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176"/>
        <w:tblW w:w="10344"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172"/>
        <w:gridCol w:w="5172"/>
      </w:tblGrid>
      <w:tr w:rsidR="00A80C7B" w:rsidRPr="00A80C7B" w14:paraId="10D45657" w14:textId="77777777" w:rsidTr="00A80C7B">
        <w:trPr>
          <w:trHeight w:val="158"/>
        </w:trPr>
        <w:tc>
          <w:tcPr>
            <w:tcW w:w="5172" w:type="dxa"/>
            <w:tcBorders>
              <w:top w:val="none" w:sz="6" w:space="0" w:color="auto"/>
              <w:bottom w:val="none" w:sz="6" w:space="0" w:color="auto"/>
              <w:right w:val="none" w:sz="6" w:space="0" w:color="auto"/>
            </w:tcBorders>
          </w:tcPr>
          <w:p w14:paraId="7BA979BC" w14:textId="77777777" w:rsidR="00A80C7B" w:rsidRPr="00A80C7B" w:rsidRDefault="00A80C7B" w:rsidP="00A80C7B">
            <w:pPr>
              <w:pStyle w:val="Default"/>
              <w:spacing w:line="480" w:lineRule="auto"/>
              <w:jc w:val="both"/>
              <w:rPr>
                <w:rFonts w:asciiTheme="minorHAnsi" w:hAnsiTheme="minorHAnsi" w:cstheme="minorHAnsi"/>
              </w:rPr>
            </w:pPr>
            <w:r w:rsidRPr="00A80C7B">
              <w:rPr>
                <w:rFonts w:asciiTheme="minorHAnsi" w:hAnsiTheme="minorHAnsi" w:cstheme="minorHAnsi"/>
                <w:b/>
                <w:bCs/>
              </w:rPr>
              <w:t xml:space="preserve">Student name: </w:t>
            </w:r>
            <w:r w:rsidRPr="00A80C7B">
              <w:rPr>
                <w:rFonts w:asciiTheme="minorHAnsi" w:hAnsiTheme="minorHAnsi" w:cstheme="minorHAnsi"/>
              </w:rPr>
              <w:t>Shannon Bargery</w:t>
            </w:r>
          </w:p>
        </w:tc>
        <w:tc>
          <w:tcPr>
            <w:tcW w:w="5172" w:type="dxa"/>
            <w:tcBorders>
              <w:top w:val="none" w:sz="6" w:space="0" w:color="auto"/>
              <w:left w:val="none" w:sz="6" w:space="0" w:color="auto"/>
              <w:bottom w:val="none" w:sz="6" w:space="0" w:color="auto"/>
            </w:tcBorders>
          </w:tcPr>
          <w:p w14:paraId="2FB012F7" w14:textId="77777777" w:rsidR="00A80C7B" w:rsidRPr="00A80C7B" w:rsidRDefault="00A80C7B" w:rsidP="00A80C7B">
            <w:pPr>
              <w:pStyle w:val="Default"/>
              <w:spacing w:line="480" w:lineRule="auto"/>
              <w:jc w:val="both"/>
              <w:rPr>
                <w:rFonts w:asciiTheme="minorHAnsi" w:hAnsiTheme="minorHAnsi" w:cstheme="minorHAnsi"/>
              </w:rPr>
            </w:pPr>
            <w:r w:rsidRPr="00A80C7B">
              <w:rPr>
                <w:rFonts w:asciiTheme="minorHAnsi" w:hAnsiTheme="minorHAnsi" w:cstheme="minorHAnsi"/>
                <w:b/>
                <w:bCs/>
              </w:rPr>
              <w:t xml:space="preserve">Student ID number: </w:t>
            </w:r>
            <w:r w:rsidRPr="00A80C7B">
              <w:rPr>
                <w:rFonts w:asciiTheme="minorHAnsi" w:hAnsiTheme="minorHAnsi" w:cstheme="minorHAnsi"/>
              </w:rPr>
              <w:t>2124991</w:t>
            </w:r>
          </w:p>
        </w:tc>
      </w:tr>
    </w:tbl>
    <w:p w14:paraId="5C81A3EC" w14:textId="77777777" w:rsidR="00E55137" w:rsidRPr="00A80C7B" w:rsidRDefault="00E55137" w:rsidP="008D1DF1">
      <w:pPr>
        <w:spacing w:line="480" w:lineRule="auto"/>
        <w:jc w:val="both"/>
        <w:rPr>
          <w:rFonts w:cstheme="minorHAnsi"/>
          <w:sz w:val="24"/>
          <w:szCs w:val="24"/>
        </w:rPr>
      </w:pPr>
    </w:p>
    <w:p w14:paraId="3E64A045" w14:textId="77777777" w:rsidR="008D1DF1" w:rsidRPr="00A80C7B" w:rsidRDefault="008D1DF1" w:rsidP="008D1DF1">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80C7B">
        <w:rPr>
          <w:rFonts w:asciiTheme="minorHAnsi" w:hAnsiTheme="minorHAnsi" w:cstheme="minorHAnsi"/>
          <w:b/>
          <w:bCs/>
        </w:rPr>
        <w:t xml:space="preserve">Essay one: </w:t>
      </w:r>
    </w:p>
    <w:p w14:paraId="35653BED" w14:textId="77777777" w:rsidR="008D1DF1" w:rsidRPr="00A80C7B" w:rsidRDefault="008D1DF1" w:rsidP="008D1DF1">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80C7B">
        <w:rPr>
          <w:rFonts w:asciiTheme="minorHAnsi" w:hAnsiTheme="minorHAnsi" w:cstheme="minorHAnsi"/>
        </w:rPr>
        <w:t xml:space="preserve">How effective is Crime Prevention Through Environmental Design (CPTED) as a means of reducing crime? Your answer must be based on academic research, but you may refer to relevant case studies. </w:t>
      </w:r>
    </w:p>
    <w:p w14:paraId="4BD3FA64" w14:textId="7BA00156" w:rsidR="00CB0117" w:rsidRPr="00A80C7B" w:rsidRDefault="008D1DF1" w:rsidP="00A80C7B">
      <w:pPr>
        <w:pBdr>
          <w:top w:val="single" w:sz="4" w:space="1" w:color="auto"/>
          <w:left w:val="single" w:sz="4" w:space="4" w:color="auto"/>
          <w:bottom w:val="single" w:sz="4" w:space="1" w:color="auto"/>
          <w:right w:val="single" w:sz="4" w:space="4" w:color="auto"/>
        </w:pBdr>
        <w:spacing w:line="480" w:lineRule="auto"/>
        <w:jc w:val="both"/>
        <w:rPr>
          <w:rFonts w:cstheme="minorHAnsi"/>
          <w:sz w:val="24"/>
          <w:szCs w:val="24"/>
        </w:rPr>
      </w:pPr>
      <w:r w:rsidRPr="00A80C7B">
        <w:rPr>
          <w:rFonts w:cstheme="minorHAnsi"/>
          <w:b/>
          <w:bCs/>
          <w:sz w:val="24"/>
          <w:szCs w:val="24"/>
        </w:rPr>
        <w:t xml:space="preserve">Word limit: </w:t>
      </w:r>
      <w:r w:rsidRPr="00A80C7B">
        <w:rPr>
          <w:rFonts w:cstheme="minorHAnsi"/>
          <w:sz w:val="24"/>
          <w:szCs w:val="24"/>
        </w:rPr>
        <w:t>1000 words.</w:t>
      </w:r>
    </w:p>
    <w:p w14:paraId="5161EB7D" w14:textId="776EC8BD" w:rsidR="008D1DF1" w:rsidRPr="00A80C7B" w:rsidRDefault="008D1DF1" w:rsidP="008D1DF1">
      <w:pPr>
        <w:spacing w:line="480" w:lineRule="auto"/>
        <w:jc w:val="both"/>
        <w:rPr>
          <w:rFonts w:cstheme="minorHAnsi"/>
          <w:sz w:val="24"/>
          <w:szCs w:val="24"/>
        </w:rPr>
      </w:pPr>
      <w:r w:rsidRPr="00A80C7B">
        <w:rPr>
          <w:rFonts w:cstheme="minorHAnsi"/>
          <w:sz w:val="24"/>
          <w:szCs w:val="24"/>
        </w:rPr>
        <w:t xml:space="preserve">(CPTED) is a crime prevention theory that applies tactical design, the effective use of the built environment to reduce both crime and apprehension of crime </w:t>
      </w:r>
      <w:sdt>
        <w:sdtPr>
          <w:rPr>
            <w:rFonts w:cstheme="minorHAnsi"/>
            <w:sz w:val="24"/>
            <w:szCs w:val="24"/>
          </w:rPr>
          <w:id w:val="-1477294175"/>
          <w:citation/>
        </w:sdtPr>
        <w:sdtEndPr/>
        <w:sdtContent>
          <w:r w:rsidRPr="00A80C7B">
            <w:rPr>
              <w:rFonts w:cstheme="minorHAnsi"/>
              <w:sz w:val="24"/>
              <w:szCs w:val="24"/>
            </w:rPr>
            <w:fldChar w:fldCharType="begin"/>
          </w:r>
          <w:r w:rsidRPr="00A80C7B">
            <w:rPr>
              <w:rFonts w:cstheme="minorHAnsi"/>
              <w:sz w:val="24"/>
              <w:szCs w:val="24"/>
            </w:rPr>
            <w:instrText xml:space="preserve"> CITATION Gre23 \l 2057 </w:instrText>
          </w:r>
          <w:r w:rsidRPr="00A80C7B">
            <w:rPr>
              <w:rFonts w:cstheme="minorHAnsi"/>
              <w:sz w:val="24"/>
              <w:szCs w:val="24"/>
            </w:rPr>
            <w:fldChar w:fldCharType="separate"/>
          </w:r>
          <w:r w:rsidR="00212785" w:rsidRPr="00212785">
            <w:rPr>
              <w:rFonts w:cstheme="minorHAnsi"/>
              <w:noProof/>
              <w:sz w:val="24"/>
              <w:szCs w:val="24"/>
            </w:rPr>
            <w:t>(Greater Manchester Police, 2023)</w:t>
          </w:r>
          <w:r w:rsidRPr="00A80C7B">
            <w:rPr>
              <w:rFonts w:cstheme="minorHAnsi"/>
              <w:sz w:val="24"/>
              <w:szCs w:val="24"/>
            </w:rPr>
            <w:fldChar w:fldCharType="end"/>
          </w:r>
        </w:sdtContent>
      </w:sdt>
      <w:r w:rsidRPr="00A80C7B">
        <w:rPr>
          <w:rFonts w:cstheme="minorHAnsi"/>
          <w:sz w:val="24"/>
          <w:szCs w:val="24"/>
        </w:rPr>
        <w:t xml:space="preserve">. Research states that the physical and social environment can provide opportunities for crime to occur. According to Blackburn (1995), criminal behaviour is a “rational response to the environment which they find themselves” </w:t>
      </w:r>
      <w:sdt>
        <w:sdtPr>
          <w:rPr>
            <w:rFonts w:cstheme="minorHAnsi"/>
            <w:sz w:val="24"/>
            <w:szCs w:val="24"/>
          </w:rPr>
          <w:id w:val="602771675"/>
          <w:citation/>
        </w:sdtPr>
        <w:sdtEndPr/>
        <w:sdtContent>
          <w:r w:rsidRPr="00A80C7B">
            <w:rPr>
              <w:rFonts w:cstheme="minorHAnsi"/>
              <w:sz w:val="24"/>
              <w:szCs w:val="24"/>
            </w:rPr>
            <w:fldChar w:fldCharType="begin"/>
          </w:r>
          <w:r w:rsidRPr="00A80C7B">
            <w:rPr>
              <w:rFonts w:cstheme="minorHAnsi"/>
              <w:sz w:val="24"/>
              <w:szCs w:val="24"/>
            </w:rPr>
            <w:instrText xml:space="preserve">CITATION Bry21 \p 42 \l 2057 </w:instrText>
          </w:r>
          <w:r w:rsidRPr="00A80C7B">
            <w:rPr>
              <w:rFonts w:cstheme="minorHAnsi"/>
              <w:sz w:val="24"/>
              <w:szCs w:val="24"/>
            </w:rPr>
            <w:fldChar w:fldCharType="separate"/>
          </w:r>
          <w:r w:rsidR="00212785" w:rsidRPr="00212785">
            <w:rPr>
              <w:rFonts w:cstheme="minorHAnsi"/>
              <w:noProof/>
              <w:sz w:val="24"/>
              <w:szCs w:val="24"/>
            </w:rPr>
            <w:t>(Bryant &amp; Bryant, 2021, p. 42)</w:t>
          </w:r>
          <w:r w:rsidRPr="00A80C7B">
            <w:rPr>
              <w:rFonts w:cstheme="minorHAnsi"/>
              <w:sz w:val="24"/>
              <w:szCs w:val="24"/>
            </w:rPr>
            <w:fldChar w:fldCharType="end"/>
          </w:r>
        </w:sdtContent>
      </w:sdt>
      <w:r w:rsidRPr="00A80C7B">
        <w:rPr>
          <w:rFonts w:cstheme="minorHAnsi"/>
          <w:sz w:val="24"/>
          <w:szCs w:val="24"/>
        </w:rPr>
        <w:t xml:space="preserve">. Therefore, implementing the key ideas – access control, monitoring, and territorial enforcement – can help in reducing the likelihood of crime occurring </w:t>
      </w:r>
      <w:sdt>
        <w:sdtPr>
          <w:rPr>
            <w:rFonts w:cstheme="minorHAnsi"/>
            <w:sz w:val="24"/>
            <w:szCs w:val="24"/>
          </w:rPr>
          <w:id w:val="-2002343381"/>
          <w:citation/>
        </w:sdtPr>
        <w:sdtEndPr/>
        <w:sdtContent>
          <w:r w:rsidRPr="00A80C7B">
            <w:rPr>
              <w:rFonts w:cstheme="minorHAnsi"/>
              <w:sz w:val="24"/>
              <w:szCs w:val="24"/>
            </w:rPr>
            <w:fldChar w:fldCharType="begin"/>
          </w:r>
          <w:r w:rsidRPr="00A80C7B">
            <w:rPr>
              <w:rFonts w:cstheme="minorHAnsi"/>
              <w:sz w:val="24"/>
              <w:szCs w:val="24"/>
            </w:rPr>
            <w:instrText xml:space="preserve"> CITATION Dra04 \l 2057 </w:instrText>
          </w:r>
          <w:r w:rsidRPr="00A80C7B">
            <w:rPr>
              <w:rFonts w:cstheme="minorHAnsi"/>
              <w:sz w:val="24"/>
              <w:szCs w:val="24"/>
            </w:rPr>
            <w:fldChar w:fldCharType="separate"/>
          </w:r>
          <w:r w:rsidR="00212785" w:rsidRPr="00212785">
            <w:rPr>
              <w:rFonts w:cstheme="minorHAnsi"/>
              <w:noProof/>
              <w:sz w:val="24"/>
              <w:szCs w:val="24"/>
            </w:rPr>
            <w:t>(Draper &amp; Cadzow, 2004)</w:t>
          </w:r>
          <w:r w:rsidRPr="00A80C7B">
            <w:rPr>
              <w:rFonts w:cstheme="minorHAnsi"/>
              <w:sz w:val="24"/>
              <w:szCs w:val="24"/>
            </w:rPr>
            <w:fldChar w:fldCharType="end"/>
          </w:r>
        </w:sdtContent>
      </w:sdt>
      <w:r w:rsidRPr="00A80C7B">
        <w:rPr>
          <w:rFonts w:cstheme="minorHAnsi"/>
          <w:sz w:val="24"/>
          <w:szCs w:val="24"/>
        </w:rPr>
        <w:t xml:space="preserve">. </w:t>
      </w:r>
    </w:p>
    <w:p w14:paraId="3493F7C6" w14:textId="77777777" w:rsidR="008D1DF1" w:rsidRPr="00A80C7B" w:rsidRDefault="008D1DF1" w:rsidP="008D1DF1">
      <w:pPr>
        <w:spacing w:line="480" w:lineRule="auto"/>
        <w:jc w:val="both"/>
        <w:rPr>
          <w:rFonts w:cstheme="minorHAnsi"/>
          <w:sz w:val="24"/>
          <w:szCs w:val="24"/>
        </w:rPr>
      </w:pPr>
    </w:p>
    <w:p w14:paraId="2B9526D8" w14:textId="206B20E3" w:rsidR="008D1DF1" w:rsidRPr="00A80C7B" w:rsidRDefault="000A6D03" w:rsidP="008D1DF1">
      <w:pPr>
        <w:spacing w:line="480" w:lineRule="auto"/>
        <w:jc w:val="both"/>
        <w:rPr>
          <w:rFonts w:cstheme="minorHAnsi"/>
          <w:sz w:val="24"/>
          <w:szCs w:val="24"/>
        </w:rPr>
      </w:pPr>
      <w:sdt>
        <w:sdtPr>
          <w:rPr>
            <w:rFonts w:cstheme="minorHAnsi"/>
            <w:sz w:val="24"/>
            <w:szCs w:val="24"/>
          </w:rPr>
          <w:id w:val="-2202659"/>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The23 \l 2057 </w:instrText>
          </w:r>
          <w:r w:rsidR="008D1DF1" w:rsidRPr="00A80C7B">
            <w:rPr>
              <w:rFonts w:cstheme="minorHAnsi"/>
              <w:sz w:val="24"/>
              <w:szCs w:val="24"/>
            </w:rPr>
            <w:fldChar w:fldCharType="separate"/>
          </w:r>
          <w:r w:rsidR="00212785" w:rsidRPr="00212785">
            <w:rPr>
              <w:rFonts w:cstheme="minorHAnsi"/>
              <w:noProof/>
              <w:sz w:val="24"/>
              <w:szCs w:val="24"/>
            </w:rPr>
            <w:t>(The National Crime Prevention Council, 2023)</w:t>
          </w:r>
          <w:r w:rsidR="008D1DF1" w:rsidRPr="00A80C7B">
            <w:rPr>
              <w:rFonts w:cstheme="minorHAnsi"/>
              <w:sz w:val="24"/>
              <w:szCs w:val="24"/>
            </w:rPr>
            <w:fldChar w:fldCharType="end"/>
          </w:r>
        </w:sdtContent>
      </w:sdt>
      <w:r w:rsidR="00AF12D3" w:rsidRPr="00A80C7B">
        <w:rPr>
          <w:rFonts w:cstheme="minorHAnsi"/>
          <w:sz w:val="24"/>
          <w:szCs w:val="24"/>
        </w:rPr>
        <w:t xml:space="preserve"> CPTED theories state,</w:t>
      </w:r>
      <w:r w:rsidR="008D1DF1" w:rsidRPr="00A80C7B">
        <w:rPr>
          <w:rFonts w:cstheme="minorHAnsi"/>
          <w:sz w:val="24"/>
          <w:szCs w:val="24"/>
        </w:rPr>
        <w:t xml:space="preserve"> constructing the physical environment according to the four principles will afterwards have an impact on human behaviour. Natural surveillance, access control, territoriality, and maintenance were identified as the four principles by architect and theorist Oscar Newman in his book 'Defensible Space' in </w:t>
      </w:r>
      <w:r w:rsidR="00D70DD4" w:rsidRPr="00A80C7B">
        <w:rPr>
          <w:rFonts w:cstheme="minorHAnsi"/>
          <w:sz w:val="24"/>
          <w:szCs w:val="24"/>
        </w:rPr>
        <w:t>(</w:t>
      </w:r>
      <w:r w:rsidR="008D1DF1" w:rsidRPr="00A80C7B">
        <w:rPr>
          <w:rFonts w:cstheme="minorHAnsi"/>
          <w:sz w:val="24"/>
          <w:szCs w:val="24"/>
        </w:rPr>
        <w:t>1973</w:t>
      </w:r>
      <w:r w:rsidR="00D70DD4" w:rsidRPr="00A80C7B">
        <w:rPr>
          <w:rFonts w:cstheme="minorHAnsi"/>
          <w:sz w:val="24"/>
          <w:szCs w:val="24"/>
        </w:rPr>
        <w:t>)</w:t>
      </w:r>
      <w:r w:rsidR="008D1DF1" w:rsidRPr="00A80C7B">
        <w:rPr>
          <w:rFonts w:cstheme="minorHAnsi"/>
          <w:sz w:val="24"/>
          <w:szCs w:val="24"/>
        </w:rPr>
        <w:t xml:space="preserve">. If “one or more of a negative design feature were improved or removed” this would result in a reduction of crime rates. According to </w:t>
      </w:r>
      <w:sdt>
        <w:sdtPr>
          <w:rPr>
            <w:rFonts w:cstheme="minorHAnsi"/>
            <w:sz w:val="24"/>
            <w:szCs w:val="24"/>
          </w:rPr>
          <w:id w:val="105788737"/>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New73 \l 2057 </w:instrText>
          </w:r>
          <w:r w:rsidR="008D1DF1" w:rsidRPr="00A80C7B">
            <w:rPr>
              <w:rFonts w:cstheme="minorHAnsi"/>
              <w:sz w:val="24"/>
              <w:szCs w:val="24"/>
            </w:rPr>
            <w:fldChar w:fldCharType="separate"/>
          </w:r>
          <w:r w:rsidR="00212785" w:rsidRPr="00212785">
            <w:rPr>
              <w:rFonts w:cstheme="minorHAnsi"/>
              <w:noProof/>
              <w:sz w:val="24"/>
              <w:szCs w:val="24"/>
            </w:rPr>
            <w:t>(Newman, 1973)</w:t>
          </w:r>
          <w:r w:rsidR="008D1DF1" w:rsidRPr="00A80C7B">
            <w:rPr>
              <w:rFonts w:cstheme="minorHAnsi"/>
              <w:sz w:val="24"/>
              <w:szCs w:val="24"/>
            </w:rPr>
            <w:fldChar w:fldCharType="end"/>
          </w:r>
        </w:sdtContent>
      </w:sdt>
      <w:r w:rsidR="008D1DF1" w:rsidRPr="00A80C7B">
        <w:rPr>
          <w:rFonts w:cstheme="minorHAnsi"/>
          <w:sz w:val="24"/>
          <w:szCs w:val="24"/>
        </w:rPr>
        <w:t xml:space="preserve"> “the criminal is isolated because his turf is removed”. Newman’s ‘defensible space’ sociology theory states that “a residential environment whose physical characteristics - building layout and site plan - function to allow inhabitants themselves to become key agents in ensuring their security” </w:t>
      </w:r>
      <w:sdt>
        <w:sdtPr>
          <w:rPr>
            <w:rFonts w:cstheme="minorHAnsi"/>
            <w:sz w:val="24"/>
            <w:szCs w:val="24"/>
          </w:rPr>
          <w:id w:val="-688677085"/>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Coz15 \l 2057 </w:instrText>
          </w:r>
          <w:r w:rsidR="008D1DF1" w:rsidRPr="00A80C7B">
            <w:rPr>
              <w:rFonts w:cstheme="minorHAnsi"/>
              <w:sz w:val="24"/>
              <w:szCs w:val="24"/>
            </w:rPr>
            <w:fldChar w:fldCharType="separate"/>
          </w:r>
          <w:r w:rsidR="00212785" w:rsidRPr="00212785">
            <w:rPr>
              <w:rFonts w:cstheme="minorHAnsi"/>
              <w:noProof/>
              <w:sz w:val="24"/>
              <w:szCs w:val="24"/>
            </w:rPr>
            <w:t>(Cozens &amp; Love, 2015)</w:t>
          </w:r>
          <w:r w:rsidR="008D1DF1" w:rsidRPr="00A80C7B">
            <w:rPr>
              <w:rFonts w:cstheme="minorHAnsi"/>
              <w:sz w:val="24"/>
              <w:szCs w:val="24"/>
            </w:rPr>
            <w:fldChar w:fldCharType="end"/>
          </w:r>
        </w:sdtContent>
      </w:sdt>
      <w:r w:rsidR="008D1DF1" w:rsidRPr="00A80C7B">
        <w:rPr>
          <w:rFonts w:cstheme="minorHAnsi"/>
          <w:sz w:val="24"/>
          <w:szCs w:val="24"/>
        </w:rPr>
        <w:t>. This naturally gravitates towards the four elements of CPTED.</w:t>
      </w:r>
    </w:p>
    <w:p w14:paraId="140003FD" w14:textId="77777777" w:rsidR="008D1DF1" w:rsidRPr="00A80C7B" w:rsidRDefault="008D1DF1" w:rsidP="008D1DF1">
      <w:pPr>
        <w:spacing w:line="480" w:lineRule="auto"/>
        <w:jc w:val="both"/>
        <w:rPr>
          <w:rFonts w:cstheme="minorHAnsi"/>
          <w:sz w:val="24"/>
          <w:szCs w:val="24"/>
        </w:rPr>
      </w:pPr>
    </w:p>
    <w:p w14:paraId="5FA5BA61" w14:textId="31141A49" w:rsidR="008D1DF1" w:rsidRPr="00A80C7B" w:rsidRDefault="000A6D03" w:rsidP="008D1DF1">
      <w:pPr>
        <w:spacing w:line="480" w:lineRule="auto"/>
        <w:jc w:val="both"/>
        <w:rPr>
          <w:rFonts w:cstheme="minorHAnsi"/>
          <w:sz w:val="24"/>
          <w:szCs w:val="24"/>
        </w:rPr>
      </w:pPr>
      <w:sdt>
        <w:sdtPr>
          <w:rPr>
            <w:rFonts w:cstheme="minorHAnsi"/>
            <w:sz w:val="24"/>
            <w:szCs w:val="24"/>
          </w:rPr>
          <w:id w:val="1748531492"/>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Nat03 \l 2057 </w:instrText>
          </w:r>
          <w:r w:rsidR="008D1DF1" w:rsidRPr="00A80C7B">
            <w:rPr>
              <w:rFonts w:cstheme="minorHAnsi"/>
              <w:sz w:val="24"/>
              <w:szCs w:val="24"/>
            </w:rPr>
            <w:fldChar w:fldCharType="separate"/>
          </w:r>
          <w:r w:rsidR="00212785" w:rsidRPr="00212785">
            <w:rPr>
              <w:rFonts w:cstheme="minorHAnsi"/>
              <w:noProof/>
              <w:sz w:val="24"/>
              <w:szCs w:val="24"/>
            </w:rPr>
            <w:t>(National Crime Prevention Council, 2003)</w:t>
          </w:r>
          <w:r w:rsidR="008D1DF1" w:rsidRPr="00A80C7B">
            <w:rPr>
              <w:rFonts w:cstheme="minorHAnsi"/>
              <w:sz w:val="24"/>
              <w:szCs w:val="24"/>
            </w:rPr>
            <w:fldChar w:fldCharType="end"/>
          </w:r>
        </w:sdtContent>
      </w:sdt>
      <w:r w:rsidR="008D1DF1" w:rsidRPr="00A80C7B">
        <w:rPr>
          <w:rFonts w:cstheme="minorHAnsi"/>
          <w:sz w:val="24"/>
          <w:szCs w:val="24"/>
        </w:rPr>
        <w:t xml:space="preserve"> state that there are strong overlaps and synergies between all four components of CPTED. ‘Natural surveillance’ refers to ‘seen and be seen.’ The surveillance concept is implemented through lighting and the removal of physical obstructions within the landscape </w:t>
      </w:r>
      <w:sdt>
        <w:sdtPr>
          <w:rPr>
            <w:rFonts w:cstheme="minorHAnsi"/>
            <w:sz w:val="24"/>
            <w:szCs w:val="24"/>
          </w:rPr>
          <w:id w:val="-1888642759"/>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Nor02 \l 2057 </w:instrText>
          </w:r>
          <w:r w:rsidR="008D1DF1" w:rsidRPr="00A80C7B">
            <w:rPr>
              <w:rFonts w:cstheme="minorHAnsi"/>
              <w:sz w:val="24"/>
              <w:szCs w:val="24"/>
            </w:rPr>
            <w:fldChar w:fldCharType="separate"/>
          </w:r>
          <w:r w:rsidR="00212785" w:rsidRPr="00212785">
            <w:rPr>
              <w:rFonts w:cstheme="minorHAnsi"/>
              <w:noProof/>
              <w:sz w:val="24"/>
              <w:szCs w:val="24"/>
            </w:rPr>
            <w:t>(North Richland Hills Police Department, 2002)</w:t>
          </w:r>
          <w:r w:rsidR="008D1DF1" w:rsidRPr="00A80C7B">
            <w:rPr>
              <w:rFonts w:cstheme="minorHAnsi"/>
              <w:sz w:val="24"/>
              <w:szCs w:val="24"/>
            </w:rPr>
            <w:fldChar w:fldCharType="end"/>
          </w:r>
        </w:sdtContent>
      </w:sdt>
      <w:r w:rsidR="008D1DF1" w:rsidRPr="00A80C7B">
        <w:rPr>
          <w:rFonts w:cstheme="minorHAnsi"/>
          <w:sz w:val="24"/>
          <w:szCs w:val="24"/>
        </w:rPr>
        <w:t>. This is pivotal in increasing the visibility of the subject and there being “eyes on the street.” ‘Natural access control’ focusses on creating physical and psychological barriers within the landscape, in the form of walkways, signage, and nature strips, therefore “announcing the integrity and uniqueness of an area.” A psychological barrier is set to be unattractive</w:t>
      </w:r>
      <w:r w:rsidR="00AF12D3" w:rsidRPr="00A80C7B">
        <w:rPr>
          <w:rFonts w:cstheme="minorHAnsi"/>
          <w:sz w:val="24"/>
          <w:szCs w:val="24"/>
        </w:rPr>
        <w:t xml:space="preserve"> or </w:t>
      </w:r>
      <w:r w:rsidR="008D1DF1" w:rsidRPr="00A80C7B">
        <w:rPr>
          <w:rFonts w:cstheme="minorHAnsi"/>
          <w:sz w:val="24"/>
          <w:szCs w:val="24"/>
        </w:rPr>
        <w:t>difficul</w:t>
      </w:r>
      <w:r w:rsidR="00AF12D3" w:rsidRPr="00A80C7B">
        <w:rPr>
          <w:rFonts w:cstheme="minorHAnsi"/>
          <w:sz w:val="24"/>
          <w:szCs w:val="24"/>
        </w:rPr>
        <w:t xml:space="preserve">t </w:t>
      </w:r>
      <w:r w:rsidR="008D1DF1" w:rsidRPr="00A80C7B">
        <w:rPr>
          <w:rFonts w:cstheme="minorHAnsi"/>
          <w:sz w:val="24"/>
          <w:szCs w:val="24"/>
        </w:rPr>
        <w:t xml:space="preserve">therefore deflecting and “reducing the flow” of potential criminals and reducing crime being committed. In contrast, an argument was presented, that although preventative placements can reduce crime, there must be some level of freedom granted to the public within an area. A lack of transferable frameworks will effectively result in “poor communication” and obstacles, consequently making any short-term or lasting effect on crime prevention difficult to </w:t>
      </w:r>
      <w:r w:rsidR="00212785" w:rsidRPr="00A80C7B">
        <w:rPr>
          <w:rFonts w:cstheme="minorHAnsi"/>
          <w:sz w:val="24"/>
          <w:szCs w:val="24"/>
        </w:rPr>
        <w:t>reach</w:t>
      </w:r>
      <w:r w:rsidR="008D1DF1" w:rsidRPr="00A80C7B">
        <w:rPr>
          <w:rFonts w:cstheme="minorHAnsi"/>
          <w:sz w:val="24"/>
          <w:szCs w:val="24"/>
        </w:rPr>
        <w:t xml:space="preserve"> </w:t>
      </w:r>
      <w:sdt>
        <w:sdtPr>
          <w:rPr>
            <w:rFonts w:cstheme="minorHAnsi"/>
            <w:sz w:val="24"/>
            <w:szCs w:val="24"/>
          </w:rPr>
          <w:id w:val="2111002230"/>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Gib16 \l 2057 </w:instrText>
          </w:r>
          <w:r w:rsidR="008D1DF1" w:rsidRPr="00A80C7B">
            <w:rPr>
              <w:rFonts w:cstheme="minorHAnsi"/>
              <w:sz w:val="24"/>
              <w:szCs w:val="24"/>
            </w:rPr>
            <w:fldChar w:fldCharType="separate"/>
          </w:r>
          <w:r w:rsidR="00212785" w:rsidRPr="00212785">
            <w:rPr>
              <w:rFonts w:cstheme="minorHAnsi"/>
              <w:noProof/>
              <w:sz w:val="24"/>
              <w:szCs w:val="24"/>
            </w:rPr>
            <w:t>(Gibson &amp; Johnson, 2016)</w:t>
          </w:r>
          <w:r w:rsidR="008D1DF1" w:rsidRPr="00A80C7B">
            <w:rPr>
              <w:rFonts w:cstheme="minorHAnsi"/>
              <w:sz w:val="24"/>
              <w:szCs w:val="24"/>
            </w:rPr>
            <w:fldChar w:fldCharType="end"/>
          </w:r>
        </w:sdtContent>
      </w:sdt>
      <w:r w:rsidR="008D1DF1" w:rsidRPr="00A80C7B">
        <w:rPr>
          <w:rFonts w:cstheme="minorHAnsi"/>
          <w:sz w:val="24"/>
          <w:szCs w:val="24"/>
        </w:rPr>
        <w:t>.</w:t>
      </w:r>
    </w:p>
    <w:p w14:paraId="73EC014A" w14:textId="77777777" w:rsidR="008D1DF1" w:rsidRPr="00A80C7B" w:rsidRDefault="008D1DF1" w:rsidP="008D1DF1">
      <w:pPr>
        <w:spacing w:line="480" w:lineRule="auto"/>
        <w:jc w:val="both"/>
        <w:rPr>
          <w:rFonts w:cstheme="minorHAnsi"/>
          <w:sz w:val="24"/>
          <w:szCs w:val="24"/>
        </w:rPr>
      </w:pPr>
    </w:p>
    <w:p w14:paraId="3FFA5CDC" w14:textId="1D6971EE" w:rsidR="008D1DF1" w:rsidRPr="00A80C7B" w:rsidRDefault="000A6D03" w:rsidP="008D1DF1">
      <w:pPr>
        <w:spacing w:line="480" w:lineRule="auto"/>
        <w:jc w:val="both"/>
        <w:rPr>
          <w:rFonts w:cstheme="minorHAnsi"/>
          <w:sz w:val="24"/>
          <w:szCs w:val="24"/>
        </w:rPr>
      </w:pPr>
      <w:sdt>
        <w:sdtPr>
          <w:rPr>
            <w:rFonts w:cstheme="minorHAnsi"/>
            <w:sz w:val="24"/>
            <w:szCs w:val="24"/>
          </w:rPr>
          <w:id w:val="302894653"/>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Hay05 \l 2057 </w:instrText>
          </w:r>
          <w:r w:rsidR="008D1DF1" w:rsidRPr="00A80C7B">
            <w:rPr>
              <w:rFonts w:cstheme="minorHAnsi"/>
              <w:sz w:val="24"/>
              <w:szCs w:val="24"/>
            </w:rPr>
            <w:fldChar w:fldCharType="separate"/>
          </w:r>
          <w:r w:rsidR="00212785" w:rsidRPr="00212785">
            <w:rPr>
              <w:rFonts w:cstheme="minorHAnsi"/>
              <w:noProof/>
              <w:sz w:val="24"/>
              <w:szCs w:val="24"/>
            </w:rPr>
            <w:t>(Hayward Police Department, 2005)</w:t>
          </w:r>
          <w:r w:rsidR="008D1DF1" w:rsidRPr="00A80C7B">
            <w:rPr>
              <w:rFonts w:cstheme="minorHAnsi"/>
              <w:sz w:val="24"/>
              <w:szCs w:val="24"/>
            </w:rPr>
            <w:fldChar w:fldCharType="end"/>
          </w:r>
        </w:sdtContent>
      </w:sdt>
      <w:r w:rsidR="008D1DF1" w:rsidRPr="00A80C7B">
        <w:rPr>
          <w:rFonts w:cstheme="minorHAnsi"/>
          <w:sz w:val="24"/>
          <w:szCs w:val="24"/>
        </w:rPr>
        <w:t xml:space="preserve"> highlight that ‘territorial reinforcement’ refers to creating a clear boundary between public and restricted areas showing that it belongs to someone. This is a principle suggests that if a criminal knows a person is present, their activity will be exposed following a report to the police. This is demonstrated with signs, decorative fencing and obstructing a walkway. Finally, ‘maintenance.’ CPTED and the ‘Broken Window Theory’ (BWT). Political scientist James Wilson and criminologist George Kelling in (1982) developed the metaphor of ‘broken windows’ to describe disorder within the community. This theory states that a “poorly maintained and neglected” property </w:t>
      </w:r>
      <w:r w:rsidR="008D1DF1" w:rsidRPr="00A80C7B">
        <w:rPr>
          <w:rFonts w:cstheme="minorHAnsi"/>
          <w:sz w:val="24"/>
          <w:szCs w:val="24"/>
        </w:rPr>
        <w:lastRenderedPageBreak/>
        <w:t xml:space="preserve">or neighbourhood will result in criminal activity occurring. The suggestion is that maintaining a neighbourhood by removing worn buildings, graffiti, and general landscape upkeep, will prevent crime. Although, the BWT has been criticised as a “short-term partial solution,” and not being “theoretically robust enough” </w:t>
      </w:r>
      <w:sdt>
        <w:sdtPr>
          <w:rPr>
            <w:rFonts w:cstheme="minorHAnsi"/>
            <w:sz w:val="24"/>
            <w:szCs w:val="24"/>
          </w:rPr>
          <w:id w:val="-1712181088"/>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CITATION Pir19 \l 2057 </w:instrText>
          </w:r>
          <w:r w:rsidR="008D1DF1" w:rsidRPr="00A80C7B">
            <w:rPr>
              <w:rFonts w:cstheme="minorHAnsi"/>
              <w:sz w:val="24"/>
              <w:szCs w:val="24"/>
            </w:rPr>
            <w:fldChar w:fldCharType="separate"/>
          </w:r>
          <w:r w:rsidR="00212785" w:rsidRPr="00212785">
            <w:rPr>
              <w:rFonts w:cstheme="minorHAnsi"/>
              <w:noProof/>
              <w:sz w:val="24"/>
              <w:szCs w:val="24"/>
            </w:rPr>
            <w:t>(Piroozfar, et al., 2019)</w:t>
          </w:r>
          <w:r w:rsidR="008D1DF1" w:rsidRPr="00A80C7B">
            <w:rPr>
              <w:rFonts w:cstheme="minorHAnsi"/>
              <w:sz w:val="24"/>
              <w:szCs w:val="24"/>
            </w:rPr>
            <w:fldChar w:fldCharType="end"/>
          </w:r>
        </w:sdtContent>
      </w:sdt>
      <w:r w:rsidR="008D1DF1" w:rsidRPr="00A80C7B">
        <w:rPr>
          <w:rFonts w:cstheme="minorHAnsi"/>
          <w:sz w:val="24"/>
          <w:szCs w:val="24"/>
        </w:rPr>
        <w:t xml:space="preserve">. </w:t>
      </w:r>
    </w:p>
    <w:p w14:paraId="02C929D6" w14:textId="77777777" w:rsidR="008D1DF1" w:rsidRPr="00A80C7B" w:rsidRDefault="008D1DF1" w:rsidP="008D1DF1">
      <w:pPr>
        <w:spacing w:line="480" w:lineRule="auto"/>
        <w:jc w:val="both"/>
        <w:rPr>
          <w:rFonts w:cstheme="minorHAnsi"/>
          <w:sz w:val="24"/>
          <w:szCs w:val="24"/>
        </w:rPr>
      </w:pPr>
    </w:p>
    <w:p w14:paraId="7A5695E9" w14:textId="30AA56F5" w:rsidR="008D1DF1" w:rsidRPr="00A80C7B" w:rsidRDefault="008D1DF1" w:rsidP="008D1DF1">
      <w:pPr>
        <w:spacing w:line="480" w:lineRule="auto"/>
        <w:jc w:val="both"/>
        <w:rPr>
          <w:rFonts w:cstheme="minorHAnsi"/>
          <w:sz w:val="24"/>
          <w:szCs w:val="24"/>
        </w:rPr>
      </w:pPr>
      <w:r w:rsidRPr="00A80C7B">
        <w:rPr>
          <w:rFonts w:cstheme="minorHAnsi"/>
          <w:sz w:val="24"/>
          <w:szCs w:val="24"/>
        </w:rPr>
        <w:t xml:space="preserve">As highlighted by </w:t>
      </w:r>
      <w:sdt>
        <w:sdtPr>
          <w:rPr>
            <w:rFonts w:cstheme="minorHAnsi"/>
            <w:sz w:val="24"/>
            <w:szCs w:val="24"/>
          </w:rPr>
          <w:id w:val="-1304615800"/>
          <w:citation/>
        </w:sdtPr>
        <w:sdtEndPr/>
        <w:sdtContent>
          <w:r w:rsidRPr="00A80C7B">
            <w:rPr>
              <w:rFonts w:cstheme="minorHAnsi"/>
              <w:sz w:val="24"/>
              <w:szCs w:val="24"/>
            </w:rPr>
            <w:fldChar w:fldCharType="begin"/>
          </w:r>
          <w:r w:rsidRPr="00A80C7B">
            <w:rPr>
              <w:rFonts w:cstheme="minorHAnsi"/>
              <w:sz w:val="24"/>
              <w:szCs w:val="24"/>
            </w:rPr>
            <w:instrText xml:space="preserve">CITATION Bry21 \p 53 \l 2057 </w:instrText>
          </w:r>
          <w:r w:rsidRPr="00A80C7B">
            <w:rPr>
              <w:rFonts w:cstheme="minorHAnsi"/>
              <w:sz w:val="24"/>
              <w:szCs w:val="24"/>
            </w:rPr>
            <w:fldChar w:fldCharType="separate"/>
          </w:r>
          <w:r w:rsidR="00212785" w:rsidRPr="00212785">
            <w:rPr>
              <w:rFonts w:cstheme="minorHAnsi"/>
              <w:noProof/>
              <w:sz w:val="24"/>
              <w:szCs w:val="24"/>
            </w:rPr>
            <w:t>(Bryant &amp; Bryant, 2021, p. 53)</w:t>
          </w:r>
          <w:r w:rsidRPr="00A80C7B">
            <w:rPr>
              <w:rFonts w:cstheme="minorHAnsi"/>
              <w:sz w:val="24"/>
              <w:szCs w:val="24"/>
            </w:rPr>
            <w:fldChar w:fldCharType="end"/>
          </w:r>
        </w:sdtContent>
      </w:sdt>
      <w:r w:rsidRPr="00A80C7B">
        <w:rPr>
          <w:rFonts w:cstheme="minorHAnsi"/>
          <w:sz w:val="24"/>
          <w:szCs w:val="24"/>
        </w:rPr>
        <w:t>, crime prevention is often neglected in policing, and is an integral aspect of a police officer’s duty. Deterrent methods such as problem-orientated-policing (POPS) and the routine-activity-theory (RAT) can be applied to reduce and prevent crime from occurring and providing a benefit to society. RAT alongside the routine-choice theory (RCT) are used to evaluate the various causes of crime.</w:t>
      </w:r>
      <w:r w:rsidRPr="00A80C7B">
        <w:rPr>
          <w:rFonts w:cstheme="minorHAnsi"/>
          <w:color w:val="FF0000"/>
          <w:sz w:val="24"/>
          <w:szCs w:val="24"/>
        </w:rPr>
        <w:t xml:space="preserve"> </w:t>
      </w:r>
      <w:r w:rsidRPr="00A80C7B">
        <w:rPr>
          <w:rFonts w:cstheme="minorHAnsi"/>
          <w:sz w:val="24"/>
          <w:szCs w:val="24"/>
        </w:rPr>
        <w:t xml:space="preserve">Herman Goldstein an American criminologist in (1979) developed the concept which is now known as POPS. This concept emphasises that addressing community problems by implementing a thorough plan that includes assessing public calls and studying the underlying factors will therefore improve policing </w:t>
      </w:r>
      <w:sdt>
        <w:sdtPr>
          <w:rPr>
            <w:rFonts w:cstheme="minorHAnsi"/>
            <w:sz w:val="24"/>
            <w:szCs w:val="24"/>
          </w:rPr>
          <w:id w:val="378058260"/>
          <w:citation/>
        </w:sdtPr>
        <w:sdtEndPr/>
        <w:sdtContent>
          <w:r w:rsidRPr="00A80C7B">
            <w:rPr>
              <w:rFonts w:cstheme="minorHAnsi"/>
              <w:sz w:val="24"/>
              <w:szCs w:val="24"/>
            </w:rPr>
            <w:fldChar w:fldCharType="begin"/>
          </w:r>
          <w:r w:rsidRPr="00A80C7B">
            <w:rPr>
              <w:rFonts w:cstheme="minorHAnsi"/>
              <w:sz w:val="24"/>
              <w:szCs w:val="24"/>
            </w:rPr>
            <w:instrText xml:space="preserve">CITATION Bry21 \p 166 \l 2057 </w:instrText>
          </w:r>
          <w:r w:rsidRPr="00A80C7B">
            <w:rPr>
              <w:rFonts w:cstheme="minorHAnsi"/>
              <w:sz w:val="24"/>
              <w:szCs w:val="24"/>
            </w:rPr>
            <w:fldChar w:fldCharType="separate"/>
          </w:r>
          <w:r w:rsidR="00212785" w:rsidRPr="00212785">
            <w:rPr>
              <w:rFonts w:cstheme="minorHAnsi"/>
              <w:noProof/>
              <w:sz w:val="24"/>
              <w:szCs w:val="24"/>
            </w:rPr>
            <w:t>(Bryant &amp; Bryant, 2021, p. 166)</w:t>
          </w:r>
          <w:r w:rsidRPr="00A80C7B">
            <w:rPr>
              <w:rFonts w:cstheme="minorHAnsi"/>
              <w:sz w:val="24"/>
              <w:szCs w:val="24"/>
            </w:rPr>
            <w:fldChar w:fldCharType="end"/>
          </w:r>
        </w:sdtContent>
      </w:sdt>
      <w:r w:rsidRPr="00A80C7B">
        <w:rPr>
          <w:rFonts w:cstheme="minorHAnsi"/>
          <w:sz w:val="24"/>
          <w:szCs w:val="24"/>
        </w:rPr>
        <w:t xml:space="preserve">. POPS is a paradigm which calls for police to identify the specific problems present, to understand them and to finally create a tailor-made response </w:t>
      </w:r>
      <w:sdt>
        <w:sdtPr>
          <w:rPr>
            <w:rFonts w:cstheme="minorHAnsi"/>
            <w:sz w:val="24"/>
            <w:szCs w:val="24"/>
          </w:rPr>
          <w:id w:val="1593964541"/>
          <w:citation/>
        </w:sdtPr>
        <w:sdtEndPr/>
        <w:sdtContent>
          <w:r w:rsidRPr="00A80C7B">
            <w:rPr>
              <w:rFonts w:cstheme="minorHAnsi"/>
              <w:sz w:val="24"/>
              <w:szCs w:val="24"/>
            </w:rPr>
            <w:fldChar w:fldCharType="begin"/>
          </w:r>
          <w:r w:rsidRPr="00A80C7B">
            <w:rPr>
              <w:rFonts w:cstheme="minorHAnsi"/>
              <w:sz w:val="24"/>
              <w:szCs w:val="24"/>
            </w:rPr>
            <w:instrText xml:space="preserve"> CITATION Gol18 \l 2057 </w:instrText>
          </w:r>
          <w:r w:rsidRPr="00A80C7B">
            <w:rPr>
              <w:rFonts w:cstheme="minorHAnsi"/>
              <w:sz w:val="24"/>
              <w:szCs w:val="24"/>
            </w:rPr>
            <w:fldChar w:fldCharType="separate"/>
          </w:r>
          <w:r w:rsidR="00212785" w:rsidRPr="00212785">
            <w:rPr>
              <w:rFonts w:cstheme="minorHAnsi"/>
              <w:noProof/>
              <w:sz w:val="24"/>
              <w:szCs w:val="24"/>
            </w:rPr>
            <w:t>(Goldstein, 2018)</w:t>
          </w:r>
          <w:r w:rsidRPr="00A80C7B">
            <w:rPr>
              <w:rFonts w:cstheme="minorHAnsi"/>
              <w:sz w:val="24"/>
              <w:szCs w:val="24"/>
            </w:rPr>
            <w:fldChar w:fldCharType="end"/>
          </w:r>
        </w:sdtContent>
      </w:sdt>
      <w:r w:rsidRPr="00A80C7B">
        <w:rPr>
          <w:rFonts w:cstheme="minorHAnsi"/>
          <w:sz w:val="24"/>
          <w:szCs w:val="24"/>
        </w:rPr>
        <w:t xml:space="preserve">. </w:t>
      </w:r>
      <w:sdt>
        <w:sdtPr>
          <w:rPr>
            <w:rFonts w:cstheme="minorHAnsi"/>
            <w:sz w:val="24"/>
            <w:szCs w:val="24"/>
          </w:rPr>
          <w:id w:val="-209349473"/>
          <w:citation/>
        </w:sdtPr>
        <w:sdtEndPr/>
        <w:sdtContent>
          <w:r w:rsidRPr="00A80C7B">
            <w:rPr>
              <w:rFonts w:cstheme="minorHAnsi"/>
              <w:sz w:val="24"/>
              <w:szCs w:val="24"/>
            </w:rPr>
            <w:fldChar w:fldCharType="begin"/>
          </w:r>
          <w:r w:rsidRPr="00A80C7B">
            <w:rPr>
              <w:rFonts w:cstheme="minorHAnsi"/>
              <w:sz w:val="24"/>
              <w:szCs w:val="24"/>
            </w:rPr>
            <w:instrText xml:space="preserve"> CITATION Col10 \l 2057 </w:instrText>
          </w:r>
          <w:r w:rsidRPr="00A80C7B">
            <w:rPr>
              <w:rFonts w:cstheme="minorHAnsi"/>
              <w:sz w:val="24"/>
              <w:szCs w:val="24"/>
            </w:rPr>
            <w:fldChar w:fldCharType="separate"/>
          </w:r>
          <w:r w:rsidR="00212785" w:rsidRPr="00212785">
            <w:rPr>
              <w:rFonts w:cstheme="minorHAnsi"/>
              <w:noProof/>
              <w:sz w:val="24"/>
              <w:szCs w:val="24"/>
            </w:rPr>
            <w:t>(College of Policing, 2017)</w:t>
          </w:r>
          <w:r w:rsidRPr="00A80C7B">
            <w:rPr>
              <w:rFonts w:cstheme="minorHAnsi"/>
              <w:sz w:val="24"/>
              <w:szCs w:val="24"/>
            </w:rPr>
            <w:fldChar w:fldCharType="end"/>
          </w:r>
        </w:sdtContent>
      </w:sdt>
      <w:r w:rsidRPr="00A80C7B">
        <w:rPr>
          <w:rFonts w:cstheme="minorHAnsi"/>
          <w:sz w:val="24"/>
          <w:szCs w:val="24"/>
        </w:rPr>
        <w:t xml:space="preserve"> suggests that POPS has reduced the level of general offending by 38.8% when implemented. </w:t>
      </w:r>
    </w:p>
    <w:p w14:paraId="66C1FB10" w14:textId="77777777" w:rsidR="008D1DF1" w:rsidRPr="00A80C7B" w:rsidRDefault="008D1DF1" w:rsidP="008D1DF1">
      <w:pPr>
        <w:spacing w:line="480" w:lineRule="auto"/>
        <w:jc w:val="both"/>
        <w:rPr>
          <w:rFonts w:cstheme="minorHAnsi"/>
          <w:sz w:val="24"/>
          <w:szCs w:val="24"/>
        </w:rPr>
      </w:pPr>
    </w:p>
    <w:p w14:paraId="3AC9897A" w14:textId="706DCAED" w:rsidR="008D1DF1" w:rsidRPr="00A80C7B" w:rsidRDefault="000A6D03" w:rsidP="008D1DF1">
      <w:pPr>
        <w:spacing w:line="480" w:lineRule="auto"/>
        <w:jc w:val="both"/>
        <w:rPr>
          <w:rFonts w:cstheme="minorHAnsi"/>
          <w:sz w:val="24"/>
          <w:szCs w:val="24"/>
        </w:rPr>
      </w:pPr>
      <w:sdt>
        <w:sdtPr>
          <w:rPr>
            <w:rFonts w:cstheme="minorHAnsi"/>
            <w:sz w:val="24"/>
            <w:szCs w:val="24"/>
          </w:rPr>
          <w:id w:val="-1472198579"/>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CITATION Arm16 \l 2057 </w:instrText>
          </w:r>
          <w:r w:rsidR="008D1DF1" w:rsidRPr="00A80C7B">
            <w:rPr>
              <w:rFonts w:cstheme="minorHAnsi"/>
              <w:sz w:val="24"/>
              <w:szCs w:val="24"/>
            </w:rPr>
            <w:fldChar w:fldCharType="separate"/>
          </w:r>
          <w:r w:rsidR="00212785" w:rsidRPr="00212785">
            <w:rPr>
              <w:rFonts w:cstheme="minorHAnsi"/>
              <w:noProof/>
              <w:sz w:val="24"/>
              <w:szCs w:val="24"/>
            </w:rPr>
            <w:t>(Armitage, 2016)</w:t>
          </w:r>
          <w:r w:rsidR="008D1DF1" w:rsidRPr="00A80C7B">
            <w:rPr>
              <w:rFonts w:cstheme="minorHAnsi"/>
              <w:sz w:val="24"/>
              <w:szCs w:val="24"/>
            </w:rPr>
            <w:fldChar w:fldCharType="end"/>
          </w:r>
        </w:sdtContent>
      </w:sdt>
      <w:r w:rsidR="008D1DF1" w:rsidRPr="00A80C7B">
        <w:rPr>
          <w:rFonts w:cstheme="minorHAnsi"/>
          <w:sz w:val="24"/>
          <w:szCs w:val="24"/>
        </w:rPr>
        <w:t xml:space="preserve"> argued that since CPTED was developed in the </w:t>
      </w:r>
      <w:r w:rsidR="00D70DD4" w:rsidRPr="00A80C7B">
        <w:rPr>
          <w:rFonts w:cstheme="minorHAnsi"/>
          <w:sz w:val="24"/>
          <w:szCs w:val="24"/>
        </w:rPr>
        <w:t>(</w:t>
      </w:r>
      <w:r w:rsidR="008D1DF1" w:rsidRPr="00A80C7B">
        <w:rPr>
          <w:rFonts w:cstheme="minorHAnsi"/>
          <w:sz w:val="24"/>
          <w:szCs w:val="24"/>
        </w:rPr>
        <w:t>1960’s – 1970’s</w:t>
      </w:r>
      <w:r w:rsidR="00980BD7" w:rsidRPr="00A80C7B">
        <w:rPr>
          <w:rFonts w:cstheme="minorHAnsi"/>
          <w:sz w:val="24"/>
          <w:szCs w:val="24"/>
        </w:rPr>
        <w:t>)</w:t>
      </w:r>
      <w:r w:rsidR="008D1DF1" w:rsidRPr="00A80C7B">
        <w:rPr>
          <w:rFonts w:cstheme="minorHAnsi"/>
          <w:sz w:val="24"/>
          <w:szCs w:val="24"/>
        </w:rPr>
        <w:t xml:space="preserve"> not much has changed with the processes and guidelines in place. She contends t</w:t>
      </w:r>
      <w:r w:rsidR="00AF12D3" w:rsidRPr="00A80C7B">
        <w:rPr>
          <w:rFonts w:cstheme="minorHAnsi"/>
          <w:sz w:val="24"/>
          <w:szCs w:val="24"/>
        </w:rPr>
        <w:t>here’s</w:t>
      </w:r>
      <w:r w:rsidR="008D1DF1" w:rsidRPr="00A80C7B">
        <w:rPr>
          <w:rFonts w:cstheme="minorHAnsi"/>
          <w:sz w:val="24"/>
          <w:szCs w:val="24"/>
        </w:rPr>
        <w:t xml:space="preserve"> a gap between the proposed theory and implementation, and reforms need to be adapted and applied variably. </w:t>
      </w:r>
      <w:sdt>
        <w:sdtPr>
          <w:rPr>
            <w:rFonts w:cstheme="minorHAnsi"/>
            <w:sz w:val="24"/>
            <w:szCs w:val="24"/>
          </w:rPr>
          <w:id w:val="239999196"/>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Gib16 \l 2057 </w:instrText>
          </w:r>
          <w:r w:rsidR="008D1DF1" w:rsidRPr="00A80C7B">
            <w:rPr>
              <w:rFonts w:cstheme="minorHAnsi"/>
              <w:sz w:val="24"/>
              <w:szCs w:val="24"/>
            </w:rPr>
            <w:fldChar w:fldCharType="separate"/>
          </w:r>
          <w:r w:rsidR="00212785" w:rsidRPr="00212785">
            <w:rPr>
              <w:rFonts w:cstheme="minorHAnsi"/>
              <w:noProof/>
              <w:sz w:val="24"/>
              <w:szCs w:val="24"/>
            </w:rPr>
            <w:t>(Gibson &amp; Johnson, 2016)</w:t>
          </w:r>
          <w:r w:rsidR="008D1DF1" w:rsidRPr="00A80C7B">
            <w:rPr>
              <w:rFonts w:cstheme="minorHAnsi"/>
              <w:sz w:val="24"/>
              <w:szCs w:val="24"/>
            </w:rPr>
            <w:fldChar w:fldCharType="end"/>
          </w:r>
        </w:sdtContent>
      </w:sdt>
      <w:r w:rsidR="008D1DF1" w:rsidRPr="00A80C7B">
        <w:rPr>
          <w:rFonts w:cstheme="minorHAnsi"/>
          <w:sz w:val="24"/>
          <w:szCs w:val="24"/>
        </w:rPr>
        <w:t xml:space="preserve"> argue there are conflicting understandings and misinterpretations of CPTED, in which leads to an overemphasis of a particular design aspect and a potential distorted judgement of </w:t>
      </w:r>
      <w:r w:rsidR="008D1DF1" w:rsidRPr="00A80C7B">
        <w:rPr>
          <w:rFonts w:cstheme="minorHAnsi"/>
          <w:sz w:val="24"/>
          <w:szCs w:val="24"/>
        </w:rPr>
        <w:lastRenderedPageBreak/>
        <w:t>the final intended goal for a location. It</w:t>
      </w:r>
      <w:r w:rsidR="00AF12D3" w:rsidRPr="00A80C7B">
        <w:rPr>
          <w:rFonts w:cstheme="minorHAnsi"/>
          <w:sz w:val="24"/>
          <w:szCs w:val="24"/>
        </w:rPr>
        <w:t>’s</w:t>
      </w:r>
      <w:r w:rsidR="008D1DF1" w:rsidRPr="00A80C7B">
        <w:rPr>
          <w:rFonts w:cstheme="minorHAnsi"/>
          <w:sz w:val="24"/>
          <w:szCs w:val="24"/>
        </w:rPr>
        <w:t xml:space="preserve"> also argued that with the large scale of research on CPTED, there</w:t>
      </w:r>
      <w:r w:rsidR="00AF12D3" w:rsidRPr="00A80C7B">
        <w:rPr>
          <w:rFonts w:cstheme="minorHAnsi"/>
          <w:sz w:val="24"/>
          <w:szCs w:val="24"/>
        </w:rPr>
        <w:t>’s</w:t>
      </w:r>
      <w:r w:rsidR="008D1DF1" w:rsidRPr="00A80C7B">
        <w:rPr>
          <w:rFonts w:cstheme="minorHAnsi"/>
          <w:sz w:val="24"/>
          <w:szCs w:val="24"/>
        </w:rPr>
        <w:t xml:space="preserve"> no set definition on each tactic, therefore creating a confusion and a multitude of definition parallels. </w:t>
      </w:r>
      <w:sdt>
        <w:sdtPr>
          <w:rPr>
            <w:rFonts w:cstheme="minorHAnsi"/>
            <w:sz w:val="24"/>
            <w:szCs w:val="24"/>
          </w:rPr>
          <w:id w:val="-550305283"/>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 CITATION Law20 \l 2057 </w:instrText>
          </w:r>
          <w:r w:rsidR="008D1DF1" w:rsidRPr="00A80C7B">
            <w:rPr>
              <w:rFonts w:cstheme="minorHAnsi"/>
              <w:sz w:val="24"/>
              <w:szCs w:val="24"/>
            </w:rPr>
            <w:fldChar w:fldCharType="separate"/>
          </w:r>
          <w:r w:rsidR="00212785" w:rsidRPr="00212785">
            <w:rPr>
              <w:rFonts w:cstheme="minorHAnsi"/>
              <w:noProof/>
              <w:sz w:val="24"/>
              <w:szCs w:val="24"/>
            </w:rPr>
            <w:t>(Law Aspect, 2020)</w:t>
          </w:r>
          <w:r w:rsidR="008D1DF1" w:rsidRPr="00A80C7B">
            <w:rPr>
              <w:rFonts w:cstheme="minorHAnsi"/>
              <w:sz w:val="24"/>
              <w:szCs w:val="24"/>
            </w:rPr>
            <w:fldChar w:fldCharType="end"/>
          </w:r>
        </w:sdtContent>
      </w:sdt>
      <w:r w:rsidR="008D1DF1" w:rsidRPr="00A80C7B">
        <w:rPr>
          <w:rFonts w:cstheme="minorHAnsi"/>
          <w:sz w:val="24"/>
          <w:szCs w:val="24"/>
        </w:rPr>
        <w:t xml:space="preserve"> contends that, while it</w:t>
      </w:r>
      <w:r w:rsidR="00AF12D3" w:rsidRPr="00A80C7B">
        <w:rPr>
          <w:rFonts w:cstheme="minorHAnsi"/>
          <w:sz w:val="24"/>
          <w:szCs w:val="24"/>
        </w:rPr>
        <w:t>’s</w:t>
      </w:r>
      <w:r w:rsidR="008D1DF1" w:rsidRPr="00A80C7B">
        <w:rPr>
          <w:rFonts w:cstheme="minorHAnsi"/>
          <w:sz w:val="24"/>
          <w:szCs w:val="24"/>
        </w:rPr>
        <w:t xml:space="preserve"> advantageous for territorial enforcement to be implemented in the form of shrubbery, which is visually beautiful, it may offer a criminal with an "excellent hiding place.” CPTED’s also argued </w:t>
      </w:r>
      <w:r w:rsidR="00AF12D3" w:rsidRPr="00A80C7B">
        <w:rPr>
          <w:rFonts w:cstheme="minorHAnsi"/>
          <w:sz w:val="24"/>
          <w:szCs w:val="24"/>
        </w:rPr>
        <w:t>it’s</w:t>
      </w:r>
      <w:r w:rsidR="008D1DF1" w:rsidRPr="00A80C7B">
        <w:rPr>
          <w:rFonts w:cstheme="minorHAnsi"/>
          <w:sz w:val="24"/>
          <w:szCs w:val="24"/>
        </w:rPr>
        <w:t xml:space="preserve"> expensive to implement and complex when enforced in “public or semi-public places.” The crime reduction toolkit is </w:t>
      </w:r>
      <w:r w:rsidR="00AF12D3" w:rsidRPr="00A80C7B">
        <w:rPr>
          <w:rFonts w:cstheme="minorHAnsi"/>
          <w:sz w:val="24"/>
          <w:szCs w:val="24"/>
        </w:rPr>
        <w:t>known</w:t>
      </w:r>
      <w:r w:rsidR="008D1DF1" w:rsidRPr="00A80C7B">
        <w:rPr>
          <w:rFonts w:cstheme="minorHAnsi"/>
          <w:sz w:val="24"/>
          <w:szCs w:val="24"/>
        </w:rPr>
        <w:t xml:space="preserve"> as the (EMMIE) framework</w:t>
      </w:r>
      <w:r w:rsidR="00212785" w:rsidRPr="00A80C7B">
        <w:rPr>
          <w:rFonts w:cstheme="minorHAnsi"/>
          <w:sz w:val="24"/>
          <w:szCs w:val="24"/>
        </w:rPr>
        <w:t xml:space="preserve">. </w:t>
      </w:r>
      <w:sdt>
        <w:sdtPr>
          <w:rPr>
            <w:rFonts w:cstheme="minorHAnsi"/>
            <w:sz w:val="24"/>
            <w:szCs w:val="24"/>
          </w:rPr>
          <w:id w:val="-243570735"/>
          <w:citation/>
        </w:sdtPr>
        <w:sdtEndPr/>
        <w:sdtContent>
          <w:r w:rsidR="008D1DF1" w:rsidRPr="00A80C7B">
            <w:rPr>
              <w:rFonts w:cstheme="minorHAnsi"/>
              <w:sz w:val="24"/>
              <w:szCs w:val="24"/>
            </w:rPr>
            <w:fldChar w:fldCharType="begin"/>
          </w:r>
          <w:r w:rsidR="008D1DF1" w:rsidRPr="00A80C7B">
            <w:rPr>
              <w:rFonts w:cstheme="minorHAnsi"/>
              <w:sz w:val="24"/>
              <w:szCs w:val="24"/>
            </w:rPr>
            <w:instrText xml:space="preserve">CITATION The239 \l 2057 </w:instrText>
          </w:r>
          <w:r w:rsidR="008D1DF1" w:rsidRPr="00A80C7B">
            <w:rPr>
              <w:rFonts w:cstheme="minorHAnsi"/>
              <w:sz w:val="24"/>
              <w:szCs w:val="24"/>
            </w:rPr>
            <w:fldChar w:fldCharType="separate"/>
          </w:r>
          <w:r w:rsidR="00212785" w:rsidRPr="00212785">
            <w:rPr>
              <w:rFonts w:cstheme="minorHAnsi"/>
              <w:noProof/>
              <w:sz w:val="24"/>
              <w:szCs w:val="24"/>
            </w:rPr>
            <w:t>(The College of Policing, 2023)</w:t>
          </w:r>
          <w:r w:rsidR="008D1DF1" w:rsidRPr="00A80C7B">
            <w:rPr>
              <w:rFonts w:cstheme="minorHAnsi"/>
              <w:sz w:val="24"/>
              <w:szCs w:val="24"/>
            </w:rPr>
            <w:fldChar w:fldCharType="end"/>
          </w:r>
        </w:sdtContent>
      </w:sdt>
      <w:r w:rsidR="008D1DF1" w:rsidRPr="00A80C7B">
        <w:rPr>
          <w:rFonts w:cstheme="minorHAnsi"/>
          <w:sz w:val="24"/>
          <w:szCs w:val="24"/>
        </w:rPr>
        <w:t xml:space="preserve"> </w:t>
      </w:r>
      <w:r w:rsidR="00AF12D3" w:rsidRPr="00A80C7B">
        <w:rPr>
          <w:rFonts w:cstheme="minorHAnsi"/>
          <w:sz w:val="24"/>
          <w:szCs w:val="24"/>
        </w:rPr>
        <w:t>s</w:t>
      </w:r>
      <w:r w:rsidR="008D1DF1" w:rsidRPr="00A80C7B">
        <w:rPr>
          <w:rFonts w:cstheme="minorHAnsi"/>
          <w:sz w:val="24"/>
          <w:szCs w:val="24"/>
        </w:rPr>
        <w:t>ummarises the best research and evidence on what works to reduce crime. It focuses on the effect, impact, criminal mechanisms, how they work, moderators, where they work, implementation, how it is done, and the economic cost. EMMIE</w:t>
      </w:r>
      <w:r w:rsidR="00EA35B3" w:rsidRPr="00A80C7B">
        <w:rPr>
          <w:rFonts w:cstheme="minorHAnsi"/>
          <w:sz w:val="24"/>
          <w:szCs w:val="24"/>
        </w:rPr>
        <w:t xml:space="preserve"> </w:t>
      </w:r>
      <w:r w:rsidR="008D1DF1" w:rsidRPr="00A80C7B">
        <w:rPr>
          <w:rFonts w:cstheme="minorHAnsi"/>
          <w:sz w:val="24"/>
          <w:szCs w:val="24"/>
        </w:rPr>
        <w:t xml:space="preserve">has proven to be a useful toolkit for assessing and executing a variety of crime-reduction programmes. </w:t>
      </w:r>
    </w:p>
    <w:p w14:paraId="60ABE00A" w14:textId="77777777" w:rsidR="008D1DF1" w:rsidRPr="00A80C7B" w:rsidRDefault="008D1DF1" w:rsidP="008D1DF1">
      <w:pPr>
        <w:spacing w:line="480" w:lineRule="auto"/>
        <w:jc w:val="both"/>
        <w:rPr>
          <w:rFonts w:cstheme="minorHAnsi"/>
          <w:sz w:val="24"/>
          <w:szCs w:val="24"/>
        </w:rPr>
      </w:pPr>
    </w:p>
    <w:p w14:paraId="3CBECDDA" w14:textId="2A26B88A" w:rsidR="008D1DF1" w:rsidRPr="00A80C7B" w:rsidRDefault="008D1DF1" w:rsidP="008D1DF1">
      <w:pPr>
        <w:spacing w:line="480" w:lineRule="auto"/>
        <w:jc w:val="both"/>
        <w:rPr>
          <w:rFonts w:cstheme="minorHAnsi"/>
          <w:sz w:val="24"/>
          <w:szCs w:val="24"/>
        </w:rPr>
      </w:pPr>
      <w:r w:rsidRPr="00A80C7B">
        <w:rPr>
          <w:rFonts w:cstheme="minorHAnsi"/>
          <w:sz w:val="24"/>
          <w:szCs w:val="24"/>
        </w:rPr>
        <w:t>According to</w:t>
      </w:r>
      <w:r w:rsidR="00AF12D3" w:rsidRPr="00A80C7B">
        <w:rPr>
          <w:rFonts w:cstheme="minorHAnsi"/>
          <w:sz w:val="24"/>
          <w:szCs w:val="24"/>
        </w:rPr>
        <w:t xml:space="preserve"> </w:t>
      </w:r>
      <w:r w:rsidRPr="00A80C7B">
        <w:rPr>
          <w:rFonts w:cstheme="minorHAnsi"/>
          <w:sz w:val="24"/>
          <w:szCs w:val="24"/>
        </w:rPr>
        <w:t xml:space="preserve"> </w:t>
      </w:r>
      <w:sdt>
        <w:sdtPr>
          <w:rPr>
            <w:rFonts w:cstheme="minorHAnsi"/>
            <w:sz w:val="24"/>
            <w:szCs w:val="24"/>
          </w:rPr>
          <w:id w:val="-808401692"/>
          <w:citation/>
        </w:sdtPr>
        <w:sdtEndPr/>
        <w:sdtContent>
          <w:r w:rsidRPr="00A80C7B">
            <w:rPr>
              <w:rFonts w:cstheme="minorHAnsi"/>
              <w:sz w:val="24"/>
              <w:szCs w:val="24"/>
            </w:rPr>
            <w:fldChar w:fldCharType="begin"/>
          </w:r>
          <w:r w:rsidRPr="00A80C7B">
            <w:rPr>
              <w:rFonts w:cstheme="minorHAnsi"/>
              <w:sz w:val="24"/>
              <w:szCs w:val="24"/>
            </w:rPr>
            <w:instrText xml:space="preserve"> CITATION The23 \l 2057 </w:instrText>
          </w:r>
          <w:r w:rsidRPr="00A80C7B">
            <w:rPr>
              <w:rFonts w:cstheme="minorHAnsi"/>
              <w:sz w:val="24"/>
              <w:szCs w:val="24"/>
            </w:rPr>
            <w:fldChar w:fldCharType="separate"/>
          </w:r>
          <w:r w:rsidR="00212785" w:rsidRPr="00212785">
            <w:rPr>
              <w:rFonts w:cstheme="minorHAnsi"/>
              <w:noProof/>
              <w:sz w:val="24"/>
              <w:szCs w:val="24"/>
            </w:rPr>
            <w:t>(The National Crime Prevention Council, 2023)</w:t>
          </w:r>
          <w:r w:rsidRPr="00A80C7B">
            <w:rPr>
              <w:rFonts w:cstheme="minorHAnsi"/>
              <w:sz w:val="24"/>
              <w:szCs w:val="24"/>
            </w:rPr>
            <w:fldChar w:fldCharType="end"/>
          </w:r>
        </w:sdtContent>
      </w:sdt>
      <w:r w:rsidRPr="00A80C7B">
        <w:rPr>
          <w:rFonts w:cstheme="minorHAnsi"/>
          <w:sz w:val="24"/>
          <w:szCs w:val="24"/>
        </w:rPr>
        <w:t xml:space="preserve">, CPTED helps community citizens, local leadership, law enforcement, business leaders, and planners/architects. The benefits range from community residents feeling as though they have a relevant part in crime prevention in their society to having a better sense of security and thus a higher quality of life. An improved perception of safety with less crime in the neighbourhood occurring, sustainable links with enforcement and other agencies and safer locations to work and gain custom. Overall, studies show that there are multiple pros and cons to CPTED to reduce crime. </w:t>
      </w:r>
      <w:sdt>
        <w:sdtPr>
          <w:rPr>
            <w:rFonts w:cstheme="minorHAnsi"/>
            <w:sz w:val="24"/>
            <w:szCs w:val="24"/>
          </w:rPr>
          <w:id w:val="258189088"/>
          <w:citation/>
        </w:sdtPr>
        <w:sdtEndPr/>
        <w:sdtContent>
          <w:r w:rsidRPr="00A80C7B">
            <w:rPr>
              <w:rFonts w:cstheme="minorHAnsi"/>
              <w:sz w:val="24"/>
              <w:szCs w:val="24"/>
            </w:rPr>
            <w:fldChar w:fldCharType="begin"/>
          </w:r>
          <w:r w:rsidRPr="00A80C7B">
            <w:rPr>
              <w:rFonts w:cstheme="minorHAnsi"/>
              <w:sz w:val="24"/>
              <w:szCs w:val="24"/>
            </w:rPr>
            <w:instrText xml:space="preserve"> CITATION Col1 \l 2057 </w:instrText>
          </w:r>
          <w:r w:rsidRPr="00A80C7B">
            <w:rPr>
              <w:rFonts w:cstheme="minorHAnsi"/>
              <w:sz w:val="24"/>
              <w:szCs w:val="24"/>
            </w:rPr>
            <w:fldChar w:fldCharType="separate"/>
          </w:r>
          <w:r w:rsidR="00212785" w:rsidRPr="00212785">
            <w:rPr>
              <w:rFonts w:cstheme="minorHAnsi"/>
              <w:noProof/>
              <w:sz w:val="24"/>
              <w:szCs w:val="24"/>
            </w:rPr>
            <w:t>(College of Policing, 2017)</w:t>
          </w:r>
          <w:r w:rsidRPr="00A80C7B">
            <w:rPr>
              <w:rFonts w:cstheme="minorHAnsi"/>
              <w:sz w:val="24"/>
              <w:szCs w:val="24"/>
            </w:rPr>
            <w:fldChar w:fldCharType="end"/>
          </w:r>
        </w:sdtContent>
      </w:sdt>
      <w:r w:rsidRPr="00A80C7B">
        <w:rPr>
          <w:rFonts w:cstheme="minorHAnsi"/>
          <w:sz w:val="24"/>
          <w:szCs w:val="24"/>
        </w:rPr>
        <w:t xml:space="preserve"> using EMMIE suggests that overall CPTED has no overall impact on crime, however studies suggest that it does decrease robberies within a commercial setting from 84% to around 30%. This is backed in research by </w:t>
      </w:r>
      <w:sdt>
        <w:sdtPr>
          <w:rPr>
            <w:rFonts w:cstheme="minorHAnsi"/>
            <w:sz w:val="24"/>
            <w:szCs w:val="24"/>
          </w:rPr>
          <w:id w:val="-327445809"/>
          <w:citation/>
        </w:sdtPr>
        <w:sdtEndPr/>
        <w:sdtContent>
          <w:r w:rsidRPr="00A80C7B">
            <w:rPr>
              <w:rFonts w:cstheme="minorHAnsi"/>
              <w:sz w:val="24"/>
              <w:szCs w:val="24"/>
            </w:rPr>
            <w:fldChar w:fldCharType="begin"/>
          </w:r>
          <w:r w:rsidRPr="00A80C7B">
            <w:rPr>
              <w:rFonts w:cstheme="minorHAnsi"/>
              <w:sz w:val="24"/>
              <w:szCs w:val="24"/>
            </w:rPr>
            <w:instrText xml:space="preserve"> CITATION Cas00 \l 2057 </w:instrText>
          </w:r>
          <w:r w:rsidRPr="00A80C7B">
            <w:rPr>
              <w:rFonts w:cstheme="minorHAnsi"/>
              <w:sz w:val="24"/>
              <w:szCs w:val="24"/>
            </w:rPr>
            <w:fldChar w:fldCharType="separate"/>
          </w:r>
          <w:r w:rsidR="00212785" w:rsidRPr="00212785">
            <w:rPr>
              <w:rFonts w:cstheme="minorHAnsi"/>
              <w:noProof/>
              <w:sz w:val="24"/>
              <w:szCs w:val="24"/>
            </w:rPr>
            <w:t>(Casteel &amp; Peek-Asa, 2000)</w:t>
          </w:r>
          <w:r w:rsidRPr="00A80C7B">
            <w:rPr>
              <w:rFonts w:cstheme="minorHAnsi"/>
              <w:sz w:val="24"/>
              <w:szCs w:val="24"/>
            </w:rPr>
            <w:fldChar w:fldCharType="end"/>
          </w:r>
        </w:sdtContent>
      </w:sdt>
      <w:r w:rsidRPr="00A80C7B">
        <w:rPr>
          <w:rFonts w:cstheme="minorHAnsi"/>
          <w:sz w:val="24"/>
          <w:szCs w:val="24"/>
        </w:rPr>
        <w:t xml:space="preserve"> who argued that CPTED’s broad approach does allow adaptation in any given setting and that it’s an effective approach, when reducing robberies.</w:t>
      </w:r>
    </w:p>
    <w:p w14:paraId="7EEC0573" w14:textId="65B75B15" w:rsidR="008D1DF1" w:rsidRPr="00A80C7B" w:rsidRDefault="00A80C7B" w:rsidP="008D1DF1">
      <w:pPr>
        <w:spacing w:line="480" w:lineRule="auto"/>
        <w:jc w:val="both"/>
        <w:rPr>
          <w:rFonts w:cstheme="minorHAnsi"/>
          <w:b/>
          <w:bCs/>
          <w:sz w:val="24"/>
          <w:szCs w:val="24"/>
        </w:rPr>
      </w:pPr>
      <w:r>
        <w:rPr>
          <w:rFonts w:cstheme="minorHAnsi"/>
          <w:b/>
          <w:bCs/>
          <w:sz w:val="24"/>
          <w:szCs w:val="24"/>
        </w:rPr>
        <w:lastRenderedPageBreak/>
        <w:t>Essay one total w</w:t>
      </w:r>
      <w:r w:rsidR="008D1DF1" w:rsidRPr="00A80C7B">
        <w:rPr>
          <w:rFonts w:cstheme="minorHAnsi"/>
          <w:b/>
          <w:bCs/>
          <w:sz w:val="24"/>
          <w:szCs w:val="24"/>
        </w:rPr>
        <w:t>ord count: 1</w:t>
      </w:r>
      <w:r w:rsidR="00AF12D3" w:rsidRPr="00A80C7B">
        <w:rPr>
          <w:rFonts w:cstheme="minorHAnsi"/>
          <w:b/>
          <w:bCs/>
          <w:sz w:val="24"/>
          <w:szCs w:val="24"/>
        </w:rPr>
        <w:t>098</w:t>
      </w:r>
    </w:p>
    <w:p w14:paraId="3C5B7E2A" w14:textId="77777777" w:rsidR="00A80C7B" w:rsidRPr="00A80C7B" w:rsidRDefault="00A80C7B" w:rsidP="008D1DF1">
      <w:pPr>
        <w:spacing w:line="480" w:lineRule="auto"/>
        <w:jc w:val="both"/>
        <w:rPr>
          <w:rFonts w:cstheme="minorHAnsi"/>
          <w:b/>
          <w:bCs/>
          <w:sz w:val="24"/>
          <w:szCs w:val="24"/>
        </w:rPr>
      </w:pPr>
    </w:p>
    <w:p w14:paraId="3C14A711" w14:textId="77777777" w:rsidR="00D70DD4" w:rsidRPr="00A80C7B" w:rsidRDefault="00D70DD4" w:rsidP="00D70DD4">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80C7B">
        <w:rPr>
          <w:rFonts w:asciiTheme="minorHAnsi" w:hAnsiTheme="minorHAnsi" w:cstheme="minorHAnsi"/>
          <w:b/>
          <w:bCs/>
        </w:rPr>
        <w:t xml:space="preserve">Essay Two: </w:t>
      </w:r>
    </w:p>
    <w:p w14:paraId="414D1D06" w14:textId="15FA3D76" w:rsidR="00D70DD4" w:rsidRPr="00A80C7B" w:rsidRDefault="00D70DD4" w:rsidP="00D70DD4">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80C7B">
        <w:rPr>
          <w:rFonts w:asciiTheme="minorHAnsi" w:hAnsiTheme="minorHAnsi" w:cstheme="minorHAnsi"/>
          <w:b/>
          <w:bCs/>
        </w:rPr>
        <w:t xml:space="preserve">Community policing </w:t>
      </w:r>
      <w:r w:rsidRPr="00A80C7B">
        <w:rPr>
          <w:rFonts w:asciiTheme="minorHAnsi" w:hAnsiTheme="minorHAnsi" w:cstheme="minorHAnsi"/>
        </w:rPr>
        <w:t xml:space="preserve">– critically evaluate the importance of partnership working in relation to effective community policing. </w:t>
      </w:r>
    </w:p>
    <w:p w14:paraId="6C97E935" w14:textId="50F5822B" w:rsidR="00CB0117" w:rsidRPr="00A80C7B" w:rsidRDefault="00D70DD4" w:rsidP="00A80C7B">
      <w:pPr>
        <w:pBdr>
          <w:top w:val="single" w:sz="4" w:space="1" w:color="auto"/>
          <w:left w:val="single" w:sz="4" w:space="4" w:color="auto"/>
          <w:bottom w:val="single" w:sz="4" w:space="1" w:color="auto"/>
          <w:right w:val="single" w:sz="4" w:space="4" w:color="auto"/>
        </w:pBdr>
        <w:spacing w:line="480" w:lineRule="auto"/>
        <w:jc w:val="both"/>
        <w:rPr>
          <w:rFonts w:cstheme="minorHAnsi"/>
          <w:sz w:val="24"/>
          <w:szCs w:val="24"/>
        </w:rPr>
      </w:pPr>
      <w:r w:rsidRPr="00A80C7B">
        <w:rPr>
          <w:rFonts w:cstheme="minorHAnsi"/>
          <w:b/>
          <w:bCs/>
          <w:sz w:val="24"/>
          <w:szCs w:val="24"/>
        </w:rPr>
        <w:t xml:space="preserve">Word limit: </w:t>
      </w:r>
      <w:r w:rsidRPr="00A80C7B">
        <w:rPr>
          <w:rFonts w:cstheme="minorHAnsi"/>
          <w:sz w:val="24"/>
          <w:szCs w:val="24"/>
        </w:rPr>
        <w:t>1000 words.</w:t>
      </w:r>
    </w:p>
    <w:p w14:paraId="6961DB18" w14:textId="17CC7BDE" w:rsidR="00D70DD4" w:rsidRPr="00A80C7B" w:rsidRDefault="00D70DD4" w:rsidP="00D70DD4">
      <w:pPr>
        <w:spacing w:line="480" w:lineRule="auto"/>
        <w:jc w:val="both"/>
        <w:rPr>
          <w:rFonts w:cstheme="minorHAnsi"/>
          <w:sz w:val="24"/>
          <w:szCs w:val="24"/>
        </w:rPr>
      </w:pPr>
      <w:r w:rsidRPr="00A80C7B">
        <w:rPr>
          <w:rFonts w:cstheme="minorHAnsi"/>
          <w:sz w:val="24"/>
          <w:szCs w:val="24"/>
        </w:rPr>
        <w:t>Community policing is also referred to as ‘neighbourhood policing</w:t>
      </w:r>
      <w:r w:rsidR="00212785" w:rsidRPr="00A80C7B">
        <w:rPr>
          <w:rFonts w:cstheme="minorHAnsi"/>
          <w:sz w:val="24"/>
          <w:szCs w:val="24"/>
        </w:rPr>
        <w:t>.’</w:t>
      </w:r>
      <w:r w:rsidR="003355CC" w:rsidRPr="00A80C7B">
        <w:rPr>
          <w:rFonts w:cstheme="minorHAnsi"/>
          <w:sz w:val="24"/>
          <w:szCs w:val="24"/>
        </w:rPr>
        <w:t xml:space="preserve"> </w:t>
      </w:r>
      <w:r w:rsidRPr="00A80C7B">
        <w:rPr>
          <w:rFonts w:cstheme="minorHAnsi"/>
          <w:sz w:val="24"/>
          <w:szCs w:val="24"/>
        </w:rPr>
        <w:t xml:space="preserve">Sir Robert Peele in (1892) </w:t>
      </w:r>
      <w:r w:rsidR="00212785" w:rsidRPr="00A80C7B">
        <w:rPr>
          <w:rFonts w:cstheme="minorHAnsi"/>
          <w:sz w:val="24"/>
          <w:szCs w:val="24"/>
        </w:rPr>
        <w:t>said</w:t>
      </w:r>
      <w:r w:rsidRPr="00A80C7B">
        <w:rPr>
          <w:rFonts w:cstheme="minorHAnsi"/>
          <w:sz w:val="24"/>
          <w:szCs w:val="24"/>
        </w:rPr>
        <w:t xml:space="preserve"> that </w:t>
      </w:r>
      <w:r w:rsidR="00C82B66" w:rsidRPr="00A80C7B">
        <w:rPr>
          <w:rFonts w:cstheme="minorHAnsi"/>
          <w:sz w:val="24"/>
          <w:szCs w:val="24"/>
        </w:rPr>
        <w:t>maintaining a relationship with the public will help the police realise that the public and police are one</w:t>
      </w:r>
      <w:r w:rsidRPr="00A80C7B">
        <w:rPr>
          <w:rFonts w:cstheme="minorHAnsi"/>
          <w:sz w:val="24"/>
          <w:szCs w:val="24"/>
        </w:rPr>
        <w:t xml:space="preserve"> </w:t>
      </w:r>
      <w:sdt>
        <w:sdtPr>
          <w:rPr>
            <w:rFonts w:cstheme="minorHAnsi"/>
            <w:sz w:val="24"/>
            <w:szCs w:val="24"/>
          </w:rPr>
          <w:id w:val="1569074394"/>
          <w:citation/>
        </w:sdtPr>
        <w:sdtEndPr/>
        <w:sdtContent>
          <w:r w:rsidRPr="00A80C7B">
            <w:rPr>
              <w:rFonts w:cstheme="minorHAnsi"/>
              <w:sz w:val="24"/>
              <w:szCs w:val="24"/>
            </w:rPr>
            <w:fldChar w:fldCharType="begin"/>
          </w:r>
          <w:r w:rsidRPr="00A80C7B">
            <w:rPr>
              <w:rFonts w:cstheme="minorHAnsi"/>
              <w:sz w:val="24"/>
              <w:szCs w:val="24"/>
            </w:rPr>
            <w:instrText xml:space="preserve"> CITATION Sma17 \l 2057 </w:instrText>
          </w:r>
          <w:r w:rsidRPr="00A80C7B">
            <w:rPr>
              <w:rFonts w:cstheme="minorHAnsi"/>
              <w:sz w:val="24"/>
              <w:szCs w:val="24"/>
            </w:rPr>
            <w:fldChar w:fldCharType="separate"/>
          </w:r>
          <w:r w:rsidR="00212785" w:rsidRPr="00212785">
            <w:rPr>
              <w:rFonts w:cstheme="minorHAnsi"/>
              <w:noProof/>
              <w:sz w:val="24"/>
              <w:szCs w:val="24"/>
            </w:rPr>
            <w:t>(Smart Policing, 2017)</w:t>
          </w:r>
          <w:r w:rsidRPr="00A80C7B">
            <w:rPr>
              <w:rFonts w:cstheme="minorHAnsi"/>
              <w:sz w:val="24"/>
              <w:szCs w:val="24"/>
            </w:rPr>
            <w:fldChar w:fldCharType="end"/>
          </w:r>
        </w:sdtContent>
      </w:sdt>
      <w:r w:rsidRPr="00A80C7B">
        <w:rPr>
          <w:rFonts w:cstheme="minorHAnsi"/>
          <w:sz w:val="24"/>
          <w:szCs w:val="24"/>
        </w:rPr>
        <w:t xml:space="preserve">. As defined by </w:t>
      </w:r>
      <w:sdt>
        <w:sdtPr>
          <w:rPr>
            <w:rFonts w:cstheme="minorHAnsi"/>
            <w:sz w:val="24"/>
            <w:szCs w:val="24"/>
          </w:rPr>
          <w:id w:val="525446269"/>
          <w:citation/>
        </w:sdtPr>
        <w:sdtEndPr/>
        <w:sdtContent>
          <w:r w:rsidRPr="00A80C7B">
            <w:rPr>
              <w:rFonts w:cstheme="minorHAnsi"/>
              <w:sz w:val="24"/>
              <w:szCs w:val="24"/>
            </w:rPr>
            <w:fldChar w:fldCharType="begin"/>
          </w:r>
          <w:r w:rsidRPr="00A80C7B">
            <w:rPr>
              <w:rFonts w:cstheme="minorHAnsi"/>
              <w:sz w:val="24"/>
              <w:szCs w:val="24"/>
            </w:rPr>
            <w:instrText xml:space="preserve">CITATION Bry21 \p 162 \l 2057 </w:instrText>
          </w:r>
          <w:r w:rsidRPr="00A80C7B">
            <w:rPr>
              <w:rFonts w:cstheme="minorHAnsi"/>
              <w:sz w:val="24"/>
              <w:szCs w:val="24"/>
            </w:rPr>
            <w:fldChar w:fldCharType="separate"/>
          </w:r>
          <w:r w:rsidR="00212785" w:rsidRPr="00212785">
            <w:rPr>
              <w:rFonts w:cstheme="minorHAnsi"/>
              <w:noProof/>
              <w:sz w:val="24"/>
              <w:szCs w:val="24"/>
            </w:rPr>
            <w:t>(Bryant &amp; Bryant, 2021, p. 162)</w:t>
          </w:r>
          <w:r w:rsidRPr="00A80C7B">
            <w:rPr>
              <w:rFonts w:cstheme="minorHAnsi"/>
              <w:sz w:val="24"/>
              <w:szCs w:val="24"/>
            </w:rPr>
            <w:fldChar w:fldCharType="end"/>
          </w:r>
        </w:sdtContent>
      </w:sdt>
      <w:r w:rsidRPr="00A80C7B">
        <w:rPr>
          <w:rFonts w:cstheme="minorHAnsi"/>
          <w:sz w:val="24"/>
          <w:szCs w:val="24"/>
        </w:rPr>
        <w:t xml:space="preserve"> it’s the “access and communication between the local police personnel and local community members”. </w:t>
      </w:r>
      <w:sdt>
        <w:sdtPr>
          <w:rPr>
            <w:rFonts w:cstheme="minorHAnsi"/>
            <w:sz w:val="24"/>
            <w:szCs w:val="24"/>
          </w:rPr>
          <w:id w:val="-1830744041"/>
          <w:citation/>
        </w:sdtPr>
        <w:sdtEndPr/>
        <w:sdtContent>
          <w:r w:rsidRPr="00A80C7B">
            <w:rPr>
              <w:rFonts w:cstheme="minorHAnsi"/>
              <w:sz w:val="24"/>
              <w:szCs w:val="24"/>
            </w:rPr>
            <w:fldChar w:fldCharType="begin"/>
          </w:r>
          <w:r w:rsidRPr="00A80C7B">
            <w:rPr>
              <w:rFonts w:cstheme="minorHAnsi"/>
              <w:sz w:val="24"/>
              <w:szCs w:val="24"/>
            </w:rPr>
            <w:instrText xml:space="preserve"> CITATION Col231 \l 2057 </w:instrText>
          </w:r>
          <w:r w:rsidRPr="00A80C7B">
            <w:rPr>
              <w:rFonts w:cstheme="minorHAnsi"/>
              <w:sz w:val="24"/>
              <w:szCs w:val="24"/>
            </w:rPr>
            <w:fldChar w:fldCharType="separate"/>
          </w:r>
          <w:r w:rsidR="00212785" w:rsidRPr="00212785">
            <w:rPr>
              <w:rFonts w:cstheme="minorHAnsi"/>
              <w:noProof/>
              <w:sz w:val="24"/>
              <w:szCs w:val="24"/>
            </w:rPr>
            <w:t>(College of Policing, 2023)</w:t>
          </w:r>
          <w:r w:rsidRPr="00A80C7B">
            <w:rPr>
              <w:rFonts w:cstheme="minorHAnsi"/>
              <w:sz w:val="24"/>
              <w:szCs w:val="24"/>
            </w:rPr>
            <w:fldChar w:fldCharType="end"/>
          </w:r>
        </w:sdtContent>
      </w:sdt>
      <w:r w:rsidRPr="00A80C7B">
        <w:rPr>
          <w:rFonts w:cstheme="minorHAnsi"/>
          <w:sz w:val="24"/>
          <w:szCs w:val="24"/>
        </w:rPr>
        <w:t xml:space="preserve"> state there are seven key pillars to effective community policing. They have been identified as:</w:t>
      </w:r>
    </w:p>
    <w:p w14:paraId="6A1F0FF1" w14:textId="77777777" w:rsidR="00D70DD4" w:rsidRPr="00A80C7B" w:rsidRDefault="00D70DD4" w:rsidP="00D70DD4">
      <w:pPr>
        <w:pStyle w:val="ListParagraph"/>
        <w:numPr>
          <w:ilvl w:val="0"/>
          <w:numId w:val="3"/>
        </w:numPr>
        <w:spacing w:line="480" w:lineRule="auto"/>
        <w:jc w:val="both"/>
        <w:rPr>
          <w:rFonts w:cstheme="minorHAnsi"/>
          <w:sz w:val="24"/>
          <w:szCs w:val="24"/>
        </w:rPr>
      </w:pPr>
      <w:r w:rsidRPr="00A80C7B">
        <w:rPr>
          <w:rFonts w:cstheme="minorHAnsi"/>
          <w:sz w:val="24"/>
          <w:szCs w:val="24"/>
        </w:rPr>
        <w:t xml:space="preserve">Engaging communities </w:t>
      </w:r>
    </w:p>
    <w:p w14:paraId="44B383CA" w14:textId="77777777" w:rsidR="00D70DD4" w:rsidRPr="00A80C7B" w:rsidRDefault="00D70DD4" w:rsidP="00D70DD4">
      <w:pPr>
        <w:pStyle w:val="ListParagraph"/>
        <w:numPr>
          <w:ilvl w:val="0"/>
          <w:numId w:val="3"/>
        </w:numPr>
        <w:spacing w:line="480" w:lineRule="auto"/>
        <w:jc w:val="both"/>
        <w:rPr>
          <w:rFonts w:cstheme="minorHAnsi"/>
          <w:sz w:val="24"/>
          <w:szCs w:val="24"/>
        </w:rPr>
      </w:pPr>
      <w:r w:rsidRPr="00A80C7B">
        <w:rPr>
          <w:rFonts w:cstheme="minorHAnsi"/>
          <w:sz w:val="24"/>
          <w:szCs w:val="24"/>
        </w:rPr>
        <w:t>Solving problems</w:t>
      </w:r>
    </w:p>
    <w:p w14:paraId="35D3C429" w14:textId="77777777" w:rsidR="00D70DD4" w:rsidRPr="00A80C7B" w:rsidRDefault="00D70DD4" w:rsidP="00D70DD4">
      <w:pPr>
        <w:pStyle w:val="ListParagraph"/>
        <w:numPr>
          <w:ilvl w:val="0"/>
          <w:numId w:val="3"/>
        </w:numPr>
        <w:spacing w:line="480" w:lineRule="auto"/>
        <w:jc w:val="both"/>
        <w:rPr>
          <w:rFonts w:cstheme="minorHAnsi"/>
          <w:sz w:val="24"/>
          <w:szCs w:val="24"/>
        </w:rPr>
      </w:pPr>
      <w:r w:rsidRPr="00A80C7B">
        <w:rPr>
          <w:rFonts w:cstheme="minorHAnsi"/>
          <w:sz w:val="24"/>
          <w:szCs w:val="24"/>
        </w:rPr>
        <w:t xml:space="preserve">Targeting activity </w:t>
      </w:r>
    </w:p>
    <w:p w14:paraId="18192254" w14:textId="77777777" w:rsidR="00D70DD4" w:rsidRPr="00A80C7B" w:rsidRDefault="00D70DD4" w:rsidP="00D70DD4">
      <w:pPr>
        <w:pStyle w:val="ListParagraph"/>
        <w:numPr>
          <w:ilvl w:val="0"/>
          <w:numId w:val="3"/>
        </w:numPr>
        <w:spacing w:line="480" w:lineRule="auto"/>
        <w:jc w:val="both"/>
        <w:rPr>
          <w:rFonts w:cstheme="minorHAnsi"/>
          <w:sz w:val="24"/>
          <w:szCs w:val="24"/>
        </w:rPr>
      </w:pPr>
      <w:r w:rsidRPr="00A80C7B">
        <w:rPr>
          <w:rFonts w:cstheme="minorHAnsi"/>
          <w:sz w:val="24"/>
          <w:szCs w:val="24"/>
        </w:rPr>
        <w:t xml:space="preserve">Promoting the right culture </w:t>
      </w:r>
    </w:p>
    <w:p w14:paraId="1746A44B" w14:textId="77777777" w:rsidR="00D70DD4" w:rsidRPr="00A80C7B" w:rsidRDefault="00D70DD4" w:rsidP="00D70DD4">
      <w:pPr>
        <w:pStyle w:val="ListParagraph"/>
        <w:numPr>
          <w:ilvl w:val="0"/>
          <w:numId w:val="3"/>
        </w:numPr>
        <w:spacing w:line="480" w:lineRule="auto"/>
        <w:jc w:val="both"/>
        <w:rPr>
          <w:rFonts w:cstheme="minorHAnsi"/>
          <w:sz w:val="24"/>
          <w:szCs w:val="24"/>
        </w:rPr>
      </w:pPr>
      <w:r w:rsidRPr="00A80C7B">
        <w:rPr>
          <w:rFonts w:cstheme="minorHAnsi"/>
          <w:sz w:val="24"/>
          <w:szCs w:val="24"/>
        </w:rPr>
        <w:t xml:space="preserve">Building analytical capability </w:t>
      </w:r>
    </w:p>
    <w:p w14:paraId="0C19986E" w14:textId="77777777" w:rsidR="00D70DD4" w:rsidRPr="00A80C7B" w:rsidRDefault="00D70DD4" w:rsidP="00D70DD4">
      <w:pPr>
        <w:pStyle w:val="ListParagraph"/>
        <w:numPr>
          <w:ilvl w:val="0"/>
          <w:numId w:val="3"/>
        </w:numPr>
        <w:spacing w:line="480" w:lineRule="auto"/>
        <w:jc w:val="both"/>
        <w:rPr>
          <w:rFonts w:cstheme="minorHAnsi"/>
          <w:sz w:val="24"/>
          <w:szCs w:val="24"/>
        </w:rPr>
      </w:pPr>
      <w:r w:rsidRPr="00A80C7B">
        <w:rPr>
          <w:rFonts w:cstheme="minorHAnsi"/>
          <w:sz w:val="24"/>
          <w:szCs w:val="24"/>
        </w:rPr>
        <w:t>Developing officers, staff, and volunteers</w:t>
      </w:r>
    </w:p>
    <w:p w14:paraId="4CF97CDE" w14:textId="77777777" w:rsidR="00D70DD4" w:rsidRPr="00A80C7B" w:rsidRDefault="00D70DD4" w:rsidP="00D70DD4">
      <w:pPr>
        <w:pStyle w:val="ListParagraph"/>
        <w:numPr>
          <w:ilvl w:val="0"/>
          <w:numId w:val="3"/>
        </w:numPr>
        <w:spacing w:line="480" w:lineRule="auto"/>
        <w:jc w:val="both"/>
        <w:rPr>
          <w:rFonts w:cstheme="minorHAnsi"/>
          <w:sz w:val="24"/>
          <w:szCs w:val="24"/>
        </w:rPr>
      </w:pPr>
      <w:r w:rsidRPr="00A80C7B">
        <w:rPr>
          <w:rFonts w:cstheme="minorHAnsi"/>
          <w:sz w:val="24"/>
          <w:szCs w:val="24"/>
        </w:rPr>
        <w:t xml:space="preserve">Developing and sharing learning  </w:t>
      </w:r>
    </w:p>
    <w:p w14:paraId="1A382060" w14:textId="77777777" w:rsidR="00D70DD4" w:rsidRPr="00A80C7B" w:rsidRDefault="00D70DD4" w:rsidP="00D70DD4">
      <w:pPr>
        <w:spacing w:line="480" w:lineRule="auto"/>
        <w:jc w:val="both"/>
        <w:rPr>
          <w:rFonts w:cstheme="minorHAnsi"/>
          <w:b/>
          <w:bCs/>
          <w:sz w:val="24"/>
          <w:szCs w:val="24"/>
        </w:rPr>
      </w:pPr>
    </w:p>
    <w:p w14:paraId="763EC08A" w14:textId="6BB92C37" w:rsidR="00D70DD4" w:rsidRPr="00A80C7B" w:rsidRDefault="00D70DD4" w:rsidP="00D70DD4">
      <w:pPr>
        <w:spacing w:line="480" w:lineRule="auto"/>
        <w:jc w:val="both"/>
        <w:rPr>
          <w:rFonts w:cstheme="minorHAnsi"/>
          <w:sz w:val="24"/>
          <w:szCs w:val="24"/>
        </w:rPr>
      </w:pPr>
      <w:r w:rsidRPr="00A80C7B">
        <w:rPr>
          <w:rFonts w:cstheme="minorHAnsi"/>
          <w:sz w:val="24"/>
          <w:szCs w:val="24"/>
        </w:rPr>
        <w:t xml:space="preserve">Following the Brixton Riots in (1981), Lord Scarman’s report criticised the lack of cohesion between the police and the community. It was recommended that a “statutory framework for consultation between the police and the community” be implemented </w:t>
      </w:r>
      <w:sdt>
        <w:sdtPr>
          <w:rPr>
            <w:rFonts w:cstheme="minorHAnsi"/>
            <w:sz w:val="24"/>
            <w:szCs w:val="24"/>
          </w:rPr>
          <w:id w:val="1072241383"/>
          <w:citation/>
        </w:sdtPr>
        <w:sdtEndPr/>
        <w:sdtContent>
          <w:r w:rsidRPr="00A80C7B">
            <w:rPr>
              <w:rFonts w:cstheme="minorHAnsi"/>
              <w:sz w:val="24"/>
              <w:szCs w:val="24"/>
            </w:rPr>
            <w:fldChar w:fldCharType="begin"/>
          </w:r>
          <w:r w:rsidRPr="00A80C7B">
            <w:rPr>
              <w:rFonts w:cstheme="minorHAnsi"/>
              <w:sz w:val="24"/>
              <w:szCs w:val="24"/>
            </w:rPr>
            <w:instrText xml:space="preserve"> CITATION The211 \l 2057 </w:instrText>
          </w:r>
          <w:r w:rsidRPr="00A80C7B">
            <w:rPr>
              <w:rFonts w:cstheme="minorHAnsi"/>
              <w:sz w:val="24"/>
              <w:szCs w:val="24"/>
            </w:rPr>
            <w:fldChar w:fldCharType="separate"/>
          </w:r>
          <w:r w:rsidR="00212785" w:rsidRPr="00212785">
            <w:rPr>
              <w:rFonts w:cstheme="minorHAnsi"/>
              <w:noProof/>
              <w:sz w:val="24"/>
              <w:szCs w:val="24"/>
            </w:rPr>
            <w:t>(The Guardian, 2021)</w:t>
          </w:r>
          <w:r w:rsidRPr="00A80C7B">
            <w:rPr>
              <w:rFonts w:cstheme="minorHAnsi"/>
              <w:sz w:val="24"/>
              <w:szCs w:val="24"/>
            </w:rPr>
            <w:fldChar w:fldCharType="end"/>
          </w:r>
        </w:sdtContent>
      </w:sdt>
      <w:r w:rsidRPr="00A80C7B">
        <w:rPr>
          <w:rFonts w:cstheme="minorHAnsi"/>
          <w:sz w:val="24"/>
          <w:szCs w:val="24"/>
        </w:rPr>
        <w:t xml:space="preserve">. Whereby a </w:t>
      </w:r>
      <w:r w:rsidRPr="00A80C7B">
        <w:rPr>
          <w:rFonts w:cstheme="minorHAnsi"/>
          <w:sz w:val="24"/>
          <w:szCs w:val="24"/>
        </w:rPr>
        <w:lastRenderedPageBreak/>
        <w:t xml:space="preserve">“community policing response… should involve not simply policing of the community but involvement of the community” and that the allocation of resources should be deployed at a local level </w:t>
      </w:r>
      <w:sdt>
        <w:sdtPr>
          <w:rPr>
            <w:rFonts w:cstheme="minorHAnsi"/>
            <w:sz w:val="24"/>
            <w:szCs w:val="24"/>
          </w:rPr>
          <w:id w:val="1309666608"/>
          <w:citation/>
        </w:sdtPr>
        <w:sdtEndPr/>
        <w:sdtContent>
          <w:r w:rsidRPr="00A80C7B">
            <w:rPr>
              <w:rFonts w:cstheme="minorHAnsi"/>
              <w:sz w:val="24"/>
              <w:szCs w:val="24"/>
            </w:rPr>
            <w:fldChar w:fldCharType="begin"/>
          </w:r>
          <w:r w:rsidRPr="00A80C7B">
            <w:rPr>
              <w:rFonts w:cstheme="minorHAnsi"/>
              <w:sz w:val="24"/>
              <w:szCs w:val="24"/>
            </w:rPr>
            <w:instrText xml:space="preserve"> CITATION UKP81 \l 2057 </w:instrText>
          </w:r>
          <w:r w:rsidRPr="00A80C7B">
            <w:rPr>
              <w:rFonts w:cstheme="minorHAnsi"/>
              <w:sz w:val="24"/>
              <w:szCs w:val="24"/>
            </w:rPr>
            <w:fldChar w:fldCharType="separate"/>
          </w:r>
          <w:r w:rsidR="00212785" w:rsidRPr="00212785">
            <w:rPr>
              <w:rFonts w:cstheme="minorHAnsi"/>
              <w:noProof/>
              <w:sz w:val="24"/>
              <w:szCs w:val="24"/>
            </w:rPr>
            <w:t>(UK Parliament, 1981)</w:t>
          </w:r>
          <w:r w:rsidRPr="00A80C7B">
            <w:rPr>
              <w:rFonts w:cstheme="minorHAnsi"/>
              <w:sz w:val="24"/>
              <w:szCs w:val="24"/>
            </w:rPr>
            <w:fldChar w:fldCharType="end"/>
          </w:r>
        </w:sdtContent>
      </w:sdt>
      <w:r w:rsidRPr="00A80C7B">
        <w:rPr>
          <w:rFonts w:cstheme="minorHAnsi"/>
          <w:sz w:val="24"/>
          <w:szCs w:val="24"/>
        </w:rPr>
        <w:t xml:space="preserve">. In </w:t>
      </w:r>
      <w:r w:rsidR="00C82B66" w:rsidRPr="00A80C7B">
        <w:rPr>
          <w:rFonts w:cstheme="minorHAnsi"/>
          <w:sz w:val="24"/>
          <w:szCs w:val="24"/>
        </w:rPr>
        <w:t>(</w:t>
      </w:r>
      <w:r w:rsidR="00C82B66" w:rsidRPr="00A80C7B">
        <w:rPr>
          <w:rFonts w:cstheme="minorHAnsi"/>
          <w:i/>
          <w:iCs/>
          <w:sz w:val="24"/>
          <w:szCs w:val="24"/>
        </w:rPr>
        <w:t xml:space="preserve">The Police Reform Act 2002) </w:t>
      </w:r>
      <w:r w:rsidRPr="00A80C7B">
        <w:rPr>
          <w:rFonts w:cstheme="minorHAnsi"/>
          <w:sz w:val="24"/>
          <w:szCs w:val="24"/>
        </w:rPr>
        <w:t>introduced the position of Police Community Support Officers (PCSO’s</w:t>
      </w:r>
      <w:r w:rsidR="00C82B66" w:rsidRPr="00A80C7B">
        <w:rPr>
          <w:rFonts w:cstheme="minorHAnsi"/>
          <w:sz w:val="24"/>
          <w:szCs w:val="24"/>
        </w:rPr>
        <w:t>)</w:t>
      </w:r>
      <w:r w:rsidRPr="00A80C7B">
        <w:rPr>
          <w:rFonts w:cstheme="minorHAnsi"/>
          <w:sz w:val="24"/>
          <w:szCs w:val="24"/>
        </w:rPr>
        <w:t xml:space="preserve">. </w:t>
      </w:r>
      <w:r w:rsidR="00C82B66" w:rsidRPr="00A80C7B">
        <w:rPr>
          <w:rFonts w:cstheme="minorHAnsi"/>
          <w:sz w:val="24"/>
          <w:szCs w:val="24"/>
        </w:rPr>
        <w:t xml:space="preserve">These </w:t>
      </w:r>
      <w:r w:rsidRPr="00A80C7B">
        <w:rPr>
          <w:rFonts w:cstheme="minorHAnsi"/>
          <w:sz w:val="24"/>
          <w:szCs w:val="24"/>
        </w:rPr>
        <w:t xml:space="preserve">designated “officers could provide a more proportionate response to low level problems” and to build community relationships between the police and the public </w:t>
      </w:r>
      <w:sdt>
        <w:sdtPr>
          <w:rPr>
            <w:rFonts w:cstheme="minorHAnsi"/>
            <w:sz w:val="24"/>
            <w:szCs w:val="24"/>
          </w:rPr>
          <w:id w:val="1746539252"/>
          <w:citation/>
        </w:sdtPr>
        <w:sdtEndPr/>
        <w:sdtContent>
          <w:r w:rsidRPr="00A80C7B">
            <w:rPr>
              <w:rFonts w:cstheme="minorHAnsi"/>
              <w:sz w:val="24"/>
              <w:szCs w:val="24"/>
            </w:rPr>
            <w:fldChar w:fldCharType="begin"/>
          </w:r>
          <w:r w:rsidRPr="00A80C7B">
            <w:rPr>
              <w:rFonts w:cstheme="minorHAnsi"/>
              <w:sz w:val="24"/>
              <w:szCs w:val="24"/>
            </w:rPr>
            <w:instrText xml:space="preserve"> CITATION Law19 \l 2057 </w:instrText>
          </w:r>
          <w:r w:rsidRPr="00A80C7B">
            <w:rPr>
              <w:rFonts w:cstheme="minorHAnsi"/>
              <w:sz w:val="24"/>
              <w:szCs w:val="24"/>
            </w:rPr>
            <w:fldChar w:fldCharType="separate"/>
          </w:r>
          <w:r w:rsidR="00212785" w:rsidRPr="00212785">
            <w:rPr>
              <w:rFonts w:cstheme="minorHAnsi"/>
              <w:noProof/>
              <w:sz w:val="24"/>
              <w:szCs w:val="24"/>
            </w:rPr>
            <w:t>(Law Teacher, 2019)</w:t>
          </w:r>
          <w:r w:rsidRPr="00A80C7B">
            <w:rPr>
              <w:rFonts w:cstheme="minorHAnsi"/>
              <w:sz w:val="24"/>
              <w:szCs w:val="24"/>
            </w:rPr>
            <w:fldChar w:fldCharType="end"/>
          </w:r>
        </w:sdtContent>
      </w:sdt>
      <w:r w:rsidRPr="00A80C7B">
        <w:rPr>
          <w:rFonts w:cstheme="minorHAnsi"/>
          <w:sz w:val="24"/>
          <w:szCs w:val="24"/>
        </w:rPr>
        <w:t xml:space="preserve">. </w:t>
      </w:r>
    </w:p>
    <w:p w14:paraId="606D5AC7" w14:textId="77777777" w:rsidR="00D70DD4" w:rsidRPr="00A80C7B" w:rsidRDefault="00D70DD4" w:rsidP="00D70DD4">
      <w:pPr>
        <w:spacing w:line="480" w:lineRule="auto"/>
        <w:jc w:val="both"/>
        <w:rPr>
          <w:rFonts w:cstheme="minorHAnsi"/>
          <w:sz w:val="24"/>
          <w:szCs w:val="24"/>
        </w:rPr>
      </w:pPr>
    </w:p>
    <w:p w14:paraId="5E406CD1" w14:textId="10CDA154" w:rsidR="00D70DD4" w:rsidRPr="00A80C7B" w:rsidRDefault="000A6D03" w:rsidP="00D70DD4">
      <w:pPr>
        <w:spacing w:line="480" w:lineRule="auto"/>
        <w:jc w:val="both"/>
        <w:rPr>
          <w:rFonts w:cstheme="minorHAnsi"/>
          <w:sz w:val="24"/>
          <w:szCs w:val="24"/>
        </w:rPr>
      </w:pPr>
      <w:sdt>
        <w:sdtPr>
          <w:rPr>
            <w:rFonts w:cstheme="minorHAnsi"/>
            <w:sz w:val="24"/>
            <w:szCs w:val="24"/>
          </w:rPr>
          <w:id w:val="-153452410"/>
          <w:citation/>
        </w:sdtPr>
        <w:sdtEndPr/>
        <w:sdtContent>
          <w:r w:rsidR="00D70DD4" w:rsidRPr="00A80C7B">
            <w:rPr>
              <w:rFonts w:cstheme="minorHAnsi"/>
              <w:sz w:val="24"/>
              <w:szCs w:val="24"/>
            </w:rPr>
            <w:fldChar w:fldCharType="begin"/>
          </w:r>
          <w:r w:rsidR="00D70DD4" w:rsidRPr="00A80C7B">
            <w:rPr>
              <w:rFonts w:cstheme="minorHAnsi"/>
              <w:sz w:val="24"/>
              <w:szCs w:val="24"/>
            </w:rPr>
            <w:instrText xml:space="preserve"> CITATION Sou23 \l 2057 </w:instrText>
          </w:r>
          <w:r w:rsidR="00D70DD4" w:rsidRPr="00A80C7B">
            <w:rPr>
              <w:rFonts w:cstheme="minorHAnsi"/>
              <w:sz w:val="24"/>
              <w:szCs w:val="24"/>
            </w:rPr>
            <w:fldChar w:fldCharType="separate"/>
          </w:r>
          <w:r w:rsidR="00212785" w:rsidRPr="00212785">
            <w:rPr>
              <w:rFonts w:cstheme="minorHAnsi"/>
              <w:noProof/>
              <w:sz w:val="24"/>
              <w:szCs w:val="24"/>
            </w:rPr>
            <w:t>(South Wales Police, 2023)</w:t>
          </w:r>
          <w:r w:rsidR="00D70DD4" w:rsidRPr="00A80C7B">
            <w:rPr>
              <w:rFonts w:cstheme="minorHAnsi"/>
              <w:sz w:val="24"/>
              <w:szCs w:val="24"/>
            </w:rPr>
            <w:fldChar w:fldCharType="end"/>
          </w:r>
        </w:sdtContent>
      </w:sdt>
      <w:r w:rsidR="00D70DD4" w:rsidRPr="00A80C7B">
        <w:rPr>
          <w:rFonts w:cstheme="minorHAnsi"/>
          <w:sz w:val="24"/>
          <w:szCs w:val="24"/>
        </w:rPr>
        <w:t xml:space="preserve"> state that neighbourhood policing “is at the heart of our approach to keeping South Wales safe</w:t>
      </w:r>
      <w:r w:rsidR="00212785" w:rsidRPr="00A80C7B">
        <w:rPr>
          <w:rFonts w:cstheme="minorHAnsi"/>
          <w:sz w:val="24"/>
          <w:szCs w:val="24"/>
        </w:rPr>
        <w:t>.”</w:t>
      </w:r>
      <w:r w:rsidR="00D70DD4" w:rsidRPr="00A80C7B">
        <w:rPr>
          <w:rFonts w:cstheme="minorHAnsi"/>
          <w:sz w:val="24"/>
          <w:szCs w:val="24"/>
        </w:rPr>
        <w:t xml:space="preserve"> The close working relationship between “residents, community leaders, local authority and other partner agencies” allow officers to understand and respond to community concerns effectively. Collaborative problem solving in community policing is essential </w:t>
      </w:r>
      <w:r w:rsidR="00C82B66" w:rsidRPr="00A80C7B">
        <w:rPr>
          <w:rFonts w:cstheme="minorHAnsi"/>
          <w:sz w:val="24"/>
          <w:szCs w:val="24"/>
        </w:rPr>
        <w:t xml:space="preserve">with reducing </w:t>
      </w:r>
      <w:r w:rsidR="00D70DD4" w:rsidRPr="00A80C7B">
        <w:rPr>
          <w:rFonts w:cstheme="minorHAnsi"/>
          <w:sz w:val="24"/>
          <w:szCs w:val="24"/>
        </w:rPr>
        <w:t xml:space="preserve">disorder and improving the trust and legitimacy in the police </w:t>
      </w:r>
      <w:sdt>
        <w:sdtPr>
          <w:rPr>
            <w:rFonts w:cstheme="minorHAnsi"/>
            <w:sz w:val="24"/>
            <w:szCs w:val="24"/>
          </w:rPr>
          <w:id w:val="-1677177147"/>
          <w:citation/>
        </w:sdtPr>
        <w:sdtEndPr/>
        <w:sdtContent>
          <w:r w:rsidR="00D70DD4" w:rsidRPr="00A80C7B">
            <w:rPr>
              <w:rFonts w:cstheme="minorHAnsi"/>
              <w:sz w:val="24"/>
              <w:szCs w:val="24"/>
            </w:rPr>
            <w:fldChar w:fldCharType="begin"/>
          </w:r>
          <w:r w:rsidR="00D70DD4" w:rsidRPr="00A80C7B">
            <w:rPr>
              <w:rFonts w:cstheme="minorHAnsi"/>
              <w:sz w:val="24"/>
              <w:szCs w:val="24"/>
            </w:rPr>
            <w:instrText xml:space="preserve">CITATION Bry21 \p 165 \l 2057 </w:instrText>
          </w:r>
          <w:r w:rsidR="00D70DD4" w:rsidRPr="00A80C7B">
            <w:rPr>
              <w:rFonts w:cstheme="minorHAnsi"/>
              <w:sz w:val="24"/>
              <w:szCs w:val="24"/>
            </w:rPr>
            <w:fldChar w:fldCharType="separate"/>
          </w:r>
          <w:r w:rsidR="00212785" w:rsidRPr="00212785">
            <w:rPr>
              <w:rFonts w:cstheme="minorHAnsi"/>
              <w:noProof/>
              <w:sz w:val="24"/>
              <w:szCs w:val="24"/>
            </w:rPr>
            <w:t>(Bryant &amp; Bryant, 2021, p. 165)</w:t>
          </w:r>
          <w:r w:rsidR="00D70DD4" w:rsidRPr="00A80C7B">
            <w:rPr>
              <w:rFonts w:cstheme="minorHAnsi"/>
              <w:sz w:val="24"/>
              <w:szCs w:val="24"/>
            </w:rPr>
            <w:fldChar w:fldCharType="end"/>
          </w:r>
        </w:sdtContent>
      </w:sdt>
      <w:r w:rsidR="00D70DD4" w:rsidRPr="00A80C7B">
        <w:rPr>
          <w:rFonts w:cstheme="minorHAnsi"/>
          <w:sz w:val="24"/>
          <w:szCs w:val="24"/>
        </w:rPr>
        <w:t>. Community policing often use the problem-solving approach to tackle crime &amp; disorder known as (POPs), problem-oriented policing. POPs</w:t>
      </w:r>
      <w:r w:rsidR="00C82B66" w:rsidRPr="00A80C7B">
        <w:rPr>
          <w:rFonts w:cstheme="minorHAnsi"/>
          <w:sz w:val="24"/>
          <w:szCs w:val="24"/>
        </w:rPr>
        <w:t xml:space="preserve">, </w:t>
      </w:r>
      <w:r w:rsidR="00D70DD4" w:rsidRPr="00A80C7B">
        <w:rPr>
          <w:rFonts w:cstheme="minorHAnsi"/>
          <w:sz w:val="24"/>
          <w:szCs w:val="24"/>
        </w:rPr>
        <w:t>also described in the context of the Problem-Analysis Triangle (PAT) and the Scanning, Analysis, Response, assessment model (SARA). POPs developed by Herman Goldstein in (1979)</w:t>
      </w:r>
      <w:r w:rsidR="00C82B66" w:rsidRPr="00A80C7B">
        <w:rPr>
          <w:rFonts w:cstheme="minorHAnsi"/>
          <w:sz w:val="24"/>
          <w:szCs w:val="24"/>
        </w:rPr>
        <w:t xml:space="preserve"> </w:t>
      </w:r>
      <w:r w:rsidR="00D70DD4" w:rsidRPr="00A80C7B">
        <w:rPr>
          <w:rFonts w:cstheme="minorHAnsi"/>
          <w:sz w:val="24"/>
          <w:szCs w:val="24"/>
        </w:rPr>
        <w:t xml:space="preserve">“identifies problems and provides ethical and appropriate responses” </w:t>
      </w:r>
      <w:sdt>
        <w:sdtPr>
          <w:rPr>
            <w:rFonts w:cstheme="minorHAnsi"/>
            <w:sz w:val="24"/>
            <w:szCs w:val="24"/>
          </w:rPr>
          <w:id w:val="-2050288190"/>
          <w:citation/>
        </w:sdtPr>
        <w:sdtEndPr/>
        <w:sdtContent>
          <w:r w:rsidR="00D70DD4" w:rsidRPr="00A80C7B">
            <w:rPr>
              <w:rFonts w:cstheme="minorHAnsi"/>
              <w:sz w:val="24"/>
              <w:szCs w:val="24"/>
            </w:rPr>
            <w:fldChar w:fldCharType="begin"/>
          </w:r>
          <w:r w:rsidR="00D70DD4" w:rsidRPr="00A80C7B">
            <w:rPr>
              <w:rFonts w:cstheme="minorHAnsi"/>
              <w:sz w:val="24"/>
              <w:szCs w:val="24"/>
            </w:rPr>
            <w:instrText xml:space="preserve"> CITATION Rog10 \l 2057 </w:instrText>
          </w:r>
          <w:r w:rsidR="00D70DD4" w:rsidRPr="00A80C7B">
            <w:rPr>
              <w:rFonts w:cstheme="minorHAnsi"/>
              <w:sz w:val="24"/>
              <w:szCs w:val="24"/>
            </w:rPr>
            <w:fldChar w:fldCharType="separate"/>
          </w:r>
          <w:r w:rsidR="00212785" w:rsidRPr="00212785">
            <w:rPr>
              <w:rFonts w:cstheme="minorHAnsi"/>
              <w:noProof/>
              <w:sz w:val="24"/>
              <w:szCs w:val="24"/>
            </w:rPr>
            <w:t>(Roges, 2010)</w:t>
          </w:r>
          <w:r w:rsidR="00D70DD4" w:rsidRPr="00A80C7B">
            <w:rPr>
              <w:rFonts w:cstheme="minorHAnsi"/>
              <w:sz w:val="24"/>
              <w:szCs w:val="24"/>
            </w:rPr>
            <w:fldChar w:fldCharType="end"/>
          </w:r>
        </w:sdtContent>
      </w:sdt>
      <w:r w:rsidR="00D70DD4" w:rsidRPr="00A80C7B">
        <w:rPr>
          <w:rFonts w:cstheme="minorHAnsi"/>
          <w:sz w:val="24"/>
          <w:szCs w:val="24"/>
        </w:rPr>
        <w:t>. The PAT triangle provides police with a start to analyse a problem through addressing reoccurring crime and disorder. PAT assumes</w:t>
      </w:r>
      <w:r w:rsidR="00C82B66" w:rsidRPr="00A80C7B">
        <w:rPr>
          <w:rFonts w:cstheme="minorHAnsi"/>
          <w:sz w:val="24"/>
          <w:szCs w:val="24"/>
        </w:rPr>
        <w:t xml:space="preserve"> </w:t>
      </w:r>
      <w:r w:rsidR="00D70DD4" w:rsidRPr="00A80C7B">
        <w:rPr>
          <w:rFonts w:cstheme="minorHAnsi"/>
          <w:sz w:val="24"/>
          <w:szCs w:val="24"/>
        </w:rPr>
        <w:t xml:space="preserve">crime and disorder arise when offenders, targets and a location are all present </w:t>
      </w:r>
      <w:sdt>
        <w:sdtPr>
          <w:rPr>
            <w:rFonts w:cstheme="minorHAnsi"/>
            <w:sz w:val="24"/>
            <w:szCs w:val="24"/>
          </w:rPr>
          <w:id w:val="89563"/>
          <w:citation/>
        </w:sdtPr>
        <w:sdtEndPr/>
        <w:sdtContent>
          <w:r w:rsidR="00D70DD4" w:rsidRPr="00A80C7B">
            <w:rPr>
              <w:rFonts w:cstheme="minorHAnsi"/>
              <w:sz w:val="24"/>
              <w:szCs w:val="24"/>
            </w:rPr>
            <w:fldChar w:fldCharType="begin"/>
          </w:r>
          <w:r w:rsidR="00D70DD4" w:rsidRPr="00A80C7B">
            <w:rPr>
              <w:rFonts w:cstheme="minorHAnsi"/>
              <w:sz w:val="24"/>
              <w:szCs w:val="24"/>
            </w:rPr>
            <w:instrText xml:space="preserve"> CITATION ASU19 \l 2057 </w:instrText>
          </w:r>
          <w:r w:rsidR="00D70DD4" w:rsidRPr="00A80C7B">
            <w:rPr>
              <w:rFonts w:cstheme="minorHAnsi"/>
              <w:sz w:val="24"/>
              <w:szCs w:val="24"/>
            </w:rPr>
            <w:fldChar w:fldCharType="separate"/>
          </w:r>
          <w:r w:rsidR="00212785" w:rsidRPr="00212785">
            <w:rPr>
              <w:rFonts w:cstheme="minorHAnsi"/>
              <w:noProof/>
              <w:sz w:val="24"/>
              <w:szCs w:val="24"/>
            </w:rPr>
            <w:t>(ASU, 2019)</w:t>
          </w:r>
          <w:r w:rsidR="00D70DD4" w:rsidRPr="00A80C7B">
            <w:rPr>
              <w:rFonts w:cstheme="minorHAnsi"/>
              <w:sz w:val="24"/>
              <w:szCs w:val="24"/>
            </w:rPr>
            <w:fldChar w:fldCharType="end"/>
          </w:r>
        </w:sdtContent>
      </w:sdt>
      <w:r w:rsidR="00D70DD4" w:rsidRPr="00A80C7B">
        <w:rPr>
          <w:rFonts w:cstheme="minorHAnsi"/>
          <w:sz w:val="24"/>
          <w:szCs w:val="24"/>
        </w:rPr>
        <w:t xml:space="preserve">. SARA </w:t>
      </w:r>
      <w:r w:rsidR="00C82B66" w:rsidRPr="00A80C7B">
        <w:rPr>
          <w:rFonts w:cstheme="minorHAnsi"/>
          <w:sz w:val="24"/>
          <w:szCs w:val="24"/>
        </w:rPr>
        <w:t>advances the assessment process</w:t>
      </w:r>
      <w:r w:rsidR="00D70DD4" w:rsidRPr="00A80C7B">
        <w:rPr>
          <w:rFonts w:cstheme="minorHAnsi"/>
          <w:sz w:val="24"/>
          <w:szCs w:val="24"/>
        </w:rPr>
        <w:t xml:space="preserve">, </w:t>
      </w:r>
      <w:r w:rsidR="00C82B66" w:rsidRPr="00A80C7B">
        <w:rPr>
          <w:rFonts w:cstheme="minorHAnsi"/>
          <w:sz w:val="24"/>
          <w:szCs w:val="24"/>
        </w:rPr>
        <w:t>utilising "an evidence-based plan" to "identify reoccurring problems in an area and develop a working hypothesis to try and address the problem"</w:t>
      </w:r>
      <w:r w:rsidR="00D70DD4" w:rsidRPr="00A80C7B">
        <w:rPr>
          <w:rFonts w:cstheme="minorHAnsi"/>
          <w:sz w:val="24"/>
          <w:szCs w:val="24"/>
        </w:rPr>
        <w:t xml:space="preserve"> </w:t>
      </w:r>
      <w:sdt>
        <w:sdtPr>
          <w:rPr>
            <w:rFonts w:cstheme="minorHAnsi"/>
            <w:sz w:val="24"/>
            <w:szCs w:val="24"/>
          </w:rPr>
          <w:id w:val="-2069798087"/>
          <w:citation/>
        </w:sdtPr>
        <w:sdtEndPr/>
        <w:sdtContent>
          <w:r w:rsidR="00D70DD4" w:rsidRPr="00A80C7B">
            <w:rPr>
              <w:rFonts w:cstheme="minorHAnsi"/>
              <w:sz w:val="24"/>
              <w:szCs w:val="24"/>
            </w:rPr>
            <w:fldChar w:fldCharType="begin"/>
          </w:r>
          <w:r w:rsidR="00D70DD4" w:rsidRPr="00A80C7B">
            <w:rPr>
              <w:rFonts w:cstheme="minorHAnsi"/>
              <w:sz w:val="24"/>
              <w:szCs w:val="24"/>
            </w:rPr>
            <w:instrText xml:space="preserve"> CITATION Hug23 \l 2057 </w:instrText>
          </w:r>
          <w:r w:rsidR="00D70DD4" w:rsidRPr="00A80C7B">
            <w:rPr>
              <w:rFonts w:cstheme="minorHAnsi"/>
              <w:sz w:val="24"/>
              <w:szCs w:val="24"/>
            </w:rPr>
            <w:fldChar w:fldCharType="separate"/>
          </w:r>
          <w:r w:rsidR="00212785" w:rsidRPr="00212785">
            <w:rPr>
              <w:rFonts w:cstheme="minorHAnsi"/>
              <w:noProof/>
              <w:sz w:val="24"/>
              <w:szCs w:val="24"/>
            </w:rPr>
            <w:t>(Hughes &amp; Blockley, 2023)</w:t>
          </w:r>
          <w:r w:rsidR="00D70DD4" w:rsidRPr="00A80C7B">
            <w:rPr>
              <w:rFonts w:cstheme="minorHAnsi"/>
              <w:sz w:val="24"/>
              <w:szCs w:val="24"/>
            </w:rPr>
            <w:fldChar w:fldCharType="end"/>
          </w:r>
        </w:sdtContent>
      </w:sdt>
      <w:r w:rsidR="00D70DD4" w:rsidRPr="00A80C7B">
        <w:rPr>
          <w:rFonts w:cstheme="minorHAnsi"/>
          <w:sz w:val="24"/>
          <w:szCs w:val="24"/>
        </w:rPr>
        <w:t xml:space="preserve">. </w:t>
      </w:r>
      <w:r w:rsidR="00C82B66" w:rsidRPr="00A80C7B">
        <w:rPr>
          <w:rFonts w:cstheme="minorHAnsi"/>
          <w:sz w:val="24"/>
          <w:szCs w:val="24"/>
        </w:rPr>
        <w:t xml:space="preserve">This is </w:t>
      </w:r>
      <w:r w:rsidR="00D70DD4" w:rsidRPr="00A80C7B">
        <w:rPr>
          <w:rFonts w:cstheme="minorHAnsi"/>
          <w:sz w:val="24"/>
          <w:szCs w:val="24"/>
        </w:rPr>
        <w:t xml:space="preserve">intelligence-led policing. Using these models in conjunction with partners </w:t>
      </w:r>
      <w:r w:rsidR="00C82B66" w:rsidRPr="00A80C7B">
        <w:rPr>
          <w:rFonts w:cstheme="minorHAnsi"/>
          <w:sz w:val="24"/>
          <w:szCs w:val="24"/>
        </w:rPr>
        <w:t>form effective policing.</w:t>
      </w:r>
      <w:r w:rsidR="00D70DD4" w:rsidRPr="00A80C7B">
        <w:rPr>
          <w:rFonts w:cstheme="minorHAnsi"/>
          <w:sz w:val="24"/>
          <w:szCs w:val="24"/>
        </w:rPr>
        <w:t xml:space="preserve"> </w:t>
      </w:r>
    </w:p>
    <w:p w14:paraId="689B76AC" w14:textId="77777777" w:rsidR="00D70DD4" w:rsidRPr="00A80C7B" w:rsidRDefault="00D70DD4" w:rsidP="00D70DD4">
      <w:pPr>
        <w:pStyle w:val="NormalWeb"/>
        <w:shd w:val="clear" w:color="auto" w:fill="FFFFFF"/>
        <w:spacing w:before="0" w:beforeAutospacing="0" w:after="120" w:afterAutospacing="0" w:line="480" w:lineRule="auto"/>
        <w:jc w:val="both"/>
        <w:textAlignment w:val="baseline"/>
        <w:rPr>
          <w:rFonts w:asciiTheme="minorHAnsi" w:hAnsiTheme="minorHAnsi" w:cstheme="minorHAnsi"/>
        </w:rPr>
      </w:pPr>
    </w:p>
    <w:p w14:paraId="6F7B4C24" w14:textId="6E1BD5CF" w:rsidR="00D70DD4" w:rsidRPr="00A80C7B" w:rsidRDefault="00D70DD4" w:rsidP="00AF12D3">
      <w:pPr>
        <w:pStyle w:val="NormalWeb"/>
        <w:shd w:val="clear" w:color="auto" w:fill="FFFFFF"/>
        <w:spacing w:before="0" w:beforeAutospacing="0" w:after="120" w:afterAutospacing="0" w:line="480" w:lineRule="auto"/>
        <w:jc w:val="both"/>
        <w:textAlignment w:val="baseline"/>
        <w:rPr>
          <w:rFonts w:asciiTheme="minorHAnsi" w:hAnsiTheme="minorHAnsi" w:cstheme="minorHAnsi"/>
          <w:color w:val="FF0000"/>
        </w:rPr>
      </w:pPr>
      <w:r w:rsidRPr="00A80C7B">
        <w:rPr>
          <w:rFonts w:asciiTheme="minorHAnsi" w:hAnsiTheme="minorHAnsi" w:cstheme="minorHAnsi"/>
        </w:rPr>
        <w:t xml:space="preserve">The Morgan Report published by the Home Office in (1991) suggested that “embracing a broader approach to crime prevention such as community safety combined situational with the social” would assist crime prevention </w:t>
      </w:r>
      <w:sdt>
        <w:sdtPr>
          <w:rPr>
            <w:rFonts w:asciiTheme="minorHAnsi" w:hAnsiTheme="minorHAnsi" w:cstheme="minorHAnsi"/>
          </w:rPr>
          <w:id w:val="-509451562"/>
          <w:citation/>
        </w:sdtPr>
        <w:sdtEndPr/>
        <w:sdtContent>
          <w:r w:rsidRPr="00A80C7B">
            <w:rPr>
              <w:rFonts w:asciiTheme="minorHAnsi" w:hAnsiTheme="minorHAnsi" w:cstheme="minorHAnsi"/>
            </w:rPr>
            <w:fldChar w:fldCharType="begin"/>
          </w:r>
          <w:r w:rsidRPr="00A80C7B">
            <w:rPr>
              <w:rFonts w:asciiTheme="minorHAnsi" w:hAnsiTheme="minorHAnsi" w:cstheme="minorHAnsi"/>
            </w:rPr>
            <w:instrText xml:space="preserve"> CITATION Gil07 \l 2057 </w:instrText>
          </w:r>
          <w:r w:rsidRPr="00A80C7B">
            <w:rPr>
              <w:rFonts w:asciiTheme="minorHAnsi" w:hAnsiTheme="minorHAnsi" w:cstheme="minorHAnsi"/>
            </w:rPr>
            <w:fldChar w:fldCharType="separate"/>
          </w:r>
          <w:r w:rsidR="00212785" w:rsidRPr="00212785">
            <w:rPr>
              <w:rFonts w:asciiTheme="minorHAnsi" w:hAnsiTheme="minorHAnsi" w:cstheme="minorHAnsi"/>
              <w:noProof/>
            </w:rPr>
            <w:t>(Gilling, 2007)</w:t>
          </w:r>
          <w:r w:rsidRPr="00A80C7B">
            <w:rPr>
              <w:rFonts w:asciiTheme="minorHAnsi" w:hAnsiTheme="minorHAnsi" w:cstheme="minorHAnsi"/>
            </w:rPr>
            <w:fldChar w:fldCharType="end"/>
          </w:r>
        </w:sdtContent>
      </w:sdt>
      <w:r w:rsidRPr="00A80C7B">
        <w:rPr>
          <w:rFonts w:asciiTheme="minorHAnsi" w:hAnsiTheme="minorHAnsi" w:cstheme="minorHAnsi"/>
        </w:rPr>
        <w:t xml:space="preserve">. </w:t>
      </w:r>
      <w:r w:rsidR="00C82B66" w:rsidRPr="00A80C7B">
        <w:rPr>
          <w:rFonts w:asciiTheme="minorHAnsi" w:hAnsiTheme="minorHAnsi" w:cstheme="minorHAnsi"/>
        </w:rPr>
        <w:t>With that, ‘C</w:t>
      </w:r>
      <w:r w:rsidRPr="00A80C7B">
        <w:rPr>
          <w:rFonts w:asciiTheme="minorHAnsi" w:hAnsiTheme="minorHAnsi" w:cstheme="minorHAnsi"/>
        </w:rPr>
        <w:t xml:space="preserve">ommunity safety’ was introduced and expanded by the </w:t>
      </w:r>
      <w:r w:rsidR="00AF12D3" w:rsidRPr="00A80C7B">
        <w:rPr>
          <w:rFonts w:asciiTheme="minorHAnsi" w:hAnsiTheme="minorHAnsi" w:cstheme="minorHAnsi"/>
        </w:rPr>
        <w:t>(</w:t>
      </w:r>
      <w:r w:rsidRPr="00A80C7B">
        <w:rPr>
          <w:rFonts w:asciiTheme="minorHAnsi" w:hAnsiTheme="minorHAnsi" w:cstheme="minorHAnsi"/>
          <w:i/>
          <w:iCs/>
        </w:rPr>
        <w:t>Crime and Disorder Act 1998</w:t>
      </w:r>
      <w:r w:rsidRPr="00A80C7B">
        <w:rPr>
          <w:rFonts w:asciiTheme="minorHAnsi" w:hAnsiTheme="minorHAnsi" w:cstheme="minorHAnsi"/>
        </w:rPr>
        <w:t xml:space="preserve">). This act gave the key agencies a “legal duty to work together to address crime and improve public safety rather than the police alone” </w:t>
      </w:r>
      <w:sdt>
        <w:sdtPr>
          <w:rPr>
            <w:rFonts w:asciiTheme="minorHAnsi" w:hAnsiTheme="minorHAnsi" w:cstheme="minorHAnsi"/>
          </w:rPr>
          <w:id w:val="-1738935765"/>
          <w:citation/>
        </w:sdtPr>
        <w:sdtEndPr/>
        <w:sdtContent>
          <w:r w:rsidRPr="00A80C7B">
            <w:rPr>
              <w:rFonts w:asciiTheme="minorHAnsi" w:hAnsiTheme="minorHAnsi" w:cstheme="minorHAnsi"/>
            </w:rPr>
            <w:fldChar w:fldCharType="begin"/>
          </w:r>
          <w:r w:rsidRPr="00A80C7B">
            <w:rPr>
              <w:rFonts w:asciiTheme="minorHAnsi" w:hAnsiTheme="minorHAnsi" w:cstheme="minorHAnsi"/>
            </w:rPr>
            <w:instrText xml:space="preserve"> CITATION Wal19 \l 2057 </w:instrText>
          </w:r>
          <w:r w:rsidRPr="00A80C7B">
            <w:rPr>
              <w:rFonts w:asciiTheme="minorHAnsi" w:hAnsiTheme="minorHAnsi" w:cstheme="minorHAnsi"/>
            </w:rPr>
            <w:fldChar w:fldCharType="separate"/>
          </w:r>
          <w:r w:rsidR="00212785" w:rsidRPr="00212785">
            <w:rPr>
              <w:rFonts w:asciiTheme="minorHAnsi" w:hAnsiTheme="minorHAnsi" w:cstheme="minorHAnsi"/>
              <w:noProof/>
            </w:rPr>
            <w:t>(Wales Safer Communities, 2019)</w:t>
          </w:r>
          <w:r w:rsidRPr="00A80C7B">
            <w:rPr>
              <w:rFonts w:asciiTheme="minorHAnsi" w:hAnsiTheme="minorHAnsi" w:cstheme="minorHAnsi"/>
            </w:rPr>
            <w:fldChar w:fldCharType="end"/>
          </w:r>
        </w:sdtContent>
      </w:sdt>
      <w:r w:rsidRPr="00A80C7B">
        <w:rPr>
          <w:rFonts w:asciiTheme="minorHAnsi" w:hAnsiTheme="minorHAnsi" w:cstheme="minorHAnsi"/>
        </w:rPr>
        <w:t xml:space="preserve">. A partnership approach </w:t>
      </w:r>
      <w:r w:rsidR="00A80C7B" w:rsidRPr="00A80C7B">
        <w:rPr>
          <w:rFonts w:asciiTheme="minorHAnsi" w:hAnsiTheme="minorHAnsi" w:cstheme="minorHAnsi"/>
        </w:rPr>
        <w:t>is</w:t>
      </w:r>
      <w:r w:rsidR="00C82B66" w:rsidRPr="00A80C7B">
        <w:rPr>
          <w:rFonts w:asciiTheme="minorHAnsi" w:hAnsiTheme="minorHAnsi" w:cstheme="minorHAnsi"/>
        </w:rPr>
        <w:t xml:space="preserve"> constructed that</w:t>
      </w:r>
      <w:r w:rsidRPr="00A80C7B">
        <w:rPr>
          <w:rFonts w:asciiTheme="minorHAnsi" w:hAnsiTheme="minorHAnsi" w:cstheme="minorHAnsi"/>
        </w:rPr>
        <w:t xml:space="preserve"> “no single agency can deal with, or be responsible for, complex community safety and crime problems” </w:t>
      </w:r>
      <w:sdt>
        <w:sdtPr>
          <w:rPr>
            <w:rFonts w:asciiTheme="minorHAnsi" w:hAnsiTheme="minorHAnsi" w:cstheme="minorHAnsi"/>
          </w:rPr>
          <w:id w:val="493456498"/>
          <w:citation/>
        </w:sdtPr>
        <w:sdtEndPr/>
        <w:sdtContent>
          <w:r w:rsidRPr="00A80C7B">
            <w:rPr>
              <w:rFonts w:asciiTheme="minorHAnsi" w:hAnsiTheme="minorHAnsi" w:cstheme="minorHAnsi"/>
            </w:rPr>
            <w:fldChar w:fldCharType="begin"/>
          </w:r>
          <w:r w:rsidRPr="00A80C7B">
            <w:rPr>
              <w:rFonts w:asciiTheme="minorHAnsi" w:hAnsiTheme="minorHAnsi" w:cstheme="minorHAnsi"/>
            </w:rPr>
            <w:instrText xml:space="preserve"> CITATION Ber11 \l 2057 </w:instrText>
          </w:r>
          <w:r w:rsidRPr="00A80C7B">
            <w:rPr>
              <w:rFonts w:asciiTheme="minorHAnsi" w:hAnsiTheme="minorHAnsi" w:cstheme="minorHAnsi"/>
            </w:rPr>
            <w:fldChar w:fldCharType="separate"/>
          </w:r>
          <w:r w:rsidR="00212785" w:rsidRPr="00212785">
            <w:rPr>
              <w:rFonts w:asciiTheme="minorHAnsi" w:hAnsiTheme="minorHAnsi" w:cstheme="minorHAnsi"/>
              <w:noProof/>
            </w:rPr>
            <w:t>(Berry, et al., 2011)</w:t>
          </w:r>
          <w:r w:rsidRPr="00A80C7B">
            <w:rPr>
              <w:rFonts w:asciiTheme="minorHAnsi" w:hAnsiTheme="minorHAnsi" w:cstheme="minorHAnsi"/>
            </w:rPr>
            <w:fldChar w:fldCharType="end"/>
          </w:r>
        </w:sdtContent>
      </w:sdt>
      <w:r w:rsidRPr="00A80C7B">
        <w:rPr>
          <w:rFonts w:asciiTheme="minorHAnsi" w:hAnsiTheme="minorHAnsi" w:cstheme="minorHAnsi"/>
        </w:rPr>
        <w:t xml:space="preserve">. </w:t>
      </w:r>
      <w:sdt>
        <w:sdtPr>
          <w:rPr>
            <w:rFonts w:asciiTheme="minorHAnsi" w:hAnsiTheme="minorHAnsi" w:cstheme="minorHAnsi"/>
          </w:rPr>
          <w:id w:val="-2082514282"/>
          <w:citation/>
        </w:sdtPr>
        <w:sdtEndPr/>
        <w:sdtContent>
          <w:r w:rsidRPr="00A80C7B">
            <w:rPr>
              <w:rFonts w:asciiTheme="minorHAnsi" w:hAnsiTheme="minorHAnsi" w:cstheme="minorHAnsi"/>
            </w:rPr>
            <w:fldChar w:fldCharType="begin"/>
          </w:r>
          <w:r w:rsidRPr="00A80C7B">
            <w:rPr>
              <w:rFonts w:asciiTheme="minorHAnsi" w:hAnsiTheme="minorHAnsi" w:cstheme="minorHAnsi"/>
            </w:rPr>
            <w:instrText xml:space="preserve"> CITATION Col202 \l 2057 </w:instrText>
          </w:r>
          <w:r w:rsidRPr="00A80C7B">
            <w:rPr>
              <w:rFonts w:asciiTheme="minorHAnsi" w:hAnsiTheme="minorHAnsi" w:cstheme="minorHAnsi"/>
            </w:rPr>
            <w:fldChar w:fldCharType="separate"/>
          </w:r>
          <w:r w:rsidR="00212785" w:rsidRPr="00212785">
            <w:rPr>
              <w:rFonts w:asciiTheme="minorHAnsi" w:hAnsiTheme="minorHAnsi" w:cstheme="minorHAnsi"/>
              <w:noProof/>
            </w:rPr>
            <w:t>(College of Policing, 2020)</w:t>
          </w:r>
          <w:r w:rsidRPr="00A80C7B">
            <w:rPr>
              <w:rFonts w:asciiTheme="minorHAnsi" w:hAnsiTheme="minorHAnsi" w:cstheme="minorHAnsi"/>
            </w:rPr>
            <w:fldChar w:fldCharType="end"/>
          </w:r>
        </w:sdtContent>
      </w:sdt>
      <w:r w:rsidRPr="00A80C7B">
        <w:rPr>
          <w:rFonts w:asciiTheme="minorHAnsi" w:hAnsiTheme="minorHAnsi" w:cstheme="minorHAnsi"/>
        </w:rPr>
        <w:t xml:space="preserve"> </w:t>
      </w:r>
      <w:r w:rsidR="00F72AEE" w:rsidRPr="00A80C7B">
        <w:rPr>
          <w:rFonts w:asciiTheme="minorHAnsi" w:hAnsiTheme="minorHAnsi" w:cstheme="minorHAnsi"/>
        </w:rPr>
        <w:t>highlight</w:t>
      </w:r>
      <w:r w:rsidRPr="00A80C7B">
        <w:rPr>
          <w:rFonts w:asciiTheme="minorHAnsi" w:hAnsiTheme="minorHAnsi" w:cstheme="minorHAnsi"/>
        </w:rPr>
        <w:t xml:space="preserve"> statutory partnerships as a core of joint working within the police. </w:t>
      </w:r>
    </w:p>
    <w:p w14:paraId="4C60B593" w14:textId="77777777" w:rsidR="00AF12D3" w:rsidRPr="00A80C7B" w:rsidRDefault="00AF12D3" w:rsidP="00AF12D3">
      <w:pPr>
        <w:pStyle w:val="NormalWeb"/>
        <w:shd w:val="clear" w:color="auto" w:fill="FFFFFF"/>
        <w:spacing w:before="0" w:beforeAutospacing="0" w:after="120" w:afterAutospacing="0" w:line="480" w:lineRule="auto"/>
        <w:jc w:val="both"/>
        <w:textAlignment w:val="baseline"/>
        <w:rPr>
          <w:rFonts w:asciiTheme="minorHAnsi" w:hAnsiTheme="minorHAnsi" w:cstheme="minorHAnsi"/>
          <w:color w:val="FF0000"/>
        </w:rPr>
      </w:pPr>
    </w:p>
    <w:p w14:paraId="6824F7D6" w14:textId="1A4FC097" w:rsidR="00D70DD4" w:rsidRPr="00A80C7B" w:rsidRDefault="00D70DD4" w:rsidP="00D70DD4">
      <w:pPr>
        <w:pStyle w:val="NormalWeb"/>
        <w:shd w:val="clear" w:color="auto" w:fill="FFFFFF"/>
        <w:spacing w:before="0" w:beforeAutospacing="0" w:after="120" w:afterAutospacing="0" w:line="480" w:lineRule="auto"/>
        <w:jc w:val="both"/>
        <w:textAlignment w:val="baseline"/>
        <w:rPr>
          <w:rFonts w:asciiTheme="minorHAnsi" w:hAnsiTheme="minorHAnsi" w:cstheme="minorHAnsi"/>
        </w:rPr>
      </w:pPr>
      <w:r w:rsidRPr="00A80C7B">
        <w:rPr>
          <w:rFonts w:asciiTheme="minorHAnsi" w:hAnsiTheme="minorHAnsi" w:cstheme="minorHAnsi"/>
        </w:rPr>
        <w:t xml:space="preserve">These partnerships have been recognised as police authorities, local authorities, fire and rescue, probation service and drug and alcohol teams </w:t>
      </w:r>
      <w:sdt>
        <w:sdtPr>
          <w:rPr>
            <w:rFonts w:asciiTheme="minorHAnsi" w:hAnsiTheme="minorHAnsi" w:cstheme="minorHAnsi"/>
            <w:color w:val="1F2025"/>
          </w:rPr>
          <w:id w:val="76107821"/>
          <w:citation/>
        </w:sdtPr>
        <w:sdtEndPr/>
        <w:sdtContent>
          <w:r w:rsidRPr="00A80C7B">
            <w:rPr>
              <w:rFonts w:asciiTheme="minorHAnsi" w:hAnsiTheme="minorHAnsi" w:cstheme="minorHAnsi"/>
              <w:color w:val="1F2025"/>
            </w:rPr>
            <w:fldChar w:fldCharType="begin"/>
          </w:r>
          <w:r w:rsidRPr="00A80C7B">
            <w:rPr>
              <w:rFonts w:asciiTheme="minorHAnsi" w:hAnsiTheme="minorHAnsi" w:cstheme="minorHAnsi"/>
              <w:color w:val="1F2025"/>
            </w:rPr>
            <w:instrText xml:space="preserve">CITATION Bry21 \p 169 \l 2057 </w:instrText>
          </w:r>
          <w:r w:rsidRPr="00A80C7B">
            <w:rPr>
              <w:rFonts w:asciiTheme="minorHAnsi" w:hAnsiTheme="minorHAnsi" w:cstheme="minorHAnsi"/>
              <w:color w:val="1F2025"/>
            </w:rPr>
            <w:fldChar w:fldCharType="separate"/>
          </w:r>
          <w:r w:rsidR="00212785" w:rsidRPr="00212785">
            <w:rPr>
              <w:rFonts w:asciiTheme="minorHAnsi" w:hAnsiTheme="minorHAnsi" w:cstheme="minorHAnsi"/>
              <w:noProof/>
              <w:color w:val="1F2025"/>
            </w:rPr>
            <w:t>(Bryant &amp; Bryant, 2021, p. 169)</w:t>
          </w:r>
          <w:r w:rsidRPr="00A80C7B">
            <w:rPr>
              <w:rFonts w:asciiTheme="minorHAnsi" w:hAnsiTheme="minorHAnsi" w:cstheme="minorHAnsi"/>
              <w:color w:val="1F2025"/>
            </w:rPr>
            <w:fldChar w:fldCharType="end"/>
          </w:r>
        </w:sdtContent>
      </w:sdt>
      <w:r w:rsidRPr="00A80C7B">
        <w:rPr>
          <w:rFonts w:asciiTheme="minorHAnsi" w:hAnsiTheme="minorHAnsi" w:cstheme="minorHAnsi"/>
          <w:color w:val="1F2025"/>
        </w:rPr>
        <w:t xml:space="preserve">. </w:t>
      </w:r>
      <w:sdt>
        <w:sdtPr>
          <w:rPr>
            <w:rFonts w:asciiTheme="minorHAnsi" w:hAnsiTheme="minorHAnsi" w:cstheme="minorHAnsi"/>
            <w:color w:val="1F2025"/>
          </w:rPr>
          <w:id w:val="1581481822"/>
          <w:citation/>
        </w:sdtPr>
        <w:sdtEndPr/>
        <w:sdtContent>
          <w:r w:rsidRPr="00A80C7B">
            <w:rPr>
              <w:rFonts w:asciiTheme="minorHAnsi" w:hAnsiTheme="minorHAnsi" w:cstheme="minorHAnsi"/>
              <w:color w:val="1F2025"/>
            </w:rPr>
            <w:fldChar w:fldCharType="begin"/>
          </w:r>
          <w:r w:rsidRPr="00A80C7B">
            <w:rPr>
              <w:rFonts w:asciiTheme="minorHAnsi" w:hAnsiTheme="minorHAnsi" w:cstheme="minorHAnsi"/>
              <w:color w:val="1F2025"/>
            </w:rPr>
            <w:instrText xml:space="preserve">CITATION Bry21 \p 169 \l 2057 </w:instrText>
          </w:r>
          <w:r w:rsidRPr="00A80C7B">
            <w:rPr>
              <w:rFonts w:asciiTheme="minorHAnsi" w:hAnsiTheme="minorHAnsi" w:cstheme="minorHAnsi"/>
              <w:color w:val="1F2025"/>
            </w:rPr>
            <w:fldChar w:fldCharType="separate"/>
          </w:r>
          <w:r w:rsidR="00212785" w:rsidRPr="00212785">
            <w:rPr>
              <w:rFonts w:asciiTheme="minorHAnsi" w:hAnsiTheme="minorHAnsi" w:cstheme="minorHAnsi"/>
              <w:noProof/>
              <w:color w:val="1F2025"/>
            </w:rPr>
            <w:t>(Bryant &amp; Bryant, 2021, p. 169)</w:t>
          </w:r>
          <w:r w:rsidRPr="00A80C7B">
            <w:rPr>
              <w:rFonts w:asciiTheme="minorHAnsi" w:hAnsiTheme="minorHAnsi" w:cstheme="minorHAnsi"/>
              <w:color w:val="1F2025"/>
            </w:rPr>
            <w:fldChar w:fldCharType="end"/>
          </w:r>
        </w:sdtContent>
      </w:sdt>
      <w:r w:rsidRPr="00A80C7B">
        <w:rPr>
          <w:rFonts w:asciiTheme="minorHAnsi" w:hAnsiTheme="minorHAnsi" w:cstheme="minorHAnsi"/>
          <w:color w:val="1F2025"/>
        </w:rPr>
        <w:t xml:space="preserve"> </w:t>
      </w:r>
      <w:r w:rsidR="00F72AEE" w:rsidRPr="00A80C7B">
        <w:rPr>
          <w:rFonts w:asciiTheme="minorHAnsi" w:hAnsiTheme="minorHAnsi" w:cstheme="minorHAnsi"/>
          <w:color w:val="1F2025"/>
        </w:rPr>
        <w:t xml:space="preserve">state </w:t>
      </w:r>
      <w:r w:rsidRPr="00A80C7B">
        <w:rPr>
          <w:rFonts w:asciiTheme="minorHAnsi" w:hAnsiTheme="minorHAnsi" w:cstheme="minorHAnsi"/>
          <w:color w:val="1F2025"/>
        </w:rPr>
        <w:t>working in partnerships and engaging with the community has been identified a “defining feature of neighbourhood policing</w:t>
      </w:r>
      <w:r w:rsidR="00212785" w:rsidRPr="00A80C7B">
        <w:rPr>
          <w:rFonts w:asciiTheme="minorHAnsi" w:hAnsiTheme="minorHAnsi" w:cstheme="minorHAnsi"/>
          <w:color w:val="1F2025"/>
        </w:rPr>
        <w:t>.”</w:t>
      </w:r>
      <w:r w:rsidRPr="00A80C7B">
        <w:rPr>
          <w:rFonts w:asciiTheme="minorHAnsi" w:hAnsiTheme="minorHAnsi" w:cstheme="minorHAnsi"/>
          <w:color w:val="1F2025"/>
        </w:rPr>
        <w:t xml:space="preserve"> It was endorsed by The Home Office, that there are now policies and protocols in which are set to tackle crime and disorder in a multi-agency manner. Specified areas such as child welfare and protection, domestic abuse and partnerships with local councils are all recognised as ways in which the police engage in partnership working. </w:t>
      </w:r>
    </w:p>
    <w:p w14:paraId="6D44C932" w14:textId="77777777" w:rsidR="00D70DD4" w:rsidRPr="00A80C7B" w:rsidRDefault="00D70DD4" w:rsidP="00D70DD4">
      <w:pPr>
        <w:pStyle w:val="NormalWeb"/>
        <w:shd w:val="clear" w:color="auto" w:fill="FFFFFF"/>
        <w:spacing w:before="0" w:beforeAutospacing="0" w:after="120" w:afterAutospacing="0" w:line="480" w:lineRule="auto"/>
        <w:jc w:val="both"/>
        <w:textAlignment w:val="baseline"/>
        <w:rPr>
          <w:rFonts w:asciiTheme="minorHAnsi" w:hAnsiTheme="minorHAnsi" w:cstheme="minorHAnsi"/>
          <w:color w:val="1F2025"/>
        </w:rPr>
      </w:pPr>
    </w:p>
    <w:p w14:paraId="02E7780E" w14:textId="2261594C" w:rsidR="00D70DD4" w:rsidRPr="00A80C7B" w:rsidRDefault="00A80C7B" w:rsidP="00D70DD4">
      <w:pPr>
        <w:pStyle w:val="NormalWeb"/>
        <w:shd w:val="clear" w:color="auto" w:fill="FFFFFF"/>
        <w:spacing w:before="0" w:beforeAutospacing="0" w:after="120" w:afterAutospacing="0" w:line="480" w:lineRule="auto"/>
        <w:jc w:val="both"/>
        <w:textAlignment w:val="baseline"/>
        <w:rPr>
          <w:rFonts w:asciiTheme="minorHAnsi" w:hAnsiTheme="minorHAnsi" w:cstheme="minorHAnsi"/>
          <w:color w:val="000000"/>
          <w:spacing w:val="3"/>
        </w:rPr>
      </w:pPr>
      <w:r w:rsidRPr="00A80C7B">
        <w:rPr>
          <w:rFonts w:asciiTheme="minorHAnsi" w:hAnsiTheme="minorHAnsi" w:cstheme="minorHAnsi"/>
          <w:color w:val="1F2025"/>
        </w:rPr>
        <w:t>Examples of conjunctive working</w:t>
      </w:r>
      <w:r w:rsidR="00D70DD4" w:rsidRPr="00A80C7B">
        <w:rPr>
          <w:rFonts w:asciiTheme="minorHAnsi" w:hAnsiTheme="minorHAnsi" w:cstheme="minorHAnsi"/>
          <w:color w:val="1F2025"/>
        </w:rPr>
        <w:t xml:space="preserve"> are seen in the form of Early Action Together Programme (EAT), Partnership and Communities Together meetings (PACT),</w:t>
      </w:r>
      <w:r w:rsidR="00CB0117" w:rsidRPr="00A80C7B">
        <w:rPr>
          <w:rFonts w:asciiTheme="minorHAnsi" w:hAnsiTheme="minorHAnsi" w:cstheme="minorHAnsi"/>
          <w:color w:val="1F2025"/>
        </w:rPr>
        <w:t xml:space="preserve"> </w:t>
      </w:r>
      <w:r w:rsidR="00D70DD4" w:rsidRPr="00A80C7B">
        <w:rPr>
          <w:rFonts w:asciiTheme="minorHAnsi" w:hAnsiTheme="minorHAnsi" w:cstheme="minorHAnsi"/>
          <w:color w:val="1F2025"/>
        </w:rPr>
        <w:t xml:space="preserve">Youth Offending Teams (YOTs) and Multi-Agency Risk-Assessment Conferences (MARAC). EAT programme was established in (2018) whereby police and partnerships </w:t>
      </w:r>
      <w:r w:rsidR="00F72AEE" w:rsidRPr="00A80C7B">
        <w:rPr>
          <w:rFonts w:asciiTheme="minorHAnsi" w:hAnsiTheme="minorHAnsi" w:cstheme="minorHAnsi"/>
          <w:color w:val="1F2025"/>
        </w:rPr>
        <w:t>collaborate</w:t>
      </w:r>
      <w:r w:rsidR="00D70DD4" w:rsidRPr="00A80C7B">
        <w:rPr>
          <w:rFonts w:asciiTheme="minorHAnsi" w:hAnsiTheme="minorHAnsi" w:cstheme="minorHAnsi"/>
          <w:color w:val="1F2025"/>
        </w:rPr>
        <w:t xml:space="preserve"> to </w:t>
      </w:r>
      <w:r w:rsidR="00F72AEE" w:rsidRPr="00A80C7B">
        <w:rPr>
          <w:rFonts w:asciiTheme="minorHAnsi" w:hAnsiTheme="minorHAnsi" w:cstheme="minorHAnsi"/>
          <w:color w:val="1F2025"/>
        </w:rPr>
        <w:t>respond to</w:t>
      </w:r>
      <w:r w:rsidR="00D70DD4" w:rsidRPr="00A80C7B">
        <w:rPr>
          <w:rFonts w:asciiTheme="minorHAnsi" w:hAnsiTheme="minorHAnsi" w:cstheme="minorHAnsi"/>
          <w:color w:val="1F2025"/>
        </w:rPr>
        <w:t xml:space="preserve"> vulnerable children and families with a “diverse </w:t>
      </w:r>
      <w:r w:rsidR="00D70DD4" w:rsidRPr="00A80C7B">
        <w:rPr>
          <w:rFonts w:asciiTheme="minorHAnsi" w:hAnsiTheme="minorHAnsi" w:cstheme="minorHAnsi"/>
          <w:color w:val="1F2025"/>
        </w:rPr>
        <w:lastRenderedPageBreak/>
        <w:t xml:space="preserve">range of needs”. Services were introduced as a voluntary support mechanism to reduce statutory referrals to services. Its sole aim is to work in conjunction with multi-agency services and families to ensure that early intervention and root cause prevention is provided to families. Support is offered in the form of children’s counselling, educational and mental health support, parenting classes, financial difficulties, domestic abuse, and police support </w:t>
      </w:r>
      <w:sdt>
        <w:sdtPr>
          <w:rPr>
            <w:rFonts w:asciiTheme="minorHAnsi" w:hAnsiTheme="minorHAnsi" w:cstheme="minorHAnsi"/>
            <w:color w:val="1F2025"/>
          </w:rPr>
          <w:id w:val="2065595907"/>
          <w:citation/>
        </w:sdtPr>
        <w:sdtEndPr/>
        <w:sdtContent>
          <w:r w:rsidR="00D70DD4" w:rsidRPr="00A80C7B">
            <w:rPr>
              <w:rFonts w:asciiTheme="minorHAnsi" w:hAnsiTheme="minorHAnsi" w:cstheme="minorHAnsi"/>
              <w:color w:val="1F2025"/>
            </w:rPr>
            <w:fldChar w:fldCharType="begin"/>
          </w:r>
          <w:r w:rsidR="00D70DD4" w:rsidRPr="00A80C7B">
            <w:rPr>
              <w:rFonts w:asciiTheme="minorHAnsi" w:hAnsiTheme="minorHAnsi" w:cstheme="minorHAnsi"/>
              <w:color w:val="1F2025"/>
            </w:rPr>
            <w:instrText xml:space="preserve">CITATION New \l 2057 </w:instrText>
          </w:r>
          <w:r w:rsidR="00D70DD4" w:rsidRPr="00A80C7B">
            <w:rPr>
              <w:rFonts w:asciiTheme="minorHAnsi" w:hAnsiTheme="minorHAnsi" w:cstheme="minorHAnsi"/>
              <w:color w:val="1F2025"/>
            </w:rPr>
            <w:fldChar w:fldCharType="separate"/>
          </w:r>
          <w:r w:rsidR="00212785" w:rsidRPr="00212785">
            <w:rPr>
              <w:rFonts w:asciiTheme="minorHAnsi" w:hAnsiTheme="minorHAnsi" w:cstheme="minorHAnsi"/>
              <w:noProof/>
              <w:color w:val="1F2025"/>
            </w:rPr>
            <w:t>(Newbury, et al., 2020)</w:t>
          </w:r>
          <w:r w:rsidR="00D70DD4" w:rsidRPr="00A80C7B">
            <w:rPr>
              <w:rFonts w:asciiTheme="minorHAnsi" w:hAnsiTheme="minorHAnsi" w:cstheme="minorHAnsi"/>
              <w:color w:val="1F2025"/>
            </w:rPr>
            <w:fldChar w:fldCharType="end"/>
          </w:r>
        </w:sdtContent>
      </w:sdt>
      <w:r w:rsidR="00D70DD4" w:rsidRPr="00A80C7B">
        <w:rPr>
          <w:rFonts w:asciiTheme="minorHAnsi" w:hAnsiTheme="minorHAnsi" w:cstheme="minorHAnsi"/>
          <w:color w:val="1F2025"/>
        </w:rPr>
        <w:t xml:space="preserve">. PACT under Section (34) of </w:t>
      </w:r>
      <w:r w:rsidR="00F72AEE" w:rsidRPr="00A80C7B">
        <w:rPr>
          <w:rFonts w:asciiTheme="minorHAnsi" w:hAnsiTheme="minorHAnsi" w:cstheme="minorHAnsi"/>
          <w:color w:val="1F2025"/>
        </w:rPr>
        <w:t>(</w:t>
      </w:r>
      <w:r w:rsidR="00D70DD4" w:rsidRPr="00A80C7B">
        <w:rPr>
          <w:rFonts w:asciiTheme="minorHAnsi" w:hAnsiTheme="minorHAnsi" w:cstheme="minorHAnsi"/>
          <w:i/>
          <w:iCs/>
          <w:color w:val="000000"/>
          <w:spacing w:val="3"/>
        </w:rPr>
        <w:t>Police Reform and Social Responsibility Act 2011</w:t>
      </w:r>
      <w:r w:rsidR="00D70DD4" w:rsidRPr="00A80C7B">
        <w:rPr>
          <w:rFonts w:asciiTheme="minorHAnsi" w:hAnsiTheme="minorHAnsi" w:cstheme="minorHAnsi"/>
          <w:color w:val="000000"/>
          <w:spacing w:val="3"/>
        </w:rPr>
        <w:t>) provides a “legal requirement to make arrangements to consult with the public in each neighbourhood, provide local information about crime and policing and hold regular meetings”</w:t>
      </w:r>
      <w:sdt>
        <w:sdtPr>
          <w:rPr>
            <w:rFonts w:asciiTheme="minorHAnsi" w:hAnsiTheme="minorHAnsi" w:cstheme="minorHAnsi"/>
            <w:color w:val="000000"/>
            <w:spacing w:val="3"/>
          </w:rPr>
          <w:id w:val="1858312845"/>
          <w:citation/>
        </w:sdtPr>
        <w:sdtEndPr/>
        <w:sdtContent>
          <w:r w:rsidR="00D70DD4" w:rsidRPr="00A80C7B">
            <w:rPr>
              <w:rFonts w:asciiTheme="minorHAnsi" w:hAnsiTheme="minorHAnsi" w:cstheme="minorHAnsi"/>
              <w:color w:val="000000"/>
              <w:spacing w:val="3"/>
            </w:rPr>
            <w:fldChar w:fldCharType="begin"/>
          </w:r>
          <w:r w:rsidR="00D70DD4" w:rsidRPr="00A80C7B">
            <w:rPr>
              <w:rFonts w:asciiTheme="minorHAnsi" w:hAnsiTheme="minorHAnsi" w:cstheme="minorHAnsi"/>
              <w:color w:val="000000"/>
              <w:spacing w:val="3"/>
            </w:rPr>
            <w:instrText xml:space="preserve"> CITATION Col213 \l 2057 </w:instrText>
          </w:r>
          <w:r w:rsidR="00D70DD4" w:rsidRPr="00A80C7B">
            <w:rPr>
              <w:rFonts w:asciiTheme="minorHAnsi" w:hAnsiTheme="minorHAnsi" w:cstheme="minorHAnsi"/>
              <w:color w:val="000000"/>
              <w:spacing w:val="3"/>
            </w:rPr>
            <w:fldChar w:fldCharType="separate"/>
          </w:r>
          <w:r w:rsidR="00212785">
            <w:rPr>
              <w:rFonts w:asciiTheme="minorHAnsi" w:hAnsiTheme="minorHAnsi" w:cstheme="minorHAnsi"/>
              <w:noProof/>
              <w:color w:val="000000"/>
              <w:spacing w:val="3"/>
            </w:rPr>
            <w:t xml:space="preserve"> </w:t>
          </w:r>
          <w:r w:rsidR="00212785" w:rsidRPr="00212785">
            <w:rPr>
              <w:rFonts w:asciiTheme="minorHAnsi" w:hAnsiTheme="minorHAnsi" w:cstheme="minorHAnsi"/>
              <w:noProof/>
              <w:color w:val="000000"/>
              <w:spacing w:val="3"/>
            </w:rPr>
            <w:t>(College of Policing, 2021)</w:t>
          </w:r>
          <w:r w:rsidR="00D70DD4" w:rsidRPr="00A80C7B">
            <w:rPr>
              <w:rFonts w:asciiTheme="minorHAnsi" w:hAnsiTheme="minorHAnsi" w:cstheme="minorHAnsi"/>
              <w:color w:val="000000"/>
              <w:spacing w:val="3"/>
            </w:rPr>
            <w:fldChar w:fldCharType="end"/>
          </w:r>
        </w:sdtContent>
      </w:sdt>
      <w:r w:rsidR="00D70DD4" w:rsidRPr="00A80C7B">
        <w:rPr>
          <w:rFonts w:asciiTheme="minorHAnsi" w:hAnsiTheme="minorHAnsi" w:cstheme="minorHAnsi"/>
          <w:color w:val="000000"/>
          <w:spacing w:val="3"/>
        </w:rPr>
        <w:t>.</w:t>
      </w:r>
      <w:r w:rsidR="00D70DD4" w:rsidRPr="00A80C7B">
        <w:rPr>
          <w:rFonts w:asciiTheme="minorHAnsi" w:hAnsiTheme="minorHAnsi" w:cstheme="minorHAnsi"/>
          <w:color w:val="1F2025"/>
        </w:rPr>
        <w:t xml:space="preserve"> PACT meetings are run by the neighbourhood policing team, with the involvement of local authorities and residents of the area, presenting any issues and concerns that they may have </w:t>
      </w:r>
      <w:sdt>
        <w:sdtPr>
          <w:rPr>
            <w:rFonts w:asciiTheme="minorHAnsi" w:hAnsiTheme="minorHAnsi" w:cstheme="minorHAnsi"/>
            <w:color w:val="1F2025"/>
          </w:rPr>
          <w:id w:val="-1440055093"/>
          <w:citation/>
        </w:sdtPr>
        <w:sdtEndPr/>
        <w:sdtContent>
          <w:r w:rsidR="00D70DD4" w:rsidRPr="00A80C7B">
            <w:rPr>
              <w:rFonts w:asciiTheme="minorHAnsi" w:hAnsiTheme="minorHAnsi" w:cstheme="minorHAnsi"/>
              <w:color w:val="1F2025"/>
            </w:rPr>
            <w:fldChar w:fldCharType="begin"/>
          </w:r>
          <w:r w:rsidR="00D70DD4" w:rsidRPr="00A80C7B">
            <w:rPr>
              <w:rFonts w:asciiTheme="minorHAnsi" w:hAnsiTheme="minorHAnsi" w:cstheme="minorHAnsi"/>
              <w:color w:val="1F2025"/>
            </w:rPr>
            <w:instrText xml:space="preserve"> CITATION Car06 \l 2057 </w:instrText>
          </w:r>
          <w:r w:rsidR="00D70DD4" w:rsidRPr="00A80C7B">
            <w:rPr>
              <w:rFonts w:asciiTheme="minorHAnsi" w:hAnsiTheme="minorHAnsi" w:cstheme="minorHAnsi"/>
              <w:color w:val="1F2025"/>
            </w:rPr>
            <w:fldChar w:fldCharType="separate"/>
          </w:r>
          <w:r w:rsidR="00212785" w:rsidRPr="00212785">
            <w:rPr>
              <w:rFonts w:asciiTheme="minorHAnsi" w:hAnsiTheme="minorHAnsi" w:cstheme="minorHAnsi"/>
              <w:noProof/>
              <w:color w:val="1F2025"/>
            </w:rPr>
            <w:t>(Cardiff Council, 2006)</w:t>
          </w:r>
          <w:r w:rsidR="00D70DD4" w:rsidRPr="00A80C7B">
            <w:rPr>
              <w:rFonts w:asciiTheme="minorHAnsi" w:hAnsiTheme="minorHAnsi" w:cstheme="minorHAnsi"/>
              <w:color w:val="1F2025"/>
            </w:rPr>
            <w:fldChar w:fldCharType="end"/>
          </w:r>
        </w:sdtContent>
      </w:sdt>
      <w:r w:rsidR="00D70DD4" w:rsidRPr="00A80C7B">
        <w:rPr>
          <w:rFonts w:asciiTheme="minorHAnsi" w:hAnsiTheme="minorHAnsi" w:cstheme="minorHAnsi"/>
          <w:color w:val="1F2025"/>
        </w:rPr>
        <w:t>.</w:t>
      </w:r>
      <w:r w:rsidR="00D70DD4" w:rsidRPr="00A80C7B">
        <w:rPr>
          <w:rFonts w:asciiTheme="minorHAnsi" w:hAnsiTheme="minorHAnsi" w:cstheme="minorHAnsi"/>
          <w:color w:val="000000"/>
          <w:spacing w:val="3"/>
        </w:rPr>
        <w:t xml:space="preserve"> </w:t>
      </w:r>
      <w:r w:rsidR="00D70DD4" w:rsidRPr="00A80C7B">
        <w:rPr>
          <w:rFonts w:asciiTheme="minorHAnsi" w:hAnsiTheme="minorHAnsi" w:cstheme="minorHAnsi"/>
          <w:color w:val="1F2025"/>
        </w:rPr>
        <w:t xml:space="preserve">PACT panels identify up to three priorities in which it is agreed by the police and partnerships how this will be tackled to reduce crime and disorder </w:t>
      </w:r>
      <w:sdt>
        <w:sdtPr>
          <w:rPr>
            <w:rFonts w:asciiTheme="minorHAnsi" w:hAnsiTheme="minorHAnsi" w:cstheme="minorHAnsi"/>
            <w:color w:val="1F2025"/>
          </w:rPr>
          <w:id w:val="1407876159"/>
          <w:citation/>
        </w:sdtPr>
        <w:sdtEndPr/>
        <w:sdtContent>
          <w:r w:rsidR="00D70DD4" w:rsidRPr="00A80C7B">
            <w:rPr>
              <w:rFonts w:asciiTheme="minorHAnsi" w:hAnsiTheme="minorHAnsi" w:cstheme="minorHAnsi"/>
              <w:color w:val="1F2025"/>
            </w:rPr>
            <w:fldChar w:fldCharType="begin"/>
          </w:r>
          <w:r w:rsidR="00D70DD4" w:rsidRPr="00A80C7B">
            <w:rPr>
              <w:rFonts w:asciiTheme="minorHAnsi" w:hAnsiTheme="minorHAnsi" w:cstheme="minorHAnsi"/>
              <w:color w:val="1F2025"/>
            </w:rPr>
            <w:instrText xml:space="preserve"> CITATION Rad19 \l 2057 </w:instrText>
          </w:r>
          <w:r w:rsidR="00D70DD4" w:rsidRPr="00A80C7B">
            <w:rPr>
              <w:rFonts w:asciiTheme="minorHAnsi" w:hAnsiTheme="minorHAnsi" w:cstheme="minorHAnsi"/>
              <w:color w:val="1F2025"/>
            </w:rPr>
            <w:fldChar w:fldCharType="separate"/>
          </w:r>
          <w:r w:rsidR="00212785" w:rsidRPr="00212785">
            <w:rPr>
              <w:rFonts w:asciiTheme="minorHAnsi" w:hAnsiTheme="minorHAnsi" w:cstheme="minorHAnsi"/>
              <w:noProof/>
              <w:color w:val="1F2025"/>
            </w:rPr>
            <w:t>(Radyr &amp; Morganstown Community, 2019)</w:t>
          </w:r>
          <w:r w:rsidR="00D70DD4" w:rsidRPr="00A80C7B">
            <w:rPr>
              <w:rFonts w:asciiTheme="minorHAnsi" w:hAnsiTheme="minorHAnsi" w:cstheme="minorHAnsi"/>
              <w:color w:val="1F2025"/>
            </w:rPr>
            <w:fldChar w:fldCharType="end"/>
          </w:r>
        </w:sdtContent>
      </w:sdt>
      <w:r w:rsidR="00D70DD4" w:rsidRPr="00A80C7B">
        <w:rPr>
          <w:rFonts w:asciiTheme="minorHAnsi" w:hAnsiTheme="minorHAnsi" w:cstheme="minorHAnsi"/>
          <w:color w:val="1F2025"/>
        </w:rPr>
        <w:t xml:space="preserve">. </w:t>
      </w:r>
      <w:r w:rsidR="00D70DD4" w:rsidRPr="00A80C7B">
        <w:rPr>
          <w:rFonts w:asciiTheme="minorHAnsi" w:hAnsiTheme="minorHAnsi" w:cstheme="minorHAnsi"/>
          <w:color w:val="000000"/>
          <w:spacing w:val="3"/>
        </w:rPr>
        <w:t xml:space="preserve">YOTs “work with young people who are at risk of offending or re-offending”, in which support is then offered though “education, employment, mentoring and work placements” </w:t>
      </w:r>
      <w:sdt>
        <w:sdtPr>
          <w:rPr>
            <w:rFonts w:asciiTheme="minorHAnsi" w:hAnsiTheme="minorHAnsi" w:cstheme="minorHAnsi"/>
            <w:color w:val="000000"/>
            <w:spacing w:val="3"/>
          </w:rPr>
          <w:id w:val="1879665818"/>
          <w:citation/>
        </w:sdtPr>
        <w:sdtEndPr/>
        <w:sdtContent>
          <w:r w:rsidR="00D70DD4" w:rsidRPr="00A80C7B">
            <w:rPr>
              <w:rFonts w:asciiTheme="minorHAnsi" w:hAnsiTheme="minorHAnsi" w:cstheme="minorHAnsi"/>
              <w:color w:val="000000"/>
              <w:spacing w:val="3"/>
            </w:rPr>
            <w:fldChar w:fldCharType="begin"/>
          </w:r>
          <w:r w:rsidR="00D70DD4" w:rsidRPr="00A80C7B">
            <w:rPr>
              <w:rFonts w:asciiTheme="minorHAnsi" w:hAnsiTheme="minorHAnsi" w:cstheme="minorHAnsi"/>
              <w:color w:val="000000"/>
              <w:spacing w:val="3"/>
            </w:rPr>
            <w:instrText xml:space="preserve">CITATION Bry21 \p 170 \l 2057 </w:instrText>
          </w:r>
          <w:r w:rsidR="00D70DD4" w:rsidRPr="00A80C7B">
            <w:rPr>
              <w:rFonts w:asciiTheme="minorHAnsi" w:hAnsiTheme="minorHAnsi" w:cstheme="minorHAnsi"/>
              <w:color w:val="000000"/>
              <w:spacing w:val="3"/>
            </w:rPr>
            <w:fldChar w:fldCharType="separate"/>
          </w:r>
          <w:r w:rsidR="00212785" w:rsidRPr="00212785">
            <w:rPr>
              <w:rFonts w:asciiTheme="minorHAnsi" w:hAnsiTheme="minorHAnsi" w:cstheme="minorHAnsi"/>
              <w:noProof/>
              <w:color w:val="000000"/>
              <w:spacing w:val="3"/>
            </w:rPr>
            <w:t>(Bryant &amp; Bryant, 2021, p. 170)</w:t>
          </w:r>
          <w:r w:rsidR="00D70DD4" w:rsidRPr="00A80C7B">
            <w:rPr>
              <w:rFonts w:asciiTheme="minorHAnsi" w:hAnsiTheme="minorHAnsi" w:cstheme="minorHAnsi"/>
              <w:color w:val="000000"/>
              <w:spacing w:val="3"/>
            </w:rPr>
            <w:fldChar w:fldCharType="end"/>
          </w:r>
        </w:sdtContent>
      </w:sdt>
      <w:r w:rsidR="00D70DD4" w:rsidRPr="00A80C7B">
        <w:rPr>
          <w:rFonts w:asciiTheme="minorHAnsi" w:hAnsiTheme="minorHAnsi" w:cstheme="minorHAnsi"/>
          <w:color w:val="000000"/>
          <w:spacing w:val="3"/>
        </w:rPr>
        <w:t xml:space="preserve">. The designated police officer in YOTs may issue out-of-court disposals, also recognised as a community resolution to children who commit low-level offences </w:t>
      </w:r>
      <w:sdt>
        <w:sdtPr>
          <w:rPr>
            <w:rFonts w:asciiTheme="minorHAnsi" w:hAnsiTheme="minorHAnsi" w:cstheme="minorHAnsi"/>
            <w:color w:val="000000"/>
            <w:spacing w:val="3"/>
          </w:rPr>
          <w:id w:val="-1352412695"/>
          <w:citation/>
        </w:sdtPr>
        <w:sdtEndPr/>
        <w:sdtContent>
          <w:r w:rsidR="00D70DD4" w:rsidRPr="00A80C7B">
            <w:rPr>
              <w:rFonts w:asciiTheme="minorHAnsi" w:hAnsiTheme="minorHAnsi" w:cstheme="minorHAnsi"/>
              <w:color w:val="000000"/>
              <w:spacing w:val="3"/>
            </w:rPr>
            <w:fldChar w:fldCharType="begin"/>
          </w:r>
          <w:r w:rsidR="00D70DD4" w:rsidRPr="00A80C7B">
            <w:rPr>
              <w:rFonts w:asciiTheme="minorHAnsi" w:hAnsiTheme="minorHAnsi" w:cstheme="minorHAnsi"/>
              <w:color w:val="000000"/>
              <w:spacing w:val="3"/>
            </w:rPr>
            <w:instrText xml:space="preserve"> CITATION HMI181 \l 2057 </w:instrText>
          </w:r>
          <w:r w:rsidR="00D70DD4" w:rsidRPr="00A80C7B">
            <w:rPr>
              <w:rFonts w:asciiTheme="minorHAnsi" w:hAnsiTheme="minorHAnsi" w:cstheme="minorHAnsi"/>
              <w:color w:val="000000"/>
              <w:spacing w:val="3"/>
            </w:rPr>
            <w:fldChar w:fldCharType="separate"/>
          </w:r>
          <w:r w:rsidR="00212785" w:rsidRPr="00212785">
            <w:rPr>
              <w:rFonts w:asciiTheme="minorHAnsi" w:hAnsiTheme="minorHAnsi" w:cstheme="minorHAnsi"/>
              <w:noProof/>
              <w:color w:val="000000"/>
              <w:spacing w:val="3"/>
            </w:rPr>
            <w:t>(HMICRFS, 2018)</w:t>
          </w:r>
          <w:r w:rsidR="00D70DD4" w:rsidRPr="00A80C7B">
            <w:rPr>
              <w:rFonts w:asciiTheme="minorHAnsi" w:hAnsiTheme="minorHAnsi" w:cstheme="minorHAnsi"/>
              <w:color w:val="000000"/>
              <w:spacing w:val="3"/>
            </w:rPr>
            <w:fldChar w:fldCharType="end"/>
          </w:r>
        </w:sdtContent>
      </w:sdt>
      <w:r w:rsidR="00D70DD4" w:rsidRPr="00A80C7B">
        <w:rPr>
          <w:rFonts w:asciiTheme="minorHAnsi" w:hAnsiTheme="minorHAnsi" w:cstheme="minorHAnsi"/>
          <w:color w:val="000000"/>
          <w:spacing w:val="3"/>
        </w:rPr>
        <w:t>. MARAC is a meeting in which is “attended by agencies to discuss causes of domestic violence that professionals consider as high-risk</w:t>
      </w:r>
      <w:r w:rsidR="00212785" w:rsidRPr="00A80C7B">
        <w:rPr>
          <w:rFonts w:asciiTheme="minorHAnsi" w:hAnsiTheme="minorHAnsi" w:cstheme="minorHAnsi"/>
          <w:color w:val="000000"/>
          <w:spacing w:val="3"/>
        </w:rPr>
        <w:t>.”</w:t>
      </w:r>
      <w:r w:rsidR="00D70DD4" w:rsidRPr="00A80C7B">
        <w:rPr>
          <w:rFonts w:asciiTheme="minorHAnsi" w:hAnsiTheme="minorHAnsi" w:cstheme="minorHAnsi"/>
          <w:color w:val="000000"/>
          <w:spacing w:val="3"/>
        </w:rPr>
        <w:t xml:space="preserve"> All agencies, such as the police, housing and health unify to agree a plan in how victims can be best offered protection </w:t>
      </w:r>
      <w:sdt>
        <w:sdtPr>
          <w:rPr>
            <w:rFonts w:asciiTheme="minorHAnsi" w:hAnsiTheme="minorHAnsi" w:cstheme="minorHAnsi"/>
            <w:color w:val="000000"/>
            <w:spacing w:val="3"/>
          </w:rPr>
          <w:id w:val="-1835985751"/>
          <w:citation/>
        </w:sdtPr>
        <w:sdtEndPr/>
        <w:sdtContent>
          <w:r w:rsidR="00D70DD4" w:rsidRPr="00A80C7B">
            <w:rPr>
              <w:rFonts w:asciiTheme="minorHAnsi" w:hAnsiTheme="minorHAnsi" w:cstheme="minorHAnsi"/>
              <w:color w:val="000000"/>
              <w:spacing w:val="3"/>
            </w:rPr>
            <w:fldChar w:fldCharType="begin"/>
          </w:r>
          <w:r w:rsidR="00D70DD4" w:rsidRPr="00A80C7B">
            <w:rPr>
              <w:rFonts w:asciiTheme="minorHAnsi" w:hAnsiTheme="minorHAnsi" w:cstheme="minorHAnsi"/>
              <w:color w:val="000000"/>
              <w:spacing w:val="3"/>
            </w:rPr>
            <w:instrText xml:space="preserve"> CITATION IDA21 \l 2057 </w:instrText>
          </w:r>
          <w:r w:rsidR="00D70DD4" w:rsidRPr="00A80C7B">
            <w:rPr>
              <w:rFonts w:asciiTheme="minorHAnsi" w:hAnsiTheme="minorHAnsi" w:cstheme="minorHAnsi"/>
              <w:color w:val="000000"/>
              <w:spacing w:val="3"/>
            </w:rPr>
            <w:fldChar w:fldCharType="separate"/>
          </w:r>
          <w:r w:rsidR="00212785" w:rsidRPr="00212785">
            <w:rPr>
              <w:rFonts w:asciiTheme="minorHAnsi" w:hAnsiTheme="minorHAnsi" w:cstheme="minorHAnsi"/>
              <w:noProof/>
              <w:color w:val="000000"/>
              <w:spacing w:val="3"/>
            </w:rPr>
            <w:t>(IDAS, 2021)</w:t>
          </w:r>
          <w:r w:rsidR="00D70DD4" w:rsidRPr="00A80C7B">
            <w:rPr>
              <w:rFonts w:asciiTheme="minorHAnsi" w:hAnsiTheme="minorHAnsi" w:cstheme="minorHAnsi"/>
              <w:color w:val="000000"/>
              <w:spacing w:val="3"/>
            </w:rPr>
            <w:fldChar w:fldCharType="end"/>
          </w:r>
        </w:sdtContent>
      </w:sdt>
      <w:r w:rsidR="00D70DD4" w:rsidRPr="00A80C7B">
        <w:rPr>
          <w:rFonts w:asciiTheme="minorHAnsi" w:hAnsiTheme="minorHAnsi" w:cstheme="minorHAnsi"/>
          <w:color w:val="000000"/>
          <w:spacing w:val="3"/>
        </w:rPr>
        <w:t>.</w:t>
      </w:r>
    </w:p>
    <w:p w14:paraId="04F5725A" w14:textId="77777777" w:rsidR="00D70DD4" w:rsidRPr="00A80C7B" w:rsidRDefault="00D70DD4" w:rsidP="00D70DD4">
      <w:pPr>
        <w:pStyle w:val="NormalWeb"/>
        <w:shd w:val="clear" w:color="auto" w:fill="FFFFFF"/>
        <w:spacing w:before="0" w:beforeAutospacing="0" w:after="120" w:afterAutospacing="0" w:line="480" w:lineRule="auto"/>
        <w:jc w:val="both"/>
        <w:textAlignment w:val="baseline"/>
        <w:rPr>
          <w:rFonts w:asciiTheme="minorHAnsi" w:hAnsiTheme="minorHAnsi" w:cstheme="minorHAnsi"/>
          <w:color w:val="1F2025"/>
        </w:rPr>
      </w:pPr>
    </w:p>
    <w:p w14:paraId="5730A231" w14:textId="7C7CFCD0" w:rsidR="00D70DD4" w:rsidRPr="00A80C7B" w:rsidRDefault="000A6D03" w:rsidP="00D70DD4">
      <w:pPr>
        <w:pStyle w:val="NormalWeb"/>
        <w:shd w:val="clear" w:color="auto" w:fill="FFFFFF"/>
        <w:spacing w:before="0" w:beforeAutospacing="0" w:after="120" w:afterAutospacing="0" w:line="480" w:lineRule="auto"/>
        <w:jc w:val="both"/>
        <w:textAlignment w:val="baseline"/>
        <w:rPr>
          <w:rFonts w:asciiTheme="minorHAnsi" w:hAnsiTheme="minorHAnsi" w:cstheme="minorHAnsi"/>
        </w:rPr>
      </w:pPr>
      <w:sdt>
        <w:sdtPr>
          <w:rPr>
            <w:rFonts w:asciiTheme="minorHAnsi" w:hAnsiTheme="minorHAnsi" w:cstheme="minorHAnsi"/>
          </w:rPr>
          <w:id w:val="-557697773"/>
          <w:citation/>
        </w:sdtPr>
        <w:sdtEndPr/>
        <w:sdtContent>
          <w:r w:rsidR="00D70DD4" w:rsidRPr="00A80C7B">
            <w:rPr>
              <w:rFonts w:asciiTheme="minorHAnsi" w:hAnsiTheme="minorHAnsi" w:cstheme="minorHAnsi"/>
            </w:rPr>
            <w:fldChar w:fldCharType="begin"/>
          </w:r>
          <w:r w:rsidR="00D70DD4" w:rsidRPr="00A80C7B">
            <w:rPr>
              <w:rFonts w:asciiTheme="minorHAnsi" w:hAnsiTheme="minorHAnsi" w:cstheme="minorHAnsi"/>
            </w:rPr>
            <w:instrText xml:space="preserve"> CITATION McC14 \l 2057 </w:instrText>
          </w:r>
          <w:r w:rsidR="00D70DD4" w:rsidRPr="00A80C7B">
            <w:rPr>
              <w:rFonts w:asciiTheme="minorHAnsi" w:hAnsiTheme="minorHAnsi" w:cstheme="minorHAnsi"/>
            </w:rPr>
            <w:fldChar w:fldCharType="separate"/>
          </w:r>
          <w:r w:rsidR="00212785" w:rsidRPr="00212785">
            <w:rPr>
              <w:rFonts w:asciiTheme="minorHAnsi" w:hAnsiTheme="minorHAnsi" w:cstheme="minorHAnsi"/>
              <w:noProof/>
            </w:rPr>
            <w:t>(McCarthy &amp; O'Neill, 2014)</w:t>
          </w:r>
          <w:r w:rsidR="00D70DD4" w:rsidRPr="00A80C7B">
            <w:rPr>
              <w:rFonts w:asciiTheme="minorHAnsi" w:hAnsiTheme="minorHAnsi" w:cstheme="minorHAnsi"/>
            </w:rPr>
            <w:fldChar w:fldCharType="end"/>
          </w:r>
        </w:sdtContent>
      </w:sdt>
      <w:r w:rsidR="00D70DD4" w:rsidRPr="00A80C7B">
        <w:rPr>
          <w:rFonts w:asciiTheme="minorHAnsi" w:hAnsiTheme="minorHAnsi" w:cstheme="minorHAnsi"/>
        </w:rPr>
        <w:t xml:space="preserve"> highlight that the benefits of </w:t>
      </w:r>
      <w:r w:rsidR="00212785" w:rsidRPr="00A80C7B">
        <w:rPr>
          <w:rFonts w:asciiTheme="minorHAnsi" w:hAnsiTheme="minorHAnsi" w:cstheme="minorHAnsi"/>
        </w:rPr>
        <w:t>collaborating</w:t>
      </w:r>
      <w:r w:rsidR="00D70DD4" w:rsidRPr="00A80C7B">
        <w:rPr>
          <w:rFonts w:asciiTheme="minorHAnsi" w:hAnsiTheme="minorHAnsi" w:cstheme="minorHAnsi"/>
        </w:rPr>
        <w:t xml:space="preserve"> with partners  is the “societal benefits for young people” by effective “long-term” working “even if it does require some extra effort or alteration. The negatives have been seen as partnership working being “police dominant” and </w:t>
      </w:r>
      <w:r w:rsidR="00D70DD4" w:rsidRPr="00A80C7B">
        <w:rPr>
          <w:rFonts w:asciiTheme="minorHAnsi" w:hAnsiTheme="minorHAnsi" w:cstheme="minorHAnsi"/>
        </w:rPr>
        <w:lastRenderedPageBreak/>
        <w:t>“</w:t>
      </w:r>
      <w:r w:rsidR="00212785" w:rsidRPr="00A80C7B">
        <w:rPr>
          <w:rFonts w:asciiTheme="minorHAnsi" w:hAnsiTheme="minorHAnsi" w:cstheme="minorHAnsi"/>
        </w:rPr>
        <w:t>police led.”</w:t>
      </w:r>
      <w:r w:rsidR="00D70DD4" w:rsidRPr="00A80C7B">
        <w:rPr>
          <w:rFonts w:asciiTheme="minorHAnsi" w:hAnsiTheme="minorHAnsi" w:cstheme="minorHAnsi"/>
        </w:rPr>
        <w:t xml:space="preserve">  It is </w:t>
      </w:r>
      <w:r w:rsidR="00212785" w:rsidRPr="00A80C7B">
        <w:rPr>
          <w:rFonts w:asciiTheme="minorHAnsi" w:hAnsiTheme="minorHAnsi" w:cstheme="minorHAnsi"/>
        </w:rPr>
        <w:t>clear</w:t>
      </w:r>
      <w:r w:rsidR="00D70DD4" w:rsidRPr="00A80C7B">
        <w:rPr>
          <w:rFonts w:asciiTheme="minorHAnsi" w:hAnsiTheme="minorHAnsi" w:cstheme="minorHAnsi"/>
        </w:rPr>
        <w:t xml:space="preserve"> that partnership working withing the community has a multitude of avenues in which support and guidance can be </w:t>
      </w:r>
      <w:r w:rsidR="00212785" w:rsidRPr="00A80C7B">
        <w:rPr>
          <w:rFonts w:asciiTheme="minorHAnsi" w:hAnsiTheme="minorHAnsi" w:cstheme="minorHAnsi"/>
        </w:rPr>
        <w:t>supplied</w:t>
      </w:r>
      <w:r w:rsidR="00D70DD4" w:rsidRPr="00A80C7B">
        <w:rPr>
          <w:rFonts w:asciiTheme="minorHAnsi" w:hAnsiTheme="minorHAnsi" w:cstheme="minorHAnsi"/>
        </w:rPr>
        <w:t xml:space="preserve"> for effective policing. The continual submissions of </w:t>
      </w:r>
      <w:r w:rsidR="00EA35B3" w:rsidRPr="00A80C7B">
        <w:rPr>
          <w:rFonts w:asciiTheme="minorHAnsi" w:hAnsiTheme="minorHAnsi" w:cstheme="minorHAnsi"/>
        </w:rPr>
        <w:t>p</w:t>
      </w:r>
      <w:r w:rsidR="00D70DD4" w:rsidRPr="00A80C7B">
        <w:rPr>
          <w:rFonts w:asciiTheme="minorHAnsi" w:hAnsiTheme="minorHAnsi" w:cstheme="minorHAnsi"/>
        </w:rPr>
        <w:t xml:space="preserve">ublic-protection notices and engaging with the community can ensure that there is continuity and support filtered into the community. </w:t>
      </w:r>
    </w:p>
    <w:p w14:paraId="7FCB04CF" w14:textId="025A5B9B" w:rsidR="00D70DD4" w:rsidRPr="00A80C7B" w:rsidRDefault="00A80C7B" w:rsidP="00D70DD4">
      <w:pPr>
        <w:pStyle w:val="NormalWeb"/>
        <w:shd w:val="clear" w:color="auto" w:fill="FFFFFF"/>
        <w:spacing w:before="0" w:beforeAutospacing="0" w:after="120" w:afterAutospacing="0" w:line="480" w:lineRule="auto"/>
        <w:jc w:val="both"/>
        <w:textAlignment w:val="baseline"/>
        <w:rPr>
          <w:rFonts w:asciiTheme="minorHAnsi" w:hAnsiTheme="minorHAnsi" w:cstheme="minorHAnsi"/>
          <w:b/>
          <w:bCs/>
        </w:rPr>
      </w:pPr>
      <w:r>
        <w:rPr>
          <w:rFonts w:asciiTheme="minorHAnsi" w:hAnsiTheme="minorHAnsi" w:cstheme="minorHAnsi"/>
          <w:b/>
          <w:bCs/>
        </w:rPr>
        <w:t>Essay two total w</w:t>
      </w:r>
      <w:r w:rsidR="00D70DD4" w:rsidRPr="00A80C7B">
        <w:rPr>
          <w:rFonts w:asciiTheme="minorHAnsi" w:hAnsiTheme="minorHAnsi" w:cstheme="minorHAnsi"/>
          <w:b/>
          <w:bCs/>
        </w:rPr>
        <w:t>ord count: 1</w:t>
      </w:r>
      <w:r w:rsidR="00F72AEE" w:rsidRPr="00A80C7B">
        <w:rPr>
          <w:rFonts w:asciiTheme="minorHAnsi" w:hAnsiTheme="minorHAnsi" w:cstheme="minorHAnsi"/>
          <w:b/>
          <w:bCs/>
        </w:rPr>
        <w:t>07</w:t>
      </w:r>
      <w:r w:rsidR="00212785">
        <w:rPr>
          <w:rFonts w:asciiTheme="minorHAnsi" w:hAnsiTheme="minorHAnsi" w:cstheme="minorHAnsi"/>
          <w:b/>
          <w:bCs/>
        </w:rPr>
        <w:t>4</w:t>
      </w:r>
    </w:p>
    <w:p w14:paraId="5FF52052" w14:textId="77777777" w:rsidR="00A80C7B" w:rsidRPr="00A80C7B" w:rsidRDefault="00A80C7B" w:rsidP="008D1DF1">
      <w:pPr>
        <w:spacing w:line="480" w:lineRule="auto"/>
        <w:jc w:val="both"/>
        <w:rPr>
          <w:rFonts w:cstheme="minorHAnsi"/>
          <w:b/>
          <w:bCs/>
          <w:sz w:val="24"/>
          <w:szCs w:val="24"/>
        </w:rPr>
      </w:pPr>
    </w:p>
    <w:p w14:paraId="0499CE09" w14:textId="7A2F3072" w:rsidR="008D21BF" w:rsidRPr="00A80C7B" w:rsidRDefault="008D21BF" w:rsidP="008D21BF">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80C7B">
        <w:rPr>
          <w:rFonts w:asciiTheme="minorHAnsi" w:hAnsiTheme="minorHAnsi" w:cstheme="minorHAnsi"/>
          <w:b/>
          <w:bCs/>
        </w:rPr>
        <w:t xml:space="preserve">Essay four: </w:t>
      </w:r>
    </w:p>
    <w:p w14:paraId="79EC4000" w14:textId="77777777" w:rsidR="008D21BF" w:rsidRPr="00A80C7B" w:rsidRDefault="008D21BF" w:rsidP="008D21BF">
      <w:pPr>
        <w:pBdr>
          <w:top w:val="single" w:sz="4" w:space="1" w:color="auto"/>
          <w:left w:val="single" w:sz="4" w:space="4" w:color="auto"/>
          <w:bottom w:val="single" w:sz="4" w:space="1" w:color="auto"/>
          <w:right w:val="single" w:sz="4" w:space="4" w:color="auto"/>
        </w:pBdr>
        <w:spacing w:line="240" w:lineRule="auto"/>
        <w:jc w:val="both"/>
        <w:rPr>
          <w:rFonts w:cstheme="minorHAnsi"/>
          <w:sz w:val="24"/>
          <w:szCs w:val="24"/>
        </w:rPr>
      </w:pPr>
      <w:r w:rsidRPr="00A80C7B">
        <w:rPr>
          <w:rFonts w:cstheme="minorHAnsi"/>
          <w:sz w:val="24"/>
          <w:szCs w:val="24"/>
        </w:rPr>
        <w:t xml:space="preserve">Why is it necessary to challenge the negative aspects of organisational culture within policing? Your answer must be based on academic research rather than personal experience. </w:t>
      </w:r>
    </w:p>
    <w:p w14:paraId="59FB59AC" w14:textId="7DE2D17E" w:rsidR="002A243D" w:rsidRPr="00A80C7B" w:rsidRDefault="008D21BF" w:rsidP="00CB0117">
      <w:pPr>
        <w:pBdr>
          <w:top w:val="single" w:sz="4" w:space="1" w:color="auto"/>
          <w:left w:val="single" w:sz="4" w:space="4" w:color="auto"/>
          <w:bottom w:val="single" w:sz="4" w:space="1" w:color="auto"/>
          <w:right w:val="single" w:sz="4" w:space="4" w:color="auto"/>
        </w:pBdr>
        <w:spacing w:line="480" w:lineRule="auto"/>
        <w:jc w:val="both"/>
        <w:rPr>
          <w:rFonts w:cstheme="minorHAnsi"/>
          <w:sz w:val="24"/>
          <w:szCs w:val="24"/>
        </w:rPr>
      </w:pPr>
      <w:r w:rsidRPr="00A80C7B">
        <w:rPr>
          <w:rFonts w:cstheme="minorHAnsi"/>
          <w:b/>
          <w:bCs/>
          <w:sz w:val="24"/>
          <w:szCs w:val="24"/>
        </w:rPr>
        <w:t xml:space="preserve">Word limit: </w:t>
      </w:r>
      <w:r w:rsidRPr="00A80C7B">
        <w:rPr>
          <w:rFonts w:cstheme="minorHAnsi"/>
          <w:sz w:val="24"/>
          <w:szCs w:val="24"/>
        </w:rPr>
        <w:t>1000 words.</w:t>
      </w:r>
    </w:p>
    <w:p w14:paraId="7E7F4D75" w14:textId="6162B0FB" w:rsidR="008D21BF" w:rsidRPr="00A80C7B" w:rsidRDefault="008D21BF" w:rsidP="00A80C7B">
      <w:pPr>
        <w:spacing w:line="480" w:lineRule="auto"/>
        <w:jc w:val="both"/>
        <w:rPr>
          <w:rFonts w:eastAsia="Times New Roman" w:cstheme="minorHAnsi"/>
          <w:kern w:val="0"/>
          <w:sz w:val="24"/>
          <w:szCs w:val="24"/>
          <w14:ligatures w14:val="none"/>
        </w:rPr>
      </w:pPr>
      <w:r w:rsidRPr="00A80C7B">
        <w:rPr>
          <w:rFonts w:eastAsia="Times New Roman" w:cstheme="minorHAnsi"/>
          <w:kern w:val="0"/>
          <w:sz w:val="24"/>
          <w:szCs w:val="24"/>
          <w14:ligatures w14:val="none"/>
        </w:rPr>
        <w:t xml:space="preserve">The norms, beliefs, practises, and laws that make up an organisation's culture are all firmly ingrained in its members' consciences </w:t>
      </w:r>
      <w:sdt>
        <w:sdtPr>
          <w:rPr>
            <w:rFonts w:eastAsia="Times New Roman" w:cstheme="minorHAnsi"/>
            <w:kern w:val="0"/>
            <w:sz w:val="24"/>
            <w:szCs w:val="24"/>
            <w14:ligatures w14:val="none"/>
          </w:rPr>
          <w:id w:val="-67501148"/>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CITATION Far20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(Farkas, et al., 2020)</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xml:space="preserve">. According to research, organisational culture manifests a fundamental problem between work and organisational psychology. Common definitions of organisational culture include a collection of fundamental, taken-for-granted presumptions, common feelings of corporate work procedures, and a set of core values </w:t>
      </w:r>
      <w:sdt>
        <w:sdtPr>
          <w:rPr>
            <w:rFonts w:eastAsia="Times New Roman" w:cstheme="minorHAnsi"/>
            <w:kern w:val="0"/>
            <w:sz w:val="24"/>
            <w:szCs w:val="24"/>
            <w14:ligatures w14:val="none"/>
          </w:rPr>
          <w:id w:val="1896924476"/>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 CITATION Wil00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(Willcoxson &amp; Millett, 2000)</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Police subculture is known to be “protective, supportive with shared values, attitudes and understandings”, this is often referred to as “The Blue Wall of Silence” or “Blue Code”</w:t>
      </w:r>
      <w:sdt>
        <w:sdtPr>
          <w:rPr>
            <w:rFonts w:eastAsia="Times New Roman" w:cstheme="minorHAnsi"/>
            <w:kern w:val="0"/>
            <w:sz w:val="24"/>
            <w:szCs w:val="24"/>
            <w14:ligatures w14:val="none"/>
          </w:rPr>
          <w:id w:val="-776871337"/>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 CITATION Sca10 \l 2057 </w:instrText>
          </w:r>
          <w:r w:rsidRPr="00A80C7B">
            <w:rPr>
              <w:rFonts w:eastAsia="Times New Roman" w:cstheme="minorHAnsi"/>
              <w:kern w:val="0"/>
              <w:sz w:val="24"/>
              <w:szCs w:val="24"/>
              <w14:ligatures w14:val="none"/>
            </w:rPr>
            <w:fldChar w:fldCharType="separate"/>
          </w:r>
          <w:r w:rsidR="00212785">
            <w:rPr>
              <w:rFonts w:eastAsia="Times New Roman" w:cstheme="minorHAnsi"/>
              <w:noProof/>
              <w:kern w:val="0"/>
              <w:sz w:val="24"/>
              <w:szCs w:val="24"/>
              <w14:ligatures w14:val="none"/>
            </w:rPr>
            <w:t xml:space="preserve"> </w:t>
          </w:r>
          <w:r w:rsidR="00212785" w:rsidRPr="00212785">
            <w:rPr>
              <w:rFonts w:eastAsia="Times New Roman" w:cstheme="minorHAnsi"/>
              <w:noProof/>
              <w:kern w:val="0"/>
              <w:sz w:val="24"/>
              <w:szCs w:val="24"/>
              <w14:ligatures w14:val="none"/>
            </w:rPr>
            <w:t>(Scaramella, et al., 2010)</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“The Blue Wall of Silence” is the idea that misconduct is often underreported due to “fear of reprisals from colleagues</w:t>
      </w:r>
      <w:r w:rsidR="00212785" w:rsidRPr="00A80C7B">
        <w:rPr>
          <w:rFonts w:eastAsia="Times New Roman" w:cstheme="minorHAnsi"/>
          <w:kern w:val="0"/>
          <w:sz w:val="24"/>
          <w:szCs w:val="24"/>
          <w14:ligatures w14:val="none"/>
        </w:rPr>
        <w:t>,”</w:t>
      </w:r>
      <w:r w:rsidRPr="00A80C7B">
        <w:rPr>
          <w:rFonts w:eastAsia="Times New Roman" w:cstheme="minorHAnsi"/>
          <w:kern w:val="0"/>
          <w:sz w:val="24"/>
          <w:szCs w:val="24"/>
          <w14:ligatures w14:val="none"/>
        </w:rPr>
        <w:t xml:space="preserve"> “feelings of loyalty towards the perpetrator” and “testing integrity</w:t>
      </w:r>
      <w:r w:rsidR="00212785" w:rsidRPr="00A80C7B">
        <w:rPr>
          <w:rFonts w:eastAsia="Times New Roman" w:cstheme="minorHAnsi"/>
          <w:kern w:val="0"/>
          <w:sz w:val="24"/>
          <w:szCs w:val="24"/>
          <w14:ligatures w14:val="none"/>
        </w:rPr>
        <w:t>.”</w:t>
      </w:r>
      <w:r w:rsidRPr="00A80C7B">
        <w:rPr>
          <w:rFonts w:eastAsia="Times New Roman" w:cstheme="minorHAnsi"/>
          <w:kern w:val="0"/>
          <w:sz w:val="24"/>
          <w:szCs w:val="24"/>
          <w14:ligatures w14:val="none"/>
        </w:rPr>
        <w:t xml:space="preserve"> </w:t>
      </w:r>
    </w:p>
    <w:p w14:paraId="74CB7D5C" w14:textId="77777777" w:rsidR="008D21BF" w:rsidRPr="00A80C7B" w:rsidRDefault="008D21BF" w:rsidP="00A80C7B">
      <w:pPr>
        <w:spacing w:line="480" w:lineRule="auto"/>
        <w:jc w:val="both"/>
        <w:rPr>
          <w:rFonts w:eastAsia="Times New Roman" w:cstheme="minorHAnsi"/>
          <w:kern w:val="0"/>
          <w:sz w:val="24"/>
          <w:szCs w:val="24"/>
          <w14:ligatures w14:val="none"/>
        </w:rPr>
      </w:pPr>
    </w:p>
    <w:p w14:paraId="3D951601" w14:textId="77777777" w:rsidR="008D21BF" w:rsidRPr="00A80C7B" w:rsidRDefault="008D21BF" w:rsidP="00A80C7B">
      <w:pPr>
        <w:spacing w:line="480" w:lineRule="auto"/>
        <w:jc w:val="both"/>
        <w:rPr>
          <w:rFonts w:eastAsia="Times New Roman" w:cstheme="minorHAnsi"/>
          <w:kern w:val="0"/>
          <w:sz w:val="24"/>
          <w:szCs w:val="24"/>
          <w14:ligatures w14:val="none"/>
        </w:rPr>
      </w:pPr>
      <w:r w:rsidRPr="00A80C7B">
        <w:rPr>
          <w:rFonts w:eastAsia="Times New Roman" w:cstheme="minorHAnsi"/>
          <w:kern w:val="0"/>
          <w:sz w:val="24"/>
          <w:szCs w:val="24"/>
          <w14:ligatures w14:val="none"/>
        </w:rPr>
        <w:lastRenderedPageBreak/>
        <w:t>The College of Policing published the Police Code of Ethics in 2014, outlining a set of policing ethics and principles that officers must follow. These were developed by Sir Robert Peel in 1892 and are sometimes known as "The Peelian Principles." There are nine principles outlined in the Code of Ethics.</w:t>
      </w:r>
    </w:p>
    <w:p w14:paraId="1B79E747"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Accountability</w:t>
      </w:r>
    </w:p>
    <w:p w14:paraId="2EAA4A23"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Fairness</w:t>
      </w:r>
    </w:p>
    <w:p w14:paraId="55EAF528"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Honesty</w:t>
      </w:r>
    </w:p>
    <w:p w14:paraId="31CBF492"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 xml:space="preserve">Integrity </w:t>
      </w:r>
    </w:p>
    <w:p w14:paraId="7872543C"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 xml:space="preserve">Leadership </w:t>
      </w:r>
    </w:p>
    <w:p w14:paraId="551681C6"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 xml:space="preserve">Objectivity </w:t>
      </w:r>
    </w:p>
    <w:p w14:paraId="5B7D6C0F"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Openness</w:t>
      </w:r>
    </w:p>
    <w:p w14:paraId="75A76133"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Selflessness</w:t>
      </w:r>
    </w:p>
    <w:p w14:paraId="3148D4FE" w14:textId="77777777" w:rsidR="008D21BF" w:rsidRPr="00A80C7B" w:rsidRDefault="008D21BF" w:rsidP="00A80C7B">
      <w:pPr>
        <w:pStyle w:val="ListParagraph"/>
        <w:numPr>
          <w:ilvl w:val="0"/>
          <w:numId w:val="4"/>
        </w:numPr>
        <w:spacing w:line="480" w:lineRule="auto"/>
        <w:jc w:val="both"/>
        <w:rPr>
          <w:rFonts w:cstheme="minorHAnsi"/>
          <w:sz w:val="24"/>
          <w:szCs w:val="24"/>
        </w:rPr>
      </w:pPr>
      <w:r w:rsidRPr="00A80C7B">
        <w:rPr>
          <w:rFonts w:cstheme="minorHAnsi"/>
          <w:sz w:val="24"/>
          <w:szCs w:val="24"/>
        </w:rPr>
        <w:t xml:space="preserve">Respect </w:t>
      </w:r>
    </w:p>
    <w:p w14:paraId="521FEAAA" w14:textId="77777777" w:rsidR="008D21BF" w:rsidRPr="00A80C7B" w:rsidRDefault="008D21BF" w:rsidP="00A80C7B">
      <w:pPr>
        <w:spacing w:line="480" w:lineRule="auto"/>
        <w:jc w:val="both"/>
        <w:rPr>
          <w:rFonts w:cstheme="minorHAnsi"/>
          <w:sz w:val="24"/>
          <w:szCs w:val="24"/>
        </w:rPr>
      </w:pPr>
      <w:r w:rsidRPr="00A80C7B">
        <w:rPr>
          <w:rFonts w:cstheme="minorHAnsi"/>
          <w:sz w:val="24"/>
          <w:szCs w:val="24"/>
        </w:rPr>
        <w:t>Alongside standards of professional behaviour.</w:t>
      </w:r>
    </w:p>
    <w:p w14:paraId="2D7A6628"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 xml:space="preserve">Honesty &amp; integrity </w:t>
      </w:r>
    </w:p>
    <w:p w14:paraId="4BADE3AC"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 xml:space="preserve">Authority, respect &amp; courtesy </w:t>
      </w:r>
    </w:p>
    <w:p w14:paraId="690420D6"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 xml:space="preserve">Equality &amp; diversity </w:t>
      </w:r>
    </w:p>
    <w:p w14:paraId="5E6CAC66"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Use of force</w:t>
      </w:r>
    </w:p>
    <w:p w14:paraId="0A1EAC29"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Orders &amp; instructions</w:t>
      </w:r>
    </w:p>
    <w:p w14:paraId="55BF51F9"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Duties &amp; responsibilities</w:t>
      </w:r>
    </w:p>
    <w:p w14:paraId="27B89653"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 xml:space="preserve">Confidentiality </w:t>
      </w:r>
    </w:p>
    <w:p w14:paraId="6F6BB1F6"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 xml:space="preserve">Fitness for work </w:t>
      </w:r>
    </w:p>
    <w:p w14:paraId="119712F8"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t xml:space="preserve">Conduct </w:t>
      </w:r>
    </w:p>
    <w:p w14:paraId="6BBF7D72" w14:textId="77777777" w:rsidR="008D21BF" w:rsidRPr="00A80C7B" w:rsidRDefault="008D21BF" w:rsidP="00A80C7B">
      <w:pPr>
        <w:pStyle w:val="ListParagraph"/>
        <w:numPr>
          <w:ilvl w:val="0"/>
          <w:numId w:val="5"/>
        </w:numPr>
        <w:spacing w:line="480" w:lineRule="auto"/>
        <w:jc w:val="both"/>
        <w:rPr>
          <w:rFonts w:cstheme="minorHAnsi"/>
          <w:sz w:val="24"/>
          <w:szCs w:val="24"/>
        </w:rPr>
      </w:pPr>
      <w:r w:rsidRPr="00A80C7B">
        <w:rPr>
          <w:rFonts w:cstheme="minorHAnsi"/>
          <w:sz w:val="24"/>
          <w:szCs w:val="24"/>
        </w:rPr>
        <w:lastRenderedPageBreak/>
        <w:t xml:space="preserve">Challenging &amp; reporting improper behaviour </w:t>
      </w:r>
    </w:p>
    <w:p w14:paraId="2C3C77F3" w14:textId="6B2EC826" w:rsidR="008D21BF" w:rsidRPr="00A80C7B" w:rsidRDefault="008D21BF" w:rsidP="00A80C7B">
      <w:pPr>
        <w:spacing w:line="480" w:lineRule="auto"/>
        <w:jc w:val="both"/>
        <w:rPr>
          <w:rFonts w:cstheme="minorHAnsi"/>
          <w:sz w:val="24"/>
          <w:szCs w:val="24"/>
        </w:rPr>
      </w:pPr>
      <w:r w:rsidRPr="00A80C7B">
        <w:rPr>
          <w:rFonts w:cstheme="minorHAnsi"/>
          <w:sz w:val="24"/>
          <w:szCs w:val="24"/>
        </w:rPr>
        <w:t xml:space="preserve">Police misconduct and complaints are governed by three pieces of core legislations. </w:t>
      </w:r>
      <w:r w:rsidRPr="00A80C7B">
        <w:rPr>
          <w:rFonts w:cstheme="minorHAnsi"/>
          <w:i/>
          <w:iCs/>
          <w:sz w:val="24"/>
          <w:szCs w:val="24"/>
        </w:rPr>
        <w:t xml:space="preserve">Police (Complaints and Misconduct) Regulations (2020), Police (Conduct) Regulations (2020) and Police (Performance) Regulations (2020). </w:t>
      </w:r>
      <w:r w:rsidRPr="00A80C7B">
        <w:rPr>
          <w:rFonts w:cstheme="minorHAnsi"/>
          <w:sz w:val="24"/>
          <w:szCs w:val="24"/>
        </w:rPr>
        <w:t xml:space="preserve">Police describe misconduct as "a breach of the standards of professional behaviour," while the Independent Office for Police Conduct (IOPC) handles more serious offences that come under the category of "gross misconduct" </w:t>
      </w:r>
      <w:sdt>
        <w:sdtPr>
          <w:rPr>
            <w:rFonts w:cstheme="minorHAnsi"/>
            <w:sz w:val="24"/>
            <w:szCs w:val="24"/>
          </w:rPr>
          <w:id w:val="308760293"/>
          <w:citation/>
        </w:sdtPr>
        <w:sdtEndPr/>
        <w:sdtContent>
          <w:r w:rsidRPr="00A80C7B">
            <w:rPr>
              <w:rFonts w:cstheme="minorHAnsi"/>
              <w:sz w:val="24"/>
              <w:szCs w:val="24"/>
            </w:rPr>
            <w:fldChar w:fldCharType="begin"/>
          </w:r>
          <w:r w:rsidRPr="00A80C7B">
            <w:rPr>
              <w:rFonts w:cstheme="minorHAnsi"/>
              <w:sz w:val="24"/>
              <w:szCs w:val="24"/>
            </w:rPr>
            <w:instrText xml:space="preserve">CITATION Bry211 \p 83 \l 2057 </w:instrText>
          </w:r>
          <w:r w:rsidRPr="00A80C7B">
            <w:rPr>
              <w:rFonts w:cstheme="minorHAnsi"/>
              <w:sz w:val="24"/>
              <w:szCs w:val="24"/>
            </w:rPr>
            <w:fldChar w:fldCharType="separate"/>
          </w:r>
          <w:r w:rsidR="00212785" w:rsidRPr="00212785">
            <w:rPr>
              <w:rFonts w:cstheme="minorHAnsi"/>
              <w:noProof/>
              <w:sz w:val="24"/>
              <w:szCs w:val="24"/>
            </w:rPr>
            <w:t>(Bryant &amp; Bryant, 2021, p. 83)</w:t>
          </w:r>
          <w:r w:rsidRPr="00A80C7B">
            <w:rPr>
              <w:rFonts w:cstheme="minorHAnsi"/>
              <w:sz w:val="24"/>
              <w:szCs w:val="24"/>
            </w:rPr>
            <w:fldChar w:fldCharType="end"/>
          </w:r>
        </w:sdtContent>
      </w:sdt>
      <w:r w:rsidRPr="00A80C7B">
        <w:rPr>
          <w:rFonts w:cstheme="minorHAnsi"/>
          <w:sz w:val="24"/>
          <w:szCs w:val="24"/>
        </w:rPr>
        <w:t xml:space="preserve">. </w:t>
      </w:r>
      <w:r w:rsidRPr="00A80C7B">
        <w:rPr>
          <w:rFonts w:cstheme="minorHAnsi"/>
          <w:i/>
          <w:iCs/>
          <w:sz w:val="24"/>
          <w:szCs w:val="24"/>
        </w:rPr>
        <w:t>The Police and Crime Act</w:t>
      </w:r>
      <w:r w:rsidRPr="00A80C7B">
        <w:rPr>
          <w:rFonts w:cstheme="minorHAnsi"/>
          <w:sz w:val="24"/>
          <w:szCs w:val="24"/>
        </w:rPr>
        <w:t xml:space="preserve"> (2017) was introduced to advance and reframe integrity through reformed complaint processes and using "lesson learning" to make the system's handling of problems more "transparent" </w:t>
      </w:r>
      <w:sdt>
        <w:sdtPr>
          <w:rPr>
            <w:rFonts w:cstheme="minorHAnsi"/>
            <w:sz w:val="24"/>
            <w:szCs w:val="24"/>
          </w:rPr>
          <w:id w:val="1291777491"/>
          <w:citation/>
        </w:sdtPr>
        <w:sdtEndPr/>
        <w:sdtContent>
          <w:r w:rsidRPr="00A80C7B">
            <w:rPr>
              <w:rFonts w:cstheme="minorHAnsi"/>
              <w:sz w:val="24"/>
              <w:szCs w:val="24"/>
            </w:rPr>
            <w:fldChar w:fldCharType="begin"/>
          </w:r>
          <w:r w:rsidRPr="00A80C7B">
            <w:rPr>
              <w:rFonts w:cstheme="minorHAnsi"/>
              <w:sz w:val="24"/>
              <w:szCs w:val="24"/>
            </w:rPr>
            <w:instrText xml:space="preserve"> CITATION Tor21 \l 2057 </w:instrText>
          </w:r>
          <w:r w:rsidRPr="00A80C7B">
            <w:rPr>
              <w:rFonts w:cstheme="minorHAnsi"/>
              <w:sz w:val="24"/>
              <w:szCs w:val="24"/>
            </w:rPr>
            <w:fldChar w:fldCharType="separate"/>
          </w:r>
          <w:r w:rsidR="00212785" w:rsidRPr="00212785">
            <w:rPr>
              <w:rFonts w:cstheme="minorHAnsi"/>
              <w:noProof/>
              <w:sz w:val="24"/>
              <w:szCs w:val="24"/>
            </w:rPr>
            <w:t>(Torrible, 2021)</w:t>
          </w:r>
          <w:r w:rsidRPr="00A80C7B">
            <w:rPr>
              <w:rFonts w:cstheme="minorHAnsi"/>
              <w:sz w:val="24"/>
              <w:szCs w:val="24"/>
            </w:rPr>
            <w:fldChar w:fldCharType="end"/>
          </w:r>
        </w:sdtContent>
      </w:sdt>
      <w:r w:rsidRPr="00A80C7B">
        <w:rPr>
          <w:rFonts w:cstheme="minorHAnsi"/>
          <w:sz w:val="24"/>
          <w:szCs w:val="24"/>
        </w:rPr>
        <w:t xml:space="preserve">. By looking into any complaints filed against police personnel or officers under the Code of Ethics, the professional standards department plays a crucial part in preserving public confidence in the police. Investigations are conducted in the areas of governance, complaints, and anti-corruption. Investigating wrongdoing and managing it appropriately is known as "policing by consent" and is considered to increase public confidence in the police. </w:t>
      </w:r>
      <w:sdt>
        <w:sdtPr>
          <w:rPr>
            <w:rFonts w:cstheme="minorHAnsi"/>
            <w:sz w:val="24"/>
            <w:szCs w:val="24"/>
          </w:rPr>
          <w:id w:val="850147206"/>
          <w:citation/>
        </w:sdtPr>
        <w:sdtEndPr/>
        <w:sdtContent>
          <w:r w:rsidRPr="00A80C7B">
            <w:rPr>
              <w:rFonts w:cstheme="minorHAnsi"/>
              <w:sz w:val="24"/>
              <w:szCs w:val="24"/>
            </w:rPr>
            <w:fldChar w:fldCharType="begin"/>
          </w:r>
          <w:r w:rsidRPr="00A80C7B">
            <w:rPr>
              <w:rFonts w:cstheme="minorHAnsi"/>
              <w:sz w:val="24"/>
              <w:szCs w:val="24"/>
            </w:rPr>
            <w:instrText xml:space="preserve"> CITATION Col23 \l 2057 </w:instrText>
          </w:r>
          <w:r w:rsidRPr="00A80C7B">
            <w:rPr>
              <w:rFonts w:cstheme="minorHAnsi"/>
              <w:sz w:val="24"/>
              <w:szCs w:val="24"/>
            </w:rPr>
            <w:fldChar w:fldCharType="separate"/>
          </w:r>
          <w:r w:rsidR="00212785" w:rsidRPr="00212785">
            <w:rPr>
              <w:rFonts w:cstheme="minorHAnsi"/>
              <w:noProof/>
              <w:sz w:val="24"/>
              <w:szCs w:val="24"/>
            </w:rPr>
            <w:t>(College of Policing, 2023)</w:t>
          </w:r>
          <w:r w:rsidRPr="00A80C7B">
            <w:rPr>
              <w:rFonts w:cstheme="minorHAnsi"/>
              <w:sz w:val="24"/>
              <w:szCs w:val="24"/>
            </w:rPr>
            <w:fldChar w:fldCharType="end"/>
          </w:r>
        </w:sdtContent>
      </w:sdt>
      <w:r w:rsidRPr="00A80C7B">
        <w:rPr>
          <w:rFonts w:cstheme="minorHAnsi"/>
          <w:sz w:val="24"/>
          <w:szCs w:val="24"/>
        </w:rPr>
        <w:t xml:space="preserve">. “Policing by consent” holds that the legitimacy of the police comes from the support and cooperation of the community they serve </w:t>
      </w:r>
      <w:sdt>
        <w:sdtPr>
          <w:rPr>
            <w:rFonts w:cstheme="minorHAnsi"/>
            <w:sz w:val="24"/>
            <w:szCs w:val="24"/>
          </w:rPr>
          <w:id w:val="-797144143"/>
          <w:citation/>
        </w:sdtPr>
        <w:sdtEndPr/>
        <w:sdtContent>
          <w:r w:rsidRPr="00A80C7B">
            <w:rPr>
              <w:rFonts w:cstheme="minorHAnsi"/>
              <w:sz w:val="24"/>
              <w:szCs w:val="24"/>
            </w:rPr>
            <w:fldChar w:fldCharType="begin"/>
          </w:r>
          <w:r w:rsidRPr="00A80C7B">
            <w:rPr>
              <w:rFonts w:cstheme="minorHAnsi"/>
              <w:sz w:val="24"/>
              <w:szCs w:val="24"/>
            </w:rPr>
            <w:instrText xml:space="preserve"> CITATION Wat23 \l 2057 </w:instrText>
          </w:r>
          <w:r w:rsidRPr="00A80C7B">
            <w:rPr>
              <w:rFonts w:cstheme="minorHAnsi"/>
              <w:sz w:val="24"/>
              <w:szCs w:val="24"/>
            </w:rPr>
            <w:fldChar w:fldCharType="separate"/>
          </w:r>
          <w:r w:rsidR="00212785" w:rsidRPr="00212785">
            <w:rPr>
              <w:rFonts w:cstheme="minorHAnsi"/>
              <w:noProof/>
              <w:sz w:val="24"/>
              <w:szCs w:val="24"/>
            </w:rPr>
            <w:t>(Watts, 2023)</w:t>
          </w:r>
          <w:r w:rsidRPr="00A80C7B">
            <w:rPr>
              <w:rFonts w:cstheme="minorHAnsi"/>
              <w:sz w:val="24"/>
              <w:szCs w:val="24"/>
            </w:rPr>
            <w:fldChar w:fldCharType="end"/>
          </w:r>
        </w:sdtContent>
      </w:sdt>
      <w:r w:rsidRPr="00A80C7B">
        <w:rPr>
          <w:rFonts w:cstheme="minorHAnsi"/>
          <w:sz w:val="24"/>
          <w:szCs w:val="24"/>
        </w:rPr>
        <w:t xml:space="preserve">. </w:t>
      </w:r>
      <w:r w:rsidRPr="00A80C7B">
        <w:rPr>
          <w:rFonts w:eastAsia="Times New Roman" w:cstheme="minorHAnsi"/>
          <w:kern w:val="0"/>
          <w:sz w:val="24"/>
          <w:szCs w:val="24"/>
          <w14:ligatures w14:val="none"/>
        </w:rPr>
        <w:t>In (2011) The HM Inspectorate of Constabulary ‘Without Fear of Favour-</w:t>
      </w:r>
      <w:r w:rsidRPr="00A80C7B">
        <w:rPr>
          <w:rFonts w:cstheme="minorHAnsi"/>
          <w:sz w:val="24"/>
          <w:szCs w:val="24"/>
        </w:rPr>
        <w:t xml:space="preserve"> </w:t>
      </w:r>
      <w:r w:rsidRPr="00A80C7B">
        <w:rPr>
          <w:rFonts w:eastAsia="Times New Roman" w:cstheme="minorHAnsi"/>
          <w:kern w:val="0"/>
          <w:sz w:val="24"/>
          <w:szCs w:val="24"/>
          <w14:ligatures w14:val="none"/>
        </w:rPr>
        <w:t xml:space="preserve">A review of police relationships’ published findings on police integrity and corruption. Although it has been said that not all people view the police as corrupt, abuse of power and improper influence can cause a "slippery slope" to arise. Recommendations were implemented, such as the advice to integrate integrity and anti-corruption content in training programmes </w:t>
      </w:r>
      <w:sdt>
        <w:sdtPr>
          <w:rPr>
            <w:rFonts w:eastAsia="Times New Roman" w:cstheme="minorHAnsi"/>
            <w:kern w:val="0"/>
            <w:sz w:val="24"/>
            <w:szCs w:val="24"/>
            <w14:ligatures w14:val="none"/>
          </w:rPr>
          <w:id w:val="1603298204"/>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 CITATION HMI11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(HMIC, 2011)</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w:t>
      </w:r>
    </w:p>
    <w:p w14:paraId="26D270BB" w14:textId="77777777" w:rsidR="008D21BF" w:rsidRPr="00A80C7B" w:rsidRDefault="008D21BF" w:rsidP="00A80C7B">
      <w:pPr>
        <w:spacing w:line="480" w:lineRule="auto"/>
        <w:jc w:val="both"/>
        <w:rPr>
          <w:rFonts w:cstheme="minorHAnsi"/>
          <w:sz w:val="24"/>
          <w:szCs w:val="24"/>
        </w:rPr>
      </w:pPr>
    </w:p>
    <w:p w14:paraId="723B8C66" w14:textId="24AD03C1" w:rsidR="008D21BF" w:rsidRPr="00A80C7B" w:rsidRDefault="008D21BF" w:rsidP="00A80C7B">
      <w:pPr>
        <w:spacing w:line="480" w:lineRule="auto"/>
        <w:jc w:val="both"/>
        <w:rPr>
          <w:rFonts w:eastAsia="Times New Roman" w:cstheme="minorHAnsi"/>
          <w:kern w:val="0"/>
          <w:sz w:val="24"/>
          <w:szCs w:val="24"/>
          <w14:ligatures w14:val="none"/>
        </w:rPr>
      </w:pPr>
      <w:r w:rsidRPr="00A80C7B">
        <w:rPr>
          <w:rFonts w:eastAsia="Times New Roman" w:cstheme="minorHAnsi"/>
          <w:kern w:val="0"/>
          <w:sz w:val="24"/>
          <w:szCs w:val="24"/>
          <w14:ligatures w14:val="none"/>
        </w:rPr>
        <w:t xml:space="preserve">Recent cases in the press have portrayed the police in a negative light. A lack of professionalism and police misconduct have resulted in injustices, as seen in the cases of deceased Gwent officer Ricky </w:t>
      </w:r>
      <w:r w:rsidRPr="00A80C7B">
        <w:rPr>
          <w:rFonts w:eastAsia="Times New Roman" w:cstheme="minorHAnsi"/>
          <w:kern w:val="0"/>
          <w:sz w:val="24"/>
          <w:szCs w:val="24"/>
          <w14:ligatures w14:val="none"/>
        </w:rPr>
        <w:lastRenderedPageBreak/>
        <w:t xml:space="preserve">Jones in (2020), ex-Met officers Wayne Couzens and David Carrick in (2021) and (2023), respectively. All the incidents show a blatant disregard for professional behaviour norms, policing ethics, and officer corruption. Wayne Couzens was given a life sentence for the kidnapping, sexual </w:t>
      </w:r>
      <w:r w:rsidR="00A80C7B" w:rsidRPr="00A80C7B">
        <w:rPr>
          <w:rFonts w:eastAsia="Times New Roman" w:cstheme="minorHAnsi"/>
          <w:kern w:val="0"/>
          <w:sz w:val="24"/>
          <w:szCs w:val="24"/>
          <w14:ligatures w14:val="none"/>
        </w:rPr>
        <w:t>assault,</w:t>
      </w:r>
      <w:r w:rsidRPr="00A80C7B">
        <w:rPr>
          <w:rFonts w:eastAsia="Times New Roman" w:cstheme="minorHAnsi"/>
          <w:kern w:val="0"/>
          <w:sz w:val="24"/>
          <w:szCs w:val="24"/>
          <w14:ligatures w14:val="none"/>
        </w:rPr>
        <w:t xml:space="preserve"> and murder of Sarah Everard in (2021). He manipulated her to commit these crimes by abusing his authority and expertise as a police officer </w:t>
      </w:r>
      <w:sdt>
        <w:sdtPr>
          <w:rPr>
            <w:rFonts w:eastAsia="Times New Roman" w:cstheme="minorHAnsi"/>
            <w:kern w:val="0"/>
            <w:sz w:val="24"/>
            <w:szCs w:val="24"/>
            <w14:ligatures w14:val="none"/>
          </w:rPr>
          <w:id w:val="930090104"/>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CITATION Mer21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(Mercer, et al., 2021)</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After his conviction, it was revealed that he had been given the nickname of ‘The Rapist’ by colleagues, referring to his preference of violent pornography and sharing of sexist comments made in a Whatsapp group, all of which were not challenged.</w:t>
      </w:r>
    </w:p>
    <w:p w14:paraId="40170055" w14:textId="77777777" w:rsidR="008D21BF" w:rsidRPr="00A80C7B" w:rsidRDefault="008D21BF" w:rsidP="00A80C7B">
      <w:pPr>
        <w:spacing w:line="480" w:lineRule="auto"/>
        <w:jc w:val="both"/>
        <w:rPr>
          <w:rFonts w:eastAsia="Times New Roman" w:cstheme="minorHAnsi"/>
          <w:kern w:val="0"/>
          <w:sz w:val="24"/>
          <w:szCs w:val="24"/>
          <w14:ligatures w14:val="none"/>
        </w:rPr>
      </w:pPr>
    </w:p>
    <w:p w14:paraId="4D74814A" w14:textId="589CD419" w:rsidR="008D21BF" w:rsidRPr="00A80C7B" w:rsidRDefault="008D21BF" w:rsidP="00A80C7B">
      <w:pPr>
        <w:spacing w:line="480" w:lineRule="auto"/>
        <w:jc w:val="both"/>
        <w:rPr>
          <w:rFonts w:eastAsia="Times New Roman" w:cstheme="minorHAnsi"/>
          <w:kern w:val="0"/>
          <w:sz w:val="24"/>
          <w:szCs w:val="24"/>
          <w14:ligatures w14:val="none"/>
        </w:rPr>
      </w:pPr>
      <w:r w:rsidRPr="00A80C7B">
        <w:rPr>
          <w:rFonts w:eastAsia="Times New Roman" w:cstheme="minorHAnsi"/>
          <w:kern w:val="0"/>
          <w:sz w:val="24"/>
          <w:szCs w:val="24"/>
          <w14:ligatures w14:val="none"/>
        </w:rPr>
        <w:t xml:space="preserve">Prior to Everard's passing, Couzens engaged in three recognised instances of sexual activity in 2002, as well as flashing episodes while he was a police officer. On one occasion, he was </w:t>
      </w:r>
      <w:r w:rsidR="00212785" w:rsidRPr="00A80C7B">
        <w:rPr>
          <w:rFonts w:eastAsia="Times New Roman" w:cstheme="minorHAnsi"/>
          <w:kern w:val="0"/>
          <w:sz w:val="24"/>
          <w:szCs w:val="24"/>
          <w14:ligatures w14:val="none"/>
        </w:rPr>
        <w:t>seen</w:t>
      </w:r>
      <w:r w:rsidRPr="00A80C7B">
        <w:rPr>
          <w:rFonts w:eastAsia="Times New Roman" w:cstheme="minorHAnsi"/>
          <w:kern w:val="0"/>
          <w:sz w:val="24"/>
          <w:szCs w:val="24"/>
          <w14:ligatures w14:val="none"/>
        </w:rPr>
        <w:t xml:space="preserve"> driving about the neighbourhood completely undressed, and on another, he was seen flashing his genitalia at a fast-food restaurant. Despite this, no disciplinary action was taken </w:t>
      </w:r>
      <w:sdt>
        <w:sdtPr>
          <w:rPr>
            <w:rFonts w:eastAsia="Times New Roman" w:cstheme="minorHAnsi"/>
            <w:kern w:val="0"/>
            <w:sz w:val="24"/>
            <w:szCs w:val="24"/>
            <w14:ligatures w14:val="none"/>
          </w:rPr>
          <w:id w:val="1843658562"/>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CITATION Hug21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(Hughes, 2021)</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xml:space="preserve">. David Carrick abused his position as a police officer was convicted on 85 counts of serious offences in (2023). The former Met officer believed he was “untouchable” following his seventeen years of raping, assaulting, and inflicting “irretrievable destruction” on women </w:t>
      </w:r>
      <w:sdt>
        <w:sdtPr>
          <w:rPr>
            <w:rFonts w:eastAsia="Times New Roman" w:cstheme="minorHAnsi"/>
            <w:kern w:val="0"/>
            <w:sz w:val="24"/>
            <w:szCs w:val="24"/>
            <w14:ligatures w14:val="none"/>
          </w:rPr>
          <w:id w:val="864636975"/>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 CITATION Dod23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(Dodd &amp; Sinmaz, 2023)</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Victims in this case said that they feared to report Carrick due to his power as an officer which gave him a “monstrous advantage” using coercion and control against his victims. This case highlighted the “male-dominated culture in the police” which exposes the argued of “rank misogyny</w:t>
      </w:r>
      <w:r w:rsidR="00212785" w:rsidRPr="00A80C7B">
        <w:rPr>
          <w:rFonts w:eastAsia="Times New Roman" w:cstheme="minorHAnsi"/>
          <w:kern w:val="0"/>
          <w:sz w:val="24"/>
          <w:szCs w:val="24"/>
          <w14:ligatures w14:val="none"/>
        </w:rPr>
        <w:t>.”</w:t>
      </w:r>
      <w:r w:rsidRPr="00A80C7B">
        <w:rPr>
          <w:rFonts w:eastAsia="Times New Roman" w:cstheme="minorHAnsi"/>
          <w:kern w:val="0"/>
          <w:sz w:val="24"/>
          <w:szCs w:val="24"/>
          <w14:ligatures w14:val="none"/>
        </w:rPr>
        <w:t xml:space="preserve"> Gwent Police Officer Ricky Jones passed away in (2020). When his daughter accessed his mobile phone, she discovered “abhorrent” messages within a Whatsapp group occupied by multiple officers. These messages discovered portrayed the police in a “toxic culture” whereby sexist, racist, and misogynistic </w:t>
      </w:r>
      <w:r w:rsidRPr="00A80C7B">
        <w:rPr>
          <w:rFonts w:eastAsia="Times New Roman" w:cstheme="minorHAnsi"/>
          <w:kern w:val="0"/>
          <w:sz w:val="24"/>
          <w:szCs w:val="24"/>
          <w14:ligatures w14:val="none"/>
        </w:rPr>
        <w:lastRenderedPageBreak/>
        <w:t xml:space="preserve">messages were shared, with no parties challenging or reporting the improper behaviour </w:t>
      </w:r>
      <w:sdt>
        <w:sdtPr>
          <w:rPr>
            <w:rFonts w:eastAsia="Times New Roman" w:cstheme="minorHAnsi"/>
            <w:kern w:val="0"/>
            <w:sz w:val="24"/>
            <w:szCs w:val="24"/>
            <w14:ligatures w14:val="none"/>
          </w:rPr>
          <w:id w:val="-422647048"/>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 CITATION Eva22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(Evans &amp; Stephens, 2022)</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xml:space="preserve">. According to research officers place loyalty before their integrity, therefore perpetuating unethical behaviour and corruption </w:t>
      </w:r>
      <w:sdt>
        <w:sdtPr>
          <w:rPr>
            <w:rFonts w:eastAsia="Times New Roman" w:cstheme="minorHAnsi"/>
            <w:kern w:val="0"/>
            <w:sz w:val="24"/>
            <w:szCs w:val="24"/>
            <w14:ligatures w14:val="none"/>
          </w:rPr>
          <w:id w:val="-1689594915"/>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 CITATION Bro16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(Brough, et al., 2016)</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xml:space="preserve">. </w:t>
      </w:r>
    </w:p>
    <w:p w14:paraId="0990C782" w14:textId="77777777" w:rsidR="008D21BF" w:rsidRPr="00A80C7B" w:rsidRDefault="008D21BF" w:rsidP="00A80C7B">
      <w:pPr>
        <w:spacing w:line="480" w:lineRule="auto"/>
        <w:jc w:val="both"/>
        <w:rPr>
          <w:rFonts w:eastAsia="Times New Roman" w:cstheme="minorHAnsi"/>
          <w:kern w:val="0"/>
          <w:sz w:val="24"/>
          <w:szCs w:val="24"/>
          <w14:ligatures w14:val="none"/>
        </w:rPr>
      </w:pPr>
    </w:p>
    <w:p w14:paraId="12426E9E" w14:textId="47A440BF" w:rsidR="008D21BF" w:rsidRPr="00A80C7B" w:rsidRDefault="008D21BF" w:rsidP="00A80C7B">
      <w:pPr>
        <w:spacing w:line="480" w:lineRule="auto"/>
        <w:jc w:val="both"/>
        <w:rPr>
          <w:rFonts w:eastAsia="Times New Roman" w:cstheme="minorHAnsi"/>
          <w:kern w:val="0"/>
          <w:sz w:val="24"/>
          <w:szCs w:val="24"/>
          <w14:ligatures w14:val="none"/>
        </w:rPr>
      </w:pPr>
      <w:r w:rsidRPr="00A80C7B">
        <w:rPr>
          <w:rFonts w:cstheme="minorHAnsi"/>
          <w:sz w:val="24"/>
          <w:szCs w:val="24"/>
        </w:rPr>
        <w:t xml:space="preserve">(2022) statistics were published by The Home Office, for England &amp; Wales, displaying that 115,235 allegations of misconduct were made against police officers. Of those allegations, for police officers alone, 87,786 complaints fell under IOPCs categories relating to abuse of power/corruption, sexual misconduct, and discriminatory behaviour. 76,962 cases were reported as ‘no further action’ and a total of 6 elevated to an accelerated hearing </w:t>
      </w:r>
      <w:sdt>
        <w:sdtPr>
          <w:rPr>
            <w:rFonts w:cstheme="minorHAnsi"/>
            <w:sz w:val="24"/>
            <w:szCs w:val="24"/>
          </w:rPr>
          <w:id w:val="163451705"/>
          <w:citation/>
        </w:sdtPr>
        <w:sdtEndPr/>
        <w:sdtContent>
          <w:r w:rsidRPr="00A80C7B">
            <w:rPr>
              <w:rFonts w:cstheme="minorHAnsi"/>
              <w:sz w:val="24"/>
              <w:szCs w:val="24"/>
            </w:rPr>
            <w:fldChar w:fldCharType="begin"/>
          </w:r>
          <w:r w:rsidRPr="00A80C7B">
            <w:rPr>
              <w:rFonts w:cstheme="minorHAnsi"/>
              <w:sz w:val="24"/>
              <w:szCs w:val="24"/>
            </w:rPr>
            <w:instrText xml:space="preserve">CITATION Placeholder1 \l 2057 </w:instrText>
          </w:r>
          <w:r w:rsidRPr="00A80C7B">
            <w:rPr>
              <w:rFonts w:cstheme="minorHAnsi"/>
              <w:sz w:val="24"/>
              <w:szCs w:val="24"/>
            </w:rPr>
            <w:fldChar w:fldCharType="separate"/>
          </w:r>
          <w:r w:rsidR="00212785" w:rsidRPr="00212785">
            <w:rPr>
              <w:rFonts w:cstheme="minorHAnsi"/>
              <w:noProof/>
              <w:sz w:val="24"/>
              <w:szCs w:val="24"/>
            </w:rPr>
            <w:t>(The Home Office, 2023)</w:t>
          </w:r>
          <w:r w:rsidRPr="00A80C7B">
            <w:rPr>
              <w:rFonts w:cstheme="minorHAnsi"/>
              <w:sz w:val="24"/>
              <w:szCs w:val="24"/>
            </w:rPr>
            <w:fldChar w:fldCharType="end"/>
          </w:r>
        </w:sdtContent>
      </w:sdt>
      <w:r w:rsidRPr="00A80C7B">
        <w:rPr>
          <w:rFonts w:cstheme="minorHAnsi"/>
          <w:sz w:val="24"/>
          <w:szCs w:val="24"/>
        </w:rPr>
        <w:t>. The figures beg the issue of how many instances of wrongdoing exist inside the police force but go unreported, and of those that do, what was the official justification for 'no further action’?</w:t>
      </w:r>
    </w:p>
    <w:p w14:paraId="199A5335" w14:textId="77777777" w:rsidR="008D21BF" w:rsidRPr="00A80C7B" w:rsidRDefault="008D21BF" w:rsidP="00A80C7B">
      <w:pPr>
        <w:spacing w:line="480" w:lineRule="auto"/>
        <w:jc w:val="both"/>
        <w:rPr>
          <w:rFonts w:cstheme="minorHAnsi"/>
          <w:sz w:val="24"/>
          <w:szCs w:val="24"/>
        </w:rPr>
      </w:pPr>
    </w:p>
    <w:p w14:paraId="5076C762" w14:textId="5880FAAF" w:rsidR="008D21BF" w:rsidRPr="00A80C7B" w:rsidRDefault="008D21BF" w:rsidP="00A80C7B">
      <w:pPr>
        <w:spacing w:line="480" w:lineRule="auto"/>
        <w:jc w:val="both"/>
        <w:rPr>
          <w:rFonts w:cstheme="minorHAnsi"/>
          <w:sz w:val="24"/>
          <w:szCs w:val="24"/>
        </w:rPr>
      </w:pPr>
      <w:r w:rsidRPr="00A80C7B">
        <w:rPr>
          <w:rFonts w:cstheme="minorHAnsi"/>
          <w:sz w:val="24"/>
          <w:szCs w:val="24"/>
        </w:rPr>
        <w:t xml:space="preserve">It’s clear by </w:t>
      </w:r>
      <w:sdt>
        <w:sdtPr>
          <w:rPr>
            <w:rFonts w:cstheme="minorHAnsi"/>
            <w:sz w:val="24"/>
            <w:szCs w:val="24"/>
          </w:rPr>
          <w:id w:val="588202704"/>
          <w:citation/>
        </w:sdtPr>
        <w:sdtEndPr/>
        <w:sdtContent>
          <w:r w:rsidRPr="00A80C7B">
            <w:rPr>
              <w:rFonts w:cstheme="minorHAnsi"/>
              <w:sz w:val="24"/>
              <w:szCs w:val="24"/>
            </w:rPr>
            <w:fldChar w:fldCharType="begin"/>
          </w:r>
          <w:r w:rsidRPr="00A80C7B">
            <w:rPr>
              <w:rFonts w:cstheme="minorHAnsi"/>
              <w:sz w:val="24"/>
              <w:szCs w:val="24"/>
            </w:rPr>
            <w:instrText xml:space="preserve"> CITATION Wes18 \l 2057 </w:instrText>
          </w:r>
          <w:r w:rsidRPr="00A80C7B">
            <w:rPr>
              <w:rFonts w:cstheme="minorHAnsi"/>
              <w:sz w:val="24"/>
              <w:szCs w:val="24"/>
            </w:rPr>
            <w:fldChar w:fldCharType="separate"/>
          </w:r>
          <w:r w:rsidR="00212785" w:rsidRPr="00212785">
            <w:rPr>
              <w:rFonts w:cstheme="minorHAnsi"/>
              <w:noProof/>
              <w:sz w:val="24"/>
              <w:szCs w:val="24"/>
            </w:rPr>
            <w:t>(Westmarland &amp; Rowe, 2018)</w:t>
          </w:r>
          <w:r w:rsidRPr="00A80C7B">
            <w:rPr>
              <w:rFonts w:cstheme="minorHAnsi"/>
              <w:sz w:val="24"/>
              <w:szCs w:val="24"/>
            </w:rPr>
            <w:fldChar w:fldCharType="end"/>
          </w:r>
        </w:sdtContent>
      </w:sdt>
      <w:r w:rsidRPr="00A80C7B">
        <w:rPr>
          <w:rFonts w:cstheme="minorHAnsi"/>
          <w:sz w:val="24"/>
          <w:szCs w:val="24"/>
        </w:rPr>
        <w:t xml:space="preserve"> that “The Blue Wall of Silence” will always be a part of policing culture. Unwillingness to report misconduct of negative aspects of policing culture continually bounces back to fear, uncertainty stigmatism and loyalty. </w:t>
      </w:r>
      <w:sdt>
        <w:sdtPr>
          <w:rPr>
            <w:rFonts w:eastAsia="Times New Roman" w:cstheme="minorHAnsi"/>
            <w:kern w:val="0"/>
            <w:sz w:val="24"/>
            <w:szCs w:val="24"/>
            <w14:ligatures w14:val="none"/>
          </w:rPr>
          <w:id w:val="624737848"/>
          <w:citation/>
        </w:sdtPr>
        <w:sdtEndPr/>
        <w:sdtContent>
          <w:r w:rsidRPr="00A80C7B">
            <w:rPr>
              <w:rFonts w:eastAsia="Times New Roman" w:cstheme="minorHAnsi"/>
              <w:kern w:val="0"/>
              <w:sz w:val="24"/>
              <w:szCs w:val="24"/>
              <w14:ligatures w14:val="none"/>
            </w:rPr>
            <w:fldChar w:fldCharType="begin"/>
          </w:r>
          <w:r w:rsidRPr="00A80C7B">
            <w:rPr>
              <w:rFonts w:eastAsia="Times New Roman" w:cstheme="minorHAnsi"/>
              <w:kern w:val="0"/>
              <w:sz w:val="24"/>
              <w:szCs w:val="24"/>
              <w14:ligatures w14:val="none"/>
            </w:rPr>
            <w:instrText xml:space="preserve"> CITATION Swe22 \l 2057 </w:instrText>
          </w:r>
          <w:r w:rsidRPr="00A80C7B">
            <w:rPr>
              <w:rFonts w:eastAsia="Times New Roman" w:cstheme="minorHAnsi"/>
              <w:kern w:val="0"/>
              <w:sz w:val="24"/>
              <w:szCs w:val="24"/>
              <w14:ligatures w14:val="none"/>
            </w:rPr>
            <w:fldChar w:fldCharType="separate"/>
          </w:r>
          <w:r w:rsidR="00212785" w:rsidRPr="00212785">
            <w:rPr>
              <w:rFonts w:eastAsia="Times New Roman" w:cstheme="minorHAnsi"/>
              <w:noProof/>
              <w:kern w:val="0"/>
              <w:sz w:val="24"/>
              <w:szCs w:val="24"/>
              <w14:ligatures w14:val="none"/>
            </w:rPr>
            <w:t>(Sweeting, et al., 2022)</w:t>
          </w:r>
          <w:r w:rsidRPr="00A80C7B">
            <w:rPr>
              <w:rFonts w:eastAsia="Times New Roman" w:cstheme="minorHAnsi"/>
              <w:kern w:val="0"/>
              <w:sz w:val="24"/>
              <w:szCs w:val="24"/>
              <w14:ligatures w14:val="none"/>
            </w:rPr>
            <w:fldChar w:fldCharType="end"/>
          </w:r>
        </w:sdtContent>
      </w:sdt>
      <w:r w:rsidRPr="00A80C7B">
        <w:rPr>
          <w:rFonts w:eastAsia="Times New Roman" w:cstheme="minorHAnsi"/>
          <w:kern w:val="0"/>
          <w:sz w:val="24"/>
          <w:szCs w:val="24"/>
          <w14:ligatures w14:val="none"/>
        </w:rPr>
        <w:t xml:space="preserve"> research on sexual misconduct, 349 participants did not report incidents due to it being “just banter” and 73 feared being labelled a “grass”.</w:t>
      </w:r>
      <w:r w:rsidRPr="00A80C7B">
        <w:rPr>
          <w:rFonts w:cstheme="minorHAnsi"/>
          <w:sz w:val="24"/>
          <w:szCs w:val="24"/>
        </w:rPr>
        <w:t xml:space="preserve"> With more cases making headlines, statistics of misconduct arising, and lack of action taken, it’s imperative that those within the organisation challenge all negative aspects of police culture. The theory of “rotten apples” relating to individuals has now extended to the “rotten barrel” and “rotten orchid” metaphor referring to the system being broken.</w:t>
      </w:r>
    </w:p>
    <w:p w14:paraId="77CBDE1A" w14:textId="77777777" w:rsidR="008D21BF" w:rsidRPr="00A80C7B" w:rsidRDefault="008D21BF" w:rsidP="008D21BF">
      <w:pPr>
        <w:spacing w:line="480" w:lineRule="auto"/>
        <w:jc w:val="both"/>
        <w:rPr>
          <w:rFonts w:cstheme="minorHAnsi"/>
          <w:sz w:val="24"/>
          <w:szCs w:val="24"/>
        </w:rPr>
      </w:pPr>
    </w:p>
    <w:p w14:paraId="6314940A" w14:textId="3E95078F" w:rsidR="008D21BF" w:rsidRPr="00A80C7B" w:rsidRDefault="00A80C7B" w:rsidP="008D21BF">
      <w:pPr>
        <w:spacing w:line="480" w:lineRule="auto"/>
        <w:jc w:val="both"/>
        <w:rPr>
          <w:rFonts w:eastAsia="Times New Roman" w:cstheme="minorHAnsi"/>
          <w:b/>
          <w:bCs/>
          <w:kern w:val="0"/>
          <w:sz w:val="24"/>
          <w:szCs w:val="24"/>
          <w14:ligatures w14:val="none"/>
        </w:rPr>
      </w:pPr>
      <w:r>
        <w:rPr>
          <w:rFonts w:eastAsia="Times New Roman" w:cstheme="minorHAnsi"/>
          <w:b/>
          <w:bCs/>
          <w:kern w:val="0"/>
          <w:sz w:val="24"/>
          <w:szCs w:val="24"/>
          <w14:ligatures w14:val="none"/>
        </w:rPr>
        <w:lastRenderedPageBreak/>
        <w:t>Essay four total w</w:t>
      </w:r>
      <w:r w:rsidR="008D21BF" w:rsidRPr="00A80C7B">
        <w:rPr>
          <w:rFonts w:eastAsia="Times New Roman" w:cstheme="minorHAnsi"/>
          <w:b/>
          <w:bCs/>
          <w:kern w:val="0"/>
          <w:sz w:val="24"/>
          <w:szCs w:val="24"/>
          <w14:ligatures w14:val="none"/>
        </w:rPr>
        <w:t>ord count: 1</w:t>
      </w:r>
      <w:r w:rsidR="00BB5DAD">
        <w:rPr>
          <w:rFonts w:eastAsia="Times New Roman" w:cstheme="minorHAnsi"/>
          <w:b/>
          <w:bCs/>
          <w:kern w:val="0"/>
          <w:sz w:val="24"/>
          <w:szCs w:val="24"/>
          <w14:ligatures w14:val="none"/>
        </w:rPr>
        <w:t>09</w:t>
      </w:r>
      <w:r w:rsidR="00212785">
        <w:rPr>
          <w:rFonts w:eastAsia="Times New Roman" w:cstheme="minorHAnsi"/>
          <w:b/>
          <w:bCs/>
          <w:kern w:val="0"/>
          <w:sz w:val="24"/>
          <w:szCs w:val="24"/>
          <w14:ligatures w14:val="none"/>
        </w:rPr>
        <w:t>2</w:t>
      </w:r>
    </w:p>
    <w:p w14:paraId="791561B0" w14:textId="77777777" w:rsidR="002A243D" w:rsidRPr="00A80C7B" w:rsidRDefault="002A243D" w:rsidP="008D1DF1">
      <w:pPr>
        <w:spacing w:line="480" w:lineRule="auto"/>
        <w:jc w:val="both"/>
        <w:rPr>
          <w:rFonts w:cstheme="minorHAnsi"/>
          <w:b/>
          <w:bCs/>
          <w:sz w:val="24"/>
          <w:szCs w:val="24"/>
        </w:rPr>
      </w:pPr>
    </w:p>
    <w:p w14:paraId="167BF345" w14:textId="77777777" w:rsidR="008D1DF1" w:rsidRPr="00A80C7B" w:rsidRDefault="008D1DF1" w:rsidP="008D1DF1">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80C7B">
        <w:rPr>
          <w:rFonts w:asciiTheme="minorHAnsi" w:hAnsiTheme="minorHAnsi" w:cstheme="minorHAnsi"/>
          <w:b/>
          <w:bCs/>
        </w:rPr>
        <w:t xml:space="preserve">Essay five: </w:t>
      </w:r>
    </w:p>
    <w:p w14:paraId="2C305E0F" w14:textId="77777777" w:rsidR="008D1DF1" w:rsidRPr="00A80C7B" w:rsidRDefault="008D1DF1" w:rsidP="008D1DF1">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80C7B">
        <w:rPr>
          <w:rFonts w:asciiTheme="minorHAnsi" w:hAnsiTheme="minorHAnsi" w:cstheme="minorHAnsi"/>
        </w:rPr>
        <w:t xml:space="preserve">How effective is MAPPA as a means of protecting vulnerable people from harm? </w:t>
      </w:r>
    </w:p>
    <w:p w14:paraId="56951D92" w14:textId="77777777" w:rsidR="008D1DF1" w:rsidRPr="00A80C7B" w:rsidRDefault="008D1DF1" w:rsidP="008D1DF1">
      <w:pPr>
        <w:pStyle w:val="Default"/>
        <w:pBdr>
          <w:top w:val="single" w:sz="4" w:space="1" w:color="auto"/>
          <w:left w:val="single" w:sz="4" w:space="4" w:color="auto"/>
          <w:bottom w:val="single" w:sz="4" w:space="1" w:color="auto"/>
          <w:right w:val="single" w:sz="4" w:space="4" w:color="auto"/>
        </w:pBdr>
        <w:jc w:val="both"/>
        <w:rPr>
          <w:rFonts w:asciiTheme="minorHAnsi" w:hAnsiTheme="minorHAnsi" w:cstheme="minorHAnsi"/>
        </w:rPr>
      </w:pPr>
      <w:r w:rsidRPr="00A80C7B">
        <w:rPr>
          <w:rFonts w:asciiTheme="minorHAnsi" w:hAnsiTheme="minorHAnsi" w:cstheme="minorHAnsi"/>
        </w:rPr>
        <w:t xml:space="preserve">Your answer must be based on academic research, but you may make reference to relevant case studies. </w:t>
      </w:r>
    </w:p>
    <w:p w14:paraId="2CC1B9FC" w14:textId="319C45C1" w:rsidR="008D1DF1" w:rsidRPr="00A80C7B" w:rsidRDefault="008D1DF1" w:rsidP="008D1DF1">
      <w:pPr>
        <w:pBdr>
          <w:top w:val="single" w:sz="4" w:space="1" w:color="auto"/>
          <w:left w:val="single" w:sz="4" w:space="4" w:color="auto"/>
          <w:bottom w:val="single" w:sz="4" w:space="1" w:color="auto"/>
          <w:right w:val="single" w:sz="4" w:space="4" w:color="auto"/>
        </w:pBdr>
        <w:spacing w:line="480" w:lineRule="auto"/>
        <w:jc w:val="both"/>
        <w:rPr>
          <w:rFonts w:cstheme="minorHAnsi"/>
          <w:sz w:val="24"/>
          <w:szCs w:val="24"/>
        </w:rPr>
      </w:pPr>
      <w:r w:rsidRPr="00A80C7B">
        <w:rPr>
          <w:rFonts w:cstheme="minorHAnsi"/>
          <w:b/>
          <w:bCs/>
          <w:sz w:val="24"/>
          <w:szCs w:val="24"/>
        </w:rPr>
        <w:t xml:space="preserve">Word limit: </w:t>
      </w:r>
      <w:r w:rsidRPr="00A80C7B">
        <w:rPr>
          <w:rFonts w:cstheme="minorHAnsi"/>
          <w:sz w:val="24"/>
          <w:szCs w:val="24"/>
        </w:rPr>
        <w:t>1000 words.</w:t>
      </w:r>
    </w:p>
    <w:p w14:paraId="28A409C6" w14:textId="48FF5C89" w:rsidR="002A243D" w:rsidRPr="00A80C7B" w:rsidRDefault="000A6D03" w:rsidP="002A243D">
      <w:pPr>
        <w:spacing w:line="480" w:lineRule="auto"/>
        <w:jc w:val="both"/>
        <w:rPr>
          <w:rFonts w:cstheme="minorHAnsi"/>
          <w:sz w:val="24"/>
          <w:szCs w:val="24"/>
        </w:rPr>
      </w:pPr>
      <w:sdt>
        <w:sdtPr>
          <w:rPr>
            <w:rFonts w:cstheme="minorHAnsi"/>
            <w:sz w:val="24"/>
            <w:szCs w:val="24"/>
          </w:rPr>
          <w:id w:val="518592708"/>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CITATION Col212 \l 2057 </w:instrText>
          </w:r>
          <w:r w:rsidR="006E5CCE" w:rsidRPr="00A80C7B">
            <w:rPr>
              <w:rFonts w:cstheme="minorHAnsi"/>
              <w:sz w:val="24"/>
              <w:szCs w:val="24"/>
            </w:rPr>
            <w:fldChar w:fldCharType="separate"/>
          </w:r>
          <w:r w:rsidR="00212785" w:rsidRPr="00212785">
            <w:rPr>
              <w:rFonts w:cstheme="minorHAnsi"/>
              <w:noProof/>
              <w:sz w:val="24"/>
              <w:szCs w:val="24"/>
            </w:rPr>
            <w:t>(College of Policing, 2021)</w:t>
          </w:r>
          <w:r w:rsidR="006E5CCE" w:rsidRPr="00A80C7B">
            <w:rPr>
              <w:rFonts w:cstheme="minorHAnsi"/>
              <w:sz w:val="24"/>
              <w:szCs w:val="24"/>
            </w:rPr>
            <w:fldChar w:fldCharType="end"/>
          </w:r>
        </w:sdtContent>
      </w:sdt>
      <w:r w:rsidR="002A243D" w:rsidRPr="00A80C7B">
        <w:rPr>
          <w:rFonts w:cstheme="minorHAnsi"/>
          <w:sz w:val="24"/>
          <w:szCs w:val="24"/>
        </w:rPr>
        <w:t xml:space="preserve"> </w:t>
      </w:r>
      <w:r w:rsidR="006E5CCE" w:rsidRPr="00A80C7B">
        <w:rPr>
          <w:rFonts w:cstheme="minorHAnsi"/>
          <w:sz w:val="24"/>
          <w:szCs w:val="24"/>
        </w:rPr>
        <w:t>defines a person as being vulnerable if “as a result of their situation or circumstances, they are unable to take care of or protect themselves or others from harm or exploitation</w:t>
      </w:r>
      <w:r w:rsidR="00212785" w:rsidRPr="00A80C7B">
        <w:rPr>
          <w:rFonts w:cstheme="minorHAnsi"/>
          <w:sz w:val="24"/>
          <w:szCs w:val="24"/>
        </w:rPr>
        <w:t>.”</w:t>
      </w:r>
      <w:r w:rsidR="006E5CCE" w:rsidRPr="00A80C7B">
        <w:rPr>
          <w:rFonts w:cstheme="minorHAnsi"/>
          <w:sz w:val="24"/>
          <w:szCs w:val="24"/>
        </w:rPr>
        <w:t xml:space="preserve"> </w:t>
      </w:r>
      <w:r w:rsidR="00A80C7B" w:rsidRPr="00A80C7B">
        <w:rPr>
          <w:rFonts w:cstheme="minorHAnsi"/>
          <w:sz w:val="24"/>
          <w:szCs w:val="24"/>
        </w:rPr>
        <w:t>Due to the complexity of vulnerability, both a victim and a perpetrator are at risk of injury, potentially demonstrating vulnerability</w:t>
      </w:r>
      <w:r w:rsidR="006E5CCE" w:rsidRPr="00A80C7B">
        <w:rPr>
          <w:rFonts w:cstheme="minorHAnsi"/>
          <w:sz w:val="24"/>
          <w:szCs w:val="24"/>
        </w:rPr>
        <w:t xml:space="preserve">. Section </w:t>
      </w:r>
      <w:r w:rsidR="003355CC" w:rsidRPr="00A80C7B">
        <w:rPr>
          <w:rFonts w:cstheme="minorHAnsi"/>
          <w:sz w:val="24"/>
          <w:szCs w:val="24"/>
        </w:rPr>
        <w:t>(</w:t>
      </w:r>
      <w:r w:rsidR="006E5CCE" w:rsidRPr="00A80C7B">
        <w:rPr>
          <w:rFonts w:cstheme="minorHAnsi"/>
          <w:sz w:val="24"/>
          <w:szCs w:val="24"/>
        </w:rPr>
        <w:t>325</w:t>
      </w:r>
      <w:r w:rsidR="003355CC" w:rsidRPr="00A80C7B">
        <w:rPr>
          <w:rFonts w:cstheme="minorHAnsi"/>
          <w:sz w:val="24"/>
          <w:szCs w:val="24"/>
        </w:rPr>
        <w:t>)</w:t>
      </w:r>
      <w:r w:rsidR="006E5CCE" w:rsidRPr="00A80C7B">
        <w:rPr>
          <w:rFonts w:cstheme="minorHAnsi"/>
          <w:sz w:val="24"/>
          <w:szCs w:val="24"/>
        </w:rPr>
        <w:t xml:space="preserve"> to </w:t>
      </w:r>
      <w:r w:rsidR="003355CC" w:rsidRPr="00A80C7B">
        <w:rPr>
          <w:rFonts w:cstheme="minorHAnsi"/>
          <w:sz w:val="24"/>
          <w:szCs w:val="24"/>
        </w:rPr>
        <w:t>(</w:t>
      </w:r>
      <w:r w:rsidR="006E5CCE" w:rsidRPr="00A80C7B">
        <w:rPr>
          <w:rFonts w:cstheme="minorHAnsi"/>
          <w:sz w:val="24"/>
          <w:szCs w:val="24"/>
        </w:rPr>
        <w:t>327B</w:t>
      </w:r>
      <w:r w:rsidR="003355CC" w:rsidRPr="00A80C7B">
        <w:rPr>
          <w:rFonts w:cstheme="minorHAnsi"/>
          <w:sz w:val="24"/>
          <w:szCs w:val="24"/>
        </w:rPr>
        <w:t>)</w:t>
      </w:r>
      <w:r w:rsidR="006E5CCE" w:rsidRPr="00A80C7B">
        <w:rPr>
          <w:rFonts w:cstheme="minorHAnsi"/>
          <w:sz w:val="24"/>
          <w:szCs w:val="24"/>
        </w:rPr>
        <w:t xml:space="preserve"> of the </w:t>
      </w:r>
      <w:r w:rsidR="00F72AEE" w:rsidRPr="00A80C7B">
        <w:rPr>
          <w:rFonts w:cstheme="minorHAnsi"/>
          <w:i/>
          <w:iCs/>
          <w:sz w:val="24"/>
          <w:szCs w:val="24"/>
        </w:rPr>
        <w:t>(</w:t>
      </w:r>
      <w:r w:rsidR="006E5CCE" w:rsidRPr="00A80C7B">
        <w:rPr>
          <w:rFonts w:cstheme="minorHAnsi"/>
          <w:i/>
          <w:iCs/>
          <w:sz w:val="24"/>
          <w:szCs w:val="24"/>
        </w:rPr>
        <w:t>Criminal Justice Act 2003</w:t>
      </w:r>
      <w:r w:rsidR="003355CC" w:rsidRPr="00A80C7B">
        <w:rPr>
          <w:rFonts w:cstheme="minorHAnsi"/>
          <w:i/>
          <w:iCs/>
          <w:sz w:val="24"/>
          <w:szCs w:val="24"/>
        </w:rPr>
        <w:t>)</w:t>
      </w:r>
      <w:r w:rsidR="006E5CCE" w:rsidRPr="00A80C7B">
        <w:rPr>
          <w:rFonts w:cstheme="minorHAnsi"/>
          <w:i/>
          <w:iCs/>
          <w:sz w:val="24"/>
          <w:szCs w:val="24"/>
        </w:rPr>
        <w:t xml:space="preserve"> </w:t>
      </w:r>
      <w:r w:rsidR="006E5CCE" w:rsidRPr="00A80C7B">
        <w:rPr>
          <w:rFonts w:cstheme="minorHAnsi"/>
          <w:sz w:val="24"/>
          <w:szCs w:val="24"/>
        </w:rPr>
        <w:t xml:space="preserve"> in conjunction with the </w:t>
      </w:r>
      <w:r w:rsidR="00F72AEE" w:rsidRPr="00A80C7B">
        <w:rPr>
          <w:rFonts w:cstheme="minorHAnsi"/>
          <w:i/>
          <w:iCs/>
          <w:sz w:val="24"/>
          <w:szCs w:val="24"/>
        </w:rPr>
        <w:t>(</w:t>
      </w:r>
      <w:r w:rsidR="006E5CCE" w:rsidRPr="00A80C7B">
        <w:rPr>
          <w:rFonts w:cstheme="minorHAnsi"/>
          <w:i/>
          <w:iCs/>
          <w:sz w:val="24"/>
          <w:szCs w:val="24"/>
        </w:rPr>
        <w:t xml:space="preserve">Criminal Justice and Court Services Act 2000) </w:t>
      </w:r>
      <w:r w:rsidR="006E5CCE" w:rsidRPr="00A80C7B">
        <w:rPr>
          <w:rFonts w:cstheme="minorHAnsi"/>
          <w:sz w:val="24"/>
          <w:szCs w:val="24"/>
        </w:rPr>
        <w:t xml:space="preserve">imposed duties on police, probation, and prison service, to identify, risk assess and manage those with conviction for violent or sexual offences in the community </w:t>
      </w:r>
      <w:sdt>
        <w:sdtPr>
          <w:rPr>
            <w:rFonts w:cstheme="minorHAnsi"/>
            <w:sz w:val="24"/>
            <w:szCs w:val="24"/>
          </w:rPr>
          <w:id w:val="442661440"/>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Unl13 \l 2057 </w:instrText>
          </w:r>
          <w:r w:rsidR="006E5CCE" w:rsidRPr="00A80C7B">
            <w:rPr>
              <w:rFonts w:cstheme="minorHAnsi"/>
              <w:sz w:val="24"/>
              <w:szCs w:val="24"/>
            </w:rPr>
            <w:fldChar w:fldCharType="separate"/>
          </w:r>
          <w:r w:rsidR="00212785" w:rsidRPr="00212785">
            <w:rPr>
              <w:rFonts w:cstheme="minorHAnsi"/>
              <w:noProof/>
              <w:sz w:val="24"/>
              <w:szCs w:val="24"/>
            </w:rPr>
            <w:t>(Unlock, 2013)</w:t>
          </w:r>
          <w:r w:rsidR="006E5CCE" w:rsidRPr="00A80C7B">
            <w:rPr>
              <w:rFonts w:cstheme="minorHAnsi"/>
              <w:sz w:val="24"/>
              <w:szCs w:val="24"/>
            </w:rPr>
            <w:fldChar w:fldCharType="end"/>
          </w:r>
        </w:sdtContent>
      </w:sdt>
      <w:r w:rsidR="006E5CCE" w:rsidRPr="00A80C7B">
        <w:rPr>
          <w:rFonts w:cstheme="minorHAnsi"/>
          <w:sz w:val="24"/>
          <w:szCs w:val="24"/>
        </w:rPr>
        <w:t xml:space="preserve">. </w:t>
      </w:r>
      <w:r w:rsidR="00183F99" w:rsidRPr="00A80C7B">
        <w:rPr>
          <w:rFonts w:cstheme="minorHAnsi"/>
          <w:sz w:val="24"/>
          <w:szCs w:val="24"/>
        </w:rPr>
        <w:t>M</w:t>
      </w:r>
      <w:r w:rsidR="002A243D" w:rsidRPr="00A80C7B">
        <w:rPr>
          <w:rFonts w:cstheme="minorHAnsi"/>
          <w:sz w:val="24"/>
          <w:szCs w:val="24"/>
        </w:rPr>
        <w:t xml:space="preserve">ulti-agency </w:t>
      </w:r>
      <w:r w:rsidR="00183F99" w:rsidRPr="00A80C7B">
        <w:rPr>
          <w:rFonts w:cstheme="minorHAnsi"/>
          <w:sz w:val="24"/>
          <w:szCs w:val="24"/>
        </w:rPr>
        <w:t>P</w:t>
      </w:r>
      <w:r w:rsidR="002A243D" w:rsidRPr="00A80C7B">
        <w:rPr>
          <w:rFonts w:cstheme="minorHAnsi"/>
          <w:sz w:val="24"/>
          <w:szCs w:val="24"/>
        </w:rPr>
        <w:t xml:space="preserve">ublic Protection </w:t>
      </w:r>
      <w:r w:rsidR="00F72AEE" w:rsidRPr="00A80C7B">
        <w:rPr>
          <w:rFonts w:cstheme="minorHAnsi"/>
          <w:sz w:val="24"/>
          <w:szCs w:val="24"/>
        </w:rPr>
        <w:t>Arrangements</w:t>
      </w:r>
      <w:r w:rsidR="00671F84" w:rsidRPr="00A80C7B">
        <w:rPr>
          <w:rFonts w:cstheme="minorHAnsi"/>
          <w:sz w:val="24"/>
          <w:szCs w:val="24"/>
        </w:rPr>
        <w:t xml:space="preserve"> </w:t>
      </w:r>
      <w:r w:rsidR="008E1D75">
        <w:rPr>
          <w:rFonts w:cstheme="minorHAnsi"/>
          <w:sz w:val="24"/>
          <w:szCs w:val="24"/>
        </w:rPr>
        <w:t xml:space="preserve">(MAPPA) </w:t>
      </w:r>
      <w:r w:rsidR="00A80C7B" w:rsidRPr="00A80C7B">
        <w:rPr>
          <w:rFonts w:cstheme="minorHAnsi"/>
          <w:sz w:val="24"/>
          <w:szCs w:val="24"/>
        </w:rPr>
        <w:t>are a mechanism through where agencies discharge their statutory responsibilities and protect the public in a co-ordinated manner</w:t>
      </w:r>
      <w:r w:rsidR="00A80C7B">
        <w:rPr>
          <w:rFonts w:cstheme="minorHAnsi"/>
          <w:sz w:val="24"/>
          <w:szCs w:val="24"/>
        </w:rPr>
        <w:t xml:space="preserve"> </w:t>
      </w:r>
      <w:sdt>
        <w:sdtPr>
          <w:rPr>
            <w:rFonts w:cstheme="minorHAnsi"/>
            <w:sz w:val="24"/>
            <w:szCs w:val="24"/>
          </w:rPr>
          <w:id w:val="327333627"/>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CITATION Med08 \l 2057 </w:instrText>
          </w:r>
          <w:r w:rsidR="006E5CCE" w:rsidRPr="00A80C7B">
            <w:rPr>
              <w:rFonts w:cstheme="minorHAnsi"/>
              <w:sz w:val="24"/>
              <w:szCs w:val="24"/>
            </w:rPr>
            <w:fldChar w:fldCharType="separate"/>
          </w:r>
          <w:r w:rsidR="00212785" w:rsidRPr="00212785">
            <w:rPr>
              <w:rFonts w:cstheme="minorHAnsi"/>
              <w:noProof/>
              <w:sz w:val="24"/>
              <w:szCs w:val="24"/>
            </w:rPr>
            <w:t>(Medway Safeguarding, 2008)</w:t>
          </w:r>
          <w:r w:rsidR="006E5CCE" w:rsidRPr="00A80C7B">
            <w:rPr>
              <w:rFonts w:cstheme="minorHAnsi"/>
              <w:sz w:val="24"/>
              <w:szCs w:val="24"/>
            </w:rPr>
            <w:fldChar w:fldCharType="end"/>
          </w:r>
        </w:sdtContent>
      </w:sdt>
      <w:r w:rsidR="006E5CCE" w:rsidRPr="00A80C7B">
        <w:rPr>
          <w:rFonts w:cstheme="minorHAnsi"/>
          <w:sz w:val="24"/>
          <w:szCs w:val="24"/>
        </w:rPr>
        <w:t>.</w:t>
      </w:r>
      <w:r w:rsidR="007121CB" w:rsidRPr="00A80C7B">
        <w:rPr>
          <w:rFonts w:cstheme="minorHAnsi"/>
          <w:sz w:val="24"/>
          <w:szCs w:val="24"/>
        </w:rPr>
        <w:t xml:space="preserve"> </w:t>
      </w:r>
      <w:r w:rsidR="002A243D" w:rsidRPr="00A80C7B">
        <w:rPr>
          <w:rFonts w:cstheme="minorHAnsi"/>
          <w:sz w:val="24"/>
          <w:szCs w:val="24"/>
        </w:rPr>
        <w:t xml:space="preserve">MAPPA </w:t>
      </w:r>
      <w:r w:rsidR="007121CB" w:rsidRPr="00A80C7B">
        <w:rPr>
          <w:rFonts w:cstheme="minorHAnsi"/>
          <w:sz w:val="24"/>
          <w:szCs w:val="24"/>
        </w:rPr>
        <w:t>aim</w:t>
      </w:r>
      <w:r w:rsidR="002A243D" w:rsidRPr="00A80C7B">
        <w:rPr>
          <w:rFonts w:cstheme="minorHAnsi"/>
          <w:sz w:val="24"/>
          <w:szCs w:val="24"/>
        </w:rPr>
        <w:t xml:space="preserve">s to “identify relevant offenders, share information, assess </w:t>
      </w:r>
      <w:r w:rsidR="008E1D75">
        <w:rPr>
          <w:rFonts w:cstheme="minorHAnsi"/>
          <w:sz w:val="24"/>
          <w:szCs w:val="24"/>
        </w:rPr>
        <w:t xml:space="preserve">and </w:t>
      </w:r>
      <w:r w:rsidR="002A243D" w:rsidRPr="00A80C7B">
        <w:rPr>
          <w:rFonts w:cstheme="minorHAnsi"/>
          <w:sz w:val="24"/>
          <w:szCs w:val="24"/>
        </w:rPr>
        <w:t xml:space="preserve">manage the risks effectively” </w:t>
      </w:r>
      <w:sdt>
        <w:sdtPr>
          <w:rPr>
            <w:rFonts w:cstheme="minorHAnsi"/>
            <w:sz w:val="24"/>
            <w:szCs w:val="24"/>
          </w:rPr>
          <w:id w:val="1662275949"/>
          <w:citation/>
        </w:sdtPr>
        <w:sdtEndPr/>
        <w:sdtContent>
          <w:r w:rsidR="002A243D" w:rsidRPr="00A80C7B">
            <w:rPr>
              <w:rFonts w:cstheme="minorHAnsi"/>
              <w:sz w:val="24"/>
              <w:szCs w:val="24"/>
            </w:rPr>
            <w:fldChar w:fldCharType="begin"/>
          </w:r>
          <w:r w:rsidR="002A243D" w:rsidRPr="00A80C7B">
            <w:rPr>
              <w:rFonts w:cstheme="minorHAnsi"/>
              <w:sz w:val="24"/>
              <w:szCs w:val="24"/>
            </w:rPr>
            <w:instrText xml:space="preserve"> CITATION Unl13 \l 2057 </w:instrText>
          </w:r>
          <w:r w:rsidR="002A243D" w:rsidRPr="00A80C7B">
            <w:rPr>
              <w:rFonts w:cstheme="minorHAnsi"/>
              <w:sz w:val="24"/>
              <w:szCs w:val="24"/>
            </w:rPr>
            <w:fldChar w:fldCharType="separate"/>
          </w:r>
          <w:r w:rsidR="00212785" w:rsidRPr="00212785">
            <w:rPr>
              <w:rFonts w:cstheme="minorHAnsi"/>
              <w:noProof/>
              <w:sz w:val="24"/>
              <w:szCs w:val="24"/>
            </w:rPr>
            <w:t>(Unlock, 2013)</w:t>
          </w:r>
          <w:r w:rsidR="002A243D" w:rsidRPr="00A80C7B">
            <w:rPr>
              <w:rFonts w:cstheme="minorHAnsi"/>
              <w:sz w:val="24"/>
              <w:szCs w:val="24"/>
            </w:rPr>
            <w:fldChar w:fldCharType="end"/>
          </w:r>
        </w:sdtContent>
      </w:sdt>
      <w:r w:rsidR="002A243D" w:rsidRPr="00A80C7B">
        <w:rPr>
          <w:rFonts w:cstheme="minorHAnsi"/>
          <w:sz w:val="24"/>
          <w:szCs w:val="24"/>
        </w:rPr>
        <w:t xml:space="preserve">. This is done </w:t>
      </w:r>
      <w:r w:rsidR="00F72AEE" w:rsidRPr="00A80C7B">
        <w:rPr>
          <w:rFonts w:cstheme="minorHAnsi"/>
          <w:sz w:val="24"/>
          <w:szCs w:val="24"/>
        </w:rPr>
        <w:t>through “</w:t>
      </w:r>
      <w:r w:rsidR="002A243D" w:rsidRPr="00A80C7B">
        <w:rPr>
          <w:rFonts w:cstheme="minorHAnsi"/>
          <w:sz w:val="24"/>
          <w:szCs w:val="24"/>
        </w:rPr>
        <w:t>comprehensive risk assessments and management plans” for those with conviction</w:t>
      </w:r>
      <w:r w:rsidR="008E1D75">
        <w:rPr>
          <w:rFonts w:cstheme="minorHAnsi"/>
          <w:sz w:val="24"/>
          <w:szCs w:val="24"/>
        </w:rPr>
        <w:t>s</w:t>
      </w:r>
      <w:r w:rsidR="002A243D" w:rsidRPr="00A80C7B">
        <w:rPr>
          <w:rFonts w:cstheme="minorHAnsi"/>
          <w:sz w:val="24"/>
          <w:szCs w:val="24"/>
        </w:rPr>
        <w:t xml:space="preserve">. MAPPA aims to “reduce re-offending behaviour of sexual and violent offenders to protect the public and previous victims” </w:t>
      </w:r>
      <w:sdt>
        <w:sdtPr>
          <w:rPr>
            <w:rFonts w:cstheme="minorHAnsi"/>
            <w:sz w:val="24"/>
            <w:szCs w:val="24"/>
          </w:rPr>
          <w:id w:val="1871410490"/>
          <w:citation/>
        </w:sdtPr>
        <w:sdtEndPr/>
        <w:sdtContent>
          <w:r w:rsidR="002A243D" w:rsidRPr="00A80C7B">
            <w:rPr>
              <w:rFonts w:cstheme="minorHAnsi"/>
              <w:sz w:val="24"/>
              <w:szCs w:val="24"/>
            </w:rPr>
            <w:fldChar w:fldCharType="begin"/>
          </w:r>
          <w:r w:rsidR="002A243D" w:rsidRPr="00A80C7B">
            <w:rPr>
              <w:rFonts w:cstheme="minorHAnsi"/>
              <w:sz w:val="24"/>
              <w:szCs w:val="24"/>
            </w:rPr>
            <w:instrText xml:space="preserve">CITATION Med08 \l 2057 </w:instrText>
          </w:r>
          <w:r w:rsidR="002A243D" w:rsidRPr="00A80C7B">
            <w:rPr>
              <w:rFonts w:cstheme="minorHAnsi"/>
              <w:sz w:val="24"/>
              <w:szCs w:val="24"/>
            </w:rPr>
            <w:fldChar w:fldCharType="separate"/>
          </w:r>
          <w:r w:rsidR="00212785" w:rsidRPr="00212785">
            <w:rPr>
              <w:rFonts w:cstheme="minorHAnsi"/>
              <w:noProof/>
              <w:sz w:val="24"/>
              <w:szCs w:val="24"/>
            </w:rPr>
            <w:t>(Medway Safeguarding, 2008)</w:t>
          </w:r>
          <w:r w:rsidR="002A243D" w:rsidRPr="00A80C7B">
            <w:rPr>
              <w:rFonts w:cstheme="minorHAnsi"/>
              <w:sz w:val="24"/>
              <w:szCs w:val="24"/>
            </w:rPr>
            <w:fldChar w:fldCharType="end"/>
          </w:r>
        </w:sdtContent>
      </w:sdt>
      <w:r w:rsidR="002A243D" w:rsidRPr="00A80C7B">
        <w:rPr>
          <w:rFonts w:cstheme="minorHAnsi"/>
          <w:sz w:val="24"/>
          <w:szCs w:val="24"/>
        </w:rPr>
        <w:t xml:space="preserve">. Offenders are placed in to one of three categories according to their offence and their sentence </w:t>
      </w:r>
      <w:sdt>
        <w:sdtPr>
          <w:rPr>
            <w:rFonts w:cstheme="minorHAnsi"/>
            <w:sz w:val="24"/>
            <w:szCs w:val="24"/>
          </w:rPr>
          <w:id w:val="1059746711"/>
          <w:citation/>
        </w:sdtPr>
        <w:sdtEndPr/>
        <w:sdtContent>
          <w:r w:rsidR="002A243D" w:rsidRPr="00A80C7B">
            <w:rPr>
              <w:rFonts w:cstheme="minorHAnsi"/>
              <w:sz w:val="24"/>
              <w:szCs w:val="24"/>
            </w:rPr>
            <w:fldChar w:fldCharType="begin"/>
          </w:r>
          <w:r w:rsidR="002A243D" w:rsidRPr="00A80C7B">
            <w:rPr>
              <w:rFonts w:cstheme="minorHAnsi"/>
              <w:sz w:val="24"/>
              <w:szCs w:val="24"/>
            </w:rPr>
            <w:instrText xml:space="preserve"> CITATION GOV22 \l 2057 </w:instrText>
          </w:r>
          <w:r w:rsidR="002A243D" w:rsidRPr="00A80C7B">
            <w:rPr>
              <w:rFonts w:cstheme="minorHAnsi"/>
              <w:sz w:val="24"/>
              <w:szCs w:val="24"/>
            </w:rPr>
            <w:fldChar w:fldCharType="separate"/>
          </w:r>
          <w:r w:rsidR="00212785" w:rsidRPr="00212785">
            <w:rPr>
              <w:rFonts w:cstheme="minorHAnsi"/>
              <w:noProof/>
              <w:sz w:val="24"/>
              <w:szCs w:val="24"/>
            </w:rPr>
            <w:t>(GOV, 2022)</w:t>
          </w:r>
          <w:r w:rsidR="002A243D" w:rsidRPr="00A80C7B">
            <w:rPr>
              <w:rFonts w:cstheme="minorHAnsi"/>
              <w:sz w:val="24"/>
              <w:szCs w:val="24"/>
            </w:rPr>
            <w:fldChar w:fldCharType="end"/>
          </w:r>
        </w:sdtContent>
      </w:sdt>
      <w:r w:rsidR="002A243D" w:rsidRPr="00A80C7B">
        <w:rPr>
          <w:rFonts w:cstheme="minorHAnsi"/>
          <w:sz w:val="24"/>
          <w:szCs w:val="24"/>
        </w:rPr>
        <w:t xml:space="preserve">. </w:t>
      </w:r>
    </w:p>
    <w:p w14:paraId="3817BFD4" w14:textId="77777777" w:rsidR="002A243D" w:rsidRPr="00A80C7B" w:rsidRDefault="002A243D" w:rsidP="002A243D">
      <w:pPr>
        <w:pStyle w:val="ListParagraph"/>
        <w:numPr>
          <w:ilvl w:val="0"/>
          <w:numId w:val="1"/>
        </w:numPr>
        <w:spacing w:line="480" w:lineRule="auto"/>
        <w:jc w:val="both"/>
        <w:rPr>
          <w:rFonts w:cstheme="minorHAnsi"/>
          <w:sz w:val="24"/>
          <w:szCs w:val="24"/>
        </w:rPr>
      </w:pPr>
      <w:r w:rsidRPr="00A80C7B">
        <w:rPr>
          <w:rFonts w:cstheme="minorHAnsi"/>
          <w:sz w:val="24"/>
          <w:szCs w:val="24"/>
        </w:rPr>
        <w:t>Category 1: Refers to registered sexual offenders (RSO’s)</w:t>
      </w:r>
    </w:p>
    <w:p w14:paraId="02270C20" w14:textId="77777777" w:rsidR="002A243D" w:rsidRPr="00A80C7B" w:rsidRDefault="002A243D" w:rsidP="002A243D">
      <w:pPr>
        <w:pStyle w:val="ListParagraph"/>
        <w:numPr>
          <w:ilvl w:val="0"/>
          <w:numId w:val="1"/>
        </w:numPr>
        <w:spacing w:line="480" w:lineRule="auto"/>
        <w:jc w:val="both"/>
        <w:rPr>
          <w:rFonts w:cstheme="minorHAnsi"/>
          <w:sz w:val="24"/>
          <w:szCs w:val="24"/>
        </w:rPr>
      </w:pPr>
      <w:r w:rsidRPr="00A80C7B">
        <w:rPr>
          <w:rFonts w:cstheme="minorHAnsi"/>
          <w:sz w:val="24"/>
          <w:szCs w:val="24"/>
        </w:rPr>
        <w:t xml:space="preserve">Category 2: Violent or other sexual offenders </w:t>
      </w:r>
    </w:p>
    <w:p w14:paraId="2F08CE84" w14:textId="77777777" w:rsidR="002A243D" w:rsidRPr="00A80C7B" w:rsidRDefault="002A243D" w:rsidP="002A243D">
      <w:pPr>
        <w:pStyle w:val="ListParagraph"/>
        <w:numPr>
          <w:ilvl w:val="0"/>
          <w:numId w:val="1"/>
        </w:numPr>
        <w:spacing w:line="480" w:lineRule="auto"/>
        <w:jc w:val="both"/>
        <w:rPr>
          <w:rFonts w:cstheme="minorHAnsi"/>
          <w:sz w:val="24"/>
          <w:szCs w:val="24"/>
        </w:rPr>
      </w:pPr>
      <w:r w:rsidRPr="00A80C7B">
        <w:rPr>
          <w:rFonts w:cstheme="minorHAnsi"/>
          <w:sz w:val="24"/>
          <w:szCs w:val="24"/>
        </w:rPr>
        <w:t xml:space="preserve">Category 3: Other dangerous offenders. </w:t>
      </w:r>
    </w:p>
    <w:p w14:paraId="5F7DEFA3" w14:textId="77777777" w:rsidR="006E5CCE" w:rsidRPr="00A80C7B" w:rsidRDefault="006E5CCE" w:rsidP="006E5CCE">
      <w:pPr>
        <w:spacing w:line="480" w:lineRule="auto"/>
        <w:jc w:val="both"/>
        <w:rPr>
          <w:rFonts w:cstheme="minorHAnsi"/>
          <w:sz w:val="24"/>
          <w:szCs w:val="24"/>
        </w:rPr>
      </w:pPr>
    </w:p>
    <w:p w14:paraId="7D5F2B5C" w14:textId="1AF8C8F3" w:rsidR="006E5CCE" w:rsidRPr="00A80C7B" w:rsidRDefault="00A80C7B" w:rsidP="006E5CCE">
      <w:pPr>
        <w:spacing w:line="480" w:lineRule="auto"/>
        <w:jc w:val="both"/>
        <w:rPr>
          <w:rFonts w:cstheme="minorHAnsi"/>
          <w:sz w:val="24"/>
          <w:szCs w:val="24"/>
        </w:rPr>
      </w:pPr>
      <w:r w:rsidRPr="00A80C7B">
        <w:rPr>
          <w:rFonts w:cstheme="minorHAnsi"/>
          <w:sz w:val="24"/>
          <w:szCs w:val="24"/>
        </w:rPr>
        <w:t xml:space="preserve">The responsible authority then has the obligation to make sure that the risks are </w:t>
      </w:r>
      <w:r w:rsidR="00212785" w:rsidRPr="00A80C7B">
        <w:rPr>
          <w:rFonts w:cstheme="minorHAnsi"/>
          <w:sz w:val="24"/>
          <w:szCs w:val="24"/>
        </w:rPr>
        <w:t>rigorously evaluated</w:t>
      </w:r>
      <w:r w:rsidRPr="00A80C7B">
        <w:rPr>
          <w:rFonts w:cstheme="minorHAnsi"/>
          <w:sz w:val="24"/>
          <w:szCs w:val="24"/>
        </w:rPr>
        <w:t xml:space="preserve"> and managed by coordinating and cooperating with other agencies. </w:t>
      </w:r>
      <w:r w:rsidR="008E1D75" w:rsidRPr="008E1D75">
        <w:rPr>
          <w:rFonts w:cstheme="minorHAnsi"/>
          <w:sz w:val="24"/>
          <w:szCs w:val="24"/>
        </w:rPr>
        <w:t>According to studies, sharing information amongst every agency enhances public oversight and protection</w:t>
      </w:r>
      <w:r w:rsidR="000B0AC0">
        <w:rPr>
          <w:rFonts w:cstheme="minorHAnsi"/>
          <w:sz w:val="24"/>
          <w:szCs w:val="24"/>
        </w:rPr>
        <w:t xml:space="preserve">. Some </w:t>
      </w:r>
      <w:r w:rsidRPr="00A80C7B">
        <w:rPr>
          <w:rFonts w:cstheme="minorHAnsi"/>
          <w:sz w:val="24"/>
          <w:szCs w:val="24"/>
        </w:rPr>
        <w:t>recognised</w:t>
      </w:r>
      <w:r w:rsidR="006E5CCE" w:rsidRPr="00A80C7B">
        <w:rPr>
          <w:rFonts w:cstheme="minorHAnsi"/>
          <w:sz w:val="24"/>
          <w:szCs w:val="24"/>
        </w:rPr>
        <w:t xml:space="preserve"> </w:t>
      </w:r>
      <w:r w:rsidR="008E1D75">
        <w:rPr>
          <w:rFonts w:cstheme="minorHAnsi"/>
          <w:sz w:val="24"/>
          <w:szCs w:val="24"/>
        </w:rPr>
        <w:t>are</w:t>
      </w:r>
      <w:r w:rsidR="006E5CCE" w:rsidRPr="00A80C7B">
        <w:rPr>
          <w:rFonts w:cstheme="minorHAnsi"/>
          <w:sz w:val="24"/>
          <w:szCs w:val="24"/>
        </w:rPr>
        <w:t xml:space="preserve"> “social services, electronic monitoring providers, children’s services</w:t>
      </w:r>
      <w:r w:rsidR="000B0AC0">
        <w:rPr>
          <w:rFonts w:cstheme="minorHAnsi"/>
          <w:sz w:val="24"/>
          <w:szCs w:val="24"/>
        </w:rPr>
        <w:t xml:space="preserve"> and</w:t>
      </w:r>
      <w:r w:rsidR="006E5CCE" w:rsidRPr="00A80C7B">
        <w:rPr>
          <w:rFonts w:cstheme="minorHAnsi"/>
          <w:sz w:val="24"/>
          <w:szCs w:val="24"/>
        </w:rPr>
        <w:t xml:space="preserve"> health services” </w:t>
      </w:r>
      <w:sdt>
        <w:sdtPr>
          <w:rPr>
            <w:rFonts w:cstheme="minorHAnsi"/>
            <w:sz w:val="24"/>
            <w:szCs w:val="24"/>
          </w:rPr>
          <w:id w:val="1489978502"/>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CITATION Bry211 \p 315 \l 2057 </w:instrText>
          </w:r>
          <w:r w:rsidR="006E5CCE" w:rsidRPr="00A80C7B">
            <w:rPr>
              <w:rFonts w:cstheme="minorHAnsi"/>
              <w:sz w:val="24"/>
              <w:szCs w:val="24"/>
            </w:rPr>
            <w:fldChar w:fldCharType="separate"/>
          </w:r>
          <w:r w:rsidR="00212785" w:rsidRPr="00212785">
            <w:rPr>
              <w:rFonts w:cstheme="minorHAnsi"/>
              <w:noProof/>
              <w:sz w:val="24"/>
              <w:szCs w:val="24"/>
            </w:rPr>
            <w:t>(Bryant &amp; Bryant, 2021, p. 315)</w:t>
          </w:r>
          <w:r w:rsidR="006E5CCE" w:rsidRPr="00A80C7B">
            <w:rPr>
              <w:rFonts w:cstheme="minorHAnsi"/>
              <w:sz w:val="24"/>
              <w:szCs w:val="24"/>
            </w:rPr>
            <w:fldChar w:fldCharType="end"/>
          </w:r>
        </w:sdtContent>
      </w:sdt>
      <w:r w:rsidR="006E5CCE" w:rsidRPr="00A80C7B">
        <w:rPr>
          <w:rFonts w:cstheme="minorHAnsi"/>
          <w:sz w:val="24"/>
          <w:szCs w:val="24"/>
        </w:rPr>
        <w:t>.</w:t>
      </w:r>
    </w:p>
    <w:p w14:paraId="470F5EE2" w14:textId="77777777" w:rsidR="006E5CCE" w:rsidRPr="00A80C7B" w:rsidRDefault="006E5CCE" w:rsidP="006E5CCE">
      <w:pPr>
        <w:spacing w:line="480" w:lineRule="auto"/>
        <w:jc w:val="both"/>
        <w:rPr>
          <w:rFonts w:cstheme="minorHAnsi"/>
          <w:sz w:val="24"/>
          <w:szCs w:val="24"/>
        </w:rPr>
      </w:pPr>
    </w:p>
    <w:p w14:paraId="30CCEC96" w14:textId="47982BCC" w:rsidR="006E5CCE" w:rsidRPr="00A80C7B" w:rsidRDefault="006E5CCE" w:rsidP="006E5CCE">
      <w:pPr>
        <w:spacing w:line="480" w:lineRule="auto"/>
        <w:jc w:val="both"/>
        <w:rPr>
          <w:rFonts w:cstheme="minorHAnsi"/>
          <w:sz w:val="24"/>
          <w:szCs w:val="24"/>
        </w:rPr>
      </w:pPr>
      <w:r w:rsidRPr="00A80C7B">
        <w:rPr>
          <w:rFonts w:cstheme="minorHAnsi"/>
          <w:sz w:val="24"/>
          <w:szCs w:val="24"/>
        </w:rPr>
        <w:t>Information about dangerous offenders is then placed on The Violent and Sexual Offenders Register (ViSOR)</w:t>
      </w:r>
      <w:r w:rsidR="00634892" w:rsidRPr="00A80C7B">
        <w:rPr>
          <w:rFonts w:cstheme="minorHAnsi"/>
          <w:sz w:val="24"/>
          <w:szCs w:val="24"/>
        </w:rPr>
        <w:t>.</w:t>
      </w:r>
      <w:r w:rsidRPr="00A80C7B">
        <w:rPr>
          <w:rFonts w:cstheme="minorHAnsi"/>
          <w:sz w:val="24"/>
          <w:szCs w:val="24"/>
        </w:rPr>
        <w:t xml:space="preserve"> </w:t>
      </w:r>
      <w:sdt>
        <w:sdtPr>
          <w:rPr>
            <w:rFonts w:cstheme="minorHAnsi"/>
            <w:sz w:val="24"/>
            <w:szCs w:val="24"/>
          </w:rPr>
          <w:id w:val="-208576258"/>
          <w:citation/>
        </w:sdtPr>
        <w:sdtEndPr/>
        <w:sdtContent>
          <w:r w:rsidRPr="00A80C7B">
            <w:rPr>
              <w:rFonts w:cstheme="minorHAnsi"/>
              <w:sz w:val="24"/>
              <w:szCs w:val="24"/>
            </w:rPr>
            <w:fldChar w:fldCharType="begin"/>
          </w:r>
          <w:r w:rsidRPr="00A80C7B">
            <w:rPr>
              <w:rFonts w:cstheme="minorHAnsi"/>
              <w:sz w:val="24"/>
              <w:szCs w:val="24"/>
            </w:rPr>
            <w:instrText xml:space="preserve">CITATION Bry211 \p 314 \l 2057 </w:instrText>
          </w:r>
          <w:r w:rsidRPr="00A80C7B">
            <w:rPr>
              <w:rFonts w:cstheme="minorHAnsi"/>
              <w:sz w:val="24"/>
              <w:szCs w:val="24"/>
            </w:rPr>
            <w:fldChar w:fldCharType="separate"/>
          </w:r>
          <w:r w:rsidR="00212785" w:rsidRPr="00212785">
            <w:rPr>
              <w:rFonts w:cstheme="minorHAnsi"/>
              <w:noProof/>
              <w:sz w:val="24"/>
              <w:szCs w:val="24"/>
            </w:rPr>
            <w:t>(Bryant &amp; Bryant, 2021, p. 314)</w:t>
          </w:r>
          <w:r w:rsidRPr="00A80C7B">
            <w:rPr>
              <w:rFonts w:cstheme="minorHAnsi"/>
              <w:sz w:val="24"/>
              <w:szCs w:val="24"/>
            </w:rPr>
            <w:fldChar w:fldCharType="end"/>
          </w:r>
        </w:sdtContent>
      </w:sdt>
      <w:r w:rsidRPr="00A80C7B">
        <w:rPr>
          <w:rFonts w:cstheme="minorHAnsi"/>
          <w:sz w:val="24"/>
          <w:szCs w:val="24"/>
        </w:rPr>
        <w:t>. Those “cautioned or convicted of a sexual offence may be required to register with the police within three days of their conviction or release from prison</w:t>
      </w:r>
      <w:r w:rsidR="00212785" w:rsidRPr="00A80C7B">
        <w:rPr>
          <w:rFonts w:cstheme="minorHAnsi"/>
          <w:sz w:val="24"/>
          <w:szCs w:val="24"/>
        </w:rPr>
        <w:t>.”</w:t>
      </w:r>
      <w:r w:rsidR="000B0AC0">
        <w:rPr>
          <w:rFonts w:cstheme="minorHAnsi"/>
          <w:sz w:val="24"/>
          <w:szCs w:val="24"/>
        </w:rPr>
        <w:t xml:space="preserve"> </w:t>
      </w:r>
      <w:r w:rsidRPr="00A80C7B">
        <w:rPr>
          <w:rFonts w:cstheme="minorHAnsi"/>
          <w:sz w:val="24"/>
          <w:szCs w:val="24"/>
        </w:rPr>
        <w:t>A ViSOR record will contain</w:t>
      </w:r>
      <w:r w:rsidR="002A243D" w:rsidRPr="00A80C7B">
        <w:rPr>
          <w:rFonts w:cstheme="minorHAnsi"/>
          <w:sz w:val="24"/>
          <w:szCs w:val="24"/>
        </w:rPr>
        <w:t xml:space="preserve"> </w:t>
      </w:r>
      <w:r w:rsidRPr="00A80C7B">
        <w:rPr>
          <w:rFonts w:cstheme="minorHAnsi"/>
          <w:sz w:val="24"/>
          <w:szCs w:val="24"/>
        </w:rPr>
        <w:t>an “information such as behavioural traits, modus operandi, an activity log and a photographic library”</w:t>
      </w:r>
      <w:r w:rsidR="000B0AC0">
        <w:rPr>
          <w:rFonts w:cstheme="minorHAnsi"/>
          <w:sz w:val="24"/>
          <w:szCs w:val="24"/>
        </w:rPr>
        <w:t xml:space="preserve"> </w:t>
      </w:r>
      <w:sdt>
        <w:sdtPr>
          <w:rPr>
            <w:rFonts w:cstheme="minorHAnsi"/>
            <w:sz w:val="24"/>
            <w:szCs w:val="24"/>
          </w:rPr>
          <w:id w:val="648413651"/>
          <w:citation/>
        </w:sdtPr>
        <w:sdtEndPr/>
        <w:sdtContent>
          <w:r w:rsidR="000B0AC0" w:rsidRPr="00A80C7B">
            <w:rPr>
              <w:rFonts w:cstheme="minorHAnsi"/>
              <w:sz w:val="24"/>
              <w:szCs w:val="24"/>
            </w:rPr>
            <w:fldChar w:fldCharType="begin"/>
          </w:r>
          <w:r w:rsidR="000B0AC0" w:rsidRPr="00A80C7B">
            <w:rPr>
              <w:rFonts w:cstheme="minorHAnsi"/>
              <w:sz w:val="24"/>
              <w:szCs w:val="24"/>
            </w:rPr>
            <w:instrText xml:space="preserve"> CITATION YJL14 \l 2057 </w:instrText>
          </w:r>
          <w:r w:rsidR="000B0AC0" w:rsidRPr="00A80C7B">
            <w:rPr>
              <w:rFonts w:cstheme="minorHAnsi"/>
              <w:sz w:val="24"/>
              <w:szCs w:val="24"/>
            </w:rPr>
            <w:fldChar w:fldCharType="separate"/>
          </w:r>
          <w:r w:rsidR="00212785" w:rsidRPr="00212785">
            <w:rPr>
              <w:rFonts w:cstheme="minorHAnsi"/>
              <w:noProof/>
              <w:sz w:val="24"/>
              <w:szCs w:val="24"/>
            </w:rPr>
            <w:t>(YJLC, 2014)</w:t>
          </w:r>
          <w:r w:rsidR="000B0AC0" w:rsidRPr="00A80C7B">
            <w:rPr>
              <w:rFonts w:cstheme="minorHAnsi"/>
              <w:sz w:val="24"/>
              <w:szCs w:val="24"/>
            </w:rPr>
            <w:fldChar w:fldCharType="end"/>
          </w:r>
        </w:sdtContent>
      </w:sdt>
      <w:r w:rsidR="000B0AC0" w:rsidRPr="00A80C7B">
        <w:rPr>
          <w:rFonts w:cstheme="minorHAnsi"/>
          <w:sz w:val="24"/>
          <w:szCs w:val="24"/>
        </w:rPr>
        <w:t>.</w:t>
      </w:r>
    </w:p>
    <w:p w14:paraId="00627ACD" w14:textId="77777777" w:rsidR="006E5CCE" w:rsidRPr="00A80C7B" w:rsidRDefault="006E5CCE" w:rsidP="006E5CCE">
      <w:pPr>
        <w:spacing w:line="480" w:lineRule="auto"/>
        <w:jc w:val="both"/>
        <w:rPr>
          <w:rFonts w:cstheme="minorHAnsi"/>
          <w:sz w:val="24"/>
          <w:szCs w:val="24"/>
        </w:rPr>
      </w:pPr>
    </w:p>
    <w:p w14:paraId="5D0DAE23" w14:textId="1E3EBABD" w:rsidR="006E5CCE" w:rsidRPr="00A80C7B" w:rsidRDefault="000A6D03" w:rsidP="006E5CCE">
      <w:pPr>
        <w:spacing w:line="480" w:lineRule="auto"/>
        <w:jc w:val="both"/>
        <w:rPr>
          <w:rFonts w:cstheme="minorHAnsi"/>
          <w:sz w:val="24"/>
          <w:szCs w:val="24"/>
        </w:rPr>
      </w:pPr>
      <w:sdt>
        <w:sdtPr>
          <w:rPr>
            <w:rFonts w:cstheme="minorHAnsi"/>
            <w:sz w:val="24"/>
            <w:szCs w:val="24"/>
          </w:rPr>
          <w:id w:val="-915552280"/>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NAC23 \l 2057 </w:instrText>
          </w:r>
          <w:r w:rsidR="006E5CCE" w:rsidRPr="00A80C7B">
            <w:rPr>
              <w:rFonts w:cstheme="minorHAnsi"/>
              <w:sz w:val="24"/>
              <w:szCs w:val="24"/>
            </w:rPr>
            <w:fldChar w:fldCharType="separate"/>
          </w:r>
          <w:r w:rsidR="00212785" w:rsidRPr="00212785">
            <w:rPr>
              <w:rFonts w:cstheme="minorHAnsi"/>
              <w:noProof/>
              <w:sz w:val="24"/>
              <w:szCs w:val="24"/>
            </w:rPr>
            <w:t>(NACRO, 2023)</w:t>
          </w:r>
          <w:r w:rsidR="006E5CCE" w:rsidRPr="00A80C7B">
            <w:rPr>
              <w:rFonts w:cstheme="minorHAnsi"/>
              <w:sz w:val="24"/>
              <w:szCs w:val="24"/>
            </w:rPr>
            <w:fldChar w:fldCharType="end"/>
          </w:r>
        </w:sdtContent>
      </w:sdt>
      <w:r w:rsidR="006E5CCE" w:rsidRPr="00A80C7B">
        <w:rPr>
          <w:rFonts w:cstheme="minorHAnsi"/>
          <w:sz w:val="24"/>
          <w:szCs w:val="24"/>
        </w:rPr>
        <w:t xml:space="preserve"> states all relevant offenders are assessed to establish the level of risk of harm they pose to the public. There are three levels of MAPPA management based on resources and level of attention required. These are placed following a risk management plan for each offender.</w:t>
      </w:r>
    </w:p>
    <w:p w14:paraId="0A32E729" w14:textId="3A3E7C80" w:rsidR="008E1D75" w:rsidRDefault="008E1D75" w:rsidP="006E5CCE">
      <w:pPr>
        <w:pStyle w:val="ListParagraph"/>
        <w:numPr>
          <w:ilvl w:val="0"/>
          <w:numId w:val="1"/>
        </w:numPr>
        <w:spacing w:line="480" w:lineRule="auto"/>
        <w:jc w:val="both"/>
        <w:rPr>
          <w:rFonts w:cstheme="minorHAnsi"/>
          <w:sz w:val="24"/>
          <w:szCs w:val="24"/>
        </w:rPr>
      </w:pPr>
      <w:r w:rsidRPr="008E1D75">
        <w:rPr>
          <w:rFonts w:cstheme="minorHAnsi"/>
          <w:sz w:val="24"/>
          <w:szCs w:val="24"/>
        </w:rPr>
        <w:t xml:space="preserve">- Level 1: </w:t>
      </w:r>
      <w:r>
        <w:rPr>
          <w:rFonts w:cstheme="minorHAnsi"/>
          <w:sz w:val="24"/>
          <w:szCs w:val="24"/>
        </w:rPr>
        <w:t>Ordinary</w:t>
      </w:r>
      <w:r w:rsidRPr="008E1D75">
        <w:rPr>
          <w:rFonts w:cstheme="minorHAnsi"/>
          <w:sz w:val="24"/>
          <w:szCs w:val="24"/>
        </w:rPr>
        <w:t xml:space="preserve"> agency administration. when managing the offender includes sharing information across one or more entities.</w:t>
      </w:r>
    </w:p>
    <w:p w14:paraId="1E1EDF20" w14:textId="0A3AFB9E" w:rsidR="006E5CCE" w:rsidRPr="00A80C7B" w:rsidRDefault="006E5CCE" w:rsidP="006E5CCE">
      <w:pPr>
        <w:pStyle w:val="ListParagraph"/>
        <w:numPr>
          <w:ilvl w:val="0"/>
          <w:numId w:val="1"/>
        </w:numPr>
        <w:spacing w:line="480" w:lineRule="auto"/>
        <w:jc w:val="both"/>
        <w:rPr>
          <w:rFonts w:cstheme="minorHAnsi"/>
          <w:sz w:val="24"/>
          <w:szCs w:val="24"/>
        </w:rPr>
      </w:pPr>
      <w:r w:rsidRPr="00A80C7B">
        <w:rPr>
          <w:rFonts w:cstheme="minorHAnsi"/>
          <w:sz w:val="24"/>
          <w:szCs w:val="24"/>
        </w:rPr>
        <w:t xml:space="preserve">Level 2: </w:t>
      </w:r>
      <w:r w:rsidR="008E1D75">
        <w:rPr>
          <w:rFonts w:cstheme="minorHAnsi"/>
          <w:sz w:val="24"/>
          <w:szCs w:val="24"/>
        </w:rPr>
        <w:t xml:space="preserve"> </w:t>
      </w:r>
      <w:r w:rsidRPr="00A80C7B">
        <w:rPr>
          <w:rFonts w:cstheme="minorHAnsi"/>
          <w:sz w:val="24"/>
          <w:szCs w:val="24"/>
        </w:rPr>
        <w:t xml:space="preserve">A local multi-agency management for offenders. Where several involved agencies </w:t>
      </w:r>
      <w:r w:rsidR="00634892" w:rsidRPr="00A80C7B">
        <w:rPr>
          <w:rFonts w:cstheme="minorHAnsi"/>
          <w:sz w:val="24"/>
          <w:szCs w:val="24"/>
        </w:rPr>
        <w:t xml:space="preserve">are involved </w:t>
      </w:r>
      <w:r w:rsidRPr="00A80C7B">
        <w:rPr>
          <w:rFonts w:cstheme="minorHAnsi"/>
          <w:sz w:val="24"/>
          <w:szCs w:val="24"/>
        </w:rPr>
        <w:t>ongoing meetings to develop a co-ordinated plan.</w:t>
      </w:r>
    </w:p>
    <w:p w14:paraId="216295E2" w14:textId="04E7C45C" w:rsidR="006E5CCE" w:rsidRPr="00A80C7B" w:rsidRDefault="006E5CCE" w:rsidP="006E5CCE">
      <w:pPr>
        <w:pStyle w:val="ListParagraph"/>
        <w:numPr>
          <w:ilvl w:val="0"/>
          <w:numId w:val="1"/>
        </w:numPr>
        <w:spacing w:line="480" w:lineRule="auto"/>
        <w:jc w:val="both"/>
        <w:rPr>
          <w:rFonts w:cstheme="minorHAnsi"/>
          <w:sz w:val="24"/>
          <w:szCs w:val="24"/>
        </w:rPr>
      </w:pPr>
      <w:r w:rsidRPr="00A80C7B">
        <w:rPr>
          <w:rFonts w:cstheme="minorHAnsi"/>
          <w:sz w:val="24"/>
          <w:szCs w:val="24"/>
        </w:rPr>
        <w:lastRenderedPageBreak/>
        <w:t xml:space="preserve">Level 3: Multi-agency protection panels. </w:t>
      </w:r>
      <w:r w:rsidR="003371FC" w:rsidRPr="00A80C7B">
        <w:rPr>
          <w:rFonts w:cstheme="minorHAnsi"/>
          <w:sz w:val="24"/>
          <w:szCs w:val="24"/>
        </w:rPr>
        <w:t xml:space="preserve">Aimed </w:t>
      </w:r>
      <w:r w:rsidRPr="00A80C7B">
        <w:rPr>
          <w:rFonts w:cstheme="minorHAnsi"/>
          <w:sz w:val="24"/>
          <w:szCs w:val="24"/>
        </w:rPr>
        <w:t>at those who are deemed to pose the highest risk, cause serious harm or problematic management.</w:t>
      </w:r>
    </w:p>
    <w:p w14:paraId="5E1CCEF9" w14:textId="09AF3618" w:rsidR="006E5CCE" w:rsidRPr="00A80C7B" w:rsidRDefault="000A6D03" w:rsidP="006E5CCE">
      <w:pPr>
        <w:spacing w:line="480" w:lineRule="auto"/>
        <w:jc w:val="both"/>
        <w:rPr>
          <w:rFonts w:cstheme="minorHAnsi"/>
          <w:sz w:val="24"/>
          <w:szCs w:val="24"/>
        </w:rPr>
      </w:pPr>
      <w:sdt>
        <w:sdtPr>
          <w:rPr>
            <w:rFonts w:cstheme="minorHAnsi"/>
            <w:sz w:val="24"/>
            <w:szCs w:val="24"/>
          </w:rPr>
          <w:id w:val="-1999871387"/>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Col17 \l 2057 </w:instrText>
          </w:r>
          <w:r w:rsidR="006E5CCE" w:rsidRPr="00A80C7B">
            <w:rPr>
              <w:rFonts w:cstheme="minorHAnsi"/>
              <w:sz w:val="24"/>
              <w:szCs w:val="24"/>
            </w:rPr>
            <w:fldChar w:fldCharType="separate"/>
          </w:r>
          <w:r w:rsidR="00212785" w:rsidRPr="00212785">
            <w:rPr>
              <w:rFonts w:cstheme="minorHAnsi"/>
              <w:noProof/>
              <w:sz w:val="24"/>
              <w:szCs w:val="24"/>
            </w:rPr>
            <w:t>(College of Policing, 2017)</w:t>
          </w:r>
          <w:r w:rsidR="006E5CCE" w:rsidRPr="00A80C7B">
            <w:rPr>
              <w:rFonts w:cstheme="minorHAnsi"/>
              <w:sz w:val="24"/>
              <w:szCs w:val="24"/>
            </w:rPr>
            <w:fldChar w:fldCharType="end"/>
          </w:r>
        </w:sdtContent>
      </w:sdt>
      <w:r w:rsidR="006E5CCE" w:rsidRPr="00A80C7B">
        <w:rPr>
          <w:rFonts w:cstheme="minorHAnsi"/>
          <w:sz w:val="24"/>
          <w:szCs w:val="24"/>
        </w:rPr>
        <w:t xml:space="preserve"> “</w:t>
      </w:r>
      <w:r w:rsidR="00BE0228" w:rsidRPr="00A80C7B">
        <w:rPr>
          <w:rFonts w:cstheme="minorHAnsi"/>
          <w:sz w:val="24"/>
          <w:szCs w:val="24"/>
        </w:rPr>
        <w:t>The</w:t>
      </w:r>
      <w:r w:rsidR="006E5CCE" w:rsidRPr="00A80C7B">
        <w:rPr>
          <w:rFonts w:cstheme="minorHAnsi"/>
          <w:sz w:val="24"/>
          <w:szCs w:val="24"/>
        </w:rPr>
        <w:t xml:space="preserve"> police service must ensure that the human rights of victims, the public and offenders are balanced</w:t>
      </w:r>
      <w:r w:rsidR="00212785" w:rsidRPr="00A80C7B">
        <w:rPr>
          <w:rFonts w:cstheme="minorHAnsi"/>
          <w:sz w:val="24"/>
          <w:szCs w:val="24"/>
        </w:rPr>
        <w:t>,”</w:t>
      </w:r>
      <w:r w:rsidR="006E5CCE" w:rsidRPr="00A80C7B">
        <w:rPr>
          <w:rFonts w:cstheme="minorHAnsi"/>
          <w:sz w:val="24"/>
          <w:szCs w:val="24"/>
        </w:rPr>
        <w:t xml:space="preserve"> this is statutory under </w:t>
      </w:r>
      <w:r w:rsidR="00F72AEE" w:rsidRPr="00A80C7B">
        <w:rPr>
          <w:rFonts w:cstheme="minorHAnsi"/>
          <w:i/>
          <w:iCs/>
          <w:sz w:val="24"/>
          <w:szCs w:val="24"/>
        </w:rPr>
        <w:t>(</w:t>
      </w:r>
      <w:r w:rsidR="006E5CCE" w:rsidRPr="00A80C7B">
        <w:rPr>
          <w:rFonts w:cstheme="minorHAnsi"/>
          <w:i/>
          <w:iCs/>
          <w:sz w:val="24"/>
          <w:szCs w:val="24"/>
        </w:rPr>
        <w:t xml:space="preserve">Human Rights Act 1998) (HRA) </w:t>
      </w:r>
      <w:r w:rsidR="006E5CCE" w:rsidRPr="00A80C7B">
        <w:rPr>
          <w:rFonts w:cstheme="minorHAnsi"/>
          <w:sz w:val="24"/>
          <w:szCs w:val="24"/>
        </w:rPr>
        <w:t xml:space="preserve">and Articles 2 &amp; 3 of the </w:t>
      </w:r>
      <w:r w:rsidR="00F72AEE" w:rsidRPr="00A80C7B">
        <w:rPr>
          <w:rFonts w:cstheme="minorHAnsi"/>
          <w:i/>
          <w:iCs/>
          <w:sz w:val="24"/>
          <w:szCs w:val="24"/>
        </w:rPr>
        <w:t>(</w:t>
      </w:r>
      <w:r w:rsidR="006E5CCE" w:rsidRPr="00A80C7B">
        <w:rPr>
          <w:rFonts w:cstheme="minorHAnsi"/>
          <w:i/>
          <w:iCs/>
          <w:sz w:val="24"/>
          <w:szCs w:val="24"/>
        </w:rPr>
        <w:t>European Conventions on Human Rights</w:t>
      </w:r>
      <w:r w:rsidR="00F72AEE" w:rsidRPr="00A80C7B">
        <w:rPr>
          <w:rFonts w:cstheme="minorHAnsi"/>
          <w:i/>
          <w:iCs/>
          <w:sz w:val="24"/>
          <w:szCs w:val="24"/>
        </w:rPr>
        <w:t xml:space="preserve"> 1953)</w:t>
      </w:r>
      <w:r w:rsidR="006E5CCE" w:rsidRPr="00A80C7B">
        <w:rPr>
          <w:rFonts w:cstheme="minorHAnsi"/>
          <w:i/>
          <w:iCs/>
          <w:sz w:val="24"/>
          <w:szCs w:val="24"/>
        </w:rPr>
        <w:t>.</w:t>
      </w:r>
      <w:r w:rsidR="006E5CCE" w:rsidRPr="00A80C7B">
        <w:rPr>
          <w:rFonts w:cstheme="minorHAnsi"/>
          <w:sz w:val="24"/>
          <w:szCs w:val="24"/>
        </w:rPr>
        <w:t xml:space="preserve"> </w:t>
      </w:r>
      <w:r w:rsidR="0021791D" w:rsidRPr="0021791D">
        <w:rPr>
          <w:rFonts w:cstheme="minorHAnsi"/>
          <w:sz w:val="24"/>
          <w:szCs w:val="24"/>
        </w:rPr>
        <w:t>According to Article 8 of the HRA, there must be respect for private and family life while exchanging confidential information. Public safety and vulnerable person protection must coexist in harmony</w:t>
      </w:r>
      <w:r w:rsidR="0021791D">
        <w:rPr>
          <w:rFonts w:cstheme="minorHAnsi"/>
          <w:sz w:val="24"/>
          <w:szCs w:val="24"/>
        </w:rPr>
        <w:t xml:space="preserve"> </w:t>
      </w:r>
      <w:sdt>
        <w:sdtPr>
          <w:rPr>
            <w:rFonts w:cstheme="minorHAnsi"/>
            <w:sz w:val="24"/>
            <w:szCs w:val="24"/>
          </w:rPr>
          <w:id w:val="-911310259"/>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Dow04 \l 2057 </w:instrText>
          </w:r>
          <w:r w:rsidR="006E5CCE" w:rsidRPr="00A80C7B">
            <w:rPr>
              <w:rFonts w:cstheme="minorHAnsi"/>
              <w:sz w:val="24"/>
              <w:szCs w:val="24"/>
            </w:rPr>
            <w:fldChar w:fldCharType="separate"/>
          </w:r>
          <w:r w:rsidR="00212785" w:rsidRPr="00212785">
            <w:rPr>
              <w:rFonts w:cstheme="minorHAnsi"/>
              <w:noProof/>
              <w:sz w:val="24"/>
              <w:szCs w:val="24"/>
            </w:rPr>
            <w:t>(Dow, 2004)</w:t>
          </w:r>
          <w:r w:rsidR="006E5CCE" w:rsidRPr="00A80C7B">
            <w:rPr>
              <w:rFonts w:cstheme="minorHAnsi"/>
              <w:sz w:val="24"/>
              <w:szCs w:val="24"/>
            </w:rPr>
            <w:fldChar w:fldCharType="end"/>
          </w:r>
        </w:sdtContent>
      </w:sdt>
      <w:r w:rsidR="006E5CCE" w:rsidRPr="00A80C7B">
        <w:rPr>
          <w:rFonts w:cstheme="minorHAnsi"/>
          <w:sz w:val="24"/>
          <w:szCs w:val="24"/>
        </w:rPr>
        <w:t xml:space="preserve">. </w:t>
      </w:r>
    </w:p>
    <w:p w14:paraId="123D186D" w14:textId="77777777" w:rsidR="006E5CCE" w:rsidRPr="00A80C7B" w:rsidRDefault="006E5CCE" w:rsidP="006E5CCE">
      <w:pPr>
        <w:spacing w:line="480" w:lineRule="auto"/>
        <w:jc w:val="both"/>
        <w:rPr>
          <w:rFonts w:cstheme="minorHAnsi"/>
          <w:sz w:val="24"/>
          <w:szCs w:val="24"/>
        </w:rPr>
      </w:pPr>
    </w:p>
    <w:p w14:paraId="4CDECBA3" w14:textId="16302291" w:rsidR="006E5CCE" w:rsidRPr="00A80C7B" w:rsidRDefault="0021791D" w:rsidP="006E5CCE">
      <w:pPr>
        <w:spacing w:line="480" w:lineRule="auto"/>
        <w:jc w:val="both"/>
        <w:rPr>
          <w:rFonts w:cstheme="minorHAnsi"/>
          <w:sz w:val="24"/>
          <w:szCs w:val="24"/>
        </w:rPr>
      </w:pPr>
      <w:r w:rsidRPr="0021791D">
        <w:rPr>
          <w:rFonts w:cstheme="minorHAnsi"/>
          <w:sz w:val="24"/>
          <w:szCs w:val="24"/>
        </w:rPr>
        <w:t xml:space="preserve">The police oversee </w:t>
      </w:r>
      <w:r w:rsidR="00212785" w:rsidRPr="0021791D">
        <w:rPr>
          <w:rFonts w:cstheme="minorHAnsi"/>
          <w:sz w:val="24"/>
          <w:szCs w:val="24"/>
        </w:rPr>
        <w:t>managing</w:t>
      </w:r>
      <w:r w:rsidRPr="0021791D">
        <w:rPr>
          <w:rFonts w:cstheme="minorHAnsi"/>
          <w:sz w:val="24"/>
          <w:szCs w:val="24"/>
        </w:rPr>
        <w:t xml:space="preserve"> all notifications for Category 1 offenders</w:t>
      </w:r>
      <w:r>
        <w:rPr>
          <w:rFonts w:cstheme="minorHAnsi"/>
          <w:sz w:val="24"/>
          <w:szCs w:val="24"/>
        </w:rPr>
        <w:t xml:space="preserve"> confirming </w:t>
      </w:r>
      <w:r w:rsidRPr="0021791D">
        <w:rPr>
          <w:rFonts w:cstheme="minorHAnsi"/>
          <w:sz w:val="24"/>
          <w:szCs w:val="24"/>
        </w:rPr>
        <w:t>that any violations are investigated and ensuring that the proper course of action is implemented. To guarantee that offenders follow their restrictions and to safeguard the public, police personnel must gather and share intelligence.</w:t>
      </w:r>
      <w:r w:rsidR="006E5CCE" w:rsidRPr="00A80C7B">
        <w:rPr>
          <w:rFonts w:cstheme="minorHAnsi"/>
          <w:sz w:val="24"/>
          <w:szCs w:val="24"/>
        </w:rPr>
        <w:t xml:space="preserve"> </w:t>
      </w:r>
      <w:sdt>
        <w:sdtPr>
          <w:rPr>
            <w:rFonts w:cstheme="minorHAnsi"/>
            <w:sz w:val="24"/>
            <w:szCs w:val="24"/>
          </w:rPr>
          <w:id w:val="-583222718"/>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HMP22 \l 2057 </w:instrText>
          </w:r>
          <w:r w:rsidR="006E5CCE" w:rsidRPr="00A80C7B">
            <w:rPr>
              <w:rFonts w:cstheme="minorHAnsi"/>
              <w:sz w:val="24"/>
              <w:szCs w:val="24"/>
            </w:rPr>
            <w:fldChar w:fldCharType="separate"/>
          </w:r>
          <w:r w:rsidR="00212785" w:rsidRPr="00212785">
            <w:rPr>
              <w:rFonts w:cstheme="minorHAnsi"/>
              <w:noProof/>
              <w:sz w:val="24"/>
              <w:szCs w:val="24"/>
            </w:rPr>
            <w:t>(HM Prison &amp; Probation Service, 2022)</w:t>
          </w:r>
          <w:r w:rsidR="006E5CCE" w:rsidRPr="00A80C7B">
            <w:rPr>
              <w:rFonts w:cstheme="minorHAnsi"/>
              <w:sz w:val="24"/>
              <w:szCs w:val="24"/>
            </w:rPr>
            <w:fldChar w:fldCharType="end"/>
          </w:r>
        </w:sdtContent>
      </w:sdt>
      <w:r w:rsidR="006E5CCE" w:rsidRPr="00A80C7B">
        <w:rPr>
          <w:rFonts w:cstheme="minorHAnsi"/>
          <w:sz w:val="24"/>
          <w:szCs w:val="24"/>
        </w:rPr>
        <w:t xml:space="preserve"> states that Multi-Agency Risk Assessment Conferences (MARAC) has a direct link to MAPP</w:t>
      </w:r>
      <w:r w:rsidR="002A243D" w:rsidRPr="00A80C7B">
        <w:rPr>
          <w:rFonts w:cstheme="minorHAnsi"/>
          <w:sz w:val="24"/>
          <w:szCs w:val="24"/>
        </w:rPr>
        <w:t>A</w:t>
      </w:r>
      <w:r w:rsidR="006E5CCE" w:rsidRPr="00A80C7B">
        <w:rPr>
          <w:rFonts w:cstheme="minorHAnsi"/>
          <w:sz w:val="24"/>
          <w:szCs w:val="24"/>
        </w:rPr>
        <w:t xml:space="preserve"> without being a formal part of it. </w:t>
      </w:r>
      <w:r w:rsidR="000B0AC0" w:rsidRPr="000B0AC0">
        <w:rPr>
          <w:rFonts w:cstheme="minorHAnsi"/>
          <w:sz w:val="24"/>
          <w:szCs w:val="24"/>
        </w:rPr>
        <w:t>A coordinated plan to protect the safety and continued assistance of victims of domestic abuse who are at danger of additional abuse is developed by integrating multi-agency services</w:t>
      </w:r>
      <w:r w:rsidR="006E5CCE" w:rsidRPr="00A80C7B">
        <w:rPr>
          <w:rFonts w:cstheme="minorHAnsi"/>
          <w:sz w:val="24"/>
          <w:szCs w:val="24"/>
        </w:rPr>
        <w:t xml:space="preserve">. </w:t>
      </w:r>
    </w:p>
    <w:p w14:paraId="1A371558" w14:textId="77777777" w:rsidR="006E5CCE" w:rsidRPr="00A80C7B" w:rsidRDefault="006E5CCE" w:rsidP="006E5CCE">
      <w:pPr>
        <w:spacing w:line="480" w:lineRule="auto"/>
        <w:jc w:val="both"/>
        <w:rPr>
          <w:rFonts w:cstheme="minorHAnsi"/>
          <w:sz w:val="24"/>
          <w:szCs w:val="24"/>
        </w:rPr>
      </w:pPr>
    </w:p>
    <w:p w14:paraId="1C55333E" w14:textId="26F33FDD" w:rsidR="006E5CCE" w:rsidRPr="008E1D75" w:rsidRDefault="000A6D03" w:rsidP="006E5CCE">
      <w:pPr>
        <w:spacing w:line="480" w:lineRule="auto"/>
        <w:jc w:val="both"/>
        <w:rPr>
          <w:rFonts w:cstheme="minorHAnsi"/>
          <w:sz w:val="24"/>
          <w:szCs w:val="24"/>
        </w:rPr>
      </w:pPr>
      <w:sdt>
        <w:sdtPr>
          <w:rPr>
            <w:rFonts w:cstheme="minorHAnsi"/>
            <w:sz w:val="24"/>
            <w:szCs w:val="24"/>
          </w:rPr>
          <w:id w:val="-203870860"/>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NAC23 \l 2057 </w:instrText>
          </w:r>
          <w:r w:rsidR="006E5CCE" w:rsidRPr="00A80C7B">
            <w:rPr>
              <w:rFonts w:cstheme="minorHAnsi"/>
              <w:sz w:val="24"/>
              <w:szCs w:val="24"/>
            </w:rPr>
            <w:fldChar w:fldCharType="separate"/>
          </w:r>
          <w:r w:rsidR="00212785" w:rsidRPr="00212785">
            <w:rPr>
              <w:rFonts w:cstheme="minorHAnsi"/>
              <w:noProof/>
              <w:sz w:val="24"/>
              <w:szCs w:val="24"/>
            </w:rPr>
            <w:t>(NACRO, 2023)</w:t>
          </w:r>
          <w:r w:rsidR="006E5CCE" w:rsidRPr="00A80C7B">
            <w:rPr>
              <w:rFonts w:cstheme="minorHAnsi"/>
              <w:sz w:val="24"/>
              <w:szCs w:val="24"/>
            </w:rPr>
            <w:fldChar w:fldCharType="end"/>
          </w:r>
        </w:sdtContent>
      </w:sdt>
      <w:r w:rsidR="006E5CCE" w:rsidRPr="00A80C7B">
        <w:rPr>
          <w:rFonts w:cstheme="minorHAnsi"/>
          <w:sz w:val="24"/>
          <w:szCs w:val="24"/>
        </w:rPr>
        <w:t xml:space="preserve"> </w:t>
      </w:r>
      <w:r w:rsidR="00634892" w:rsidRPr="00A80C7B">
        <w:rPr>
          <w:rFonts w:cstheme="minorHAnsi"/>
          <w:sz w:val="24"/>
          <w:szCs w:val="24"/>
        </w:rPr>
        <w:t>T</w:t>
      </w:r>
      <w:r w:rsidR="006E5CCE" w:rsidRPr="00A80C7B">
        <w:rPr>
          <w:rFonts w:cstheme="minorHAnsi"/>
          <w:sz w:val="24"/>
          <w:szCs w:val="24"/>
        </w:rPr>
        <w:t>he MAPPA system “cannot guarantee the protection of the public but can only manage the risks as effectively as possible</w:t>
      </w:r>
      <w:r w:rsidR="00212785" w:rsidRPr="00A80C7B">
        <w:rPr>
          <w:rFonts w:cstheme="minorHAnsi"/>
          <w:sz w:val="24"/>
          <w:szCs w:val="24"/>
        </w:rPr>
        <w:t>.”</w:t>
      </w:r>
      <w:r w:rsidR="0021791D">
        <w:rPr>
          <w:rFonts w:cstheme="minorHAnsi"/>
          <w:sz w:val="24"/>
          <w:szCs w:val="24"/>
        </w:rPr>
        <w:t xml:space="preserve"> </w:t>
      </w:r>
      <w:r w:rsidR="006E5CCE" w:rsidRPr="00A80C7B">
        <w:rPr>
          <w:rFonts w:cstheme="minorHAnsi"/>
          <w:sz w:val="24"/>
          <w:szCs w:val="24"/>
        </w:rPr>
        <w:t xml:space="preserve"> </w:t>
      </w:r>
      <w:r w:rsidR="0021791D" w:rsidRPr="0021791D">
        <w:rPr>
          <w:rFonts w:cstheme="minorHAnsi"/>
          <w:sz w:val="24"/>
          <w:szCs w:val="24"/>
        </w:rPr>
        <w:t>Although the criminal justice system has the primary duty to protect the public from sexual and violent offenders, suggestions state that a multi-agency approach is more successful</w:t>
      </w:r>
      <w:r w:rsidR="0021791D">
        <w:rPr>
          <w:rFonts w:cstheme="minorHAnsi"/>
          <w:sz w:val="24"/>
          <w:szCs w:val="24"/>
        </w:rPr>
        <w:t xml:space="preserve"> </w:t>
      </w:r>
      <w:sdt>
        <w:sdtPr>
          <w:rPr>
            <w:rFonts w:cstheme="minorHAnsi"/>
            <w:sz w:val="24"/>
            <w:szCs w:val="24"/>
          </w:rPr>
          <w:id w:val="-1803228874"/>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HMP22 \l 2057 </w:instrText>
          </w:r>
          <w:r w:rsidR="006E5CCE" w:rsidRPr="00A80C7B">
            <w:rPr>
              <w:rFonts w:cstheme="minorHAnsi"/>
              <w:sz w:val="24"/>
              <w:szCs w:val="24"/>
            </w:rPr>
            <w:fldChar w:fldCharType="separate"/>
          </w:r>
          <w:r w:rsidR="00212785" w:rsidRPr="00212785">
            <w:rPr>
              <w:rFonts w:cstheme="minorHAnsi"/>
              <w:noProof/>
              <w:sz w:val="24"/>
              <w:szCs w:val="24"/>
            </w:rPr>
            <w:t>(HM Prison &amp; Probation Service, 2022)</w:t>
          </w:r>
          <w:r w:rsidR="006E5CCE" w:rsidRPr="00A80C7B">
            <w:rPr>
              <w:rFonts w:cstheme="minorHAnsi"/>
              <w:sz w:val="24"/>
              <w:szCs w:val="24"/>
            </w:rPr>
            <w:fldChar w:fldCharType="end"/>
          </w:r>
        </w:sdtContent>
      </w:sdt>
      <w:r w:rsidR="00212785" w:rsidRPr="00A80C7B">
        <w:rPr>
          <w:rFonts w:cstheme="minorHAnsi"/>
          <w:sz w:val="24"/>
          <w:szCs w:val="24"/>
        </w:rPr>
        <w:t xml:space="preserve">. </w:t>
      </w:r>
      <w:sdt>
        <w:sdtPr>
          <w:rPr>
            <w:rFonts w:cstheme="minorHAnsi"/>
            <w:sz w:val="24"/>
            <w:szCs w:val="24"/>
          </w:rPr>
          <w:id w:val="-619680289"/>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HMI18 \l 2057 </w:instrText>
          </w:r>
          <w:r w:rsidR="006E5CCE" w:rsidRPr="00A80C7B">
            <w:rPr>
              <w:rFonts w:cstheme="minorHAnsi"/>
              <w:sz w:val="24"/>
              <w:szCs w:val="24"/>
            </w:rPr>
            <w:fldChar w:fldCharType="separate"/>
          </w:r>
          <w:r w:rsidR="00212785" w:rsidRPr="00212785">
            <w:rPr>
              <w:rFonts w:cstheme="minorHAnsi"/>
              <w:noProof/>
              <w:sz w:val="24"/>
              <w:szCs w:val="24"/>
            </w:rPr>
            <w:t>(HM Inspectorate of Probation, 2018)</w:t>
          </w:r>
          <w:r w:rsidR="006E5CCE" w:rsidRPr="00A80C7B">
            <w:rPr>
              <w:rFonts w:cstheme="minorHAnsi"/>
              <w:sz w:val="24"/>
              <w:szCs w:val="24"/>
            </w:rPr>
            <w:fldChar w:fldCharType="end"/>
          </w:r>
        </w:sdtContent>
      </w:sdt>
      <w:r w:rsidR="006E5CCE" w:rsidRPr="00A80C7B">
        <w:rPr>
          <w:rFonts w:cstheme="minorHAnsi"/>
          <w:sz w:val="24"/>
          <w:szCs w:val="24"/>
        </w:rPr>
        <w:t xml:space="preserve"> </w:t>
      </w:r>
      <w:r w:rsidR="000B0AC0" w:rsidRPr="000B0AC0">
        <w:rPr>
          <w:rFonts w:cstheme="minorHAnsi"/>
          <w:sz w:val="24"/>
          <w:szCs w:val="24"/>
        </w:rPr>
        <w:t>released case assessment results after an inspection</w:t>
      </w:r>
      <w:r w:rsidR="006E5CCE" w:rsidRPr="00A80C7B">
        <w:rPr>
          <w:rFonts w:cstheme="minorHAnsi"/>
          <w:sz w:val="24"/>
          <w:szCs w:val="24"/>
        </w:rPr>
        <w:t xml:space="preserve">. Their studies and data showed that 86.2% of MAPPA eligible offenders were sufficiently assessed during their risk assessment, therefore </w:t>
      </w:r>
      <w:r w:rsidR="006E5CCE" w:rsidRPr="00A80C7B">
        <w:rPr>
          <w:rFonts w:cstheme="minorHAnsi"/>
          <w:sz w:val="24"/>
          <w:szCs w:val="24"/>
        </w:rPr>
        <w:lastRenderedPageBreak/>
        <w:t xml:space="preserve">reducing the risk of harm to the public in general. </w:t>
      </w:r>
      <w:r w:rsidR="008E1D75" w:rsidRPr="008E1D75">
        <w:rPr>
          <w:rFonts w:cstheme="minorHAnsi"/>
          <w:sz w:val="24"/>
          <w:szCs w:val="24"/>
        </w:rPr>
        <w:t xml:space="preserve">However, in one case study, 'Peter', an offender </w:t>
      </w:r>
      <w:r w:rsidR="008E1D75" w:rsidRPr="00A80C7B">
        <w:rPr>
          <w:rFonts w:cstheme="minorHAnsi"/>
          <w:sz w:val="24"/>
          <w:szCs w:val="24"/>
        </w:rPr>
        <w:t>incarcerated for serious violent offences</w:t>
      </w:r>
      <w:r w:rsidR="008E1D75" w:rsidRPr="008E1D75">
        <w:rPr>
          <w:rFonts w:cstheme="minorHAnsi"/>
          <w:sz w:val="24"/>
          <w:szCs w:val="24"/>
        </w:rPr>
        <w:t>, was misclassified as medium risk when, he should have been high risk.</w:t>
      </w:r>
      <w:r w:rsidR="008E1D75">
        <w:rPr>
          <w:rFonts w:cstheme="minorHAnsi"/>
          <w:sz w:val="24"/>
          <w:szCs w:val="24"/>
        </w:rPr>
        <w:t xml:space="preserve"> </w:t>
      </w:r>
      <w:r w:rsidR="006E5CCE" w:rsidRPr="00A80C7B">
        <w:rPr>
          <w:rFonts w:cstheme="minorHAnsi"/>
          <w:sz w:val="24"/>
          <w:szCs w:val="24"/>
        </w:rPr>
        <w:t xml:space="preserve">He was released with no fixed abode, making his management difficult, and therefore placing his mental health at risk. </w:t>
      </w:r>
    </w:p>
    <w:p w14:paraId="5770A437" w14:textId="77777777" w:rsidR="00F72AEE" w:rsidRPr="00A80C7B" w:rsidRDefault="00F72AEE" w:rsidP="006E5CCE">
      <w:pPr>
        <w:spacing w:line="480" w:lineRule="auto"/>
        <w:jc w:val="both"/>
        <w:rPr>
          <w:rFonts w:cstheme="minorHAnsi"/>
          <w:sz w:val="24"/>
          <w:szCs w:val="24"/>
        </w:rPr>
      </w:pPr>
    </w:p>
    <w:p w14:paraId="0B9B8168" w14:textId="2F19C183" w:rsidR="006E5CCE" w:rsidRPr="00A80C7B" w:rsidRDefault="000B0AC0" w:rsidP="006E5CCE">
      <w:pPr>
        <w:spacing w:line="480" w:lineRule="auto"/>
        <w:jc w:val="both"/>
        <w:rPr>
          <w:rFonts w:cstheme="minorHAnsi"/>
          <w:sz w:val="24"/>
          <w:szCs w:val="24"/>
        </w:rPr>
      </w:pPr>
      <w:r w:rsidRPr="000B0AC0">
        <w:rPr>
          <w:rFonts w:cstheme="minorHAnsi"/>
          <w:sz w:val="24"/>
          <w:szCs w:val="24"/>
        </w:rPr>
        <w:t>They looked at any worries about domestic violence or abuse, as well as the service user's potential to hurt adults who knew them</w:t>
      </w:r>
      <w:r w:rsidR="006E5CCE" w:rsidRPr="00A80C7B">
        <w:rPr>
          <w:rFonts w:cstheme="minorHAnsi"/>
          <w:sz w:val="24"/>
          <w:szCs w:val="24"/>
        </w:rPr>
        <w:t xml:space="preserve">. </w:t>
      </w:r>
      <w:r w:rsidRPr="000B0AC0">
        <w:rPr>
          <w:rFonts w:cstheme="minorHAnsi"/>
          <w:sz w:val="24"/>
          <w:szCs w:val="24"/>
        </w:rPr>
        <w:t xml:space="preserve">89.7% of MAPPA eligible offenders were once more accurately assessed, according to data. Finally, 88.6% of assessments were sufficient in preventing service user damage to children and young adults. </w:t>
      </w:r>
      <w:r w:rsidR="008E1D75" w:rsidRPr="008E1D75">
        <w:rPr>
          <w:rFonts w:cstheme="minorHAnsi"/>
          <w:sz w:val="24"/>
          <w:szCs w:val="24"/>
        </w:rPr>
        <w:t>'Carl' is the subject of a case study. The male had intercourse with a child under 16 despite having no prior convictions</w:t>
      </w:r>
      <w:r w:rsidR="006E5CCE" w:rsidRPr="00A80C7B">
        <w:rPr>
          <w:rFonts w:cstheme="minorHAnsi"/>
          <w:sz w:val="24"/>
          <w:szCs w:val="24"/>
        </w:rPr>
        <w:t xml:space="preserve">. A risk assessment was completed, whereby services engaged with him and </w:t>
      </w:r>
      <w:r w:rsidR="00212785" w:rsidRPr="00A80C7B">
        <w:rPr>
          <w:rFonts w:cstheme="minorHAnsi"/>
          <w:sz w:val="24"/>
          <w:szCs w:val="24"/>
        </w:rPr>
        <w:t>helped</w:t>
      </w:r>
      <w:r w:rsidR="006E5CCE" w:rsidRPr="00A80C7B">
        <w:rPr>
          <w:rFonts w:cstheme="minorHAnsi"/>
          <w:sz w:val="24"/>
          <w:szCs w:val="24"/>
        </w:rPr>
        <w:t xml:space="preserve"> in preventing his re-offending through</w:t>
      </w:r>
      <w:r w:rsidR="008E1D75">
        <w:rPr>
          <w:rFonts w:cstheme="minorHAnsi"/>
          <w:sz w:val="24"/>
          <w:szCs w:val="24"/>
        </w:rPr>
        <w:t xml:space="preserve"> </w:t>
      </w:r>
      <w:r w:rsidR="006E5CCE" w:rsidRPr="00A80C7B">
        <w:rPr>
          <w:rFonts w:cstheme="minorHAnsi"/>
          <w:sz w:val="24"/>
          <w:szCs w:val="24"/>
        </w:rPr>
        <w:t xml:space="preserve">ongoing support. ‘Carl’ </w:t>
      </w:r>
      <w:r w:rsidR="00212785" w:rsidRPr="00A80C7B">
        <w:rPr>
          <w:rFonts w:cstheme="minorHAnsi"/>
          <w:sz w:val="24"/>
          <w:szCs w:val="24"/>
        </w:rPr>
        <w:t>followed</w:t>
      </w:r>
      <w:r w:rsidR="006E5CCE" w:rsidRPr="00A80C7B">
        <w:rPr>
          <w:rFonts w:cstheme="minorHAnsi"/>
          <w:sz w:val="24"/>
          <w:szCs w:val="24"/>
        </w:rPr>
        <w:t xml:space="preserve"> his conditions and did not re-offend. </w:t>
      </w:r>
      <w:r w:rsidR="00613A56" w:rsidRPr="00613A56">
        <w:rPr>
          <w:rFonts w:cstheme="minorHAnsi"/>
          <w:sz w:val="24"/>
          <w:szCs w:val="24"/>
        </w:rPr>
        <w:t>This provides a clear illustration of how "high-quality public protection work can minimise, but not eliminate, the potential for risk of harm to society</w:t>
      </w:r>
      <w:r w:rsidR="006E5CCE" w:rsidRPr="00A80C7B">
        <w:rPr>
          <w:rFonts w:cstheme="minorHAnsi"/>
          <w:sz w:val="24"/>
          <w:szCs w:val="24"/>
        </w:rPr>
        <w:t>”</w:t>
      </w:r>
      <w:sdt>
        <w:sdtPr>
          <w:rPr>
            <w:rFonts w:cstheme="minorHAnsi"/>
            <w:sz w:val="24"/>
            <w:szCs w:val="24"/>
          </w:rPr>
          <w:id w:val="-1508129931"/>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HMI18 \l 2057 </w:instrText>
          </w:r>
          <w:r w:rsidR="006E5CCE" w:rsidRPr="00A80C7B">
            <w:rPr>
              <w:rFonts w:cstheme="minorHAnsi"/>
              <w:sz w:val="24"/>
              <w:szCs w:val="24"/>
            </w:rPr>
            <w:fldChar w:fldCharType="separate"/>
          </w:r>
          <w:r w:rsidR="00212785">
            <w:rPr>
              <w:rFonts w:cstheme="minorHAnsi"/>
              <w:noProof/>
              <w:sz w:val="24"/>
              <w:szCs w:val="24"/>
            </w:rPr>
            <w:t xml:space="preserve"> </w:t>
          </w:r>
          <w:r w:rsidR="00212785" w:rsidRPr="00212785">
            <w:rPr>
              <w:rFonts w:cstheme="minorHAnsi"/>
              <w:noProof/>
              <w:sz w:val="24"/>
              <w:szCs w:val="24"/>
            </w:rPr>
            <w:t>(HM Inspectorate of Probation, 2018)</w:t>
          </w:r>
          <w:r w:rsidR="006E5CCE" w:rsidRPr="00A80C7B">
            <w:rPr>
              <w:rFonts w:cstheme="minorHAnsi"/>
              <w:sz w:val="24"/>
              <w:szCs w:val="24"/>
            </w:rPr>
            <w:fldChar w:fldCharType="end"/>
          </w:r>
        </w:sdtContent>
      </w:sdt>
      <w:r w:rsidR="006E5CCE" w:rsidRPr="00A80C7B">
        <w:rPr>
          <w:rFonts w:cstheme="minorHAnsi"/>
          <w:sz w:val="24"/>
          <w:szCs w:val="24"/>
        </w:rPr>
        <w:t>.</w:t>
      </w:r>
    </w:p>
    <w:p w14:paraId="67C028E1" w14:textId="77777777" w:rsidR="006E5CCE" w:rsidRPr="00A80C7B" w:rsidRDefault="006E5CCE" w:rsidP="006E5CCE">
      <w:pPr>
        <w:spacing w:line="480" w:lineRule="auto"/>
        <w:jc w:val="both"/>
        <w:rPr>
          <w:rFonts w:cstheme="minorHAnsi"/>
          <w:sz w:val="24"/>
          <w:szCs w:val="24"/>
        </w:rPr>
      </w:pPr>
    </w:p>
    <w:p w14:paraId="51ED1F1F" w14:textId="39E5BF3C" w:rsidR="006E5CCE" w:rsidRPr="00A80C7B" w:rsidRDefault="00613A56" w:rsidP="006E5CCE">
      <w:pPr>
        <w:spacing w:line="480" w:lineRule="auto"/>
        <w:jc w:val="both"/>
        <w:rPr>
          <w:rFonts w:cstheme="minorHAnsi"/>
          <w:sz w:val="24"/>
          <w:szCs w:val="24"/>
        </w:rPr>
      </w:pPr>
      <w:r>
        <w:rPr>
          <w:rFonts w:cstheme="minorHAnsi"/>
          <w:sz w:val="24"/>
          <w:szCs w:val="24"/>
        </w:rPr>
        <w:t xml:space="preserve">The </w:t>
      </w:r>
      <w:r w:rsidRPr="00613A56">
        <w:rPr>
          <w:rFonts w:cstheme="minorHAnsi"/>
          <w:sz w:val="24"/>
          <w:szCs w:val="24"/>
        </w:rPr>
        <w:t xml:space="preserve">MAPPA report from </w:t>
      </w:r>
      <w:r>
        <w:rPr>
          <w:rFonts w:cstheme="minorHAnsi"/>
          <w:sz w:val="24"/>
          <w:szCs w:val="24"/>
        </w:rPr>
        <w:t>(</w:t>
      </w:r>
      <w:r w:rsidRPr="00613A56">
        <w:rPr>
          <w:rFonts w:cstheme="minorHAnsi"/>
          <w:sz w:val="24"/>
          <w:szCs w:val="24"/>
        </w:rPr>
        <w:t>2021/2021</w:t>
      </w:r>
      <w:r>
        <w:rPr>
          <w:rFonts w:cstheme="minorHAnsi"/>
          <w:sz w:val="24"/>
          <w:szCs w:val="24"/>
        </w:rPr>
        <w:t>)</w:t>
      </w:r>
      <w:r w:rsidRPr="00613A56">
        <w:rPr>
          <w:rFonts w:cstheme="minorHAnsi"/>
          <w:sz w:val="24"/>
          <w:szCs w:val="24"/>
        </w:rPr>
        <w:t xml:space="preserve">, </w:t>
      </w:r>
      <w:r>
        <w:rPr>
          <w:rFonts w:cstheme="minorHAnsi"/>
          <w:sz w:val="24"/>
          <w:szCs w:val="24"/>
        </w:rPr>
        <w:t>showed an</w:t>
      </w:r>
      <w:r w:rsidRPr="00613A56">
        <w:rPr>
          <w:rFonts w:cstheme="minorHAnsi"/>
          <w:sz w:val="24"/>
          <w:szCs w:val="24"/>
        </w:rPr>
        <w:t xml:space="preserve"> 33% increase in sexual harm prevention orders (SHPOs) and a 3% increase in MAPPA population overall in </w:t>
      </w:r>
      <w:r>
        <w:rPr>
          <w:rFonts w:cstheme="minorHAnsi"/>
          <w:sz w:val="24"/>
          <w:szCs w:val="24"/>
        </w:rPr>
        <w:t>(</w:t>
      </w:r>
      <w:r w:rsidRPr="00613A56">
        <w:rPr>
          <w:rFonts w:cstheme="minorHAnsi"/>
          <w:sz w:val="24"/>
          <w:szCs w:val="24"/>
        </w:rPr>
        <w:t>2022</w:t>
      </w:r>
      <w:r>
        <w:rPr>
          <w:rFonts w:cstheme="minorHAnsi"/>
          <w:sz w:val="24"/>
          <w:szCs w:val="24"/>
        </w:rPr>
        <w:t>)</w:t>
      </w:r>
      <w:r w:rsidRPr="00613A56">
        <w:rPr>
          <w:rFonts w:cstheme="minorHAnsi"/>
          <w:sz w:val="24"/>
          <w:szCs w:val="24"/>
        </w:rPr>
        <w:t xml:space="preserve">. </w:t>
      </w:r>
      <w:r w:rsidR="006E5CCE" w:rsidRPr="00A80C7B">
        <w:rPr>
          <w:rFonts w:cstheme="minorHAnsi"/>
          <w:sz w:val="24"/>
          <w:szCs w:val="24"/>
        </w:rPr>
        <w:t>SHPO</w:t>
      </w:r>
      <w:r w:rsidR="002A243D" w:rsidRPr="00A80C7B">
        <w:rPr>
          <w:rFonts w:cstheme="minorHAnsi"/>
          <w:sz w:val="24"/>
          <w:szCs w:val="24"/>
        </w:rPr>
        <w:t>’</w:t>
      </w:r>
      <w:r w:rsidR="006E5CCE" w:rsidRPr="00A80C7B">
        <w:rPr>
          <w:rFonts w:cstheme="minorHAnsi"/>
          <w:sz w:val="24"/>
          <w:szCs w:val="24"/>
        </w:rPr>
        <w:t xml:space="preserve">s is a court order which can be requested by the police or court, in which when a specific concern about an induvial is raised, preventions from engaging in a particular activity can prevent a person from offending, therefore protecting any vulnerable persons </w:t>
      </w:r>
      <w:sdt>
        <w:sdtPr>
          <w:rPr>
            <w:rFonts w:cstheme="minorHAnsi"/>
            <w:sz w:val="24"/>
            <w:szCs w:val="24"/>
          </w:rPr>
          <w:id w:val="-553308714"/>
          <w:citation/>
        </w:sdtPr>
        <w:sdtEndPr/>
        <w:sdtContent>
          <w:r w:rsidR="006E5CCE" w:rsidRPr="00A80C7B">
            <w:rPr>
              <w:rFonts w:cstheme="minorHAnsi"/>
              <w:sz w:val="24"/>
              <w:szCs w:val="24"/>
            </w:rPr>
            <w:fldChar w:fldCharType="begin"/>
          </w:r>
          <w:r w:rsidR="00D70DD4" w:rsidRPr="00A80C7B">
            <w:rPr>
              <w:rFonts w:cstheme="minorHAnsi"/>
              <w:sz w:val="24"/>
              <w:szCs w:val="24"/>
            </w:rPr>
            <w:instrText xml:space="preserve">CITATION Sex01 \l 2057 </w:instrText>
          </w:r>
          <w:r w:rsidR="006E5CCE" w:rsidRPr="00A80C7B">
            <w:rPr>
              <w:rFonts w:cstheme="minorHAnsi"/>
              <w:sz w:val="24"/>
              <w:szCs w:val="24"/>
            </w:rPr>
            <w:fldChar w:fldCharType="separate"/>
          </w:r>
          <w:r w:rsidR="00212785" w:rsidRPr="00212785">
            <w:rPr>
              <w:rFonts w:cstheme="minorHAnsi"/>
              <w:noProof/>
              <w:sz w:val="24"/>
              <w:szCs w:val="24"/>
            </w:rPr>
            <w:t>(Stop It Now, 2001)</w:t>
          </w:r>
          <w:r w:rsidR="006E5CCE" w:rsidRPr="00A80C7B">
            <w:rPr>
              <w:rFonts w:cstheme="minorHAnsi"/>
              <w:sz w:val="24"/>
              <w:szCs w:val="24"/>
            </w:rPr>
            <w:fldChar w:fldCharType="end"/>
          </w:r>
        </w:sdtContent>
      </w:sdt>
      <w:r w:rsidR="006E5CCE" w:rsidRPr="00A80C7B">
        <w:rPr>
          <w:rFonts w:cstheme="minorHAnsi"/>
          <w:sz w:val="24"/>
          <w:szCs w:val="24"/>
        </w:rPr>
        <w:t xml:space="preserve">. </w:t>
      </w:r>
      <w:r w:rsidRPr="00613A56">
        <w:rPr>
          <w:rFonts w:cstheme="minorHAnsi"/>
          <w:sz w:val="24"/>
          <w:szCs w:val="24"/>
        </w:rPr>
        <w:t xml:space="preserve">Due to the unsatisfactory procedure, a MAPPA review was done in </w:t>
      </w:r>
      <w:r>
        <w:rPr>
          <w:rFonts w:cstheme="minorHAnsi"/>
          <w:sz w:val="24"/>
          <w:szCs w:val="24"/>
        </w:rPr>
        <w:t>(</w:t>
      </w:r>
      <w:r w:rsidRPr="00613A56">
        <w:rPr>
          <w:rFonts w:cstheme="minorHAnsi"/>
          <w:sz w:val="24"/>
          <w:szCs w:val="24"/>
        </w:rPr>
        <w:t>2015</w:t>
      </w:r>
      <w:r>
        <w:rPr>
          <w:rFonts w:cstheme="minorHAnsi"/>
          <w:sz w:val="24"/>
          <w:szCs w:val="24"/>
        </w:rPr>
        <w:t>)</w:t>
      </w:r>
      <w:r w:rsidRPr="00613A56">
        <w:rPr>
          <w:rFonts w:cstheme="minorHAnsi"/>
          <w:sz w:val="24"/>
          <w:szCs w:val="24"/>
        </w:rPr>
        <w:t xml:space="preserve">, and 19 recommendations were made. The need of maintaining MAPPA minutes, efficiently using ViSOR, updating the neighbourhood policing teams of RSOs residing on a </w:t>
      </w:r>
      <w:r w:rsidRPr="00613A56">
        <w:rPr>
          <w:rFonts w:cstheme="minorHAnsi"/>
          <w:sz w:val="24"/>
          <w:szCs w:val="24"/>
        </w:rPr>
        <w:lastRenderedPageBreak/>
        <w:t>patch, and assigning a named police offender manager to MAPPA level 2 and level 3 offenders was emphasised</w:t>
      </w:r>
      <w:r w:rsidR="006E5CCE" w:rsidRPr="00A80C7B">
        <w:rPr>
          <w:rFonts w:cstheme="minorHAnsi"/>
          <w:sz w:val="24"/>
          <w:szCs w:val="24"/>
        </w:rPr>
        <w:t xml:space="preserve"> </w:t>
      </w:r>
      <w:sdt>
        <w:sdtPr>
          <w:rPr>
            <w:rFonts w:cstheme="minorHAnsi"/>
            <w:sz w:val="24"/>
            <w:szCs w:val="24"/>
          </w:rPr>
          <w:id w:val="-1772161446"/>
          <w:citation/>
        </w:sdtPr>
        <w:sdtEndPr/>
        <w:sdtContent>
          <w:r w:rsidR="006E5CCE" w:rsidRPr="00A80C7B">
            <w:rPr>
              <w:rFonts w:cstheme="minorHAnsi"/>
              <w:sz w:val="24"/>
              <w:szCs w:val="24"/>
            </w:rPr>
            <w:fldChar w:fldCharType="begin"/>
          </w:r>
          <w:r w:rsidR="006E5CCE" w:rsidRPr="00A80C7B">
            <w:rPr>
              <w:rFonts w:cstheme="minorHAnsi"/>
              <w:sz w:val="24"/>
              <w:szCs w:val="24"/>
            </w:rPr>
            <w:instrText xml:space="preserve"> CITATION Her15 \l 2057 </w:instrText>
          </w:r>
          <w:r w:rsidR="006E5CCE" w:rsidRPr="00A80C7B">
            <w:rPr>
              <w:rFonts w:cstheme="minorHAnsi"/>
              <w:sz w:val="24"/>
              <w:szCs w:val="24"/>
            </w:rPr>
            <w:fldChar w:fldCharType="separate"/>
          </w:r>
          <w:r w:rsidR="00212785" w:rsidRPr="00212785">
            <w:rPr>
              <w:rFonts w:cstheme="minorHAnsi"/>
              <w:noProof/>
              <w:sz w:val="24"/>
              <w:szCs w:val="24"/>
            </w:rPr>
            <w:t>(Her Majesty's Inspectorate of Probation, 2015)</w:t>
          </w:r>
          <w:r w:rsidR="006E5CCE" w:rsidRPr="00A80C7B">
            <w:rPr>
              <w:rFonts w:cstheme="minorHAnsi"/>
              <w:sz w:val="24"/>
              <w:szCs w:val="24"/>
            </w:rPr>
            <w:fldChar w:fldCharType="end"/>
          </w:r>
        </w:sdtContent>
      </w:sdt>
      <w:r w:rsidR="006E5CCE" w:rsidRPr="00A80C7B">
        <w:rPr>
          <w:rFonts w:cstheme="minorHAnsi"/>
          <w:sz w:val="24"/>
          <w:szCs w:val="24"/>
        </w:rPr>
        <w:t>.</w:t>
      </w:r>
    </w:p>
    <w:p w14:paraId="10CFCADF" w14:textId="77777777" w:rsidR="006E5CCE" w:rsidRPr="00A80C7B" w:rsidRDefault="006E5CCE" w:rsidP="006E5CCE">
      <w:pPr>
        <w:spacing w:line="480" w:lineRule="auto"/>
        <w:jc w:val="both"/>
        <w:rPr>
          <w:rFonts w:cstheme="minorHAnsi"/>
          <w:sz w:val="24"/>
          <w:szCs w:val="24"/>
        </w:rPr>
      </w:pPr>
    </w:p>
    <w:p w14:paraId="0EA681FD" w14:textId="09A5B6BC" w:rsidR="006E5CCE" w:rsidRPr="00A80C7B" w:rsidRDefault="006E5CCE" w:rsidP="006E5CCE">
      <w:pPr>
        <w:spacing w:line="480" w:lineRule="auto"/>
        <w:jc w:val="both"/>
        <w:rPr>
          <w:rFonts w:cstheme="minorHAnsi"/>
          <w:sz w:val="24"/>
          <w:szCs w:val="24"/>
        </w:rPr>
      </w:pPr>
      <w:r w:rsidRPr="00A80C7B">
        <w:rPr>
          <w:rFonts w:cstheme="minorHAnsi"/>
          <w:sz w:val="24"/>
          <w:szCs w:val="24"/>
        </w:rPr>
        <w:t xml:space="preserve">The overall MAPPA population on 31 March </w:t>
      </w:r>
      <w:r w:rsidR="003355CC" w:rsidRPr="00A80C7B">
        <w:rPr>
          <w:rFonts w:cstheme="minorHAnsi"/>
          <w:sz w:val="24"/>
          <w:szCs w:val="24"/>
        </w:rPr>
        <w:t>(</w:t>
      </w:r>
      <w:r w:rsidRPr="00A80C7B">
        <w:rPr>
          <w:rFonts w:cstheme="minorHAnsi"/>
          <w:sz w:val="24"/>
          <w:szCs w:val="24"/>
        </w:rPr>
        <w:t>2022</w:t>
      </w:r>
      <w:r w:rsidR="003355CC" w:rsidRPr="00A80C7B">
        <w:rPr>
          <w:rFonts w:cstheme="minorHAnsi"/>
          <w:sz w:val="24"/>
          <w:szCs w:val="24"/>
        </w:rPr>
        <w:t>)</w:t>
      </w:r>
      <w:r w:rsidRPr="00A80C7B">
        <w:rPr>
          <w:rFonts w:cstheme="minorHAnsi"/>
          <w:sz w:val="24"/>
          <w:szCs w:val="24"/>
        </w:rPr>
        <w:t xml:space="preserve"> was up 3% on the previous year and up 61% since </w:t>
      </w:r>
      <w:r w:rsidR="003355CC" w:rsidRPr="00A80C7B">
        <w:rPr>
          <w:rFonts w:cstheme="minorHAnsi"/>
          <w:sz w:val="24"/>
          <w:szCs w:val="24"/>
        </w:rPr>
        <w:t>(</w:t>
      </w:r>
      <w:r w:rsidRPr="00A80C7B">
        <w:rPr>
          <w:rFonts w:cstheme="minorHAnsi"/>
          <w:sz w:val="24"/>
          <w:szCs w:val="24"/>
        </w:rPr>
        <w:t>2012</w:t>
      </w:r>
      <w:r w:rsidR="003355CC" w:rsidRPr="00A80C7B">
        <w:rPr>
          <w:rFonts w:cstheme="minorHAnsi"/>
          <w:sz w:val="24"/>
          <w:szCs w:val="24"/>
        </w:rPr>
        <w:t>)</w:t>
      </w:r>
      <w:r w:rsidRPr="00A80C7B">
        <w:rPr>
          <w:rFonts w:cstheme="minorHAnsi"/>
          <w:sz w:val="24"/>
          <w:szCs w:val="24"/>
        </w:rPr>
        <w:t xml:space="preserve">. </w:t>
      </w:r>
      <w:r w:rsidR="00613A56" w:rsidRPr="00613A56">
        <w:rPr>
          <w:rFonts w:cstheme="minorHAnsi"/>
          <w:sz w:val="24"/>
          <w:szCs w:val="24"/>
        </w:rPr>
        <w:t xml:space="preserve">Although there is enough proof to support the idea that MAPPA is effective in protecting vulnerable people from harm. According to statistics, ongoing reforms are </w:t>
      </w:r>
      <w:r w:rsidR="00212785" w:rsidRPr="00613A56">
        <w:rPr>
          <w:rFonts w:cstheme="minorHAnsi"/>
          <w:sz w:val="24"/>
          <w:szCs w:val="24"/>
        </w:rPr>
        <w:t>needed</w:t>
      </w:r>
      <w:r w:rsidR="00613A56" w:rsidRPr="00613A56">
        <w:rPr>
          <w:rFonts w:cstheme="minorHAnsi"/>
          <w:sz w:val="24"/>
          <w:szCs w:val="24"/>
        </w:rPr>
        <w:t xml:space="preserve"> to lower the number of victims of harm and the possibility of MAPPA offenders committing crimes again.</w:t>
      </w:r>
    </w:p>
    <w:p w14:paraId="1C1C158C" w14:textId="6D1A5ACA" w:rsidR="008D1DF1" w:rsidRPr="00A80C7B" w:rsidRDefault="00A80C7B" w:rsidP="006E5CCE">
      <w:pPr>
        <w:spacing w:line="480" w:lineRule="auto"/>
        <w:jc w:val="both"/>
        <w:rPr>
          <w:rFonts w:cstheme="minorHAnsi"/>
          <w:b/>
          <w:bCs/>
          <w:sz w:val="24"/>
          <w:szCs w:val="24"/>
        </w:rPr>
      </w:pPr>
      <w:r>
        <w:rPr>
          <w:rFonts w:cstheme="minorHAnsi"/>
          <w:b/>
          <w:bCs/>
          <w:sz w:val="24"/>
          <w:szCs w:val="24"/>
        </w:rPr>
        <w:t>Essay five total w</w:t>
      </w:r>
      <w:r w:rsidR="006E5CCE" w:rsidRPr="00A80C7B">
        <w:rPr>
          <w:rFonts w:cstheme="minorHAnsi"/>
          <w:b/>
          <w:bCs/>
          <w:sz w:val="24"/>
          <w:szCs w:val="24"/>
        </w:rPr>
        <w:t xml:space="preserve">ord count </w:t>
      </w:r>
      <w:r w:rsidR="00D70DD4" w:rsidRPr="00A80C7B">
        <w:rPr>
          <w:rFonts w:cstheme="minorHAnsi"/>
          <w:b/>
          <w:bCs/>
          <w:sz w:val="24"/>
          <w:szCs w:val="24"/>
        </w:rPr>
        <w:t>–</w:t>
      </w:r>
      <w:r w:rsidR="006E5CCE" w:rsidRPr="00A80C7B">
        <w:rPr>
          <w:rFonts w:cstheme="minorHAnsi"/>
          <w:b/>
          <w:bCs/>
          <w:sz w:val="24"/>
          <w:szCs w:val="24"/>
        </w:rPr>
        <w:t xml:space="preserve"> 1</w:t>
      </w:r>
      <w:r w:rsidR="0021791D">
        <w:rPr>
          <w:rFonts w:cstheme="minorHAnsi"/>
          <w:b/>
          <w:bCs/>
          <w:sz w:val="24"/>
          <w:szCs w:val="24"/>
        </w:rPr>
        <w:t>09</w:t>
      </w:r>
      <w:r w:rsidR="00212785">
        <w:rPr>
          <w:rFonts w:cstheme="minorHAnsi"/>
          <w:b/>
          <w:bCs/>
          <w:sz w:val="24"/>
          <w:szCs w:val="24"/>
        </w:rPr>
        <w:t>7</w:t>
      </w:r>
    </w:p>
    <w:p w14:paraId="4D3B3A5A" w14:textId="77777777" w:rsidR="00D70DD4" w:rsidRPr="00A80C7B" w:rsidRDefault="00D70DD4" w:rsidP="006E5CCE">
      <w:pPr>
        <w:spacing w:line="480" w:lineRule="auto"/>
        <w:jc w:val="both"/>
        <w:rPr>
          <w:rFonts w:cstheme="minorHAnsi"/>
          <w:sz w:val="24"/>
          <w:szCs w:val="24"/>
        </w:rPr>
      </w:pPr>
    </w:p>
    <w:p w14:paraId="0044A999" w14:textId="77777777" w:rsidR="00D70DD4" w:rsidRPr="00A80C7B" w:rsidRDefault="00D70DD4" w:rsidP="006E5CCE">
      <w:pPr>
        <w:spacing w:line="480" w:lineRule="auto"/>
        <w:jc w:val="both"/>
        <w:rPr>
          <w:rFonts w:cstheme="minorHAnsi"/>
          <w:sz w:val="24"/>
          <w:szCs w:val="24"/>
        </w:rPr>
      </w:pPr>
    </w:p>
    <w:p w14:paraId="3F4956FA" w14:textId="77777777" w:rsidR="00D70DD4" w:rsidRPr="00A80C7B" w:rsidRDefault="00D70DD4" w:rsidP="006E5CCE">
      <w:pPr>
        <w:spacing w:line="480" w:lineRule="auto"/>
        <w:jc w:val="both"/>
        <w:rPr>
          <w:rFonts w:cstheme="minorHAnsi"/>
          <w:sz w:val="24"/>
          <w:szCs w:val="24"/>
        </w:rPr>
      </w:pPr>
    </w:p>
    <w:p w14:paraId="710CB5D6" w14:textId="77777777" w:rsidR="00D70DD4" w:rsidRPr="00A80C7B" w:rsidRDefault="00D70DD4" w:rsidP="006E5CCE">
      <w:pPr>
        <w:spacing w:line="480" w:lineRule="auto"/>
        <w:jc w:val="both"/>
        <w:rPr>
          <w:rFonts w:cstheme="minorHAnsi"/>
          <w:sz w:val="24"/>
          <w:szCs w:val="24"/>
        </w:rPr>
      </w:pPr>
    </w:p>
    <w:sdt>
      <w:sdtPr>
        <w:rPr>
          <w:rFonts w:asciiTheme="minorHAnsi" w:eastAsiaTheme="minorHAnsi" w:hAnsiTheme="minorHAnsi" w:cstheme="minorBidi"/>
          <w:color w:val="auto"/>
          <w:kern w:val="2"/>
          <w:sz w:val="22"/>
          <w:szCs w:val="22"/>
          <w:lang w:val="en-GB"/>
          <w14:ligatures w14:val="standardContextual"/>
        </w:rPr>
        <w:id w:val="515201894"/>
        <w:docPartObj>
          <w:docPartGallery w:val="Bibliographies"/>
          <w:docPartUnique/>
        </w:docPartObj>
      </w:sdtPr>
      <w:sdtEndPr/>
      <w:sdtContent>
        <w:p w14:paraId="1AB60DA9" w14:textId="7238FD50" w:rsidR="00BB5DAD" w:rsidRDefault="00BB5DAD">
          <w:pPr>
            <w:pStyle w:val="Heading1"/>
          </w:pPr>
          <w:r>
            <w:t>References</w:t>
          </w:r>
        </w:p>
        <w:sdt>
          <w:sdtPr>
            <w:id w:val="-573587230"/>
            <w:bibliography/>
          </w:sdtPr>
          <w:sdtEndPr/>
          <w:sdtContent>
            <w:p w14:paraId="4AD08AF1" w14:textId="77777777" w:rsidR="00212785" w:rsidRDefault="00BB5DAD" w:rsidP="00212785">
              <w:pPr>
                <w:pStyle w:val="Bibliography"/>
                <w:rPr>
                  <w:noProof/>
                  <w:kern w:val="0"/>
                  <w:sz w:val="24"/>
                  <w:szCs w:val="24"/>
                  <w:lang w:val="en-US"/>
                  <w14:ligatures w14:val="none"/>
                </w:rPr>
              </w:pPr>
              <w:r>
                <w:fldChar w:fldCharType="begin"/>
              </w:r>
              <w:r>
                <w:instrText xml:space="preserve"> BIBLIOGRAPHY </w:instrText>
              </w:r>
              <w:r>
                <w:fldChar w:fldCharType="separate"/>
              </w:r>
              <w:r w:rsidR="00212785">
                <w:rPr>
                  <w:noProof/>
                  <w:lang w:val="en-US"/>
                </w:rPr>
                <w:t xml:space="preserve">Armitage, R., 2016. Crime Prevention through Environmental Design. </w:t>
              </w:r>
              <w:r w:rsidR="00212785">
                <w:rPr>
                  <w:i/>
                  <w:iCs/>
                  <w:noProof/>
                  <w:lang w:val="en-US"/>
                </w:rPr>
                <w:t xml:space="preserve">Crime Science Series, </w:t>
              </w:r>
              <w:r w:rsidR="00212785">
                <w:rPr>
                  <w:noProof/>
                  <w:lang w:val="en-US"/>
                </w:rPr>
                <w:t>pp. 259-285.</w:t>
              </w:r>
            </w:p>
            <w:p w14:paraId="3D6F29BA" w14:textId="77777777" w:rsidR="00212785" w:rsidRDefault="00212785" w:rsidP="00212785">
              <w:pPr>
                <w:pStyle w:val="Bibliography"/>
                <w:rPr>
                  <w:noProof/>
                  <w:lang w:val="en-US"/>
                </w:rPr>
              </w:pPr>
              <w:r>
                <w:rPr>
                  <w:noProof/>
                  <w:lang w:val="en-US"/>
                </w:rPr>
                <w:t xml:space="preserve">ASU, 2019. </w:t>
              </w:r>
              <w:r>
                <w:rPr>
                  <w:i/>
                  <w:iCs/>
                  <w:noProof/>
                  <w:lang w:val="en-US"/>
                </w:rPr>
                <w:t xml:space="preserve">ASU Center for Problem-Oriented Policing. </w:t>
              </w:r>
              <w:r>
                <w:rPr>
                  <w:noProof/>
                  <w:lang w:val="en-US"/>
                </w:rPr>
                <w:t xml:space="preserve">[Online] </w:t>
              </w:r>
              <w:r>
                <w:rPr>
                  <w:noProof/>
                  <w:lang w:val="en-US"/>
                </w:rPr>
                <w:br/>
                <w:t xml:space="preserve">Available at: </w:t>
              </w:r>
              <w:r>
                <w:rPr>
                  <w:noProof/>
                  <w:u w:val="single"/>
                  <w:lang w:val="en-US"/>
                </w:rPr>
                <w:t>https://popcenter.asu.edu/content/problem-analysis-triangle-0</w:t>
              </w:r>
              <w:r>
                <w:rPr>
                  <w:noProof/>
                  <w:lang w:val="en-US"/>
                </w:rPr>
                <w:br/>
                <w:t>[Accessed 19 July 2023].</w:t>
              </w:r>
            </w:p>
            <w:p w14:paraId="6CA086CE" w14:textId="77777777" w:rsidR="00212785" w:rsidRDefault="00212785" w:rsidP="00212785">
              <w:pPr>
                <w:pStyle w:val="Bibliography"/>
                <w:rPr>
                  <w:noProof/>
                  <w:lang w:val="en-US"/>
                </w:rPr>
              </w:pPr>
              <w:r>
                <w:rPr>
                  <w:noProof/>
                  <w:lang w:val="en-US"/>
                </w:rPr>
                <w:t xml:space="preserve">Berry, G., Briggs, P., Erol, R. &amp; Staden Van, L., 2011. </w:t>
              </w:r>
              <w:r>
                <w:rPr>
                  <w:i/>
                  <w:iCs/>
                  <w:noProof/>
                  <w:lang w:val="en-US"/>
                </w:rPr>
                <w:t xml:space="preserve">The effectiveness of partnership working, </w:t>
              </w:r>
              <w:r>
                <w:rPr>
                  <w:noProof/>
                  <w:lang w:val="en-US"/>
                </w:rPr>
                <w:t>s.l.: s.n.</w:t>
              </w:r>
            </w:p>
            <w:p w14:paraId="65607C8D" w14:textId="77777777" w:rsidR="00212785" w:rsidRDefault="00212785" w:rsidP="00212785">
              <w:pPr>
                <w:pStyle w:val="Bibliography"/>
                <w:rPr>
                  <w:noProof/>
                  <w:lang w:val="en-US"/>
                </w:rPr>
              </w:pPr>
              <w:r>
                <w:rPr>
                  <w:noProof/>
                  <w:lang w:val="en-US"/>
                </w:rPr>
                <w:t xml:space="preserve">Brough, P., Chataway, S. &amp; Biggs, A., 2016. 'You don’t want people knowing you’re a copper!’ A contemporary assessment of police organisational culture. </w:t>
              </w:r>
              <w:r>
                <w:rPr>
                  <w:i/>
                  <w:iCs/>
                  <w:noProof/>
                  <w:lang w:val="en-US"/>
                </w:rPr>
                <w:t xml:space="preserve">International journal of police science &amp; management, </w:t>
              </w:r>
              <w:r>
                <w:rPr>
                  <w:noProof/>
                  <w:lang w:val="en-US"/>
                </w:rPr>
                <w:t>March, 18(1), pp. 28-36.</w:t>
              </w:r>
            </w:p>
            <w:p w14:paraId="419726D5" w14:textId="77777777" w:rsidR="00212785" w:rsidRDefault="00212785" w:rsidP="00212785">
              <w:pPr>
                <w:pStyle w:val="Bibliography"/>
                <w:rPr>
                  <w:noProof/>
                  <w:lang w:val="en-US"/>
                </w:rPr>
              </w:pPr>
              <w:r>
                <w:rPr>
                  <w:noProof/>
                  <w:lang w:val="en-US"/>
                </w:rPr>
                <w:t xml:space="preserve">Bryant, R. &amp; Bryant, S., 2021. </w:t>
              </w:r>
              <w:r>
                <w:rPr>
                  <w:i/>
                  <w:iCs/>
                  <w:noProof/>
                  <w:lang w:val="en-US"/>
                </w:rPr>
                <w:t xml:space="preserve">Blackstone's Handbook for Policing Students. </w:t>
              </w:r>
              <w:r>
                <w:rPr>
                  <w:noProof/>
                  <w:lang w:val="en-US"/>
                </w:rPr>
                <w:t>15th ed. Oxford: Oxford University Press.</w:t>
              </w:r>
            </w:p>
            <w:p w14:paraId="5EB98BA6" w14:textId="77777777" w:rsidR="00212785" w:rsidRDefault="00212785" w:rsidP="00212785">
              <w:pPr>
                <w:pStyle w:val="Bibliography"/>
                <w:rPr>
                  <w:noProof/>
                  <w:lang w:val="en-US"/>
                </w:rPr>
              </w:pPr>
              <w:r>
                <w:rPr>
                  <w:noProof/>
                  <w:lang w:val="en-US"/>
                </w:rPr>
                <w:t xml:space="preserve">Bryant, R. &amp; Bryant, S., 2021. </w:t>
              </w:r>
              <w:r>
                <w:rPr>
                  <w:i/>
                  <w:iCs/>
                  <w:noProof/>
                  <w:lang w:val="en-US"/>
                </w:rPr>
                <w:t xml:space="preserve">Blackstone's Handbook for Policing Students. </w:t>
              </w:r>
              <w:r>
                <w:rPr>
                  <w:noProof/>
                  <w:lang w:val="en-US"/>
                </w:rPr>
                <w:t>15th ed. Oxford: Oxford University Press.</w:t>
              </w:r>
            </w:p>
            <w:p w14:paraId="0F2F4A15" w14:textId="77777777" w:rsidR="00212785" w:rsidRDefault="00212785" w:rsidP="00212785">
              <w:pPr>
                <w:pStyle w:val="Bibliography"/>
                <w:rPr>
                  <w:noProof/>
                  <w:lang w:val="en-US"/>
                </w:rPr>
              </w:pPr>
              <w:r>
                <w:rPr>
                  <w:noProof/>
                  <w:lang w:val="en-US"/>
                </w:rPr>
                <w:lastRenderedPageBreak/>
                <w:t xml:space="preserve">Cardiff Council, 2006. </w:t>
              </w:r>
              <w:r>
                <w:rPr>
                  <w:i/>
                  <w:iCs/>
                  <w:noProof/>
                  <w:lang w:val="en-US"/>
                </w:rPr>
                <w:t xml:space="preserve">PARTNERSHIP AND COMMUNITIES TOGETHER (PACT) MEETINGS. </w:t>
              </w:r>
              <w:r>
                <w:rPr>
                  <w:noProof/>
                  <w:lang w:val="en-US"/>
                </w:rPr>
                <w:t xml:space="preserve">[Online] </w:t>
              </w:r>
              <w:r>
                <w:rPr>
                  <w:noProof/>
                  <w:lang w:val="en-US"/>
                </w:rPr>
                <w:br/>
                <w:t xml:space="preserve">Available at: </w:t>
              </w:r>
              <w:r>
                <w:rPr>
                  <w:noProof/>
                  <w:u w:val="single"/>
                  <w:lang w:val="en-US"/>
                </w:rPr>
                <w:t>https://cardiff.moderngov.co.uk/Data/Executive%202004-2012/20061114/Agenda/Partnership%20and%20Communities%20Together%20(PACT)%20Meeting.%20(151k).pdf</w:t>
              </w:r>
              <w:r>
                <w:rPr>
                  <w:noProof/>
                  <w:lang w:val="en-US"/>
                </w:rPr>
                <w:br/>
                <w:t>[Accessed 19 July 2023].</w:t>
              </w:r>
            </w:p>
            <w:p w14:paraId="2439B4E3" w14:textId="77777777" w:rsidR="00212785" w:rsidRDefault="00212785" w:rsidP="00212785">
              <w:pPr>
                <w:pStyle w:val="Bibliography"/>
                <w:rPr>
                  <w:noProof/>
                  <w:lang w:val="en-US"/>
                </w:rPr>
              </w:pPr>
              <w:r>
                <w:rPr>
                  <w:noProof/>
                  <w:lang w:val="en-US"/>
                </w:rPr>
                <w:t xml:space="preserve">Casteel, C. &amp; Peek-Asa, C., 2000. Effectiveness of Crime Prevention Through. </w:t>
              </w:r>
              <w:r>
                <w:rPr>
                  <w:i/>
                  <w:iCs/>
                  <w:noProof/>
                  <w:lang w:val="en-US"/>
                </w:rPr>
                <w:t xml:space="preserve">American Journal of Preventive Medicine, </w:t>
              </w:r>
              <w:r>
                <w:rPr>
                  <w:noProof/>
                  <w:lang w:val="en-US"/>
                </w:rPr>
                <w:t>May, 18(4), pp. 99-115.</w:t>
              </w:r>
            </w:p>
            <w:p w14:paraId="54DD3737" w14:textId="77777777" w:rsidR="00212785" w:rsidRDefault="00212785" w:rsidP="00212785">
              <w:pPr>
                <w:pStyle w:val="Bibliography"/>
                <w:rPr>
                  <w:noProof/>
                  <w:lang w:val="en-US"/>
                </w:rPr>
              </w:pPr>
              <w:r>
                <w:rPr>
                  <w:noProof/>
                  <w:lang w:val="en-US"/>
                </w:rPr>
                <w:t xml:space="preserve">College of Policing, 2017. </w:t>
              </w:r>
              <w:r>
                <w:rPr>
                  <w:i/>
                  <w:iCs/>
                  <w:noProof/>
                  <w:lang w:val="en-US"/>
                </w:rPr>
                <w:t xml:space="preserve">Crime prevention through environmental design. </w:t>
              </w:r>
              <w:r>
                <w:rPr>
                  <w:noProof/>
                  <w:lang w:val="en-US"/>
                </w:rPr>
                <w:t xml:space="preserve">[Online] </w:t>
              </w:r>
              <w:r>
                <w:rPr>
                  <w:noProof/>
                  <w:lang w:val="en-US"/>
                </w:rPr>
                <w:br/>
                <w:t xml:space="preserve">Available at: </w:t>
              </w:r>
              <w:r>
                <w:rPr>
                  <w:noProof/>
                  <w:u w:val="single"/>
                  <w:lang w:val="en-US"/>
                </w:rPr>
                <w:t>https://www.college.police.uk/research/crime-reduction-toolkit/environmental-design</w:t>
              </w:r>
              <w:r>
                <w:rPr>
                  <w:noProof/>
                  <w:lang w:val="en-US"/>
                </w:rPr>
                <w:br/>
                <w:t>[Accessed 7 June 2023].</w:t>
              </w:r>
            </w:p>
            <w:p w14:paraId="459C0F26" w14:textId="77777777" w:rsidR="00212785" w:rsidRDefault="00212785" w:rsidP="00212785">
              <w:pPr>
                <w:pStyle w:val="Bibliography"/>
                <w:rPr>
                  <w:noProof/>
                  <w:lang w:val="en-US"/>
                </w:rPr>
              </w:pPr>
              <w:r>
                <w:rPr>
                  <w:noProof/>
                  <w:lang w:val="en-US"/>
                </w:rPr>
                <w:t xml:space="preserve">College of Policing, 2017. </w:t>
              </w:r>
              <w:r>
                <w:rPr>
                  <w:i/>
                  <w:iCs/>
                  <w:noProof/>
                  <w:lang w:val="en-US"/>
                </w:rPr>
                <w:t xml:space="preserve">Multi-agency public protection arrangements (MAPPA). </w:t>
              </w:r>
              <w:r>
                <w:rPr>
                  <w:noProof/>
                  <w:lang w:val="en-US"/>
                </w:rPr>
                <w:t xml:space="preserve">[Online] </w:t>
              </w:r>
              <w:r>
                <w:rPr>
                  <w:noProof/>
                  <w:lang w:val="en-US"/>
                </w:rPr>
                <w:br/>
                <w:t xml:space="preserve">Available at: </w:t>
              </w:r>
              <w:r>
                <w:rPr>
                  <w:noProof/>
                  <w:u w:val="single"/>
                  <w:lang w:val="en-US"/>
                </w:rPr>
                <w:t>https://www.college.police.uk/app/major-investigation-and-public-protection/managing-sexual-offenders-and-violent-offenders/multi-agency-public-protection-arrangements-mappa</w:t>
              </w:r>
              <w:r>
                <w:rPr>
                  <w:noProof/>
                  <w:lang w:val="en-US"/>
                </w:rPr>
                <w:br/>
                <w:t>[Accessed 29 June 2023].</w:t>
              </w:r>
            </w:p>
            <w:p w14:paraId="0EFDFA4D" w14:textId="77777777" w:rsidR="00212785" w:rsidRDefault="00212785" w:rsidP="00212785">
              <w:pPr>
                <w:pStyle w:val="Bibliography"/>
                <w:rPr>
                  <w:noProof/>
                  <w:lang w:val="en-US"/>
                </w:rPr>
              </w:pPr>
              <w:r>
                <w:rPr>
                  <w:noProof/>
                  <w:lang w:val="en-US"/>
                </w:rPr>
                <w:t xml:space="preserve">College of Policing, 2017. </w:t>
              </w:r>
              <w:r>
                <w:rPr>
                  <w:i/>
                  <w:iCs/>
                  <w:noProof/>
                  <w:lang w:val="en-US"/>
                </w:rPr>
                <w:t xml:space="preserve">Problem-oriented policing. </w:t>
              </w:r>
              <w:r>
                <w:rPr>
                  <w:noProof/>
                  <w:lang w:val="en-US"/>
                </w:rPr>
                <w:t xml:space="preserve">[Online] </w:t>
              </w:r>
              <w:r>
                <w:rPr>
                  <w:noProof/>
                  <w:lang w:val="en-US"/>
                </w:rPr>
                <w:br/>
                <w:t xml:space="preserve">Available at: </w:t>
              </w:r>
              <w:r>
                <w:rPr>
                  <w:noProof/>
                  <w:u w:val="single"/>
                  <w:lang w:val="en-US"/>
                </w:rPr>
                <w:t>https://www.college.police.uk/research/crime-reduction-toolkit/problem-oriented-policing#:~:text=Overall%2C%20the%20evidence%20suggests%20that,intervention%20or%20an%20alternative%20intervention.</w:t>
              </w:r>
              <w:r>
                <w:rPr>
                  <w:noProof/>
                  <w:lang w:val="en-US"/>
                </w:rPr>
                <w:br/>
                <w:t>[Accessed 7 June 2023].</w:t>
              </w:r>
            </w:p>
            <w:p w14:paraId="4078191D" w14:textId="77777777" w:rsidR="00212785" w:rsidRDefault="00212785" w:rsidP="00212785">
              <w:pPr>
                <w:pStyle w:val="Bibliography"/>
                <w:rPr>
                  <w:noProof/>
                  <w:lang w:val="en-US"/>
                </w:rPr>
              </w:pPr>
              <w:r>
                <w:rPr>
                  <w:noProof/>
                  <w:lang w:val="en-US"/>
                </w:rPr>
                <w:t xml:space="preserve">College of Policing, 2020. </w:t>
              </w:r>
              <w:r>
                <w:rPr>
                  <w:i/>
                  <w:iCs/>
                  <w:noProof/>
                  <w:lang w:val="en-US"/>
                </w:rPr>
                <w:t xml:space="preserve">Partnership Working. </w:t>
              </w:r>
              <w:r>
                <w:rPr>
                  <w:noProof/>
                  <w:lang w:val="en-US"/>
                </w:rPr>
                <w:t xml:space="preserve">[Online] </w:t>
              </w:r>
              <w:r>
                <w:rPr>
                  <w:noProof/>
                  <w:lang w:val="en-US"/>
                </w:rPr>
                <w:br/>
                <w:t xml:space="preserve">Available at: </w:t>
              </w:r>
              <w:r>
                <w:rPr>
                  <w:noProof/>
                  <w:u w:val="single"/>
                  <w:lang w:val="en-US"/>
                </w:rPr>
                <w:t>https://www.college.police.uk/app/major-investigation-and-public-protection/hate-crime/partnership-working#:~:text=Statutory%20partnerships%20can%3A,section%20of%20a%20local%20population</w:t>
              </w:r>
              <w:r>
                <w:rPr>
                  <w:noProof/>
                  <w:lang w:val="en-US"/>
                </w:rPr>
                <w:br/>
                <w:t>[Accessed 14 July 2023].</w:t>
              </w:r>
            </w:p>
            <w:p w14:paraId="5A684FC4" w14:textId="77777777" w:rsidR="00212785" w:rsidRDefault="00212785" w:rsidP="00212785">
              <w:pPr>
                <w:pStyle w:val="Bibliography"/>
                <w:rPr>
                  <w:noProof/>
                  <w:lang w:val="en-US"/>
                </w:rPr>
              </w:pPr>
              <w:r>
                <w:rPr>
                  <w:noProof/>
                  <w:lang w:val="en-US"/>
                </w:rPr>
                <w:t xml:space="preserve">College of Policing, 2021. </w:t>
              </w:r>
              <w:r>
                <w:rPr>
                  <w:i/>
                  <w:iCs/>
                  <w:noProof/>
                  <w:lang w:val="en-US"/>
                </w:rPr>
                <w:t xml:space="preserve">Engaging communities. </w:t>
              </w:r>
              <w:r>
                <w:rPr>
                  <w:noProof/>
                  <w:lang w:val="en-US"/>
                </w:rPr>
                <w:t xml:space="preserve">[Online] </w:t>
              </w:r>
              <w:r>
                <w:rPr>
                  <w:noProof/>
                  <w:lang w:val="en-US"/>
                </w:rPr>
                <w:br/>
                <w:t xml:space="preserve">Available at: </w:t>
              </w:r>
              <w:r>
                <w:rPr>
                  <w:noProof/>
                  <w:u w:val="single"/>
                  <w:lang w:val="en-US"/>
                </w:rPr>
                <w:t>https://www.college.police.uk/guidance/neighbourhood-policing/engaging-communities</w:t>
              </w:r>
              <w:r>
                <w:rPr>
                  <w:noProof/>
                  <w:lang w:val="en-US"/>
                </w:rPr>
                <w:br/>
                <w:t>[Accessed 19 July 2023].</w:t>
              </w:r>
            </w:p>
            <w:p w14:paraId="6EC8F10F" w14:textId="77777777" w:rsidR="00212785" w:rsidRDefault="00212785" w:rsidP="00212785">
              <w:pPr>
                <w:pStyle w:val="Bibliography"/>
                <w:rPr>
                  <w:noProof/>
                  <w:lang w:val="en-US"/>
                </w:rPr>
              </w:pPr>
              <w:r>
                <w:rPr>
                  <w:noProof/>
                  <w:lang w:val="en-US"/>
                </w:rPr>
                <w:t xml:space="preserve">College of Policing, 2021. </w:t>
              </w:r>
              <w:r>
                <w:rPr>
                  <w:i/>
                  <w:iCs/>
                  <w:noProof/>
                  <w:lang w:val="en-US"/>
                </w:rPr>
                <w:t xml:space="preserve">Introduction to vulnerability-related risk. </w:t>
              </w:r>
              <w:r>
                <w:rPr>
                  <w:noProof/>
                  <w:lang w:val="en-US"/>
                </w:rPr>
                <w:t xml:space="preserve">[Online] </w:t>
              </w:r>
              <w:r>
                <w:rPr>
                  <w:noProof/>
                  <w:lang w:val="en-US"/>
                </w:rPr>
                <w:br/>
                <w:t xml:space="preserve">Available at: </w:t>
              </w:r>
              <w:r>
                <w:rPr>
                  <w:noProof/>
                  <w:u w:val="single"/>
                  <w:lang w:val="en-US"/>
                </w:rPr>
                <w:t>https://www.college.police.uk/guidance/vulnerability-related-risks/introduction-vulnerability-related-risk</w:t>
              </w:r>
              <w:r>
                <w:rPr>
                  <w:noProof/>
                  <w:lang w:val="en-US"/>
                </w:rPr>
                <w:br/>
                <w:t>[Accessed 29 June 2023].</w:t>
              </w:r>
            </w:p>
            <w:p w14:paraId="2DD4CB01" w14:textId="77777777" w:rsidR="00212785" w:rsidRDefault="00212785" w:rsidP="00212785">
              <w:pPr>
                <w:pStyle w:val="Bibliography"/>
                <w:rPr>
                  <w:noProof/>
                  <w:lang w:val="en-US"/>
                </w:rPr>
              </w:pPr>
              <w:r>
                <w:rPr>
                  <w:noProof/>
                  <w:lang w:val="en-US"/>
                </w:rPr>
                <w:t xml:space="preserve">College of Policing, 2023. </w:t>
              </w:r>
              <w:r>
                <w:rPr>
                  <w:i/>
                  <w:iCs/>
                  <w:noProof/>
                  <w:lang w:val="en-US"/>
                </w:rPr>
                <w:t xml:space="preserve">Neighbourhood policing. </w:t>
              </w:r>
              <w:r>
                <w:rPr>
                  <w:noProof/>
                  <w:lang w:val="en-US"/>
                </w:rPr>
                <w:t xml:space="preserve">[Online] </w:t>
              </w:r>
              <w:r>
                <w:rPr>
                  <w:noProof/>
                  <w:lang w:val="en-US"/>
                </w:rPr>
                <w:br/>
                <w:t xml:space="preserve">Available at: </w:t>
              </w:r>
              <w:r>
                <w:rPr>
                  <w:noProof/>
                  <w:u w:val="single"/>
                  <w:lang w:val="en-US"/>
                </w:rPr>
                <w:t>https://www.college.police.uk/guidance/neighbourhood-policing</w:t>
              </w:r>
              <w:r>
                <w:rPr>
                  <w:noProof/>
                  <w:lang w:val="en-US"/>
                </w:rPr>
                <w:br/>
                <w:t>[Accessed 11 July 2023].</w:t>
              </w:r>
            </w:p>
            <w:p w14:paraId="577CB742" w14:textId="77777777" w:rsidR="00212785" w:rsidRDefault="00212785" w:rsidP="00212785">
              <w:pPr>
                <w:pStyle w:val="Bibliography"/>
                <w:rPr>
                  <w:noProof/>
                  <w:lang w:val="en-US"/>
                </w:rPr>
              </w:pPr>
              <w:r>
                <w:rPr>
                  <w:noProof/>
                  <w:lang w:val="en-US"/>
                </w:rPr>
                <w:t xml:space="preserve">College of Policing, 2023. </w:t>
              </w:r>
              <w:r>
                <w:rPr>
                  <w:i/>
                  <w:iCs/>
                  <w:noProof/>
                  <w:lang w:val="en-US"/>
                </w:rPr>
                <w:t xml:space="preserve">Professional standards. </w:t>
              </w:r>
              <w:r>
                <w:rPr>
                  <w:noProof/>
                  <w:lang w:val="en-US"/>
                </w:rPr>
                <w:t xml:space="preserve">[Online] </w:t>
              </w:r>
              <w:r>
                <w:rPr>
                  <w:noProof/>
                  <w:lang w:val="en-US"/>
                </w:rPr>
                <w:br/>
                <w:t xml:space="preserve">Available at: </w:t>
              </w:r>
              <w:r>
                <w:rPr>
                  <w:noProof/>
                  <w:u w:val="single"/>
                  <w:lang w:val="en-US"/>
                </w:rPr>
                <w:t>https://www.college.police.uk/app/professional-standards</w:t>
              </w:r>
              <w:r>
                <w:rPr>
                  <w:noProof/>
                  <w:lang w:val="en-US"/>
                </w:rPr>
                <w:br/>
                <w:t>[Accessed 12 August 2023].</w:t>
              </w:r>
            </w:p>
            <w:p w14:paraId="668F4D45" w14:textId="77777777" w:rsidR="00212785" w:rsidRDefault="00212785" w:rsidP="00212785">
              <w:pPr>
                <w:pStyle w:val="Bibliography"/>
                <w:rPr>
                  <w:noProof/>
                  <w:lang w:val="en-US"/>
                </w:rPr>
              </w:pPr>
              <w:r>
                <w:rPr>
                  <w:noProof/>
                  <w:lang w:val="en-US"/>
                </w:rPr>
                <w:t xml:space="preserve">Cozens, P. &amp; Love, T., 2015. A Review and Current Status of Crime Prevention through Environmental Design (CPTED). </w:t>
              </w:r>
              <w:r>
                <w:rPr>
                  <w:i/>
                  <w:iCs/>
                  <w:noProof/>
                  <w:lang w:val="en-US"/>
                </w:rPr>
                <w:t xml:space="preserve">Journal of Planning Literature, </w:t>
              </w:r>
              <w:r>
                <w:rPr>
                  <w:noProof/>
                  <w:lang w:val="en-US"/>
                </w:rPr>
                <w:t>November, 30(4), pp. 393-412.</w:t>
              </w:r>
            </w:p>
            <w:p w14:paraId="2294384B" w14:textId="77777777" w:rsidR="00212785" w:rsidRDefault="00212785" w:rsidP="00212785">
              <w:pPr>
                <w:pStyle w:val="Bibliography"/>
                <w:rPr>
                  <w:noProof/>
                  <w:lang w:val="en-US"/>
                </w:rPr>
              </w:pPr>
              <w:r>
                <w:rPr>
                  <w:noProof/>
                  <w:lang w:val="en-US"/>
                </w:rPr>
                <w:lastRenderedPageBreak/>
                <w:t xml:space="preserve">Dodd, V. &amp; Sinmaz, E., 2023. David Carrick jailed for life over series of rapes while Met police officer. </w:t>
              </w:r>
              <w:r>
                <w:rPr>
                  <w:i/>
                  <w:iCs/>
                  <w:noProof/>
                  <w:lang w:val="en-US"/>
                </w:rPr>
                <w:t>The Guardian</w:t>
              </w:r>
              <w:r>
                <w:rPr>
                  <w:noProof/>
                  <w:lang w:val="en-US"/>
                </w:rPr>
                <w:t xml:space="preserve">, 7 February. </w:t>
              </w:r>
            </w:p>
            <w:p w14:paraId="2B406220" w14:textId="77777777" w:rsidR="00212785" w:rsidRDefault="00212785" w:rsidP="00212785">
              <w:pPr>
                <w:pStyle w:val="Bibliography"/>
                <w:rPr>
                  <w:noProof/>
                  <w:lang w:val="en-US"/>
                </w:rPr>
              </w:pPr>
              <w:r>
                <w:rPr>
                  <w:noProof/>
                  <w:lang w:val="en-US"/>
                </w:rPr>
                <w:t xml:space="preserve">Dow, J., 2004. Multi-Agency Public Protection Arrangements. </w:t>
              </w:r>
              <w:r>
                <w:rPr>
                  <w:i/>
                  <w:iCs/>
                  <w:noProof/>
                  <w:lang w:val="en-US"/>
                </w:rPr>
                <w:t xml:space="preserve">Journal of Intergrated Care, </w:t>
              </w:r>
              <w:r>
                <w:rPr>
                  <w:noProof/>
                  <w:lang w:val="en-US"/>
                </w:rPr>
                <w:t>June, 12(3), pp. 27-29.</w:t>
              </w:r>
            </w:p>
            <w:p w14:paraId="60012709" w14:textId="77777777" w:rsidR="00212785" w:rsidRDefault="00212785" w:rsidP="00212785">
              <w:pPr>
                <w:pStyle w:val="Bibliography"/>
                <w:rPr>
                  <w:noProof/>
                  <w:lang w:val="en-US"/>
                </w:rPr>
              </w:pPr>
              <w:r>
                <w:rPr>
                  <w:noProof/>
                  <w:lang w:val="en-US"/>
                </w:rPr>
                <w:t xml:space="preserve">Draper, R. &amp; Cadzow, E., 2004. </w:t>
              </w:r>
              <w:r>
                <w:rPr>
                  <w:i/>
                  <w:iCs/>
                  <w:noProof/>
                  <w:lang w:val="en-US"/>
                </w:rPr>
                <w:t xml:space="preserve">Crime prevention through environmental design. </w:t>
              </w:r>
              <w:r>
                <w:rPr>
                  <w:noProof/>
                  <w:lang w:val="en-US"/>
                </w:rPr>
                <w:t>Paris: OECD Publishing.</w:t>
              </w:r>
            </w:p>
            <w:p w14:paraId="27437410" w14:textId="77777777" w:rsidR="00212785" w:rsidRDefault="00212785" w:rsidP="00212785">
              <w:pPr>
                <w:pStyle w:val="Bibliography"/>
                <w:rPr>
                  <w:noProof/>
                  <w:lang w:val="en-US"/>
                </w:rPr>
              </w:pPr>
              <w:r>
                <w:rPr>
                  <w:noProof/>
                  <w:lang w:val="en-US"/>
                </w:rPr>
                <w:t xml:space="preserve">Evans, H. &amp; Stephens, L., 2022. 'Toxic culture' within Welsh police force shown in 'abhorrent' messages on dead officer's phone. </w:t>
              </w:r>
              <w:r>
                <w:rPr>
                  <w:i/>
                  <w:iCs/>
                  <w:noProof/>
                  <w:lang w:val="en-US"/>
                </w:rPr>
                <w:t>North Wales Live</w:t>
              </w:r>
              <w:r>
                <w:rPr>
                  <w:noProof/>
                  <w:lang w:val="en-US"/>
                </w:rPr>
                <w:t xml:space="preserve">, 14 November. </w:t>
              </w:r>
            </w:p>
            <w:p w14:paraId="61C863F3" w14:textId="77777777" w:rsidR="00212785" w:rsidRDefault="00212785" w:rsidP="00212785">
              <w:pPr>
                <w:pStyle w:val="Bibliography"/>
                <w:rPr>
                  <w:noProof/>
                  <w:lang w:val="en-US"/>
                </w:rPr>
              </w:pPr>
              <w:r>
                <w:rPr>
                  <w:noProof/>
                  <w:lang w:val="en-US"/>
                </w:rPr>
                <w:t xml:space="preserve">Farkas, J., Sallai, J. &amp; Krauzer, E., 2020. The organisational culture of the police force. </w:t>
              </w:r>
              <w:r>
                <w:rPr>
                  <w:i/>
                  <w:iCs/>
                  <w:noProof/>
                  <w:lang w:val="en-US"/>
                </w:rPr>
                <w:t xml:space="preserve">Internal Security, </w:t>
              </w:r>
              <w:r>
                <w:rPr>
                  <w:noProof/>
                  <w:lang w:val="en-US"/>
                </w:rPr>
                <w:t>pp. 77-84..</w:t>
              </w:r>
            </w:p>
            <w:p w14:paraId="5FAF4ED2" w14:textId="77777777" w:rsidR="00212785" w:rsidRDefault="00212785" w:rsidP="00212785">
              <w:pPr>
                <w:pStyle w:val="Bibliography"/>
                <w:rPr>
                  <w:noProof/>
                  <w:lang w:val="en-US"/>
                </w:rPr>
              </w:pPr>
              <w:r>
                <w:rPr>
                  <w:noProof/>
                  <w:lang w:val="en-US"/>
                </w:rPr>
                <w:t xml:space="preserve">Gibson, V. &amp; Johnson, D., 2016. CPTED, but not as we know it: Investigating theconﬂict of frameworks and terminology in crimeprevention through environmental design. </w:t>
              </w:r>
              <w:r>
                <w:rPr>
                  <w:i/>
                  <w:iCs/>
                  <w:noProof/>
                  <w:lang w:val="en-US"/>
                </w:rPr>
                <w:t xml:space="preserve">Security Journal, </w:t>
              </w:r>
              <w:r>
                <w:rPr>
                  <w:noProof/>
                  <w:lang w:val="en-US"/>
                </w:rPr>
                <w:t>Volume 29, p. 256–275.</w:t>
              </w:r>
            </w:p>
            <w:p w14:paraId="636FBD8E" w14:textId="77777777" w:rsidR="00212785" w:rsidRDefault="00212785" w:rsidP="00212785">
              <w:pPr>
                <w:pStyle w:val="Bibliography"/>
                <w:rPr>
                  <w:noProof/>
                  <w:lang w:val="en-US"/>
                </w:rPr>
              </w:pPr>
              <w:r>
                <w:rPr>
                  <w:noProof/>
                  <w:lang w:val="en-US"/>
                </w:rPr>
                <w:t xml:space="preserve">Gilling, D., 2007. </w:t>
              </w:r>
              <w:r>
                <w:rPr>
                  <w:i/>
                  <w:iCs/>
                  <w:noProof/>
                  <w:lang w:val="en-US"/>
                </w:rPr>
                <w:t xml:space="preserve">New wine in old bottles - charting the progress of Labour's crime prevention policy, </w:t>
              </w:r>
              <w:r>
                <w:rPr>
                  <w:noProof/>
                  <w:lang w:val="en-US"/>
                </w:rPr>
                <w:t>s.l.: s.n.</w:t>
              </w:r>
            </w:p>
            <w:p w14:paraId="50C7E6AC" w14:textId="77777777" w:rsidR="00212785" w:rsidRDefault="00212785" w:rsidP="00212785">
              <w:pPr>
                <w:pStyle w:val="Bibliography"/>
                <w:rPr>
                  <w:noProof/>
                  <w:lang w:val="en-US"/>
                </w:rPr>
              </w:pPr>
              <w:r>
                <w:rPr>
                  <w:noProof/>
                  <w:lang w:val="en-US"/>
                </w:rPr>
                <w:t xml:space="preserve">Goldstein, H., 2018. On problem-oriented policing: the Stockholm lecture. </w:t>
              </w:r>
              <w:r>
                <w:rPr>
                  <w:i/>
                  <w:iCs/>
                  <w:noProof/>
                  <w:lang w:val="en-US"/>
                </w:rPr>
                <w:t xml:space="preserve">Crime Science , </w:t>
              </w:r>
              <w:r>
                <w:rPr>
                  <w:noProof/>
                  <w:lang w:val="en-US"/>
                </w:rPr>
                <w:t>18 September.7(13).</w:t>
              </w:r>
            </w:p>
            <w:p w14:paraId="1FE93884" w14:textId="77777777" w:rsidR="00212785" w:rsidRDefault="00212785" w:rsidP="00212785">
              <w:pPr>
                <w:pStyle w:val="Bibliography"/>
                <w:rPr>
                  <w:noProof/>
                  <w:lang w:val="en-US"/>
                </w:rPr>
              </w:pPr>
              <w:r>
                <w:rPr>
                  <w:noProof/>
                  <w:lang w:val="en-US"/>
                </w:rPr>
                <w:t xml:space="preserve">GOV, 2022. </w:t>
              </w:r>
              <w:r>
                <w:rPr>
                  <w:i/>
                  <w:iCs/>
                  <w:noProof/>
                  <w:lang w:val="en-US"/>
                </w:rPr>
                <w:t xml:space="preserve">Multi-agency public protection arrangements (MAPPA) (accessible version). </w:t>
              </w:r>
              <w:r>
                <w:rPr>
                  <w:noProof/>
                  <w:lang w:val="en-US"/>
                </w:rPr>
                <w:t xml:space="preserve">[Online] </w:t>
              </w:r>
              <w:r>
                <w:rPr>
                  <w:noProof/>
                  <w:lang w:val="en-US"/>
                </w:rPr>
                <w:br/>
                <w:t xml:space="preserve">Available at: </w:t>
              </w:r>
              <w:r>
                <w:rPr>
                  <w:noProof/>
                  <w:u w:val="single"/>
                  <w:lang w:val="en-US"/>
                </w:rPr>
                <w:t>https://www.gov.uk/government/publications/multi-agency-public-protection-arrangements-mappa--3/multi-agency-public-protection-arrangements-mappa-accessible-version</w:t>
              </w:r>
              <w:r>
                <w:rPr>
                  <w:noProof/>
                  <w:lang w:val="en-US"/>
                </w:rPr>
                <w:br/>
                <w:t>[Accessed 27 June 2023].</w:t>
              </w:r>
            </w:p>
            <w:p w14:paraId="5129E63C" w14:textId="77777777" w:rsidR="00212785" w:rsidRDefault="00212785" w:rsidP="00212785">
              <w:pPr>
                <w:pStyle w:val="Bibliography"/>
                <w:rPr>
                  <w:noProof/>
                  <w:lang w:val="en-US"/>
                </w:rPr>
              </w:pPr>
              <w:r>
                <w:rPr>
                  <w:noProof/>
                  <w:lang w:val="en-US"/>
                </w:rPr>
                <w:t xml:space="preserve">Greater Manchester Police, 2023. </w:t>
              </w:r>
              <w:r>
                <w:rPr>
                  <w:i/>
                  <w:iCs/>
                  <w:noProof/>
                  <w:lang w:val="en-US"/>
                </w:rPr>
                <w:t xml:space="preserve">Crime Prevention Through Environmental Design. </w:t>
              </w:r>
              <w:r>
                <w:rPr>
                  <w:noProof/>
                  <w:lang w:val="en-US"/>
                </w:rPr>
                <w:t xml:space="preserve">[Online] </w:t>
              </w:r>
              <w:r>
                <w:rPr>
                  <w:noProof/>
                  <w:lang w:val="en-US"/>
                </w:rPr>
                <w:br/>
                <w:t xml:space="preserve">Available at: </w:t>
              </w:r>
              <w:r>
                <w:rPr>
                  <w:noProof/>
                  <w:u w:val="single"/>
                  <w:lang w:val="en-US"/>
                </w:rPr>
                <w:t>https://designforsecurity.org/crime-prevention-through-environmental-design/</w:t>
              </w:r>
              <w:r>
                <w:rPr>
                  <w:noProof/>
                  <w:lang w:val="en-US"/>
                </w:rPr>
                <w:br/>
                <w:t>[Accessed 25 May 2023].</w:t>
              </w:r>
            </w:p>
            <w:p w14:paraId="4F72742C" w14:textId="77777777" w:rsidR="00212785" w:rsidRDefault="00212785" w:rsidP="00212785">
              <w:pPr>
                <w:pStyle w:val="Bibliography"/>
                <w:rPr>
                  <w:noProof/>
                  <w:lang w:val="en-US"/>
                </w:rPr>
              </w:pPr>
              <w:r>
                <w:rPr>
                  <w:noProof/>
                  <w:lang w:val="en-US"/>
                </w:rPr>
                <w:t xml:space="preserve">Hayward Police Department, 2005. </w:t>
              </w:r>
              <w:r>
                <w:rPr>
                  <w:i/>
                  <w:iCs/>
                  <w:noProof/>
                  <w:lang w:val="en-US"/>
                </w:rPr>
                <w:t xml:space="preserve">CPTED Crime prevention through environmental design. </w:t>
              </w:r>
              <w:r>
                <w:rPr>
                  <w:noProof/>
                  <w:lang w:val="en-US"/>
                </w:rPr>
                <w:t xml:space="preserve">[Online] </w:t>
              </w:r>
              <w:r>
                <w:rPr>
                  <w:noProof/>
                  <w:lang w:val="en-US"/>
                </w:rPr>
                <w:br/>
                <w:t xml:space="preserve">Available at: </w:t>
              </w:r>
              <w:r>
                <w:rPr>
                  <w:noProof/>
                  <w:u w:val="single"/>
                  <w:lang w:val="en-US"/>
                </w:rPr>
                <w:t>https://www.ca-ilg.org/sites/main/files/file-attachments/resources__CPTED.pdf?1379468823#:~:text=Territorial%20Reinforcement,and%20report%20it%20to%20police.</w:t>
              </w:r>
              <w:r>
                <w:rPr>
                  <w:noProof/>
                  <w:lang w:val="en-US"/>
                </w:rPr>
                <w:br/>
                <w:t>[Accessed 6 June 2023].</w:t>
              </w:r>
            </w:p>
            <w:p w14:paraId="74DF96CB" w14:textId="77777777" w:rsidR="00212785" w:rsidRDefault="00212785" w:rsidP="00212785">
              <w:pPr>
                <w:pStyle w:val="Bibliography"/>
                <w:rPr>
                  <w:noProof/>
                  <w:lang w:val="en-US"/>
                </w:rPr>
              </w:pPr>
              <w:r>
                <w:rPr>
                  <w:noProof/>
                  <w:lang w:val="en-US"/>
                </w:rPr>
                <w:t xml:space="preserve">Her Majesty's Inspectorate of Probation, 2015. </w:t>
              </w:r>
              <w:r>
                <w:rPr>
                  <w:i/>
                  <w:iCs/>
                  <w:noProof/>
                  <w:lang w:val="en-US"/>
                </w:rPr>
                <w:t xml:space="preserve">A follow-up inspection of Multi-Agency Public Protection Arrangements. </w:t>
              </w:r>
              <w:r>
                <w:rPr>
                  <w:noProof/>
                  <w:lang w:val="en-US"/>
                </w:rPr>
                <w:t xml:space="preserve">[Online] </w:t>
              </w:r>
              <w:r>
                <w:rPr>
                  <w:noProof/>
                  <w:lang w:val="en-US"/>
                </w:rPr>
                <w:br/>
                <w:t xml:space="preserve">Available at: </w:t>
              </w:r>
              <w:r>
                <w:rPr>
                  <w:noProof/>
                  <w:u w:val="single"/>
                  <w:lang w:val="en-US"/>
                </w:rPr>
                <w:t>https://www.justiceinspectorates.gov.uk/cjji/inspections/mappafollowup2015/</w:t>
              </w:r>
            </w:p>
            <w:p w14:paraId="40A8EFA5" w14:textId="77777777" w:rsidR="00212785" w:rsidRDefault="00212785" w:rsidP="00212785">
              <w:pPr>
                <w:pStyle w:val="Bibliography"/>
                <w:rPr>
                  <w:noProof/>
                  <w:lang w:val="en-US"/>
                </w:rPr>
              </w:pPr>
              <w:r>
                <w:rPr>
                  <w:noProof/>
                  <w:lang w:val="en-US"/>
                </w:rPr>
                <w:t xml:space="preserve">HM Inspectorate of Probation, 2018. </w:t>
              </w:r>
              <w:r>
                <w:rPr>
                  <w:i/>
                  <w:iCs/>
                  <w:noProof/>
                  <w:lang w:val="en-US"/>
                </w:rPr>
                <w:t xml:space="preserve">The quality of public protection work (probation services). </w:t>
              </w:r>
              <w:r>
                <w:rPr>
                  <w:noProof/>
                  <w:lang w:val="en-US"/>
                </w:rPr>
                <w:t xml:space="preserve">[Online] </w:t>
              </w:r>
              <w:r>
                <w:rPr>
                  <w:noProof/>
                  <w:lang w:val="en-US"/>
                </w:rPr>
                <w:br/>
                <w:t xml:space="preserve">Available at: </w:t>
              </w:r>
              <w:r>
                <w:rPr>
                  <w:noProof/>
                  <w:u w:val="single"/>
                  <w:lang w:val="en-US"/>
                </w:rPr>
                <w:t>https://www.justiceinspectorates.gov.uk/hmiprobation/wp-content/uploads/sites/5/2018/10/2018-02-The-quality-of-public-protection-work-probation-services.pdf</w:t>
              </w:r>
              <w:r>
                <w:rPr>
                  <w:noProof/>
                  <w:lang w:val="en-US"/>
                </w:rPr>
                <w:br/>
                <w:t>[Accessed 29 June 2023].</w:t>
              </w:r>
            </w:p>
            <w:p w14:paraId="2BFE5732" w14:textId="77777777" w:rsidR="00212785" w:rsidRDefault="00212785" w:rsidP="00212785">
              <w:pPr>
                <w:pStyle w:val="Bibliography"/>
                <w:rPr>
                  <w:noProof/>
                  <w:lang w:val="en-US"/>
                </w:rPr>
              </w:pPr>
              <w:r>
                <w:rPr>
                  <w:noProof/>
                  <w:lang w:val="en-US"/>
                </w:rPr>
                <w:t xml:space="preserve">HM Prison &amp; Probation Service, 2022. </w:t>
              </w:r>
              <w:r>
                <w:rPr>
                  <w:i/>
                  <w:iCs/>
                  <w:noProof/>
                  <w:lang w:val="en-US"/>
                </w:rPr>
                <w:t xml:space="preserve">MAPPA Guidance. </w:t>
              </w:r>
              <w:r>
                <w:rPr>
                  <w:noProof/>
                  <w:lang w:val="en-US"/>
                </w:rPr>
                <w:t xml:space="preserve">[Online] </w:t>
              </w:r>
              <w:r>
                <w:rPr>
                  <w:noProof/>
                  <w:lang w:val="en-US"/>
                </w:rPr>
                <w:br/>
                <w:t xml:space="preserve">Available at: </w:t>
              </w:r>
              <w:r>
                <w:rPr>
                  <w:noProof/>
                  <w:u w:val="single"/>
                  <w:lang w:val="en-US"/>
                </w:rPr>
                <w:t>https://www.mentalhealthlaw.co.uk/HMPPS,_%27MAPPA_Guidance%27_(dated_May_2022,_published_1/9/22)?id=260922-2009</w:t>
              </w:r>
              <w:r>
                <w:rPr>
                  <w:noProof/>
                  <w:lang w:val="en-US"/>
                </w:rPr>
                <w:br/>
                <w:t>[Accessed 28 June 2023].</w:t>
              </w:r>
            </w:p>
            <w:p w14:paraId="5763F33A" w14:textId="77777777" w:rsidR="00212785" w:rsidRDefault="00212785" w:rsidP="00212785">
              <w:pPr>
                <w:pStyle w:val="Bibliography"/>
                <w:rPr>
                  <w:noProof/>
                  <w:lang w:val="en-US"/>
                </w:rPr>
              </w:pPr>
              <w:r>
                <w:rPr>
                  <w:noProof/>
                  <w:lang w:val="en-US"/>
                </w:rPr>
                <w:lastRenderedPageBreak/>
                <w:t xml:space="preserve">HMIC, 2011. </w:t>
              </w:r>
              <w:r>
                <w:rPr>
                  <w:i/>
                  <w:iCs/>
                  <w:noProof/>
                  <w:lang w:val="en-US"/>
                </w:rPr>
                <w:t xml:space="preserve">Without fear or favour - A review of police relationships, </w:t>
              </w:r>
              <w:r>
                <w:rPr>
                  <w:noProof/>
                  <w:lang w:val="en-US"/>
                </w:rPr>
                <w:t>s.l.: Justice Inspectorates.</w:t>
              </w:r>
            </w:p>
            <w:p w14:paraId="3076DEA6" w14:textId="77777777" w:rsidR="00212785" w:rsidRDefault="00212785" w:rsidP="00212785">
              <w:pPr>
                <w:pStyle w:val="Bibliography"/>
                <w:rPr>
                  <w:noProof/>
                  <w:lang w:val="en-US"/>
                </w:rPr>
              </w:pPr>
              <w:r>
                <w:rPr>
                  <w:noProof/>
                  <w:lang w:val="en-US"/>
                </w:rPr>
                <w:t xml:space="preserve">HMICRFS, 2018. </w:t>
              </w:r>
              <w:r>
                <w:rPr>
                  <w:i/>
                  <w:iCs/>
                  <w:noProof/>
                  <w:lang w:val="en-US"/>
                </w:rPr>
                <w:t xml:space="preserve">Youth offending teams and police effective in keeping low-level child offenders out of court, but work can be improved, says chief inspector. </w:t>
              </w:r>
              <w:r>
                <w:rPr>
                  <w:noProof/>
                  <w:lang w:val="en-US"/>
                </w:rPr>
                <w:t xml:space="preserve">[Online] </w:t>
              </w:r>
              <w:r>
                <w:rPr>
                  <w:noProof/>
                  <w:lang w:val="en-US"/>
                </w:rPr>
                <w:br/>
                <w:t xml:space="preserve">Available at: </w:t>
              </w:r>
              <w:r>
                <w:rPr>
                  <w:noProof/>
                  <w:u w:val="single"/>
                  <w:lang w:val="en-US"/>
                </w:rPr>
                <w:t>https://www.justiceinspectorates.gov.uk/hmicfrs/news/news-feed/youth-offending-teams-police-effective-in-keeping-low-level-child-offenders-out-of-court-but-work-can-be-improved/</w:t>
              </w:r>
              <w:r>
                <w:rPr>
                  <w:noProof/>
                  <w:lang w:val="en-US"/>
                </w:rPr>
                <w:br/>
                <w:t>[Accessed 19 July 2023].</w:t>
              </w:r>
            </w:p>
            <w:p w14:paraId="5B485354" w14:textId="77777777" w:rsidR="00212785" w:rsidRDefault="00212785" w:rsidP="00212785">
              <w:pPr>
                <w:pStyle w:val="Bibliography"/>
                <w:rPr>
                  <w:noProof/>
                  <w:lang w:val="en-US"/>
                </w:rPr>
              </w:pPr>
              <w:r>
                <w:rPr>
                  <w:noProof/>
                  <w:lang w:val="en-US"/>
                </w:rPr>
                <w:t xml:space="preserve">Hughes, C. &amp; Blockley, T., 2023. </w:t>
              </w:r>
              <w:r>
                <w:rPr>
                  <w:i/>
                  <w:iCs/>
                  <w:noProof/>
                  <w:lang w:val="en-US"/>
                </w:rPr>
                <w:t xml:space="preserve">Intelligence-Led Policing. </w:t>
              </w:r>
              <w:r>
                <w:rPr>
                  <w:noProof/>
                  <w:lang w:val="en-US"/>
                </w:rPr>
                <w:t>St Athens: Critical Publishing.</w:t>
              </w:r>
            </w:p>
            <w:p w14:paraId="00B1B33B" w14:textId="77777777" w:rsidR="00212785" w:rsidRDefault="00212785" w:rsidP="00212785">
              <w:pPr>
                <w:pStyle w:val="Bibliography"/>
                <w:rPr>
                  <w:noProof/>
                  <w:lang w:val="en-US"/>
                </w:rPr>
              </w:pPr>
              <w:r>
                <w:rPr>
                  <w:noProof/>
                  <w:lang w:val="en-US"/>
                </w:rPr>
                <w:t xml:space="preserve">Hughes, T., 2021. Sarah Everard case: Police failings in full. </w:t>
              </w:r>
              <w:r>
                <w:rPr>
                  <w:i/>
                  <w:iCs/>
                  <w:noProof/>
                  <w:lang w:val="en-US"/>
                </w:rPr>
                <w:t>Evening Standard</w:t>
              </w:r>
              <w:r>
                <w:rPr>
                  <w:noProof/>
                  <w:lang w:val="en-US"/>
                </w:rPr>
                <w:t xml:space="preserve">, 1 October. </w:t>
              </w:r>
            </w:p>
            <w:p w14:paraId="3C359F9F" w14:textId="77777777" w:rsidR="00212785" w:rsidRDefault="00212785" w:rsidP="00212785">
              <w:pPr>
                <w:pStyle w:val="Bibliography"/>
                <w:rPr>
                  <w:noProof/>
                  <w:lang w:val="en-US"/>
                </w:rPr>
              </w:pPr>
              <w:r>
                <w:rPr>
                  <w:noProof/>
                  <w:lang w:val="en-US"/>
                </w:rPr>
                <w:t xml:space="preserve">IDAS, 2021. </w:t>
              </w:r>
              <w:r>
                <w:rPr>
                  <w:i/>
                  <w:iCs/>
                  <w:noProof/>
                  <w:lang w:val="en-US"/>
                </w:rPr>
                <w:t xml:space="preserve">What is a MARAC?. </w:t>
              </w:r>
              <w:r>
                <w:rPr>
                  <w:noProof/>
                  <w:lang w:val="en-US"/>
                </w:rPr>
                <w:t xml:space="preserve">[Online] </w:t>
              </w:r>
              <w:r>
                <w:rPr>
                  <w:noProof/>
                  <w:lang w:val="en-US"/>
                </w:rPr>
                <w:br/>
                <w:t xml:space="preserve">Available at: </w:t>
              </w:r>
              <w:r>
                <w:rPr>
                  <w:noProof/>
                  <w:u w:val="single"/>
                  <w:lang w:val="en-US"/>
                </w:rPr>
                <w:t>https://idas.org.uk/bwl-advanced-faq/what-is-a-marac/</w:t>
              </w:r>
              <w:r>
                <w:rPr>
                  <w:noProof/>
                  <w:lang w:val="en-US"/>
                </w:rPr>
                <w:br/>
                <w:t>[Accessed 19 July 2023].</w:t>
              </w:r>
            </w:p>
            <w:p w14:paraId="703971A6" w14:textId="77777777" w:rsidR="00212785" w:rsidRDefault="00212785" w:rsidP="00212785">
              <w:pPr>
                <w:pStyle w:val="Bibliography"/>
                <w:rPr>
                  <w:noProof/>
                  <w:lang w:val="en-US"/>
                </w:rPr>
              </w:pPr>
              <w:r>
                <w:rPr>
                  <w:noProof/>
                  <w:lang w:val="en-US"/>
                </w:rPr>
                <w:t xml:space="preserve">Law Aspect, 2020. </w:t>
              </w:r>
              <w:r>
                <w:rPr>
                  <w:i/>
                  <w:iCs/>
                  <w:noProof/>
                  <w:lang w:val="en-US"/>
                </w:rPr>
                <w:t xml:space="preserve">Рrоs аnd Соns оf Сrіmе Рrеvеntіоn thrоugh Еnvіrоnmеntаl Dеsіgn. </w:t>
              </w:r>
              <w:r>
                <w:rPr>
                  <w:noProof/>
                  <w:lang w:val="en-US"/>
                </w:rPr>
                <w:t xml:space="preserve">[Online] </w:t>
              </w:r>
              <w:r>
                <w:rPr>
                  <w:noProof/>
                  <w:lang w:val="en-US"/>
                </w:rPr>
                <w:br/>
                <w:t xml:space="preserve">Available at: </w:t>
              </w:r>
              <w:r>
                <w:rPr>
                  <w:noProof/>
                  <w:u w:val="single"/>
                  <w:lang w:val="en-US"/>
                </w:rPr>
                <w:t>https://lawaspect.com/pros-cons-crime-prevention-environmental-design/</w:t>
              </w:r>
              <w:r>
                <w:rPr>
                  <w:noProof/>
                  <w:lang w:val="en-US"/>
                </w:rPr>
                <w:br/>
                <w:t>[Accessed 7 June 2023].</w:t>
              </w:r>
            </w:p>
            <w:p w14:paraId="66C9DF45" w14:textId="77777777" w:rsidR="00212785" w:rsidRDefault="00212785" w:rsidP="00212785">
              <w:pPr>
                <w:pStyle w:val="Bibliography"/>
                <w:rPr>
                  <w:noProof/>
                  <w:lang w:val="en-US"/>
                </w:rPr>
              </w:pPr>
              <w:r>
                <w:rPr>
                  <w:noProof/>
                  <w:lang w:val="en-US"/>
                </w:rPr>
                <w:t xml:space="preserve">Law Teacher, 2019. </w:t>
              </w:r>
              <w:r>
                <w:rPr>
                  <w:i/>
                  <w:iCs/>
                  <w:noProof/>
                  <w:lang w:val="en-US"/>
                </w:rPr>
                <w:t xml:space="preserve">Police Reform Act 2002. </w:t>
              </w:r>
              <w:r>
                <w:rPr>
                  <w:noProof/>
                  <w:lang w:val="en-US"/>
                </w:rPr>
                <w:t xml:space="preserve">[Online] </w:t>
              </w:r>
              <w:r>
                <w:rPr>
                  <w:noProof/>
                  <w:lang w:val="en-US"/>
                </w:rPr>
                <w:br/>
                <w:t xml:space="preserve">Available at: </w:t>
              </w:r>
              <w:r>
                <w:rPr>
                  <w:noProof/>
                  <w:u w:val="single"/>
                  <w:lang w:val="en-US"/>
                </w:rPr>
                <w:t>https://www.lawteacher.net/acts/police-reform-act-2002.php#:~:text=The%20Act%20was%20passed%20in,(such%20as%20neighbourhood%20wardens).</w:t>
              </w:r>
              <w:r>
                <w:rPr>
                  <w:noProof/>
                  <w:lang w:val="en-US"/>
                </w:rPr>
                <w:br/>
                <w:t>[Accessed 11 July 2023].</w:t>
              </w:r>
            </w:p>
            <w:p w14:paraId="69873E8B" w14:textId="77777777" w:rsidR="00212785" w:rsidRDefault="00212785" w:rsidP="00212785">
              <w:pPr>
                <w:pStyle w:val="Bibliography"/>
                <w:rPr>
                  <w:noProof/>
                  <w:lang w:val="en-US"/>
                </w:rPr>
              </w:pPr>
              <w:r>
                <w:rPr>
                  <w:noProof/>
                  <w:lang w:val="en-US"/>
                </w:rPr>
                <w:t xml:space="preserve">McCarthy, D. &amp; O'Neill, M., 2014. The Police and Partnership Working: Reflections on recent research. </w:t>
              </w:r>
              <w:r>
                <w:rPr>
                  <w:i/>
                  <w:iCs/>
                  <w:noProof/>
                  <w:lang w:val="en-US"/>
                </w:rPr>
                <w:t xml:space="preserve">Policing; A journal of policy and practice, </w:t>
              </w:r>
              <w:r>
                <w:rPr>
                  <w:noProof/>
                  <w:lang w:val="en-US"/>
                </w:rPr>
                <w:t>8(3), pp. 243-253.</w:t>
              </w:r>
            </w:p>
            <w:p w14:paraId="04774A98" w14:textId="77777777" w:rsidR="00212785" w:rsidRDefault="00212785" w:rsidP="00212785">
              <w:pPr>
                <w:pStyle w:val="Bibliography"/>
                <w:rPr>
                  <w:noProof/>
                  <w:lang w:val="en-US"/>
                </w:rPr>
              </w:pPr>
              <w:r>
                <w:rPr>
                  <w:noProof/>
                  <w:lang w:val="en-US"/>
                </w:rPr>
                <w:t xml:space="preserve">Medway Safeguarding, 2008. </w:t>
              </w:r>
              <w:r>
                <w:rPr>
                  <w:i/>
                  <w:iCs/>
                  <w:noProof/>
                  <w:lang w:val="en-US"/>
                </w:rPr>
                <w:t xml:space="preserve">2.4.5 Multi-agency public protection arrangements (MAPPA). </w:t>
              </w:r>
              <w:r>
                <w:rPr>
                  <w:noProof/>
                  <w:lang w:val="en-US"/>
                </w:rPr>
                <w:t xml:space="preserve">[Online] </w:t>
              </w:r>
              <w:r>
                <w:rPr>
                  <w:noProof/>
                  <w:lang w:val="en-US"/>
                </w:rPr>
                <w:br/>
                <w:t xml:space="preserve">Available at: </w:t>
              </w:r>
              <w:r>
                <w:rPr>
                  <w:noProof/>
                  <w:u w:val="single"/>
                  <w:lang w:val="en-US"/>
                </w:rPr>
                <w:t>https://www.proceduresonline.com/kentandmedway/chapters/p_mappa.html</w:t>
              </w:r>
              <w:r>
                <w:rPr>
                  <w:noProof/>
                  <w:lang w:val="en-US"/>
                </w:rPr>
                <w:br/>
                <w:t>[Accessed 26 June 2023].</w:t>
              </w:r>
            </w:p>
            <w:p w14:paraId="6F755280" w14:textId="77777777" w:rsidR="00212785" w:rsidRDefault="00212785" w:rsidP="00212785">
              <w:pPr>
                <w:pStyle w:val="Bibliography"/>
                <w:rPr>
                  <w:noProof/>
                  <w:lang w:val="en-US"/>
                </w:rPr>
              </w:pPr>
              <w:r>
                <w:rPr>
                  <w:noProof/>
                  <w:lang w:val="en-US"/>
                </w:rPr>
                <w:t xml:space="preserve">Mercer, D., Whiteside, P., Brunt, M. &amp; Hughes, A., 2021. How Sarah Everard's killer was caught. </w:t>
              </w:r>
              <w:r>
                <w:rPr>
                  <w:i/>
                  <w:iCs/>
                  <w:noProof/>
                  <w:lang w:val="en-US"/>
                </w:rPr>
                <w:t>Sky News</w:t>
              </w:r>
              <w:r>
                <w:rPr>
                  <w:noProof/>
                  <w:lang w:val="en-US"/>
                </w:rPr>
                <w:t xml:space="preserve">, September. </w:t>
              </w:r>
            </w:p>
            <w:p w14:paraId="02EAFBEE" w14:textId="77777777" w:rsidR="00212785" w:rsidRDefault="00212785" w:rsidP="00212785">
              <w:pPr>
                <w:pStyle w:val="Bibliography"/>
                <w:rPr>
                  <w:noProof/>
                  <w:lang w:val="en-US"/>
                </w:rPr>
              </w:pPr>
              <w:r>
                <w:rPr>
                  <w:noProof/>
                  <w:lang w:val="en-US"/>
                </w:rPr>
                <w:t xml:space="preserve">NACRO, 2023. </w:t>
              </w:r>
              <w:r>
                <w:rPr>
                  <w:i/>
                  <w:iCs/>
                  <w:noProof/>
                  <w:lang w:val="en-US"/>
                </w:rPr>
                <w:t xml:space="preserve">Advice for people under MAPPA. </w:t>
              </w:r>
              <w:r>
                <w:rPr>
                  <w:noProof/>
                  <w:lang w:val="en-US"/>
                </w:rPr>
                <w:t xml:space="preserve">[Online] </w:t>
              </w:r>
              <w:r>
                <w:rPr>
                  <w:noProof/>
                  <w:lang w:val="en-US"/>
                </w:rPr>
                <w:br/>
                <w:t xml:space="preserve">Available at: </w:t>
              </w:r>
              <w:r>
                <w:rPr>
                  <w:noProof/>
                  <w:u w:val="single"/>
                  <w:lang w:val="en-US"/>
                </w:rPr>
                <w:t>https://www.nacro.org.uk/nacro-services/advice/advice-for-individuals/sex-offences-shpo-mappa/advice-for-people-under-mappa/</w:t>
              </w:r>
              <w:r>
                <w:rPr>
                  <w:noProof/>
                  <w:lang w:val="en-US"/>
                </w:rPr>
                <w:br/>
                <w:t>[Accessed 29 June 2023].</w:t>
              </w:r>
            </w:p>
            <w:p w14:paraId="0BCF7DA8" w14:textId="77777777" w:rsidR="00212785" w:rsidRDefault="00212785" w:rsidP="00212785">
              <w:pPr>
                <w:pStyle w:val="Bibliography"/>
                <w:rPr>
                  <w:noProof/>
                  <w:lang w:val="en-US"/>
                </w:rPr>
              </w:pPr>
              <w:r>
                <w:rPr>
                  <w:noProof/>
                  <w:lang w:val="en-US"/>
                </w:rPr>
                <w:t xml:space="preserve">National Crime Prevention Council, 2003. </w:t>
              </w:r>
              <w:r>
                <w:rPr>
                  <w:i/>
                  <w:iCs/>
                  <w:noProof/>
                  <w:lang w:val="en-US"/>
                </w:rPr>
                <w:t xml:space="preserve">Crime prevention through environmental design guidebook. </w:t>
              </w:r>
              <w:r>
                <w:rPr>
                  <w:noProof/>
                  <w:lang w:val="en-US"/>
                </w:rPr>
                <w:t xml:space="preserve">[Online] </w:t>
              </w:r>
              <w:r>
                <w:rPr>
                  <w:noProof/>
                  <w:lang w:val="en-US"/>
                </w:rPr>
                <w:br/>
                <w:t xml:space="preserve">Available at: </w:t>
              </w:r>
              <w:r>
                <w:rPr>
                  <w:noProof/>
                  <w:u w:val="single"/>
                  <w:lang w:val="en-US"/>
                </w:rPr>
                <w:t>https://rems.ed.gov/docs/Mobile_docs/CPTED-Guidebook.pdf</w:t>
              </w:r>
              <w:r>
                <w:rPr>
                  <w:noProof/>
                  <w:lang w:val="en-US"/>
                </w:rPr>
                <w:br/>
                <w:t>[Accessed 6 June 2023].</w:t>
              </w:r>
            </w:p>
            <w:p w14:paraId="32143F3F" w14:textId="77777777" w:rsidR="00212785" w:rsidRDefault="00212785" w:rsidP="00212785">
              <w:pPr>
                <w:pStyle w:val="Bibliography"/>
                <w:rPr>
                  <w:noProof/>
                  <w:lang w:val="en-US"/>
                </w:rPr>
              </w:pPr>
              <w:r>
                <w:rPr>
                  <w:noProof/>
                  <w:lang w:val="en-US"/>
                </w:rPr>
                <w:t xml:space="preserve">Newbury, A., Barton, R. E., Harker, S. &amp; Jones, B., 2020. </w:t>
              </w:r>
              <w:r>
                <w:rPr>
                  <w:i/>
                  <w:iCs/>
                  <w:noProof/>
                  <w:lang w:val="en-US"/>
                </w:rPr>
                <w:t xml:space="preserve">Enabling early intervention and prevention: in the policing of vulnerability:. </w:t>
              </w:r>
              <w:r>
                <w:rPr>
                  <w:noProof/>
                  <w:lang w:val="en-US"/>
                </w:rPr>
                <w:t>s.l.:s.n.</w:t>
              </w:r>
            </w:p>
            <w:p w14:paraId="4DCB1A9C" w14:textId="77777777" w:rsidR="00212785" w:rsidRDefault="00212785" w:rsidP="00212785">
              <w:pPr>
                <w:pStyle w:val="Bibliography"/>
                <w:rPr>
                  <w:noProof/>
                  <w:lang w:val="en-US"/>
                </w:rPr>
              </w:pPr>
              <w:r>
                <w:rPr>
                  <w:noProof/>
                  <w:lang w:val="en-US"/>
                </w:rPr>
                <w:t xml:space="preserve">Newman, O., 1973. </w:t>
              </w:r>
              <w:r>
                <w:rPr>
                  <w:i/>
                  <w:iCs/>
                  <w:noProof/>
                  <w:lang w:val="en-US"/>
                </w:rPr>
                <w:t xml:space="preserve">Defensible space: crime prevention through urban design. </w:t>
              </w:r>
              <w:r>
                <w:rPr>
                  <w:noProof/>
                  <w:lang w:val="en-US"/>
                </w:rPr>
                <w:t>s.l.:Macmillan Pub Co.</w:t>
              </w:r>
            </w:p>
            <w:p w14:paraId="03C8AF40" w14:textId="77777777" w:rsidR="00212785" w:rsidRDefault="00212785" w:rsidP="00212785">
              <w:pPr>
                <w:pStyle w:val="Bibliography"/>
                <w:rPr>
                  <w:noProof/>
                  <w:lang w:val="en-US"/>
                </w:rPr>
              </w:pPr>
              <w:r>
                <w:rPr>
                  <w:noProof/>
                  <w:lang w:val="en-US"/>
                </w:rPr>
                <w:lastRenderedPageBreak/>
                <w:t xml:space="preserve">North Richland Hills Police Department, 2002. </w:t>
              </w:r>
              <w:r>
                <w:rPr>
                  <w:i/>
                  <w:iCs/>
                  <w:noProof/>
                  <w:lang w:val="en-US"/>
                </w:rPr>
                <w:t xml:space="preserve">Crime Prevention Through Environmental Design. </w:t>
              </w:r>
              <w:r>
                <w:rPr>
                  <w:noProof/>
                  <w:lang w:val="en-US"/>
                </w:rPr>
                <w:t xml:space="preserve">[Online] </w:t>
              </w:r>
              <w:r>
                <w:rPr>
                  <w:noProof/>
                  <w:lang w:val="en-US"/>
                </w:rPr>
                <w:br/>
                <w:t xml:space="preserve">Available at: </w:t>
              </w:r>
              <w:r>
                <w:rPr>
                  <w:noProof/>
                  <w:u w:val="single"/>
                  <w:lang w:val="en-US"/>
                </w:rPr>
                <w:t>https://www.nrhtx.com/581/CPTED</w:t>
              </w:r>
              <w:r>
                <w:rPr>
                  <w:noProof/>
                  <w:lang w:val="en-US"/>
                </w:rPr>
                <w:br/>
                <w:t>[Accessed 06 June 2023].</w:t>
              </w:r>
            </w:p>
            <w:p w14:paraId="44F7DA81" w14:textId="77777777" w:rsidR="00212785" w:rsidRDefault="00212785" w:rsidP="00212785">
              <w:pPr>
                <w:pStyle w:val="Bibliography"/>
                <w:rPr>
                  <w:noProof/>
                  <w:lang w:val="en-US"/>
                </w:rPr>
              </w:pPr>
              <w:r>
                <w:rPr>
                  <w:noProof/>
                  <w:lang w:val="en-US"/>
                </w:rPr>
                <w:t xml:space="preserve">Piroozfar, P. et al., 2019. Crime prevention in urban spaces through environmental design: A critical. </w:t>
              </w:r>
              <w:r>
                <w:rPr>
                  <w:i/>
                  <w:iCs/>
                  <w:noProof/>
                  <w:lang w:val="en-US"/>
                </w:rPr>
                <w:t xml:space="preserve">Cities, </w:t>
              </w:r>
              <w:r>
                <w:rPr>
                  <w:noProof/>
                  <w:lang w:val="en-US"/>
                </w:rPr>
                <w:t>19 July, Volume 95, p. 102411.</w:t>
              </w:r>
            </w:p>
            <w:p w14:paraId="73865FCD" w14:textId="77777777" w:rsidR="00212785" w:rsidRDefault="00212785" w:rsidP="00212785">
              <w:pPr>
                <w:pStyle w:val="Bibliography"/>
                <w:rPr>
                  <w:noProof/>
                  <w:lang w:val="en-US"/>
                </w:rPr>
              </w:pPr>
              <w:r>
                <w:rPr>
                  <w:noProof/>
                  <w:lang w:val="en-US"/>
                </w:rPr>
                <w:t xml:space="preserve">Radyr &amp; Morganstown Community, 2019. </w:t>
              </w:r>
              <w:r>
                <w:rPr>
                  <w:i/>
                  <w:iCs/>
                  <w:noProof/>
                  <w:lang w:val="en-US"/>
                </w:rPr>
                <w:t xml:space="preserve">PACT. </w:t>
              </w:r>
              <w:r>
                <w:rPr>
                  <w:noProof/>
                  <w:lang w:val="en-US"/>
                </w:rPr>
                <w:t xml:space="preserve">[Online] </w:t>
              </w:r>
              <w:r>
                <w:rPr>
                  <w:noProof/>
                  <w:lang w:val="en-US"/>
                </w:rPr>
                <w:br/>
                <w:t xml:space="preserve">Available at: </w:t>
              </w:r>
              <w:r>
                <w:rPr>
                  <w:noProof/>
                  <w:u w:val="single"/>
                  <w:lang w:val="en-US"/>
                </w:rPr>
                <w:t>https://radyr.org.uk/pact/</w:t>
              </w:r>
              <w:r>
                <w:rPr>
                  <w:noProof/>
                  <w:lang w:val="en-US"/>
                </w:rPr>
                <w:br/>
                <w:t>[Accessed 19 July 2023].</w:t>
              </w:r>
            </w:p>
            <w:p w14:paraId="05162C9E" w14:textId="77777777" w:rsidR="00212785" w:rsidRDefault="00212785" w:rsidP="00212785">
              <w:pPr>
                <w:pStyle w:val="Bibliography"/>
                <w:rPr>
                  <w:noProof/>
                  <w:lang w:val="en-US"/>
                </w:rPr>
              </w:pPr>
              <w:r>
                <w:rPr>
                  <w:noProof/>
                  <w:lang w:val="en-US"/>
                </w:rPr>
                <w:t xml:space="preserve">Roges, C., 2010. THE POP DECADE: AN ANALYSISOF THE PROBLEM-ORIENTED POLICING APPROACH. </w:t>
              </w:r>
              <w:r>
                <w:rPr>
                  <w:i/>
                  <w:iCs/>
                  <w:noProof/>
                  <w:lang w:val="en-US"/>
                </w:rPr>
                <w:t xml:space="preserve">The Police Journal, </w:t>
              </w:r>
              <w:r>
                <w:rPr>
                  <w:noProof/>
                  <w:lang w:val="en-US"/>
                </w:rPr>
                <w:t>December , 83(4), pp. 291-391.</w:t>
              </w:r>
            </w:p>
            <w:p w14:paraId="3EBA67AA" w14:textId="77777777" w:rsidR="00212785" w:rsidRDefault="00212785" w:rsidP="00212785">
              <w:pPr>
                <w:pStyle w:val="Bibliography"/>
                <w:rPr>
                  <w:noProof/>
                  <w:lang w:val="en-US"/>
                </w:rPr>
              </w:pPr>
              <w:r>
                <w:rPr>
                  <w:noProof/>
                  <w:lang w:val="en-US"/>
                </w:rPr>
                <w:t xml:space="preserve">Scaramella, G. L., Cox, S. M. &amp; McCamey, W. P., 2010. </w:t>
              </w:r>
              <w:r>
                <w:rPr>
                  <w:i/>
                  <w:iCs/>
                  <w:noProof/>
                  <w:lang w:val="en-US"/>
                </w:rPr>
                <w:t xml:space="preserve">Introduction to Policing. </w:t>
              </w:r>
              <w:r>
                <w:rPr>
                  <w:noProof/>
                  <w:lang w:val="en-US"/>
                </w:rPr>
                <w:t>s.l.:SAGE Publications.</w:t>
              </w:r>
            </w:p>
            <w:p w14:paraId="1027BC6D" w14:textId="77777777" w:rsidR="00212785" w:rsidRDefault="00212785" w:rsidP="00212785">
              <w:pPr>
                <w:pStyle w:val="Bibliography"/>
                <w:rPr>
                  <w:noProof/>
                  <w:lang w:val="en-US"/>
                </w:rPr>
              </w:pPr>
              <w:r>
                <w:rPr>
                  <w:noProof/>
                  <w:lang w:val="en-US"/>
                </w:rPr>
                <w:t xml:space="preserve">Smart Policing, 2017. </w:t>
              </w:r>
              <w:r>
                <w:rPr>
                  <w:i/>
                  <w:iCs/>
                  <w:noProof/>
                  <w:lang w:val="en-US"/>
                </w:rPr>
                <w:t xml:space="preserve">SMART POLICING COLLABORATIVE PRINCIPLES, </w:t>
              </w:r>
              <w:r>
                <w:rPr>
                  <w:noProof/>
                  <w:lang w:val="en-US"/>
                </w:rPr>
                <w:t>s.l.: s.n.</w:t>
              </w:r>
            </w:p>
            <w:p w14:paraId="5F746901" w14:textId="77777777" w:rsidR="00212785" w:rsidRDefault="00212785" w:rsidP="00212785">
              <w:pPr>
                <w:pStyle w:val="Bibliography"/>
                <w:rPr>
                  <w:noProof/>
                  <w:lang w:val="en-US"/>
                </w:rPr>
              </w:pPr>
              <w:r>
                <w:rPr>
                  <w:noProof/>
                  <w:lang w:val="en-US"/>
                </w:rPr>
                <w:t xml:space="preserve">South Wales Police, 2023. </w:t>
              </w:r>
              <w:r>
                <w:rPr>
                  <w:i/>
                  <w:iCs/>
                  <w:noProof/>
                  <w:lang w:val="en-US"/>
                </w:rPr>
                <w:t xml:space="preserve">Your neighbourhood policing team. </w:t>
              </w:r>
              <w:r>
                <w:rPr>
                  <w:noProof/>
                  <w:lang w:val="en-US"/>
                </w:rPr>
                <w:t xml:space="preserve">[Online] </w:t>
              </w:r>
              <w:r>
                <w:rPr>
                  <w:noProof/>
                  <w:lang w:val="en-US"/>
                </w:rPr>
                <w:br/>
                <w:t xml:space="preserve">Available at: </w:t>
              </w:r>
              <w:r>
                <w:rPr>
                  <w:noProof/>
                  <w:u w:val="single"/>
                  <w:lang w:val="en-US"/>
                </w:rPr>
                <w:t>https://www.south-wales.police.uk/area/your-area/south-wales/mid-glamorgan/graig/about-us/top-reported-crimes-in-this-area</w:t>
              </w:r>
              <w:r>
                <w:rPr>
                  <w:noProof/>
                  <w:lang w:val="en-US"/>
                </w:rPr>
                <w:br/>
                <w:t>[Accessed 11 July 2023].</w:t>
              </w:r>
            </w:p>
            <w:p w14:paraId="0FED292D" w14:textId="77777777" w:rsidR="00212785" w:rsidRDefault="00212785" w:rsidP="00212785">
              <w:pPr>
                <w:pStyle w:val="Bibliography"/>
                <w:rPr>
                  <w:noProof/>
                  <w:lang w:val="en-US"/>
                </w:rPr>
              </w:pPr>
              <w:r>
                <w:rPr>
                  <w:noProof/>
                  <w:lang w:val="en-US"/>
                </w:rPr>
                <w:t xml:space="preserve">Stop It Now, 2001. </w:t>
              </w:r>
              <w:r>
                <w:rPr>
                  <w:i/>
                  <w:iCs/>
                  <w:noProof/>
                  <w:lang w:val="en-US"/>
                </w:rPr>
                <w:t xml:space="preserve">Sexual Harm Prevention Orders. </w:t>
              </w:r>
              <w:r>
                <w:rPr>
                  <w:noProof/>
                  <w:lang w:val="en-US"/>
                </w:rPr>
                <w:t xml:space="preserve">[Online] </w:t>
              </w:r>
              <w:r>
                <w:rPr>
                  <w:noProof/>
                  <w:lang w:val="en-US"/>
                </w:rPr>
                <w:br/>
                <w:t xml:space="preserve">Available at: </w:t>
              </w:r>
              <w:r>
                <w:rPr>
                  <w:noProof/>
                  <w:u w:val="single"/>
                  <w:lang w:val="en-US"/>
                </w:rPr>
                <w:t>https://www.stopitnow.org.uk/concerned-about-your-own-thoughts-or-behaviour/concerned-about-use-of-the-internet/get-the-facts/consequences/being-subject-to-a-sexual-harm-prevention-order-shpo/#:~:text=A%20sexual%20harm%20prevention%20order,engaging%20in%2</w:t>
              </w:r>
              <w:r>
                <w:rPr>
                  <w:noProof/>
                  <w:lang w:val="en-US"/>
                </w:rPr>
                <w:br/>
                <w:t>[Accessed 29 June 2023].</w:t>
              </w:r>
            </w:p>
            <w:p w14:paraId="185166B6" w14:textId="77777777" w:rsidR="00212785" w:rsidRDefault="00212785" w:rsidP="00212785">
              <w:pPr>
                <w:pStyle w:val="Bibliography"/>
                <w:rPr>
                  <w:noProof/>
                  <w:lang w:val="en-US"/>
                </w:rPr>
              </w:pPr>
              <w:r>
                <w:rPr>
                  <w:noProof/>
                  <w:lang w:val="en-US"/>
                </w:rPr>
                <w:t xml:space="preserve">Sweeting, F., Cole, T. &amp; Hills, P., 2022. Is the blue wall of silence a fallacy in cases of police sexual misconduct?. </w:t>
              </w:r>
              <w:r>
                <w:rPr>
                  <w:i/>
                  <w:iCs/>
                  <w:noProof/>
                  <w:lang w:val="en-US"/>
                </w:rPr>
                <w:t xml:space="preserve">International Journal of Police Science &amp; Management, </w:t>
              </w:r>
              <w:r>
                <w:rPr>
                  <w:noProof/>
                  <w:lang w:val="en-US"/>
                </w:rPr>
                <w:t>September, 24(3), pp. 285-297.</w:t>
              </w:r>
            </w:p>
            <w:p w14:paraId="05DE12E9" w14:textId="77777777" w:rsidR="00212785" w:rsidRDefault="00212785" w:rsidP="00212785">
              <w:pPr>
                <w:pStyle w:val="Bibliography"/>
                <w:rPr>
                  <w:noProof/>
                  <w:lang w:val="en-US"/>
                </w:rPr>
              </w:pPr>
              <w:r>
                <w:rPr>
                  <w:noProof/>
                  <w:lang w:val="en-US"/>
                </w:rPr>
                <w:t xml:space="preserve">The College of Policing, 2023. </w:t>
              </w:r>
              <w:r>
                <w:rPr>
                  <w:i/>
                  <w:iCs/>
                  <w:noProof/>
                  <w:lang w:val="en-US"/>
                </w:rPr>
                <w:t xml:space="preserve">About the crime reduction toolkit and EMMIE framework. </w:t>
              </w:r>
              <w:r>
                <w:rPr>
                  <w:noProof/>
                  <w:lang w:val="en-US"/>
                </w:rPr>
                <w:t xml:space="preserve">[Online] </w:t>
              </w:r>
              <w:r>
                <w:rPr>
                  <w:noProof/>
                  <w:lang w:val="en-US"/>
                </w:rPr>
                <w:br/>
                <w:t xml:space="preserve">Available at: </w:t>
              </w:r>
              <w:r>
                <w:rPr>
                  <w:noProof/>
                  <w:u w:val="single"/>
                  <w:lang w:val="en-US"/>
                </w:rPr>
                <w:t>https://www.college.police.uk/research/crime-reduction-toolkit/about-toolkit-emmie#:~:text=EMMIE%20is%20a%20rating%20and,Effect%20%E2%80%93%20impact%20on%20crime.</w:t>
              </w:r>
              <w:r>
                <w:rPr>
                  <w:noProof/>
                  <w:lang w:val="en-US"/>
                </w:rPr>
                <w:br/>
                <w:t>[Accessed 6 June 2023].</w:t>
              </w:r>
            </w:p>
            <w:p w14:paraId="3388305D" w14:textId="77777777" w:rsidR="00212785" w:rsidRDefault="00212785" w:rsidP="00212785">
              <w:pPr>
                <w:pStyle w:val="Bibliography"/>
                <w:rPr>
                  <w:noProof/>
                  <w:lang w:val="en-US"/>
                </w:rPr>
              </w:pPr>
              <w:r>
                <w:rPr>
                  <w:noProof/>
                  <w:lang w:val="en-US"/>
                </w:rPr>
                <w:t xml:space="preserve">The Guardian, 2021. </w:t>
              </w:r>
              <w:r>
                <w:rPr>
                  <w:i/>
                  <w:iCs/>
                  <w:noProof/>
                  <w:lang w:val="en-US"/>
                </w:rPr>
                <w:t xml:space="preserve">Scarman report into Brixton riots published – archive, 1981. </w:t>
              </w:r>
              <w:r>
                <w:rPr>
                  <w:noProof/>
                  <w:lang w:val="en-US"/>
                </w:rPr>
                <w:t xml:space="preserve">[Online] </w:t>
              </w:r>
              <w:r>
                <w:rPr>
                  <w:noProof/>
                  <w:lang w:val="en-US"/>
                </w:rPr>
                <w:br/>
                <w:t xml:space="preserve">Available at: </w:t>
              </w:r>
              <w:r>
                <w:rPr>
                  <w:noProof/>
                  <w:u w:val="single"/>
                  <w:lang w:val="en-US"/>
                </w:rPr>
                <w:t>https://www.theguardian.com/world/2021/nov/26/scarman-report-into-brixton-riots-published-archive-1981</w:t>
              </w:r>
              <w:r>
                <w:rPr>
                  <w:noProof/>
                  <w:lang w:val="en-US"/>
                </w:rPr>
                <w:br/>
                <w:t>[Accessed 11 July 2023].</w:t>
              </w:r>
            </w:p>
            <w:p w14:paraId="0AB430B6" w14:textId="77777777" w:rsidR="00212785" w:rsidRDefault="00212785" w:rsidP="00212785">
              <w:pPr>
                <w:pStyle w:val="Bibliography"/>
                <w:rPr>
                  <w:noProof/>
                  <w:lang w:val="en-US"/>
                </w:rPr>
              </w:pPr>
              <w:r>
                <w:rPr>
                  <w:noProof/>
                  <w:lang w:val="en-US"/>
                </w:rPr>
                <w:t xml:space="preserve">The Home Office, 2023. </w:t>
              </w:r>
              <w:r>
                <w:rPr>
                  <w:i/>
                  <w:iCs/>
                  <w:noProof/>
                  <w:lang w:val="en-US"/>
                </w:rPr>
                <w:t xml:space="preserve">Police misconduct, England and Wales year ending 31 March 2022, </w:t>
              </w:r>
              <w:r>
                <w:rPr>
                  <w:noProof/>
                  <w:lang w:val="en-US"/>
                </w:rPr>
                <w:t>s.l.: The Home Office.</w:t>
              </w:r>
            </w:p>
            <w:p w14:paraId="3DBD7030" w14:textId="77777777" w:rsidR="00212785" w:rsidRDefault="00212785" w:rsidP="00212785">
              <w:pPr>
                <w:pStyle w:val="Bibliography"/>
                <w:rPr>
                  <w:noProof/>
                  <w:lang w:val="en-US"/>
                </w:rPr>
              </w:pPr>
              <w:r>
                <w:rPr>
                  <w:noProof/>
                  <w:lang w:val="en-US"/>
                </w:rPr>
                <w:t xml:space="preserve">The National Crime Prevention Council, 2023. </w:t>
              </w:r>
              <w:r>
                <w:rPr>
                  <w:i/>
                  <w:iCs/>
                  <w:noProof/>
                  <w:lang w:val="en-US"/>
                </w:rPr>
                <w:t xml:space="preserve">Benefits of CPTED. </w:t>
              </w:r>
              <w:r>
                <w:rPr>
                  <w:noProof/>
                  <w:lang w:val="en-US"/>
                </w:rPr>
                <w:t xml:space="preserve">[Online] </w:t>
              </w:r>
              <w:r>
                <w:rPr>
                  <w:noProof/>
                  <w:lang w:val="en-US"/>
                </w:rPr>
                <w:br/>
                <w:t xml:space="preserve">Available at: </w:t>
              </w:r>
              <w:r>
                <w:rPr>
                  <w:noProof/>
                  <w:u w:val="single"/>
                  <w:lang w:val="en-US"/>
                </w:rPr>
                <w:t>https://www.ncpc.org/resources/home-neighborhood-safety/crime-prevention-through-environmental-design-training-program/</w:t>
              </w:r>
              <w:r>
                <w:rPr>
                  <w:noProof/>
                  <w:lang w:val="en-US"/>
                </w:rPr>
                <w:br/>
                <w:t>[Accessed 31 May 2023].</w:t>
              </w:r>
            </w:p>
            <w:p w14:paraId="2785B283" w14:textId="77777777" w:rsidR="00212785" w:rsidRDefault="00212785" w:rsidP="00212785">
              <w:pPr>
                <w:pStyle w:val="Bibliography"/>
                <w:rPr>
                  <w:noProof/>
                  <w:lang w:val="en-US"/>
                </w:rPr>
              </w:pPr>
              <w:r>
                <w:rPr>
                  <w:noProof/>
                  <w:lang w:val="en-US"/>
                </w:rPr>
                <w:lastRenderedPageBreak/>
                <w:t xml:space="preserve">Torrible, C., 2021. Police complaints and discipline: integrity, lesson learning,independence and accountability: some implications of thereforms under the Policing and Crime Act 2017. </w:t>
              </w:r>
              <w:r>
                <w:rPr>
                  <w:i/>
                  <w:iCs/>
                  <w:noProof/>
                  <w:lang w:val="en-US"/>
                </w:rPr>
                <w:t xml:space="preserve">Policing and Society, </w:t>
              </w:r>
              <w:r>
                <w:rPr>
                  <w:noProof/>
                  <w:lang w:val="en-US"/>
                </w:rPr>
                <w:t>19 December, 31(9), pp. 1117-1132.</w:t>
              </w:r>
            </w:p>
            <w:p w14:paraId="4F1E1398" w14:textId="77777777" w:rsidR="00212785" w:rsidRDefault="00212785" w:rsidP="00212785">
              <w:pPr>
                <w:pStyle w:val="Bibliography"/>
                <w:rPr>
                  <w:noProof/>
                  <w:lang w:val="en-US"/>
                </w:rPr>
              </w:pPr>
              <w:r>
                <w:rPr>
                  <w:noProof/>
                  <w:lang w:val="en-US"/>
                </w:rPr>
                <w:t xml:space="preserve">UK Parliament, 1981. </w:t>
              </w:r>
              <w:r>
                <w:rPr>
                  <w:i/>
                  <w:iCs/>
                  <w:noProof/>
                  <w:lang w:val="en-US"/>
                </w:rPr>
                <w:t xml:space="preserve">Scarman Report, </w:t>
              </w:r>
              <w:r>
                <w:rPr>
                  <w:noProof/>
                  <w:lang w:val="en-US"/>
                </w:rPr>
                <w:t>s.l.: s.n.</w:t>
              </w:r>
            </w:p>
            <w:p w14:paraId="4FE29D69" w14:textId="77777777" w:rsidR="00212785" w:rsidRDefault="00212785" w:rsidP="00212785">
              <w:pPr>
                <w:pStyle w:val="Bibliography"/>
                <w:rPr>
                  <w:noProof/>
                  <w:lang w:val="en-US"/>
                </w:rPr>
              </w:pPr>
              <w:r>
                <w:rPr>
                  <w:noProof/>
                  <w:lang w:val="en-US"/>
                </w:rPr>
                <w:t xml:space="preserve">Unlock, 2013. </w:t>
              </w:r>
              <w:r>
                <w:rPr>
                  <w:i/>
                  <w:iCs/>
                  <w:noProof/>
                  <w:lang w:val="en-US"/>
                </w:rPr>
                <w:t xml:space="preserve">MAPPA. </w:t>
              </w:r>
              <w:r>
                <w:rPr>
                  <w:noProof/>
                  <w:lang w:val="en-US"/>
                </w:rPr>
                <w:t xml:space="preserve">[Online] </w:t>
              </w:r>
              <w:r>
                <w:rPr>
                  <w:noProof/>
                  <w:lang w:val="en-US"/>
                </w:rPr>
                <w:br/>
                <w:t xml:space="preserve">Available at: </w:t>
              </w:r>
              <w:r>
                <w:rPr>
                  <w:noProof/>
                  <w:u w:val="single"/>
                  <w:lang w:val="en-US"/>
                </w:rPr>
                <w:t>https://unlock.org.uk/advice/mappa/</w:t>
              </w:r>
              <w:r>
                <w:rPr>
                  <w:noProof/>
                  <w:lang w:val="en-US"/>
                </w:rPr>
                <w:br/>
                <w:t>[Accessed 19 June 2023].</w:t>
              </w:r>
            </w:p>
            <w:p w14:paraId="43BDB443" w14:textId="77777777" w:rsidR="00212785" w:rsidRDefault="00212785" w:rsidP="00212785">
              <w:pPr>
                <w:pStyle w:val="Bibliography"/>
                <w:rPr>
                  <w:noProof/>
                  <w:lang w:val="en-US"/>
                </w:rPr>
              </w:pPr>
              <w:r>
                <w:rPr>
                  <w:noProof/>
                  <w:lang w:val="en-US"/>
                </w:rPr>
                <w:t xml:space="preserve">Wales Safer Communities, 2019. </w:t>
              </w:r>
              <w:r>
                <w:rPr>
                  <w:i/>
                  <w:iCs/>
                  <w:noProof/>
                  <w:lang w:val="en-US"/>
                </w:rPr>
                <w:t xml:space="preserve">Introduction to Community Safety. </w:t>
              </w:r>
              <w:r>
                <w:rPr>
                  <w:noProof/>
                  <w:lang w:val="en-US"/>
                </w:rPr>
                <w:t xml:space="preserve">[Online] </w:t>
              </w:r>
              <w:r>
                <w:rPr>
                  <w:noProof/>
                  <w:lang w:val="en-US"/>
                </w:rPr>
                <w:br/>
                <w:t xml:space="preserve">Available at: </w:t>
              </w:r>
              <w:r>
                <w:rPr>
                  <w:noProof/>
                  <w:u w:val="single"/>
                  <w:lang w:val="en-US"/>
                </w:rPr>
                <w:t>https://safercommunities.wales/introduction-to-community-safety/</w:t>
              </w:r>
              <w:r>
                <w:rPr>
                  <w:noProof/>
                  <w:lang w:val="en-US"/>
                </w:rPr>
                <w:br/>
                <w:t>[Accessed 15 July 2023].</w:t>
              </w:r>
            </w:p>
            <w:p w14:paraId="5FB9567D" w14:textId="77777777" w:rsidR="00212785" w:rsidRDefault="00212785" w:rsidP="00212785">
              <w:pPr>
                <w:pStyle w:val="Bibliography"/>
                <w:rPr>
                  <w:noProof/>
                  <w:lang w:val="en-US"/>
                </w:rPr>
              </w:pPr>
              <w:r>
                <w:rPr>
                  <w:noProof/>
                  <w:lang w:val="en-US"/>
                </w:rPr>
                <w:t xml:space="preserve">Watts, D., 2023. </w:t>
              </w:r>
              <w:r>
                <w:rPr>
                  <w:i/>
                  <w:iCs/>
                  <w:noProof/>
                  <w:lang w:val="en-US"/>
                </w:rPr>
                <w:t xml:space="preserve">What is Policing by Consent ?. </w:t>
              </w:r>
              <w:r>
                <w:rPr>
                  <w:noProof/>
                  <w:lang w:val="en-US"/>
                </w:rPr>
                <w:t xml:space="preserve">[Online] </w:t>
              </w:r>
              <w:r>
                <w:rPr>
                  <w:noProof/>
                  <w:lang w:val="en-US"/>
                </w:rPr>
                <w:br/>
                <w:t xml:space="preserve">Available at: </w:t>
              </w:r>
              <w:r>
                <w:rPr>
                  <w:noProof/>
                  <w:u w:val="single"/>
                  <w:lang w:val="en-US"/>
                </w:rPr>
                <w:t>https://ministryofinjustice.co.uk/what-is-policing-by-consent/</w:t>
              </w:r>
              <w:r>
                <w:rPr>
                  <w:noProof/>
                  <w:lang w:val="en-US"/>
                </w:rPr>
                <w:br/>
                <w:t>[Accessed 12 August 2023].</w:t>
              </w:r>
            </w:p>
            <w:p w14:paraId="6437E5AE" w14:textId="77777777" w:rsidR="00212785" w:rsidRDefault="00212785" w:rsidP="00212785">
              <w:pPr>
                <w:pStyle w:val="Bibliography"/>
                <w:rPr>
                  <w:noProof/>
                  <w:lang w:val="en-US"/>
                </w:rPr>
              </w:pPr>
              <w:r>
                <w:rPr>
                  <w:noProof/>
                  <w:lang w:val="en-US"/>
                </w:rPr>
                <w:t xml:space="preserve">Westmarland, L. &amp; Rowe, M., 2018. Police ethics and integrity: can a new code overturn the blue code?. </w:t>
              </w:r>
              <w:r>
                <w:rPr>
                  <w:i/>
                  <w:iCs/>
                  <w:noProof/>
                  <w:lang w:val="en-US"/>
                </w:rPr>
                <w:t xml:space="preserve">Policing and Society, </w:t>
              </w:r>
              <w:r>
                <w:rPr>
                  <w:noProof/>
                  <w:lang w:val="en-US"/>
                </w:rPr>
                <w:t>28(8), pp. 854-870.</w:t>
              </w:r>
            </w:p>
            <w:p w14:paraId="4F73301B" w14:textId="77777777" w:rsidR="00212785" w:rsidRDefault="00212785" w:rsidP="00212785">
              <w:pPr>
                <w:pStyle w:val="Bibliography"/>
                <w:rPr>
                  <w:noProof/>
                  <w:lang w:val="en-US"/>
                </w:rPr>
              </w:pPr>
              <w:r>
                <w:rPr>
                  <w:noProof/>
                  <w:lang w:val="en-US"/>
                </w:rPr>
                <w:t xml:space="preserve">Willcoxson, L. &amp; Millett, B., 2000. The Management of Organisational Culture. </w:t>
              </w:r>
              <w:r>
                <w:rPr>
                  <w:i/>
                  <w:iCs/>
                  <w:noProof/>
                  <w:lang w:val="en-US"/>
                </w:rPr>
                <w:t xml:space="preserve">Australian Journal of Management and Organisational Behaviour, </w:t>
              </w:r>
              <w:r>
                <w:rPr>
                  <w:noProof/>
                  <w:lang w:val="en-US"/>
                </w:rPr>
                <w:t>3(2), pp. 91-99.</w:t>
              </w:r>
            </w:p>
            <w:p w14:paraId="11096B3B" w14:textId="77777777" w:rsidR="00212785" w:rsidRDefault="00212785" w:rsidP="00212785">
              <w:pPr>
                <w:pStyle w:val="Bibliography"/>
                <w:rPr>
                  <w:noProof/>
                  <w:lang w:val="en-US"/>
                </w:rPr>
              </w:pPr>
              <w:r>
                <w:rPr>
                  <w:noProof/>
                  <w:lang w:val="en-US"/>
                </w:rPr>
                <w:t xml:space="preserve">YJLC, 2014. </w:t>
              </w:r>
              <w:r>
                <w:rPr>
                  <w:i/>
                  <w:iCs/>
                  <w:noProof/>
                  <w:lang w:val="en-US"/>
                </w:rPr>
                <w:t xml:space="preserve">Sex Offenders Register. </w:t>
              </w:r>
              <w:r>
                <w:rPr>
                  <w:noProof/>
                  <w:lang w:val="en-US"/>
                </w:rPr>
                <w:t xml:space="preserve">[Online] </w:t>
              </w:r>
              <w:r>
                <w:rPr>
                  <w:noProof/>
                  <w:lang w:val="en-US"/>
                </w:rPr>
                <w:br/>
                <w:t xml:space="preserve">Available at: </w:t>
              </w:r>
              <w:r>
                <w:rPr>
                  <w:noProof/>
                  <w:u w:val="single"/>
                  <w:lang w:val="en-US"/>
                </w:rPr>
                <w:t>https://yjlc.uk/resources/legal-terms-z/sex-offenders-register</w:t>
              </w:r>
              <w:r>
                <w:rPr>
                  <w:noProof/>
                  <w:lang w:val="en-US"/>
                </w:rPr>
                <w:br/>
                <w:t>[Accessed 29 June 2023].</w:t>
              </w:r>
            </w:p>
            <w:p w14:paraId="5536BEAC" w14:textId="3B8180DA" w:rsidR="00BB5DAD" w:rsidRDefault="00BB5DAD" w:rsidP="00212785">
              <w:r>
                <w:rPr>
                  <w:b/>
                  <w:bCs/>
                  <w:noProof/>
                </w:rPr>
                <w:fldChar w:fldCharType="end"/>
              </w:r>
            </w:p>
          </w:sdtContent>
        </w:sdt>
      </w:sdtContent>
    </w:sdt>
    <w:p w14:paraId="2259BA3C" w14:textId="52978AD6" w:rsidR="008D1DF1" w:rsidRPr="00A80C7B" w:rsidRDefault="008D1DF1" w:rsidP="0021791D">
      <w:pPr>
        <w:rPr>
          <w:rFonts w:cstheme="minorHAnsi"/>
          <w:sz w:val="24"/>
          <w:szCs w:val="24"/>
        </w:rPr>
      </w:pPr>
    </w:p>
    <w:p w14:paraId="7C1D575A" w14:textId="77777777" w:rsidR="008D1DF1" w:rsidRPr="00A80C7B" w:rsidRDefault="008D1DF1" w:rsidP="008D1DF1">
      <w:pPr>
        <w:spacing w:line="480" w:lineRule="auto"/>
        <w:jc w:val="both"/>
        <w:rPr>
          <w:rFonts w:cstheme="minorHAnsi"/>
          <w:sz w:val="24"/>
          <w:szCs w:val="24"/>
        </w:rPr>
      </w:pPr>
    </w:p>
    <w:sectPr w:rsidR="008D1DF1" w:rsidRPr="00A80C7B" w:rsidSect="00A80C7B">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800F8" w14:textId="77777777" w:rsidR="00FC757D" w:rsidRDefault="00FC757D" w:rsidP="00FC757D">
      <w:pPr>
        <w:spacing w:after="0" w:line="240" w:lineRule="auto"/>
      </w:pPr>
      <w:r>
        <w:separator/>
      </w:r>
    </w:p>
  </w:endnote>
  <w:endnote w:type="continuationSeparator" w:id="0">
    <w:p w14:paraId="44936A8D" w14:textId="77777777" w:rsidR="00FC757D" w:rsidRDefault="00FC757D" w:rsidP="00FC7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25C72" w14:textId="324B21C6" w:rsidR="00FC757D" w:rsidRDefault="00FC757D">
    <w:pPr>
      <w:pStyle w:val="Footer"/>
    </w:pPr>
  </w:p>
  <w:tbl>
    <w:tblPr>
      <w:tblW w:w="15516"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5172"/>
      <w:gridCol w:w="5172"/>
      <w:gridCol w:w="5172"/>
    </w:tblGrid>
    <w:tr w:rsidR="00FC757D" w:rsidRPr="008D1DF1" w14:paraId="10CFBFB8" w14:textId="77777777" w:rsidTr="00FC757D">
      <w:trPr>
        <w:trHeight w:val="158"/>
      </w:trPr>
      <w:tc>
        <w:tcPr>
          <w:tcW w:w="5172" w:type="dxa"/>
          <w:tcBorders>
            <w:top w:val="none" w:sz="6" w:space="0" w:color="auto"/>
            <w:bottom w:val="none" w:sz="6" w:space="0" w:color="auto"/>
            <w:right w:val="none" w:sz="6" w:space="0" w:color="auto"/>
          </w:tcBorders>
        </w:tcPr>
        <w:p w14:paraId="1B196FAC" w14:textId="3B4A0BC3" w:rsidR="00FC757D" w:rsidRPr="00FC757D" w:rsidRDefault="00FC757D" w:rsidP="00FC757D">
          <w:pPr>
            <w:pStyle w:val="Default"/>
            <w:spacing w:line="480" w:lineRule="auto"/>
            <w:jc w:val="both"/>
            <w:rPr>
              <w:rFonts w:ascii="Times New Roman" w:hAnsi="Times New Roman" w:cs="Times New Roman"/>
              <w:b/>
              <w:bCs/>
              <w:sz w:val="12"/>
              <w:szCs w:val="12"/>
            </w:rPr>
          </w:pPr>
          <w:r w:rsidRPr="00FC757D">
            <w:rPr>
              <w:rFonts w:ascii="Times New Roman" w:hAnsi="Times New Roman" w:cs="Times New Roman"/>
              <w:sz w:val="12"/>
              <w:szCs w:val="12"/>
              <w:u w:val="single"/>
            </w:rPr>
            <w:t>Cohort:</w:t>
          </w:r>
          <w:r w:rsidRPr="00FC757D">
            <w:rPr>
              <w:rFonts w:ascii="Times New Roman" w:hAnsi="Times New Roman" w:cs="Times New Roman"/>
              <w:b/>
              <w:bCs/>
              <w:sz w:val="12"/>
              <w:szCs w:val="12"/>
            </w:rPr>
            <w:t xml:space="preserve"> DHEP 01/22</w:t>
          </w:r>
          <w:r>
            <w:rPr>
              <w:rFonts w:ascii="Times New Roman" w:hAnsi="Times New Roman" w:cs="Times New Roman"/>
              <w:b/>
              <w:bCs/>
              <w:sz w:val="12"/>
              <w:szCs w:val="12"/>
            </w:rPr>
            <w:t xml:space="preserve"> | </w:t>
          </w:r>
          <w:r w:rsidRPr="00FC757D">
            <w:rPr>
              <w:rFonts w:ascii="Times New Roman" w:hAnsi="Times New Roman" w:cs="Times New Roman"/>
              <w:sz w:val="12"/>
              <w:szCs w:val="12"/>
              <w:u w:val="single"/>
            </w:rPr>
            <w:t>Student name:</w:t>
          </w:r>
          <w:r w:rsidRPr="00FC757D">
            <w:rPr>
              <w:rFonts w:ascii="Times New Roman" w:hAnsi="Times New Roman" w:cs="Times New Roman"/>
              <w:b/>
              <w:bCs/>
              <w:sz w:val="12"/>
              <w:szCs w:val="12"/>
            </w:rPr>
            <w:t xml:space="preserve"> Shannon Bargery</w:t>
          </w:r>
          <w:r>
            <w:rPr>
              <w:rFonts w:ascii="Times New Roman" w:hAnsi="Times New Roman" w:cs="Times New Roman"/>
              <w:b/>
              <w:bCs/>
              <w:sz w:val="12"/>
              <w:szCs w:val="12"/>
            </w:rPr>
            <w:t xml:space="preserve"> | </w:t>
          </w:r>
          <w:r w:rsidRPr="00FC757D">
            <w:rPr>
              <w:rFonts w:ascii="Times New Roman" w:hAnsi="Times New Roman" w:cs="Times New Roman"/>
              <w:sz w:val="12"/>
              <w:szCs w:val="12"/>
              <w:u w:val="single"/>
            </w:rPr>
            <w:t>Student</w:t>
          </w:r>
          <w:r>
            <w:rPr>
              <w:rFonts w:ascii="Times New Roman" w:hAnsi="Times New Roman" w:cs="Times New Roman"/>
              <w:sz w:val="12"/>
              <w:szCs w:val="12"/>
              <w:u w:val="single"/>
            </w:rPr>
            <w:t xml:space="preserve"> ID</w:t>
          </w:r>
          <w:r w:rsidRPr="00FC757D">
            <w:rPr>
              <w:rFonts w:ascii="Times New Roman" w:hAnsi="Times New Roman" w:cs="Times New Roman"/>
              <w:sz w:val="12"/>
              <w:szCs w:val="12"/>
              <w:u w:val="single"/>
            </w:rPr>
            <w:t xml:space="preserve"> Number:</w:t>
          </w:r>
          <w:r w:rsidRPr="00FC757D">
            <w:rPr>
              <w:rFonts w:ascii="Times New Roman" w:hAnsi="Times New Roman" w:cs="Times New Roman"/>
              <w:b/>
              <w:bCs/>
              <w:sz w:val="12"/>
              <w:szCs w:val="12"/>
            </w:rPr>
            <w:t xml:space="preserve"> 2124991</w:t>
          </w:r>
        </w:p>
      </w:tc>
      <w:tc>
        <w:tcPr>
          <w:tcW w:w="5172" w:type="dxa"/>
          <w:tcBorders>
            <w:top w:val="none" w:sz="6" w:space="0" w:color="auto"/>
            <w:bottom w:val="none" w:sz="6" w:space="0" w:color="auto"/>
            <w:right w:val="none" w:sz="6" w:space="0" w:color="auto"/>
          </w:tcBorders>
        </w:tcPr>
        <w:p w14:paraId="5E1C5C42" w14:textId="77777777" w:rsidR="00FC757D" w:rsidRPr="00FC757D" w:rsidRDefault="00FC757D" w:rsidP="00FC757D">
          <w:pPr>
            <w:pStyle w:val="Default"/>
            <w:spacing w:line="480" w:lineRule="auto"/>
            <w:jc w:val="both"/>
            <w:rPr>
              <w:rFonts w:asciiTheme="minorHAnsi" w:hAnsiTheme="minorHAnsi" w:cstheme="minorHAnsi"/>
              <w:b/>
              <w:bCs/>
              <w:i/>
              <w:iCs/>
              <w:sz w:val="16"/>
              <w:szCs w:val="16"/>
            </w:rPr>
          </w:pPr>
        </w:p>
      </w:tc>
      <w:tc>
        <w:tcPr>
          <w:tcW w:w="5172" w:type="dxa"/>
          <w:tcBorders>
            <w:top w:val="none" w:sz="6" w:space="0" w:color="auto"/>
            <w:left w:val="none" w:sz="6" w:space="0" w:color="auto"/>
            <w:bottom w:val="none" w:sz="6" w:space="0" w:color="auto"/>
          </w:tcBorders>
        </w:tcPr>
        <w:p w14:paraId="39DDE610" w14:textId="52D55B4C" w:rsidR="00FC757D" w:rsidRPr="00FC757D" w:rsidRDefault="00FC757D" w:rsidP="00FC757D">
          <w:pPr>
            <w:pStyle w:val="Default"/>
            <w:spacing w:line="480" w:lineRule="auto"/>
            <w:jc w:val="both"/>
            <w:rPr>
              <w:rFonts w:asciiTheme="minorHAnsi" w:hAnsiTheme="minorHAnsi" w:cstheme="minorHAnsi"/>
              <w:b/>
              <w:bCs/>
              <w:i/>
              <w:iCs/>
              <w:sz w:val="16"/>
              <w:szCs w:val="16"/>
            </w:rPr>
          </w:pPr>
        </w:p>
      </w:tc>
    </w:tr>
  </w:tbl>
  <w:p w14:paraId="414C8828" w14:textId="27DBB212" w:rsidR="00FC757D" w:rsidRDefault="00FC757D">
    <w:pPr>
      <w:pStyle w:val="Footer"/>
    </w:pPr>
  </w:p>
  <w:p w14:paraId="7BB0909D" w14:textId="77777777" w:rsidR="00FC757D" w:rsidRDefault="00FC7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9EBA1" w14:textId="77777777" w:rsidR="00FC757D" w:rsidRDefault="00FC757D" w:rsidP="00FC757D">
      <w:pPr>
        <w:spacing w:after="0" w:line="240" w:lineRule="auto"/>
      </w:pPr>
      <w:r>
        <w:separator/>
      </w:r>
    </w:p>
  </w:footnote>
  <w:footnote w:type="continuationSeparator" w:id="0">
    <w:p w14:paraId="3AC8343C" w14:textId="77777777" w:rsidR="00FC757D" w:rsidRDefault="00FC757D" w:rsidP="00FC75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33223"/>
    <w:multiLevelType w:val="hybridMultilevel"/>
    <w:tmpl w:val="453A52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4494DC1"/>
    <w:multiLevelType w:val="hybridMultilevel"/>
    <w:tmpl w:val="70502F46"/>
    <w:lvl w:ilvl="0" w:tplc="695ECF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452EC"/>
    <w:multiLevelType w:val="hybridMultilevel"/>
    <w:tmpl w:val="5B08DE8E"/>
    <w:lvl w:ilvl="0" w:tplc="8812A7C2">
      <w:start w:val="32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D5F8A"/>
    <w:multiLevelType w:val="hybridMultilevel"/>
    <w:tmpl w:val="283A9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702C32"/>
    <w:multiLevelType w:val="hybridMultilevel"/>
    <w:tmpl w:val="29F05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9776236">
    <w:abstractNumId w:val="2"/>
  </w:num>
  <w:num w:numId="2" w16cid:durableId="2045055122">
    <w:abstractNumId w:val="1"/>
  </w:num>
  <w:num w:numId="3" w16cid:durableId="1736925566">
    <w:abstractNumId w:val="0"/>
  </w:num>
  <w:num w:numId="4" w16cid:durableId="157964083">
    <w:abstractNumId w:val="3"/>
  </w:num>
  <w:num w:numId="5" w16cid:durableId="2129363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DF1"/>
    <w:rsid w:val="000A6D03"/>
    <w:rsid w:val="000B0AC0"/>
    <w:rsid w:val="00183F99"/>
    <w:rsid w:val="00212785"/>
    <w:rsid w:val="0021791D"/>
    <w:rsid w:val="002A243D"/>
    <w:rsid w:val="003355CC"/>
    <w:rsid w:val="003371FC"/>
    <w:rsid w:val="00613A56"/>
    <w:rsid w:val="00634892"/>
    <w:rsid w:val="00657AFA"/>
    <w:rsid w:val="00671F84"/>
    <w:rsid w:val="006E5CCE"/>
    <w:rsid w:val="00700B5F"/>
    <w:rsid w:val="007121CB"/>
    <w:rsid w:val="007B1A25"/>
    <w:rsid w:val="008D1DF1"/>
    <w:rsid w:val="008D21BF"/>
    <w:rsid w:val="008E1D75"/>
    <w:rsid w:val="00954176"/>
    <w:rsid w:val="00980BD7"/>
    <w:rsid w:val="00A80C7B"/>
    <w:rsid w:val="00AF12D3"/>
    <w:rsid w:val="00B60F43"/>
    <w:rsid w:val="00BB5DAD"/>
    <w:rsid w:val="00BE0228"/>
    <w:rsid w:val="00C82B66"/>
    <w:rsid w:val="00CB0117"/>
    <w:rsid w:val="00D0622E"/>
    <w:rsid w:val="00D70DD4"/>
    <w:rsid w:val="00E55137"/>
    <w:rsid w:val="00EA35B3"/>
    <w:rsid w:val="00F622E1"/>
    <w:rsid w:val="00F72AEE"/>
    <w:rsid w:val="00FC7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4A7B5"/>
  <w15:chartTrackingRefBased/>
  <w15:docId w15:val="{7AC3E9BF-28EA-4CF3-ABCA-E1503FFF1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DF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D1DF1"/>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8D1DF1"/>
    <w:pPr>
      <w:spacing w:line="256" w:lineRule="auto"/>
      <w:ind w:left="720"/>
      <w:contextualSpacing/>
    </w:pPr>
    <w:rPr>
      <w:kern w:val="0"/>
      <w14:ligatures w14:val="none"/>
    </w:rPr>
  </w:style>
  <w:style w:type="character" w:customStyle="1" w:styleId="Heading1Char">
    <w:name w:val="Heading 1 Char"/>
    <w:basedOn w:val="DefaultParagraphFont"/>
    <w:link w:val="Heading1"/>
    <w:uiPriority w:val="9"/>
    <w:rsid w:val="008D1DF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8D1DF1"/>
  </w:style>
  <w:style w:type="paragraph" w:styleId="NormalWeb">
    <w:name w:val="Normal (Web)"/>
    <w:basedOn w:val="Normal"/>
    <w:uiPriority w:val="99"/>
    <w:unhideWhenUsed/>
    <w:rsid w:val="00D70D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C7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57D"/>
  </w:style>
  <w:style w:type="paragraph" w:styleId="Footer">
    <w:name w:val="footer"/>
    <w:basedOn w:val="Normal"/>
    <w:link w:val="FooterChar"/>
    <w:uiPriority w:val="99"/>
    <w:unhideWhenUsed/>
    <w:rsid w:val="00FC7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653">
      <w:bodyDiv w:val="1"/>
      <w:marLeft w:val="0"/>
      <w:marRight w:val="0"/>
      <w:marTop w:val="0"/>
      <w:marBottom w:val="0"/>
      <w:divBdr>
        <w:top w:val="none" w:sz="0" w:space="0" w:color="auto"/>
        <w:left w:val="none" w:sz="0" w:space="0" w:color="auto"/>
        <w:bottom w:val="none" w:sz="0" w:space="0" w:color="auto"/>
        <w:right w:val="none" w:sz="0" w:space="0" w:color="auto"/>
      </w:divBdr>
    </w:div>
    <w:div w:id="7949010">
      <w:bodyDiv w:val="1"/>
      <w:marLeft w:val="0"/>
      <w:marRight w:val="0"/>
      <w:marTop w:val="0"/>
      <w:marBottom w:val="0"/>
      <w:divBdr>
        <w:top w:val="none" w:sz="0" w:space="0" w:color="auto"/>
        <w:left w:val="none" w:sz="0" w:space="0" w:color="auto"/>
        <w:bottom w:val="none" w:sz="0" w:space="0" w:color="auto"/>
        <w:right w:val="none" w:sz="0" w:space="0" w:color="auto"/>
      </w:divBdr>
    </w:div>
    <w:div w:id="9719126">
      <w:bodyDiv w:val="1"/>
      <w:marLeft w:val="0"/>
      <w:marRight w:val="0"/>
      <w:marTop w:val="0"/>
      <w:marBottom w:val="0"/>
      <w:divBdr>
        <w:top w:val="none" w:sz="0" w:space="0" w:color="auto"/>
        <w:left w:val="none" w:sz="0" w:space="0" w:color="auto"/>
        <w:bottom w:val="none" w:sz="0" w:space="0" w:color="auto"/>
        <w:right w:val="none" w:sz="0" w:space="0" w:color="auto"/>
      </w:divBdr>
    </w:div>
    <w:div w:id="11954662">
      <w:bodyDiv w:val="1"/>
      <w:marLeft w:val="0"/>
      <w:marRight w:val="0"/>
      <w:marTop w:val="0"/>
      <w:marBottom w:val="0"/>
      <w:divBdr>
        <w:top w:val="none" w:sz="0" w:space="0" w:color="auto"/>
        <w:left w:val="none" w:sz="0" w:space="0" w:color="auto"/>
        <w:bottom w:val="none" w:sz="0" w:space="0" w:color="auto"/>
        <w:right w:val="none" w:sz="0" w:space="0" w:color="auto"/>
      </w:divBdr>
    </w:div>
    <w:div w:id="16659516">
      <w:bodyDiv w:val="1"/>
      <w:marLeft w:val="0"/>
      <w:marRight w:val="0"/>
      <w:marTop w:val="0"/>
      <w:marBottom w:val="0"/>
      <w:divBdr>
        <w:top w:val="none" w:sz="0" w:space="0" w:color="auto"/>
        <w:left w:val="none" w:sz="0" w:space="0" w:color="auto"/>
        <w:bottom w:val="none" w:sz="0" w:space="0" w:color="auto"/>
        <w:right w:val="none" w:sz="0" w:space="0" w:color="auto"/>
      </w:divBdr>
    </w:div>
    <w:div w:id="17201639">
      <w:bodyDiv w:val="1"/>
      <w:marLeft w:val="0"/>
      <w:marRight w:val="0"/>
      <w:marTop w:val="0"/>
      <w:marBottom w:val="0"/>
      <w:divBdr>
        <w:top w:val="none" w:sz="0" w:space="0" w:color="auto"/>
        <w:left w:val="none" w:sz="0" w:space="0" w:color="auto"/>
        <w:bottom w:val="none" w:sz="0" w:space="0" w:color="auto"/>
        <w:right w:val="none" w:sz="0" w:space="0" w:color="auto"/>
      </w:divBdr>
    </w:div>
    <w:div w:id="17244487">
      <w:bodyDiv w:val="1"/>
      <w:marLeft w:val="0"/>
      <w:marRight w:val="0"/>
      <w:marTop w:val="0"/>
      <w:marBottom w:val="0"/>
      <w:divBdr>
        <w:top w:val="none" w:sz="0" w:space="0" w:color="auto"/>
        <w:left w:val="none" w:sz="0" w:space="0" w:color="auto"/>
        <w:bottom w:val="none" w:sz="0" w:space="0" w:color="auto"/>
        <w:right w:val="none" w:sz="0" w:space="0" w:color="auto"/>
      </w:divBdr>
    </w:div>
    <w:div w:id="18168270">
      <w:bodyDiv w:val="1"/>
      <w:marLeft w:val="0"/>
      <w:marRight w:val="0"/>
      <w:marTop w:val="0"/>
      <w:marBottom w:val="0"/>
      <w:divBdr>
        <w:top w:val="none" w:sz="0" w:space="0" w:color="auto"/>
        <w:left w:val="none" w:sz="0" w:space="0" w:color="auto"/>
        <w:bottom w:val="none" w:sz="0" w:space="0" w:color="auto"/>
        <w:right w:val="none" w:sz="0" w:space="0" w:color="auto"/>
      </w:divBdr>
    </w:div>
    <w:div w:id="21172805">
      <w:bodyDiv w:val="1"/>
      <w:marLeft w:val="0"/>
      <w:marRight w:val="0"/>
      <w:marTop w:val="0"/>
      <w:marBottom w:val="0"/>
      <w:divBdr>
        <w:top w:val="none" w:sz="0" w:space="0" w:color="auto"/>
        <w:left w:val="none" w:sz="0" w:space="0" w:color="auto"/>
        <w:bottom w:val="none" w:sz="0" w:space="0" w:color="auto"/>
        <w:right w:val="none" w:sz="0" w:space="0" w:color="auto"/>
      </w:divBdr>
    </w:div>
    <w:div w:id="24789421">
      <w:bodyDiv w:val="1"/>
      <w:marLeft w:val="0"/>
      <w:marRight w:val="0"/>
      <w:marTop w:val="0"/>
      <w:marBottom w:val="0"/>
      <w:divBdr>
        <w:top w:val="none" w:sz="0" w:space="0" w:color="auto"/>
        <w:left w:val="none" w:sz="0" w:space="0" w:color="auto"/>
        <w:bottom w:val="none" w:sz="0" w:space="0" w:color="auto"/>
        <w:right w:val="none" w:sz="0" w:space="0" w:color="auto"/>
      </w:divBdr>
    </w:div>
    <w:div w:id="28337097">
      <w:bodyDiv w:val="1"/>
      <w:marLeft w:val="0"/>
      <w:marRight w:val="0"/>
      <w:marTop w:val="0"/>
      <w:marBottom w:val="0"/>
      <w:divBdr>
        <w:top w:val="none" w:sz="0" w:space="0" w:color="auto"/>
        <w:left w:val="none" w:sz="0" w:space="0" w:color="auto"/>
        <w:bottom w:val="none" w:sz="0" w:space="0" w:color="auto"/>
        <w:right w:val="none" w:sz="0" w:space="0" w:color="auto"/>
      </w:divBdr>
    </w:div>
    <w:div w:id="31420817">
      <w:bodyDiv w:val="1"/>
      <w:marLeft w:val="0"/>
      <w:marRight w:val="0"/>
      <w:marTop w:val="0"/>
      <w:marBottom w:val="0"/>
      <w:divBdr>
        <w:top w:val="none" w:sz="0" w:space="0" w:color="auto"/>
        <w:left w:val="none" w:sz="0" w:space="0" w:color="auto"/>
        <w:bottom w:val="none" w:sz="0" w:space="0" w:color="auto"/>
        <w:right w:val="none" w:sz="0" w:space="0" w:color="auto"/>
      </w:divBdr>
    </w:div>
    <w:div w:id="31809640">
      <w:bodyDiv w:val="1"/>
      <w:marLeft w:val="0"/>
      <w:marRight w:val="0"/>
      <w:marTop w:val="0"/>
      <w:marBottom w:val="0"/>
      <w:divBdr>
        <w:top w:val="none" w:sz="0" w:space="0" w:color="auto"/>
        <w:left w:val="none" w:sz="0" w:space="0" w:color="auto"/>
        <w:bottom w:val="none" w:sz="0" w:space="0" w:color="auto"/>
        <w:right w:val="none" w:sz="0" w:space="0" w:color="auto"/>
      </w:divBdr>
    </w:div>
    <w:div w:id="32318122">
      <w:bodyDiv w:val="1"/>
      <w:marLeft w:val="0"/>
      <w:marRight w:val="0"/>
      <w:marTop w:val="0"/>
      <w:marBottom w:val="0"/>
      <w:divBdr>
        <w:top w:val="none" w:sz="0" w:space="0" w:color="auto"/>
        <w:left w:val="none" w:sz="0" w:space="0" w:color="auto"/>
        <w:bottom w:val="none" w:sz="0" w:space="0" w:color="auto"/>
        <w:right w:val="none" w:sz="0" w:space="0" w:color="auto"/>
      </w:divBdr>
    </w:div>
    <w:div w:id="32846057">
      <w:bodyDiv w:val="1"/>
      <w:marLeft w:val="0"/>
      <w:marRight w:val="0"/>
      <w:marTop w:val="0"/>
      <w:marBottom w:val="0"/>
      <w:divBdr>
        <w:top w:val="none" w:sz="0" w:space="0" w:color="auto"/>
        <w:left w:val="none" w:sz="0" w:space="0" w:color="auto"/>
        <w:bottom w:val="none" w:sz="0" w:space="0" w:color="auto"/>
        <w:right w:val="none" w:sz="0" w:space="0" w:color="auto"/>
      </w:divBdr>
    </w:div>
    <w:div w:id="36203054">
      <w:bodyDiv w:val="1"/>
      <w:marLeft w:val="0"/>
      <w:marRight w:val="0"/>
      <w:marTop w:val="0"/>
      <w:marBottom w:val="0"/>
      <w:divBdr>
        <w:top w:val="none" w:sz="0" w:space="0" w:color="auto"/>
        <w:left w:val="none" w:sz="0" w:space="0" w:color="auto"/>
        <w:bottom w:val="none" w:sz="0" w:space="0" w:color="auto"/>
        <w:right w:val="none" w:sz="0" w:space="0" w:color="auto"/>
      </w:divBdr>
    </w:div>
    <w:div w:id="39282612">
      <w:bodyDiv w:val="1"/>
      <w:marLeft w:val="0"/>
      <w:marRight w:val="0"/>
      <w:marTop w:val="0"/>
      <w:marBottom w:val="0"/>
      <w:divBdr>
        <w:top w:val="none" w:sz="0" w:space="0" w:color="auto"/>
        <w:left w:val="none" w:sz="0" w:space="0" w:color="auto"/>
        <w:bottom w:val="none" w:sz="0" w:space="0" w:color="auto"/>
        <w:right w:val="none" w:sz="0" w:space="0" w:color="auto"/>
      </w:divBdr>
    </w:div>
    <w:div w:id="43412897">
      <w:bodyDiv w:val="1"/>
      <w:marLeft w:val="0"/>
      <w:marRight w:val="0"/>
      <w:marTop w:val="0"/>
      <w:marBottom w:val="0"/>
      <w:divBdr>
        <w:top w:val="none" w:sz="0" w:space="0" w:color="auto"/>
        <w:left w:val="none" w:sz="0" w:space="0" w:color="auto"/>
        <w:bottom w:val="none" w:sz="0" w:space="0" w:color="auto"/>
        <w:right w:val="none" w:sz="0" w:space="0" w:color="auto"/>
      </w:divBdr>
    </w:div>
    <w:div w:id="45683288">
      <w:bodyDiv w:val="1"/>
      <w:marLeft w:val="0"/>
      <w:marRight w:val="0"/>
      <w:marTop w:val="0"/>
      <w:marBottom w:val="0"/>
      <w:divBdr>
        <w:top w:val="none" w:sz="0" w:space="0" w:color="auto"/>
        <w:left w:val="none" w:sz="0" w:space="0" w:color="auto"/>
        <w:bottom w:val="none" w:sz="0" w:space="0" w:color="auto"/>
        <w:right w:val="none" w:sz="0" w:space="0" w:color="auto"/>
      </w:divBdr>
    </w:div>
    <w:div w:id="46612919">
      <w:bodyDiv w:val="1"/>
      <w:marLeft w:val="0"/>
      <w:marRight w:val="0"/>
      <w:marTop w:val="0"/>
      <w:marBottom w:val="0"/>
      <w:divBdr>
        <w:top w:val="none" w:sz="0" w:space="0" w:color="auto"/>
        <w:left w:val="none" w:sz="0" w:space="0" w:color="auto"/>
        <w:bottom w:val="none" w:sz="0" w:space="0" w:color="auto"/>
        <w:right w:val="none" w:sz="0" w:space="0" w:color="auto"/>
      </w:divBdr>
    </w:div>
    <w:div w:id="48113287">
      <w:bodyDiv w:val="1"/>
      <w:marLeft w:val="0"/>
      <w:marRight w:val="0"/>
      <w:marTop w:val="0"/>
      <w:marBottom w:val="0"/>
      <w:divBdr>
        <w:top w:val="none" w:sz="0" w:space="0" w:color="auto"/>
        <w:left w:val="none" w:sz="0" w:space="0" w:color="auto"/>
        <w:bottom w:val="none" w:sz="0" w:space="0" w:color="auto"/>
        <w:right w:val="none" w:sz="0" w:space="0" w:color="auto"/>
      </w:divBdr>
    </w:div>
    <w:div w:id="53436091">
      <w:bodyDiv w:val="1"/>
      <w:marLeft w:val="0"/>
      <w:marRight w:val="0"/>
      <w:marTop w:val="0"/>
      <w:marBottom w:val="0"/>
      <w:divBdr>
        <w:top w:val="none" w:sz="0" w:space="0" w:color="auto"/>
        <w:left w:val="none" w:sz="0" w:space="0" w:color="auto"/>
        <w:bottom w:val="none" w:sz="0" w:space="0" w:color="auto"/>
        <w:right w:val="none" w:sz="0" w:space="0" w:color="auto"/>
      </w:divBdr>
    </w:div>
    <w:div w:id="63191071">
      <w:bodyDiv w:val="1"/>
      <w:marLeft w:val="0"/>
      <w:marRight w:val="0"/>
      <w:marTop w:val="0"/>
      <w:marBottom w:val="0"/>
      <w:divBdr>
        <w:top w:val="none" w:sz="0" w:space="0" w:color="auto"/>
        <w:left w:val="none" w:sz="0" w:space="0" w:color="auto"/>
        <w:bottom w:val="none" w:sz="0" w:space="0" w:color="auto"/>
        <w:right w:val="none" w:sz="0" w:space="0" w:color="auto"/>
      </w:divBdr>
    </w:div>
    <w:div w:id="63917318">
      <w:bodyDiv w:val="1"/>
      <w:marLeft w:val="0"/>
      <w:marRight w:val="0"/>
      <w:marTop w:val="0"/>
      <w:marBottom w:val="0"/>
      <w:divBdr>
        <w:top w:val="none" w:sz="0" w:space="0" w:color="auto"/>
        <w:left w:val="none" w:sz="0" w:space="0" w:color="auto"/>
        <w:bottom w:val="none" w:sz="0" w:space="0" w:color="auto"/>
        <w:right w:val="none" w:sz="0" w:space="0" w:color="auto"/>
      </w:divBdr>
    </w:div>
    <w:div w:id="71005856">
      <w:bodyDiv w:val="1"/>
      <w:marLeft w:val="0"/>
      <w:marRight w:val="0"/>
      <w:marTop w:val="0"/>
      <w:marBottom w:val="0"/>
      <w:divBdr>
        <w:top w:val="none" w:sz="0" w:space="0" w:color="auto"/>
        <w:left w:val="none" w:sz="0" w:space="0" w:color="auto"/>
        <w:bottom w:val="none" w:sz="0" w:space="0" w:color="auto"/>
        <w:right w:val="none" w:sz="0" w:space="0" w:color="auto"/>
      </w:divBdr>
    </w:div>
    <w:div w:id="72163197">
      <w:bodyDiv w:val="1"/>
      <w:marLeft w:val="0"/>
      <w:marRight w:val="0"/>
      <w:marTop w:val="0"/>
      <w:marBottom w:val="0"/>
      <w:divBdr>
        <w:top w:val="none" w:sz="0" w:space="0" w:color="auto"/>
        <w:left w:val="none" w:sz="0" w:space="0" w:color="auto"/>
        <w:bottom w:val="none" w:sz="0" w:space="0" w:color="auto"/>
        <w:right w:val="none" w:sz="0" w:space="0" w:color="auto"/>
      </w:divBdr>
    </w:div>
    <w:div w:id="73477359">
      <w:bodyDiv w:val="1"/>
      <w:marLeft w:val="0"/>
      <w:marRight w:val="0"/>
      <w:marTop w:val="0"/>
      <w:marBottom w:val="0"/>
      <w:divBdr>
        <w:top w:val="none" w:sz="0" w:space="0" w:color="auto"/>
        <w:left w:val="none" w:sz="0" w:space="0" w:color="auto"/>
        <w:bottom w:val="none" w:sz="0" w:space="0" w:color="auto"/>
        <w:right w:val="none" w:sz="0" w:space="0" w:color="auto"/>
      </w:divBdr>
    </w:div>
    <w:div w:id="77141099">
      <w:bodyDiv w:val="1"/>
      <w:marLeft w:val="0"/>
      <w:marRight w:val="0"/>
      <w:marTop w:val="0"/>
      <w:marBottom w:val="0"/>
      <w:divBdr>
        <w:top w:val="none" w:sz="0" w:space="0" w:color="auto"/>
        <w:left w:val="none" w:sz="0" w:space="0" w:color="auto"/>
        <w:bottom w:val="none" w:sz="0" w:space="0" w:color="auto"/>
        <w:right w:val="none" w:sz="0" w:space="0" w:color="auto"/>
      </w:divBdr>
    </w:div>
    <w:div w:id="79328379">
      <w:bodyDiv w:val="1"/>
      <w:marLeft w:val="0"/>
      <w:marRight w:val="0"/>
      <w:marTop w:val="0"/>
      <w:marBottom w:val="0"/>
      <w:divBdr>
        <w:top w:val="none" w:sz="0" w:space="0" w:color="auto"/>
        <w:left w:val="none" w:sz="0" w:space="0" w:color="auto"/>
        <w:bottom w:val="none" w:sz="0" w:space="0" w:color="auto"/>
        <w:right w:val="none" w:sz="0" w:space="0" w:color="auto"/>
      </w:divBdr>
    </w:div>
    <w:div w:id="80027477">
      <w:bodyDiv w:val="1"/>
      <w:marLeft w:val="0"/>
      <w:marRight w:val="0"/>
      <w:marTop w:val="0"/>
      <w:marBottom w:val="0"/>
      <w:divBdr>
        <w:top w:val="none" w:sz="0" w:space="0" w:color="auto"/>
        <w:left w:val="none" w:sz="0" w:space="0" w:color="auto"/>
        <w:bottom w:val="none" w:sz="0" w:space="0" w:color="auto"/>
        <w:right w:val="none" w:sz="0" w:space="0" w:color="auto"/>
      </w:divBdr>
    </w:div>
    <w:div w:id="80880544">
      <w:bodyDiv w:val="1"/>
      <w:marLeft w:val="0"/>
      <w:marRight w:val="0"/>
      <w:marTop w:val="0"/>
      <w:marBottom w:val="0"/>
      <w:divBdr>
        <w:top w:val="none" w:sz="0" w:space="0" w:color="auto"/>
        <w:left w:val="none" w:sz="0" w:space="0" w:color="auto"/>
        <w:bottom w:val="none" w:sz="0" w:space="0" w:color="auto"/>
        <w:right w:val="none" w:sz="0" w:space="0" w:color="auto"/>
      </w:divBdr>
    </w:div>
    <w:div w:id="82647522">
      <w:bodyDiv w:val="1"/>
      <w:marLeft w:val="0"/>
      <w:marRight w:val="0"/>
      <w:marTop w:val="0"/>
      <w:marBottom w:val="0"/>
      <w:divBdr>
        <w:top w:val="none" w:sz="0" w:space="0" w:color="auto"/>
        <w:left w:val="none" w:sz="0" w:space="0" w:color="auto"/>
        <w:bottom w:val="none" w:sz="0" w:space="0" w:color="auto"/>
        <w:right w:val="none" w:sz="0" w:space="0" w:color="auto"/>
      </w:divBdr>
    </w:div>
    <w:div w:id="85998323">
      <w:bodyDiv w:val="1"/>
      <w:marLeft w:val="0"/>
      <w:marRight w:val="0"/>
      <w:marTop w:val="0"/>
      <w:marBottom w:val="0"/>
      <w:divBdr>
        <w:top w:val="none" w:sz="0" w:space="0" w:color="auto"/>
        <w:left w:val="none" w:sz="0" w:space="0" w:color="auto"/>
        <w:bottom w:val="none" w:sz="0" w:space="0" w:color="auto"/>
        <w:right w:val="none" w:sz="0" w:space="0" w:color="auto"/>
      </w:divBdr>
    </w:div>
    <w:div w:id="86197562">
      <w:bodyDiv w:val="1"/>
      <w:marLeft w:val="0"/>
      <w:marRight w:val="0"/>
      <w:marTop w:val="0"/>
      <w:marBottom w:val="0"/>
      <w:divBdr>
        <w:top w:val="none" w:sz="0" w:space="0" w:color="auto"/>
        <w:left w:val="none" w:sz="0" w:space="0" w:color="auto"/>
        <w:bottom w:val="none" w:sz="0" w:space="0" w:color="auto"/>
        <w:right w:val="none" w:sz="0" w:space="0" w:color="auto"/>
      </w:divBdr>
    </w:div>
    <w:div w:id="87626569">
      <w:bodyDiv w:val="1"/>
      <w:marLeft w:val="0"/>
      <w:marRight w:val="0"/>
      <w:marTop w:val="0"/>
      <w:marBottom w:val="0"/>
      <w:divBdr>
        <w:top w:val="none" w:sz="0" w:space="0" w:color="auto"/>
        <w:left w:val="none" w:sz="0" w:space="0" w:color="auto"/>
        <w:bottom w:val="none" w:sz="0" w:space="0" w:color="auto"/>
        <w:right w:val="none" w:sz="0" w:space="0" w:color="auto"/>
      </w:divBdr>
    </w:div>
    <w:div w:id="92168188">
      <w:bodyDiv w:val="1"/>
      <w:marLeft w:val="0"/>
      <w:marRight w:val="0"/>
      <w:marTop w:val="0"/>
      <w:marBottom w:val="0"/>
      <w:divBdr>
        <w:top w:val="none" w:sz="0" w:space="0" w:color="auto"/>
        <w:left w:val="none" w:sz="0" w:space="0" w:color="auto"/>
        <w:bottom w:val="none" w:sz="0" w:space="0" w:color="auto"/>
        <w:right w:val="none" w:sz="0" w:space="0" w:color="auto"/>
      </w:divBdr>
    </w:div>
    <w:div w:id="93599509">
      <w:bodyDiv w:val="1"/>
      <w:marLeft w:val="0"/>
      <w:marRight w:val="0"/>
      <w:marTop w:val="0"/>
      <w:marBottom w:val="0"/>
      <w:divBdr>
        <w:top w:val="none" w:sz="0" w:space="0" w:color="auto"/>
        <w:left w:val="none" w:sz="0" w:space="0" w:color="auto"/>
        <w:bottom w:val="none" w:sz="0" w:space="0" w:color="auto"/>
        <w:right w:val="none" w:sz="0" w:space="0" w:color="auto"/>
      </w:divBdr>
    </w:div>
    <w:div w:id="97986032">
      <w:bodyDiv w:val="1"/>
      <w:marLeft w:val="0"/>
      <w:marRight w:val="0"/>
      <w:marTop w:val="0"/>
      <w:marBottom w:val="0"/>
      <w:divBdr>
        <w:top w:val="none" w:sz="0" w:space="0" w:color="auto"/>
        <w:left w:val="none" w:sz="0" w:space="0" w:color="auto"/>
        <w:bottom w:val="none" w:sz="0" w:space="0" w:color="auto"/>
        <w:right w:val="none" w:sz="0" w:space="0" w:color="auto"/>
      </w:divBdr>
    </w:div>
    <w:div w:id="98919276">
      <w:bodyDiv w:val="1"/>
      <w:marLeft w:val="0"/>
      <w:marRight w:val="0"/>
      <w:marTop w:val="0"/>
      <w:marBottom w:val="0"/>
      <w:divBdr>
        <w:top w:val="none" w:sz="0" w:space="0" w:color="auto"/>
        <w:left w:val="none" w:sz="0" w:space="0" w:color="auto"/>
        <w:bottom w:val="none" w:sz="0" w:space="0" w:color="auto"/>
        <w:right w:val="none" w:sz="0" w:space="0" w:color="auto"/>
      </w:divBdr>
    </w:div>
    <w:div w:id="100035495">
      <w:bodyDiv w:val="1"/>
      <w:marLeft w:val="0"/>
      <w:marRight w:val="0"/>
      <w:marTop w:val="0"/>
      <w:marBottom w:val="0"/>
      <w:divBdr>
        <w:top w:val="none" w:sz="0" w:space="0" w:color="auto"/>
        <w:left w:val="none" w:sz="0" w:space="0" w:color="auto"/>
        <w:bottom w:val="none" w:sz="0" w:space="0" w:color="auto"/>
        <w:right w:val="none" w:sz="0" w:space="0" w:color="auto"/>
      </w:divBdr>
    </w:div>
    <w:div w:id="103113998">
      <w:bodyDiv w:val="1"/>
      <w:marLeft w:val="0"/>
      <w:marRight w:val="0"/>
      <w:marTop w:val="0"/>
      <w:marBottom w:val="0"/>
      <w:divBdr>
        <w:top w:val="none" w:sz="0" w:space="0" w:color="auto"/>
        <w:left w:val="none" w:sz="0" w:space="0" w:color="auto"/>
        <w:bottom w:val="none" w:sz="0" w:space="0" w:color="auto"/>
        <w:right w:val="none" w:sz="0" w:space="0" w:color="auto"/>
      </w:divBdr>
    </w:div>
    <w:div w:id="110901666">
      <w:bodyDiv w:val="1"/>
      <w:marLeft w:val="0"/>
      <w:marRight w:val="0"/>
      <w:marTop w:val="0"/>
      <w:marBottom w:val="0"/>
      <w:divBdr>
        <w:top w:val="none" w:sz="0" w:space="0" w:color="auto"/>
        <w:left w:val="none" w:sz="0" w:space="0" w:color="auto"/>
        <w:bottom w:val="none" w:sz="0" w:space="0" w:color="auto"/>
        <w:right w:val="none" w:sz="0" w:space="0" w:color="auto"/>
      </w:divBdr>
    </w:div>
    <w:div w:id="111826511">
      <w:bodyDiv w:val="1"/>
      <w:marLeft w:val="0"/>
      <w:marRight w:val="0"/>
      <w:marTop w:val="0"/>
      <w:marBottom w:val="0"/>
      <w:divBdr>
        <w:top w:val="none" w:sz="0" w:space="0" w:color="auto"/>
        <w:left w:val="none" w:sz="0" w:space="0" w:color="auto"/>
        <w:bottom w:val="none" w:sz="0" w:space="0" w:color="auto"/>
        <w:right w:val="none" w:sz="0" w:space="0" w:color="auto"/>
      </w:divBdr>
    </w:div>
    <w:div w:id="115563914">
      <w:bodyDiv w:val="1"/>
      <w:marLeft w:val="0"/>
      <w:marRight w:val="0"/>
      <w:marTop w:val="0"/>
      <w:marBottom w:val="0"/>
      <w:divBdr>
        <w:top w:val="none" w:sz="0" w:space="0" w:color="auto"/>
        <w:left w:val="none" w:sz="0" w:space="0" w:color="auto"/>
        <w:bottom w:val="none" w:sz="0" w:space="0" w:color="auto"/>
        <w:right w:val="none" w:sz="0" w:space="0" w:color="auto"/>
      </w:divBdr>
    </w:div>
    <w:div w:id="121927478">
      <w:bodyDiv w:val="1"/>
      <w:marLeft w:val="0"/>
      <w:marRight w:val="0"/>
      <w:marTop w:val="0"/>
      <w:marBottom w:val="0"/>
      <w:divBdr>
        <w:top w:val="none" w:sz="0" w:space="0" w:color="auto"/>
        <w:left w:val="none" w:sz="0" w:space="0" w:color="auto"/>
        <w:bottom w:val="none" w:sz="0" w:space="0" w:color="auto"/>
        <w:right w:val="none" w:sz="0" w:space="0" w:color="auto"/>
      </w:divBdr>
    </w:div>
    <w:div w:id="129251235">
      <w:bodyDiv w:val="1"/>
      <w:marLeft w:val="0"/>
      <w:marRight w:val="0"/>
      <w:marTop w:val="0"/>
      <w:marBottom w:val="0"/>
      <w:divBdr>
        <w:top w:val="none" w:sz="0" w:space="0" w:color="auto"/>
        <w:left w:val="none" w:sz="0" w:space="0" w:color="auto"/>
        <w:bottom w:val="none" w:sz="0" w:space="0" w:color="auto"/>
        <w:right w:val="none" w:sz="0" w:space="0" w:color="auto"/>
      </w:divBdr>
    </w:div>
    <w:div w:id="132870892">
      <w:bodyDiv w:val="1"/>
      <w:marLeft w:val="0"/>
      <w:marRight w:val="0"/>
      <w:marTop w:val="0"/>
      <w:marBottom w:val="0"/>
      <w:divBdr>
        <w:top w:val="none" w:sz="0" w:space="0" w:color="auto"/>
        <w:left w:val="none" w:sz="0" w:space="0" w:color="auto"/>
        <w:bottom w:val="none" w:sz="0" w:space="0" w:color="auto"/>
        <w:right w:val="none" w:sz="0" w:space="0" w:color="auto"/>
      </w:divBdr>
    </w:div>
    <w:div w:id="138543495">
      <w:bodyDiv w:val="1"/>
      <w:marLeft w:val="0"/>
      <w:marRight w:val="0"/>
      <w:marTop w:val="0"/>
      <w:marBottom w:val="0"/>
      <w:divBdr>
        <w:top w:val="none" w:sz="0" w:space="0" w:color="auto"/>
        <w:left w:val="none" w:sz="0" w:space="0" w:color="auto"/>
        <w:bottom w:val="none" w:sz="0" w:space="0" w:color="auto"/>
        <w:right w:val="none" w:sz="0" w:space="0" w:color="auto"/>
      </w:divBdr>
    </w:div>
    <w:div w:id="139739622">
      <w:bodyDiv w:val="1"/>
      <w:marLeft w:val="0"/>
      <w:marRight w:val="0"/>
      <w:marTop w:val="0"/>
      <w:marBottom w:val="0"/>
      <w:divBdr>
        <w:top w:val="none" w:sz="0" w:space="0" w:color="auto"/>
        <w:left w:val="none" w:sz="0" w:space="0" w:color="auto"/>
        <w:bottom w:val="none" w:sz="0" w:space="0" w:color="auto"/>
        <w:right w:val="none" w:sz="0" w:space="0" w:color="auto"/>
      </w:divBdr>
    </w:div>
    <w:div w:id="145319944">
      <w:bodyDiv w:val="1"/>
      <w:marLeft w:val="0"/>
      <w:marRight w:val="0"/>
      <w:marTop w:val="0"/>
      <w:marBottom w:val="0"/>
      <w:divBdr>
        <w:top w:val="none" w:sz="0" w:space="0" w:color="auto"/>
        <w:left w:val="none" w:sz="0" w:space="0" w:color="auto"/>
        <w:bottom w:val="none" w:sz="0" w:space="0" w:color="auto"/>
        <w:right w:val="none" w:sz="0" w:space="0" w:color="auto"/>
      </w:divBdr>
    </w:div>
    <w:div w:id="146362955">
      <w:bodyDiv w:val="1"/>
      <w:marLeft w:val="0"/>
      <w:marRight w:val="0"/>
      <w:marTop w:val="0"/>
      <w:marBottom w:val="0"/>
      <w:divBdr>
        <w:top w:val="none" w:sz="0" w:space="0" w:color="auto"/>
        <w:left w:val="none" w:sz="0" w:space="0" w:color="auto"/>
        <w:bottom w:val="none" w:sz="0" w:space="0" w:color="auto"/>
        <w:right w:val="none" w:sz="0" w:space="0" w:color="auto"/>
      </w:divBdr>
    </w:div>
    <w:div w:id="149442752">
      <w:bodyDiv w:val="1"/>
      <w:marLeft w:val="0"/>
      <w:marRight w:val="0"/>
      <w:marTop w:val="0"/>
      <w:marBottom w:val="0"/>
      <w:divBdr>
        <w:top w:val="none" w:sz="0" w:space="0" w:color="auto"/>
        <w:left w:val="none" w:sz="0" w:space="0" w:color="auto"/>
        <w:bottom w:val="none" w:sz="0" w:space="0" w:color="auto"/>
        <w:right w:val="none" w:sz="0" w:space="0" w:color="auto"/>
      </w:divBdr>
    </w:div>
    <w:div w:id="153186444">
      <w:bodyDiv w:val="1"/>
      <w:marLeft w:val="0"/>
      <w:marRight w:val="0"/>
      <w:marTop w:val="0"/>
      <w:marBottom w:val="0"/>
      <w:divBdr>
        <w:top w:val="none" w:sz="0" w:space="0" w:color="auto"/>
        <w:left w:val="none" w:sz="0" w:space="0" w:color="auto"/>
        <w:bottom w:val="none" w:sz="0" w:space="0" w:color="auto"/>
        <w:right w:val="none" w:sz="0" w:space="0" w:color="auto"/>
      </w:divBdr>
    </w:div>
    <w:div w:id="153568708">
      <w:bodyDiv w:val="1"/>
      <w:marLeft w:val="0"/>
      <w:marRight w:val="0"/>
      <w:marTop w:val="0"/>
      <w:marBottom w:val="0"/>
      <w:divBdr>
        <w:top w:val="none" w:sz="0" w:space="0" w:color="auto"/>
        <w:left w:val="none" w:sz="0" w:space="0" w:color="auto"/>
        <w:bottom w:val="none" w:sz="0" w:space="0" w:color="auto"/>
        <w:right w:val="none" w:sz="0" w:space="0" w:color="auto"/>
      </w:divBdr>
    </w:div>
    <w:div w:id="155654698">
      <w:bodyDiv w:val="1"/>
      <w:marLeft w:val="0"/>
      <w:marRight w:val="0"/>
      <w:marTop w:val="0"/>
      <w:marBottom w:val="0"/>
      <w:divBdr>
        <w:top w:val="none" w:sz="0" w:space="0" w:color="auto"/>
        <w:left w:val="none" w:sz="0" w:space="0" w:color="auto"/>
        <w:bottom w:val="none" w:sz="0" w:space="0" w:color="auto"/>
        <w:right w:val="none" w:sz="0" w:space="0" w:color="auto"/>
      </w:divBdr>
    </w:div>
    <w:div w:id="159128625">
      <w:bodyDiv w:val="1"/>
      <w:marLeft w:val="0"/>
      <w:marRight w:val="0"/>
      <w:marTop w:val="0"/>
      <w:marBottom w:val="0"/>
      <w:divBdr>
        <w:top w:val="none" w:sz="0" w:space="0" w:color="auto"/>
        <w:left w:val="none" w:sz="0" w:space="0" w:color="auto"/>
        <w:bottom w:val="none" w:sz="0" w:space="0" w:color="auto"/>
        <w:right w:val="none" w:sz="0" w:space="0" w:color="auto"/>
      </w:divBdr>
    </w:div>
    <w:div w:id="162821879">
      <w:bodyDiv w:val="1"/>
      <w:marLeft w:val="0"/>
      <w:marRight w:val="0"/>
      <w:marTop w:val="0"/>
      <w:marBottom w:val="0"/>
      <w:divBdr>
        <w:top w:val="none" w:sz="0" w:space="0" w:color="auto"/>
        <w:left w:val="none" w:sz="0" w:space="0" w:color="auto"/>
        <w:bottom w:val="none" w:sz="0" w:space="0" w:color="auto"/>
        <w:right w:val="none" w:sz="0" w:space="0" w:color="auto"/>
      </w:divBdr>
    </w:div>
    <w:div w:id="164131606">
      <w:bodyDiv w:val="1"/>
      <w:marLeft w:val="0"/>
      <w:marRight w:val="0"/>
      <w:marTop w:val="0"/>
      <w:marBottom w:val="0"/>
      <w:divBdr>
        <w:top w:val="none" w:sz="0" w:space="0" w:color="auto"/>
        <w:left w:val="none" w:sz="0" w:space="0" w:color="auto"/>
        <w:bottom w:val="none" w:sz="0" w:space="0" w:color="auto"/>
        <w:right w:val="none" w:sz="0" w:space="0" w:color="auto"/>
      </w:divBdr>
    </w:div>
    <w:div w:id="164832679">
      <w:bodyDiv w:val="1"/>
      <w:marLeft w:val="0"/>
      <w:marRight w:val="0"/>
      <w:marTop w:val="0"/>
      <w:marBottom w:val="0"/>
      <w:divBdr>
        <w:top w:val="none" w:sz="0" w:space="0" w:color="auto"/>
        <w:left w:val="none" w:sz="0" w:space="0" w:color="auto"/>
        <w:bottom w:val="none" w:sz="0" w:space="0" w:color="auto"/>
        <w:right w:val="none" w:sz="0" w:space="0" w:color="auto"/>
      </w:divBdr>
    </w:div>
    <w:div w:id="166020449">
      <w:bodyDiv w:val="1"/>
      <w:marLeft w:val="0"/>
      <w:marRight w:val="0"/>
      <w:marTop w:val="0"/>
      <w:marBottom w:val="0"/>
      <w:divBdr>
        <w:top w:val="none" w:sz="0" w:space="0" w:color="auto"/>
        <w:left w:val="none" w:sz="0" w:space="0" w:color="auto"/>
        <w:bottom w:val="none" w:sz="0" w:space="0" w:color="auto"/>
        <w:right w:val="none" w:sz="0" w:space="0" w:color="auto"/>
      </w:divBdr>
    </w:div>
    <w:div w:id="170872667">
      <w:bodyDiv w:val="1"/>
      <w:marLeft w:val="0"/>
      <w:marRight w:val="0"/>
      <w:marTop w:val="0"/>
      <w:marBottom w:val="0"/>
      <w:divBdr>
        <w:top w:val="none" w:sz="0" w:space="0" w:color="auto"/>
        <w:left w:val="none" w:sz="0" w:space="0" w:color="auto"/>
        <w:bottom w:val="none" w:sz="0" w:space="0" w:color="auto"/>
        <w:right w:val="none" w:sz="0" w:space="0" w:color="auto"/>
      </w:divBdr>
    </w:div>
    <w:div w:id="175510809">
      <w:bodyDiv w:val="1"/>
      <w:marLeft w:val="0"/>
      <w:marRight w:val="0"/>
      <w:marTop w:val="0"/>
      <w:marBottom w:val="0"/>
      <w:divBdr>
        <w:top w:val="none" w:sz="0" w:space="0" w:color="auto"/>
        <w:left w:val="none" w:sz="0" w:space="0" w:color="auto"/>
        <w:bottom w:val="none" w:sz="0" w:space="0" w:color="auto"/>
        <w:right w:val="none" w:sz="0" w:space="0" w:color="auto"/>
      </w:divBdr>
    </w:div>
    <w:div w:id="175657772">
      <w:bodyDiv w:val="1"/>
      <w:marLeft w:val="0"/>
      <w:marRight w:val="0"/>
      <w:marTop w:val="0"/>
      <w:marBottom w:val="0"/>
      <w:divBdr>
        <w:top w:val="none" w:sz="0" w:space="0" w:color="auto"/>
        <w:left w:val="none" w:sz="0" w:space="0" w:color="auto"/>
        <w:bottom w:val="none" w:sz="0" w:space="0" w:color="auto"/>
        <w:right w:val="none" w:sz="0" w:space="0" w:color="auto"/>
      </w:divBdr>
    </w:div>
    <w:div w:id="178586653">
      <w:bodyDiv w:val="1"/>
      <w:marLeft w:val="0"/>
      <w:marRight w:val="0"/>
      <w:marTop w:val="0"/>
      <w:marBottom w:val="0"/>
      <w:divBdr>
        <w:top w:val="none" w:sz="0" w:space="0" w:color="auto"/>
        <w:left w:val="none" w:sz="0" w:space="0" w:color="auto"/>
        <w:bottom w:val="none" w:sz="0" w:space="0" w:color="auto"/>
        <w:right w:val="none" w:sz="0" w:space="0" w:color="auto"/>
      </w:divBdr>
    </w:div>
    <w:div w:id="181283399">
      <w:bodyDiv w:val="1"/>
      <w:marLeft w:val="0"/>
      <w:marRight w:val="0"/>
      <w:marTop w:val="0"/>
      <w:marBottom w:val="0"/>
      <w:divBdr>
        <w:top w:val="none" w:sz="0" w:space="0" w:color="auto"/>
        <w:left w:val="none" w:sz="0" w:space="0" w:color="auto"/>
        <w:bottom w:val="none" w:sz="0" w:space="0" w:color="auto"/>
        <w:right w:val="none" w:sz="0" w:space="0" w:color="auto"/>
      </w:divBdr>
    </w:div>
    <w:div w:id="182013515">
      <w:bodyDiv w:val="1"/>
      <w:marLeft w:val="0"/>
      <w:marRight w:val="0"/>
      <w:marTop w:val="0"/>
      <w:marBottom w:val="0"/>
      <w:divBdr>
        <w:top w:val="none" w:sz="0" w:space="0" w:color="auto"/>
        <w:left w:val="none" w:sz="0" w:space="0" w:color="auto"/>
        <w:bottom w:val="none" w:sz="0" w:space="0" w:color="auto"/>
        <w:right w:val="none" w:sz="0" w:space="0" w:color="auto"/>
      </w:divBdr>
    </w:div>
    <w:div w:id="182938216">
      <w:bodyDiv w:val="1"/>
      <w:marLeft w:val="0"/>
      <w:marRight w:val="0"/>
      <w:marTop w:val="0"/>
      <w:marBottom w:val="0"/>
      <w:divBdr>
        <w:top w:val="none" w:sz="0" w:space="0" w:color="auto"/>
        <w:left w:val="none" w:sz="0" w:space="0" w:color="auto"/>
        <w:bottom w:val="none" w:sz="0" w:space="0" w:color="auto"/>
        <w:right w:val="none" w:sz="0" w:space="0" w:color="auto"/>
      </w:divBdr>
    </w:div>
    <w:div w:id="187259781">
      <w:bodyDiv w:val="1"/>
      <w:marLeft w:val="0"/>
      <w:marRight w:val="0"/>
      <w:marTop w:val="0"/>
      <w:marBottom w:val="0"/>
      <w:divBdr>
        <w:top w:val="none" w:sz="0" w:space="0" w:color="auto"/>
        <w:left w:val="none" w:sz="0" w:space="0" w:color="auto"/>
        <w:bottom w:val="none" w:sz="0" w:space="0" w:color="auto"/>
        <w:right w:val="none" w:sz="0" w:space="0" w:color="auto"/>
      </w:divBdr>
    </w:div>
    <w:div w:id="191505188">
      <w:bodyDiv w:val="1"/>
      <w:marLeft w:val="0"/>
      <w:marRight w:val="0"/>
      <w:marTop w:val="0"/>
      <w:marBottom w:val="0"/>
      <w:divBdr>
        <w:top w:val="none" w:sz="0" w:space="0" w:color="auto"/>
        <w:left w:val="none" w:sz="0" w:space="0" w:color="auto"/>
        <w:bottom w:val="none" w:sz="0" w:space="0" w:color="auto"/>
        <w:right w:val="none" w:sz="0" w:space="0" w:color="auto"/>
      </w:divBdr>
    </w:div>
    <w:div w:id="193539857">
      <w:bodyDiv w:val="1"/>
      <w:marLeft w:val="0"/>
      <w:marRight w:val="0"/>
      <w:marTop w:val="0"/>
      <w:marBottom w:val="0"/>
      <w:divBdr>
        <w:top w:val="none" w:sz="0" w:space="0" w:color="auto"/>
        <w:left w:val="none" w:sz="0" w:space="0" w:color="auto"/>
        <w:bottom w:val="none" w:sz="0" w:space="0" w:color="auto"/>
        <w:right w:val="none" w:sz="0" w:space="0" w:color="auto"/>
      </w:divBdr>
    </w:div>
    <w:div w:id="195972661">
      <w:bodyDiv w:val="1"/>
      <w:marLeft w:val="0"/>
      <w:marRight w:val="0"/>
      <w:marTop w:val="0"/>
      <w:marBottom w:val="0"/>
      <w:divBdr>
        <w:top w:val="none" w:sz="0" w:space="0" w:color="auto"/>
        <w:left w:val="none" w:sz="0" w:space="0" w:color="auto"/>
        <w:bottom w:val="none" w:sz="0" w:space="0" w:color="auto"/>
        <w:right w:val="none" w:sz="0" w:space="0" w:color="auto"/>
      </w:divBdr>
    </w:div>
    <w:div w:id="202599244">
      <w:bodyDiv w:val="1"/>
      <w:marLeft w:val="0"/>
      <w:marRight w:val="0"/>
      <w:marTop w:val="0"/>
      <w:marBottom w:val="0"/>
      <w:divBdr>
        <w:top w:val="none" w:sz="0" w:space="0" w:color="auto"/>
        <w:left w:val="none" w:sz="0" w:space="0" w:color="auto"/>
        <w:bottom w:val="none" w:sz="0" w:space="0" w:color="auto"/>
        <w:right w:val="none" w:sz="0" w:space="0" w:color="auto"/>
      </w:divBdr>
    </w:div>
    <w:div w:id="206111322">
      <w:bodyDiv w:val="1"/>
      <w:marLeft w:val="0"/>
      <w:marRight w:val="0"/>
      <w:marTop w:val="0"/>
      <w:marBottom w:val="0"/>
      <w:divBdr>
        <w:top w:val="none" w:sz="0" w:space="0" w:color="auto"/>
        <w:left w:val="none" w:sz="0" w:space="0" w:color="auto"/>
        <w:bottom w:val="none" w:sz="0" w:space="0" w:color="auto"/>
        <w:right w:val="none" w:sz="0" w:space="0" w:color="auto"/>
      </w:divBdr>
    </w:div>
    <w:div w:id="208344811">
      <w:bodyDiv w:val="1"/>
      <w:marLeft w:val="0"/>
      <w:marRight w:val="0"/>
      <w:marTop w:val="0"/>
      <w:marBottom w:val="0"/>
      <w:divBdr>
        <w:top w:val="none" w:sz="0" w:space="0" w:color="auto"/>
        <w:left w:val="none" w:sz="0" w:space="0" w:color="auto"/>
        <w:bottom w:val="none" w:sz="0" w:space="0" w:color="auto"/>
        <w:right w:val="none" w:sz="0" w:space="0" w:color="auto"/>
      </w:divBdr>
    </w:div>
    <w:div w:id="210115535">
      <w:bodyDiv w:val="1"/>
      <w:marLeft w:val="0"/>
      <w:marRight w:val="0"/>
      <w:marTop w:val="0"/>
      <w:marBottom w:val="0"/>
      <w:divBdr>
        <w:top w:val="none" w:sz="0" w:space="0" w:color="auto"/>
        <w:left w:val="none" w:sz="0" w:space="0" w:color="auto"/>
        <w:bottom w:val="none" w:sz="0" w:space="0" w:color="auto"/>
        <w:right w:val="none" w:sz="0" w:space="0" w:color="auto"/>
      </w:divBdr>
    </w:div>
    <w:div w:id="210654717">
      <w:bodyDiv w:val="1"/>
      <w:marLeft w:val="0"/>
      <w:marRight w:val="0"/>
      <w:marTop w:val="0"/>
      <w:marBottom w:val="0"/>
      <w:divBdr>
        <w:top w:val="none" w:sz="0" w:space="0" w:color="auto"/>
        <w:left w:val="none" w:sz="0" w:space="0" w:color="auto"/>
        <w:bottom w:val="none" w:sz="0" w:space="0" w:color="auto"/>
        <w:right w:val="none" w:sz="0" w:space="0" w:color="auto"/>
      </w:divBdr>
    </w:div>
    <w:div w:id="221059070">
      <w:bodyDiv w:val="1"/>
      <w:marLeft w:val="0"/>
      <w:marRight w:val="0"/>
      <w:marTop w:val="0"/>
      <w:marBottom w:val="0"/>
      <w:divBdr>
        <w:top w:val="none" w:sz="0" w:space="0" w:color="auto"/>
        <w:left w:val="none" w:sz="0" w:space="0" w:color="auto"/>
        <w:bottom w:val="none" w:sz="0" w:space="0" w:color="auto"/>
        <w:right w:val="none" w:sz="0" w:space="0" w:color="auto"/>
      </w:divBdr>
    </w:div>
    <w:div w:id="221717999">
      <w:bodyDiv w:val="1"/>
      <w:marLeft w:val="0"/>
      <w:marRight w:val="0"/>
      <w:marTop w:val="0"/>
      <w:marBottom w:val="0"/>
      <w:divBdr>
        <w:top w:val="none" w:sz="0" w:space="0" w:color="auto"/>
        <w:left w:val="none" w:sz="0" w:space="0" w:color="auto"/>
        <w:bottom w:val="none" w:sz="0" w:space="0" w:color="auto"/>
        <w:right w:val="none" w:sz="0" w:space="0" w:color="auto"/>
      </w:divBdr>
    </w:div>
    <w:div w:id="222520780">
      <w:bodyDiv w:val="1"/>
      <w:marLeft w:val="0"/>
      <w:marRight w:val="0"/>
      <w:marTop w:val="0"/>
      <w:marBottom w:val="0"/>
      <w:divBdr>
        <w:top w:val="none" w:sz="0" w:space="0" w:color="auto"/>
        <w:left w:val="none" w:sz="0" w:space="0" w:color="auto"/>
        <w:bottom w:val="none" w:sz="0" w:space="0" w:color="auto"/>
        <w:right w:val="none" w:sz="0" w:space="0" w:color="auto"/>
      </w:divBdr>
    </w:div>
    <w:div w:id="222764517">
      <w:bodyDiv w:val="1"/>
      <w:marLeft w:val="0"/>
      <w:marRight w:val="0"/>
      <w:marTop w:val="0"/>
      <w:marBottom w:val="0"/>
      <w:divBdr>
        <w:top w:val="none" w:sz="0" w:space="0" w:color="auto"/>
        <w:left w:val="none" w:sz="0" w:space="0" w:color="auto"/>
        <w:bottom w:val="none" w:sz="0" w:space="0" w:color="auto"/>
        <w:right w:val="none" w:sz="0" w:space="0" w:color="auto"/>
      </w:divBdr>
    </w:div>
    <w:div w:id="223370693">
      <w:bodyDiv w:val="1"/>
      <w:marLeft w:val="0"/>
      <w:marRight w:val="0"/>
      <w:marTop w:val="0"/>
      <w:marBottom w:val="0"/>
      <w:divBdr>
        <w:top w:val="none" w:sz="0" w:space="0" w:color="auto"/>
        <w:left w:val="none" w:sz="0" w:space="0" w:color="auto"/>
        <w:bottom w:val="none" w:sz="0" w:space="0" w:color="auto"/>
        <w:right w:val="none" w:sz="0" w:space="0" w:color="auto"/>
      </w:divBdr>
    </w:div>
    <w:div w:id="227500916">
      <w:bodyDiv w:val="1"/>
      <w:marLeft w:val="0"/>
      <w:marRight w:val="0"/>
      <w:marTop w:val="0"/>
      <w:marBottom w:val="0"/>
      <w:divBdr>
        <w:top w:val="none" w:sz="0" w:space="0" w:color="auto"/>
        <w:left w:val="none" w:sz="0" w:space="0" w:color="auto"/>
        <w:bottom w:val="none" w:sz="0" w:space="0" w:color="auto"/>
        <w:right w:val="none" w:sz="0" w:space="0" w:color="auto"/>
      </w:divBdr>
    </w:div>
    <w:div w:id="228543383">
      <w:bodyDiv w:val="1"/>
      <w:marLeft w:val="0"/>
      <w:marRight w:val="0"/>
      <w:marTop w:val="0"/>
      <w:marBottom w:val="0"/>
      <w:divBdr>
        <w:top w:val="none" w:sz="0" w:space="0" w:color="auto"/>
        <w:left w:val="none" w:sz="0" w:space="0" w:color="auto"/>
        <w:bottom w:val="none" w:sz="0" w:space="0" w:color="auto"/>
        <w:right w:val="none" w:sz="0" w:space="0" w:color="auto"/>
      </w:divBdr>
    </w:div>
    <w:div w:id="233778229">
      <w:bodyDiv w:val="1"/>
      <w:marLeft w:val="0"/>
      <w:marRight w:val="0"/>
      <w:marTop w:val="0"/>
      <w:marBottom w:val="0"/>
      <w:divBdr>
        <w:top w:val="none" w:sz="0" w:space="0" w:color="auto"/>
        <w:left w:val="none" w:sz="0" w:space="0" w:color="auto"/>
        <w:bottom w:val="none" w:sz="0" w:space="0" w:color="auto"/>
        <w:right w:val="none" w:sz="0" w:space="0" w:color="auto"/>
      </w:divBdr>
    </w:div>
    <w:div w:id="240410552">
      <w:bodyDiv w:val="1"/>
      <w:marLeft w:val="0"/>
      <w:marRight w:val="0"/>
      <w:marTop w:val="0"/>
      <w:marBottom w:val="0"/>
      <w:divBdr>
        <w:top w:val="none" w:sz="0" w:space="0" w:color="auto"/>
        <w:left w:val="none" w:sz="0" w:space="0" w:color="auto"/>
        <w:bottom w:val="none" w:sz="0" w:space="0" w:color="auto"/>
        <w:right w:val="none" w:sz="0" w:space="0" w:color="auto"/>
      </w:divBdr>
    </w:div>
    <w:div w:id="248196203">
      <w:bodyDiv w:val="1"/>
      <w:marLeft w:val="0"/>
      <w:marRight w:val="0"/>
      <w:marTop w:val="0"/>
      <w:marBottom w:val="0"/>
      <w:divBdr>
        <w:top w:val="none" w:sz="0" w:space="0" w:color="auto"/>
        <w:left w:val="none" w:sz="0" w:space="0" w:color="auto"/>
        <w:bottom w:val="none" w:sz="0" w:space="0" w:color="auto"/>
        <w:right w:val="none" w:sz="0" w:space="0" w:color="auto"/>
      </w:divBdr>
    </w:div>
    <w:div w:id="249434658">
      <w:bodyDiv w:val="1"/>
      <w:marLeft w:val="0"/>
      <w:marRight w:val="0"/>
      <w:marTop w:val="0"/>
      <w:marBottom w:val="0"/>
      <w:divBdr>
        <w:top w:val="none" w:sz="0" w:space="0" w:color="auto"/>
        <w:left w:val="none" w:sz="0" w:space="0" w:color="auto"/>
        <w:bottom w:val="none" w:sz="0" w:space="0" w:color="auto"/>
        <w:right w:val="none" w:sz="0" w:space="0" w:color="auto"/>
      </w:divBdr>
    </w:div>
    <w:div w:id="255526649">
      <w:bodyDiv w:val="1"/>
      <w:marLeft w:val="0"/>
      <w:marRight w:val="0"/>
      <w:marTop w:val="0"/>
      <w:marBottom w:val="0"/>
      <w:divBdr>
        <w:top w:val="none" w:sz="0" w:space="0" w:color="auto"/>
        <w:left w:val="none" w:sz="0" w:space="0" w:color="auto"/>
        <w:bottom w:val="none" w:sz="0" w:space="0" w:color="auto"/>
        <w:right w:val="none" w:sz="0" w:space="0" w:color="auto"/>
      </w:divBdr>
    </w:div>
    <w:div w:id="258029381">
      <w:bodyDiv w:val="1"/>
      <w:marLeft w:val="0"/>
      <w:marRight w:val="0"/>
      <w:marTop w:val="0"/>
      <w:marBottom w:val="0"/>
      <w:divBdr>
        <w:top w:val="none" w:sz="0" w:space="0" w:color="auto"/>
        <w:left w:val="none" w:sz="0" w:space="0" w:color="auto"/>
        <w:bottom w:val="none" w:sz="0" w:space="0" w:color="auto"/>
        <w:right w:val="none" w:sz="0" w:space="0" w:color="auto"/>
      </w:divBdr>
    </w:div>
    <w:div w:id="258681823">
      <w:bodyDiv w:val="1"/>
      <w:marLeft w:val="0"/>
      <w:marRight w:val="0"/>
      <w:marTop w:val="0"/>
      <w:marBottom w:val="0"/>
      <w:divBdr>
        <w:top w:val="none" w:sz="0" w:space="0" w:color="auto"/>
        <w:left w:val="none" w:sz="0" w:space="0" w:color="auto"/>
        <w:bottom w:val="none" w:sz="0" w:space="0" w:color="auto"/>
        <w:right w:val="none" w:sz="0" w:space="0" w:color="auto"/>
      </w:divBdr>
    </w:div>
    <w:div w:id="260529036">
      <w:bodyDiv w:val="1"/>
      <w:marLeft w:val="0"/>
      <w:marRight w:val="0"/>
      <w:marTop w:val="0"/>
      <w:marBottom w:val="0"/>
      <w:divBdr>
        <w:top w:val="none" w:sz="0" w:space="0" w:color="auto"/>
        <w:left w:val="none" w:sz="0" w:space="0" w:color="auto"/>
        <w:bottom w:val="none" w:sz="0" w:space="0" w:color="auto"/>
        <w:right w:val="none" w:sz="0" w:space="0" w:color="auto"/>
      </w:divBdr>
    </w:div>
    <w:div w:id="264847090">
      <w:bodyDiv w:val="1"/>
      <w:marLeft w:val="0"/>
      <w:marRight w:val="0"/>
      <w:marTop w:val="0"/>
      <w:marBottom w:val="0"/>
      <w:divBdr>
        <w:top w:val="none" w:sz="0" w:space="0" w:color="auto"/>
        <w:left w:val="none" w:sz="0" w:space="0" w:color="auto"/>
        <w:bottom w:val="none" w:sz="0" w:space="0" w:color="auto"/>
        <w:right w:val="none" w:sz="0" w:space="0" w:color="auto"/>
      </w:divBdr>
    </w:div>
    <w:div w:id="276836035">
      <w:bodyDiv w:val="1"/>
      <w:marLeft w:val="0"/>
      <w:marRight w:val="0"/>
      <w:marTop w:val="0"/>
      <w:marBottom w:val="0"/>
      <w:divBdr>
        <w:top w:val="none" w:sz="0" w:space="0" w:color="auto"/>
        <w:left w:val="none" w:sz="0" w:space="0" w:color="auto"/>
        <w:bottom w:val="none" w:sz="0" w:space="0" w:color="auto"/>
        <w:right w:val="none" w:sz="0" w:space="0" w:color="auto"/>
      </w:divBdr>
    </w:div>
    <w:div w:id="279655757">
      <w:bodyDiv w:val="1"/>
      <w:marLeft w:val="0"/>
      <w:marRight w:val="0"/>
      <w:marTop w:val="0"/>
      <w:marBottom w:val="0"/>
      <w:divBdr>
        <w:top w:val="none" w:sz="0" w:space="0" w:color="auto"/>
        <w:left w:val="none" w:sz="0" w:space="0" w:color="auto"/>
        <w:bottom w:val="none" w:sz="0" w:space="0" w:color="auto"/>
        <w:right w:val="none" w:sz="0" w:space="0" w:color="auto"/>
      </w:divBdr>
    </w:div>
    <w:div w:id="282228117">
      <w:bodyDiv w:val="1"/>
      <w:marLeft w:val="0"/>
      <w:marRight w:val="0"/>
      <w:marTop w:val="0"/>
      <w:marBottom w:val="0"/>
      <w:divBdr>
        <w:top w:val="none" w:sz="0" w:space="0" w:color="auto"/>
        <w:left w:val="none" w:sz="0" w:space="0" w:color="auto"/>
        <w:bottom w:val="none" w:sz="0" w:space="0" w:color="auto"/>
        <w:right w:val="none" w:sz="0" w:space="0" w:color="auto"/>
      </w:divBdr>
    </w:div>
    <w:div w:id="286938392">
      <w:bodyDiv w:val="1"/>
      <w:marLeft w:val="0"/>
      <w:marRight w:val="0"/>
      <w:marTop w:val="0"/>
      <w:marBottom w:val="0"/>
      <w:divBdr>
        <w:top w:val="none" w:sz="0" w:space="0" w:color="auto"/>
        <w:left w:val="none" w:sz="0" w:space="0" w:color="auto"/>
        <w:bottom w:val="none" w:sz="0" w:space="0" w:color="auto"/>
        <w:right w:val="none" w:sz="0" w:space="0" w:color="auto"/>
      </w:divBdr>
    </w:div>
    <w:div w:id="291594288">
      <w:bodyDiv w:val="1"/>
      <w:marLeft w:val="0"/>
      <w:marRight w:val="0"/>
      <w:marTop w:val="0"/>
      <w:marBottom w:val="0"/>
      <w:divBdr>
        <w:top w:val="none" w:sz="0" w:space="0" w:color="auto"/>
        <w:left w:val="none" w:sz="0" w:space="0" w:color="auto"/>
        <w:bottom w:val="none" w:sz="0" w:space="0" w:color="auto"/>
        <w:right w:val="none" w:sz="0" w:space="0" w:color="auto"/>
      </w:divBdr>
    </w:div>
    <w:div w:id="292098953">
      <w:bodyDiv w:val="1"/>
      <w:marLeft w:val="0"/>
      <w:marRight w:val="0"/>
      <w:marTop w:val="0"/>
      <w:marBottom w:val="0"/>
      <w:divBdr>
        <w:top w:val="none" w:sz="0" w:space="0" w:color="auto"/>
        <w:left w:val="none" w:sz="0" w:space="0" w:color="auto"/>
        <w:bottom w:val="none" w:sz="0" w:space="0" w:color="auto"/>
        <w:right w:val="none" w:sz="0" w:space="0" w:color="auto"/>
      </w:divBdr>
    </w:div>
    <w:div w:id="297420086">
      <w:bodyDiv w:val="1"/>
      <w:marLeft w:val="0"/>
      <w:marRight w:val="0"/>
      <w:marTop w:val="0"/>
      <w:marBottom w:val="0"/>
      <w:divBdr>
        <w:top w:val="none" w:sz="0" w:space="0" w:color="auto"/>
        <w:left w:val="none" w:sz="0" w:space="0" w:color="auto"/>
        <w:bottom w:val="none" w:sz="0" w:space="0" w:color="auto"/>
        <w:right w:val="none" w:sz="0" w:space="0" w:color="auto"/>
      </w:divBdr>
    </w:div>
    <w:div w:id="297927668">
      <w:bodyDiv w:val="1"/>
      <w:marLeft w:val="0"/>
      <w:marRight w:val="0"/>
      <w:marTop w:val="0"/>
      <w:marBottom w:val="0"/>
      <w:divBdr>
        <w:top w:val="none" w:sz="0" w:space="0" w:color="auto"/>
        <w:left w:val="none" w:sz="0" w:space="0" w:color="auto"/>
        <w:bottom w:val="none" w:sz="0" w:space="0" w:color="auto"/>
        <w:right w:val="none" w:sz="0" w:space="0" w:color="auto"/>
      </w:divBdr>
    </w:div>
    <w:div w:id="301884478">
      <w:bodyDiv w:val="1"/>
      <w:marLeft w:val="0"/>
      <w:marRight w:val="0"/>
      <w:marTop w:val="0"/>
      <w:marBottom w:val="0"/>
      <w:divBdr>
        <w:top w:val="none" w:sz="0" w:space="0" w:color="auto"/>
        <w:left w:val="none" w:sz="0" w:space="0" w:color="auto"/>
        <w:bottom w:val="none" w:sz="0" w:space="0" w:color="auto"/>
        <w:right w:val="none" w:sz="0" w:space="0" w:color="auto"/>
      </w:divBdr>
    </w:div>
    <w:div w:id="306517559">
      <w:bodyDiv w:val="1"/>
      <w:marLeft w:val="0"/>
      <w:marRight w:val="0"/>
      <w:marTop w:val="0"/>
      <w:marBottom w:val="0"/>
      <w:divBdr>
        <w:top w:val="none" w:sz="0" w:space="0" w:color="auto"/>
        <w:left w:val="none" w:sz="0" w:space="0" w:color="auto"/>
        <w:bottom w:val="none" w:sz="0" w:space="0" w:color="auto"/>
        <w:right w:val="none" w:sz="0" w:space="0" w:color="auto"/>
      </w:divBdr>
    </w:div>
    <w:div w:id="308903127">
      <w:bodyDiv w:val="1"/>
      <w:marLeft w:val="0"/>
      <w:marRight w:val="0"/>
      <w:marTop w:val="0"/>
      <w:marBottom w:val="0"/>
      <w:divBdr>
        <w:top w:val="none" w:sz="0" w:space="0" w:color="auto"/>
        <w:left w:val="none" w:sz="0" w:space="0" w:color="auto"/>
        <w:bottom w:val="none" w:sz="0" w:space="0" w:color="auto"/>
        <w:right w:val="none" w:sz="0" w:space="0" w:color="auto"/>
      </w:divBdr>
    </w:div>
    <w:div w:id="309092449">
      <w:bodyDiv w:val="1"/>
      <w:marLeft w:val="0"/>
      <w:marRight w:val="0"/>
      <w:marTop w:val="0"/>
      <w:marBottom w:val="0"/>
      <w:divBdr>
        <w:top w:val="none" w:sz="0" w:space="0" w:color="auto"/>
        <w:left w:val="none" w:sz="0" w:space="0" w:color="auto"/>
        <w:bottom w:val="none" w:sz="0" w:space="0" w:color="auto"/>
        <w:right w:val="none" w:sz="0" w:space="0" w:color="auto"/>
      </w:divBdr>
    </w:div>
    <w:div w:id="314651782">
      <w:bodyDiv w:val="1"/>
      <w:marLeft w:val="0"/>
      <w:marRight w:val="0"/>
      <w:marTop w:val="0"/>
      <w:marBottom w:val="0"/>
      <w:divBdr>
        <w:top w:val="none" w:sz="0" w:space="0" w:color="auto"/>
        <w:left w:val="none" w:sz="0" w:space="0" w:color="auto"/>
        <w:bottom w:val="none" w:sz="0" w:space="0" w:color="auto"/>
        <w:right w:val="none" w:sz="0" w:space="0" w:color="auto"/>
      </w:divBdr>
    </w:div>
    <w:div w:id="316229889">
      <w:bodyDiv w:val="1"/>
      <w:marLeft w:val="0"/>
      <w:marRight w:val="0"/>
      <w:marTop w:val="0"/>
      <w:marBottom w:val="0"/>
      <w:divBdr>
        <w:top w:val="none" w:sz="0" w:space="0" w:color="auto"/>
        <w:left w:val="none" w:sz="0" w:space="0" w:color="auto"/>
        <w:bottom w:val="none" w:sz="0" w:space="0" w:color="auto"/>
        <w:right w:val="none" w:sz="0" w:space="0" w:color="auto"/>
      </w:divBdr>
    </w:div>
    <w:div w:id="317222947">
      <w:bodyDiv w:val="1"/>
      <w:marLeft w:val="0"/>
      <w:marRight w:val="0"/>
      <w:marTop w:val="0"/>
      <w:marBottom w:val="0"/>
      <w:divBdr>
        <w:top w:val="none" w:sz="0" w:space="0" w:color="auto"/>
        <w:left w:val="none" w:sz="0" w:space="0" w:color="auto"/>
        <w:bottom w:val="none" w:sz="0" w:space="0" w:color="auto"/>
        <w:right w:val="none" w:sz="0" w:space="0" w:color="auto"/>
      </w:divBdr>
    </w:div>
    <w:div w:id="324667079">
      <w:bodyDiv w:val="1"/>
      <w:marLeft w:val="0"/>
      <w:marRight w:val="0"/>
      <w:marTop w:val="0"/>
      <w:marBottom w:val="0"/>
      <w:divBdr>
        <w:top w:val="none" w:sz="0" w:space="0" w:color="auto"/>
        <w:left w:val="none" w:sz="0" w:space="0" w:color="auto"/>
        <w:bottom w:val="none" w:sz="0" w:space="0" w:color="auto"/>
        <w:right w:val="none" w:sz="0" w:space="0" w:color="auto"/>
      </w:divBdr>
    </w:div>
    <w:div w:id="327368003">
      <w:bodyDiv w:val="1"/>
      <w:marLeft w:val="0"/>
      <w:marRight w:val="0"/>
      <w:marTop w:val="0"/>
      <w:marBottom w:val="0"/>
      <w:divBdr>
        <w:top w:val="none" w:sz="0" w:space="0" w:color="auto"/>
        <w:left w:val="none" w:sz="0" w:space="0" w:color="auto"/>
        <w:bottom w:val="none" w:sz="0" w:space="0" w:color="auto"/>
        <w:right w:val="none" w:sz="0" w:space="0" w:color="auto"/>
      </w:divBdr>
    </w:div>
    <w:div w:id="328288908">
      <w:bodyDiv w:val="1"/>
      <w:marLeft w:val="0"/>
      <w:marRight w:val="0"/>
      <w:marTop w:val="0"/>
      <w:marBottom w:val="0"/>
      <w:divBdr>
        <w:top w:val="none" w:sz="0" w:space="0" w:color="auto"/>
        <w:left w:val="none" w:sz="0" w:space="0" w:color="auto"/>
        <w:bottom w:val="none" w:sz="0" w:space="0" w:color="auto"/>
        <w:right w:val="none" w:sz="0" w:space="0" w:color="auto"/>
      </w:divBdr>
    </w:div>
    <w:div w:id="329262609">
      <w:bodyDiv w:val="1"/>
      <w:marLeft w:val="0"/>
      <w:marRight w:val="0"/>
      <w:marTop w:val="0"/>
      <w:marBottom w:val="0"/>
      <w:divBdr>
        <w:top w:val="none" w:sz="0" w:space="0" w:color="auto"/>
        <w:left w:val="none" w:sz="0" w:space="0" w:color="auto"/>
        <w:bottom w:val="none" w:sz="0" w:space="0" w:color="auto"/>
        <w:right w:val="none" w:sz="0" w:space="0" w:color="auto"/>
      </w:divBdr>
    </w:div>
    <w:div w:id="329916342">
      <w:bodyDiv w:val="1"/>
      <w:marLeft w:val="0"/>
      <w:marRight w:val="0"/>
      <w:marTop w:val="0"/>
      <w:marBottom w:val="0"/>
      <w:divBdr>
        <w:top w:val="none" w:sz="0" w:space="0" w:color="auto"/>
        <w:left w:val="none" w:sz="0" w:space="0" w:color="auto"/>
        <w:bottom w:val="none" w:sz="0" w:space="0" w:color="auto"/>
        <w:right w:val="none" w:sz="0" w:space="0" w:color="auto"/>
      </w:divBdr>
    </w:div>
    <w:div w:id="332954351">
      <w:bodyDiv w:val="1"/>
      <w:marLeft w:val="0"/>
      <w:marRight w:val="0"/>
      <w:marTop w:val="0"/>
      <w:marBottom w:val="0"/>
      <w:divBdr>
        <w:top w:val="none" w:sz="0" w:space="0" w:color="auto"/>
        <w:left w:val="none" w:sz="0" w:space="0" w:color="auto"/>
        <w:bottom w:val="none" w:sz="0" w:space="0" w:color="auto"/>
        <w:right w:val="none" w:sz="0" w:space="0" w:color="auto"/>
      </w:divBdr>
    </w:div>
    <w:div w:id="333604411">
      <w:bodyDiv w:val="1"/>
      <w:marLeft w:val="0"/>
      <w:marRight w:val="0"/>
      <w:marTop w:val="0"/>
      <w:marBottom w:val="0"/>
      <w:divBdr>
        <w:top w:val="none" w:sz="0" w:space="0" w:color="auto"/>
        <w:left w:val="none" w:sz="0" w:space="0" w:color="auto"/>
        <w:bottom w:val="none" w:sz="0" w:space="0" w:color="auto"/>
        <w:right w:val="none" w:sz="0" w:space="0" w:color="auto"/>
      </w:divBdr>
    </w:div>
    <w:div w:id="338890425">
      <w:bodyDiv w:val="1"/>
      <w:marLeft w:val="0"/>
      <w:marRight w:val="0"/>
      <w:marTop w:val="0"/>
      <w:marBottom w:val="0"/>
      <w:divBdr>
        <w:top w:val="none" w:sz="0" w:space="0" w:color="auto"/>
        <w:left w:val="none" w:sz="0" w:space="0" w:color="auto"/>
        <w:bottom w:val="none" w:sz="0" w:space="0" w:color="auto"/>
        <w:right w:val="none" w:sz="0" w:space="0" w:color="auto"/>
      </w:divBdr>
    </w:div>
    <w:div w:id="339086372">
      <w:bodyDiv w:val="1"/>
      <w:marLeft w:val="0"/>
      <w:marRight w:val="0"/>
      <w:marTop w:val="0"/>
      <w:marBottom w:val="0"/>
      <w:divBdr>
        <w:top w:val="none" w:sz="0" w:space="0" w:color="auto"/>
        <w:left w:val="none" w:sz="0" w:space="0" w:color="auto"/>
        <w:bottom w:val="none" w:sz="0" w:space="0" w:color="auto"/>
        <w:right w:val="none" w:sz="0" w:space="0" w:color="auto"/>
      </w:divBdr>
    </w:div>
    <w:div w:id="349112433">
      <w:bodyDiv w:val="1"/>
      <w:marLeft w:val="0"/>
      <w:marRight w:val="0"/>
      <w:marTop w:val="0"/>
      <w:marBottom w:val="0"/>
      <w:divBdr>
        <w:top w:val="none" w:sz="0" w:space="0" w:color="auto"/>
        <w:left w:val="none" w:sz="0" w:space="0" w:color="auto"/>
        <w:bottom w:val="none" w:sz="0" w:space="0" w:color="auto"/>
        <w:right w:val="none" w:sz="0" w:space="0" w:color="auto"/>
      </w:divBdr>
    </w:div>
    <w:div w:id="359010696">
      <w:bodyDiv w:val="1"/>
      <w:marLeft w:val="0"/>
      <w:marRight w:val="0"/>
      <w:marTop w:val="0"/>
      <w:marBottom w:val="0"/>
      <w:divBdr>
        <w:top w:val="none" w:sz="0" w:space="0" w:color="auto"/>
        <w:left w:val="none" w:sz="0" w:space="0" w:color="auto"/>
        <w:bottom w:val="none" w:sz="0" w:space="0" w:color="auto"/>
        <w:right w:val="none" w:sz="0" w:space="0" w:color="auto"/>
      </w:divBdr>
    </w:div>
    <w:div w:id="359093346">
      <w:bodyDiv w:val="1"/>
      <w:marLeft w:val="0"/>
      <w:marRight w:val="0"/>
      <w:marTop w:val="0"/>
      <w:marBottom w:val="0"/>
      <w:divBdr>
        <w:top w:val="none" w:sz="0" w:space="0" w:color="auto"/>
        <w:left w:val="none" w:sz="0" w:space="0" w:color="auto"/>
        <w:bottom w:val="none" w:sz="0" w:space="0" w:color="auto"/>
        <w:right w:val="none" w:sz="0" w:space="0" w:color="auto"/>
      </w:divBdr>
    </w:div>
    <w:div w:id="367338964">
      <w:bodyDiv w:val="1"/>
      <w:marLeft w:val="0"/>
      <w:marRight w:val="0"/>
      <w:marTop w:val="0"/>
      <w:marBottom w:val="0"/>
      <w:divBdr>
        <w:top w:val="none" w:sz="0" w:space="0" w:color="auto"/>
        <w:left w:val="none" w:sz="0" w:space="0" w:color="auto"/>
        <w:bottom w:val="none" w:sz="0" w:space="0" w:color="auto"/>
        <w:right w:val="none" w:sz="0" w:space="0" w:color="auto"/>
      </w:divBdr>
    </w:div>
    <w:div w:id="369036211">
      <w:bodyDiv w:val="1"/>
      <w:marLeft w:val="0"/>
      <w:marRight w:val="0"/>
      <w:marTop w:val="0"/>
      <w:marBottom w:val="0"/>
      <w:divBdr>
        <w:top w:val="none" w:sz="0" w:space="0" w:color="auto"/>
        <w:left w:val="none" w:sz="0" w:space="0" w:color="auto"/>
        <w:bottom w:val="none" w:sz="0" w:space="0" w:color="auto"/>
        <w:right w:val="none" w:sz="0" w:space="0" w:color="auto"/>
      </w:divBdr>
    </w:div>
    <w:div w:id="369305050">
      <w:bodyDiv w:val="1"/>
      <w:marLeft w:val="0"/>
      <w:marRight w:val="0"/>
      <w:marTop w:val="0"/>
      <w:marBottom w:val="0"/>
      <w:divBdr>
        <w:top w:val="none" w:sz="0" w:space="0" w:color="auto"/>
        <w:left w:val="none" w:sz="0" w:space="0" w:color="auto"/>
        <w:bottom w:val="none" w:sz="0" w:space="0" w:color="auto"/>
        <w:right w:val="none" w:sz="0" w:space="0" w:color="auto"/>
      </w:divBdr>
    </w:div>
    <w:div w:id="370109395">
      <w:bodyDiv w:val="1"/>
      <w:marLeft w:val="0"/>
      <w:marRight w:val="0"/>
      <w:marTop w:val="0"/>
      <w:marBottom w:val="0"/>
      <w:divBdr>
        <w:top w:val="none" w:sz="0" w:space="0" w:color="auto"/>
        <w:left w:val="none" w:sz="0" w:space="0" w:color="auto"/>
        <w:bottom w:val="none" w:sz="0" w:space="0" w:color="auto"/>
        <w:right w:val="none" w:sz="0" w:space="0" w:color="auto"/>
      </w:divBdr>
    </w:div>
    <w:div w:id="370689870">
      <w:bodyDiv w:val="1"/>
      <w:marLeft w:val="0"/>
      <w:marRight w:val="0"/>
      <w:marTop w:val="0"/>
      <w:marBottom w:val="0"/>
      <w:divBdr>
        <w:top w:val="none" w:sz="0" w:space="0" w:color="auto"/>
        <w:left w:val="none" w:sz="0" w:space="0" w:color="auto"/>
        <w:bottom w:val="none" w:sz="0" w:space="0" w:color="auto"/>
        <w:right w:val="none" w:sz="0" w:space="0" w:color="auto"/>
      </w:divBdr>
    </w:div>
    <w:div w:id="377248142">
      <w:bodyDiv w:val="1"/>
      <w:marLeft w:val="0"/>
      <w:marRight w:val="0"/>
      <w:marTop w:val="0"/>
      <w:marBottom w:val="0"/>
      <w:divBdr>
        <w:top w:val="none" w:sz="0" w:space="0" w:color="auto"/>
        <w:left w:val="none" w:sz="0" w:space="0" w:color="auto"/>
        <w:bottom w:val="none" w:sz="0" w:space="0" w:color="auto"/>
        <w:right w:val="none" w:sz="0" w:space="0" w:color="auto"/>
      </w:divBdr>
    </w:div>
    <w:div w:id="377895836">
      <w:bodyDiv w:val="1"/>
      <w:marLeft w:val="0"/>
      <w:marRight w:val="0"/>
      <w:marTop w:val="0"/>
      <w:marBottom w:val="0"/>
      <w:divBdr>
        <w:top w:val="none" w:sz="0" w:space="0" w:color="auto"/>
        <w:left w:val="none" w:sz="0" w:space="0" w:color="auto"/>
        <w:bottom w:val="none" w:sz="0" w:space="0" w:color="auto"/>
        <w:right w:val="none" w:sz="0" w:space="0" w:color="auto"/>
      </w:divBdr>
    </w:div>
    <w:div w:id="379060658">
      <w:bodyDiv w:val="1"/>
      <w:marLeft w:val="0"/>
      <w:marRight w:val="0"/>
      <w:marTop w:val="0"/>
      <w:marBottom w:val="0"/>
      <w:divBdr>
        <w:top w:val="none" w:sz="0" w:space="0" w:color="auto"/>
        <w:left w:val="none" w:sz="0" w:space="0" w:color="auto"/>
        <w:bottom w:val="none" w:sz="0" w:space="0" w:color="auto"/>
        <w:right w:val="none" w:sz="0" w:space="0" w:color="auto"/>
      </w:divBdr>
    </w:div>
    <w:div w:id="379400398">
      <w:bodyDiv w:val="1"/>
      <w:marLeft w:val="0"/>
      <w:marRight w:val="0"/>
      <w:marTop w:val="0"/>
      <w:marBottom w:val="0"/>
      <w:divBdr>
        <w:top w:val="none" w:sz="0" w:space="0" w:color="auto"/>
        <w:left w:val="none" w:sz="0" w:space="0" w:color="auto"/>
        <w:bottom w:val="none" w:sz="0" w:space="0" w:color="auto"/>
        <w:right w:val="none" w:sz="0" w:space="0" w:color="auto"/>
      </w:divBdr>
    </w:div>
    <w:div w:id="383408684">
      <w:bodyDiv w:val="1"/>
      <w:marLeft w:val="0"/>
      <w:marRight w:val="0"/>
      <w:marTop w:val="0"/>
      <w:marBottom w:val="0"/>
      <w:divBdr>
        <w:top w:val="none" w:sz="0" w:space="0" w:color="auto"/>
        <w:left w:val="none" w:sz="0" w:space="0" w:color="auto"/>
        <w:bottom w:val="none" w:sz="0" w:space="0" w:color="auto"/>
        <w:right w:val="none" w:sz="0" w:space="0" w:color="auto"/>
      </w:divBdr>
    </w:div>
    <w:div w:id="385300309">
      <w:bodyDiv w:val="1"/>
      <w:marLeft w:val="0"/>
      <w:marRight w:val="0"/>
      <w:marTop w:val="0"/>
      <w:marBottom w:val="0"/>
      <w:divBdr>
        <w:top w:val="none" w:sz="0" w:space="0" w:color="auto"/>
        <w:left w:val="none" w:sz="0" w:space="0" w:color="auto"/>
        <w:bottom w:val="none" w:sz="0" w:space="0" w:color="auto"/>
        <w:right w:val="none" w:sz="0" w:space="0" w:color="auto"/>
      </w:divBdr>
    </w:div>
    <w:div w:id="387263737">
      <w:bodyDiv w:val="1"/>
      <w:marLeft w:val="0"/>
      <w:marRight w:val="0"/>
      <w:marTop w:val="0"/>
      <w:marBottom w:val="0"/>
      <w:divBdr>
        <w:top w:val="none" w:sz="0" w:space="0" w:color="auto"/>
        <w:left w:val="none" w:sz="0" w:space="0" w:color="auto"/>
        <w:bottom w:val="none" w:sz="0" w:space="0" w:color="auto"/>
        <w:right w:val="none" w:sz="0" w:space="0" w:color="auto"/>
      </w:divBdr>
    </w:div>
    <w:div w:id="387534435">
      <w:bodyDiv w:val="1"/>
      <w:marLeft w:val="0"/>
      <w:marRight w:val="0"/>
      <w:marTop w:val="0"/>
      <w:marBottom w:val="0"/>
      <w:divBdr>
        <w:top w:val="none" w:sz="0" w:space="0" w:color="auto"/>
        <w:left w:val="none" w:sz="0" w:space="0" w:color="auto"/>
        <w:bottom w:val="none" w:sz="0" w:space="0" w:color="auto"/>
        <w:right w:val="none" w:sz="0" w:space="0" w:color="auto"/>
      </w:divBdr>
    </w:div>
    <w:div w:id="389614696">
      <w:bodyDiv w:val="1"/>
      <w:marLeft w:val="0"/>
      <w:marRight w:val="0"/>
      <w:marTop w:val="0"/>
      <w:marBottom w:val="0"/>
      <w:divBdr>
        <w:top w:val="none" w:sz="0" w:space="0" w:color="auto"/>
        <w:left w:val="none" w:sz="0" w:space="0" w:color="auto"/>
        <w:bottom w:val="none" w:sz="0" w:space="0" w:color="auto"/>
        <w:right w:val="none" w:sz="0" w:space="0" w:color="auto"/>
      </w:divBdr>
    </w:div>
    <w:div w:id="391081526">
      <w:bodyDiv w:val="1"/>
      <w:marLeft w:val="0"/>
      <w:marRight w:val="0"/>
      <w:marTop w:val="0"/>
      <w:marBottom w:val="0"/>
      <w:divBdr>
        <w:top w:val="none" w:sz="0" w:space="0" w:color="auto"/>
        <w:left w:val="none" w:sz="0" w:space="0" w:color="auto"/>
        <w:bottom w:val="none" w:sz="0" w:space="0" w:color="auto"/>
        <w:right w:val="none" w:sz="0" w:space="0" w:color="auto"/>
      </w:divBdr>
    </w:div>
    <w:div w:id="397441187">
      <w:bodyDiv w:val="1"/>
      <w:marLeft w:val="0"/>
      <w:marRight w:val="0"/>
      <w:marTop w:val="0"/>
      <w:marBottom w:val="0"/>
      <w:divBdr>
        <w:top w:val="none" w:sz="0" w:space="0" w:color="auto"/>
        <w:left w:val="none" w:sz="0" w:space="0" w:color="auto"/>
        <w:bottom w:val="none" w:sz="0" w:space="0" w:color="auto"/>
        <w:right w:val="none" w:sz="0" w:space="0" w:color="auto"/>
      </w:divBdr>
    </w:div>
    <w:div w:id="398555876">
      <w:bodyDiv w:val="1"/>
      <w:marLeft w:val="0"/>
      <w:marRight w:val="0"/>
      <w:marTop w:val="0"/>
      <w:marBottom w:val="0"/>
      <w:divBdr>
        <w:top w:val="none" w:sz="0" w:space="0" w:color="auto"/>
        <w:left w:val="none" w:sz="0" w:space="0" w:color="auto"/>
        <w:bottom w:val="none" w:sz="0" w:space="0" w:color="auto"/>
        <w:right w:val="none" w:sz="0" w:space="0" w:color="auto"/>
      </w:divBdr>
    </w:div>
    <w:div w:id="398749197">
      <w:bodyDiv w:val="1"/>
      <w:marLeft w:val="0"/>
      <w:marRight w:val="0"/>
      <w:marTop w:val="0"/>
      <w:marBottom w:val="0"/>
      <w:divBdr>
        <w:top w:val="none" w:sz="0" w:space="0" w:color="auto"/>
        <w:left w:val="none" w:sz="0" w:space="0" w:color="auto"/>
        <w:bottom w:val="none" w:sz="0" w:space="0" w:color="auto"/>
        <w:right w:val="none" w:sz="0" w:space="0" w:color="auto"/>
      </w:divBdr>
    </w:div>
    <w:div w:id="403260271">
      <w:bodyDiv w:val="1"/>
      <w:marLeft w:val="0"/>
      <w:marRight w:val="0"/>
      <w:marTop w:val="0"/>
      <w:marBottom w:val="0"/>
      <w:divBdr>
        <w:top w:val="none" w:sz="0" w:space="0" w:color="auto"/>
        <w:left w:val="none" w:sz="0" w:space="0" w:color="auto"/>
        <w:bottom w:val="none" w:sz="0" w:space="0" w:color="auto"/>
        <w:right w:val="none" w:sz="0" w:space="0" w:color="auto"/>
      </w:divBdr>
    </w:div>
    <w:div w:id="405688459">
      <w:bodyDiv w:val="1"/>
      <w:marLeft w:val="0"/>
      <w:marRight w:val="0"/>
      <w:marTop w:val="0"/>
      <w:marBottom w:val="0"/>
      <w:divBdr>
        <w:top w:val="none" w:sz="0" w:space="0" w:color="auto"/>
        <w:left w:val="none" w:sz="0" w:space="0" w:color="auto"/>
        <w:bottom w:val="none" w:sz="0" w:space="0" w:color="auto"/>
        <w:right w:val="none" w:sz="0" w:space="0" w:color="auto"/>
      </w:divBdr>
    </w:div>
    <w:div w:id="405956956">
      <w:bodyDiv w:val="1"/>
      <w:marLeft w:val="0"/>
      <w:marRight w:val="0"/>
      <w:marTop w:val="0"/>
      <w:marBottom w:val="0"/>
      <w:divBdr>
        <w:top w:val="none" w:sz="0" w:space="0" w:color="auto"/>
        <w:left w:val="none" w:sz="0" w:space="0" w:color="auto"/>
        <w:bottom w:val="none" w:sz="0" w:space="0" w:color="auto"/>
        <w:right w:val="none" w:sz="0" w:space="0" w:color="auto"/>
      </w:divBdr>
    </w:div>
    <w:div w:id="407117188">
      <w:bodyDiv w:val="1"/>
      <w:marLeft w:val="0"/>
      <w:marRight w:val="0"/>
      <w:marTop w:val="0"/>
      <w:marBottom w:val="0"/>
      <w:divBdr>
        <w:top w:val="none" w:sz="0" w:space="0" w:color="auto"/>
        <w:left w:val="none" w:sz="0" w:space="0" w:color="auto"/>
        <w:bottom w:val="none" w:sz="0" w:space="0" w:color="auto"/>
        <w:right w:val="none" w:sz="0" w:space="0" w:color="auto"/>
      </w:divBdr>
    </w:div>
    <w:div w:id="415132723">
      <w:bodyDiv w:val="1"/>
      <w:marLeft w:val="0"/>
      <w:marRight w:val="0"/>
      <w:marTop w:val="0"/>
      <w:marBottom w:val="0"/>
      <w:divBdr>
        <w:top w:val="none" w:sz="0" w:space="0" w:color="auto"/>
        <w:left w:val="none" w:sz="0" w:space="0" w:color="auto"/>
        <w:bottom w:val="none" w:sz="0" w:space="0" w:color="auto"/>
        <w:right w:val="none" w:sz="0" w:space="0" w:color="auto"/>
      </w:divBdr>
    </w:div>
    <w:div w:id="417794259">
      <w:bodyDiv w:val="1"/>
      <w:marLeft w:val="0"/>
      <w:marRight w:val="0"/>
      <w:marTop w:val="0"/>
      <w:marBottom w:val="0"/>
      <w:divBdr>
        <w:top w:val="none" w:sz="0" w:space="0" w:color="auto"/>
        <w:left w:val="none" w:sz="0" w:space="0" w:color="auto"/>
        <w:bottom w:val="none" w:sz="0" w:space="0" w:color="auto"/>
        <w:right w:val="none" w:sz="0" w:space="0" w:color="auto"/>
      </w:divBdr>
    </w:div>
    <w:div w:id="417797753">
      <w:bodyDiv w:val="1"/>
      <w:marLeft w:val="0"/>
      <w:marRight w:val="0"/>
      <w:marTop w:val="0"/>
      <w:marBottom w:val="0"/>
      <w:divBdr>
        <w:top w:val="none" w:sz="0" w:space="0" w:color="auto"/>
        <w:left w:val="none" w:sz="0" w:space="0" w:color="auto"/>
        <w:bottom w:val="none" w:sz="0" w:space="0" w:color="auto"/>
        <w:right w:val="none" w:sz="0" w:space="0" w:color="auto"/>
      </w:divBdr>
    </w:div>
    <w:div w:id="419184467">
      <w:bodyDiv w:val="1"/>
      <w:marLeft w:val="0"/>
      <w:marRight w:val="0"/>
      <w:marTop w:val="0"/>
      <w:marBottom w:val="0"/>
      <w:divBdr>
        <w:top w:val="none" w:sz="0" w:space="0" w:color="auto"/>
        <w:left w:val="none" w:sz="0" w:space="0" w:color="auto"/>
        <w:bottom w:val="none" w:sz="0" w:space="0" w:color="auto"/>
        <w:right w:val="none" w:sz="0" w:space="0" w:color="auto"/>
      </w:divBdr>
    </w:div>
    <w:div w:id="421144994">
      <w:bodyDiv w:val="1"/>
      <w:marLeft w:val="0"/>
      <w:marRight w:val="0"/>
      <w:marTop w:val="0"/>
      <w:marBottom w:val="0"/>
      <w:divBdr>
        <w:top w:val="none" w:sz="0" w:space="0" w:color="auto"/>
        <w:left w:val="none" w:sz="0" w:space="0" w:color="auto"/>
        <w:bottom w:val="none" w:sz="0" w:space="0" w:color="auto"/>
        <w:right w:val="none" w:sz="0" w:space="0" w:color="auto"/>
      </w:divBdr>
    </w:div>
    <w:div w:id="421419963">
      <w:bodyDiv w:val="1"/>
      <w:marLeft w:val="0"/>
      <w:marRight w:val="0"/>
      <w:marTop w:val="0"/>
      <w:marBottom w:val="0"/>
      <w:divBdr>
        <w:top w:val="none" w:sz="0" w:space="0" w:color="auto"/>
        <w:left w:val="none" w:sz="0" w:space="0" w:color="auto"/>
        <w:bottom w:val="none" w:sz="0" w:space="0" w:color="auto"/>
        <w:right w:val="none" w:sz="0" w:space="0" w:color="auto"/>
      </w:divBdr>
    </w:div>
    <w:div w:id="426854162">
      <w:bodyDiv w:val="1"/>
      <w:marLeft w:val="0"/>
      <w:marRight w:val="0"/>
      <w:marTop w:val="0"/>
      <w:marBottom w:val="0"/>
      <w:divBdr>
        <w:top w:val="none" w:sz="0" w:space="0" w:color="auto"/>
        <w:left w:val="none" w:sz="0" w:space="0" w:color="auto"/>
        <w:bottom w:val="none" w:sz="0" w:space="0" w:color="auto"/>
        <w:right w:val="none" w:sz="0" w:space="0" w:color="auto"/>
      </w:divBdr>
    </w:div>
    <w:div w:id="429349681">
      <w:bodyDiv w:val="1"/>
      <w:marLeft w:val="0"/>
      <w:marRight w:val="0"/>
      <w:marTop w:val="0"/>
      <w:marBottom w:val="0"/>
      <w:divBdr>
        <w:top w:val="none" w:sz="0" w:space="0" w:color="auto"/>
        <w:left w:val="none" w:sz="0" w:space="0" w:color="auto"/>
        <w:bottom w:val="none" w:sz="0" w:space="0" w:color="auto"/>
        <w:right w:val="none" w:sz="0" w:space="0" w:color="auto"/>
      </w:divBdr>
    </w:div>
    <w:div w:id="432435111">
      <w:bodyDiv w:val="1"/>
      <w:marLeft w:val="0"/>
      <w:marRight w:val="0"/>
      <w:marTop w:val="0"/>
      <w:marBottom w:val="0"/>
      <w:divBdr>
        <w:top w:val="none" w:sz="0" w:space="0" w:color="auto"/>
        <w:left w:val="none" w:sz="0" w:space="0" w:color="auto"/>
        <w:bottom w:val="none" w:sz="0" w:space="0" w:color="auto"/>
        <w:right w:val="none" w:sz="0" w:space="0" w:color="auto"/>
      </w:divBdr>
    </w:div>
    <w:div w:id="433210341">
      <w:bodyDiv w:val="1"/>
      <w:marLeft w:val="0"/>
      <w:marRight w:val="0"/>
      <w:marTop w:val="0"/>
      <w:marBottom w:val="0"/>
      <w:divBdr>
        <w:top w:val="none" w:sz="0" w:space="0" w:color="auto"/>
        <w:left w:val="none" w:sz="0" w:space="0" w:color="auto"/>
        <w:bottom w:val="none" w:sz="0" w:space="0" w:color="auto"/>
        <w:right w:val="none" w:sz="0" w:space="0" w:color="auto"/>
      </w:divBdr>
    </w:div>
    <w:div w:id="434519741">
      <w:bodyDiv w:val="1"/>
      <w:marLeft w:val="0"/>
      <w:marRight w:val="0"/>
      <w:marTop w:val="0"/>
      <w:marBottom w:val="0"/>
      <w:divBdr>
        <w:top w:val="none" w:sz="0" w:space="0" w:color="auto"/>
        <w:left w:val="none" w:sz="0" w:space="0" w:color="auto"/>
        <w:bottom w:val="none" w:sz="0" w:space="0" w:color="auto"/>
        <w:right w:val="none" w:sz="0" w:space="0" w:color="auto"/>
      </w:divBdr>
    </w:div>
    <w:div w:id="448428153">
      <w:bodyDiv w:val="1"/>
      <w:marLeft w:val="0"/>
      <w:marRight w:val="0"/>
      <w:marTop w:val="0"/>
      <w:marBottom w:val="0"/>
      <w:divBdr>
        <w:top w:val="none" w:sz="0" w:space="0" w:color="auto"/>
        <w:left w:val="none" w:sz="0" w:space="0" w:color="auto"/>
        <w:bottom w:val="none" w:sz="0" w:space="0" w:color="auto"/>
        <w:right w:val="none" w:sz="0" w:space="0" w:color="auto"/>
      </w:divBdr>
    </w:div>
    <w:div w:id="452024119">
      <w:bodyDiv w:val="1"/>
      <w:marLeft w:val="0"/>
      <w:marRight w:val="0"/>
      <w:marTop w:val="0"/>
      <w:marBottom w:val="0"/>
      <w:divBdr>
        <w:top w:val="none" w:sz="0" w:space="0" w:color="auto"/>
        <w:left w:val="none" w:sz="0" w:space="0" w:color="auto"/>
        <w:bottom w:val="none" w:sz="0" w:space="0" w:color="auto"/>
        <w:right w:val="none" w:sz="0" w:space="0" w:color="auto"/>
      </w:divBdr>
    </w:div>
    <w:div w:id="458836801">
      <w:bodyDiv w:val="1"/>
      <w:marLeft w:val="0"/>
      <w:marRight w:val="0"/>
      <w:marTop w:val="0"/>
      <w:marBottom w:val="0"/>
      <w:divBdr>
        <w:top w:val="none" w:sz="0" w:space="0" w:color="auto"/>
        <w:left w:val="none" w:sz="0" w:space="0" w:color="auto"/>
        <w:bottom w:val="none" w:sz="0" w:space="0" w:color="auto"/>
        <w:right w:val="none" w:sz="0" w:space="0" w:color="auto"/>
      </w:divBdr>
    </w:div>
    <w:div w:id="459424408">
      <w:bodyDiv w:val="1"/>
      <w:marLeft w:val="0"/>
      <w:marRight w:val="0"/>
      <w:marTop w:val="0"/>
      <w:marBottom w:val="0"/>
      <w:divBdr>
        <w:top w:val="none" w:sz="0" w:space="0" w:color="auto"/>
        <w:left w:val="none" w:sz="0" w:space="0" w:color="auto"/>
        <w:bottom w:val="none" w:sz="0" w:space="0" w:color="auto"/>
        <w:right w:val="none" w:sz="0" w:space="0" w:color="auto"/>
      </w:divBdr>
    </w:div>
    <w:div w:id="461926573">
      <w:bodyDiv w:val="1"/>
      <w:marLeft w:val="0"/>
      <w:marRight w:val="0"/>
      <w:marTop w:val="0"/>
      <w:marBottom w:val="0"/>
      <w:divBdr>
        <w:top w:val="none" w:sz="0" w:space="0" w:color="auto"/>
        <w:left w:val="none" w:sz="0" w:space="0" w:color="auto"/>
        <w:bottom w:val="none" w:sz="0" w:space="0" w:color="auto"/>
        <w:right w:val="none" w:sz="0" w:space="0" w:color="auto"/>
      </w:divBdr>
    </w:div>
    <w:div w:id="462160288">
      <w:bodyDiv w:val="1"/>
      <w:marLeft w:val="0"/>
      <w:marRight w:val="0"/>
      <w:marTop w:val="0"/>
      <w:marBottom w:val="0"/>
      <w:divBdr>
        <w:top w:val="none" w:sz="0" w:space="0" w:color="auto"/>
        <w:left w:val="none" w:sz="0" w:space="0" w:color="auto"/>
        <w:bottom w:val="none" w:sz="0" w:space="0" w:color="auto"/>
        <w:right w:val="none" w:sz="0" w:space="0" w:color="auto"/>
      </w:divBdr>
    </w:div>
    <w:div w:id="465005845">
      <w:bodyDiv w:val="1"/>
      <w:marLeft w:val="0"/>
      <w:marRight w:val="0"/>
      <w:marTop w:val="0"/>
      <w:marBottom w:val="0"/>
      <w:divBdr>
        <w:top w:val="none" w:sz="0" w:space="0" w:color="auto"/>
        <w:left w:val="none" w:sz="0" w:space="0" w:color="auto"/>
        <w:bottom w:val="none" w:sz="0" w:space="0" w:color="auto"/>
        <w:right w:val="none" w:sz="0" w:space="0" w:color="auto"/>
      </w:divBdr>
    </w:div>
    <w:div w:id="469249868">
      <w:bodyDiv w:val="1"/>
      <w:marLeft w:val="0"/>
      <w:marRight w:val="0"/>
      <w:marTop w:val="0"/>
      <w:marBottom w:val="0"/>
      <w:divBdr>
        <w:top w:val="none" w:sz="0" w:space="0" w:color="auto"/>
        <w:left w:val="none" w:sz="0" w:space="0" w:color="auto"/>
        <w:bottom w:val="none" w:sz="0" w:space="0" w:color="auto"/>
        <w:right w:val="none" w:sz="0" w:space="0" w:color="auto"/>
      </w:divBdr>
    </w:div>
    <w:div w:id="469515371">
      <w:bodyDiv w:val="1"/>
      <w:marLeft w:val="0"/>
      <w:marRight w:val="0"/>
      <w:marTop w:val="0"/>
      <w:marBottom w:val="0"/>
      <w:divBdr>
        <w:top w:val="none" w:sz="0" w:space="0" w:color="auto"/>
        <w:left w:val="none" w:sz="0" w:space="0" w:color="auto"/>
        <w:bottom w:val="none" w:sz="0" w:space="0" w:color="auto"/>
        <w:right w:val="none" w:sz="0" w:space="0" w:color="auto"/>
      </w:divBdr>
    </w:div>
    <w:div w:id="471799525">
      <w:bodyDiv w:val="1"/>
      <w:marLeft w:val="0"/>
      <w:marRight w:val="0"/>
      <w:marTop w:val="0"/>
      <w:marBottom w:val="0"/>
      <w:divBdr>
        <w:top w:val="none" w:sz="0" w:space="0" w:color="auto"/>
        <w:left w:val="none" w:sz="0" w:space="0" w:color="auto"/>
        <w:bottom w:val="none" w:sz="0" w:space="0" w:color="auto"/>
        <w:right w:val="none" w:sz="0" w:space="0" w:color="auto"/>
      </w:divBdr>
    </w:div>
    <w:div w:id="473064317">
      <w:bodyDiv w:val="1"/>
      <w:marLeft w:val="0"/>
      <w:marRight w:val="0"/>
      <w:marTop w:val="0"/>
      <w:marBottom w:val="0"/>
      <w:divBdr>
        <w:top w:val="none" w:sz="0" w:space="0" w:color="auto"/>
        <w:left w:val="none" w:sz="0" w:space="0" w:color="auto"/>
        <w:bottom w:val="none" w:sz="0" w:space="0" w:color="auto"/>
        <w:right w:val="none" w:sz="0" w:space="0" w:color="auto"/>
      </w:divBdr>
    </w:div>
    <w:div w:id="474219342">
      <w:bodyDiv w:val="1"/>
      <w:marLeft w:val="0"/>
      <w:marRight w:val="0"/>
      <w:marTop w:val="0"/>
      <w:marBottom w:val="0"/>
      <w:divBdr>
        <w:top w:val="none" w:sz="0" w:space="0" w:color="auto"/>
        <w:left w:val="none" w:sz="0" w:space="0" w:color="auto"/>
        <w:bottom w:val="none" w:sz="0" w:space="0" w:color="auto"/>
        <w:right w:val="none" w:sz="0" w:space="0" w:color="auto"/>
      </w:divBdr>
    </w:div>
    <w:div w:id="476920059">
      <w:bodyDiv w:val="1"/>
      <w:marLeft w:val="0"/>
      <w:marRight w:val="0"/>
      <w:marTop w:val="0"/>
      <w:marBottom w:val="0"/>
      <w:divBdr>
        <w:top w:val="none" w:sz="0" w:space="0" w:color="auto"/>
        <w:left w:val="none" w:sz="0" w:space="0" w:color="auto"/>
        <w:bottom w:val="none" w:sz="0" w:space="0" w:color="auto"/>
        <w:right w:val="none" w:sz="0" w:space="0" w:color="auto"/>
      </w:divBdr>
    </w:div>
    <w:div w:id="491917451">
      <w:bodyDiv w:val="1"/>
      <w:marLeft w:val="0"/>
      <w:marRight w:val="0"/>
      <w:marTop w:val="0"/>
      <w:marBottom w:val="0"/>
      <w:divBdr>
        <w:top w:val="none" w:sz="0" w:space="0" w:color="auto"/>
        <w:left w:val="none" w:sz="0" w:space="0" w:color="auto"/>
        <w:bottom w:val="none" w:sz="0" w:space="0" w:color="auto"/>
        <w:right w:val="none" w:sz="0" w:space="0" w:color="auto"/>
      </w:divBdr>
    </w:div>
    <w:div w:id="494220767">
      <w:bodyDiv w:val="1"/>
      <w:marLeft w:val="0"/>
      <w:marRight w:val="0"/>
      <w:marTop w:val="0"/>
      <w:marBottom w:val="0"/>
      <w:divBdr>
        <w:top w:val="none" w:sz="0" w:space="0" w:color="auto"/>
        <w:left w:val="none" w:sz="0" w:space="0" w:color="auto"/>
        <w:bottom w:val="none" w:sz="0" w:space="0" w:color="auto"/>
        <w:right w:val="none" w:sz="0" w:space="0" w:color="auto"/>
      </w:divBdr>
    </w:div>
    <w:div w:id="498039359">
      <w:bodyDiv w:val="1"/>
      <w:marLeft w:val="0"/>
      <w:marRight w:val="0"/>
      <w:marTop w:val="0"/>
      <w:marBottom w:val="0"/>
      <w:divBdr>
        <w:top w:val="none" w:sz="0" w:space="0" w:color="auto"/>
        <w:left w:val="none" w:sz="0" w:space="0" w:color="auto"/>
        <w:bottom w:val="none" w:sz="0" w:space="0" w:color="auto"/>
        <w:right w:val="none" w:sz="0" w:space="0" w:color="auto"/>
      </w:divBdr>
    </w:div>
    <w:div w:id="507713237">
      <w:bodyDiv w:val="1"/>
      <w:marLeft w:val="0"/>
      <w:marRight w:val="0"/>
      <w:marTop w:val="0"/>
      <w:marBottom w:val="0"/>
      <w:divBdr>
        <w:top w:val="none" w:sz="0" w:space="0" w:color="auto"/>
        <w:left w:val="none" w:sz="0" w:space="0" w:color="auto"/>
        <w:bottom w:val="none" w:sz="0" w:space="0" w:color="auto"/>
        <w:right w:val="none" w:sz="0" w:space="0" w:color="auto"/>
      </w:divBdr>
    </w:div>
    <w:div w:id="510022686">
      <w:bodyDiv w:val="1"/>
      <w:marLeft w:val="0"/>
      <w:marRight w:val="0"/>
      <w:marTop w:val="0"/>
      <w:marBottom w:val="0"/>
      <w:divBdr>
        <w:top w:val="none" w:sz="0" w:space="0" w:color="auto"/>
        <w:left w:val="none" w:sz="0" w:space="0" w:color="auto"/>
        <w:bottom w:val="none" w:sz="0" w:space="0" w:color="auto"/>
        <w:right w:val="none" w:sz="0" w:space="0" w:color="auto"/>
      </w:divBdr>
    </w:div>
    <w:div w:id="519705217">
      <w:bodyDiv w:val="1"/>
      <w:marLeft w:val="0"/>
      <w:marRight w:val="0"/>
      <w:marTop w:val="0"/>
      <w:marBottom w:val="0"/>
      <w:divBdr>
        <w:top w:val="none" w:sz="0" w:space="0" w:color="auto"/>
        <w:left w:val="none" w:sz="0" w:space="0" w:color="auto"/>
        <w:bottom w:val="none" w:sz="0" w:space="0" w:color="auto"/>
        <w:right w:val="none" w:sz="0" w:space="0" w:color="auto"/>
      </w:divBdr>
    </w:div>
    <w:div w:id="520165160">
      <w:bodyDiv w:val="1"/>
      <w:marLeft w:val="0"/>
      <w:marRight w:val="0"/>
      <w:marTop w:val="0"/>
      <w:marBottom w:val="0"/>
      <w:divBdr>
        <w:top w:val="none" w:sz="0" w:space="0" w:color="auto"/>
        <w:left w:val="none" w:sz="0" w:space="0" w:color="auto"/>
        <w:bottom w:val="none" w:sz="0" w:space="0" w:color="auto"/>
        <w:right w:val="none" w:sz="0" w:space="0" w:color="auto"/>
      </w:divBdr>
    </w:div>
    <w:div w:id="520313490">
      <w:bodyDiv w:val="1"/>
      <w:marLeft w:val="0"/>
      <w:marRight w:val="0"/>
      <w:marTop w:val="0"/>
      <w:marBottom w:val="0"/>
      <w:divBdr>
        <w:top w:val="none" w:sz="0" w:space="0" w:color="auto"/>
        <w:left w:val="none" w:sz="0" w:space="0" w:color="auto"/>
        <w:bottom w:val="none" w:sz="0" w:space="0" w:color="auto"/>
        <w:right w:val="none" w:sz="0" w:space="0" w:color="auto"/>
      </w:divBdr>
    </w:div>
    <w:div w:id="521865842">
      <w:bodyDiv w:val="1"/>
      <w:marLeft w:val="0"/>
      <w:marRight w:val="0"/>
      <w:marTop w:val="0"/>
      <w:marBottom w:val="0"/>
      <w:divBdr>
        <w:top w:val="none" w:sz="0" w:space="0" w:color="auto"/>
        <w:left w:val="none" w:sz="0" w:space="0" w:color="auto"/>
        <w:bottom w:val="none" w:sz="0" w:space="0" w:color="auto"/>
        <w:right w:val="none" w:sz="0" w:space="0" w:color="auto"/>
      </w:divBdr>
    </w:div>
    <w:div w:id="528297949">
      <w:bodyDiv w:val="1"/>
      <w:marLeft w:val="0"/>
      <w:marRight w:val="0"/>
      <w:marTop w:val="0"/>
      <w:marBottom w:val="0"/>
      <w:divBdr>
        <w:top w:val="none" w:sz="0" w:space="0" w:color="auto"/>
        <w:left w:val="none" w:sz="0" w:space="0" w:color="auto"/>
        <w:bottom w:val="none" w:sz="0" w:space="0" w:color="auto"/>
        <w:right w:val="none" w:sz="0" w:space="0" w:color="auto"/>
      </w:divBdr>
    </w:div>
    <w:div w:id="531725676">
      <w:bodyDiv w:val="1"/>
      <w:marLeft w:val="0"/>
      <w:marRight w:val="0"/>
      <w:marTop w:val="0"/>
      <w:marBottom w:val="0"/>
      <w:divBdr>
        <w:top w:val="none" w:sz="0" w:space="0" w:color="auto"/>
        <w:left w:val="none" w:sz="0" w:space="0" w:color="auto"/>
        <w:bottom w:val="none" w:sz="0" w:space="0" w:color="auto"/>
        <w:right w:val="none" w:sz="0" w:space="0" w:color="auto"/>
      </w:divBdr>
    </w:div>
    <w:div w:id="532767600">
      <w:bodyDiv w:val="1"/>
      <w:marLeft w:val="0"/>
      <w:marRight w:val="0"/>
      <w:marTop w:val="0"/>
      <w:marBottom w:val="0"/>
      <w:divBdr>
        <w:top w:val="none" w:sz="0" w:space="0" w:color="auto"/>
        <w:left w:val="none" w:sz="0" w:space="0" w:color="auto"/>
        <w:bottom w:val="none" w:sz="0" w:space="0" w:color="auto"/>
        <w:right w:val="none" w:sz="0" w:space="0" w:color="auto"/>
      </w:divBdr>
    </w:div>
    <w:div w:id="537623932">
      <w:bodyDiv w:val="1"/>
      <w:marLeft w:val="0"/>
      <w:marRight w:val="0"/>
      <w:marTop w:val="0"/>
      <w:marBottom w:val="0"/>
      <w:divBdr>
        <w:top w:val="none" w:sz="0" w:space="0" w:color="auto"/>
        <w:left w:val="none" w:sz="0" w:space="0" w:color="auto"/>
        <w:bottom w:val="none" w:sz="0" w:space="0" w:color="auto"/>
        <w:right w:val="none" w:sz="0" w:space="0" w:color="auto"/>
      </w:divBdr>
    </w:div>
    <w:div w:id="539173749">
      <w:bodyDiv w:val="1"/>
      <w:marLeft w:val="0"/>
      <w:marRight w:val="0"/>
      <w:marTop w:val="0"/>
      <w:marBottom w:val="0"/>
      <w:divBdr>
        <w:top w:val="none" w:sz="0" w:space="0" w:color="auto"/>
        <w:left w:val="none" w:sz="0" w:space="0" w:color="auto"/>
        <w:bottom w:val="none" w:sz="0" w:space="0" w:color="auto"/>
        <w:right w:val="none" w:sz="0" w:space="0" w:color="auto"/>
      </w:divBdr>
    </w:div>
    <w:div w:id="540166929">
      <w:bodyDiv w:val="1"/>
      <w:marLeft w:val="0"/>
      <w:marRight w:val="0"/>
      <w:marTop w:val="0"/>
      <w:marBottom w:val="0"/>
      <w:divBdr>
        <w:top w:val="none" w:sz="0" w:space="0" w:color="auto"/>
        <w:left w:val="none" w:sz="0" w:space="0" w:color="auto"/>
        <w:bottom w:val="none" w:sz="0" w:space="0" w:color="auto"/>
        <w:right w:val="none" w:sz="0" w:space="0" w:color="auto"/>
      </w:divBdr>
    </w:div>
    <w:div w:id="542448307">
      <w:bodyDiv w:val="1"/>
      <w:marLeft w:val="0"/>
      <w:marRight w:val="0"/>
      <w:marTop w:val="0"/>
      <w:marBottom w:val="0"/>
      <w:divBdr>
        <w:top w:val="none" w:sz="0" w:space="0" w:color="auto"/>
        <w:left w:val="none" w:sz="0" w:space="0" w:color="auto"/>
        <w:bottom w:val="none" w:sz="0" w:space="0" w:color="auto"/>
        <w:right w:val="none" w:sz="0" w:space="0" w:color="auto"/>
      </w:divBdr>
    </w:div>
    <w:div w:id="544490970">
      <w:bodyDiv w:val="1"/>
      <w:marLeft w:val="0"/>
      <w:marRight w:val="0"/>
      <w:marTop w:val="0"/>
      <w:marBottom w:val="0"/>
      <w:divBdr>
        <w:top w:val="none" w:sz="0" w:space="0" w:color="auto"/>
        <w:left w:val="none" w:sz="0" w:space="0" w:color="auto"/>
        <w:bottom w:val="none" w:sz="0" w:space="0" w:color="auto"/>
        <w:right w:val="none" w:sz="0" w:space="0" w:color="auto"/>
      </w:divBdr>
    </w:div>
    <w:div w:id="547032957">
      <w:bodyDiv w:val="1"/>
      <w:marLeft w:val="0"/>
      <w:marRight w:val="0"/>
      <w:marTop w:val="0"/>
      <w:marBottom w:val="0"/>
      <w:divBdr>
        <w:top w:val="none" w:sz="0" w:space="0" w:color="auto"/>
        <w:left w:val="none" w:sz="0" w:space="0" w:color="auto"/>
        <w:bottom w:val="none" w:sz="0" w:space="0" w:color="auto"/>
        <w:right w:val="none" w:sz="0" w:space="0" w:color="auto"/>
      </w:divBdr>
    </w:div>
    <w:div w:id="547306006">
      <w:bodyDiv w:val="1"/>
      <w:marLeft w:val="0"/>
      <w:marRight w:val="0"/>
      <w:marTop w:val="0"/>
      <w:marBottom w:val="0"/>
      <w:divBdr>
        <w:top w:val="none" w:sz="0" w:space="0" w:color="auto"/>
        <w:left w:val="none" w:sz="0" w:space="0" w:color="auto"/>
        <w:bottom w:val="none" w:sz="0" w:space="0" w:color="auto"/>
        <w:right w:val="none" w:sz="0" w:space="0" w:color="auto"/>
      </w:divBdr>
    </w:div>
    <w:div w:id="548538428">
      <w:bodyDiv w:val="1"/>
      <w:marLeft w:val="0"/>
      <w:marRight w:val="0"/>
      <w:marTop w:val="0"/>
      <w:marBottom w:val="0"/>
      <w:divBdr>
        <w:top w:val="none" w:sz="0" w:space="0" w:color="auto"/>
        <w:left w:val="none" w:sz="0" w:space="0" w:color="auto"/>
        <w:bottom w:val="none" w:sz="0" w:space="0" w:color="auto"/>
        <w:right w:val="none" w:sz="0" w:space="0" w:color="auto"/>
      </w:divBdr>
    </w:div>
    <w:div w:id="552011878">
      <w:bodyDiv w:val="1"/>
      <w:marLeft w:val="0"/>
      <w:marRight w:val="0"/>
      <w:marTop w:val="0"/>
      <w:marBottom w:val="0"/>
      <w:divBdr>
        <w:top w:val="none" w:sz="0" w:space="0" w:color="auto"/>
        <w:left w:val="none" w:sz="0" w:space="0" w:color="auto"/>
        <w:bottom w:val="none" w:sz="0" w:space="0" w:color="auto"/>
        <w:right w:val="none" w:sz="0" w:space="0" w:color="auto"/>
      </w:divBdr>
    </w:div>
    <w:div w:id="560097192">
      <w:bodyDiv w:val="1"/>
      <w:marLeft w:val="0"/>
      <w:marRight w:val="0"/>
      <w:marTop w:val="0"/>
      <w:marBottom w:val="0"/>
      <w:divBdr>
        <w:top w:val="none" w:sz="0" w:space="0" w:color="auto"/>
        <w:left w:val="none" w:sz="0" w:space="0" w:color="auto"/>
        <w:bottom w:val="none" w:sz="0" w:space="0" w:color="auto"/>
        <w:right w:val="none" w:sz="0" w:space="0" w:color="auto"/>
      </w:divBdr>
    </w:div>
    <w:div w:id="562983785">
      <w:bodyDiv w:val="1"/>
      <w:marLeft w:val="0"/>
      <w:marRight w:val="0"/>
      <w:marTop w:val="0"/>
      <w:marBottom w:val="0"/>
      <w:divBdr>
        <w:top w:val="none" w:sz="0" w:space="0" w:color="auto"/>
        <w:left w:val="none" w:sz="0" w:space="0" w:color="auto"/>
        <w:bottom w:val="none" w:sz="0" w:space="0" w:color="auto"/>
        <w:right w:val="none" w:sz="0" w:space="0" w:color="auto"/>
      </w:divBdr>
    </w:div>
    <w:div w:id="563444015">
      <w:bodyDiv w:val="1"/>
      <w:marLeft w:val="0"/>
      <w:marRight w:val="0"/>
      <w:marTop w:val="0"/>
      <w:marBottom w:val="0"/>
      <w:divBdr>
        <w:top w:val="none" w:sz="0" w:space="0" w:color="auto"/>
        <w:left w:val="none" w:sz="0" w:space="0" w:color="auto"/>
        <w:bottom w:val="none" w:sz="0" w:space="0" w:color="auto"/>
        <w:right w:val="none" w:sz="0" w:space="0" w:color="auto"/>
      </w:divBdr>
    </w:div>
    <w:div w:id="567695004">
      <w:bodyDiv w:val="1"/>
      <w:marLeft w:val="0"/>
      <w:marRight w:val="0"/>
      <w:marTop w:val="0"/>
      <w:marBottom w:val="0"/>
      <w:divBdr>
        <w:top w:val="none" w:sz="0" w:space="0" w:color="auto"/>
        <w:left w:val="none" w:sz="0" w:space="0" w:color="auto"/>
        <w:bottom w:val="none" w:sz="0" w:space="0" w:color="auto"/>
        <w:right w:val="none" w:sz="0" w:space="0" w:color="auto"/>
      </w:divBdr>
    </w:div>
    <w:div w:id="569727546">
      <w:bodyDiv w:val="1"/>
      <w:marLeft w:val="0"/>
      <w:marRight w:val="0"/>
      <w:marTop w:val="0"/>
      <w:marBottom w:val="0"/>
      <w:divBdr>
        <w:top w:val="none" w:sz="0" w:space="0" w:color="auto"/>
        <w:left w:val="none" w:sz="0" w:space="0" w:color="auto"/>
        <w:bottom w:val="none" w:sz="0" w:space="0" w:color="auto"/>
        <w:right w:val="none" w:sz="0" w:space="0" w:color="auto"/>
      </w:divBdr>
    </w:div>
    <w:div w:id="570891275">
      <w:bodyDiv w:val="1"/>
      <w:marLeft w:val="0"/>
      <w:marRight w:val="0"/>
      <w:marTop w:val="0"/>
      <w:marBottom w:val="0"/>
      <w:divBdr>
        <w:top w:val="none" w:sz="0" w:space="0" w:color="auto"/>
        <w:left w:val="none" w:sz="0" w:space="0" w:color="auto"/>
        <w:bottom w:val="none" w:sz="0" w:space="0" w:color="auto"/>
        <w:right w:val="none" w:sz="0" w:space="0" w:color="auto"/>
      </w:divBdr>
    </w:div>
    <w:div w:id="573516089">
      <w:bodyDiv w:val="1"/>
      <w:marLeft w:val="0"/>
      <w:marRight w:val="0"/>
      <w:marTop w:val="0"/>
      <w:marBottom w:val="0"/>
      <w:divBdr>
        <w:top w:val="none" w:sz="0" w:space="0" w:color="auto"/>
        <w:left w:val="none" w:sz="0" w:space="0" w:color="auto"/>
        <w:bottom w:val="none" w:sz="0" w:space="0" w:color="auto"/>
        <w:right w:val="none" w:sz="0" w:space="0" w:color="auto"/>
      </w:divBdr>
    </w:div>
    <w:div w:id="576212101">
      <w:bodyDiv w:val="1"/>
      <w:marLeft w:val="0"/>
      <w:marRight w:val="0"/>
      <w:marTop w:val="0"/>
      <w:marBottom w:val="0"/>
      <w:divBdr>
        <w:top w:val="none" w:sz="0" w:space="0" w:color="auto"/>
        <w:left w:val="none" w:sz="0" w:space="0" w:color="auto"/>
        <w:bottom w:val="none" w:sz="0" w:space="0" w:color="auto"/>
        <w:right w:val="none" w:sz="0" w:space="0" w:color="auto"/>
      </w:divBdr>
    </w:div>
    <w:div w:id="577177847">
      <w:bodyDiv w:val="1"/>
      <w:marLeft w:val="0"/>
      <w:marRight w:val="0"/>
      <w:marTop w:val="0"/>
      <w:marBottom w:val="0"/>
      <w:divBdr>
        <w:top w:val="none" w:sz="0" w:space="0" w:color="auto"/>
        <w:left w:val="none" w:sz="0" w:space="0" w:color="auto"/>
        <w:bottom w:val="none" w:sz="0" w:space="0" w:color="auto"/>
        <w:right w:val="none" w:sz="0" w:space="0" w:color="auto"/>
      </w:divBdr>
    </w:div>
    <w:div w:id="584075374">
      <w:bodyDiv w:val="1"/>
      <w:marLeft w:val="0"/>
      <w:marRight w:val="0"/>
      <w:marTop w:val="0"/>
      <w:marBottom w:val="0"/>
      <w:divBdr>
        <w:top w:val="none" w:sz="0" w:space="0" w:color="auto"/>
        <w:left w:val="none" w:sz="0" w:space="0" w:color="auto"/>
        <w:bottom w:val="none" w:sz="0" w:space="0" w:color="auto"/>
        <w:right w:val="none" w:sz="0" w:space="0" w:color="auto"/>
      </w:divBdr>
    </w:div>
    <w:div w:id="593588055">
      <w:bodyDiv w:val="1"/>
      <w:marLeft w:val="0"/>
      <w:marRight w:val="0"/>
      <w:marTop w:val="0"/>
      <w:marBottom w:val="0"/>
      <w:divBdr>
        <w:top w:val="none" w:sz="0" w:space="0" w:color="auto"/>
        <w:left w:val="none" w:sz="0" w:space="0" w:color="auto"/>
        <w:bottom w:val="none" w:sz="0" w:space="0" w:color="auto"/>
        <w:right w:val="none" w:sz="0" w:space="0" w:color="auto"/>
      </w:divBdr>
    </w:div>
    <w:div w:id="601914146">
      <w:bodyDiv w:val="1"/>
      <w:marLeft w:val="0"/>
      <w:marRight w:val="0"/>
      <w:marTop w:val="0"/>
      <w:marBottom w:val="0"/>
      <w:divBdr>
        <w:top w:val="none" w:sz="0" w:space="0" w:color="auto"/>
        <w:left w:val="none" w:sz="0" w:space="0" w:color="auto"/>
        <w:bottom w:val="none" w:sz="0" w:space="0" w:color="auto"/>
        <w:right w:val="none" w:sz="0" w:space="0" w:color="auto"/>
      </w:divBdr>
    </w:div>
    <w:div w:id="601956341">
      <w:bodyDiv w:val="1"/>
      <w:marLeft w:val="0"/>
      <w:marRight w:val="0"/>
      <w:marTop w:val="0"/>
      <w:marBottom w:val="0"/>
      <w:divBdr>
        <w:top w:val="none" w:sz="0" w:space="0" w:color="auto"/>
        <w:left w:val="none" w:sz="0" w:space="0" w:color="auto"/>
        <w:bottom w:val="none" w:sz="0" w:space="0" w:color="auto"/>
        <w:right w:val="none" w:sz="0" w:space="0" w:color="auto"/>
      </w:divBdr>
    </w:div>
    <w:div w:id="604777360">
      <w:bodyDiv w:val="1"/>
      <w:marLeft w:val="0"/>
      <w:marRight w:val="0"/>
      <w:marTop w:val="0"/>
      <w:marBottom w:val="0"/>
      <w:divBdr>
        <w:top w:val="none" w:sz="0" w:space="0" w:color="auto"/>
        <w:left w:val="none" w:sz="0" w:space="0" w:color="auto"/>
        <w:bottom w:val="none" w:sz="0" w:space="0" w:color="auto"/>
        <w:right w:val="none" w:sz="0" w:space="0" w:color="auto"/>
      </w:divBdr>
    </w:div>
    <w:div w:id="606620593">
      <w:bodyDiv w:val="1"/>
      <w:marLeft w:val="0"/>
      <w:marRight w:val="0"/>
      <w:marTop w:val="0"/>
      <w:marBottom w:val="0"/>
      <w:divBdr>
        <w:top w:val="none" w:sz="0" w:space="0" w:color="auto"/>
        <w:left w:val="none" w:sz="0" w:space="0" w:color="auto"/>
        <w:bottom w:val="none" w:sz="0" w:space="0" w:color="auto"/>
        <w:right w:val="none" w:sz="0" w:space="0" w:color="auto"/>
      </w:divBdr>
    </w:div>
    <w:div w:id="607394189">
      <w:bodyDiv w:val="1"/>
      <w:marLeft w:val="0"/>
      <w:marRight w:val="0"/>
      <w:marTop w:val="0"/>
      <w:marBottom w:val="0"/>
      <w:divBdr>
        <w:top w:val="none" w:sz="0" w:space="0" w:color="auto"/>
        <w:left w:val="none" w:sz="0" w:space="0" w:color="auto"/>
        <w:bottom w:val="none" w:sz="0" w:space="0" w:color="auto"/>
        <w:right w:val="none" w:sz="0" w:space="0" w:color="auto"/>
      </w:divBdr>
    </w:div>
    <w:div w:id="608927142">
      <w:bodyDiv w:val="1"/>
      <w:marLeft w:val="0"/>
      <w:marRight w:val="0"/>
      <w:marTop w:val="0"/>
      <w:marBottom w:val="0"/>
      <w:divBdr>
        <w:top w:val="none" w:sz="0" w:space="0" w:color="auto"/>
        <w:left w:val="none" w:sz="0" w:space="0" w:color="auto"/>
        <w:bottom w:val="none" w:sz="0" w:space="0" w:color="auto"/>
        <w:right w:val="none" w:sz="0" w:space="0" w:color="auto"/>
      </w:divBdr>
    </w:div>
    <w:div w:id="609510113">
      <w:bodyDiv w:val="1"/>
      <w:marLeft w:val="0"/>
      <w:marRight w:val="0"/>
      <w:marTop w:val="0"/>
      <w:marBottom w:val="0"/>
      <w:divBdr>
        <w:top w:val="none" w:sz="0" w:space="0" w:color="auto"/>
        <w:left w:val="none" w:sz="0" w:space="0" w:color="auto"/>
        <w:bottom w:val="none" w:sz="0" w:space="0" w:color="auto"/>
        <w:right w:val="none" w:sz="0" w:space="0" w:color="auto"/>
      </w:divBdr>
    </w:div>
    <w:div w:id="611286372">
      <w:bodyDiv w:val="1"/>
      <w:marLeft w:val="0"/>
      <w:marRight w:val="0"/>
      <w:marTop w:val="0"/>
      <w:marBottom w:val="0"/>
      <w:divBdr>
        <w:top w:val="none" w:sz="0" w:space="0" w:color="auto"/>
        <w:left w:val="none" w:sz="0" w:space="0" w:color="auto"/>
        <w:bottom w:val="none" w:sz="0" w:space="0" w:color="auto"/>
        <w:right w:val="none" w:sz="0" w:space="0" w:color="auto"/>
      </w:divBdr>
    </w:div>
    <w:div w:id="622538959">
      <w:bodyDiv w:val="1"/>
      <w:marLeft w:val="0"/>
      <w:marRight w:val="0"/>
      <w:marTop w:val="0"/>
      <w:marBottom w:val="0"/>
      <w:divBdr>
        <w:top w:val="none" w:sz="0" w:space="0" w:color="auto"/>
        <w:left w:val="none" w:sz="0" w:space="0" w:color="auto"/>
        <w:bottom w:val="none" w:sz="0" w:space="0" w:color="auto"/>
        <w:right w:val="none" w:sz="0" w:space="0" w:color="auto"/>
      </w:divBdr>
    </w:div>
    <w:div w:id="628363050">
      <w:bodyDiv w:val="1"/>
      <w:marLeft w:val="0"/>
      <w:marRight w:val="0"/>
      <w:marTop w:val="0"/>
      <w:marBottom w:val="0"/>
      <w:divBdr>
        <w:top w:val="none" w:sz="0" w:space="0" w:color="auto"/>
        <w:left w:val="none" w:sz="0" w:space="0" w:color="auto"/>
        <w:bottom w:val="none" w:sz="0" w:space="0" w:color="auto"/>
        <w:right w:val="none" w:sz="0" w:space="0" w:color="auto"/>
      </w:divBdr>
    </w:div>
    <w:div w:id="631787676">
      <w:bodyDiv w:val="1"/>
      <w:marLeft w:val="0"/>
      <w:marRight w:val="0"/>
      <w:marTop w:val="0"/>
      <w:marBottom w:val="0"/>
      <w:divBdr>
        <w:top w:val="none" w:sz="0" w:space="0" w:color="auto"/>
        <w:left w:val="none" w:sz="0" w:space="0" w:color="auto"/>
        <w:bottom w:val="none" w:sz="0" w:space="0" w:color="auto"/>
        <w:right w:val="none" w:sz="0" w:space="0" w:color="auto"/>
      </w:divBdr>
    </w:div>
    <w:div w:id="631903682">
      <w:bodyDiv w:val="1"/>
      <w:marLeft w:val="0"/>
      <w:marRight w:val="0"/>
      <w:marTop w:val="0"/>
      <w:marBottom w:val="0"/>
      <w:divBdr>
        <w:top w:val="none" w:sz="0" w:space="0" w:color="auto"/>
        <w:left w:val="none" w:sz="0" w:space="0" w:color="auto"/>
        <w:bottom w:val="none" w:sz="0" w:space="0" w:color="auto"/>
        <w:right w:val="none" w:sz="0" w:space="0" w:color="auto"/>
      </w:divBdr>
    </w:div>
    <w:div w:id="633406795">
      <w:bodyDiv w:val="1"/>
      <w:marLeft w:val="0"/>
      <w:marRight w:val="0"/>
      <w:marTop w:val="0"/>
      <w:marBottom w:val="0"/>
      <w:divBdr>
        <w:top w:val="none" w:sz="0" w:space="0" w:color="auto"/>
        <w:left w:val="none" w:sz="0" w:space="0" w:color="auto"/>
        <w:bottom w:val="none" w:sz="0" w:space="0" w:color="auto"/>
        <w:right w:val="none" w:sz="0" w:space="0" w:color="auto"/>
      </w:divBdr>
    </w:div>
    <w:div w:id="634986560">
      <w:bodyDiv w:val="1"/>
      <w:marLeft w:val="0"/>
      <w:marRight w:val="0"/>
      <w:marTop w:val="0"/>
      <w:marBottom w:val="0"/>
      <w:divBdr>
        <w:top w:val="none" w:sz="0" w:space="0" w:color="auto"/>
        <w:left w:val="none" w:sz="0" w:space="0" w:color="auto"/>
        <w:bottom w:val="none" w:sz="0" w:space="0" w:color="auto"/>
        <w:right w:val="none" w:sz="0" w:space="0" w:color="auto"/>
      </w:divBdr>
    </w:div>
    <w:div w:id="645008561">
      <w:bodyDiv w:val="1"/>
      <w:marLeft w:val="0"/>
      <w:marRight w:val="0"/>
      <w:marTop w:val="0"/>
      <w:marBottom w:val="0"/>
      <w:divBdr>
        <w:top w:val="none" w:sz="0" w:space="0" w:color="auto"/>
        <w:left w:val="none" w:sz="0" w:space="0" w:color="auto"/>
        <w:bottom w:val="none" w:sz="0" w:space="0" w:color="auto"/>
        <w:right w:val="none" w:sz="0" w:space="0" w:color="auto"/>
      </w:divBdr>
    </w:div>
    <w:div w:id="654918933">
      <w:bodyDiv w:val="1"/>
      <w:marLeft w:val="0"/>
      <w:marRight w:val="0"/>
      <w:marTop w:val="0"/>
      <w:marBottom w:val="0"/>
      <w:divBdr>
        <w:top w:val="none" w:sz="0" w:space="0" w:color="auto"/>
        <w:left w:val="none" w:sz="0" w:space="0" w:color="auto"/>
        <w:bottom w:val="none" w:sz="0" w:space="0" w:color="auto"/>
        <w:right w:val="none" w:sz="0" w:space="0" w:color="auto"/>
      </w:divBdr>
    </w:div>
    <w:div w:id="655959705">
      <w:bodyDiv w:val="1"/>
      <w:marLeft w:val="0"/>
      <w:marRight w:val="0"/>
      <w:marTop w:val="0"/>
      <w:marBottom w:val="0"/>
      <w:divBdr>
        <w:top w:val="none" w:sz="0" w:space="0" w:color="auto"/>
        <w:left w:val="none" w:sz="0" w:space="0" w:color="auto"/>
        <w:bottom w:val="none" w:sz="0" w:space="0" w:color="auto"/>
        <w:right w:val="none" w:sz="0" w:space="0" w:color="auto"/>
      </w:divBdr>
    </w:div>
    <w:div w:id="656618265">
      <w:bodyDiv w:val="1"/>
      <w:marLeft w:val="0"/>
      <w:marRight w:val="0"/>
      <w:marTop w:val="0"/>
      <w:marBottom w:val="0"/>
      <w:divBdr>
        <w:top w:val="none" w:sz="0" w:space="0" w:color="auto"/>
        <w:left w:val="none" w:sz="0" w:space="0" w:color="auto"/>
        <w:bottom w:val="none" w:sz="0" w:space="0" w:color="auto"/>
        <w:right w:val="none" w:sz="0" w:space="0" w:color="auto"/>
      </w:divBdr>
    </w:div>
    <w:div w:id="657537083">
      <w:bodyDiv w:val="1"/>
      <w:marLeft w:val="0"/>
      <w:marRight w:val="0"/>
      <w:marTop w:val="0"/>
      <w:marBottom w:val="0"/>
      <w:divBdr>
        <w:top w:val="none" w:sz="0" w:space="0" w:color="auto"/>
        <w:left w:val="none" w:sz="0" w:space="0" w:color="auto"/>
        <w:bottom w:val="none" w:sz="0" w:space="0" w:color="auto"/>
        <w:right w:val="none" w:sz="0" w:space="0" w:color="auto"/>
      </w:divBdr>
    </w:div>
    <w:div w:id="659578431">
      <w:bodyDiv w:val="1"/>
      <w:marLeft w:val="0"/>
      <w:marRight w:val="0"/>
      <w:marTop w:val="0"/>
      <w:marBottom w:val="0"/>
      <w:divBdr>
        <w:top w:val="none" w:sz="0" w:space="0" w:color="auto"/>
        <w:left w:val="none" w:sz="0" w:space="0" w:color="auto"/>
        <w:bottom w:val="none" w:sz="0" w:space="0" w:color="auto"/>
        <w:right w:val="none" w:sz="0" w:space="0" w:color="auto"/>
      </w:divBdr>
    </w:div>
    <w:div w:id="661278276">
      <w:bodyDiv w:val="1"/>
      <w:marLeft w:val="0"/>
      <w:marRight w:val="0"/>
      <w:marTop w:val="0"/>
      <w:marBottom w:val="0"/>
      <w:divBdr>
        <w:top w:val="none" w:sz="0" w:space="0" w:color="auto"/>
        <w:left w:val="none" w:sz="0" w:space="0" w:color="auto"/>
        <w:bottom w:val="none" w:sz="0" w:space="0" w:color="auto"/>
        <w:right w:val="none" w:sz="0" w:space="0" w:color="auto"/>
      </w:divBdr>
    </w:div>
    <w:div w:id="662779825">
      <w:bodyDiv w:val="1"/>
      <w:marLeft w:val="0"/>
      <w:marRight w:val="0"/>
      <w:marTop w:val="0"/>
      <w:marBottom w:val="0"/>
      <w:divBdr>
        <w:top w:val="none" w:sz="0" w:space="0" w:color="auto"/>
        <w:left w:val="none" w:sz="0" w:space="0" w:color="auto"/>
        <w:bottom w:val="none" w:sz="0" w:space="0" w:color="auto"/>
        <w:right w:val="none" w:sz="0" w:space="0" w:color="auto"/>
      </w:divBdr>
    </w:div>
    <w:div w:id="664819930">
      <w:bodyDiv w:val="1"/>
      <w:marLeft w:val="0"/>
      <w:marRight w:val="0"/>
      <w:marTop w:val="0"/>
      <w:marBottom w:val="0"/>
      <w:divBdr>
        <w:top w:val="none" w:sz="0" w:space="0" w:color="auto"/>
        <w:left w:val="none" w:sz="0" w:space="0" w:color="auto"/>
        <w:bottom w:val="none" w:sz="0" w:space="0" w:color="auto"/>
        <w:right w:val="none" w:sz="0" w:space="0" w:color="auto"/>
      </w:divBdr>
    </w:div>
    <w:div w:id="665479260">
      <w:bodyDiv w:val="1"/>
      <w:marLeft w:val="0"/>
      <w:marRight w:val="0"/>
      <w:marTop w:val="0"/>
      <w:marBottom w:val="0"/>
      <w:divBdr>
        <w:top w:val="none" w:sz="0" w:space="0" w:color="auto"/>
        <w:left w:val="none" w:sz="0" w:space="0" w:color="auto"/>
        <w:bottom w:val="none" w:sz="0" w:space="0" w:color="auto"/>
        <w:right w:val="none" w:sz="0" w:space="0" w:color="auto"/>
      </w:divBdr>
    </w:div>
    <w:div w:id="681399867">
      <w:bodyDiv w:val="1"/>
      <w:marLeft w:val="0"/>
      <w:marRight w:val="0"/>
      <w:marTop w:val="0"/>
      <w:marBottom w:val="0"/>
      <w:divBdr>
        <w:top w:val="none" w:sz="0" w:space="0" w:color="auto"/>
        <w:left w:val="none" w:sz="0" w:space="0" w:color="auto"/>
        <w:bottom w:val="none" w:sz="0" w:space="0" w:color="auto"/>
        <w:right w:val="none" w:sz="0" w:space="0" w:color="auto"/>
      </w:divBdr>
    </w:div>
    <w:div w:id="688530709">
      <w:bodyDiv w:val="1"/>
      <w:marLeft w:val="0"/>
      <w:marRight w:val="0"/>
      <w:marTop w:val="0"/>
      <w:marBottom w:val="0"/>
      <w:divBdr>
        <w:top w:val="none" w:sz="0" w:space="0" w:color="auto"/>
        <w:left w:val="none" w:sz="0" w:space="0" w:color="auto"/>
        <w:bottom w:val="none" w:sz="0" w:space="0" w:color="auto"/>
        <w:right w:val="none" w:sz="0" w:space="0" w:color="auto"/>
      </w:divBdr>
    </w:div>
    <w:div w:id="690883976">
      <w:bodyDiv w:val="1"/>
      <w:marLeft w:val="0"/>
      <w:marRight w:val="0"/>
      <w:marTop w:val="0"/>
      <w:marBottom w:val="0"/>
      <w:divBdr>
        <w:top w:val="none" w:sz="0" w:space="0" w:color="auto"/>
        <w:left w:val="none" w:sz="0" w:space="0" w:color="auto"/>
        <w:bottom w:val="none" w:sz="0" w:space="0" w:color="auto"/>
        <w:right w:val="none" w:sz="0" w:space="0" w:color="auto"/>
      </w:divBdr>
    </w:div>
    <w:div w:id="691029749">
      <w:bodyDiv w:val="1"/>
      <w:marLeft w:val="0"/>
      <w:marRight w:val="0"/>
      <w:marTop w:val="0"/>
      <w:marBottom w:val="0"/>
      <w:divBdr>
        <w:top w:val="none" w:sz="0" w:space="0" w:color="auto"/>
        <w:left w:val="none" w:sz="0" w:space="0" w:color="auto"/>
        <w:bottom w:val="none" w:sz="0" w:space="0" w:color="auto"/>
        <w:right w:val="none" w:sz="0" w:space="0" w:color="auto"/>
      </w:divBdr>
    </w:div>
    <w:div w:id="696538663">
      <w:bodyDiv w:val="1"/>
      <w:marLeft w:val="0"/>
      <w:marRight w:val="0"/>
      <w:marTop w:val="0"/>
      <w:marBottom w:val="0"/>
      <w:divBdr>
        <w:top w:val="none" w:sz="0" w:space="0" w:color="auto"/>
        <w:left w:val="none" w:sz="0" w:space="0" w:color="auto"/>
        <w:bottom w:val="none" w:sz="0" w:space="0" w:color="auto"/>
        <w:right w:val="none" w:sz="0" w:space="0" w:color="auto"/>
      </w:divBdr>
    </w:div>
    <w:div w:id="697857094">
      <w:bodyDiv w:val="1"/>
      <w:marLeft w:val="0"/>
      <w:marRight w:val="0"/>
      <w:marTop w:val="0"/>
      <w:marBottom w:val="0"/>
      <w:divBdr>
        <w:top w:val="none" w:sz="0" w:space="0" w:color="auto"/>
        <w:left w:val="none" w:sz="0" w:space="0" w:color="auto"/>
        <w:bottom w:val="none" w:sz="0" w:space="0" w:color="auto"/>
        <w:right w:val="none" w:sz="0" w:space="0" w:color="auto"/>
      </w:divBdr>
    </w:div>
    <w:div w:id="703167429">
      <w:bodyDiv w:val="1"/>
      <w:marLeft w:val="0"/>
      <w:marRight w:val="0"/>
      <w:marTop w:val="0"/>
      <w:marBottom w:val="0"/>
      <w:divBdr>
        <w:top w:val="none" w:sz="0" w:space="0" w:color="auto"/>
        <w:left w:val="none" w:sz="0" w:space="0" w:color="auto"/>
        <w:bottom w:val="none" w:sz="0" w:space="0" w:color="auto"/>
        <w:right w:val="none" w:sz="0" w:space="0" w:color="auto"/>
      </w:divBdr>
    </w:div>
    <w:div w:id="706100398">
      <w:bodyDiv w:val="1"/>
      <w:marLeft w:val="0"/>
      <w:marRight w:val="0"/>
      <w:marTop w:val="0"/>
      <w:marBottom w:val="0"/>
      <w:divBdr>
        <w:top w:val="none" w:sz="0" w:space="0" w:color="auto"/>
        <w:left w:val="none" w:sz="0" w:space="0" w:color="auto"/>
        <w:bottom w:val="none" w:sz="0" w:space="0" w:color="auto"/>
        <w:right w:val="none" w:sz="0" w:space="0" w:color="auto"/>
      </w:divBdr>
    </w:div>
    <w:div w:id="715660777">
      <w:bodyDiv w:val="1"/>
      <w:marLeft w:val="0"/>
      <w:marRight w:val="0"/>
      <w:marTop w:val="0"/>
      <w:marBottom w:val="0"/>
      <w:divBdr>
        <w:top w:val="none" w:sz="0" w:space="0" w:color="auto"/>
        <w:left w:val="none" w:sz="0" w:space="0" w:color="auto"/>
        <w:bottom w:val="none" w:sz="0" w:space="0" w:color="auto"/>
        <w:right w:val="none" w:sz="0" w:space="0" w:color="auto"/>
      </w:divBdr>
    </w:div>
    <w:div w:id="719524506">
      <w:bodyDiv w:val="1"/>
      <w:marLeft w:val="0"/>
      <w:marRight w:val="0"/>
      <w:marTop w:val="0"/>
      <w:marBottom w:val="0"/>
      <w:divBdr>
        <w:top w:val="none" w:sz="0" w:space="0" w:color="auto"/>
        <w:left w:val="none" w:sz="0" w:space="0" w:color="auto"/>
        <w:bottom w:val="none" w:sz="0" w:space="0" w:color="auto"/>
        <w:right w:val="none" w:sz="0" w:space="0" w:color="auto"/>
      </w:divBdr>
    </w:div>
    <w:div w:id="720055518">
      <w:bodyDiv w:val="1"/>
      <w:marLeft w:val="0"/>
      <w:marRight w:val="0"/>
      <w:marTop w:val="0"/>
      <w:marBottom w:val="0"/>
      <w:divBdr>
        <w:top w:val="none" w:sz="0" w:space="0" w:color="auto"/>
        <w:left w:val="none" w:sz="0" w:space="0" w:color="auto"/>
        <w:bottom w:val="none" w:sz="0" w:space="0" w:color="auto"/>
        <w:right w:val="none" w:sz="0" w:space="0" w:color="auto"/>
      </w:divBdr>
    </w:div>
    <w:div w:id="720595919">
      <w:bodyDiv w:val="1"/>
      <w:marLeft w:val="0"/>
      <w:marRight w:val="0"/>
      <w:marTop w:val="0"/>
      <w:marBottom w:val="0"/>
      <w:divBdr>
        <w:top w:val="none" w:sz="0" w:space="0" w:color="auto"/>
        <w:left w:val="none" w:sz="0" w:space="0" w:color="auto"/>
        <w:bottom w:val="none" w:sz="0" w:space="0" w:color="auto"/>
        <w:right w:val="none" w:sz="0" w:space="0" w:color="auto"/>
      </w:divBdr>
    </w:div>
    <w:div w:id="724567777">
      <w:bodyDiv w:val="1"/>
      <w:marLeft w:val="0"/>
      <w:marRight w:val="0"/>
      <w:marTop w:val="0"/>
      <w:marBottom w:val="0"/>
      <w:divBdr>
        <w:top w:val="none" w:sz="0" w:space="0" w:color="auto"/>
        <w:left w:val="none" w:sz="0" w:space="0" w:color="auto"/>
        <w:bottom w:val="none" w:sz="0" w:space="0" w:color="auto"/>
        <w:right w:val="none" w:sz="0" w:space="0" w:color="auto"/>
      </w:divBdr>
    </w:div>
    <w:div w:id="724764531">
      <w:bodyDiv w:val="1"/>
      <w:marLeft w:val="0"/>
      <w:marRight w:val="0"/>
      <w:marTop w:val="0"/>
      <w:marBottom w:val="0"/>
      <w:divBdr>
        <w:top w:val="none" w:sz="0" w:space="0" w:color="auto"/>
        <w:left w:val="none" w:sz="0" w:space="0" w:color="auto"/>
        <w:bottom w:val="none" w:sz="0" w:space="0" w:color="auto"/>
        <w:right w:val="none" w:sz="0" w:space="0" w:color="auto"/>
      </w:divBdr>
    </w:div>
    <w:div w:id="724837659">
      <w:bodyDiv w:val="1"/>
      <w:marLeft w:val="0"/>
      <w:marRight w:val="0"/>
      <w:marTop w:val="0"/>
      <w:marBottom w:val="0"/>
      <w:divBdr>
        <w:top w:val="none" w:sz="0" w:space="0" w:color="auto"/>
        <w:left w:val="none" w:sz="0" w:space="0" w:color="auto"/>
        <w:bottom w:val="none" w:sz="0" w:space="0" w:color="auto"/>
        <w:right w:val="none" w:sz="0" w:space="0" w:color="auto"/>
      </w:divBdr>
    </w:div>
    <w:div w:id="733892595">
      <w:bodyDiv w:val="1"/>
      <w:marLeft w:val="0"/>
      <w:marRight w:val="0"/>
      <w:marTop w:val="0"/>
      <w:marBottom w:val="0"/>
      <w:divBdr>
        <w:top w:val="none" w:sz="0" w:space="0" w:color="auto"/>
        <w:left w:val="none" w:sz="0" w:space="0" w:color="auto"/>
        <w:bottom w:val="none" w:sz="0" w:space="0" w:color="auto"/>
        <w:right w:val="none" w:sz="0" w:space="0" w:color="auto"/>
      </w:divBdr>
    </w:div>
    <w:div w:id="739717646">
      <w:bodyDiv w:val="1"/>
      <w:marLeft w:val="0"/>
      <w:marRight w:val="0"/>
      <w:marTop w:val="0"/>
      <w:marBottom w:val="0"/>
      <w:divBdr>
        <w:top w:val="none" w:sz="0" w:space="0" w:color="auto"/>
        <w:left w:val="none" w:sz="0" w:space="0" w:color="auto"/>
        <w:bottom w:val="none" w:sz="0" w:space="0" w:color="auto"/>
        <w:right w:val="none" w:sz="0" w:space="0" w:color="auto"/>
      </w:divBdr>
    </w:div>
    <w:div w:id="758478890">
      <w:bodyDiv w:val="1"/>
      <w:marLeft w:val="0"/>
      <w:marRight w:val="0"/>
      <w:marTop w:val="0"/>
      <w:marBottom w:val="0"/>
      <w:divBdr>
        <w:top w:val="none" w:sz="0" w:space="0" w:color="auto"/>
        <w:left w:val="none" w:sz="0" w:space="0" w:color="auto"/>
        <w:bottom w:val="none" w:sz="0" w:space="0" w:color="auto"/>
        <w:right w:val="none" w:sz="0" w:space="0" w:color="auto"/>
      </w:divBdr>
    </w:div>
    <w:div w:id="758718963">
      <w:bodyDiv w:val="1"/>
      <w:marLeft w:val="0"/>
      <w:marRight w:val="0"/>
      <w:marTop w:val="0"/>
      <w:marBottom w:val="0"/>
      <w:divBdr>
        <w:top w:val="none" w:sz="0" w:space="0" w:color="auto"/>
        <w:left w:val="none" w:sz="0" w:space="0" w:color="auto"/>
        <w:bottom w:val="none" w:sz="0" w:space="0" w:color="auto"/>
        <w:right w:val="none" w:sz="0" w:space="0" w:color="auto"/>
      </w:divBdr>
    </w:div>
    <w:div w:id="759106916">
      <w:bodyDiv w:val="1"/>
      <w:marLeft w:val="0"/>
      <w:marRight w:val="0"/>
      <w:marTop w:val="0"/>
      <w:marBottom w:val="0"/>
      <w:divBdr>
        <w:top w:val="none" w:sz="0" w:space="0" w:color="auto"/>
        <w:left w:val="none" w:sz="0" w:space="0" w:color="auto"/>
        <w:bottom w:val="none" w:sz="0" w:space="0" w:color="auto"/>
        <w:right w:val="none" w:sz="0" w:space="0" w:color="auto"/>
      </w:divBdr>
    </w:div>
    <w:div w:id="760949787">
      <w:bodyDiv w:val="1"/>
      <w:marLeft w:val="0"/>
      <w:marRight w:val="0"/>
      <w:marTop w:val="0"/>
      <w:marBottom w:val="0"/>
      <w:divBdr>
        <w:top w:val="none" w:sz="0" w:space="0" w:color="auto"/>
        <w:left w:val="none" w:sz="0" w:space="0" w:color="auto"/>
        <w:bottom w:val="none" w:sz="0" w:space="0" w:color="auto"/>
        <w:right w:val="none" w:sz="0" w:space="0" w:color="auto"/>
      </w:divBdr>
    </w:div>
    <w:div w:id="761954222">
      <w:bodyDiv w:val="1"/>
      <w:marLeft w:val="0"/>
      <w:marRight w:val="0"/>
      <w:marTop w:val="0"/>
      <w:marBottom w:val="0"/>
      <w:divBdr>
        <w:top w:val="none" w:sz="0" w:space="0" w:color="auto"/>
        <w:left w:val="none" w:sz="0" w:space="0" w:color="auto"/>
        <w:bottom w:val="none" w:sz="0" w:space="0" w:color="auto"/>
        <w:right w:val="none" w:sz="0" w:space="0" w:color="auto"/>
      </w:divBdr>
    </w:div>
    <w:div w:id="762532460">
      <w:bodyDiv w:val="1"/>
      <w:marLeft w:val="0"/>
      <w:marRight w:val="0"/>
      <w:marTop w:val="0"/>
      <w:marBottom w:val="0"/>
      <w:divBdr>
        <w:top w:val="none" w:sz="0" w:space="0" w:color="auto"/>
        <w:left w:val="none" w:sz="0" w:space="0" w:color="auto"/>
        <w:bottom w:val="none" w:sz="0" w:space="0" w:color="auto"/>
        <w:right w:val="none" w:sz="0" w:space="0" w:color="auto"/>
      </w:divBdr>
    </w:div>
    <w:div w:id="762993679">
      <w:bodyDiv w:val="1"/>
      <w:marLeft w:val="0"/>
      <w:marRight w:val="0"/>
      <w:marTop w:val="0"/>
      <w:marBottom w:val="0"/>
      <w:divBdr>
        <w:top w:val="none" w:sz="0" w:space="0" w:color="auto"/>
        <w:left w:val="none" w:sz="0" w:space="0" w:color="auto"/>
        <w:bottom w:val="none" w:sz="0" w:space="0" w:color="auto"/>
        <w:right w:val="none" w:sz="0" w:space="0" w:color="auto"/>
      </w:divBdr>
    </w:div>
    <w:div w:id="764149901">
      <w:bodyDiv w:val="1"/>
      <w:marLeft w:val="0"/>
      <w:marRight w:val="0"/>
      <w:marTop w:val="0"/>
      <w:marBottom w:val="0"/>
      <w:divBdr>
        <w:top w:val="none" w:sz="0" w:space="0" w:color="auto"/>
        <w:left w:val="none" w:sz="0" w:space="0" w:color="auto"/>
        <w:bottom w:val="none" w:sz="0" w:space="0" w:color="auto"/>
        <w:right w:val="none" w:sz="0" w:space="0" w:color="auto"/>
      </w:divBdr>
    </w:div>
    <w:div w:id="765273282">
      <w:bodyDiv w:val="1"/>
      <w:marLeft w:val="0"/>
      <w:marRight w:val="0"/>
      <w:marTop w:val="0"/>
      <w:marBottom w:val="0"/>
      <w:divBdr>
        <w:top w:val="none" w:sz="0" w:space="0" w:color="auto"/>
        <w:left w:val="none" w:sz="0" w:space="0" w:color="auto"/>
        <w:bottom w:val="none" w:sz="0" w:space="0" w:color="auto"/>
        <w:right w:val="none" w:sz="0" w:space="0" w:color="auto"/>
      </w:divBdr>
    </w:div>
    <w:div w:id="765462881">
      <w:bodyDiv w:val="1"/>
      <w:marLeft w:val="0"/>
      <w:marRight w:val="0"/>
      <w:marTop w:val="0"/>
      <w:marBottom w:val="0"/>
      <w:divBdr>
        <w:top w:val="none" w:sz="0" w:space="0" w:color="auto"/>
        <w:left w:val="none" w:sz="0" w:space="0" w:color="auto"/>
        <w:bottom w:val="none" w:sz="0" w:space="0" w:color="auto"/>
        <w:right w:val="none" w:sz="0" w:space="0" w:color="auto"/>
      </w:divBdr>
    </w:div>
    <w:div w:id="768626921">
      <w:bodyDiv w:val="1"/>
      <w:marLeft w:val="0"/>
      <w:marRight w:val="0"/>
      <w:marTop w:val="0"/>
      <w:marBottom w:val="0"/>
      <w:divBdr>
        <w:top w:val="none" w:sz="0" w:space="0" w:color="auto"/>
        <w:left w:val="none" w:sz="0" w:space="0" w:color="auto"/>
        <w:bottom w:val="none" w:sz="0" w:space="0" w:color="auto"/>
        <w:right w:val="none" w:sz="0" w:space="0" w:color="auto"/>
      </w:divBdr>
    </w:div>
    <w:div w:id="768895347">
      <w:bodyDiv w:val="1"/>
      <w:marLeft w:val="0"/>
      <w:marRight w:val="0"/>
      <w:marTop w:val="0"/>
      <w:marBottom w:val="0"/>
      <w:divBdr>
        <w:top w:val="none" w:sz="0" w:space="0" w:color="auto"/>
        <w:left w:val="none" w:sz="0" w:space="0" w:color="auto"/>
        <w:bottom w:val="none" w:sz="0" w:space="0" w:color="auto"/>
        <w:right w:val="none" w:sz="0" w:space="0" w:color="auto"/>
      </w:divBdr>
    </w:div>
    <w:div w:id="772289237">
      <w:bodyDiv w:val="1"/>
      <w:marLeft w:val="0"/>
      <w:marRight w:val="0"/>
      <w:marTop w:val="0"/>
      <w:marBottom w:val="0"/>
      <w:divBdr>
        <w:top w:val="none" w:sz="0" w:space="0" w:color="auto"/>
        <w:left w:val="none" w:sz="0" w:space="0" w:color="auto"/>
        <w:bottom w:val="none" w:sz="0" w:space="0" w:color="auto"/>
        <w:right w:val="none" w:sz="0" w:space="0" w:color="auto"/>
      </w:divBdr>
    </w:div>
    <w:div w:id="772631889">
      <w:bodyDiv w:val="1"/>
      <w:marLeft w:val="0"/>
      <w:marRight w:val="0"/>
      <w:marTop w:val="0"/>
      <w:marBottom w:val="0"/>
      <w:divBdr>
        <w:top w:val="none" w:sz="0" w:space="0" w:color="auto"/>
        <w:left w:val="none" w:sz="0" w:space="0" w:color="auto"/>
        <w:bottom w:val="none" w:sz="0" w:space="0" w:color="auto"/>
        <w:right w:val="none" w:sz="0" w:space="0" w:color="auto"/>
      </w:divBdr>
    </w:div>
    <w:div w:id="773980975">
      <w:bodyDiv w:val="1"/>
      <w:marLeft w:val="0"/>
      <w:marRight w:val="0"/>
      <w:marTop w:val="0"/>
      <w:marBottom w:val="0"/>
      <w:divBdr>
        <w:top w:val="none" w:sz="0" w:space="0" w:color="auto"/>
        <w:left w:val="none" w:sz="0" w:space="0" w:color="auto"/>
        <w:bottom w:val="none" w:sz="0" w:space="0" w:color="auto"/>
        <w:right w:val="none" w:sz="0" w:space="0" w:color="auto"/>
      </w:divBdr>
    </w:div>
    <w:div w:id="775097675">
      <w:bodyDiv w:val="1"/>
      <w:marLeft w:val="0"/>
      <w:marRight w:val="0"/>
      <w:marTop w:val="0"/>
      <w:marBottom w:val="0"/>
      <w:divBdr>
        <w:top w:val="none" w:sz="0" w:space="0" w:color="auto"/>
        <w:left w:val="none" w:sz="0" w:space="0" w:color="auto"/>
        <w:bottom w:val="none" w:sz="0" w:space="0" w:color="auto"/>
        <w:right w:val="none" w:sz="0" w:space="0" w:color="auto"/>
      </w:divBdr>
    </w:div>
    <w:div w:id="778530250">
      <w:bodyDiv w:val="1"/>
      <w:marLeft w:val="0"/>
      <w:marRight w:val="0"/>
      <w:marTop w:val="0"/>
      <w:marBottom w:val="0"/>
      <w:divBdr>
        <w:top w:val="none" w:sz="0" w:space="0" w:color="auto"/>
        <w:left w:val="none" w:sz="0" w:space="0" w:color="auto"/>
        <w:bottom w:val="none" w:sz="0" w:space="0" w:color="auto"/>
        <w:right w:val="none" w:sz="0" w:space="0" w:color="auto"/>
      </w:divBdr>
    </w:div>
    <w:div w:id="784345762">
      <w:bodyDiv w:val="1"/>
      <w:marLeft w:val="0"/>
      <w:marRight w:val="0"/>
      <w:marTop w:val="0"/>
      <w:marBottom w:val="0"/>
      <w:divBdr>
        <w:top w:val="none" w:sz="0" w:space="0" w:color="auto"/>
        <w:left w:val="none" w:sz="0" w:space="0" w:color="auto"/>
        <w:bottom w:val="none" w:sz="0" w:space="0" w:color="auto"/>
        <w:right w:val="none" w:sz="0" w:space="0" w:color="auto"/>
      </w:divBdr>
    </w:div>
    <w:div w:id="797718745">
      <w:bodyDiv w:val="1"/>
      <w:marLeft w:val="0"/>
      <w:marRight w:val="0"/>
      <w:marTop w:val="0"/>
      <w:marBottom w:val="0"/>
      <w:divBdr>
        <w:top w:val="none" w:sz="0" w:space="0" w:color="auto"/>
        <w:left w:val="none" w:sz="0" w:space="0" w:color="auto"/>
        <w:bottom w:val="none" w:sz="0" w:space="0" w:color="auto"/>
        <w:right w:val="none" w:sz="0" w:space="0" w:color="auto"/>
      </w:divBdr>
    </w:div>
    <w:div w:id="802887777">
      <w:bodyDiv w:val="1"/>
      <w:marLeft w:val="0"/>
      <w:marRight w:val="0"/>
      <w:marTop w:val="0"/>
      <w:marBottom w:val="0"/>
      <w:divBdr>
        <w:top w:val="none" w:sz="0" w:space="0" w:color="auto"/>
        <w:left w:val="none" w:sz="0" w:space="0" w:color="auto"/>
        <w:bottom w:val="none" w:sz="0" w:space="0" w:color="auto"/>
        <w:right w:val="none" w:sz="0" w:space="0" w:color="auto"/>
      </w:divBdr>
    </w:div>
    <w:div w:id="804389758">
      <w:bodyDiv w:val="1"/>
      <w:marLeft w:val="0"/>
      <w:marRight w:val="0"/>
      <w:marTop w:val="0"/>
      <w:marBottom w:val="0"/>
      <w:divBdr>
        <w:top w:val="none" w:sz="0" w:space="0" w:color="auto"/>
        <w:left w:val="none" w:sz="0" w:space="0" w:color="auto"/>
        <w:bottom w:val="none" w:sz="0" w:space="0" w:color="auto"/>
        <w:right w:val="none" w:sz="0" w:space="0" w:color="auto"/>
      </w:divBdr>
    </w:div>
    <w:div w:id="806555895">
      <w:bodyDiv w:val="1"/>
      <w:marLeft w:val="0"/>
      <w:marRight w:val="0"/>
      <w:marTop w:val="0"/>
      <w:marBottom w:val="0"/>
      <w:divBdr>
        <w:top w:val="none" w:sz="0" w:space="0" w:color="auto"/>
        <w:left w:val="none" w:sz="0" w:space="0" w:color="auto"/>
        <w:bottom w:val="none" w:sz="0" w:space="0" w:color="auto"/>
        <w:right w:val="none" w:sz="0" w:space="0" w:color="auto"/>
      </w:divBdr>
    </w:div>
    <w:div w:id="810562439">
      <w:bodyDiv w:val="1"/>
      <w:marLeft w:val="0"/>
      <w:marRight w:val="0"/>
      <w:marTop w:val="0"/>
      <w:marBottom w:val="0"/>
      <w:divBdr>
        <w:top w:val="none" w:sz="0" w:space="0" w:color="auto"/>
        <w:left w:val="none" w:sz="0" w:space="0" w:color="auto"/>
        <w:bottom w:val="none" w:sz="0" w:space="0" w:color="auto"/>
        <w:right w:val="none" w:sz="0" w:space="0" w:color="auto"/>
      </w:divBdr>
    </w:div>
    <w:div w:id="810901333">
      <w:bodyDiv w:val="1"/>
      <w:marLeft w:val="0"/>
      <w:marRight w:val="0"/>
      <w:marTop w:val="0"/>
      <w:marBottom w:val="0"/>
      <w:divBdr>
        <w:top w:val="none" w:sz="0" w:space="0" w:color="auto"/>
        <w:left w:val="none" w:sz="0" w:space="0" w:color="auto"/>
        <w:bottom w:val="none" w:sz="0" w:space="0" w:color="auto"/>
        <w:right w:val="none" w:sz="0" w:space="0" w:color="auto"/>
      </w:divBdr>
    </w:div>
    <w:div w:id="817262021">
      <w:bodyDiv w:val="1"/>
      <w:marLeft w:val="0"/>
      <w:marRight w:val="0"/>
      <w:marTop w:val="0"/>
      <w:marBottom w:val="0"/>
      <w:divBdr>
        <w:top w:val="none" w:sz="0" w:space="0" w:color="auto"/>
        <w:left w:val="none" w:sz="0" w:space="0" w:color="auto"/>
        <w:bottom w:val="none" w:sz="0" w:space="0" w:color="auto"/>
        <w:right w:val="none" w:sz="0" w:space="0" w:color="auto"/>
      </w:divBdr>
    </w:div>
    <w:div w:id="820656610">
      <w:bodyDiv w:val="1"/>
      <w:marLeft w:val="0"/>
      <w:marRight w:val="0"/>
      <w:marTop w:val="0"/>
      <w:marBottom w:val="0"/>
      <w:divBdr>
        <w:top w:val="none" w:sz="0" w:space="0" w:color="auto"/>
        <w:left w:val="none" w:sz="0" w:space="0" w:color="auto"/>
        <w:bottom w:val="none" w:sz="0" w:space="0" w:color="auto"/>
        <w:right w:val="none" w:sz="0" w:space="0" w:color="auto"/>
      </w:divBdr>
    </w:div>
    <w:div w:id="823399278">
      <w:bodyDiv w:val="1"/>
      <w:marLeft w:val="0"/>
      <w:marRight w:val="0"/>
      <w:marTop w:val="0"/>
      <w:marBottom w:val="0"/>
      <w:divBdr>
        <w:top w:val="none" w:sz="0" w:space="0" w:color="auto"/>
        <w:left w:val="none" w:sz="0" w:space="0" w:color="auto"/>
        <w:bottom w:val="none" w:sz="0" w:space="0" w:color="auto"/>
        <w:right w:val="none" w:sz="0" w:space="0" w:color="auto"/>
      </w:divBdr>
    </w:div>
    <w:div w:id="825392818">
      <w:bodyDiv w:val="1"/>
      <w:marLeft w:val="0"/>
      <w:marRight w:val="0"/>
      <w:marTop w:val="0"/>
      <w:marBottom w:val="0"/>
      <w:divBdr>
        <w:top w:val="none" w:sz="0" w:space="0" w:color="auto"/>
        <w:left w:val="none" w:sz="0" w:space="0" w:color="auto"/>
        <w:bottom w:val="none" w:sz="0" w:space="0" w:color="auto"/>
        <w:right w:val="none" w:sz="0" w:space="0" w:color="auto"/>
      </w:divBdr>
    </w:div>
    <w:div w:id="827592046">
      <w:bodyDiv w:val="1"/>
      <w:marLeft w:val="0"/>
      <w:marRight w:val="0"/>
      <w:marTop w:val="0"/>
      <w:marBottom w:val="0"/>
      <w:divBdr>
        <w:top w:val="none" w:sz="0" w:space="0" w:color="auto"/>
        <w:left w:val="none" w:sz="0" w:space="0" w:color="auto"/>
        <w:bottom w:val="none" w:sz="0" w:space="0" w:color="auto"/>
        <w:right w:val="none" w:sz="0" w:space="0" w:color="auto"/>
      </w:divBdr>
    </w:div>
    <w:div w:id="828056595">
      <w:bodyDiv w:val="1"/>
      <w:marLeft w:val="0"/>
      <w:marRight w:val="0"/>
      <w:marTop w:val="0"/>
      <w:marBottom w:val="0"/>
      <w:divBdr>
        <w:top w:val="none" w:sz="0" w:space="0" w:color="auto"/>
        <w:left w:val="none" w:sz="0" w:space="0" w:color="auto"/>
        <w:bottom w:val="none" w:sz="0" w:space="0" w:color="auto"/>
        <w:right w:val="none" w:sz="0" w:space="0" w:color="auto"/>
      </w:divBdr>
    </w:div>
    <w:div w:id="829251110">
      <w:bodyDiv w:val="1"/>
      <w:marLeft w:val="0"/>
      <w:marRight w:val="0"/>
      <w:marTop w:val="0"/>
      <w:marBottom w:val="0"/>
      <w:divBdr>
        <w:top w:val="none" w:sz="0" w:space="0" w:color="auto"/>
        <w:left w:val="none" w:sz="0" w:space="0" w:color="auto"/>
        <w:bottom w:val="none" w:sz="0" w:space="0" w:color="auto"/>
        <w:right w:val="none" w:sz="0" w:space="0" w:color="auto"/>
      </w:divBdr>
    </w:div>
    <w:div w:id="830171698">
      <w:bodyDiv w:val="1"/>
      <w:marLeft w:val="0"/>
      <w:marRight w:val="0"/>
      <w:marTop w:val="0"/>
      <w:marBottom w:val="0"/>
      <w:divBdr>
        <w:top w:val="none" w:sz="0" w:space="0" w:color="auto"/>
        <w:left w:val="none" w:sz="0" w:space="0" w:color="auto"/>
        <w:bottom w:val="none" w:sz="0" w:space="0" w:color="auto"/>
        <w:right w:val="none" w:sz="0" w:space="0" w:color="auto"/>
      </w:divBdr>
    </w:div>
    <w:div w:id="832447651">
      <w:bodyDiv w:val="1"/>
      <w:marLeft w:val="0"/>
      <w:marRight w:val="0"/>
      <w:marTop w:val="0"/>
      <w:marBottom w:val="0"/>
      <w:divBdr>
        <w:top w:val="none" w:sz="0" w:space="0" w:color="auto"/>
        <w:left w:val="none" w:sz="0" w:space="0" w:color="auto"/>
        <w:bottom w:val="none" w:sz="0" w:space="0" w:color="auto"/>
        <w:right w:val="none" w:sz="0" w:space="0" w:color="auto"/>
      </w:divBdr>
    </w:div>
    <w:div w:id="834732337">
      <w:bodyDiv w:val="1"/>
      <w:marLeft w:val="0"/>
      <w:marRight w:val="0"/>
      <w:marTop w:val="0"/>
      <w:marBottom w:val="0"/>
      <w:divBdr>
        <w:top w:val="none" w:sz="0" w:space="0" w:color="auto"/>
        <w:left w:val="none" w:sz="0" w:space="0" w:color="auto"/>
        <w:bottom w:val="none" w:sz="0" w:space="0" w:color="auto"/>
        <w:right w:val="none" w:sz="0" w:space="0" w:color="auto"/>
      </w:divBdr>
    </w:div>
    <w:div w:id="838302406">
      <w:bodyDiv w:val="1"/>
      <w:marLeft w:val="0"/>
      <w:marRight w:val="0"/>
      <w:marTop w:val="0"/>
      <w:marBottom w:val="0"/>
      <w:divBdr>
        <w:top w:val="none" w:sz="0" w:space="0" w:color="auto"/>
        <w:left w:val="none" w:sz="0" w:space="0" w:color="auto"/>
        <w:bottom w:val="none" w:sz="0" w:space="0" w:color="auto"/>
        <w:right w:val="none" w:sz="0" w:space="0" w:color="auto"/>
      </w:divBdr>
    </w:div>
    <w:div w:id="838469387">
      <w:bodyDiv w:val="1"/>
      <w:marLeft w:val="0"/>
      <w:marRight w:val="0"/>
      <w:marTop w:val="0"/>
      <w:marBottom w:val="0"/>
      <w:divBdr>
        <w:top w:val="none" w:sz="0" w:space="0" w:color="auto"/>
        <w:left w:val="none" w:sz="0" w:space="0" w:color="auto"/>
        <w:bottom w:val="none" w:sz="0" w:space="0" w:color="auto"/>
        <w:right w:val="none" w:sz="0" w:space="0" w:color="auto"/>
      </w:divBdr>
    </w:div>
    <w:div w:id="839083359">
      <w:bodyDiv w:val="1"/>
      <w:marLeft w:val="0"/>
      <w:marRight w:val="0"/>
      <w:marTop w:val="0"/>
      <w:marBottom w:val="0"/>
      <w:divBdr>
        <w:top w:val="none" w:sz="0" w:space="0" w:color="auto"/>
        <w:left w:val="none" w:sz="0" w:space="0" w:color="auto"/>
        <w:bottom w:val="none" w:sz="0" w:space="0" w:color="auto"/>
        <w:right w:val="none" w:sz="0" w:space="0" w:color="auto"/>
      </w:divBdr>
    </w:div>
    <w:div w:id="841817421">
      <w:bodyDiv w:val="1"/>
      <w:marLeft w:val="0"/>
      <w:marRight w:val="0"/>
      <w:marTop w:val="0"/>
      <w:marBottom w:val="0"/>
      <w:divBdr>
        <w:top w:val="none" w:sz="0" w:space="0" w:color="auto"/>
        <w:left w:val="none" w:sz="0" w:space="0" w:color="auto"/>
        <w:bottom w:val="none" w:sz="0" w:space="0" w:color="auto"/>
        <w:right w:val="none" w:sz="0" w:space="0" w:color="auto"/>
      </w:divBdr>
    </w:div>
    <w:div w:id="843129030">
      <w:bodyDiv w:val="1"/>
      <w:marLeft w:val="0"/>
      <w:marRight w:val="0"/>
      <w:marTop w:val="0"/>
      <w:marBottom w:val="0"/>
      <w:divBdr>
        <w:top w:val="none" w:sz="0" w:space="0" w:color="auto"/>
        <w:left w:val="none" w:sz="0" w:space="0" w:color="auto"/>
        <w:bottom w:val="none" w:sz="0" w:space="0" w:color="auto"/>
        <w:right w:val="none" w:sz="0" w:space="0" w:color="auto"/>
      </w:divBdr>
    </w:div>
    <w:div w:id="845096282">
      <w:bodyDiv w:val="1"/>
      <w:marLeft w:val="0"/>
      <w:marRight w:val="0"/>
      <w:marTop w:val="0"/>
      <w:marBottom w:val="0"/>
      <w:divBdr>
        <w:top w:val="none" w:sz="0" w:space="0" w:color="auto"/>
        <w:left w:val="none" w:sz="0" w:space="0" w:color="auto"/>
        <w:bottom w:val="none" w:sz="0" w:space="0" w:color="auto"/>
        <w:right w:val="none" w:sz="0" w:space="0" w:color="auto"/>
      </w:divBdr>
    </w:div>
    <w:div w:id="855731381">
      <w:bodyDiv w:val="1"/>
      <w:marLeft w:val="0"/>
      <w:marRight w:val="0"/>
      <w:marTop w:val="0"/>
      <w:marBottom w:val="0"/>
      <w:divBdr>
        <w:top w:val="none" w:sz="0" w:space="0" w:color="auto"/>
        <w:left w:val="none" w:sz="0" w:space="0" w:color="auto"/>
        <w:bottom w:val="none" w:sz="0" w:space="0" w:color="auto"/>
        <w:right w:val="none" w:sz="0" w:space="0" w:color="auto"/>
      </w:divBdr>
    </w:div>
    <w:div w:id="856116331">
      <w:bodyDiv w:val="1"/>
      <w:marLeft w:val="0"/>
      <w:marRight w:val="0"/>
      <w:marTop w:val="0"/>
      <w:marBottom w:val="0"/>
      <w:divBdr>
        <w:top w:val="none" w:sz="0" w:space="0" w:color="auto"/>
        <w:left w:val="none" w:sz="0" w:space="0" w:color="auto"/>
        <w:bottom w:val="none" w:sz="0" w:space="0" w:color="auto"/>
        <w:right w:val="none" w:sz="0" w:space="0" w:color="auto"/>
      </w:divBdr>
    </w:div>
    <w:div w:id="856193933">
      <w:bodyDiv w:val="1"/>
      <w:marLeft w:val="0"/>
      <w:marRight w:val="0"/>
      <w:marTop w:val="0"/>
      <w:marBottom w:val="0"/>
      <w:divBdr>
        <w:top w:val="none" w:sz="0" w:space="0" w:color="auto"/>
        <w:left w:val="none" w:sz="0" w:space="0" w:color="auto"/>
        <w:bottom w:val="none" w:sz="0" w:space="0" w:color="auto"/>
        <w:right w:val="none" w:sz="0" w:space="0" w:color="auto"/>
      </w:divBdr>
    </w:div>
    <w:div w:id="859853956">
      <w:bodyDiv w:val="1"/>
      <w:marLeft w:val="0"/>
      <w:marRight w:val="0"/>
      <w:marTop w:val="0"/>
      <w:marBottom w:val="0"/>
      <w:divBdr>
        <w:top w:val="none" w:sz="0" w:space="0" w:color="auto"/>
        <w:left w:val="none" w:sz="0" w:space="0" w:color="auto"/>
        <w:bottom w:val="none" w:sz="0" w:space="0" w:color="auto"/>
        <w:right w:val="none" w:sz="0" w:space="0" w:color="auto"/>
      </w:divBdr>
    </w:div>
    <w:div w:id="860239510">
      <w:bodyDiv w:val="1"/>
      <w:marLeft w:val="0"/>
      <w:marRight w:val="0"/>
      <w:marTop w:val="0"/>
      <w:marBottom w:val="0"/>
      <w:divBdr>
        <w:top w:val="none" w:sz="0" w:space="0" w:color="auto"/>
        <w:left w:val="none" w:sz="0" w:space="0" w:color="auto"/>
        <w:bottom w:val="none" w:sz="0" w:space="0" w:color="auto"/>
        <w:right w:val="none" w:sz="0" w:space="0" w:color="auto"/>
      </w:divBdr>
    </w:div>
    <w:div w:id="861359559">
      <w:bodyDiv w:val="1"/>
      <w:marLeft w:val="0"/>
      <w:marRight w:val="0"/>
      <w:marTop w:val="0"/>
      <w:marBottom w:val="0"/>
      <w:divBdr>
        <w:top w:val="none" w:sz="0" w:space="0" w:color="auto"/>
        <w:left w:val="none" w:sz="0" w:space="0" w:color="auto"/>
        <w:bottom w:val="none" w:sz="0" w:space="0" w:color="auto"/>
        <w:right w:val="none" w:sz="0" w:space="0" w:color="auto"/>
      </w:divBdr>
    </w:div>
    <w:div w:id="862017160">
      <w:bodyDiv w:val="1"/>
      <w:marLeft w:val="0"/>
      <w:marRight w:val="0"/>
      <w:marTop w:val="0"/>
      <w:marBottom w:val="0"/>
      <w:divBdr>
        <w:top w:val="none" w:sz="0" w:space="0" w:color="auto"/>
        <w:left w:val="none" w:sz="0" w:space="0" w:color="auto"/>
        <w:bottom w:val="none" w:sz="0" w:space="0" w:color="auto"/>
        <w:right w:val="none" w:sz="0" w:space="0" w:color="auto"/>
      </w:divBdr>
    </w:div>
    <w:div w:id="864902391">
      <w:bodyDiv w:val="1"/>
      <w:marLeft w:val="0"/>
      <w:marRight w:val="0"/>
      <w:marTop w:val="0"/>
      <w:marBottom w:val="0"/>
      <w:divBdr>
        <w:top w:val="none" w:sz="0" w:space="0" w:color="auto"/>
        <w:left w:val="none" w:sz="0" w:space="0" w:color="auto"/>
        <w:bottom w:val="none" w:sz="0" w:space="0" w:color="auto"/>
        <w:right w:val="none" w:sz="0" w:space="0" w:color="auto"/>
      </w:divBdr>
    </w:div>
    <w:div w:id="867180652">
      <w:bodyDiv w:val="1"/>
      <w:marLeft w:val="0"/>
      <w:marRight w:val="0"/>
      <w:marTop w:val="0"/>
      <w:marBottom w:val="0"/>
      <w:divBdr>
        <w:top w:val="none" w:sz="0" w:space="0" w:color="auto"/>
        <w:left w:val="none" w:sz="0" w:space="0" w:color="auto"/>
        <w:bottom w:val="none" w:sz="0" w:space="0" w:color="auto"/>
        <w:right w:val="none" w:sz="0" w:space="0" w:color="auto"/>
      </w:divBdr>
    </w:div>
    <w:div w:id="872615317">
      <w:bodyDiv w:val="1"/>
      <w:marLeft w:val="0"/>
      <w:marRight w:val="0"/>
      <w:marTop w:val="0"/>
      <w:marBottom w:val="0"/>
      <w:divBdr>
        <w:top w:val="none" w:sz="0" w:space="0" w:color="auto"/>
        <w:left w:val="none" w:sz="0" w:space="0" w:color="auto"/>
        <w:bottom w:val="none" w:sz="0" w:space="0" w:color="auto"/>
        <w:right w:val="none" w:sz="0" w:space="0" w:color="auto"/>
      </w:divBdr>
    </w:div>
    <w:div w:id="873882873">
      <w:bodyDiv w:val="1"/>
      <w:marLeft w:val="0"/>
      <w:marRight w:val="0"/>
      <w:marTop w:val="0"/>
      <w:marBottom w:val="0"/>
      <w:divBdr>
        <w:top w:val="none" w:sz="0" w:space="0" w:color="auto"/>
        <w:left w:val="none" w:sz="0" w:space="0" w:color="auto"/>
        <w:bottom w:val="none" w:sz="0" w:space="0" w:color="auto"/>
        <w:right w:val="none" w:sz="0" w:space="0" w:color="auto"/>
      </w:divBdr>
    </w:div>
    <w:div w:id="874541015">
      <w:bodyDiv w:val="1"/>
      <w:marLeft w:val="0"/>
      <w:marRight w:val="0"/>
      <w:marTop w:val="0"/>
      <w:marBottom w:val="0"/>
      <w:divBdr>
        <w:top w:val="none" w:sz="0" w:space="0" w:color="auto"/>
        <w:left w:val="none" w:sz="0" w:space="0" w:color="auto"/>
        <w:bottom w:val="none" w:sz="0" w:space="0" w:color="auto"/>
        <w:right w:val="none" w:sz="0" w:space="0" w:color="auto"/>
      </w:divBdr>
    </w:div>
    <w:div w:id="878127866">
      <w:bodyDiv w:val="1"/>
      <w:marLeft w:val="0"/>
      <w:marRight w:val="0"/>
      <w:marTop w:val="0"/>
      <w:marBottom w:val="0"/>
      <w:divBdr>
        <w:top w:val="none" w:sz="0" w:space="0" w:color="auto"/>
        <w:left w:val="none" w:sz="0" w:space="0" w:color="auto"/>
        <w:bottom w:val="none" w:sz="0" w:space="0" w:color="auto"/>
        <w:right w:val="none" w:sz="0" w:space="0" w:color="auto"/>
      </w:divBdr>
    </w:div>
    <w:div w:id="888615779">
      <w:bodyDiv w:val="1"/>
      <w:marLeft w:val="0"/>
      <w:marRight w:val="0"/>
      <w:marTop w:val="0"/>
      <w:marBottom w:val="0"/>
      <w:divBdr>
        <w:top w:val="none" w:sz="0" w:space="0" w:color="auto"/>
        <w:left w:val="none" w:sz="0" w:space="0" w:color="auto"/>
        <w:bottom w:val="none" w:sz="0" w:space="0" w:color="auto"/>
        <w:right w:val="none" w:sz="0" w:space="0" w:color="auto"/>
      </w:divBdr>
    </w:div>
    <w:div w:id="889421334">
      <w:bodyDiv w:val="1"/>
      <w:marLeft w:val="0"/>
      <w:marRight w:val="0"/>
      <w:marTop w:val="0"/>
      <w:marBottom w:val="0"/>
      <w:divBdr>
        <w:top w:val="none" w:sz="0" w:space="0" w:color="auto"/>
        <w:left w:val="none" w:sz="0" w:space="0" w:color="auto"/>
        <w:bottom w:val="none" w:sz="0" w:space="0" w:color="auto"/>
        <w:right w:val="none" w:sz="0" w:space="0" w:color="auto"/>
      </w:divBdr>
    </w:div>
    <w:div w:id="889730908">
      <w:bodyDiv w:val="1"/>
      <w:marLeft w:val="0"/>
      <w:marRight w:val="0"/>
      <w:marTop w:val="0"/>
      <w:marBottom w:val="0"/>
      <w:divBdr>
        <w:top w:val="none" w:sz="0" w:space="0" w:color="auto"/>
        <w:left w:val="none" w:sz="0" w:space="0" w:color="auto"/>
        <w:bottom w:val="none" w:sz="0" w:space="0" w:color="auto"/>
        <w:right w:val="none" w:sz="0" w:space="0" w:color="auto"/>
      </w:divBdr>
    </w:div>
    <w:div w:id="890699946">
      <w:bodyDiv w:val="1"/>
      <w:marLeft w:val="0"/>
      <w:marRight w:val="0"/>
      <w:marTop w:val="0"/>
      <w:marBottom w:val="0"/>
      <w:divBdr>
        <w:top w:val="none" w:sz="0" w:space="0" w:color="auto"/>
        <w:left w:val="none" w:sz="0" w:space="0" w:color="auto"/>
        <w:bottom w:val="none" w:sz="0" w:space="0" w:color="auto"/>
        <w:right w:val="none" w:sz="0" w:space="0" w:color="auto"/>
      </w:divBdr>
    </w:div>
    <w:div w:id="893008068">
      <w:bodyDiv w:val="1"/>
      <w:marLeft w:val="0"/>
      <w:marRight w:val="0"/>
      <w:marTop w:val="0"/>
      <w:marBottom w:val="0"/>
      <w:divBdr>
        <w:top w:val="none" w:sz="0" w:space="0" w:color="auto"/>
        <w:left w:val="none" w:sz="0" w:space="0" w:color="auto"/>
        <w:bottom w:val="none" w:sz="0" w:space="0" w:color="auto"/>
        <w:right w:val="none" w:sz="0" w:space="0" w:color="auto"/>
      </w:divBdr>
    </w:div>
    <w:div w:id="894241881">
      <w:bodyDiv w:val="1"/>
      <w:marLeft w:val="0"/>
      <w:marRight w:val="0"/>
      <w:marTop w:val="0"/>
      <w:marBottom w:val="0"/>
      <w:divBdr>
        <w:top w:val="none" w:sz="0" w:space="0" w:color="auto"/>
        <w:left w:val="none" w:sz="0" w:space="0" w:color="auto"/>
        <w:bottom w:val="none" w:sz="0" w:space="0" w:color="auto"/>
        <w:right w:val="none" w:sz="0" w:space="0" w:color="auto"/>
      </w:divBdr>
    </w:div>
    <w:div w:id="894897166">
      <w:bodyDiv w:val="1"/>
      <w:marLeft w:val="0"/>
      <w:marRight w:val="0"/>
      <w:marTop w:val="0"/>
      <w:marBottom w:val="0"/>
      <w:divBdr>
        <w:top w:val="none" w:sz="0" w:space="0" w:color="auto"/>
        <w:left w:val="none" w:sz="0" w:space="0" w:color="auto"/>
        <w:bottom w:val="none" w:sz="0" w:space="0" w:color="auto"/>
        <w:right w:val="none" w:sz="0" w:space="0" w:color="auto"/>
      </w:divBdr>
    </w:div>
    <w:div w:id="900671243">
      <w:bodyDiv w:val="1"/>
      <w:marLeft w:val="0"/>
      <w:marRight w:val="0"/>
      <w:marTop w:val="0"/>
      <w:marBottom w:val="0"/>
      <w:divBdr>
        <w:top w:val="none" w:sz="0" w:space="0" w:color="auto"/>
        <w:left w:val="none" w:sz="0" w:space="0" w:color="auto"/>
        <w:bottom w:val="none" w:sz="0" w:space="0" w:color="auto"/>
        <w:right w:val="none" w:sz="0" w:space="0" w:color="auto"/>
      </w:divBdr>
    </w:div>
    <w:div w:id="902986587">
      <w:bodyDiv w:val="1"/>
      <w:marLeft w:val="0"/>
      <w:marRight w:val="0"/>
      <w:marTop w:val="0"/>
      <w:marBottom w:val="0"/>
      <w:divBdr>
        <w:top w:val="none" w:sz="0" w:space="0" w:color="auto"/>
        <w:left w:val="none" w:sz="0" w:space="0" w:color="auto"/>
        <w:bottom w:val="none" w:sz="0" w:space="0" w:color="auto"/>
        <w:right w:val="none" w:sz="0" w:space="0" w:color="auto"/>
      </w:divBdr>
    </w:div>
    <w:div w:id="906303382">
      <w:bodyDiv w:val="1"/>
      <w:marLeft w:val="0"/>
      <w:marRight w:val="0"/>
      <w:marTop w:val="0"/>
      <w:marBottom w:val="0"/>
      <w:divBdr>
        <w:top w:val="none" w:sz="0" w:space="0" w:color="auto"/>
        <w:left w:val="none" w:sz="0" w:space="0" w:color="auto"/>
        <w:bottom w:val="none" w:sz="0" w:space="0" w:color="auto"/>
        <w:right w:val="none" w:sz="0" w:space="0" w:color="auto"/>
      </w:divBdr>
    </w:div>
    <w:div w:id="910654052">
      <w:bodyDiv w:val="1"/>
      <w:marLeft w:val="0"/>
      <w:marRight w:val="0"/>
      <w:marTop w:val="0"/>
      <w:marBottom w:val="0"/>
      <w:divBdr>
        <w:top w:val="none" w:sz="0" w:space="0" w:color="auto"/>
        <w:left w:val="none" w:sz="0" w:space="0" w:color="auto"/>
        <w:bottom w:val="none" w:sz="0" w:space="0" w:color="auto"/>
        <w:right w:val="none" w:sz="0" w:space="0" w:color="auto"/>
      </w:divBdr>
    </w:div>
    <w:div w:id="913513415">
      <w:bodyDiv w:val="1"/>
      <w:marLeft w:val="0"/>
      <w:marRight w:val="0"/>
      <w:marTop w:val="0"/>
      <w:marBottom w:val="0"/>
      <w:divBdr>
        <w:top w:val="none" w:sz="0" w:space="0" w:color="auto"/>
        <w:left w:val="none" w:sz="0" w:space="0" w:color="auto"/>
        <w:bottom w:val="none" w:sz="0" w:space="0" w:color="auto"/>
        <w:right w:val="none" w:sz="0" w:space="0" w:color="auto"/>
      </w:divBdr>
    </w:div>
    <w:div w:id="914752213">
      <w:bodyDiv w:val="1"/>
      <w:marLeft w:val="0"/>
      <w:marRight w:val="0"/>
      <w:marTop w:val="0"/>
      <w:marBottom w:val="0"/>
      <w:divBdr>
        <w:top w:val="none" w:sz="0" w:space="0" w:color="auto"/>
        <w:left w:val="none" w:sz="0" w:space="0" w:color="auto"/>
        <w:bottom w:val="none" w:sz="0" w:space="0" w:color="auto"/>
        <w:right w:val="none" w:sz="0" w:space="0" w:color="auto"/>
      </w:divBdr>
    </w:div>
    <w:div w:id="915476942">
      <w:bodyDiv w:val="1"/>
      <w:marLeft w:val="0"/>
      <w:marRight w:val="0"/>
      <w:marTop w:val="0"/>
      <w:marBottom w:val="0"/>
      <w:divBdr>
        <w:top w:val="none" w:sz="0" w:space="0" w:color="auto"/>
        <w:left w:val="none" w:sz="0" w:space="0" w:color="auto"/>
        <w:bottom w:val="none" w:sz="0" w:space="0" w:color="auto"/>
        <w:right w:val="none" w:sz="0" w:space="0" w:color="auto"/>
      </w:divBdr>
    </w:div>
    <w:div w:id="916550154">
      <w:bodyDiv w:val="1"/>
      <w:marLeft w:val="0"/>
      <w:marRight w:val="0"/>
      <w:marTop w:val="0"/>
      <w:marBottom w:val="0"/>
      <w:divBdr>
        <w:top w:val="none" w:sz="0" w:space="0" w:color="auto"/>
        <w:left w:val="none" w:sz="0" w:space="0" w:color="auto"/>
        <w:bottom w:val="none" w:sz="0" w:space="0" w:color="auto"/>
        <w:right w:val="none" w:sz="0" w:space="0" w:color="auto"/>
      </w:divBdr>
    </w:div>
    <w:div w:id="918516655">
      <w:bodyDiv w:val="1"/>
      <w:marLeft w:val="0"/>
      <w:marRight w:val="0"/>
      <w:marTop w:val="0"/>
      <w:marBottom w:val="0"/>
      <w:divBdr>
        <w:top w:val="none" w:sz="0" w:space="0" w:color="auto"/>
        <w:left w:val="none" w:sz="0" w:space="0" w:color="auto"/>
        <w:bottom w:val="none" w:sz="0" w:space="0" w:color="auto"/>
        <w:right w:val="none" w:sz="0" w:space="0" w:color="auto"/>
      </w:divBdr>
    </w:div>
    <w:div w:id="919950765">
      <w:bodyDiv w:val="1"/>
      <w:marLeft w:val="0"/>
      <w:marRight w:val="0"/>
      <w:marTop w:val="0"/>
      <w:marBottom w:val="0"/>
      <w:divBdr>
        <w:top w:val="none" w:sz="0" w:space="0" w:color="auto"/>
        <w:left w:val="none" w:sz="0" w:space="0" w:color="auto"/>
        <w:bottom w:val="none" w:sz="0" w:space="0" w:color="auto"/>
        <w:right w:val="none" w:sz="0" w:space="0" w:color="auto"/>
      </w:divBdr>
    </w:div>
    <w:div w:id="920025907">
      <w:bodyDiv w:val="1"/>
      <w:marLeft w:val="0"/>
      <w:marRight w:val="0"/>
      <w:marTop w:val="0"/>
      <w:marBottom w:val="0"/>
      <w:divBdr>
        <w:top w:val="none" w:sz="0" w:space="0" w:color="auto"/>
        <w:left w:val="none" w:sz="0" w:space="0" w:color="auto"/>
        <w:bottom w:val="none" w:sz="0" w:space="0" w:color="auto"/>
        <w:right w:val="none" w:sz="0" w:space="0" w:color="auto"/>
      </w:divBdr>
    </w:div>
    <w:div w:id="924070982">
      <w:bodyDiv w:val="1"/>
      <w:marLeft w:val="0"/>
      <w:marRight w:val="0"/>
      <w:marTop w:val="0"/>
      <w:marBottom w:val="0"/>
      <w:divBdr>
        <w:top w:val="none" w:sz="0" w:space="0" w:color="auto"/>
        <w:left w:val="none" w:sz="0" w:space="0" w:color="auto"/>
        <w:bottom w:val="none" w:sz="0" w:space="0" w:color="auto"/>
        <w:right w:val="none" w:sz="0" w:space="0" w:color="auto"/>
      </w:divBdr>
    </w:div>
    <w:div w:id="924923326">
      <w:bodyDiv w:val="1"/>
      <w:marLeft w:val="0"/>
      <w:marRight w:val="0"/>
      <w:marTop w:val="0"/>
      <w:marBottom w:val="0"/>
      <w:divBdr>
        <w:top w:val="none" w:sz="0" w:space="0" w:color="auto"/>
        <w:left w:val="none" w:sz="0" w:space="0" w:color="auto"/>
        <w:bottom w:val="none" w:sz="0" w:space="0" w:color="auto"/>
        <w:right w:val="none" w:sz="0" w:space="0" w:color="auto"/>
      </w:divBdr>
    </w:div>
    <w:div w:id="931282829">
      <w:bodyDiv w:val="1"/>
      <w:marLeft w:val="0"/>
      <w:marRight w:val="0"/>
      <w:marTop w:val="0"/>
      <w:marBottom w:val="0"/>
      <w:divBdr>
        <w:top w:val="none" w:sz="0" w:space="0" w:color="auto"/>
        <w:left w:val="none" w:sz="0" w:space="0" w:color="auto"/>
        <w:bottom w:val="none" w:sz="0" w:space="0" w:color="auto"/>
        <w:right w:val="none" w:sz="0" w:space="0" w:color="auto"/>
      </w:divBdr>
    </w:div>
    <w:div w:id="945888624">
      <w:bodyDiv w:val="1"/>
      <w:marLeft w:val="0"/>
      <w:marRight w:val="0"/>
      <w:marTop w:val="0"/>
      <w:marBottom w:val="0"/>
      <w:divBdr>
        <w:top w:val="none" w:sz="0" w:space="0" w:color="auto"/>
        <w:left w:val="none" w:sz="0" w:space="0" w:color="auto"/>
        <w:bottom w:val="none" w:sz="0" w:space="0" w:color="auto"/>
        <w:right w:val="none" w:sz="0" w:space="0" w:color="auto"/>
      </w:divBdr>
    </w:div>
    <w:div w:id="949237568">
      <w:bodyDiv w:val="1"/>
      <w:marLeft w:val="0"/>
      <w:marRight w:val="0"/>
      <w:marTop w:val="0"/>
      <w:marBottom w:val="0"/>
      <w:divBdr>
        <w:top w:val="none" w:sz="0" w:space="0" w:color="auto"/>
        <w:left w:val="none" w:sz="0" w:space="0" w:color="auto"/>
        <w:bottom w:val="none" w:sz="0" w:space="0" w:color="auto"/>
        <w:right w:val="none" w:sz="0" w:space="0" w:color="auto"/>
      </w:divBdr>
    </w:div>
    <w:div w:id="953748436">
      <w:bodyDiv w:val="1"/>
      <w:marLeft w:val="0"/>
      <w:marRight w:val="0"/>
      <w:marTop w:val="0"/>
      <w:marBottom w:val="0"/>
      <w:divBdr>
        <w:top w:val="none" w:sz="0" w:space="0" w:color="auto"/>
        <w:left w:val="none" w:sz="0" w:space="0" w:color="auto"/>
        <w:bottom w:val="none" w:sz="0" w:space="0" w:color="auto"/>
        <w:right w:val="none" w:sz="0" w:space="0" w:color="auto"/>
      </w:divBdr>
    </w:div>
    <w:div w:id="956957444">
      <w:bodyDiv w:val="1"/>
      <w:marLeft w:val="0"/>
      <w:marRight w:val="0"/>
      <w:marTop w:val="0"/>
      <w:marBottom w:val="0"/>
      <w:divBdr>
        <w:top w:val="none" w:sz="0" w:space="0" w:color="auto"/>
        <w:left w:val="none" w:sz="0" w:space="0" w:color="auto"/>
        <w:bottom w:val="none" w:sz="0" w:space="0" w:color="auto"/>
        <w:right w:val="none" w:sz="0" w:space="0" w:color="auto"/>
      </w:divBdr>
    </w:div>
    <w:div w:id="958416371">
      <w:bodyDiv w:val="1"/>
      <w:marLeft w:val="0"/>
      <w:marRight w:val="0"/>
      <w:marTop w:val="0"/>
      <w:marBottom w:val="0"/>
      <w:divBdr>
        <w:top w:val="none" w:sz="0" w:space="0" w:color="auto"/>
        <w:left w:val="none" w:sz="0" w:space="0" w:color="auto"/>
        <w:bottom w:val="none" w:sz="0" w:space="0" w:color="auto"/>
        <w:right w:val="none" w:sz="0" w:space="0" w:color="auto"/>
      </w:divBdr>
    </w:div>
    <w:div w:id="959531601">
      <w:bodyDiv w:val="1"/>
      <w:marLeft w:val="0"/>
      <w:marRight w:val="0"/>
      <w:marTop w:val="0"/>
      <w:marBottom w:val="0"/>
      <w:divBdr>
        <w:top w:val="none" w:sz="0" w:space="0" w:color="auto"/>
        <w:left w:val="none" w:sz="0" w:space="0" w:color="auto"/>
        <w:bottom w:val="none" w:sz="0" w:space="0" w:color="auto"/>
        <w:right w:val="none" w:sz="0" w:space="0" w:color="auto"/>
      </w:divBdr>
    </w:div>
    <w:div w:id="961611595">
      <w:bodyDiv w:val="1"/>
      <w:marLeft w:val="0"/>
      <w:marRight w:val="0"/>
      <w:marTop w:val="0"/>
      <w:marBottom w:val="0"/>
      <w:divBdr>
        <w:top w:val="none" w:sz="0" w:space="0" w:color="auto"/>
        <w:left w:val="none" w:sz="0" w:space="0" w:color="auto"/>
        <w:bottom w:val="none" w:sz="0" w:space="0" w:color="auto"/>
        <w:right w:val="none" w:sz="0" w:space="0" w:color="auto"/>
      </w:divBdr>
    </w:div>
    <w:div w:id="961690955">
      <w:bodyDiv w:val="1"/>
      <w:marLeft w:val="0"/>
      <w:marRight w:val="0"/>
      <w:marTop w:val="0"/>
      <w:marBottom w:val="0"/>
      <w:divBdr>
        <w:top w:val="none" w:sz="0" w:space="0" w:color="auto"/>
        <w:left w:val="none" w:sz="0" w:space="0" w:color="auto"/>
        <w:bottom w:val="none" w:sz="0" w:space="0" w:color="auto"/>
        <w:right w:val="none" w:sz="0" w:space="0" w:color="auto"/>
      </w:divBdr>
    </w:div>
    <w:div w:id="964116419">
      <w:bodyDiv w:val="1"/>
      <w:marLeft w:val="0"/>
      <w:marRight w:val="0"/>
      <w:marTop w:val="0"/>
      <w:marBottom w:val="0"/>
      <w:divBdr>
        <w:top w:val="none" w:sz="0" w:space="0" w:color="auto"/>
        <w:left w:val="none" w:sz="0" w:space="0" w:color="auto"/>
        <w:bottom w:val="none" w:sz="0" w:space="0" w:color="auto"/>
        <w:right w:val="none" w:sz="0" w:space="0" w:color="auto"/>
      </w:divBdr>
    </w:div>
    <w:div w:id="970595861">
      <w:bodyDiv w:val="1"/>
      <w:marLeft w:val="0"/>
      <w:marRight w:val="0"/>
      <w:marTop w:val="0"/>
      <w:marBottom w:val="0"/>
      <w:divBdr>
        <w:top w:val="none" w:sz="0" w:space="0" w:color="auto"/>
        <w:left w:val="none" w:sz="0" w:space="0" w:color="auto"/>
        <w:bottom w:val="none" w:sz="0" w:space="0" w:color="auto"/>
        <w:right w:val="none" w:sz="0" w:space="0" w:color="auto"/>
      </w:divBdr>
    </w:div>
    <w:div w:id="974070848">
      <w:bodyDiv w:val="1"/>
      <w:marLeft w:val="0"/>
      <w:marRight w:val="0"/>
      <w:marTop w:val="0"/>
      <w:marBottom w:val="0"/>
      <w:divBdr>
        <w:top w:val="none" w:sz="0" w:space="0" w:color="auto"/>
        <w:left w:val="none" w:sz="0" w:space="0" w:color="auto"/>
        <w:bottom w:val="none" w:sz="0" w:space="0" w:color="auto"/>
        <w:right w:val="none" w:sz="0" w:space="0" w:color="auto"/>
      </w:divBdr>
    </w:div>
    <w:div w:id="977567016">
      <w:bodyDiv w:val="1"/>
      <w:marLeft w:val="0"/>
      <w:marRight w:val="0"/>
      <w:marTop w:val="0"/>
      <w:marBottom w:val="0"/>
      <w:divBdr>
        <w:top w:val="none" w:sz="0" w:space="0" w:color="auto"/>
        <w:left w:val="none" w:sz="0" w:space="0" w:color="auto"/>
        <w:bottom w:val="none" w:sz="0" w:space="0" w:color="auto"/>
        <w:right w:val="none" w:sz="0" w:space="0" w:color="auto"/>
      </w:divBdr>
    </w:div>
    <w:div w:id="980109400">
      <w:bodyDiv w:val="1"/>
      <w:marLeft w:val="0"/>
      <w:marRight w:val="0"/>
      <w:marTop w:val="0"/>
      <w:marBottom w:val="0"/>
      <w:divBdr>
        <w:top w:val="none" w:sz="0" w:space="0" w:color="auto"/>
        <w:left w:val="none" w:sz="0" w:space="0" w:color="auto"/>
        <w:bottom w:val="none" w:sz="0" w:space="0" w:color="auto"/>
        <w:right w:val="none" w:sz="0" w:space="0" w:color="auto"/>
      </w:divBdr>
    </w:div>
    <w:div w:id="980158789">
      <w:bodyDiv w:val="1"/>
      <w:marLeft w:val="0"/>
      <w:marRight w:val="0"/>
      <w:marTop w:val="0"/>
      <w:marBottom w:val="0"/>
      <w:divBdr>
        <w:top w:val="none" w:sz="0" w:space="0" w:color="auto"/>
        <w:left w:val="none" w:sz="0" w:space="0" w:color="auto"/>
        <w:bottom w:val="none" w:sz="0" w:space="0" w:color="auto"/>
        <w:right w:val="none" w:sz="0" w:space="0" w:color="auto"/>
      </w:divBdr>
    </w:div>
    <w:div w:id="982277619">
      <w:bodyDiv w:val="1"/>
      <w:marLeft w:val="0"/>
      <w:marRight w:val="0"/>
      <w:marTop w:val="0"/>
      <w:marBottom w:val="0"/>
      <w:divBdr>
        <w:top w:val="none" w:sz="0" w:space="0" w:color="auto"/>
        <w:left w:val="none" w:sz="0" w:space="0" w:color="auto"/>
        <w:bottom w:val="none" w:sz="0" w:space="0" w:color="auto"/>
        <w:right w:val="none" w:sz="0" w:space="0" w:color="auto"/>
      </w:divBdr>
    </w:div>
    <w:div w:id="983120965">
      <w:bodyDiv w:val="1"/>
      <w:marLeft w:val="0"/>
      <w:marRight w:val="0"/>
      <w:marTop w:val="0"/>
      <w:marBottom w:val="0"/>
      <w:divBdr>
        <w:top w:val="none" w:sz="0" w:space="0" w:color="auto"/>
        <w:left w:val="none" w:sz="0" w:space="0" w:color="auto"/>
        <w:bottom w:val="none" w:sz="0" w:space="0" w:color="auto"/>
        <w:right w:val="none" w:sz="0" w:space="0" w:color="auto"/>
      </w:divBdr>
    </w:div>
    <w:div w:id="993341019">
      <w:bodyDiv w:val="1"/>
      <w:marLeft w:val="0"/>
      <w:marRight w:val="0"/>
      <w:marTop w:val="0"/>
      <w:marBottom w:val="0"/>
      <w:divBdr>
        <w:top w:val="none" w:sz="0" w:space="0" w:color="auto"/>
        <w:left w:val="none" w:sz="0" w:space="0" w:color="auto"/>
        <w:bottom w:val="none" w:sz="0" w:space="0" w:color="auto"/>
        <w:right w:val="none" w:sz="0" w:space="0" w:color="auto"/>
      </w:divBdr>
    </w:div>
    <w:div w:id="993676823">
      <w:bodyDiv w:val="1"/>
      <w:marLeft w:val="0"/>
      <w:marRight w:val="0"/>
      <w:marTop w:val="0"/>
      <w:marBottom w:val="0"/>
      <w:divBdr>
        <w:top w:val="none" w:sz="0" w:space="0" w:color="auto"/>
        <w:left w:val="none" w:sz="0" w:space="0" w:color="auto"/>
        <w:bottom w:val="none" w:sz="0" w:space="0" w:color="auto"/>
        <w:right w:val="none" w:sz="0" w:space="0" w:color="auto"/>
      </w:divBdr>
    </w:div>
    <w:div w:id="996496956">
      <w:bodyDiv w:val="1"/>
      <w:marLeft w:val="0"/>
      <w:marRight w:val="0"/>
      <w:marTop w:val="0"/>
      <w:marBottom w:val="0"/>
      <w:divBdr>
        <w:top w:val="none" w:sz="0" w:space="0" w:color="auto"/>
        <w:left w:val="none" w:sz="0" w:space="0" w:color="auto"/>
        <w:bottom w:val="none" w:sz="0" w:space="0" w:color="auto"/>
        <w:right w:val="none" w:sz="0" w:space="0" w:color="auto"/>
      </w:divBdr>
    </w:div>
    <w:div w:id="997073355">
      <w:bodyDiv w:val="1"/>
      <w:marLeft w:val="0"/>
      <w:marRight w:val="0"/>
      <w:marTop w:val="0"/>
      <w:marBottom w:val="0"/>
      <w:divBdr>
        <w:top w:val="none" w:sz="0" w:space="0" w:color="auto"/>
        <w:left w:val="none" w:sz="0" w:space="0" w:color="auto"/>
        <w:bottom w:val="none" w:sz="0" w:space="0" w:color="auto"/>
        <w:right w:val="none" w:sz="0" w:space="0" w:color="auto"/>
      </w:divBdr>
    </w:div>
    <w:div w:id="997685482">
      <w:bodyDiv w:val="1"/>
      <w:marLeft w:val="0"/>
      <w:marRight w:val="0"/>
      <w:marTop w:val="0"/>
      <w:marBottom w:val="0"/>
      <w:divBdr>
        <w:top w:val="none" w:sz="0" w:space="0" w:color="auto"/>
        <w:left w:val="none" w:sz="0" w:space="0" w:color="auto"/>
        <w:bottom w:val="none" w:sz="0" w:space="0" w:color="auto"/>
        <w:right w:val="none" w:sz="0" w:space="0" w:color="auto"/>
      </w:divBdr>
    </w:div>
    <w:div w:id="999043422">
      <w:bodyDiv w:val="1"/>
      <w:marLeft w:val="0"/>
      <w:marRight w:val="0"/>
      <w:marTop w:val="0"/>
      <w:marBottom w:val="0"/>
      <w:divBdr>
        <w:top w:val="none" w:sz="0" w:space="0" w:color="auto"/>
        <w:left w:val="none" w:sz="0" w:space="0" w:color="auto"/>
        <w:bottom w:val="none" w:sz="0" w:space="0" w:color="auto"/>
        <w:right w:val="none" w:sz="0" w:space="0" w:color="auto"/>
      </w:divBdr>
    </w:div>
    <w:div w:id="1001815856">
      <w:bodyDiv w:val="1"/>
      <w:marLeft w:val="0"/>
      <w:marRight w:val="0"/>
      <w:marTop w:val="0"/>
      <w:marBottom w:val="0"/>
      <w:divBdr>
        <w:top w:val="none" w:sz="0" w:space="0" w:color="auto"/>
        <w:left w:val="none" w:sz="0" w:space="0" w:color="auto"/>
        <w:bottom w:val="none" w:sz="0" w:space="0" w:color="auto"/>
        <w:right w:val="none" w:sz="0" w:space="0" w:color="auto"/>
      </w:divBdr>
    </w:div>
    <w:div w:id="1005669217">
      <w:bodyDiv w:val="1"/>
      <w:marLeft w:val="0"/>
      <w:marRight w:val="0"/>
      <w:marTop w:val="0"/>
      <w:marBottom w:val="0"/>
      <w:divBdr>
        <w:top w:val="none" w:sz="0" w:space="0" w:color="auto"/>
        <w:left w:val="none" w:sz="0" w:space="0" w:color="auto"/>
        <w:bottom w:val="none" w:sz="0" w:space="0" w:color="auto"/>
        <w:right w:val="none" w:sz="0" w:space="0" w:color="auto"/>
      </w:divBdr>
    </w:div>
    <w:div w:id="1011644543">
      <w:bodyDiv w:val="1"/>
      <w:marLeft w:val="0"/>
      <w:marRight w:val="0"/>
      <w:marTop w:val="0"/>
      <w:marBottom w:val="0"/>
      <w:divBdr>
        <w:top w:val="none" w:sz="0" w:space="0" w:color="auto"/>
        <w:left w:val="none" w:sz="0" w:space="0" w:color="auto"/>
        <w:bottom w:val="none" w:sz="0" w:space="0" w:color="auto"/>
        <w:right w:val="none" w:sz="0" w:space="0" w:color="auto"/>
      </w:divBdr>
    </w:div>
    <w:div w:id="1013264279">
      <w:bodyDiv w:val="1"/>
      <w:marLeft w:val="0"/>
      <w:marRight w:val="0"/>
      <w:marTop w:val="0"/>
      <w:marBottom w:val="0"/>
      <w:divBdr>
        <w:top w:val="none" w:sz="0" w:space="0" w:color="auto"/>
        <w:left w:val="none" w:sz="0" w:space="0" w:color="auto"/>
        <w:bottom w:val="none" w:sz="0" w:space="0" w:color="auto"/>
        <w:right w:val="none" w:sz="0" w:space="0" w:color="auto"/>
      </w:divBdr>
    </w:div>
    <w:div w:id="1026175409">
      <w:bodyDiv w:val="1"/>
      <w:marLeft w:val="0"/>
      <w:marRight w:val="0"/>
      <w:marTop w:val="0"/>
      <w:marBottom w:val="0"/>
      <w:divBdr>
        <w:top w:val="none" w:sz="0" w:space="0" w:color="auto"/>
        <w:left w:val="none" w:sz="0" w:space="0" w:color="auto"/>
        <w:bottom w:val="none" w:sz="0" w:space="0" w:color="auto"/>
        <w:right w:val="none" w:sz="0" w:space="0" w:color="auto"/>
      </w:divBdr>
    </w:div>
    <w:div w:id="1029335173">
      <w:bodyDiv w:val="1"/>
      <w:marLeft w:val="0"/>
      <w:marRight w:val="0"/>
      <w:marTop w:val="0"/>
      <w:marBottom w:val="0"/>
      <w:divBdr>
        <w:top w:val="none" w:sz="0" w:space="0" w:color="auto"/>
        <w:left w:val="none" w:sz="0" w:space="0" w:color="auto"/>
        <w:bottom w:val="none" w:sz="0" w:space="0" w:color="auto"/>
        <w:right w:val="none" w:sz="0" w:space="0" w:color="auto"/>
      </w:divBdr>
    </w:div>
    <w:div w:id="1031952712">
      <w:bodyDiv w:val="1"/>
      <w:marLeft w:val="0"/>
      <w:marRight w:val="0"/>
      <w:marTop w:val="0"/>
      <w:marBottom w:val="0"/>
      <w:divBdr>
        <w:top w:val="none" w:sz="0" w:space="0" w:color="auto"/>
        <w:left w:val="none" w:sz="0" w:space="0" w:color="auto"/>
        <w:bottom w:val="none" w:sz="0" w:space="0" w:color="auto"/>
        <w:right w:val="none" w:sz="0" w:space="0" w:color="auto"/>
      </w:divBdr>
    </w:div>
    <w:div w:id="1033847240">
      <w:bodyDiv w:val="1"/>
      <w:marLeft w:val="0"/>
      <w:marRight w:val="0"/>
      <w:marTop w:val="0"/>
      <w:marBottom w:val="0"/>
      <w:divBdr>
        <w:top w:val="none" w:sz="0" w:space="0" w:color="auto"/>
        <w:left w:val="none" w:sz="0" w:space="0" w:color="auto"/>
        <w:bottom w:val="none" w:sz="0" w:space="0" w:color="auto"/>
        <w:right w:val="none" w:sz="0" w:space="0" w:color="auto"/>
      </w:divBdr>
    </w:div>
    <w:div w:id="1034158307">
      <w:bodyDiv w:val="1"/>
      <w:marLeft w:val="0"/>
      <w:marRight w:val="0"/>
      <w:marTop w:val="0"/>
      <w:marBottom w:val="0"/>
      <w:divBdr>
        <w:top w:val="none" w:sz="0" w:space="0" w:color="auto"/>
        <w:left w:val="none" w:sz="0" w:space="0" w:color="auto"/>
        <w:bottom w:val="none" w:sz="0" w:space="0" w:color="auto"/>
        <w:right w:val="none" w:sz="0" w:space="0" w:color="auto"/>
      </w:divBdr>
    </w:div>
    <w:div w:id="1040594720">
      <w:bodyDiv w:val="1"/>
      <w:marLeft w:val="0"/>
      <w:marRight w:val="0"/>
      <w:marTop w:val="0"/>
      <w:marBottom w:val="0"/>
      <w:divBdr>
        <w:top w:val="none" w:sz="0" w:space="0" w:color="auto"/>
        <w:left w:val="none" w:sz="0" w:space="0" w:color="auto"/>
        <w:bottom w:val="none" w:sz="0" w:space="0" w:color="auto"/>
        <w:right w:val="none" w:sz="0" w:space="0" w:color="auto"/>
      </w:divBdr>
    </w:div>
    <w:div w:id="1044209842">
      <w:bodyDiv w:val="1"/>
      <w:marLeft w:val="0"/>
      <w:marRight w:val="0"/>
      <w:marTop w:val="0"/>
      <w:marBottom w:val="0"/>
      <w:divBdr>
        <w:top w:val="none" w:sz="0" w:space="0" w:color="auto"/>
        <w:left w:val="none" w:sz="0" w:space="0" w:color="auto"/>
        <w:bottom w:val="none" w:sz="0" w:space="0" w:color="auto"/>
        <w:right w:val="none" w:sz="0" w:space="0" w:color="auto"/>
      </w:divBdr>
    </w:div>
    <w:div w:id="1045637647">
      <w:bodyDiv w:val="1"/>
      <w:marLeft w:val="0"/>
      <w:marRight w:val="0"/>
      <w:marTop w:val="0"/>
      <w:marBottom w:val="0"/>
      <w:divBdr>
        <w:top w:val="none" w:sz="0" w:space="0" w:color="auto"/>
        <w:left w:val="none" w:sz="0" w:space="0" w:color="auto"/>
        <w:bottom w:val="none" w:sz="0" w:space="0" w:color="auto"/>
        <w:right w:val="none" w:sz="0" w:space="0" w:color="auto"/>
      </w:divBdr>
    </w:div>
    <w:div w:id="1051074593">
      <w:bodyDiv w:val="1"/>
      <w:marLeft w:val="0"/>
      <w:marRight w:val="0"/>
      <w:marTop w:val="0"/>
      <w:marBottom w:val="0"/>
      <w:divBdr>
        <w:top w:val="none" w:sz="0" w:space="0" w:color="auto"/>
        <w:left w:val="none" w:sz="0" w:space="0" w:color="auto"/>
        <w:bottom w:val="none" w:sz="0" w:space="0" w:color="auto"/>
        <w:right w:val="none" w:sz="0" w:space="0" w:color="auto"/>
      </w:divBdr>
    </w:div>
    <w:div w:id="1051340868">
      <w:bodyDiv w:val="1"/>
      <w:marLeft w:val="0"/>
      <w:marRight w:val="0"/>
      <w:marTop w:val="0"/>
      <w:marBottom w:val="0"/>
      <w:divBdr>
        <w:top w:val="none" w:sz="0" w:space="0" w:color="auto"/>
        <w:left w:val="none" w:sz="0" w:space="0" w:color="auto"/>
        <w:bottom w:val="none" w:sz="0" w:space="0" w:color="auto"/>
        <w:right w:val="none" w:sz="0" w:space="0" w:color="auto"/>
      </w:divBdr>
    </w:div>
    <w:div w:id="1064067332">
      <w:bodyDiv w:val="1"/>
      <w:marLeft w:val="0"/>
      <w:marRight w:val="0"/>
      <w:marTop w:val="0"/>
      <w:marBottom w:val="0"/>
      <w:divBdr>
        <w:top w:val="none" w:sz="0" w:space="0" w:color="auto"/>
        <w:left w:val="none" w:sz="0" w:space="0" w:color="auto"/>
        <w:bottom w:val="none" w:sz="0" w:space="0" w:color="auto"/>
        <w:right w:val="none" w:sz="0" w:space="0" w:color="auto"/>
      </w:divBdr>
    </w:div>
    <w:div w:id="1073551433">
      <w:bodyDiv w:val="1"/>
      <w:marLeft w:val="0"/>
      <w:marRight w:val="0"/>
      <w:marTop w:val="0"/>
      <w:marBottom w:val="0"/>
      <w:divBdr>
        <w:top w:val="none" w:sz="0" w:space="0" w:color="auto"/>
        <w:left w:val="none" w:sz="0" w:space="0" w:color="auto"/>
        <w:bottom w:val="none" w:sz="0" w:space="0" w:color="auto"/>
        <w:right w:val="none" w:sz="0" w:space="0" w:color="auto"/>
      </w:divBdr>
    </w:div>
    <w:div w:id="1074010083">
      <w:bodyDiv w:val="1"/>
      <w:marLeft w:val="0"/>
      <w:marRight w:val="0"/>
      <w:marTop w:val="0"/>
      <w:marBottom w:val="0"/>
      <w:divBdr>
        <w:top w:val="none" w:sz="0" w:space="0" w:color="auto"/>
        <w:left w:val="none" w:sz="0" w:space="0" w:color="auto"/>
        <w:bottom w:val="none" w:sz="0" w:space="0" w:color="auto"/>
        <w:right w:val="none" w:sz="0" w:space="0" w:color="auto"/>
      </w:divBdr>
    </w:div>
    <w:div w:id="1075009939">
      <w:bodyDiv w:val="1"/>
      <w:marLeft w:val="0"/>
      <w:marRight w:val="0"/>
      <w:marTop w:val="0"/>
      <w:marBottom w:val="0"/>
      <w:divBdr>
        <w:top w:val="none" w:sz="0" w:space="0" w:color="auto"/>
        <w:left w:val="none" w:sz="0" w:space="0" w:color="auto"/>
        <w:bottom w:val="none" w:sz="0" w:space="0" w:color="auto"/>
        <w:right w:val="none" w:sz="0" w:space="0" w:color="auto"/>
      </w:divBdr>
    </w:div>
    <w:div w:id="1078015920">
      <w:bodyDiv w:val="1"/>
      <w:marLeft w:val="0"/>
      <w:marRight w:val="0"/>
      <w:marTop w:val="0"/>
      <w:marBottom w:val="0"/>
      <w:divBdr>
        <w:top w:val="none" w:sz="0" w:space="0" w:color="auto"/>
        <w:left w:val="none" w:sz="0" w:space="0" w:color="auto"/>
        <w:bottom w:val="none" w:sz="0" w:space="0" w:color="auto"/>
        <w:right w:val="none" w:sz="0" w:space="0" w:color="auto"/>
      </w:divBdr>
    </w:div>
    <w:div w:id="1080365413">
      <w:bodyDiv w:val="1"/>
      <w:marLeft w:val="0"/>
      <w:marRight w:val="0"/>
      <w:marTop w:val="0"/>
      <w:marBottom w:val="0"/>
      <w:divBdr>
        <w:top w:val="none" w:sz="0" w:space="0" w:color="auto"/>
        <w:left w:val="none" w:sz="0" w:space="0" w:color="auto"/>
        <w:bottom w:val="none" w:sz="0" w:space="0" w:color="auto"/>
        <w:right w:val="none" w:sz="0" w:space="0" w:color="auto"/>
      </w:divBdr>
    </w:div>
    <w:div w:id="1081178882">
      <w:bodyDiv w:val="1"/>
      <w:marLeft w:val="0"/>
      <w:marRight w:val="0"/>
      <w:marTop w:val="0"/>
      <w:marBottom w:val="0"/>
      <w:divBdr>
        <w:top w:val="none" w:sz="0" w:space="0" w:color="auto"/>
        <w:left w:val="none" w:sz="0" w:space="0" w:color="auto"/>
        <w:bottom w:val="none" w:sz="0" w:space="0" w:color="auto"/>
        <w:right w:val="none" w:sz="0" w:space="0" w:color="auto"/>
      </w:divBdr>
    </w:div>
    <w:div w:id="1087117793">
      <w:bodyDiv w:val="1"/>
      <w:marLeft w:val="0"/>
      <w:marRight w:val="0"/>
      <w:marTop w:val="0"/>
      <w:marBottom w:val="0"/>
      <w:divBdr>
        <w:top w:val="none" w:sz="0" w:space="0" w:color="auto"/>
        <w:left w:val="none" w:sz="0" w:space="0" w:color="auto"/>
        <w:bottom w:val="none" w:sz="0" w:space="0" w:color="auto"/>
        <w:right w:val="none" w:sz="0" w:space="0" w:color="auto"/>
      </w:divBdr>
    </w:div>
    <w:div w:id="1088888663">
      <w:bodyDiv w:val="1"/>
      <w:marLeft w:val="0"/>
      <w:marRight w:val="0"/>
      <w:marTop w:val="0"/>
      <w:marBottom w:val="0"/>
      <w:divBdr>
        <w:top w:val="none" w:sz="0" w:space="0" w:color="auto"/>
        <w:left w:val="none" w:sz="0" w:space="0" w:color="auto"/>
        <w:bottom w:val="none" w:sz="0" w:space="0" w:color="auto"/>
        <w:right w:val="none" w:sz="0" w:space="0" w:color="auto"/>
      </w:divBdr>
    </w:div>
    <w:div w:id="1092354737">
      <w:bodyDiv w:val="1"/>
      <w:marLeft w:val="0"/>
      <w:marRight w:val="0"/>
      <w:marTop w:val="0"/>
      <w:marBottom w:val="0"/>
      <w:divBdr>
        <w:top w:val="none" w:sz="0" w:space="0" w:color="auto"/>
        <w:left w:val="none" w:sz="0" w:space="0" w:color="auto"/>
        <w:bottom w:val="none" w:sz="0" w:space="0" w:color="auto"/>
        <w:right w:val="none" w:sz="0" w:space="0" w:color="auto"/>
      </w:divBdr>
    </w:div>
    <w:div w:id="1092702419">
      <w:bodyDiv w:val="1"/>
      <w:marLeft w:val="0"/>
      <w:marRight w:val="0"/>
      <w:marTop w:val="0"/>
      <w:marBottom w:val="0"/>
      <w:divBdr>
        <w:top w:val="none" w:sz="0" w:space="0" w:color="auto"/>
        <w:left w:val="none" w:sz="0" w:space="0" w:color="auto"/>
        <w:bottom w:val="none" w:sz="0" w:space="0" w:color="auto"/>
        <w:right w:val="none" w:sz="0" w:space="0" w:color="auto"/>
      </w:divBdr>
    </w:div>
    <w:div w:id="1095713279">
      <w:bodyDiv w:val="1"/>
      <w:marLeft w:val="0"/>
      <w:marRight w:val="0"/>
      <w:marTop w:val="0"/>
      <w:marBottom w:val="0"/>
      <w:divBdr>
        <w:top w:val="none" w:sz="0" w:space="0" w:color="auto"/>
        <w:left w:val="none" w:sz="0" w:space="0" w:color="auto"/>
        <w:bottom w:val="none" w:sz="0" w:space="0" w:color="auto"/>
        <w:right w:val="none" w:sz="0" w:space="0" w:color="auto"/>
      </w:divBdr>
    </w:div>
    <w:div w:id="1099718826">
      <w:bodyDiv w:val="1"/>
      <w:marLeft w:val="0"/>
      <w:marRight w:val="0"/>
      <w:marTop w:val="0"/>
      <w:marBottom w:val="0"/>
      <w:divBdr>
        <w:top w:val="none" w:sz="0" w:space="0" w:color="auto"/>
        <w:left w:val="none" w:sz="0" w:space="0" w:color="auto"/>
        <w:bottom w:val="none" w:sz="0" w:space="0" w:color="auto"/>
        <w:right w:val="none" w:sz="0" w:space="0" w:color="auto"/>
      </w:divBdr>
    </w:div>
    <w:div w:id="1103257191">
      <w:bodyDiv w:val="1"/>
      <w:marLeft w:val="0"/>
      <w:marRight w:val="0"/>
      <w:marTop w:val="0"/>
      <w:marBottom w:val="0"/>
      <w:divBdr>
        <w:top w:val="none" w:sz="0" w:space="0" w:color="auto"/>
        <w:left w:val="none" w:sz="0" w:space="0" w:color="auto"/>
        <w:bottom w:val="none" w:sz="0" w:space="0" w:color="auto"/>
        <w:right w:val="none" w:sz="0" w:space="0" w:color="auto"/>
      </w:divBdr>
    </w:div>
    <w:div w:id="1105730883">
      <w:bodyDiv w:val="1"/>
      <w:marLeft w:val="0"/>
      <w:marRight w:val="0"/>
      <w:marTop w:val="0"/>
      <w:marBottom w:val="0"/>
      <w:divBdr>
        <w:top w:val="none" w:sz="0" w:space="0" w:color="auto"/>
        <w:left w:val="none" w:sz="0" w:space="0" w:color="auto"/>
        <w:bottom w:val="none" w:sz="0" w:space="0" w:color="auto"/>
        <w:right w:val="none" w:sz="0" w:space="0" w:color="auto"/>
      </w:divBdr>
    </w:div>
    <w:div w:id="1112819659">
      <w:bodyDiv w:val="1"/>
      <w:marLeft w:val="0"/>
      <w:marRight w:val="0"/>
      <w:marTop w:val="0"/>
      <w:marBottom w:val="0"/>
      <w:divBdr>
        <w:top w:val="none" w:sz="0" w:space="0" w:color="auto"/>
        <w:left w:val="none" w:sz="0" w:space="0" w:color="auto"/>
        <w:bottom w:val="none" w:sz="0" w:space="0" w:color="auto"/>
        <w:right w:val="none" w:sz="0" w:space="0" w:color="auto"/>
      </w:divBdr>
    </w:div>
    <w:div w:id="1114404278">
      <w:bodyDiv w:val="1"/>
      <w:marLeft w:val="0"/>
      <w:marRight w:val="0"/>
      <w:marTop w:val="0"/>
      <w:marBottom w:val="0"/>
      <w:divBdr>
        <w:top w:val="none" w:sz="0" w:space="0" w:color="auto"/>
        <w:left w:val="none" w:sz="0" w:space="0" w:color="auto"/>
        <w:bottom w:val="none" w:sz="0" w:space="0" w:color="auto"/>
        <w:right w:val="none" w:sz="0" w:space="0" w:color="auto"/>
      </w:divBdr>
    </w:div>
    <w:div w:id="1122382249">
      <w:bodyDiv w:val="1"/>
      <w:marLeft w:val="0"/>
      <w:marRight w:val="0"/>
      <w:marTop w:val="0"/>
      <w:marBottom w:val="0"/>
      <w:divBdr>
        <w:top w:val="none" w:sz="0" w:space="0" w:color="auto"/>
        <w:left w:val="none" w:sz="0" w:space="0" w:color="auto"/>
        <w:bottom w:val="none" w:sz="0" w:space="0" w:color="auto"/>
        <w:right w:val="none" w:sz="0" w:space="0" w:color="auto"/>
      </w:divBdr>
    </w:div>
    <w:div w:id="1122960880">
      <w:bodyDiv w:val="1"/>
      <w:marLeft w:val="0"/>
      <w:marRight w:val="0"/>
      <w:marTop w:val="0"/>
      <w:marBottom w:val="0"/>
      <w:divBdr>
        <w:top w:val="none" w:sz="0" w:space="0" w:color="auto"/>
        <w:left w:val="none" w:sz="0" w:space="0" w:color="auto"/>
        <w:bottom w:val="none" w:sz="0" w:space="0" w:color="auto"/>
        <w:right w:val="none" w:sz="0" w:space="0" w:color="auto"/>
      </w:divBdr>
    </w:div>
    <w:div w:id="1125930087">
      <w:bodyDiv w:val="1"/>
      <w:marLeft w:val="0"/>
      <w:marRight w:val="0"/>
      <w:marTop w:val="0"/>
      <w:marBottom w:val="0"/>
      <w:divBdr>
        <w:top w:val="none" w:sz="0" w:space="0" w:color="auto"/>
        <w:left w:val="none" w:sz="0" w:space="0" w:color="auto"/>
        <w:bottom w:val="none" w:sz="0" w:space="0" w:color="auto"/>
        <w:right w:val="none" w:sz="0" w:space="0" w:color="auto"/>
      </w:divBdr>
    </w:div>
    <w:div w:id="1127620575">
      <w:bodyDiv w:val="1"/>
      <w:marLeft w:val="0"/>
      <w:marRight w:val="0"/>
      <w:marTop w:val="0"/>
      <w:marBottom w:val="0"/>
      <w:divBdr>
        <w:top w:val="none" w:sz="0" w:space="0" w:color="auto"/>
        <w:left w:val="none" w:sz="0" w:space="0" w:color="auto"/>
        <w:bottom w:val="none" w:sz="0" w:space="0" w:color="auto"/>
        <w:right w:val="none" w:sz="0" w:space="0" w:color="auto"/>
      </w:divBdr>
    </w:div>
    <w:div w:id="1129594008">
      <w:bodyDiv w:val="1"/>
      <w:marLeft w:val="0"/>
      <w:marRight w:val="0"/>
      <w:marTop w:val="0"/>
      <w:marBottom w:val="0"/>
      <w:divBdr>
        <w:top w:val="none" w:sz="0" w:space="0" w:color="auto"/>
        <w:left w:val="none" w:sz="0" w:space="0" w:color="auto"/>
        <w:bottom w:val="none" w:sz="0" w:space="0" w:color="auto"/>
        <w:right w:val="none" w:sz="0" w:space="0" w:color="auto"/>
      </w:divBdr>
    </w:div>
    <w:div w:id="1129861582">
      <w:bodyDiv w:val="1"/>
      <w:marLeft w:val="0"/>
      <w:marRight w:val="0"/>
      <w:marTop w:val="0"/>
      <w:marBottom w:val="0"/>
      <w:divBdr>
        <w:top w:val="none" w:sz="0" w:space="0" w:color="auto"/>
        <w:left w:val="none" w:sz="0" w:space="0" w:color="auto"/>
        <w:bottom w:val="none" w:sz="0" w:space="0" w:color="auto"/>
        <w:right w:val="none" w:sz="0" w:space="0" w:color="auto"/>
      </w:divBdr>
    </w:div>
    <w:div w:id="1131287390">
      <w:bodyDiv w:val="1"/>
      <w:marLeft w:val="0"/>
      <w:marRight w:val="0"/>
      <w:marTop w:val="0"/>
      <w:marBottom w:val="0"/>
      <w:divBdr>
        <w:top w:val="none" w:sz="0" w:space="0" w:color="auto"/>
        <w:left w:val="none" w:sz="0" w:space="0" w:color="auto"/>
        <w:bottom w:val="none" w:sz="0" w:space="0" w:color="auto"/>
        <w:right w:val="none" w:sz="0" w:space="0" w:color="auto"/>
      </w:divBdr>
    </w:div>
    <w:div w:id="1131748905">
      <w:bodyDiv w:val="1"/>
      <w:marLeft w:val="0"/>
      <w:marRight w:val="0"/>
      <w:marTop w:val="0"/>
      <w:marBottom w:val="0"/>
      <w:divBdr>
        <w:top w:val="none" w:sz="0" w:space="0" w:color="auto"/>
        <w:left w:val="none" w:sz="0" w:space="0" w:color="auto"/>
        <w:bottom w:val="none" w:sz="0" w:space="0" w:color="auto"/>
        <w:right w:val="none" w:sz="0" w:space="0" w:color="auto"/>
      </w:divBdr>
    </w:div>
    <w:div w:id="1137407150">
      <w:bodyDiv w:val="1"/>
      <w:marLeft w:val="0"/>
      <w:marRight w:val="0"/>
      <w:marTop w:val="0"/>
      <w:marBottom w:val="0"/>
      <w:divBdr>
        <w:top w:val="none" w:sz="0" w:space="0" w:color="auto"/>
        <w:left w:val="none" w:sz="0" w:space="0" w:color="auto"/>
        <w:bottom w:val="none" w:sz="0" w:space="0" w:color="auto"/>
        <w:right w:val="none" w:sz="0" w:space="0" w:color="auto"/>
      </w:divBdr>
    </w:div>
    <w:div w:id="1140923664">
      <w:bodyDiv w:val="1"/>
      <w:marLeft w:val="0"/>
      <w:marRight w:val="0"/>
      <w:marTop w:val="0"/>
      <w:marBottom w:val="0"/>
      <w:divBdr>
        <w:top w:val="none" w:sz="0" w:space="0" w:color="auto"/>
        <w:left w:val="none" w:sz="0" w:space="0" w:color="auto"/>
        <w:bottom w:val="none" w:sz="0" w:space="0" w:color="auto"/>
        <w:right w:val="none" w:sz="0" w:space="0" w:color="auto"/>
      </w:divBdr>
    </w:div>
    <w:div w:id="1145657300">
      <w:bodyDiv w:val="1"/>
      <w:marLeft w:val="0"/>
      <w:marRight w:val="0"/>
      <w:marTop w:val="0"/>
      <w:marBottom w:val="0"/>
      <w:divBdr>
        <w:top w:val="none" w:sz="0" w:space="0" w:color="auto"/>
        <w:left w:val="none" w:sz="0" w:space="0" w:color="auto"/>
        <w:bottom w:val="none" w:sz="0" w:space="0" w:color="auto"/>
        <w:right w:val="none" w:sz="0" w:space="0" w:color="auto"/>
      </w:divBdr>
    </w:div>
    <w:div w:id="1154756188">
      <w:bodyDiv w:val="1"/>
      <w:marLeft w:val="0"/>
      <w:marRight w:val="0"/>
      <w:marTop w:val="0"/>
      <w:marBottom w:val="0"/>
      <w:divBdr>
        <w:top w:val="none" w:sz="0" w:space="0" w:color="auto"/>
        <w:left w:val="none" w:sz="0" w:space="0" w:color="auto"/>
        <w:bottom w:val="none" w:sz="0" w:space="0" w:color="auto"/>
        <w:right w:val="none" w:sz="0" w:space="0" w:color="auto"/>
      </w:divBdr>
    </w:div>
    <w:div w:id="1156415197">
      <w:bodyDiv w:val="1"/>
      <w:marLeft w:val="0"/>
      <w:marRight w:val="0"/>
      <w:marTop w:val="0"/>
      <w:marBottom w:val="0"/>
      <w:divBdr>
        <w:top w:val="none" w:sz="0" w:space="0" w:color="auto"/>
        <w:left w:val="none" w:sz="0" w:space="0" w:color="auto"/>
        <w:bottom w:val="none" w:sz="0" w:space="0" w:color="auto"/>
        <w:right w:val="none" w:sz="0" w:space="0" w:color="auto"/>
      </w:divBdr>
    </w:div>
    <w:div w:id="1160078163">
      <w:bodyDiv w:val="1"/>
      <w:marLeft w:val="0"/>
      <w:marRight w:val="0"/>
      <w:marTop w:val="0"/>
      <w:marBottom w:val="0"/>
      <w:divBdr>
        <w:top w:val="none" w:sz="0" w:space="0" w:color="auto"/>
        <w:left w:val="none" w:sz="0" w:space="0" w:color="auto"/>
        <w:bottom w:val="none" w:sz="0" w:space="0" w:color="auto"/>
        <w:right w:val="none" w:sz="0" w:space="0" w:color="auto"/>
      </w:divBdr>
    </w:div>
    <w:div w:id="1160972173">
      <w:bodyDiv w:val="1"/>
      <w:marLeft w:val="0"/>
      <w:marRight w:val="0"/>
      <w:marTop w:val="0"/>
      <w:marBottom w:val="0"/>
      <w:divBdr>
        <w:top w:val="none" w:sz="0" w:space="0" w:color="auto"/>
        <w:left w:val="none" w:sz="0" w:space="0" w:color="auto"/>
        <w:bottom w:val="none" w:sz="0" w:space="0" w:color="auto"/>
        <w:right w:val="none" w:sz="0" w:space="0" w:color="auto"/>
      </w:divBdr>
    </w:div>
    <w:div w:id="1161970966">
      <w:bodyDiv w:val="1"/>
      <w:marLeft w:val="0"/>
      <w:marRight w:val="0"/>
      <w:marTop w:val="0"/>
      <w:marBottom w:val="0"/>
      <w:divBdr>
        <w:top w:val="none" w:sz="0" w:space="0" w:color="auto"/>
        <w:left w:val="none" w:sz="0" w:space="0" w:color="auto"/>
        <w:bottom w:val="none" w:sz="0" w:space="0" w:color="auto"/>
        <w:right w:val="none" w:sz="0" w:space="0" w:color="auto"/>
      </w:divBdr>
    </w:div>
    <w:div w:id="1178227222">
      <w:bodyDiv w:val="1"/>
      <w:marLeft w:val="0"/>
      <w:marRight w:val="0"/>
      <w:marTop w:val="0"/>
      <w:marBottom w:val="0"/>
      <w:divBdr>
        <w:top w:val="none" w:sz="0" w:space="0" w:color="auto"/>
        <w:left w:val="none" w:sz="0" w:space="0" w:color="auto"/>
        <w:bottom w:val="none" w:sz="0" w:space="0" w:color="auto"/>
        <w:right w:val="none" w:sz="0" w:space="0" w:color="auto"/>
      </w:divBdr>
    </w:div>
    <w:div w:id="1180201321">
      <w:bodyDiv w:val="1"/>
      <w:marLeft w:val="0"/>
      <w:marRight w:val="0"/>
      <w:marTop w:val="0"/>
      <w:marBottom w:val="0"/>
      <w:divBdr>
        <w:top w:val="none" w:sz="0" w:space="0" w:color="auto"/>
        <w:left w:val="none" w:sz="0" w:space="0" w:color="auto"/>
        <w:bottom w:val="none" w:sz="0" w:space="0" w:color="auto"/>
        <w:right w:val="none" w:sz="0" w:space="0" w:color="auto"/>
      </w:divBdr>
    </w:div>
    <w:div w:id="1188520049">
      <w:bodyDiv w:val="1"/>
      <w:marLeft w:val="0"/>
      <w:marRight w:val="0"/>
      <w:marTop w:val="0"/>
      <w:marBottom w:val="0"/>
      <w:divBdr>
        <w:top w:val="none" w:sz="0" w:space="0" w:color="auto"/>
        <w:left w:val="none" w:sz="0" w:space="0" w:color="auto"/>
        <w:bottom w:val="none" w:sz="0" w:space="0" w:color="auto"/>
        <w:right w:val="none" w:sz="0" w:space="0" w:color="auto"/>
      </w:divBdr>
    </w:div>
    <w:div w:id="1191603399">
      <w:bodyDiv w:val="1"/>
      <w:marLeft w:val="0"/>
      <w:marRight w:val="0"/>
      <w:marTop w:val="0"/>
      <w:marBottom w:val="0"/>
      <w:divBdr>
        <w:top w:val="none" w:sz="0" w:space="0" w:color="auto"/>
        <w:left w:val="none" w:sz="0" w:space="0" w:color="auto"/>
        <w:bottom w:val="none" w:sz="0" w:space="0" w:color="auto"/>
        <w:right w:val="none" w:sz="0" w:space="0" w:color="auto"/>
      </w:divBdr>
    </w:div>
    <w:div w:id="1194852466">
      <w:bodyDiv w:val="1"/>
      <w:marLeft w:val="0"/>
      <w:marRight w:val="0"/>
      <w:marTop w:val="0"/>
      <w:marBottom w:val="0"/>
      <w:divBdr>
        <w:top w:val="none" w:sz="0" w:space="0" w:color="auto"/>
        <w:left w:val="none" w:sz="0" w:space="0" w:color="auto"/>
        <w:bottom w:val="none" w:sz="0" w:space="0" w:color="auto"/>
        <w:right w:val="none" w:sz="0" w:space="0" w:color="auto"/>
      </w:divBdr>
    </w:div>
    <w:div w:id="1199394263">
      <w:bodyDiv w:val="1"/>
      <w:marLeft w:val="0"/>
      <w:marRight w:val="0"/>
      <w:marTop w:val="0"/>
      <w:marBottom w:val="0"/>
      <w:divBdr>
        <w:top w:val="none" w:sz="0" w:space="0" w:color="auto"/>
        <w:left w:val="none" w:sz="0" w:space="0" w:color="auto"/>
        <w:bottom w:val="none" w:sz="0" w:space="0" w:color="auto"/>
        <w:right w:val="none" w:sz="0" w:space="0" w:color="auto"/>
      </w:divBdr>
    </w:div>
    <w:div w:id="1207719284">
      <w:bodyDiv w:val="1"/>
      <w:marLeft w:val="0"/>
      <w:marRight w:val="0"/>
      <w:marTop w:val="0"/>
      <w:marBottom w:val="0"/>
      <w:divBdr>
        <w:top w:val="none" w:sz="0" w:space="0" w:color="auto"/>
        <w:left w:val="none" w:sz="0" w:space="0" w:color="auto"/>
        <w:bottom w:val="none" w:sz="0" w:space="0" w:color="auto"/>
        <w:right w:val="none" w:sz="0" w:space="0" w:color="auto"/>
      </w:divBdr>
    </w:div>
    <w:div w:id="1216429703">
      <w:bodyDiv w:val="1"/>
      <w:marLeft w:val="0"/>
      <w:marRight w:val="0"/>
      <w:marTop w:val="0"/>
      <w:marBottom w:val="0"/>
      <w:divBdr>
        <w:top w:val="none" w:sz="0" w:space="0" w:color="auto"/>
        <w:left w:val="none" w:sz="0" w:space="0" w:color="auto"/>
        <w:bottom w:val="none" w:sz="0" w:space="0" w:color="auto"/>
        <w:right w:val="none" w:sz="0" w:space="0" w:color="auto"/>
      </w:divBdr>
    </w:div>
    <w:div w:id="1217622975">
      <w:bodyDiv w:val="1"/>
      <w:marLeft w:val="0"/>
      <w:marRight w:val="0"/>
      <w:marTop w:val="0"/>
      <w:marBottom w:val="0"/>
      <w:divBdr>
        <w:top w:val="none" w:sz="0" w:space="0" w:color="auto"/>
        <w:left w:val="none" w:sz="0" w:space="0" w:color="auto"/>
        <w:bottom w:val="none" w:sz="0" w:space="0" w:color="auto"/>
        <w:right w:val="none" w:sz="0" w:space="0" w:color="auto"/>
      </w:divBdr>
    </w:div>
    <w:div w:id="1220750972">
      <w:bodyDiv w:val="1"/>
      <w:marLeft w:val="0"/>
      <w:marRight w:val="0"/>
      <w:marTop w:val="0"/>
      <w:marBottom w:val="0"/>
      <w:divBdr>
        <w:top w:val="none" w:sz="0" w:space="0" w:color="auto"/>
        <w:left w:val="none" w:sz="0" w:space="0" w:color="auto"/>
        <w:bottom w:val="none" w:sz="0" w:space="0" w:color="auto"/>
        <w:right w:val="none" w:sz="0" w:space="0" w:color="auto"/>
      </w:divBdr>
    </w:div>
    <w:div w:id="1228151773">
      <w:bodyDiv w:val="1"/>
      <w:marLeft w:val="0"/>
      <w:marRight w:val="0"/>
      <w:marTop w:val="0"/>
      <w:marBottom w:val="0"/>
      <w:divBdr>
        <w:top w:val="none" w:sz="0" w:space="0" w:color="auto"/>
        <w:left w:val="none" w:sz="0" w:space="0" w:color="auto"/>
        <w:bottom w:val="none" w:sz="0" w:space="0" w:color="auto"/>
        <w:right w:val="none" w:sz="0" w:space="0" w:color="auto"/>
      </w:divBdr>
    </w:div>
    <w:div w:id="1228491560">
      <w:bodyDiv w:val="1"/>
      <w:marLeft w:val="0"/>
      <w:marRight w:val="0"/>
      <w:marTop w:val="0"/>
      <w:marBottom w:val="0"/>
      <w:divBdr>
        <w:top w:val="none" w:sz="0" w:space="0" w:color="auto"/>
        <w:left w:val="none" w:sz="0" w:space="0" w:color="auto"/>
        <w:bottom w:val="none" w:sz="0" w:space="0" w:color="auto"/>
        <w:right w:val="none" w:sz="0" w:space="0" w:color="auto"/>
      </w:divBdr>
    </w:div>
    <w:div w:id="1234120112">
      <w:bodyDiv w:val="1"/>
      <w:marLeft w:val="0"/>
      <w:marRight w:val="0"/>
      <w:marTop w:val="0"/>
      <w:marBottom w:val="0"/>
      <w:divBdr>
        <w:top w:val="none" w:sz="0" w:space="0" w:color="auto"/>
        <w:left w:val="none" w:sz="0" w:space="0" w:color="auto"/>
        <w:bottom w:val="none" w:sz="0" w:space="0" w:color="auto"/>
        <w:right w:val="none" w:sz="0" w:space="0" w:color="auto"/>
      </w:divBdr>
    </w:div>
    <w:div w:id="1234127106">
      <w:bodyDiv w:val="1"/>
      <w:marLeft w:val="0"/>
      <w:marRight w:val="0"/>
      <w:marTop w:val="0"/>
      <w:marBottom w:val="0"/>
      <w:divBdr>
        <w:top w:val="none" w:sz="0" w:space="0" w:color="auto"/>
        <w:left w:val="none" w:sz="0" w:space="0" w:color="auto"/>
        <w:bottom w:val="none" w:sz="0" w:space="0" w:color="auto"/>
        <w:right w:val="none" w:sz="0" w:space="0" w:color="auto"/>
      </w:divBdr>
    </w:div>
    <w:div w:id="1235697981">
      <w:bodyDiv w:val="1"/>
      <w:marLeft w:val="0"/>
      <w:marRight w:val="0"/>
      <w:marTop w:val="0"/>
      <w:marBottom w:val="0"/>
      <w:divBdr>
        <w:top w:val="none" w:sz="0" w:space="0" w:color="auto"/>
        <w:left w:val="none" w:sz="0" w:space="0" w:color="auto"/>
        <w:bottom w:val="none" w:sz="0" w:space="0" w:color="auto"/>
        <w:right w:val="none" w:sz="0" w:space="0" w:color="auto"/>
      </w:divBdr>
    </w:div>
    <w:div w:id="1238594496">
      <w:bodyDiv w:val="1"/>
      <w:marLeft w:val="0"/>
      <w:marRight w:val="0"/>
      <w:marTop w:val="0"/>
      <w:marBottom w:val="0"/>
      <w:divBdr>
        <w:top w:val="none" w:sz="0" w:space="0" w:color="auto"/>
        <w:left w:val="none" w:sz="0" w:space="0" w:color="auto"/>
        <w:bottom w:val="none" w:sz="0" w:space="0" w:color="auto"/>
        <w:right w:val="none" w:sz="0" w:space="0" w:color="auto"/>
      </w:divBdr>
    </w:div>
    <w:div w:id="1249459101">
      <w:bodyDiv w:val="1"/>
      <w:marLeft w:val="0"/>
      <w:marRight w:val="0"/>
      <w:marTop w:val="0"/>
      <w:marBottom w:val="0"/>
      <w:divBdr>
        <w:top w:val="none" w:sz="0" w:space="0" w:color="auto"/>
        <w:left w:val="none" w:sz="0" w:space="0" w:color="auto"/>
        <w:bottom w:val="none" w:sz="0" w:space="0" w:color="auto"/>
        <w:right w:val="none" w:sz="0" w:space="0" w:color="auto"/>
      </w:divBdr>
    </w:div>
    <w:div w:id="1250429358">
      <w:bodyDiv w:val="1"/>
      <w:marLeft w:val="0"/>
      <w:marRight w:val="0"/>
      <w:marTop w:val="0"/>
      <w:marBottom w:val="0"/>
      <w:divBdr>
        <w:top w:val="none" w:sz="0" w:space="0" w:color="auto"/>
        <w:left w:val="none" w:sz="0" w:space="0" w:color="auto"/>
        <w:bottom w:val="none" w:sz="0" w:space="0" w:color="auto"/>
        <w:right w:val="none" w:sz="0" w:space="0" w:color="auto"/>
      </w:divBdr>
    </w:div>
    <w:div w:id="1251965279">
      <w:bodyDiv w:val="1"/>
      <w:marLeft w:val="0"/>
      <w:marRight w:val="0"/>
      <w:marTop w:val="0"/>
      <w:marBottom w:val="0"/>
      <w:divBdr>
        <w:top w:val="none" w:sz="0" w:space="0" w:color="auto"/>
        <w:left w:val="none" w:sz="0" w:space="0" w:color="auto"/>
        <w:bottom w:val="none" w:sz="0" w:space="0" w:color="auto"/>
        <w:right w:val="none" w:sz="0" w:space="0" w:color="auto"/>
      </w:divBdr>
    </w:div>
    <w:div w:id="1252424341">
      <w:bodyDiv w:val="1"/>
      <w:marLeft w:val="0"/>
      <w:marRight w:val="0"/>
      <w:marTop w:val="0"/>
      <w:marBottom w:val="0"/>
      <w:divBdr>
        <w:top w:val="none" w:sz="0" w:space="0" w:color="auto"/>
        <w:left w:val="none" w:sz="0" w:space="0" w:color="auto"/>
        <w:bottom w:val="none" w:sz="0" w:space="0" w:color="auto"/>
        <w:right w:val="none" w:sz="0" w:space="0" w:color="auto"/>
      </w:divBdr>
    </w:div>
    <w:div w:id="1252813776">
      <w:bodyDiv w:val="1"/>
      <w:marLeft w:val="0"/>
      <w:marRight w:val="0"/>
      <w:marTop w:val="0"/>
      <w:marBottom w:val="0"/>
      <w:divBdr>
        <w:top w:val="none" w:sz="0" w:space="0" w:color="auto"/>
        <w:left w:val="none" w:sz="0" w:space="0" w:color="auto"/>
        <w:bottom w:val="none" w:sz="0" w:space="0" w:color="auto"/>
        <w:right w:val="none" w:sz="0" w:space="0" w:color="auto"/>
      </w:divBdr>
    </w:div>
    <w:div w:id="1258952232">
      <w:bodyDiv w:val="1"/>
      <w:marLeft w:val="0"/>
      <w:marRight w:val="0"/>
      <w:marTop w:val="0"/>
      <w:marBottom w:val="0"/>
      <w:divBdr>
        <w:top w:val="none" w:sz="0" w:space="0" w:color="auto"/>
        <w:left w:val="none" w:sz="0" w:space="0" w:color="auto"/>
        <w:bottom w:val="none" w:sz="0" w:space="0" w:color="auto"/>
        <w:right w:val="none" w:sz="0" w:space="0" w:color="auto"/>
      </w:divBdr>
    </w:div>
    <w:div w:id="1259482510">
      <w:bodyDiv w:val="1"/>
      <w:marLeft w:val="0"/>
      <w:marRight w:val="0"/>
      <w:marTop w:val="0"/>
      <w:marBottom w:val="0"/>
      <w:divBdr>
        <w:top w:val="none" w:sz="0" w:space="0" w:color="auto"/>
        <w:left w:val="none" w:sz="0" w:space="0" w:color="auto"/>
        <w:bottom w:val="none" w:sz="0" w:space="0" w:color="auto"/>
        <w:right w:val="none" w:sz="0" w:space="0" w:color="auto"/>
      </w:divBdr>
    </w:div>
    <w:div w:id="1260286039">
      <w:bodyDiv w:val="1"/>
      <w:marLeft w:val="0"/>
      <w:marRight w:val="0"/>
      <w:marTop w:val="0"/>
      <w:marBottom w:val="0"/>
      <w:divBdr>
        <w:top w:val="none" w:sz="0" w:space="0" w:color="auto"/>
        <w:left w:val="none" w:sz="0" w:space="0" w:color="auto"/>
        <w:bottom w:val="none" w:sz="0" w:space="0" w:color="auto"/>
        <w:right w:val="none" w:sz="0" w:space="0" w:color="auto"/>
      </w:divBdr>
    </w:div>
    <w:div w:id="1261141506">
      <w:bodyDiv w:val="1"/>
      <w:marLeft w:val="0"/>
      <w:marRight w:val="0"/>
      <w:marTop w:val="0"/>
      <w:marBottom w:val="0"/>
      <w:divBdr>
        <w:top w:val="none" w:sz="0" w:space="0" w:color="auto"/>
        <w:left w:val="none" w:sz="0" w:space="0" w:color="auto"/>
        <w:bottom w:val="none" w:sz="0" w:space="0" w:color="auto"/>
        <w:right w:val="none" w:sz="0" w:space="0" w:color="auto"/>
      </w:divBdr>
    </w:div>
    <w:div w:id="1261453145">
      <w:bodyDiv w:val="1"/>
      <w:marLeft w:val="0"/>
      <w:marRight w:val="0"/>
      <w:marTop w:val="0"/>
      <w:marBottom w:val="0"/>
      <w:divBdr>
        <w:top w:val="none" w:sz="0" w:space="0" w:color="auto"/>
        <w:left w:val="none" w:sz="0" w:space="0" w:color="auto"/>
        <w:bottom w:val="none" w:sz="0" w:space="0" w:color="auto"/>
        <w:right w:val="none" w:sz="0" w:space="0" w:color="auto"/>
      </w:divBdr>
    </w:div>
    <w:div w:id="1267999989">
      <w:bodyDiv w:val="1"/>
      <w:marLeft w:val="0"/>
      <w:marRight w:val="0"/>
      <w:marTop w:val="0"/>
      <w:marBottom w:val="0"/>
      <w:divBdr>
        <w:top w:val="none" w:sz="0" w:space="0" w:color="auto"/>
        <w:left w:val="none" w:sz="0" w:space="0" w:color="auto"/>
        <w:bottom w:val="none" w:sz="0" w:space="0" w:color="auto"/>
        <w:right w:val="none" w:sz="0" w:space="0" w:color="auto"/>
      </w:divBdr>
    </w:div>
    <w:div w:id="1269240004">
      <w:bodyDiv w:val="1"/>
      <w:marLeft w:val="0"/>
      <w:marRight w:val="0"/>
      <w:marTop w:val="0"/>
      <w:marBottom w:val="0"/>
      <w:divBdr>
        <w:top w:val="none" w:sz="0" w:space="0" w:color="auto"/>
        <w:left w:val="none" w:sz="0" w:space="0" w:color="auto"/>
        <w:bottom w:val="none" w:sz="0" w:space="0" w:color="auto"/>
        <w:right w:val="none" w:sz="0" w:space="0" w:color="auto"/>
      </w:divBdr>
    </w:div>
    <w:div w:id="1277952947">
      <w:bodyDiv w:val="1"/>
      <w:marLeft w:val="0"/>
      <w:marRight w:val="0"/>
      <w:marTop w:val="0"/>
      <w:marBottom w:val="0"/>
      <w:divBdr>
        <w:top w:val="none" w:sz="0" w:space="0" w:color="auto"/>
        <w:left w:val="none" w:sz="0" w:space="0" w:color="auto"/>
        <w:bottom w:val="none" w:sz="0" w:space="0" w:color="auto"/>
        <w:right w:val="none" w:sz="0" w:space="0" w:color="auto"/>
      </w:divBdr>
    </w:div>
    <w:div w:id="1278878470">
      <w:bodyDiv w:val="1"/>
      <w:marLeft w:val="0"/>
      <w:marRight w:val="0"/>
      <w:marTop w:val="0"/>
      <w:marBottom w:val="0"/>
      <w:divBdr>
        <w:top w:val="none" w:sz="0" w:space="0" w:color="auto"/>
        <w:left w:val="none" w:sz="0" w:space="0" w:color="auto"/>
        <w:bottom w:val="none" w:sz="0" w:space="0" w:color="auto"/>
        <w:right w:val="none" w:sz="0" w:space="0" w:color="auto"/>
      </w:divBdr>
    </w:div>
    <w:div w:id="1279874001">
      <w:bodyDiv w:val="1"/>
      <w:marLeft w:val="0"/>
      <w:marRight w:val="0"/>
      <w:marTop w:val="0"/>
      <w:marBottom w:val="0"/>
      <w:divBdr>
        <w:top w:val="none" w:sz="0" w:space="0" w:color="auto"/>
        <w:left w:val="none" w:sz="0" w:space="0" w:color="auto"/>
        <w:bottom w:val="none" w:sz="0" w:space="0" w:color="auto"/>
        <w:right w:val="none" w:sz="0" w:space="0" w:color="auto"/>
      </w:divBdr>
    </w:div>
    <w:div w:id="1280718553">
      <w:bodyDiv w:val="1"/>
      <w:marLeft w:val="0"/>
      <w:marRight w:val="0"/>
      <w:marTop w:val="0"/>
      <w:marBottom w:val="0"/>
      <w:divBdr>
        <w:top w:val="none" w:sz="0" w:space="0" w:color="auto"/>
        <w:left w:val="none" w:sz="0" w:space="0" w:color="auto"/>
        <w:bottom w:val="none" w:sz="0" w:space="0" w:color="auto"/>
        <w:right w:val="none" w:sz="0" w:space="0" w:color="auto"/>
      </w:divBdr>
    </w:div>
    <w:div w:id="1281304090">
      <w:bodyDiv w:val="1"/>
      <w:marLeft w:val="0"/>
      <w:marRight w:val="0"/>
      <w:marTop w:val="0"/>
      <w:marBottom w:val="0"/>
      <w:divBdr>
        <w:top w:val="none" w:sz="0" w:space="0" w:color="auto"/>
        <w:left w:val="none" w:sz="0" w:space="0" w:color="auto"/>
        <w:bottom w:val="none" w:sz="0" w:space="0" w:color="auto"/>
        <w:right w:val="none" w:sz="0" w:space="0" w:color="auto"/>
      </w:divBdr>
    </w:div>
    <w:div w:id="1284191813">
      <w:bodyDiv w:val="1"/>
      <w:marLeft w:val="0"/>
      <w:marRight w:val="0"/>
      <w:marTop w:val="0"/>
      <w:marBottom w:val="0"/>
      <w:divBdr>
        <w:top w:val="none" w:sz="0" w:space="0" w:color="auto"/>
        <w:left w:val="none" w:sz="0" w:space="0" w:color="auto"/>
        <w:bottom w:val="none" w:sz="0" w:space="0" w:color="auto"/>
        <w:right w:val="none" w:sz="0" w:space="0" w:color="auto"/>
      </w:divBdr>
    </w:div>
    <w:div w:id="1284846451">
      <w:bodyDiv w:val="1"/>
      <w:marLeft w:val="0"/>
      <w:marRight w:val="0"/>
      <w:marTop w:val="0"/>
      <w:marBottom w:val="0"/>
      <w:divBdr>
        <w:top w:val="none" w:sz="0" w:space="0" w:color="auto"/>
        <w:left w:val="none" w:sz="0" w:space="0" w:color="auto"/>
        <w:bottom w:val="none" w:sz="0" w:space="0" w:color="auto"/>
        <w:right w:val="none" w:sz="0" w:space="0" w:color="auto"/>
      </w:divBdr>
    </w:div>
    <w:div w:id="1289898251">
      <w:bodyDiv w:val="1"/>
      <w:marLeft w:val="0"/>
      <w:marRight w:val="0"/>
      <w:marTop w:val="0"/>
      <w:marBottom w:val="0"/>
      <w:divBdr>
        <w:top w:val="none" w:sz="0" w:space="0" w:color="auto"/>
        <w:left w:val="none" w:sz="0" w:space="0" w:color="auto"/>
        <w:bottom w:val="none" w:sz="0" w:space="0" w:color="auto"/>
        <w:right w:val="none" w:sz="0" w:space="0" w:color="auto"/>
      </w:divBdr>
    </w:div>
    <w:div w:id="1299721497">
      <w:bodyDiv w:val="1"/>
      <w:marLeft w:val="0"/>
      <w:marRight w:val="0"/>
      <w:marTop w:val="0"/>
      <w:marBottom w:val="0"/>
      <w:divBdr>
        <w:top w:val="none" w:sz="0" w:space="0" w:color="auto"/>
        <w:left w:val="none" w:sz="0" w:space="0" w:color="auto"/>
        <w:bottom w:val="none" w:sz="0" w:space="0" w:color="auto"/>
        <w:right w:val="none" w:sz="0" w:space="0" w:color="auto"/>
      </w:divBdr>
    </w:div>
    <w:div w:id="1299726077">
      <w:bodyDiv w:val="1"/>
      <w:marLeft w:val="0"/>
      <w:marRight w:val="0"/>
      <w:marTop w:val="0"/>
      <w:marBottom w:val="0"/>
      <w:divBdr>
        <w:top w:val="none" w:sz="0" w:space="0" w:color="auto"/>
        <w:left w:val="none" w:sz="0" w:space="0" w:color="auto"/>
        <w:bottom w:val="none" w:sz="0" w:space="0" w:color="auto"/>
        <w:right w:val="none" w:sz="0" w:space="0" w:color="auto"/>
      </w:divBdr>
    </w:div>
    <w:div w:id="1301109659">
      <w:bodyDiv w:val="1"/>
      <w:marLeft w:val="0"/>
      <w:marRight w:val="0"/>
      <w:marTop w:val="0"/>
      <w:marBottom w:val="0"/>
      <w:divBdr>
        <w:top w:val="none" w:sz="0" w:space="0" w:color="auto"/>
        <w:left w:val="none" w:sz="0" w:space="0" w:color="auto"/>
        <w:bottom w:val="none" w:sz="0" w:space="0" w:color="auto"/>
        <w:right w:val="none" w:sz="0" w:space="0" w:color="auto"/>
      </w:divBdr>
    </w:div>
    <w:div w:id="1304890338">
      <w:bodyDiv w:val="1"/>
      <w:marLeft w:val="0"/>
      <w:marRight w:val="0"/>
      <w:marTop w:val="0"/>
      <w:marBottom w:val="0"/>
      <w:divBdr>
        <w:top w:val="none" w:sz="0" w:space="0" w:color="auto"/>
        <w:left w:val="none" w:sz="0" w:space="0" w:color="auto"/>
        <w:bottom w:val="none" w:sz="0" w:space="0" w:color="auto"/>
        <w:right w:val="none" w:sz="0" w:space="0" w:color="auto"/>
      </w:divBdr>
    </w:div>
    <w:div w:id="1309556643">
      <w:bodyDiv w:val="1"/>
      <w:marLeft w:val="0"/>
      <w:marRight w:val="0"/>
      <w:marTop w:val="0"/>
      <w:marBottom w:val="0"/>
      <w:divBdr>
        <w:top w:val="none" w:sz="0" w:space="0" w:color="auto"/>
        <w:left w:val="none" w:sz="0" w:space="0" w:color="auto"/>
        <w:bottom w:val="none" w:sz="0" w:space="0" w:color="auto"/>
        <w:right w:val="none" w:sz="0" w:space="0" w:color="auto"/>
      </w:divBdr>
    </w:div>
    <w:div w:id="1310595801">
      <w:bodyDiv w:val="1"/>
      <w:marLeft w:val="0"/>
      <w:marRight w:val="0"/>
      <w:marTop w:val="0"/>
      <w:marBottom w:val="0"/>
      <w:divBdr>
        <w:top w:val="none" w:sz="0" w:space="0" w:color="auto"/>
        <w:left w:val="none" w:sz="0" w:space="0" w:color="auto"/>
        <w:bottom w:val="none" w:sz="0" w:space="0" w:color="auto"/>
        <w:right w:val="none" w:sz="0" w:space="0" w:color="auto"/>
      </w:divBdr>
    </w:div>
    <w:div w:id="1314140658">
      <w:bodyDiv w:val="1"/>
      <w:marLeft w:val="0"/>
      <w:marRight w:val="0"/>
      <w:marTop w:val="0"/>
      <w:marBottom w:val="0"/>
      <w:divBdr>
        <w:top w:val="none" w:sz="0" w:space="0" w:color="auto"/>
        <w:left w:val="none" w:sz="0" w:space="0" w:color="auto"/>
        <w:bottom w:val="none" w:sz="0" w:space="0" w:color="auto"/>
        <w:right w:val="none" w:sz="0" w:space="0" w:color="auto"/>
      </w:divBdr>
    </w:div>
    <w:div w:id="1314485924">
      <w:bodyDiv w:val="1"/>
      <w:marLeft w:val="0"/>
      <w:marRight w:val="0"/>
      <w:marTop w:val="0"/>
      <w:marBottom w:val="0"/>
      <w:divBdr>
        <w:top w:val="none" w:sz="0" w:space="0" w:color="auto"/>
        <w:left w:val="none" w:sz="0" w:space="0" w:color="auto"/>
        <w:bottom w:val="none" w:sz="0" w:space="0" w:color="auto"/>
        <w:right w:val="none" w:sz="0" w:space="0" w:color="auto"/>
      </w:divBdr>
    </w:div>
    <w:div w:id="1324235558">
      <w:bodyDiv w:val="1"/>
      <w:marLeft w:val="0"/>
      <w:marRight w:val="0"/>
      <w:marTop w:val="0"/>
      <w:marBottom w:val="0"/>
      <w:divBdr>
        <w:top w:val="none" w:sz="0" w:space="0" w:color="auto"/>
        <w:left w:val="none" w:sz="0" w:space="0" w:color="auto"/>
        <w:bottom w:val="none" w:sz="0" w:space="0" w:color="auto"/>
        <w:right w:val="none" w:sz="0" w:space="0" w:color="auto"/>
      </w:divBdr>
    </w:div>
    <w:div w:id="1325355116">
      <w:bodyDiv w:val="1"/>
      <w:marLeft w:val="0"/>
      <w:marRight w:val="0"/>
      <w:marTop w:val="0"/>
      <w:marBottom w:val="0"/>
      <w:divBdr>
        <w:top w:val="none" w:sz="0" w:space="0" w:color="auto"/>
        <w:left w:val="none" w:sz="0" w:space="0" w:color="auto"/>
        <w:bottom w:val="none" w:sz="0" w:space="0" w:color="auto"/>
        <w:right w:val="none" w:sz="0" w:space="0" w:color="auto"/>
      </w:divBdr>
    </w:div>
    <w:div w:id="1327128400">
      <w:bodyDiv w:val="1"/>
      <w:marLeft w:val="0"/>
      <w:marRight w:val="0"/>
      <w:marTop w:val="0"/>
      <w:marBottom w:val="0"/>
      <w:divBdr>
        <w:top w:val="none" w:sz="0" w:space="0" w:color="auto"/>
        <w:left w:val="none" w:sz="0" w:space="0" w:color="auto"/>
        <w:bottom w:val="none" w:sz="0" w:space="0" w:color="auto"/>
        <w:right w:val="none" w:sz="0" w:space="0" w:color="auto"/>
      </w:divBdr>
    </w:div>
    <w:div w:id="1327856037">
      <w:bodyDiv w:val="1"/>
      <w:marLeft w:val="0"/>
      <w:marRight w:val="0"/>
      <w:marTop w:val="0"/>
      <w:marBottom w:val="0"/>
      <w:divBdr>
        <w:top w:val="none" w:sz="0" w:space="0" w:color="auto"/>
        <w:left w:val="none" w:sz="0" w:space="0" w:color="auto"/>
        <w:bottom w:val="none" w:sz="0" w:space="0" w:color="auto"/>
        <w:right w:val="none" w:sz="0" w:space="0" w:color="auto"/>
      </w:divBdr>
    </w:div>
    <w:div w:id="1327978025">
      <w:bodyDiv w:val="1"/>
      <w:marLeft w:val="0"/>
      <w:marRight w:val="0"/>
      <w:marTop w:val="0"/>
      <w:marBottom w:val="0"/>
      <w:divBdr>
        <w:top w:val="none" w:sz="0" w:space="0" w:color="auto"/>
        <w:left w:val="none" w:sz="0" w:space="0" w:color="auto"/>
        <w:bottom w:val="none" w:sz="0" w:space="0" w:color="auto"/>
        <w:right w:val="none" w:sz="0" w:space="0" w:color="auto"/>
      </w:divBdr>
    </w:div>
    <w:div w:id="1331520649">
      <w:bodyDiv w:val="1"/>
      <w:marLeft w:val="0"/>
      <w:marRight w:val="0"/>
      <w:marTop w:val="0"/>
      <w:marBottom w:val="0"/>
      <w:divBdr>
        <w:top w:val="none" w:sz="0" w:space="0" w:color="auto"/>
        <w:left w:val="none" w:sz="0" w:space="0" w:color="auto"/>
        <w:bottom w:val="none" w:sz="0" w:space="0" w:color="auto"/>
        <w:right w:val="none" w:sz="0" w:space="0" w:color="auto"/>
      </w:divBdr>
    </w:div>
    <w:div w:id="1332874647">
      <w:bodyDiv w:val="1"/>
      <w:marLeft w:val="0"/>
      <w:marRight w:val="0"/>
      <w:marTop w:val="0"/>
      <w:marBottom w:val="0"/>
      <w:divBdr>
        <w:top w:val="none" w:sz="0" w:space="0" w:color="auto"/>
        <w:left w:val="none" w:sz="0" w:space="0" w:color="auto"/>
        <w:bottom w:val="none" w:sz="0" w:space="0" w:color="auto"/>
        <w:right w:val="none" w:sz="0" w:space="0" w:color="auto"/>
      </w:divBdr>
    </w:div>
    <w:div w:id="1334988507">
      <w:bodyDiv w:val="1"/>
      <w:marLeft w:val="0"/>
      <w:marRight w:val="0"/>
      <w:marTop w:val="0"/>
      <w:marBottom w:val="0"/>
      <w:divBdr>
        <w:top w:val="none" w:sz="0" w:space="0" w:color="auto"/>
        <w:left w:val="none" w:sz="0" w:space="0" w:color="auto"/>
        <w:bottom w:val="none" w:sz="0" w:space="0" w:color="auto"/>
        <w:right w:val="none" w:sz="0" w:space="0" w:color="auto"/>
      </w:divBdr>
    </w:div>
    <w:div w:id="1349521610">
      <w:bodyDiv w:val="1"/>
      <w:marLeft w:val="0"/>
      <w:marRight w:val="0"/>
      <w:marTop w:val="0"/>
      <w:marBottom w:val="0"/>
      <w:divBdr>
        <w:top w:val="none" w:sz="0" w:space="0" w:color="auto"/>
        <w:left w:val="none" w:sz="0" w:space="0" w:color="auto"/>
        <w:bottom w:val="none" w:sz="0" w:space="0" w:color="auto"/>
        <w:right w:val="none" w:sz="0" w:space="0" w:color="auto"/>
      </w:divBdr>
    </w:div>
    <w:div w:id="1351487251">
      <w:bodyDiv w:val="1"/>
      <w:marLeft w:val="0"/>
      <w:marRight w:val="0"/>
      <w:marTop w:val="0"/>
      <w:marBottom w:val="0"/>
      <w:divBdr>
        <w:top w:val="none" w:sz="0" w:space="0" w:color="auto"/>
        <w:left w:val="none" w:sz="0" w:space="0" w:color="auto"/>
        <w:bottom w:val="none" w:sz="0" w:space="0" w:color="auto"/>
        <w:right w:val="none" w:sz="0" w:space="0" w:color="auto"/>
      </w:divBdr>
    </w:div>
    <w:div w:id="1352993708">
      <w:bodyDiv w:val="1"/>
      <w:marLeft w:val="0"/>
      <w:marRight w:val="0"/>
      <w:marTop w:val="0"/>
      <w:marBottom w:val="0"/>
      <w:divBdr>
        <w:top w:val="none" w:sz="0" w:space="0" w:color="auto"/>
        <w:left w:val="none" w:sz="0" w:space="0" w:color="auto"/>
        <w:bottom w:val="none" w:sz="0" w:space="0" w:color="auto"/>
        <w:right w:val="none" w:sz="0" w:space="0" w:color="auto"/>
      </w:divBdr>
    </w:div>
    <w:div w:id="1358778237">
      <w:bodyDiv w:val="1"/>
      <w:marLeft w:val="0"/>
      <w:marRight w:val="0"/>
      <w:marTop w:val="0"/>
      <w:marBottom w:val="0"/>
      <w:divBdr>
        <w:top w:val="none" w:sz="0" w:space="0" w:color="auto"/>
        <w:left w:val="none" w:sz="0" w:space="0" w:color="auto"/>
        <w:bottom w:val="none" w:sz="0" w:space="0" w:color="auto"/>
        <w:right w:val="none" w:sz="0" w:space="0" w:color="auto"/>
      </w:divBdr>
    </w:div>
    <w:div w:id="1362782087">
      <w:bodyDiv w:val="1"/>
      <w:marLeft w:val="0"/>
      <w:marRight w:val="0"/>
      <w:marTop w:val="0"/>
      <w:marBottom w:val="0"/>
      <w:divBdr>
        <w:top w:val="none" w:sz="0" w:space="0" w:color="auto"/>
        <w:left w:val="none" w:sz="0" w:space="0" w:color="auto"/>
        <w:bottom w:val="none" w:sz="0" w:space="0" w:color="auto"/>
        <w:right w:val="none" w:sz="0" w:space="0" w:color="auto"/>
      </w:divBdr>
    </w:div>
    <w:div w:id="1365401505">
      <w:bodyDiv w:val="1"/>
      <w:marLeft w:val="0"/>
      <w:marRight w:val="0"/>
      <w:marTop w:val="0"/>
      <w:marBottom w:val="0"/>
      <w:divBdr>
        <w:top w:val="none" w:sz="0" w:space="0" w:color="auto"/>
        <w:left w:val="none" w:sz="0" w:space="0" w:color="auto"/>
        <w:bottom w:val="none" w:sz="0" w:space="0" w:color="auto"/>
        <w:right w:val="none" w:sz="0" w:space="0" w:color="auto"/>
      </w:divBdr>
    </w:div>
    <w:div w:id="1367563077">
      <w:bodyDiv w:val="1"/>
      <w:marLeft w:val="0"/>
      <w:marRight w:val="0"/>
      <w:marTop w:val="0"/>
      <w:marBottom w:val="0"/>
      <w:divBdr>
        <w:top w:val="none" w:sz="0" w:space="0" w:color="auto"/>
        <w:left w:val="none" w:sz="0" w:space="0" w:color="auto"/>
        <w:bottom w:val="none" w:sz="0" w:space="0" w:color="auto"/>
        <w:right w:val="none" w:sz="0" w:space="0" w:color="auto"/>
      </w:divBdr>
    </w:div>
    <w:div w:id="1370256864">
      <w:bodyDiv w:val="1"/>
      <w:marLeft w:val="0"/>
      <w:marRight w:val="0"/>
      <w:marTop w:val="0"/>
      <w:marBottom w:val="0"/>
      <w:divBdr>
        <w:top w:val="none" w:sz="0" w:space="0" w:color="auto"/>
        <w:left w:val="none" w:sz="0" w:space="0" w:color="auto"/>
        <w:bottom w:val="none" w:sz="0" w:space="0" w:color="auto"/>
        <w:right w:val="none" w:sz="0" w:space="0" w:color="auto"/>
      </w:divBdr>
    </w:div>
    <w:div w:id="1373074896">
      <w:bodyDiv w:val="1"/>
      <w:marLeft w:val="0"/>
      <w:marRight w:val="0"/>
      <w:marTop w:val="0"/>
      <w:marBottom w:val="0"/>
      <w:divBdr>
        <w:top w:val="none" w:sz="0" w:space="0" w:color="auto"/>
        <w:left w:val="none" w:sz="0" w:space="0" w:color="auto"/>
        <w:bottom w:val="none" w:sz="0" w:space="0" w:color="auto"/>
        <w:right w:val="none" w:sz="0" w:space="0" w:color="auto"/>
      </w:divBdr>
    </w:div>
    <w:div w:id="1375154934">
      <w:bodyDiv w:val="1"/>
      <w:marLeft w:val="0"/>
      <w:marRight w:val="0"/>
      <w:marTop w:val="0"/>
      <w:marBottom w:val="0"/>
      <w:divBdr>
        <w:top w:val="none" w:sz="0" w:space="0" w:color="auto"/>
        <w:left w:val="none" w:sz="0" w:space="0" w:color="auto"/>
        <w:bottom w:val="none" w:sz="0" w:space="0" w:color="auto"/>
        <w:right w:val="none" w:sz="0" w:space="0" w:color="auto"/>
      </w:divBdr>
    </w:div>
    <w:div w:id="1375891178">
      <w:bodyDiv w:val="1"/>
      <w:marLeft w:val="0"/>
      <w:marRight w:val="0"/>
      <w:marTop w:val="0"/>
      <w:marBottom w:val="0"/>
      <w:divBdr>
        <w:top w:val="none" w:sz="0" w:space="0" w:color="auto"/>
        <w:left w:val="none" w:sz="0" w:space="0" w:color="auto"/>
        <w:bottom w:val="none" w:sz="0" w:space="0" w:color="auto"/>
        <w:right w:val="none" w:sz="0" w:space="0" w:color="auto"/>
      </w:divBdr>
    </w:div>
    <w:div w:id="1378042721">
      <w:bodyDiv w:val="1"/>
      <w:marLeft w:val="0"/>
      <w:marRight w:val="0"/>
      <w:marTop w:val="0"/>
      <w:marBottom w:val="0"/>
      <w:divBdr>
        <w:top w:val="none" w:sz="0" w:space="0" w:color="auto"/>
        <w:left w:val="none" w:sz="0" w:space="0" w:color="auto"/>
        <w:bottom w:val="none" w:sz="0" w:space="0" w:color="auto"/>
        <w:right w:val="none" w:sz="0" w:space="0" w:color="auto"/>
      </w:divBdr>
    </w:div>
    <w:div w:id="1378890345">
      <w:bodyDiv w:val="1"/>
      <w:marLeft w:val="0"/>
      <w:marRight w:val="0"/>
      <w:marTop w:val="0"/>
      <w:marBottom w:val="0"/>
      <w:divBdr>
        <w:top w:val="none" w:sz="0" w:space="0" w:color="auto"/>
        <w:left w:val="none" w:sz="0" w:space="0" w:color="auto"/>
        <w:bottom w:val="none" w:sz="0" w:space="0" w:color="auto"/>
        <w:right w:val="none" w:sz="0" w:space="0" w:color="auto"/>
      </w:divBdr>
    </w:div>
    <w:div w:id="1379432121">
      <w:bodyDiv w:val="1"/>
      <w:marLeft w:val="0"/>
      <w:marRight w:val="0"/>
      <w:marTop w:val="0"/>
      <w:marBottom w:val="0"/>
      <w:divBdr>
        <w:top w:val="none" w:sz="0" w:space="0" w:color="auto"/>
        <w:left w:val="none" w:sz="0" w:space="0" w:color="auto"/>
        <w:bottom w:val="none" w:sz="0" w:space="0" w:color="auto"/>
        <w:right w:val="none" w:sz="0" w:space="0" w:color="auto"/>
      </w:divBdr>
    </w:div>
    <w:div w:id="1384409997">
      <w:bodyDiv w:val="1"/>
      <w:marLeft w:val="0"/>
      <w:marRight w:val="0"/>
      <w:marTop w:val="0"/>
      <w:marBottom w:val="0"/>
      <w:divBdr>
        <w:top w:val="none" w:sz="0" w:space="0" w:color="auto"/>
        <w:left w:val="none" w:sz="0" w:space="0" w:color="auto"/>
        <w:bottom w:val="none" w:sz="0" w:space="0" w:color="auto"/>
        <w:right w:val="none" w:sz="0" w:space="0" w:color="auto"/>
      </w:divBdr>
    </w:div>
    <w:div w:id="1385835295">
      <w:bodyDiv w:val="1"/>
      <w:marLeft w:val="0"/>
      <w:marRight w:val="0"/>
      <w:marTop w:val="0"/>
      <w:marBottom w:val="0"/>
      <w:divBdr>
        <w:top w:val="none" w:sz="0" w:space="0" w:color="auto"/>
        <w:left w:val="none" w:sz="0" w:space="0" w:color="auto"/>
        <w:bottom w:val="none" w:sz="0" w:space="0" w:color="auto"/>
        <w:right w:val="none" w:sz="0" w:space="0" w:color="auto"/>
      </w:divBdr>
    </w:div>
    <w:div w:id="1388185045">
      <w:bodyDiv w:val="1"/>
      <w:marLeft w:val="0"/>
      <w:marRight w:val="0"/>
      <w:marTop w:val="0"/>
      <w:marBottom w:val="0"/>
      <w:divBdr>
        <w:top w:val="none" w:sz="0" w:space="0" w:color="auto"/>
        <w:left w:val="none" w:sz="0" w:space="0" w:color="auto"/>
        <w:bottom w:val="none" w:sz="0" w:space="0" w:color="auto"/>
        <w:right w:val="none" w:sz="0" w:space="0" w:color="auto"/>
      </w:divBdr>
    </w:div>
    <w:div w:id="1389303274">
      <w:bodyDiv w:val="1"/>
      <w:marLeft w:val="0"/>
      <w:marRight w:val="0"/>
      <w:marTop w:val="0"/>
      <w:marBottom w:val="0"/>
      <w:divBdr>
        <w:top w:val="none" w:sz="0" w:space="0" w:color="auto"/>
        <w:left w:val="none" w:sz="0" w:space="0" w:color="auto"/>
        <w:bottom w:val="none" w:sz="0" w:space="0" w:color="auto"/>
        <w:right w:val="none" w:sz="0" w:space="0" w:color="auto"/>
      </w:divBdr>
    </w:div>
    <w:div w:id="1390618407">
      <w:bodyDiv w:val="1"/>
      <w:marLeft w:val="0"/>
      <w:marRight w:val="0"/>
      <w:marTop w:val="0"/>
      <w:marBottom w:val="0"/>
      <w:divBdr>
        <w:top w:val="none" w:sz="0" w:space="0" w:color="auto"/>
        <w:left w:val="none" w:sz="0" w:space="0" w:color="auto"/>
        <w:bottom w:val="none" w:sz="0" w:space="0" w:color="auto"/>
        <w:right w:val="none" w:sz="0" w:space="0" w:color="auto"/>
      </w:divBdr>
    </w:div>
    <w:div w:id="1391268057">
      <w:bodyDiv w:val="1"/>
      <w:marLeft w:val="0"/>
      <w:marRight w:val="0"/>
      <w:marTop w:val="0"/>
      <w:marBottom w:val="0"/>
      <w:divBdr>
        <w:top w:val="none" w:sz="0" w:space="0" w:color="auto"/>
        <w:left w:val="none" w:sz="0" w:space="0" w:color="auto"/>
        <w:bottom w:val="none" w:sz="0" w:space="0" w:color="auto"/>
        <w:right w:val="none" w:sz="0" w:space="0" w:color="auto"/>
      </w:divBdr>
    </w:div>
    <w:div w:id="1394617801">
      <w:bodyDiv w:val="1"/>
      <w:marLeft w:val="0"/>
      <w:marRight w:val="0"/>
      <w:marTop w:val="0"/>
      <w:marBottom w:val="0"/>
      <w:divBdr>
        <w:top w:val="none" w:sz="0" w:space="0" w:color="auto"/>
        <w:left w:val="none" w:sz="0" w:space="0" w:color="auto"/>
        <w:bottom w:val="none" w:sz="0" w:space="0" w:color="auto"/>
        <w:right w:val="none" w:sz="0" w:space="0" w:color="auto"/>
      </w:divBdr>
    </w:div>
    <w:div w:id="1400051525">
      <w:bodyDiv w:val="1"/>
      <w:marLeft w:val="0"/>
      <w:marRight w:val="0"/>
      <w:marTop w:val="0"/>
      <w:marBottom w:val="0"/>
      <w:divBdr>
        <w:top w:val="none" w:sz="0" w:space="0" w:color="auto"/>
        <w:left w:val="none" w:sz="0" w:space="0" w:color="auto"/>
        <w:bottom w:val="none" w:sz="0" w:space="0" w:color="auto"/>
        <w:right w:val="none" w:sz="0" w:space="0" w:color="auto"/>
      </w:divBdr>
    </w:div>
    <w:div w:id="1416127185">
      <w:bodyDiv w:val="1"/>
      <w:marLeft w:val="0"/>
      <w:marRight w:val="0"/>
      <w:marTop w:val="0"/>
      <w:marBottom w:val="0"/>
      <w:divBdr>
        <w:top w:val="none" w:sz="0" w:space="0" w:color="auto"/>
        <w:left w:val="none" w:sz="0" w:space="0" w:color="auto"/>
        <w:bottom w:val="none" w:sz="0" w:space="0" w:color="auto"/>
        <w:right w:val="none" w:sz="0" w:space="0" w:color="auto"/>
      </w:divBdr>
    </w:div>
    <w:div w:id="1416585829">
      <w:bodyDiv w:val="1"/>
      <w:marLeft w:val="0"/>
      <w:marRight w:val="0"/>
      <w:marTop w:val="0"/>
      <w:marBottom w:val="0"/>
      <w:divBdr>
        <w:top w:val="none" w:sz="0" w:space="0" w:color="auto"/>
        <w:left w:val="none" w:sz="0" w:space="0" w:color="auto"/>
        <w:bottom w:val="none" w:sz="0" w:space="0" w:color="auto"/>
        <w:right w:val="none" w:sz="0" w:space="0" w:color="auto"/>
      </w:divBdr>
    </w:div>
    <w:div w:id="1417509036">
      <w:bodyDiv w:val="1"/>
      <w:marLeft w:val="0"/>
      <w:marRight w:val="0"/>
      <w:marTop w:val="0"/>
      <w:marBottom w:val="0"/>
      <w:divBdr>
        <w:top w:val="none" w:sz="0" w:space="0" w:color="auto"/>
        <w:left w:val="none" w:sz="0" w:space="0" w:color="auto"/>
        <w:bottom w:val="none" w:sz="0" w:space="0" w:color="auto"/>
        <w:right w:val="none" w:sz="0" w:space="0" w:color="auto"/>
      </w:divBdr>
    </w:div>
    <w:div w:id="1417702017">
      <w:bodyDiv w:val="1"/>
      <w:marLeft w:val="0"/>
      <w:marRight w:val="0"/>
      <w:marTop w:val="0"/>
      <w:marBottom w:val="0"/>
      <w:divBdr>
        <w:top w:val="none" w:sz="0" w:space="0" w:color="auto"/>
        <w:left w:val="none" w:sz="0" w:space="0" w:color="auto"/>
        <w:bottom w:val="none" w:sz="0" w:space="0" w:color="auto"/>
        <w:right w:val="none" w:sz="0" w:space="0" w:color="auto"/>
      </w:divBdr>
    </w:div>
    <w:div w:id="1420756023">
      <w:bodyDiv w:val="1"/>
      <w:marLeft w:val="0"/>
      <w:marRight w:val="0"/>
      <w:marTop w:val="0"/>
      <w:marBottom w:val="0"/>
      <w:divBdr>
        <w:top w:val="none" w:sz="0" w:space="0" w:color="auto"/>
        <w:left w:val="none" w:sz="0" w:space="0" w:color="auto"/>
        <w:bottom w:val="none" w:sz="0" w:space="0" w:color="auto"/>
        <w:right w:val="none" w:sz="0" w:space="0" w:color="auto"/>
      </w:divBdr>
    </w:div>
    <w:div w:id="1423840889">
      <w:bodyDiv w:val="1"/>
      <w:marLeft w:val="0"/>
      <w:marRight w:val="0"/>
      <w:marTop w:val="0"/>
      <w:marBottom w:val="0"/>
      <w:divBdr>
        <w:top w:val="none" w:sz="0" w:space="0" w:color="auto"/>
        <w:left w:val="none" w:sz="0" w:space="0" w:color="auto"/>
        <w:bottom w:val="none" w:sz="0" w:space="0" w:color="auto"/>
        <w:right w:val="none" w:sz="0" w:space="0" w:color="auto"/>
      </w:divBdr>
    </w:div>
    <w:div w:id="1427337669">
      <w:bodyDiv w:val="1"/>
      <w:marLeft w:val="0"/>
      <w:marRight w:val="0"/>
      <w:marTop w:val="0"/>
      <w:marBottom w:val="0"/>
      <w:divBdr>
        <w:top w:val="none" w:sz="0" w:space="0" w:color="auto"/>
        <w:left w:val="none" w:sz="0" w:space="0" w:color="auto"/>
        <w:bottom w:val="none" w:sz="0" w:space="0" w:color="auto"/>
        <w:right w:val="none" w:sz="0" w:space="0" w:color="auto"/>
      </w:divBdr>
    </w:div>
    <w:div w:id="1432167112">
      <w:bodyDiv w:val="1"/>
      <w:marLeft w:val="0"/>
      <w:marRight w:val="0"/>
      <w:marTop w:val="0"/>
      <w:marBottom w:val="0"/>
      <w:divBdr>
        <w:top w:val="none" w:sz="0" w:space="0" w:color="auto"/>
        <w:left w:val="none" w:sz="0" w:space="0" w:color="auto"/>
        <w:bottom w:val="none" w:sz="0" w:space="0" w:color="auto"/>
        <w:right w:val="none" w:sz="0" w:space="0" w:color="auto"/>
      </w:divBdr>
    </w:div>
    <w:div w:id="1435251418">
      <w:bodyDiv w:val="1"/>
      <w:marLeft w:val="0"/>
      <w:marRight w:val="0"/>
      <w:marTop w:val="0"/>
      <w:marBottom w:val="0"/>
      <w:divBdr>
        <w:top w:val="none" w:sz="0" w:space="0" w:color="auto"/>
        <w:left w:val="none" w:sz="0" w:space="0" w:color="auto"/>
        <w:bottom w:val="none" w:sz="0" w:space="0" w:color="auto"/>
        <w:right w:val="none" w:sz="0" w:space="0" w:color="auto"/>
      </w:divBdr>
    </w:div>
    <w:div w:id="1453358706">
      <w:bodyDiv w:val="1"/>
      <w:marLeft w:val="0"/>
      <w:marRight w:val="0"/>
      <w:marTop w:val="0"/>
      <w:marBottom w:val="0"/>
      <w:divBdr>
        <w:top w:val="none" w:sz="0" w:space="0" w:color="auto"/>
        <w:left w:val="none" w:sz="0" w:space="0" w:color="auto"/>
        <w:bottom w:val="none" w:sz="0" w:space="0" w:color="auto"/>
        <w:right w:val="none" w:sz="0" w:space="0" w:color="auto"/>
      </w:divBdr>
    </w:div>
    <w:div w:id="1454984414">
      <w:bodyDiv w:val="1"/>
      <w:marLeft w:val="0"/>
      <w:marRight w:val="0"/>
      <w:marTop w:val="0"/>
      <w:marBottom w:val="0"/>
      <w:divBdr>
        <w:top w:val="none" w:sz="0" w:space="0" w:color="auto"/>
        <w:left w:val="none" w:sz="0" w:space="0" w:color="auto"/>
        <w:bottom w:val="none" w:sz="0" w:space="0" w:color="auto"/>
        <w:right w:val="none" w:sz="0" w:space="0" w:color="auto"/>
      </w:divBdr>
    </w:div>
    <w:div w:id="1455322800">
      <w:bodyDiv w:val="1"/>
      <w:marLeft w:val="0"/>
      <w:marRight w:val="0"/>
      <w:marTop w:val="0"/>
      <w:marBottom w:val="0"/>
      <w:divBdr>
        <w:top w:val="none" w:sz="0" w:space="0" w:color="auto"/>
        <w:left w:val="none" w:sz="0" w:space="0" w:color="auto"/>
        <w:bottom w:val="none" w:sz="0" w:space="0" w:color="auto"/>
        <w:right w:val="none" w:sz="0" w:space="0" w:color="auto"/>
      </w:divBdr>
    </w:div>
    <w:div w:id="1455562621">
      <w:bodyDiv w:val="1"/>
      <w:marLeft w:val="0"/>
      <w:marRight w:val="0"/>
      <w:marTop w:val="0"/>
      <w:marBottom w:val="0"/>
      <w:divBdr>
        <w:top w:val="none" w:sz="0" w:space="0" w:color="auto"/>
        <w:left w:val="none" w:sz="0" w:space="0" w:color="auto"/>
        <w:bottom w:val="none" w:sz="0" w:space="0" w:color="auto"/>
        <w:right w:val="none" w:sz="0" w:space="0" w:color="auto"/>
      </w:divBdr>
    </w:div>
    <w:div w:id="1459756847">
      <w:bodyDiv w:val="1"/>
      <w:marLeft w:val="0"/>
      <w:marRight w:val="0"/>
      <w:marTop w:val="0"/>
      <w:marBottom w:val="0"/>
      <w:divBdr>
        <w:top w:val="none" w:sz="0" w:space="0" w:color="auto"/>
        <w:left w:val="none" w:sz="0" w:space="0" w:color="auto"/>
        <w:bottom w:val="none" w:sz="0" w:space="0" w:color="auto"/>
        <w:right w:val="none" w:sz="0" w:space="0" w:color="auto"/>
      </w:divBdr>
    </w:div>
    <w:div w:id="1463108186">
      <w:bodyDiv w:val="1"/>
      <w:marLeft w:val="0"/>
      <w:marRight w:val="0"/>
      <w:marTop w:val="0"/>
      <w:marBottom w:val="0"/>
      <w:divBdr>
        <w:top w:val="none" w:sz="0" w:space="0" w:color="auto"/>
        <w:left w:val="none" w:sz="0" w:space="0" w:color="auto"/>
        <w:bottom w:val="none" w:sz="0" w:space="0" w:color="auto"/>
        <w:right w:val="none" w:sz="0" w:space="0" w:color="auto"/>
      </w:divBdr>
    </w:div>
    <w:div w:id="1464344755">
      <w:bodyDiv w:val="1"/>
      <w:marLeft w:val="0"/>
      <w:marRight w:val="0"/>
      <w:marTop w:val="0"/>
      <w:marBottom w:val="0"/>
      <w:divBdr>
        <w:top w:val="none" w:sz="0" w:space="0" w:color="auto"/>
        <w:left w:val="none" w:sz="0" w:space="0" w:color="auto"/>
        <w:bottom w:val="none" w:sz="0" w:space="0" w:color="auto"/>
        <w:right w:val="none" w:sz="0" w:space="0" w:color="auto"/>
      </w:divBdr>
    </w:div>
    <w:div w:id="1468468455">
      <w:bodyDiv w:val="1"/>
      <w:marLeft w:val="0"/>
      <w:marRight w:val="0"/>
      <w:marTop w:val="0"/>
      <w:marBottom w:val="0"/>
      <w:divBdr>
        <w:top w:val="none" w:sz="0" w:space="0" w:color="auto"/>
        <w:left w:val="none" w:sz="0" w:space="0" w:color="auto"/>
        <w:bottom w:val="none" w:sz="0" w:space="0" w:color="auto"/>
        <w:right w:val="none" w:sz="0" w:space="0" w:color="auto"/>
      </w:divBdr>
    </w:div>
    <w:div w:id="1469741303">
      <w:bodyDiv w:val="1"/>
      <w:marLeft w:val="0"/>
      <w:marRight w:val="0"/>
      <w:marTop w:val="0"/>
      <w:marBottom w:val="0"/>
      <w:divBdr>
        <w:top w:val="none" w:sz="0" w:space="0" w:color="auto"/>
        <w:left w:val="none" w:sz="0" w:space="0" w:color="auto"/>
        <w:bottom w:val="none" w:sz="0" w:space="0" w:color="auto"/>
        <w:right w:val="none" w:sz="0" w:space="0" w:color="auto"/>
      </w:divBdr>
    </w:div>
    <w:div w:id="1472820720">
      <w:bodyDiv w:val="1"/>
      <w:marLeft w:val="0"/>
      <w:marRight w:val="0"/>
      <w:marTop w:val="0"/>
      <w:marBottom w:val="0"/>
      <w:divBdr>
        <w:top w:val="none" w:sz="0" w:space="0" w:color="auto"/>
        <w:left w:val="none" w:sz="0" w:space="0" w:color="auto"/>
        <w:bottom w:val="none" w:sz="0" w:space="0" w:color="auto"/>
        <w:right w:val="none" w:sz="0" w:space="0" w:color="auto"/>
      </w:divBdr>
    </w:div>
    <w:div w:id="1473520126">
      <w:bodyDiv w:val="1"/>
      <w:marLeft w:val="0"/>
      <w:marRight w:val="0"/>
      <w:marTop w:val="0"/>
      <w:marBottom w:val="0"/>
      <w:divBdr>
        <w:top w:val="none" w:sz="0" w:space="0" w:color="auto"/>
        <w:left w:val="none" w:sz="0" w:space="0" w:color="auto"/>
        <w:bottom w:val="none" w:sz="0" w:space="0" w:color="auto"/>
        <w:right w:val="none" w:sz="0" w:space="0" w:color="auto"/>
      </w:divBdr>
    </w:div>
    <w:div w:id="1474180428">
      <w:bodyDiv w:val="1"/>
      <w:marLeft w:val="0"/>
      <w:marRight w:val="0"/>
      <w:marTop w:val="0"/>
      <w:marBottom w:val="0"/>
      <w:divBdr>
        <w:top w:val="none" w:sz="0" w:space="0" w:color="auto"/>
        <w:left w:val="none" w:sz="0" w:space="0" w:color="auto"/>
        <w:bottom w:val="none" w:sz="0" w:space="0" w:color="auto"/>
        <w:right w:val="none" w:sz="0" w:space="0" w:color="auto"/>
      </w:divBdr>
    </w:div>
    <w:div w:id="1474718255">
      <w:bodyDiv w:val="1"/>
      <w:marLeft w:val="0"/>
      <w:marRight w:val="0"/>
      <w:marTop w:val="0"/>
      <w:marBottom w:val="0"/>
      <w:divBdr>
        <w:top w:val="none" w:sz="0" w:space="0" w:color="auto"/>
        <w:left w:val="none" w:sz="0" w:space="0" w:color="auto"/>
        <w:bottom w:val="none" w:sz="0" w:space="0" w:color="auto"/>
        <w:right w:val="none" w:sz="0" w:space="0" w:color="auto"/>
      </w:divBdr>
    </w:div>
    <w:div w:id="1478692876">
      <w:bodyDiv w:val="1"/>
      <w:marLeft w:val="0"/>
      <w:marRight w:val="0"/>
      <w:marTop w:val="0"/>
      <w:marBottom w:val="0"/>
      <w:divBdr>
        <w:top w:val="none" w:sz="0" w:space="0" w:color="auto"/>
        <w:left w:val="none" w:sz="0" w:space="0" w:color="auto"/>
        <w:bottom w:val="none" w:sz="0" w:space="0" w:color="auto"/>
        <w:right w:val="none" w:sz="0" w:space="0" w:color="auto"/>
      </w:divBdr>
    </w:div>
    <w:div w:id="1481578364">
      <w:bodyDiv w:val="1"/>
      <w:marLeft w:val="0"/>
      <w:marRight w:val="0"/>
      <w:marTop w:val="0"/>
      <w:marBottom w:val="0"/>
      <w:divBdr>
        <w:top w:val="none" w:sz="0" w:space="0" w:color="auto"/>
        <w:left w:val="none" w:sz="0" w:space="0" w:color="auto"/>
        <w:bottom w:val="none" w:sz="0" w:space="0" w:color="auto"/>
        <w:right w:val="none" w:sz="0" w:space="0" w:color="auto"/>
      </w:divBdr>
    </w:div>
    <w:div w:id="1488396655">
      <w:bodyDiv w:val="1"/>
      <w:marLeft w:val="0"/>
      <w:marRight w:val="0"/>
      <w:marTop w:val="0"/>
      <w:marBottom w:val="0"/>
      <w:divBdr>
        <w:top w:val="none" w:sz="0" w:space="0" w:color="auto"/>
        <w:left w:val="none" w:sz="0" w:space="0" w:color="auto"/>
        <w:bottom w:val="none" w:sz="0" w:space="0" w:color="auto"/>
        <w:right w:val="none" w:sz="0" w:space="0" w:color="auto"/>
      </w:divBdr>
    </w:div>
    <w:div w:id="1488983105">
      <w:bodyDiv w:val="1"/>
      <w:marLeft w:val="0"/>
      <w:marRight w:val="0"/>
      <w:marTop w:val="0"/>
      <w:marBottom w:val="0"/>
      <w:divBdr>
        <w:top w:val="none" w:sz="0" w:space="0" w:color="auto"/>
        <w:left w:val="none" w:sz="0" w:space="0" w:color="auto"/>
        <w:bottom w:val="none" w:sz="0" w:space="0" w:color="auto"/>
        <w:right w:val="none" w:sz="0" w:space="0" w:color="auto"/>
      </w:divBdr>
    </w:div>
    <w:div w:id="1492915285">
      <w:bodyDiv w:val="1"/>
      <w:marLeft w:val="0"/>
      <w:marRight w:val="0"/>
      <w:marTop w:val="0"/>
      <w:marBottom w:val="0"/>
      <w:divBdr>
        <w:top w:val="none" w:sz="0" w:space="0" w:color="auto"/>
        <w:left w:val="none" w:sz="0" w:space="0" w:color="auto"/>
        <w:bottom w:val="none" w:sz="0" w:space="0" w:color="auto"/>
        <w:right w:val="none" w:sz="0" w:space="0" w:color="auto"/>
      </w:divBdr>
    </w:div>
    <w:div w:id="1499688162">
      <w:bodyDiv w:val="1"/>
      <w:marLeft w:val="0"/>
      <w:marRight w:val="0"/>
      <w:marTop w:val="0"/>
      <w:marBottom w:val="0"/>
      <w:divBdr>
        <w:top w:val="none" w:sz="0" w:space="0" w:color="auto"/>
        <w:left w:val="none" w:sz="0" w:space="0" w:color="auto"/>
        <w:bottom w:val="none" w:sz="0" w:space="0" w:color="auto"/>
        <w:right w:val="none" w:sz="0" w:space="0" w:color="auto"/>
      </w:divBdr>
    </w:div>
    <w:div w:id="1502355802">
      <w:bodyDiv w:val="1"/>
      <w:marLeft w:val="0"/>
      <w:marRight w:val="0"/>
      <w:marTop w:val="0"/>
      <w:marBottom w:val="0"/>
      <w:divBdr>
        <w:top w:val="none" w:sz="0" w:space="0" w:color="auto"/>
        <w:left w:val="none" w:sz="0" w:space="0" w:color="auto"/>
        <w:bottom w:val="none" w:sz="0" w:space="0" w:color="auto"/>
        <w:right w:val="none" w:sz="0" w:space="0" w:color="auto"/>
      </w:divBdr>
    </w:div>
    <w:div w:id="1502431959">
      <w:bodyDiv w:val="1"/>
      <w:marLeft w:val="0"/>
      <w:marRight w:val="0"/>
      <w:marTop w:val="0"/>
      <w:marBottom w:val="0"/>
      <w:divBdr>
        <w:top w:val="none" w:sz="0" w:space="0" w:color="auto"/>
        <w:left w:val="none" w:sz="0" w:space="0" w:color="auto"/>
        <w:bottom w:val="none" w:sz="0" w:space="0" w:color="auto"/>
        <w:right w:val="none" w:sz="0" w:space="0" w:color="auto"/>
      </w:divBdr>
    </w:div>
    <w:div w:id="1506096620">
      <w:bodyDiv w:val="1"/>
      <w:marLeft w:val="0"/>
      <w:marRight w:val="0"/>
      <w:marTop w:val="0"/>
      <w:marBottom w:val="0"/>
      <w:divBdr>
        <w:top w:val="none" w:sz="0" w:space="0" w:color="auto"/>
        <w:left w:val="none" w:sz="0" w:space="0" w:color="auto"/>
        <w:bottom w:val="none" w:sz="0" w:space="0" w:color="auto"/>
        <w:right w:val="none" w:sz="0" w:space="0" w:color="auto"/>
      </w:divBdr>
    </w:div>
    <w:div w:id="1509640197">
      <w:bodyDiv w:val="1"/>
      <w:marLeft w:val="0"/>
      <w:marRight w:val="0"/>
      <w:marTop w:val="0"/>
      <w:marBottom w:val="0"/>
      <w:divBdr>
        <w:top w:val="none" w:sz="0" w:space="0" w:color="auto"/>
        <w:left w:val="none" w:sz="0" w:space="0" w:color="auto"/>
        <w:bottom w:val="none" w:sz="0" w:space="0" w:color="auto"/>
        <w:right w:val="none" w:sz="0" w:space="0" w:color="auto"/>
      </w:divBdr>
    </w:div>
    <w:div w:id="1513255700">
      <w:bodyDiv w:val="1"/>
      <w:marLeft w:val="0"/>
      <w:marRight w:val="0"/>
      <w:marTop w:val="0"/>
      <w:marBottom w:val="0"/>
      <w:divBdr>
        <w:top w:val="none" w:sz="0" w:space="0" w:color="auto"/>
        <w:left w:val="none" w:sz="0" w:space="0" w:color="auto"/>
        <w:bottom w:val="none" w:sz="0" w:space="0" w:color="auto"/>
        <w:right w:val="none" w:sz="0" w:space="0" w:color="auto"/>
      </w:divBdr>
    </w:div>
    <w:div w:id="1514035210">
      <w:bodyDiv w:val="1"/>
      <w:marLeft w:val="0"/>
      <w:marRight w:val="0"/>
      <w:marTop w:val="0"/>
      <w:marBottom w:val="0"/>
      <w:divBdr>
        <w:top w:val="none" w:sz="0" w:space="0" w:color="auto"/>
        <w:left w:val="none" w:sz="0" w:space="0" w:color="auto"/>
        <w:bottom w:val="none" w:sz="0" w:space="0" w:color="auto"/>
        <w:right w:val="none" w:sz="0" w:space="0" w:color="auto"/>
      </w:divBdr>
    </w:div>
    <w:div w:id="1516849475">
      <w:bodyDiv w:val="1"/>
      <w:marLeft w:val="0"/>
      <w:marRight w:val="0"/>
      <w:marTop w:val="0"/>
      <w:marBottom w:val="0"/>
      <w:divBdr>
        <w:top w:val="none" w:sz="0" w:space="0" w:color="auto"/>
        <w:left w:val="none" w:sz="0" w:space="0" w:color="auto"/>
        <w:bottom w:val="none" w:sz="0" w:space="0" w:color="auto"/>
        <w:right w:val="none" w:sz="0" w:space="0" w:color="auto"/>
      </w:divBdr>
    </w:div>
    <w:div w:id="1516965365">
      <w:bodyDiv w:val="1"/>
      <w:marLeft w:val="0"/>
      <w:marRight w:val="0"/>
      <w:marTop w:val="0"/>
      <w:marBottom w:val="0"/>
      <w:divBdr>
        <w:top w:val="none" w:sz="0" w:space="0" w:color="auto"/>
        <w:left w:val="none" w:sz="0" w:space="0" w:color="auto"/>
        <w:bottom w:val="none" w:sz="0" w:space="0" w:color="auto"/>
        <w:right w:val="none" w:sz="0" w:space="0" w:color="auto"/>
      </w:divBdr>
    </w:div>
    <w:div w:id="1524438769">
      <w:bodyDiv w:val="1"/>
      <w:marLeft w:val="0"/>
      <w:marRight w:val="0"/>
      <w:marTop w:val="0"/>
      <w:marBottom w:val="0"/>
      <w:divBdr>
        <w:top w:val="none" w:sz="0" w:space="0" w:color="auto"/>
        <w:left w:val="none" w:sz="0" w:space="0" w:color="auto"/>
        <w:bottom w:val="none" w:sz="0" w:space="0" w:color="auto"/>
        <w:right w:val="none" w:sz="0" w:space="0" w:color="auto"/>
      </w:divBdr>
    </w:div>
    <w:div w:id="1528371393">
      <w:bodyDiv w:val="1"/>
      <w:marLeft w:val="0"/>
      <w:marRight w:val="0"/>
      <w:marTop w:val="0"/>
      <w:marBottom w:val="0"/>
      <w:divBdr>
        <w:top w:val="none" w:sz="0" w:space="0" w:color="auto"/>
        <w:left w:val="none" w:sz="0" w:space="0" w:color="auto"/>
        <w:bottom w:val="none" w:sz="0" w:space="0" w:color="auto"/>
        <w:right w:val="none" w:sz="0" w:space="0" w:color="auto"/>
      </w:divBdr>
    </w:div>
    <w:div w:id="1529098408">
      <w:bodyDiv w:val="1"/>
      <w:marLeft w:val="0"/>
      <w:marRight w:val="0"/>
      <w:marTop w:val="0"/>
      <w:marBottom w:val="0"/>
      <w:divBdr>
        <w:top w:val="none" w:sz="0" w:space="0" w:color="auto"/>
        <w:left w:val="none" w:sz="0" w:space="0" w:color="auto"/>
        <w:bottom w:val="none" w:sz="0" w:space="0" w:color="auto"/>
        <w:right w:val="none" w:sz="0" w:space="0" w:color="auto"/>
      </w:divBdr>
    </w:div>
    <w:div w:id="1531648915">
      <w:bodyDiv w:val="1"/>
      <w:marLeft w:val="0"/>
      <w:marRight w:val="0"/>
      <w:marTop w:val="0"/>
      <w:marBottom w:val="0"/>
      <w:divBdr>
        <w:top w:val="none" w:sz="0" w:space="0" w:color="auto"/>
        <w:left w:val="none" w:sz="0" w:space="0" w:color="auto"/>
        <w:bottom w:val="none" w:sz="0" w:space="0" w:color="auto"/>
        <w:right w:val="none" w:sz="0" w:space="0" w:color="auto"/>
      </w:divBdr>
    </w:div>
    <w:div w:id="1536653947">
      <w:bodyDiv w:val="1"/>
      <w:marLeft w:val="0"/>
      <w:marRight w:val="0"/>
      <w:marTop w:val="0"/>
      <w:marBottom w:val="0"/>
      <w:divBdr>
        <w:top w:val="none" w:sz="0" w:space="0" w:color="auto"/>
        <w:left w:val="none" w:sz="0" w:space="0" w:color="auto"/>
        <w:bottom w:val="none" w:sz="0" w:space="0" w:color="auto"/>
        <w:right w:val="none" w:sz="0" w:space="0" w:color="auto"/>
      </w:divBdr>
    </w:div>
    <w:div w:id="1536964254">
      <w:bodyDiv w:val="1"/>
      <w:marLeft w:val="0"/>
      <w:marRight w:val="0"/>
      <w:marTop w:val="0"/>
      <w:marBottom w:val="0"/>
      <w:divBdr>
        <w:top w:val="none" w:sz="0" w:space="0" w:color="auto"/>
        <w:left w:val="none" w:sz="0" w:space="0" w:color="auto"/>
        <w:bottom w:val="none" w:sz="0" w:space="0" w:color="auto"/>
        <w:right w:val="none" w:sz="0" w:space="0" w:color="auto"/>
      </w:divBdr>
    </w:div>
    <w:div w:id="1539780462">
      <w:bodyDiv w:val="1"/>
      <w:marLeft w:val="0"/>
      <w:marRight w:val="0"/>
      <w:marTop w:val="0"/>
      <w:marBottom w:val="0"/>
      <w:divBdr>
        <w:top w:val="none" w:sz="0" w:space="0" w:color="auto"/>
        <w:left w:val="none" w:sz="0" w:space="0" w:color="auto"/>
        <w:bottom w:val="none" w:sz="0" w:space="0" w:color="auto"/>
        <w:right w:val="none" w:sz="0" w:space="0" w:color="auto"/>
      </w:divBdr>
    </w:div>
    <w:div w:id="1539970251">
      <w:bodyDiv w:val="1"/>
      <w:marLeft w:val="0"/>
      <w:marRight w:val="0"/>
      <w:marTop w:val="0"/>
      <w:marBottom w:val="0"/>
      <w:divBdr>
        <w:top w:val="none" w:sz="0" w:space="0" w:color="auto"/>
        <w:left w:val="none" w:sz="0" w:space="0" w:color="auto"/>
        <w:bottom w:val="none" w:sz="0" w:space="0" w:color="auto"/>
        <w:right w:val="none" w:sz="0" w:space="0" w:color="auto"/>
      </w:divBdr>
    </w:div>
    <w:div w:id="1553082668">
      <w:bodyDiv w:val="1"/>
      <w:marLeft w:val="0"/>
      <w:marRight w:val="0"/>
      <w:marTop w:val="0"/>
      <w:marBottom w:val="0"/>
      <w:divBdr>
        <w:top w:val="none" w:sz="0" w:space="0" w:color="auto"/>
        <w:left w:val="none" w:sz="0" w:space="0" w:color="auto"/>
        <w:bottom w:val="none" w:sz="0" w:space="0" w:color="auto"/>
        <w:right w:val="none" w:sz="0" w:space="0" w:color="auto"/>
      </w:divBdr>
    </w:div>
    <w:div w:id="1553733719">
      <w:bodyDiv w:val="1"/>
      <w:marLeft w:val="0"/>
      <w:marRight w:val="0"/>
      <w:marTop w:val="0"/>
      <w:marBottom w:val="0"/>
      <w:divBdr>
        <w:top w:val="none" w:sz="0" w:space="0" w:color="auto"/>
        <w:left w:val="none" w:sz="0" w:space="0" w:color="auto"/>
        <w:bottom w:val="none" w:sz="0" w:space="0" w:color="auto"/>
        <w:right w:val="none" w:sz="0" w:space="0" w:color="auto"/>
      </w:divBdr>
    </w:div>
    <w:div w:id="1560090646">
      <w:bodyDiv w:val="1"/>
      <w:marLeft w:val="0"/>
      <w:marRight w:val="0"/>
      <w:marTop w:val="0"/>
      <w:marBottom w:val="0"/>
      <w:divBdr>
        <w:top w:val="none" w:sz="0" w:space="0" w:color="auto"/>
        <w:left w:val="none" w:sz="0" w:space="0" w:color="auto"/>
        <w:bottom w:val="none" w:sz="0" w:space="0" w:color="auto"/>
        <w:right w:val="none" w:sz="0" w:space="0" w:color="auto"/>
      </w:divBdr>
    </w:div>
    <w:div w:id="1561406579">
      <w:bodyDiv w:val="1"/>
      <w:marLeft w:val="0"/>
      <w:marRight w:val="0"/>
      <w:marTop w:val="0"/>
      <w:marBottom w:val="0"/>
      <w:divBdr>
        <w:top w:val="none" w:sz="0" w:space="0" w:color="auto"/>
        <w:left w:val="none" w:sz="0" w:space="0" w:color="auto"/>
        <w:bottom w:val="none" w:sz="0" w:space="0" w:color="auto"/>
        <w:right w:val="none" w:sz="0" w:space="0" w:color="auto"/>
      </w:divBdr>
    </w:div>
    <w:div w:id="1563060259">
      <w:bodyDiv w:val="1"/>
      <w:marLeft w:val="0"/>
      <w:marRight w:val="0"/>
      <w:marTop w:val="0"/>
      <w:marBottom w:val="0"/>
      <w:divBdr>
        <w:top w:val="none" w:sz="0" w:space="0" w:color="auto"/>
        <w:left w:val="none" w:sz="0" w:space="0" w:color="auto"/>
        <w:bottom w:val="none" w:sz="0" w:space="0" w:color="auto"/>
        <w:right w:val="none" w:sz="0" w:space="0" w:color="auto"/>
      </w:divBdr>
    </w:div>
    <w:div w:id="1567496457">
      <w:bodyDiv w:val="1"/>
      <w:marLeft w:val="0"/>
      <w:marRight w:val="0"/>
      <w:marTop w:val="0"/>
      <w:marBottom w:val="0"/>
      <w:divBdr>
        <w:top w:val="none" w:sz="0" w:space="0" w:color="auto"/>
        <w:left w:val="none" w:sz="0" w:space="0" w:color="auto"/>
        <w:bottom w:val="none" w:sz="0" w:space="0" w:color="auto"/>
        <w:right w:val="none" w:sz="0" w:space="0" w:color="auto"/>
      </w:divBdr>
    </w:div>
    <w:div w:id="1568567452">
      <w:bodyDiv w:val="1"/>
      <w:marLeft w:val="0"/>
      <w:marRight w:val="0"/>
      <w:marTop w:val="0"/>
      <w:marBottom w:val="0"/>
      <w:divBdr>
        <w:top w:val="none" w:sz="0" w:space="0" w:color="auto"/>
        <w:left w:val="none" w:sz="0" w:space="0" w:color="auto"/>
        <w:bottom w:val="none" w:sz="0" w:space="0" w:color="auto"/>
        <w:right w:val="none" w:sz="0" w:space="0" w:color="auto"/>
      </w:divBdr>
    </w:div>
    <w:div w:id="1572734150">
      <w:bodyDiv w:val="1"/>
      <w:marLeft w:val="0"/>
      <w:marRight w:val="0"/>
      <w:marTop w:val="0"/>
      <w:marBottom w:val="0"/>
      <w:divBdr>
        <w:top w:val="none" w:sz="0" w:space="0" w:color="auto"/>
        <w:left w:val="none" w:sz="0" w:space="0" w:color="auto"/>
        <w:bottom w:val="none" w:sz="0" w:space="0" w:color="auto"/>
        <w:right w:val="none" w:sz="0" w:space="0" w:color="auto"/>
      </w:divBdr>
    </w:div>
    <w:div w:id="1572933688">
      <w:bodyDiv w:val="1"/>
      <w:marLeft w:val="0"/>
      <w:marRight w:val="0"/>
      <w:marTop w:val="0"/>
      <w:marBottom w:val="0"/>
      <w:divBdr>
        <w:top w:val="none" w:sz="0" w:space="0" w:color="auto"/>
        <w:left w:val="none" w:sz="0" w:space="0" w:color="auto"/>
        <w:bottom w:val="none" w:sz="0" w:space="0" w:color="auto"/>
        <w:right w:val="none" w:sz="0" w:space="0" w:color="auto"/>
      </w:divBdr>
    </w:div>
    <w:div w:id="1576234469">
      <w:bodyDiv w:val="1"/>
      <w:marLeft w:val="0"/>
      <w:marRight w:val="0"/>
      <w:marTop w:val="0"/>
      <w:marBottom w:val="0"/>
      <w:divBdr>
        <w:top w:val="none" w:sz="0" w:space="0" w:color="auto"/>
        <w:left w:val="none" w:sz="0" w:space="0" w:color="auto"/>
        <w:bottom w:val="none" w:sz="0" w:space="0" w:color="auto"/>
        <w:right w:val="none" w:sz="0" w:space="0" w:color="auto"/>
      </w:divBdr>
    </w:div>
    <w:div w:id="1578175449">
      <w:bodyDiv w:val="1"/>
      <w:marLeft w:val="0"/>
      <w:marRight w:val="0"/>
      <w:marTop w:val="0"/>
      <w:marBottom w:val="0"/>
      <w:divBdr>
        <w:top w:val="none" w:sz="0" w:space="0" w:color="auto"/>
        <w:left w:val="none" w:sz="0" w:space="0" w:color="auto"/>
        <w:bottom w:val="none" w:sz="0" w:space="0" w:color="auto"/>
        <w:right w:val="none" w:sz="0" w:space="0" w:color="auto"/>
      </w:divBdr>
    </w:div>
    <w:div w:id="1582329593">
      <w:bodyDiv w:val="1"/>
      <w:marLeft w:val="0"/>
      <w:marRight w:val="0"/>
      <w:marTop w:val="0"/>
      <w:marBottom w:val="0"/>
      <w:divBdr>
        <w:top w:val="none" w:sz="0" w:space="0" w:color="auto"/>
        <w:left w:val="none" w:sz="0" w:space="0" w:color="auto"/>
        <w:bottom w:val="none" w:sz="0" w:space="0" w:color="auto"/>
        <w:right w:val="none" w:sz="0" w:space="0" w:color="auto"/>
      </w:divBdr>
    </w:div>
    <w:div w:id="1585844391">
      <w:bodyDiv w:val="1"/>
      <w:marLeft w:val="0"/>
      <w:marRight w:val="0"/>
      <w:marTop w:val="0"/>
      <w:marBottom w:val="0"/>
      <w:divBdr>
        <w:top w:val="none" w:sz="0" w:space="0" w:color="auto"/>
        <w:left w:val="none" w:sz="0" w:space="0" w:color="auto"/>
        <w:bottom w:val="none" w:sz="0" w:space="0" w:color="auto"/>
        <w:right w:val="none" w:sz="0" w:space="0" w:color="auto"/>
      </w:divBdr>
    </w:div>
    <w:div w:id="1588659200">
      <w:bodyDiv w:val="1"/>
      <w:marLeft w:val="0"/>
      <w:marRight w:val="0"/>
      <w:marTop w:val="0"/>
      <w:marBottom w:val="0"/>
      <w:divBdr>
        <w:top w:val="none" w:sz="0" w:space="0" w:color="auto"/>
        <w:left w:val="none" w:sz="0" w:space="0" w:color="auto"/>
        <w:bottom w:val="none" w:sz="0" w:space="0" w:color="auto"/>
        <w:right w:val="none" w:sz="0" w:space="0" w:color="auto"/>
      </w:divBdr>
    </w:div>
    <w:div w:id="1594972869">
      <w:bodyDiv w:val="1"/>
      <w:marLeft w:val="0"/>
      <w:marRight w:val="0"/>
      <w:marTop w:val="0"/>
      <w:marBottom w:val="0"/>
      <w:divBdr>
        <w:top w:val="none" w:sz="0" w:space="0" w:color="auto"/>
        <w:left w:val="none" w:sz="0" w:space="0" w:color="auto"/>
        <w:bottom w:val="none" w:sz="0" w:space="0" w:color="auto"/>
        <w:right w:val="none" w:sz="0" w:space="0" w:color="auto"/>
      </w:divBdr>
    </w:div>
    <w:div w:id="1598324216">
      <w:bodyDiv w:val="1"/>
      <w:marLeft w:val="0"/>
      <w:marRight w:val="0"/>
      <w:marTop w:val="0"/>
      <w:marBottom w:val="0"/>
      <w:divBdr>
        <w:top w:val="none" w:sz="0" w:space="0" w:color="auto"/>
        <w:left w:val="none" w:sz="0" w:space="0" w:color="auto"/>
        <w:bottom w:val="none" w:sz="0" w:space="0" w:color="auto"/>
        <w:right w:val="none" w:sz="0" w:space="0" w:color="auto"/>
      </w:divBdr>
    </w:div>
    <w:div w:id="1600874598">
      <w:bodyDiv w:val="1"/>
      <w:marLeft w:val="0"/>
      <w:marRight w:val="0"/>
      <w:marTop w:val="0"/>
      <w:marBottom w:val="0"/>
      <w:divBdr>
        <w:top w:val="none" w:sz="0" w:space="0" w:color="auto"/>
        <w:left w:val="none" w:sz="0" w:space="0" w:color="auto"/>
        <w:bottom w:val="none" w:sz="0" w:space="0" w:color="auto"/>
        <w:right w:val="none" w:sz="0" w:space="0" w:color="auto"/>
      </w:divBdr>
    </w:div>
    <w:div w:id="1604343921">
      <w:bodyDiv w:val="1"/>
      <w:marLeft w:val="0"/>
      <w:marRight w:val="0"/>
      <w:marTop w:val="0"/>
      <w:marBottom w:val="0"/>
      <w:divBdr>
        <w:top w:val="none" w:sz="0" w:space="0" w:color="auto"/>
        <w:left w:val="none" w:sz="0" w:space="0" w:color="auto"/>
        <w:bottom w:val="none" w:sz="0" w:space="0" w:color="auto"/>
        <w:right w:val="none" w:sz="0" w:space="0" w:color="auto"/>
      </w:divBdr>
    </w:div>
    <w:div w:id="1605186898">
      <w:bodyDiv w:val="1"/>
      <w:marLeft w:val="0"/>
      <w:marRight w:val="0"/>
      <w:marTop w:val="0"/>
      <w:marBottom w:val="0"/>
      <w:divBdr>
        <w:top w:val="none" w:sz="0" w:space="0" w:color="auto"/>
        <w:left w:val="none" w:sz="0" w:space="0" w:color="auto"/>
        <w:bottom w:val="none" w:sz="0" w:space="0" w:color="auto"/>
        <w:right w:val="none" w:sz="0" w:space="0" w:color="auto"/>
      </w:divBdr>
    </w:div>
    <w:div w:id="1611740899">
      <w:bodyDiv w:val="1"/>
      <w:marLeft w:val="0"/>
      <w:marRight w:val="0"/>
      <w:marTop w:val="0"/>
      <w:marBottom w:val="0"/>
      <w:divBdr>
        <w:top w:val="none" w:sz="0" w:space="0" w:color="auto"/>
        <w:left w:val="none" w:sz="0" w:space="0" w:color="auto"/>
        <w:bottom w:val="none" w:sz="0" w:space="0" w:color="auto"/>
        <w:right w:val="none" w:sz="0" w:space="0" w:color="auto"/>
      </w:divBdr>
    </w:div>
    <w:div w:id="1612006963">
      <w:bodyDiv w:val="1"/>
      <w:marLeft w:val="0"/>
      <w:marRight w:val="0"/>
      <w:marTop w:val="0"/>
      <w:marBottom w:val="0"/>
      <w:divBdr>
        <w:top w:val="none" w:sz="0" w:space="0" w:color="auto"/>
        <w:left w:val="none" w:sz="0" w:space="0" w:color="auto"/>
        <w:bottom w:val="none" w:sz="0" w:space="0" w:color="auto"/>
        <w:right w:val="none" w:sz="0" w:space="0" w:color="auto"/>
      </w:divBdr>
    </w:div>
    <w:div w:id="1614940873">
      <w:bodyDiv w:val="1"/>
      <w:marLeft w:val="0"/>
      <w:marRight w:val="0"/>
      <w:marTop w:val="0"/>
      <w:marBottom w:val="0"/>
      <w:divBdr>
        <w:top w:val="none" w:sz="0" w:space="0" w:color="auto"/>
        <w:left w:val="none" w:sz="0" w:space="0" w:color="auto"/>
        <w:bottom w:val="none" w:sz="0" w:space="0" w:color="auto"/>
        <w:right w:val="none" w:sz="0" w:space="0" w:color="auto"/>
      </w:divBdr>
    </w:div>
    <w:div w:id="1624191131">
      <w:bodyDiv w:val="1"/>
      <w:marLeft w:val="0"/>
      <w:marRight w:val="0"/>
      <w:marTop w:val="0"/>
      <w:marBottom w:val="0"/>
      <w:divBdr>
        <w:top w:val="none" w:sz="0" w:space="0" w:color="auto"/>
        <w:left w:val="none" w:sz="0" w:space="0" w:color="auto"/>
        <w:bottom w:val="none" w:sz="0" w:space="0" w:color="auto"/>
        <w:right w:val="none" w:sz="0" w:space="0" w:color="auto"/>
      </w:divBdr>
    </w:div>
    <w:div w:id="1624533835">
      <w:bodyDiv w:val="1"/>
      <w:marLeft w:val="0"/>
      <w:marRight w:val="0"/>
      <w:marTop w:val="0"/>
      <w:marBottom w:val="0"/>
      <w:divBdr>
        <w:top w:val="none" w:sz="0" w:space="0" w:color="auto"/>
        <w:left w:val="none" w:sz="0" w:space="0" w:color="auto"/>
        <w:bottom w:val="none" w:sz="0" w:space="0" w:color="auto"/>
        <w:right w:val="none" w:sz="0" w:space="0" w:color="auto"/>
      </w:divBdr>
    </w:div>
    <w:div w:id="1630240397">
      <w:bodyDiv w:val="1"/>
      <w:marLeft w:val="0"/>
      <w:marRight w:val="0"/>
      <w:marTop w:val="0"/>
      <w:marBottom w:val="0"/>
      <w:divBdr>
        <w:top w:val="none" w:sz="0" w:space="0" w:color="auto"/>
        <w:left w:val="none" w:sz="0" w:space="0" w:color="auto"/>
        <w:bottom w:val="none" w:sz="0" w:space="0" w:color="auto"/>
        <w:right w:val="none" w:sz="0" w:space="0" w:color="auto"/>
      </w:divBdr>
    </w:div>
    <w:div w:id="1634406487">
      <w:bodyDiv w:val="1"/>
      <w:marLeft w:val="0"/>
      <w:marRight w:val="0"/>
      <w:marTop w:val="0"/>
      <w:marBottom w:val="0"/>
      <w:divBdr>
        <w:top w:val="none" w:sz="0" w:space="0" w:color="auto"/>
        <w:left w:val="none" w:sz="0" w:space="0" w:color="auto"/>
        <w:bottom w:val="none" w:sz="0" w:space="0" w:color="auto"/>
        <w:right w:val="none" w:sz="0" w:space="0" w:color="auto"/>
      </w:divBdr>
    </w:div>
    <w:div w:id="1634865980">
      <w:bodyDiv w:val="1"/>
      <w:marLeft w:val="0"/>
      <w:marRight w:val="0"/>
      <w:marTop w:val="0"/>
      <w:marBottom w:val="0"/>
      <w:divBdr>
        <w:top w:val="none" w:sz="0" w:space="0" w:color="auto"/>
        <w:left w:val="none" w:sz="0" w:space="0" w:color="auto"/>
        <w:bottom w:val="none" w:sz="0" w:space="0" w:color="auto"/>
        <w:right w:val="none" w:sz="0" w:space="0" w:color="auto"/>
      </w:divBdr>
    </w:div>
    <w:div w:id="1642347794">
      <w:bodyDiv w:val="1"/>
      <w:marLeft w:val="0"/>
      <w:marRight w:val="0"/>
      <w:marTop w:val="0"/>
      <w:marBottom w:val="0"/>
      <w:divBdr>
        <w:top w:val="none" w:sz="0" w:space="0" w:color="auto"/>
        <w:left w:val="none" w:sz="0" w:space="0" w:color="auto"/>
        <w:bottom w:val="none" w:sz="0" w:space="0" w:color="auto"/>
        <w:right w:val="none" w:sz="0" w:space="0" w:color="auto"/>
      </w:divBdr>
    </w:div>
    <w:div w:id="1643080228">
      <w:bodyDiv w:val="1"/>
      <w:marLeft w:val="0"/>
      <w:marRight w:val="0"/>
      <w:marTop w:val="0"/>
      <w:marBottom w:val="0"/>
      <w:divBdr>
        <w:top w:val="none" w:sz="0" w:space="0" w:color="auto"/>
        <w:left w:val="none" w:sz="0" w:space="0" w:color="auto"/>
        <w:bottom w:val="none" w:sz="0" w:space="0" w:color="auto"/>
        <w:right w:val="none" w:sz="0" w:space="0" w:color="auto"/>
      </w:divBdr>
    </w:div>
    <w:div w:id="1643929403">
      <w:bodyDiv w:val="1"/>
      <w:marLeft w:val="0"/>
      <w:marRight w:val="0"/>
      <w:marTop w:val="0"/>
      <w:marBottom w:val="0"/>
      <w:divBdr>
        <w:top w:val="none" w:sz="0" w:space="0" w:color="auto"/>
        <w:left w:val="none" w:sz="0" w:space="0" w:color="auto"/>
        <w:bottom w:val="none" w:sz="0" w:space="0" w:color="auto"/>
        <w:right w:val="none" w:sz="0" w:space="0" w:color="auto"/>
      </w:divBdr>
    </w:div>
    <w:div w:id="1646356563">
      <w:bodyDiv w:val="1"/>
      <w:marLeft w:val="0"/>
      <w:marRight w:val="0"/>
      <w:marTop w:val="0"/>
      <w:marBottom w:val="0"/>
      <w:divBdr>
        <w:top w:val="none" w:sz="0" w:space="0" w:color="auto"/>
        <w:left w:val="none" w:sz="0" w:space="0" w:color="auto"/>
        <w:bottom w:val="none" w:sz="0" w:space="0" w:color="auto"/>
        <w:right w:val="none" w:sz="0" w:space="0" w:color="auto"/>
      </w:divBdr>
    </w:div>
    <w:div w:id="1647051095">
      <w:bodyDiv w:val="1"/>
      <w:marLeft w:val="0"/>
      <w:marRight w:val="0"/>
      <w:marTop w:val="0"/>
      <w:marBottom w:val="0"/>
      <w:divBdr>
        <w:top w:val="none" w:sz="0" w:space="0" w:color="auto"/>
        <w:left w:val="none" w:sz="0" w:space="0" w:color="auto"/>
        <w:bottom w:val="none" w:sz="0" w:space="0" w:color="auto"/>
        <w:right w:val="none" w:sz="0" w:space="0" w:color="auto"/>
      </w:divBdr>
    </w:div>
    <w:div w:id="1647052649">
      <w:bodyDiv w:val="1"/>
      <w:marLeft w:val="0"/>
      <w:marRight w:val="0"/>
      <w:marTop w:val="0"/>
      <w:marBottom w:val="0"/>
      <w:divBdr>
        <w:top w:val="none" w:sz="0" w:space="0" w:color="auto"/>
        <w:left w:val="none" w:sz="0" w:space="0" w:color="auto"/>
        <w:bottom w:val="none" w:sz="0" w:space="0" w:color="auto"/>
        <w:right w:val="none" w:sz="0" w:space="0" w:color="auto"/>
      </w:divBdr>
    </w:div>
    <w:div w:id="1647126136">
      <w:bodyDiv w:val="1"/>
      <w:marLeft w:val="0"/>
      <w:marRight w:val="0"/>
      <w:marTop w:val="0"/>
      <w:marBottom w:val="0"/>
      <w:divBdr>
        <w:top w:val="none" w:sz="0" w:space="0" w:color="auto"/>
        <w:left w:val="none" w:sz="0" w:space="0" w:color="auto"/>
        <w:bottom w:val="none" w:sz="0" w:space="0" w:color="auto"/>
        <w:right w:val="none" w:sz="0" w:space="0" w:color="auto"/>
      </w:divBdr>
    </w:div>
    <w:div w:id="1647975921">
      <w:bodyDiv w:val="1"/>
      <w:marLeft w:val="0"/>
      <w:marRight w:val="0"/>
      <w:marTop w:val="0"/>
      <w:marBottom w:val="0"/>
      <w:divBdr>
        <w:top w:val="none" w:sz="0" w:space="0" w:color="auto"/>
        <w:left w:val="none" w:sz="0" w:space="0" w:color="auto"/>
        <w:bottom w:val="none" w:sz="0" w:space="0" w:color="auto"/>
        <w:right w:val="none" w:sz="0" w:space="0" w:color="auto"/>
      </w:divBdr>
    </w:div>
    <w:div w:id="1648123878">
      <w:bodyDiv w:val="1"/>
      <w:marLeft w:val="0"/>
      <w:marRight w:val="0"/>
      <w:marTop w:val="0"/>
      <w:marBottom w:val="0"/>
      <w:divBdr>
        <w:top w:val="none" w:sz="0" w:space="0" w:color="auto"/>
        <w:left w:val="none" w:sz="0" w:space="0" w:color="auto"/>
        <w:bottom w:val="none" w:sz="0" w:space="0" w:color="auto"/>
        <w:right w:val="none" w:sz="0" w:space="0" w:color="auto"/>
      </w:divBdr>
    </w:div>
    <w:div w:id="1650405389">
      <w:bodyDiv w:val="1"/>
      <w:marLeft w:val="0"/>
      <w:marRight w:val="0"/>
      <w:marTop w:val="0"/>
      <w:marBottom w:val="0"/>
      <w:divBdr>
        <w:top w:val="none" w:sz="0" w:space="0" w:color="auto"/>
        <w:left w:val="none" w:sz="0" w:space="0" w:color="auto"/>
        <w:bottom w:val="none" w:sz="0" w:space="0" w:color="auto"/>
        <w:right w:val="none" w:sz="0" w:space="0" w:color="auto"/>
      </w:divBdr>
    </w:div>
    <w:div w:id="1653020909">
      <w:bodyDiv w:val="1"/>
      <w:marLeft w:val="0"/>
      <w:marRight w:val="0"/>
      <w:marTop w:val="0"/>
      <w:marBottom w:val="0"/>
      <w:divBdr>
        <w:top w:val="none" w:sz="0" w:space="0" w:color="auto"/>
        <w:left w:val="none" w:sz="0" w:space="0" w:color="auto"/>
        <w:bottom w:val="none" w:sz="0" w:space="0" w:color="auto"/>
        <w:right w:val="none" w:sz="0" w:space="0" w:color="auto"/>
      </w:divBdr>
    </w:div>
    <w:div w:id="1654482760">
      <w:bodyDiv w:val="1"/>
      <w:marLeft w:val="0"/>
      <w:marRight w:val="0"/>
      <w:marTop w:val="0"/>
      <w:marBottom w:val="0"/>
      <w:divBdr>
        <w:top w:val="none" w:sz="0" w:space="0" w:color="auto"/>
        <w:left w:val="none" w:sz="0" w:space="0" w:color="auto"/>
        <w:bottom w:val="none" w:sz="0" w:space="0" w:color="auto"/>
        <w:right w:val="none" w:sz="0" w:space="0" w:color="auto"/>
      </w:divBdr>
    </w:div>
    <w:div w:id="1655450547">
      <w:bodyDiv w:val="1"/>
      <w:marLeft w:val="0"/>
      <w:marRight w:val="0"/>
      <w:marTop w:val="0"/>
      <w:marBottom w:val="0"/>
      <w:divBdr>
        <w:top w:val="none" w:sz="0" w:space="0" w:color="auto"/>
        <w:left w:val="none" w:sz="0" w:space="0" w:color="auto"/>
        <w:bottom w:val="none" w:sz="0" w:space="0" w:color="auto"/>
        <w:right w:val="none" w:sz="0" w:space="0" w:color="auto"/>
      </w:divBdr>
    </w:div>
    <w:div w:id="1656445768">
      <w:bodyDiv w:val="1"/>
      <w:marLeft w:val="0"/>
      <w:marRight w:val="0"/>
      <w:marTop w:val="0"/>
      <w:marBottom w:val="0"/>
      <w:divBdr>
        <w:top w:val="none" w:sz="0" w:space="0" w:color="auto"/>
        <w:left w:val="none" w:sz="0" w:space="0" w:color="auto"/>
        <w:bottom w:val="none" w:sz="0" w:space="0" w:color="auto"/>
        <w:right w:val="none" w:sz="0" w:space="0" w:color="auto"/>
      </w:divBdr>
    </w:div>
    <w:div w:id="1658071191">
      <w:bodyDiv w:val="1"/>
      <w:marLeft w:val="0"/>
      <w:marRight w:val="0"/>
      <w:marTop w:val="0"/>
      <w:marBottom w:val="0"/>
      <w:divBdr>
        <w:top w:val="none" w:sz="0" w:space="0" w:color="auto"/>
        <w:left w:val="none" w:sz="0" w:space="0" w:color="auto"/>
        <w:bottom w:val="none" w:sz="0" w:space="0" w:color="auto"/>
        <w:right w:val="none" w:sz="0" w:space="0" w:color="auto"/>
      </w:divBdr>
    </w:div>
    <w:div w:id="1658990968">
      <w:bodyDiv w:val="1"/>
      <w:marLeft w:val="0"/>
      <w:marRight w:val="0"/>
      <w:marTop w:val="0"/>
      <w:marBottom w:val="0"/>
      <w:divBdr>
        <w:top w:val="none" w:sz="0" w:space="0" w:color="auto"/>
        <w:left w:val="none" w:sz="0" w:space="0" w:color="auto"/>
        <w:bottom w:val="none" w:sz="0" w:space="0" w:color="auto"/>
        <w:right w:val="none" w:sz="0" w:space="0" w:color="auto"/>
      </w:divBdr>
    </w:div>
    <w:div w:id="1668510259">
      <w:bodyDiv w:val="1"/>
      <w:marLeft w:val="0"/>
      <w:marRight w:val="0"/>
      <w:marTop w:val="0"/>
      <w:marBottom w:val="0"/>
      <w:divBdr>
        <w:top w:val="none" w:sz="0" w:space="0" w:color="auto"/>
        <w:left w:val="none" w:sz="0" w:space="0" w:color="auto"/>
        <w:bottom w:val="none" w:sz="0" w:space="0" w:color="auto"/>
        <w:right w:val="none" w:sz="0" w:space="0" w:color="auto"/>
      </w:divBdr>
    </w:div>
    <w:div w:id="1674991328">
      <w:bodyDiv w:val="1"/>
      <w:marLeft w:val="0"/>
      <w:marRight w:val="0"/>
      <w:marTop w:val="0"/>
      <w:marBottom w:val="0"/>
      <w:divBdr>
        <w:top w:val="none" w:sz="0" w:space="0" w:color="auto"/>
        <w:left w:val="none" w:sz="0" w:space="0" w:color="auto"/>
        <w:bottom w:val="none" w:sz="0" w:space="0" w:color="auto"/>
        <w:right w:val="none" w:sz="0" w:space="0" w:color="auto"/>
      </w:divBdr>
    </w:div>
    <w:div w:id="1675915576">
      <w:bodyDiv w:val="1"/>
      <w:marLeft w:val="0"/>
      <w:marRight w:val="0"/>
      <w:marTop w:val="0"/>
      <w:marBottom w:val="0"/>
      <w:divBdr>
        <w:top w:val="none" w:sz="0" w:space="0" w:color="auto"/>
        <w:left w:val="none" w:sz="0" w:space="0" w:color="auto"/>
        <w:bottom w:val="none" w:sz="0" w:space="0" w:color="auto"/>
        <w:right w:val="none" w:sz="0" w:space="0" w:color="auto"/>
      </w:divBdr>
    </w:div>
    <w:div w:id="1677417769">
      <w:bodyDiv w:val="1"/>
      <w:marLeft w:val="0"/>
      <w:marRight w:val="0"/>
      <w:marTop w:val="0"/>
      <w:marBottom w:val="0"/>
      <w:divBdr>
        <w:top w:val="none" w:sz="0" w:space="0" w:color="auto"/>
        <w:left w:val="none" w:sz="0" w:space="0" w:color="auto"/>
        <w:bottom w:val="none" w:sz="0" w:space="0" w:color="auto"/>
        <w:right w:val="none" w:sz="0" w:space="0" w:color="auto"/>
      </w:divBdr>
    </w:div>
    <w:div w:id="1677541227">
      <w:bodyDiv w:val="1"/>
      <w:marLeft w:val="0"/>
      <w:marRight w:val="0"/>
      <w:marTop w:val="0"/>
      <w:marBottom w:val="0"/>
      <w:divBdr>
        <w:top w:val="none" w:sz="0" w:space="0" w:color="auto"/>
        <w:left w:val="none" w:sz="0" w:space="0" w:color="auto"/>
        <w:bottom w:val="none" w:sz="0" w:space="0" w:color="auto"/>
        <w:right w:val="none" w:sz="0" w:space="0" w:color="auto"/>
      </w:divBdr>
    </w:div>
    <w:div w:id="1677999552">
      <w:bodyDiv w:val="1"/>
      <w:marLeft w:val="0"/>
      <w:marRight w:val="0"/>
      <w:marTop w:val="0"/>
      <w:marBottom w:val="0"/>
      <w:divBdr>
        <w:top w:val="none" w:sz="0" w:space="0" w:color="auto"/>
        <w:left w:val="none" w:sz="0" w:space="0" w:color="auto"/>
        <w:bottom w:val="none" w:sz="0" w:space="0" w:color="auto"/>
        <w:right w:val="none" w:sz="0" w:space="0" w:color="auto"/>
      </w:divBdr>
    </w:div>
    <w:div w:id="1679042519">
      <w:bodyDiv w:val="1"/>
      <w:marLeft w:val="0"/>
      <w:marRight w:val="0"/>
      <w:marTop w:val="0"/>
      <w:marBottom w:val="0"/>
      <w:divBdr>
        <w:top w:val="none" w:sz="0" w:space="0" w:color="auto"/>
        <w:left w:val="none" w:sz="0" w:space="0" w:color="auto"/>
        <w:bottom w:val="none" w:sz="0" w:space="0" w:color="auto"/>
        <w:right w:val="none" w:sz="0" w:space="0" w:color="auto"/>
      </w:divBdr>
    </w:div>
    <w:div w:id="1683967618">
      <w:bodyDiv w:val="1"/>
      <w:marLeft w:val="0"/>
      <w:marRight w:val="0"/>
      <w:marTop w:val="0"/>
      <w:marBottom w:val="0"/>
      <w:divBdr>
        <w:top w:val="none" w:sz="0" w:space="0" w:color="auto"/>
        <w:left w:val="none" w:sz="0" w:space="0" w:color="auto"/>
        <w:bottom w:val="none" w:sz="0" w:space="0" w:color="auto"/>
        <w:right w:val="none" w:sz="0" w:space="0" w:color="auto"/>
      </w:divBdr>
    </w:div>
    <w:div w:id="1691757874">
      <w:bodyDiv w:val="1"/>
      <w:marLeft w:val="0"/>
      <w:marRight w:val="0"/>
      <w:marTop w:val="0"/>
      <w:marBottom w:val="0"/>
      <w:divBdr>
        <w:top w:val="none" w:sz="0" w:space="0" w:color="auto"/>
        <w:left w:val="none" w:sz="0" w:space="0" w:color="auto"/>
        <w:bottom w:val="none" w:sz="0" w:space="0" w:color="auto"/>
        <w:right w:val="none" w:sz="0" w:space="0" w:color="auto"/>
      </w:divBdr>
    </w:div>
    <w:div w:id="1694190668">
      <w:bodyDiv w:val="1"/>
      <w:marLeft w:val="0"/>
      <w:marRight w:val="0"/>
      <w:marTop w:val="0"/>
      <w:marBottom w:val="0"/>
      <w:divBdr>
        <w:top w:val="none" w:sz="0" w:space="0" w:color="auto"/>
        <w:left w:val="none" w:sz="0" w:space="0" w:color="auto"/>
        <w:bottom w:val="none" w:sz="0" w:space="0" w:color="auto"/>
        <w:right w:val="none" w:sz="0" w:space="0" w:color="auto"/>
      </w:divBdr>
    </w:div>
    <w:div w:id="1698434242">
      <w:bodyDiv w:val="1"/>
      <w:marLeft w:val="0"/>
      <w:marRight w:val="0"/>
      <w:marTop w:val="0"/>
      <w:marBottom w:val="0"/>
      <w:divBdr>
        <w:top w:val="none" w:sz="0" w:space="0" w:color="auto"/>
        <w:left w:val="none" w:sz="0" w:space="0" w:color="auto"/>
        <w:bottom w:val="none" w:sz="0" w:space="0" w:color="auto"/>
        <w:right w:val="none" w:sz="0" w:space="0" w:color="auto"/>
      </w:divBdr>
    </w:div>
    <w:div w:id="1698775746">
      <w:bodyDiv w:val="1"/>
      <w:marLeft w:val="0"/>
      <w:marRight w:val="0"/>
      <w:marTop w:val="0"/>
      <w:marBottom w:val="0"/>
      <w:divBdr>
        <w:top w:val="none" w:sz="0" w:space="0" w:color="auto"/>
        <w:left w:val="none" w:sz="0" w:space="0" w:color="auto"/>
        <w:bottom w:val="none" w:sz="0" w:space="0" w:color="auto"/>
        <w:right w:val="none" w:sz="0" w:space="0" w:color="auto"/>
      </w:divBdr>
    </w:div>
    <w:div w:id="1704137088">
      <w:bodyDiv w:val="1"/>
      <w:marLeft w:val="0"/>
      <w:marRight w:val="0"/>
      <w:marTop w:val="0"/>
      <w:marBottom w:val="0"/>
      <w:divBdr>
        <w:top w:val="none" w:sz="0" w:space="0" w:color="auto"/>
        <w:left w:val="none" w:sz="0" w:space="0" w:color="auto"/>
        <w:bottom w:val="none" w:sz="0" w:space="0" w:color="auto"/>
        <w:right w:val="none" w:sz="0" w:space="0" w:color="auto"/>
      </w:divBdr>
    </w:div>
    <w:div w:id="1704479169">
      <w:bodyDiv w:val="1"/>
      <w:marLeft w:val="0"/>
      <w:marRight w:val="0"/>
      <w:marTop w:val="0"/>
      <w:marBottom w:val="0"/>
      <w:divBdr>
        <w:top w:val="none" w:sz="0" w:space="0" w:color="auto"/>
        <w:left w:val="none" w:sz="0" w:space="0" w:color="auto"/>
        <w:bottom w:val="none" w:sz="0" w:space="0" w:color="auto"/>
        <w:right w:val="none" w:sz="0" w:space="0" w:color="auto"/>
      </w:divBdr>
    </w:div>
    <w:div w:id="1705134473">
      <w:bodyDiv w:val="1"/>
      <w:marLeft w:val="0"/>
      <w:marRight w:val="0"/>
      <w:marTop w:val="0"/>
      <w:marBottom w:val="0"/>
      <w:divBdr>
        <w:top w:val="none" w:sz="0" w:space="0" w:color="auto"/>
        <w:left w:val="none" w:sz="0" w:space="0" w:color="auto"/>
        <w:bottom w:val="none" w:sz="0" w:space="0" w:color="auto"/>
        <w:right w:val="none" w:sz="0" w:space="0" w:color="auto"/>
      </w:divBdr>
    </w:div>
    <w:div w:id="1712991912">
      <w:bodyDiv w:val="1"/>
      <w:marLeft w:val="0"/>
      <w:marRight w:val="0"/>
      <w:marTop w:val="0"/>
      <w:marBottom w:val="0"/>
      <w:divBdr>
        <w:top w:val="none" w:sz="0" w:space="0" w:color="auto"/>
        <w:left w:val="none" w:sz="0" w:space="0" w:color="auto"/>
        <w:bottom w:val="none" w:sz="0" w:space="0" w:color="auto"/>
        <w:right w:val="none" w:sz="0" w:space="0" w:color="auto"/>
      </w:divBdr>
    </w:div>
    <w:div w:id="1724863988">
      <w:bodyDiv w:val="1"/>
      <w:marLeft w:val="0"/>
      <w:marRight w:val="0"/>
      <w:marTop w:val="0"/>
      <w:marBottom w:val="0"/>
      <w:divBdr>
        <w:top w:val="none" w:sz="0" w:space="0" w:color="auto"/>
        <w:left w:val="none" w:sz="0" w:space="0" w:color="auto"/>
        <w:bottom w:val="none" w:sz="0" w:space="0" w:color="auto"/>
        <w:right w:val="none" w:sz="0" w:space="0" w:color="auto"/>
      </w:divBdr>
    </w:div>
    <w:div w:id="1729766226">
      <w:bodyDiv w:val="1"/>
      <w:marLeft w:val="0"/>
      <w:marRight w:val="0"/>
      <w:marTop w:val="0"/>
      <w:marBottom w:val="0"/>
      <w:divBdr>
        <w:top w:val="none" w:sz="0" w:space="0" w:color="auto"/>
        <w:left w:val="none" w:sz="0" w:space="0" w:color="auto"/>
        <w:bottom w:val="none" w:sz="0" w:space="0" w:color="auto"/>
        <w:right w:val="none" w:sz="0" w:space="0" w:color="auto"/>
      </w:divBdr>
    </w:div>
    <w:div w:id="1736195730">
      <w:bodyDiv w:val="1"/>
      <w:marLeft w:val="0"/>
      <w:marRight w:val="0"/>
      <w:marTop w:val="0"/>
      <w:marBottom w:val="0"/>
      <w:divBdr>
        <w:top w:val="none" w:sz="0" w:space="0" w:color="auto"/>
        <w:left w:val="none" w:sz="0" w:space="0" w:color="auto"/>
        <w:bottom w:val="none" w:sz="0" w:space="0" w:color="auto"/>
        <w:right w:val="none" w:sz="0" w:space="0" w:color="auto"/>
      </w:divBdr>
    </w:div>
    <w:div w:id="1744984062">
      <w:bodyDiv w:val="1"/>
      <w:marLeft w:val="0"/>
      <w:marRight w:val="0"/>
      <w:marTop w:val="0"/>
      <w:marBottom w:val="0"/>
      <w:divBdr>
        <w:top w:val="none" w:sz="0" w:space="0" w:color="auto"/>
        <w:left w:val="none" w:sz="0" w:space="0" w:color="auto"/>
        <w:bottom w:val="none" w:sz="0" w:space="0" w:color="auto"/>
        <w:right w:val="none" w:sz="0" w:space="0" w:color="auto"/>
      </w:divBdr>
    </w:div>
    <w:div w:id="1747067447">
      <w:bodyDiv w:val="1"/>
      <w:marLeft w:val="0"/>
      <w:marRight w:val="0"/>
      <w:marTop w:val="0"/>
      <w:marBottom w:val="0"/>
      <w:divBdr>
        <w:top w:val="none" w:sz="0" w:space="0" w:color="auto"/>
        <w:left w:val="none" w:sz="0" w:space="0" w:color="auto"/>
        <w:bottom w:val="none" w:sz="0" w:space="0" w:color="auto"/>
        <w:right w:val="none" w:sz="0" w:space="0" w:color="auto"/>
      </w:divBdr>
    </w:div>
    <w:div w:id="1749764784">
      <w:bodyDiv w:val="1"/>
      <w:marLeft w:val="0"/>
      <w:marRight w:val="0"/>
      <w:marTop w:val="0"/>
      <w:marBottom w:val="0"/>
      <w:divBdr>
        <w:top w:val="none" w:sz="0" w:space="0" w:color="auto"/>
        <w:left w:val="none" w:sz="0" w:space="0" w:color="auto"/>
        <w:bottom w:val="none" w:sz="0" w:space="0" w:color="auto"/>
        <w:right w:val="none" w:sz="0" w:space="0" w:color="auto"/>
      </w:divBdr>
    </w:div>
    <w:div w:id="1751154482">
      <w:bodyDiv w:val="1"/>
      <w:marLeft w:val="0"/>
      <w:marRight w:val="0"/>
      <w:marTop w:val="0"/>
      <w:marBottom w:val="0"/>
      <w:divBdr>
        <w:top w:val="none" w:sz="0" w:space="0" w:color="auto"/>
        <w:left w:val="none" w:sz="0" w:space="0" w:color="auto"/>
        <w:bottom w:val="none" w:sz="0" w:space="0" w:color="auto"/>
        <w:right w:val="none" w:sz="0" w:space="0" w:color="auto"/>
      </w:divBdr>
    </w:div>
    <w:div w:id="1753576423">
      <w:bodyDiv w:val="1"/>
      <w:marLeft w:val="0"/>
      <w:marRight w:val="0"/>
      <w:marTop w:val="0"/>
      <w:marBottom w:val="0"/>
      <w:divBdr>
        <w:top w:val="none" w:sz="0" w:space="0" w:color="auto"/>
        <w:left w:val="none" w:sz="0" w:space="0" w:color="auto"/>
        <w:bottom w:val="none" w:sz="0" w:space="0" w:color="auto"/>
        <w:right w:val="none" w:sz="0" w:space="0" w:color="auto"/>
      </w:divBdr>
    </w:div>
    <w:div w:id="1753963696">
      <w:bodyDiv w:val="1"/>
      <w:marLeft w:val="0"/>
      <w:marRight w:val="0"/>
      <w:marTop w:val="0"/>
      <w:marBottom w:val="0"/>
      <w:divBdr>
        <w:top w:val="none" w:sz="0" w:space="0" w:color="auto"/>
        <w:left w:val="none" w:sz="0" w:space="0" w:color="auto"/>
        <w:bottom w:val="none" w:sz="0" w:space="0" w:color="auto"/>
        <w:right w:val="none" w:sz="0" w:space="0" w:color="auto"/>
      </w:divBdr>
    </w:div>
    <w:div w:id="1761364361">
      <w:bodyDiv w:val="1"/>
      <w:marLeft w:val="0"/>
      <w:marRight w:val="0"/>
      <w:marTop w:val="0"/>
      <w:marBottom w:val="0"/>
      <w:divBdr>
        <w:top w:val="none" w:sz="0" w:space="0" w:color="auto"/>
        <w:left w:val="none" w:sz="0" w:space="0" w:color="auto"/>
        <w:bottom w:val="none" w:sz="0" w:space="0" w:color="auto"/>
        <w:right w:val="none" w:sz="0" w:space="0" w:color="auto"/>
      </w:divBdr>
    </w:div>
    <w:div w:id="1764955618">
      <w:bodyDiv w:val="1"/>
      <w:marLeft w:val="0"/>
      <w:marRight w:val="0"/>
      <w:marTop w:val="0"/>
      <w:marBottom w:val="0"/>
      <w:divBdr>
        <w:top w:val="none" w:sz="0" w:space="0" w:color="auto"/>
        <w:left w:val="none" w:sz="0" w:space="0" w:color="auto"/>
        <w:bottom w:val="none" w:sz="0" w:space="0" w:color="auto"/>
        <w:right w:val="none" w:sz="0" w:space="0" w:color="auto"/>
      </w:divBdr>
    </w:div>
    <w:div w:id="1768651337">
      <w:bodyDiv w:val="1"/>
      <w:marLeft w:val="0"/>
      <w:marRight w:val="0"/>
      <w:marTop w:val="0"/>
      <w:marBottom w:val="0"/>
      <w:divBdr>
        <w:top w:val="none" w:sz="0" w:space="0" w:color="auto"/>
        <w:left w:val="none" w:sz="0" w:space="0" w:color="auto"/>
        <w:bottom w:val="none" w:sz="0" w:space="0" w:color="auto"/>
        <w:right w:val="none" w:sz="0" w:space="0" w:color="auto"/>
      </w:divBdr>
    </w:div>
    <w:div w:id="1770663524">
      <w:bodyDiv w:val="1"/>
      <w:marLeft w:val="0"/>
      <w:marRight w:val="0"/>
      <w:marTop w:val="0"/>
      <w:marBottom w:val="0"/>
      <w:divBdr>
        <w:top w:val="none" w:sz="0" w:space="0" w:color="auto"/>
        <w:left w:val="none" w:sz="0" w:space="0" w:color="auto"/>
        <w:bottom w:val="none" w:sz="0" w:space="0" w:color="auto"/>
        <w:right w:val="none" w:sz="0" w:space="0" w:color="auto"/>
      </w:divBdr>
    </w:div>
    <w:div w:id="1771195503">
      <w:bodyDiv w:val="1"/>
      <w:marLeft w:val="0"/>
      <w:marRight w:val="0"/>
      <w:marTop w:val="0"/>
      <w:marBottom w:val="0"/>
      <w:divBdr>
        <w:top w:val="none" w:sz="0" w:space="0" w:color="auto"/>
        <w:left w:val="none" w:sz="0" w:space="0" w:color="auto"/>
        <w:bottom w:val="none" w:sz="0" w:space="0" w:color="auto"/>
        <w:right w:val="none" w:sz="0" w:space="0" w:color="auto"/>
      </w:divBdr>
    </w:div>
    <w:div w:id="1771316076">
      <w:bodyDiv w:val="1"/>
      <w:marLeft w:val="0"/>
      <w:marRight w:val="0"/>
      <w:marTop w:val="0"/>
      <w:marBottom w:val="0"/>
      <w:divBdr>
        <w:top w:val="none" w:sz="0" w:space="0" w:color="auto"/>
        <w:left w:val="none" w:sz="0" w:space="0" w:color="auto"/>
        <w:bottom w:val="none" w:sz="0" w:space="0" w:color="auto"/>
        <w:right w:val="none" w:sz="0" w:space="0" w:color="auto"/>
      </w:divBdr>
    </w:div>
    <w:div w:id="1771656336">
      <w:bodyDiv w:val="1"/>
      <w:marLeft w:val="0"/>
      <w:marRight w:val="0"/>
      <w:marTop w:val="0"/>
      <w:marBottom w:val="0"/>
      <w:divBdr>
        <w:top w:val="none" w:sz="0" w:space="0" w:color="auto"/>
        <w:left w:val="none" w:sz="0" w:space="0" w:color="auto"/>
        <w:bottom w:val="none" w:sz="0" w:space="0" w:color="auto"/>
        <w:right w:val="none" w:sz="0" w:space="0" w:color="auto"/>
      </w:divBdr>
    </w:div>
    <w:div w:id="1777140104">
      <w:bodyDiv w:val="1"/>
      <w:marLeft w:val="0"/>
      <w:marRight w:val="0"/>
      <w:marTop w:val="0"/>
      <w:marBottom w:val="0"/>
      <w:divBdr>
        <w:top w:val="none" w:sz="0" w:space="0" w:color="auto"/>
        <w:left w:val="none" w:sz="0" w:space="0" w:color="auto"/>
        <w:bottom w:val="none" w:sz="0" w:space="0" w:color="auto"/>
        <w:right w:val="none" w:sz="0" w:space="0" w:color="auto"/>
      </w:divBdr>
    </w:div>
    <w:div w:id="1777945036">
      <w:bodyDiv w:val="1"/>
      <w:marLeft w:val="0"/>
      <w:marRight w:val="0"/>
      <w:marTop w:val="0"/>
      <w:marBottom w:val="0"/>
      <w:divBdr>
        <w:top w:val="none" w:sz="0" w:space="0" w:color="auto"/>
        <w:left w:val="none" w:sz="0" w:space="0" w:color="auto"/>
        <w:bottom w:val="none" w:sz="0" w:space="0" w:color="auto"/>
        <w:right w:val="none" w:sz="0" w:space="0" w:color="auto"/>
      </w:divBdr>
    </w:div>
    <w:div w:id="1777945242">
      <w:bodyDiv w:val="1"/>
      <w:marLeft w:val="0"/>
      <w:marRight w:val="0"/>
      <w:marTop w:val="0"/>
      <w:marBottom w:val="0"/>
      <w:divBdr>
        <w:top w:val="none" w:sz="0" w:space="0" w:color="auto"/>
        <w:left w:val="none" w:sz="0" w:space="0" w:color="auto"/>
        <w:bottom w:val="none" w:sz="0" w:space="0" w:color="auto"/>
        <w:right w:val="none" w:sz="0" w:space="0" w:color="auto"/>
      </w:divBdr>
    </w:div>
    <w:div w:id="1779249055">
      <w:bodyDiv w:val="1"/>
      <w:marLeft w:val="0"/>
      <w:marRight w:val="0"/>
      <w:marTop w:val="0"/>
      <w:marBottom w:val="0"/>
      <w:divBdr>
        <w:top w:val="none" w:sz="0" w:space="0" w:color="auto"/>
        <w:left w:val="none" w:sz="0" w:space="0" w:color="auto"/>
        <w:bottom w:val="none" w:sz="0" w:space="0" w:color="auto"/>
        <w:right w:val="none" w:sz="0" w:space="0" w:color="auto"/>
      </w:divBdr>
    </w:div>
    <w:div w:id="1780291462">
      <w:bodyDiv w:val="1"/>
      <w:marLeft w:val="0"/>
      <w:marRight w:val="0"/>
      <w:marTop w:val="0"/>
      <w:marBottom w:val="0"/>
      <w:divBdr>
        <w:top w:val="none" w:sz="0" w:space="0" w:color="auto"/>
        <w:left w:val="none" w:sz="0" w:space="0" w:color="auto"/>
        <w:bottom w:val="none" w:sz="0" w:space="0" w:color="auto"/>
        <w:right w:val="none" w:sz="0" w:space="0" w:color="auto"/>
      </w:divBdr>
    </w:div>
    <w:div w:id="1782989100">
      <w:bodyDiv w:val="1"/>
      <w:marLeft w:val="0"/>
      <w:marRight w:val="0"/>
      <w:marTop w:val="0"/>
      <w:marBottom w:val="0"/>
      <w:divBdr>
        <w:top w:val="none" w:sz="0" w:space="0" w:color="auto"/>
        <w:left w:val="none" w:sz="0" w:space="0" w:color="auto"/>
        <w:bottom w:val="none" w:sz="0" w:space="0" w:color="auto"/>
        <w:right w:val="none" w:sz="0" w:space="0" w:color="auto"/>
      </w:divBdr>
    </w:div>
    <w:div w:id="1785147432">
      <w:bodyDiv w:val="1"/>
      <w:marLeft w:val="0"/>
      <w:marRight w:val="0"/>
      <w:marTop w:val="0"/>
      <w:marBottom w:val="0"/>
      <w:divBdr>
        <w:top w:val="none" w:sz="0" w:space="0" w:color="auto"/>
        <w:left w:val="none" w:sz="0" w:space="0" w:color="auto"/>
        <w:bottom w:val="none" w:sz="0" w:space="0" w:color="auto"/>
        <w:right w:val="none" w:sz="0" w:space="0" w:color="auto"/>
      </w:divBdr>
    </w:div>
    <w:div w:id="1788891857">
      <w:bodyDiv w:val="1"/>
      <w:marLeft w:val="0"/>
      <w:marRight w:val="0"/>
      <w:marTop w:val="0"/>
      <w:marBottom w:val="0"/>
      <w:divBdr>
        <w:top w:val="none" w:sz="0" w:space="0" w:color="auto"/>
        <w:left w:val="none" w:sz="0" w:space="0" w:color="auto"/>
        <w:bottom w:val="none" w:sz="0" w:space="0" w:color="auto"/>
        <w:right w:val="none" w:sz="0" w:space="0" w:color="auto"/>
      </w:divBdr>
    </w:div>
    <w:div w:id="1790783920">
      <w:bodyDiv w:val="1"/>
      <w:marLeft w:val="0"/>
      <w:marRight w:val="0"/>
      <w:marTop w:val="0"/>
      <w:marBottom w:val="0"/>
      <w:divBdr>
        <w:top w:val="none" w:sz="0" w:space="0" w:color="auto"/>
        <w:left w:val="none" w:sz="0" w:space="0" w:color="auto"/>
        <w:bottom w:val="none" w:sz="0" w:space="0" w:color="auto"/>
        <w:right w:val="none" w:sz="0" w:space="0" w:color="auto"/>
      </w:divBdr>
    </w:div>
    <w:div w:id="1799956453">
      <w:bodyDiv w:val="1"/>
      <w:marLeft w:val="0"/>
      <w:marRight w:val="0"/>
      <w:marTop w:val="0"/>
      <w:marBottom w:val="0"/>
      <w:divBdr>
        <w:top w:val="none" w:sz="0" w:space="0" w:color="auto"/>
        <w:left w:val="none" w:sz="0" w:space="0" w:color="auto"/>
        <w:bottom w:val="none" w:sz="0" w:space="0" w:color="auto"/>
        <w:right w:val="none" w:sz="0" w:space="0" w:color="auto"/>
      </w:divBdr>
    </w:div>
    <w:div w:id="1801460829">
      <w:bodyDiv w:val="1"/>
      <w:marLeft w:val="0"/>
      <w:marRight w:val="0"/>
      <w:marTop w:val="0"/>
      <w:marBottom w:val="0"/>
      <w:divBdr>
        <w:top w:val="none" w:sz="0" w:space="0" w:color="auto"/>
        <w:left w:val="none" w:sz="0" w:space="0" w:color="auto"/>
        <w:bottom w:val="none" w:sz="0" w:space="0" w:color="auto"/>
        <w:right w:val="none" w:sz="0" w:space="0" w:color="auto"/>
      </w:divBdr>
    </w:div>
    <w:div w:id="1806582925">
      <w:bodyDiv w:val="1"/>
      <w:marLeft w:val="0"/>
      <w:marRight w:val="0"/>
      <w:marTop w:val="0"/>
      <w:marBottom w:val="0"/>
      <w:divBdr>
        <w:top w:val="none" w:sz="0" w:space="0" w:color="auto"/>
        <w:left w:val="none" w:sz="0" w:space="0" w:color="auto"/>
        <w:bottom w:val="none" w:sz="0" w:space="0" w:color="auto"/>
        <w:right w:val="none" w:sz="0" w:space="0" w:color="auto"/>
      </w:divBdr>
    </w:div>
    <w:div w:id="1809937564">
      <w:bodyDiv w:val="1"/>
      <w:marLeft w:val="0"/>
      <w:marRight w:val="0"/>
      <w:marTop w:val="0"/>
      <w:marBottom w:val="0"/>
      <w:divBdr>
        <w:top w:val="none" w:sz="0" w:space="0" w:color="auto"/>
        <w:left w:val="none" w:sz="0" w:space="0" w:color="auto"/>
        <w:bottom w:val="none" w:sz="0" w:space="0" w:color="auto"/>
        <w:right w:val="none" w:sz="0" w:space="0" w:color="auto"/>
      </w:divBdr>
    </w:div>
    <w:div w:id="1810634135">
      <w:bodyDiv w:val="1"/>
      <w:marLeft w:val="0"/>
      <w:marRight w:val="0"/>
      <w:marTop w:val="0"/>
      <w:marBottom w:val="0"/>
      <w:divBdr>
        <w:top w:val="none" w:sz="0" w:space="0" w:color="auto"/>
        <w:left w:val="none" w:sz="0" w:space="0" w:color="auto"/>
        <w:bottom w:val="none" w:sz="0" w:space="0" w:color="auto"/>
        <w:right w:val="none" w:sz="0" w:space="0" w:color="auto"/>
      </w:divBdr>
    </w:div>
    <w:div w:id="1811242257">
      <w:bodyDiv w:val="1"/>
      <w:marLeft w:val="0"/>
      <w:marRight w:val="0"/>
      <w:marTop w:val="0"/>
      <w:marBottom w:val="0"/>
      <w:divBdr>
        <w:top w:val="none" w:sz="0" w:space="0" w:color="auto"/>
        <w:left w:val="none" w:sz="0" w:space="0" w:color="auto"/>
        <w:bottom w:val="none" w:sz="0" w:space="0" w:color="auto"/>
        <w:right w:val="none" w:sz="0" w:space="0" w:color="auto"/>
      </w:divBdr>
    </w:div>
    <w:div w:id="1813911974">
      <w:bodyDiv w:val="1"/>
      <w:marLeft w:val="0"/>
      <w:marRight w:val="0"/>
      <w:marTop w:val="0"/>
      <w:marBottom w:val="0"/>
      <w:divBdr>
        <w:top w:val="none" w:sz="0" w:space="0" w:color="auto"/>
        <w:left w:val="none" w:sz="0" w:space="0" w:color="auto"/>
        <w:bottom w:val="none" w:sz="0" w:space="0" w:color="auto"/>
        <w:right w:val="none" w:sz="0" w:space="0" w:color="auto"/>
      </w:divBdr>
    </w:div>
    <w:div w:id="1814904002">
      <w:bodyDiv w:val="1"/>
      <w:marLeft w:val="0"/>
      <w:marRight w:val="0"/>
      <w:marTop w:val="0"/>
      <w:marBottom w:val="0"/>
      <w:divBdr>
        <w:top w:val="none" w:sz="0" w:space="0" w:color="auto"/>
        <w:left w:val="none" w:sz="0" w:space="0" w:color="auto"/>
        <w:bottom w:val="none" w:sz="0" w:space="0" w:color="auto"/>
        <w:right w:val="none" w:sz="0" w:space="0" w:color="auto"/>
      </w:divBdr>
    </w:div>
    <w:div w:id="1815027305">
      <w:bodyDiv w:val="1"/>
      <w:marLeft w:val="0"/>
      <w:marRight w:val="0"/>
      <w:marTop w:val="0"/>
      <w:marBottom w:val="0"/>
      <w:divBdr>
        <w:top w:val="none" w:sz="0" w:space="0" w:color="auto"/>
        <w:left w:val="none" w:sz="0" w:space="0" w:color="auto"/>
        <w:bottom w:val="none" w:sz="0" w:space="0" w:color="auto"/>
        <w:right w:val="none" w:sz="0" w:space="0" w:color="auto"/>
      </w:divBdr>
    </w:div>
    <w:div w:id="1818186634">
      <w:bodyDiv w:val="1"/>
      <w:marLeft w:val="0"/>
      <w:marRight w:val="0"/>
      <w:marTop w:val="0"/>
      <w:marBottom w:val="0"/>
      <w:divBdr>
        <w:top w:val="none" w:sz="0" w:space="0" w:color="auto"/>
        <w:left w:val="none" w:sz="0" w:space="0" w:color="auto"/>
        <w:bottom w:val="none" w:sz="0" w:space="0" w:color="auto"/>
        <w:right w:val="none" w:sz="0" w:space="0" w:color="auto"/>
      </w:divBdr>
    </w:div>
    <w:div w:id="1818259482">
      <w:bodyDiv w:val="1"/>
      <w:marLeft w:val="0"/>
      <w:marRight w:val="0"/>
      <w:marTop w:val="0"/>
      <w:marBottom w:val="0"/>
      <w:divBdr>
        <w:top w:val="none" w:sz="0" w:space="0" w:color="auto"/>
        <w:left w:val="none" w:sz="0" w:space="0" w:color="auto"/>
        <w:bottom w:val="none" w:sz="0" w:space="0" w:color="auto"/>
        <w:right w:val="none" w:sz="0" w:space="0" w:color="auto"/>
      </w:divBdr>
    </w:div>
    <w:div w:id="1818262966">
      <w:bodyDiv w:val="1"/>
      <w:marLeft w:val="0"/>
      <w:marRight w:val="0"/>
      <w:marTop w:val="0"/>
      <w:marBottom w:val="0"/>
      <w:divBdr>
        <w:top w:val="none" w:sz="0" w:space="0" w:color="auto"/>
        <w:left w:val="none" w:sz="0" w:space="0" w:color="auto"/>
        <w:bottom w:val="none" w:sz="0" w:space="0" w:color="auto"/>
        <w:right w:val="none" w:sz="0" w:space="0" w:color="auto"/>
      </w:divBdr>
    </w:div>
    <w:div w:id="1822889140">
      <w:bodyDiv w:val="1"/>
      <w:marLeft w:val="0"/>
      <w:marRight w:val="0"/>
      <w:marTop w:val="0"/>
      <w:marBottom w:val="0"/>
      <w:divBdr>
        <w:top w:val="none" w:sz="0" w:space="0" w:color="auto"/>
        <w:left w:val="none" w:sz="0" w:space="0" w:color="auto"/>
        <w:bottom w:val="none" w:sz="0" w:space="0" w:color="auto"/>
        <w:right w:val="none" w:sz="0" w:space="0" w:color="auto"/>
      </w:divBdr>
    </w:div>
    <w:div w:id="1826046220">
      <w:bodyDiv w:val="1"/>
      <w:marLeft w:val="0"/>
      <w:marRight w:val="0"/>
      <w:marTop w:val="0"/>
      <w:marBottom w:val="0"/>
      <w:divBdr>
        <w:top w:val="none" w:sz="0" w:space="0" w:color="auto"/>
        <w:left w:val="none" w:sz="0" w:space="0" w:color="auto"/>
        <w:bottom w:val="none" w:sz="0" w:space="0" w:color="auto"/>
        <w:right w:val="none" w:sz="0" w:space="0" w:color="auto"/>
      </w:divBdr>
    </w:div>
    <w:div w:id="1826506087">
      <w:bodyDiv w:val="1"/>
      <w:marLeft w:val="0"/>
      <w:marRight w:val="0"/>
      <w:marTop w:val="0"/>
      <w:marBottom w:val="0"/>
      <w:divBdr>
        <w:top w:val="none" w:sz="0" w:space="0" w:color="auto"/>
        <w:left w:val="none" w:sz="0" w:space="0" w:color="auto"/>
        <w:bottom w:val="none" w:sz="0" w:space="0" w:color="auto"/>
        <w:right w:val="none" w:sz="0" w:space="0" w:color="auto"/>
      </w:divBdr>
    </w:div>
    <w:div w:id="1832677914">
      <w:bodyDiv w:val="1"/>
      <w:marLeft w:val="0"/>
      <w:marRight w:val="0"/>
      <w:marTop w:val="0"/>
      <w:marBottom w:val="0"/>
      <w:divBdr>
        <w:top w:val="none" w:sz="0" w:space="0" w:color="auto"/>
        <w:left w:val="none" w:sz="0" w:space="0" w:color="auto"/>
        <w:bottom w:val="none" w:sz="0" w:space="0" w:color="auto"/>
        <w:right w:val="none" w:sz="0" w:space="0" w:color="auto"/>
      </w:divBdr>
    </w:div>
    <w:div w:id="1833058006">
      <w:bodyDiv w:val="1"/>
      <w:marLeft w:val="0"/>
      <w:marRight w:val="0"/>
      <w:marTop w:val="0"/>
      <w:marBottom w:val="0"/>
      <w:divBdr>
        <w:top w:val="none" w:sz="0" w:space="0" w:color="auto"/>
        <w:left w:val="none" w:sz="0" w:space="0" w:color="auto"/>
        <w:bottom w:val="none" w:sz="0" w:space="0" w:color="auto"/>
        <w:right w:val="none" w:sz="0" w:space="0" w:color="auto"/>
      </w:divBdr>
    </w:div>
    <w:div w:id="1839732771">
      <w:bodyDiv w:val="1"/>
      <w:marLeft w:val="0"/>
      <w:marRight w:val="0"/>
      <w:marTop w:val="0"/>
      <w:marBottom w:val="0"/>
      <w:divBdr>
        <w:top w:val="none" w:sz="0" w:space="0" w:color="auto"/>
        <w:left w:val="none" w:sz="0" w:space="0" w:color="auto"/>
        <w:bottom w:val="none" w:sz="0" w:space="0" w:color="auto"/>
        <w:right w:val="none" w:sz="0" w:space="0" w:color="auto"/>
      </w:divBdr>
    </w:div>
    <w:div w:id="1845853783">
      <w:bodyDiv w:val="1"/>
      <w:marLeft w:val="0"/>
      <w:marRight w:val="0"/>
      <w:marTop w:val="0"/>
      <w:marBottom w:val="0"/>
      <w:divBdr>
        <w:top w:val="none" w:sz="0" w:space="0" w:color="auto"/>
        <w:left w:val="none" w:sz="0" w:space="0" w:color="auto"/>
        <w:bottom w:val="none" w:sz="0" w:space="0" w:color="auto"/>
        <w:right w:val="none" w:sz="0" w:space="0" w:color="auto"/>
      </w:divBdr>
    </w:div>
    <w:div w:id="1847937988">
      <w:bodyDiv w:val="1"/>
      <w:marLeft w:val="0"/>
      <w:marRight w:val="0"/>
      <w:marTop w:val="0"/>
      <w:marBottom w:val="0"/>
      <w:divBdr>
        <w:top w:val="none" w:sz="0" w:space="0" w:color="auto"/>
        <w:left w:val="none" w:sz="0" w:space="0" w:color="auto"/>
        <w:bottom w:val="none" w:sz="0" w:space="0" w:color="auto"/>
        <w:right w:val="none" w:sz="0" w:space="0" w:color="auto"/>
      </w:divBdr>
    </w:div>
    <w:div w:id="1847941909">
      <w:bodyDiv w:val="1"/>
      <w:marLeft w:val="0"/>
      <w:marRight w:val="0"/>
      <w:marTop w:val="0"/>
      <w:marBottom w:val="0"/>
      <w:divBdr>
        <w:top w:val="none" w:sz="0" w:space="0" w:color="auto"/>
        <w:left w:val="none" w:sz="0" w:space="0" w:color="auto"/>
        <w:bottom w:val="none" w:sz="0" w:space="0" w:color="auto"/>
        <w:right w:val="none" w:sz="0" w:space="0" w:color="auto"/>
      </w:divBdr>
    </w:div>
    <w:div w:id="1847986474">
      <w:bodyDiv w:val="1"/>
      <w:marLeft w:val="0"/>
      <w:marRight w:val="0"/>
      <w:marTop w:val="0"/>
      <w:marBottom w:val="0"/>
      <w:divBdr>
        <w:top w:val="none" w:sz="0" w:space="0" w:color="auto"/>
        <w:left w:val="none" w:sz="0" w:space="0" w:color="auto"/>
        <w:bottom w:val="none" w:sz="0" w:space="0" w:color="auto"/>
        <w:right w:val="none" w:sz="0" w:space="0" w:color="auto"/>
      </w:divBdr>
    </w:div>
    <w:div w:id="1851261559">
      <w:bodyDiv w:val="1"/>
      <w:marLeft w:val="0"/>
      <w:marRight w:val="0"/>
      <w:marTop w:val="0"/>
      <w:marBottom w:val="0"/>
      <w:divBdr>
        <w:top w:val="none" w:sz="0" w:space="0" w:color="auto"/>
        <w:left w:val="none" w:sz="0" w:space="0" w:color="auto"/>
        <w:bottom w:val="none" w:sz="0" w:space="0" w:color="auto"/>
        <w:right w:val="none" w:sz="0" w:space="0" w:color="auto"/>
      </w:divBdr>
    </w:div>
    <w:div w:id="1852790833">
      <w:bodyDiv w:val="1"/>
      <w:marLeft w:val="0"/>
      <w:marRight w:val="0"/>
      <w:marTop w:val="0"/>
      <w:marBottom w:val="0"/>
      <w:divBdr>
        <w:top w:val="none" w:sz="0" w:space="0" w:color="auto"/>
        <w:left w:val="none" w:sz="0" w:space="0" w:color="auto"/>
        <w:bottom w:val="none" w:sz="0" w:space="0" w:color="auto"/>
        <w:right w:val="none" w:sz="0" w:space="0" w:color="auto"/>
      </w:divBdr>
    </w:div>
    <w:div w:id="1856458194">
      <w:bodyDiv w:val="1"/>
      <w:marLeft w:val="0"/>
      <w:marRight w:val="0"/>
      <w:marTop w:val="0"/>
      <w:marBottom w:val="0"/>
      <w:divBdr>
        <w:top w:val="none" w:sz="0" w:space="0" w:color="auto"/>
        <w:left w:val="none" w:sz="0" w:space="0" w:color="auto"/>
        <w:bottom w:val="none" w:sz="0" w:space="0" w:color="auto"/>
        <w:right w:val="none" w:sz="0" w:space="0" w:color="auto"/>
      </w:divBdr>
    </w:div>
    <w:div w:id="1857033217">
      <w:bodyDiv w:val="1"/>
      <w:marLeft w:val="0"/>
      <w:marRight w:val="0"/>
      <w:marTop w:val="0"/>
      <w:marBottom w:val="0"/>
      <w:divBdr>
        <w:top w:val="none" w:sz="0" w:space="0" w:color="auto"/>
        <w:left w:val="none" w:sz="0" w:space="0" w:color="auto"/>
        <w:bottom w:val="none" w:sz="0" w:space="0" w:color="auto"/>
        <w:right w:val="none" w:sz="0" w:space="0" w:color="auto"/>
      </w:divBdr>
    </w:div>
    <w:div w:id="1858810742">
      <w:bodyDiv w:val="1"/>
      <w:marLeft w:val="0"/>
      <w:marRight w:val="0"/>
      <w:marTop w:val="0"/>
      <w:marBottom w:val="0"/>
      <w:divBdr>
        <w:top w:val="none" w:sz="0" w:space="0" w:color="auto"/>
        <w:left w:val="none" w:sz="0" w:space="0" w:color="auto"/>
        <w:bottom w:val="none" w:sz="0" w:space="0" w:color="auto"/>
        <w:right w:val="none" w:sz="0" w:space="0" w:color="auto"/>
      </w:divBdr>
    </w:div>
    <w:div w:id="1860699370">
      <w:bodyDiv w:val="1"/>
      <w:marLeft w:val="0"/>
      <w:marRight w:val="0"/>
      <w:marTop w:val="0"/>
      <w:marBottom w:val="0"/>
      <w:divBdr>
        <w:top w:val="none" w:sz="0" w:space="0" w:color="auto"/>
        <w:left w:val="none" w:sz="0" w:space="0" w:color="auto"/>
        <w:bottom w:val="none" w:sz="0" w:space="0" w:color="auto"/>
        <w:right w:val="none" w:sz="0" w:space="0" w:color="auto"/>
      </w:divBdr>
    </w:div>
    <w:div w:id="1861967960">
      <w:bodyDiv w:val="1"/>
      <w:marLeft w:val="0"/>
      <w:marRight w:val="0"/>
      <w:marTop w:val="0"/>
      <w:marBottom w:val="0"/>
      <w:divBdr>
        <w:top w:val="none" w:sz="0" w:space="0" w:color="auto"/>
        <w:left w:val="none" w:sz="0" w:space="0" w:color="auto"/>
        <w:bottom w:val="none" w:sz="0" w:space="0" w:color="auto"/>
        <w:right w:val="none" w:sz="0" w:space="0" w:color="auto"/>
      </w:divBdr>
    </w:div>
    <w:div w:id="1861969762">
      <w:bodyDiv w:val="1"/>
      <w:marLeft w:val="0"/>
      <w:marRight w:val="0"/>
      <w:marTop w:val="0"/>
      <w:marBottom w:val="0"/>
      <w:divBdr>
        <w:top w:val="none" w:sz="0" w:space="0" w:color="auto"/>
        <w:left w:val="none" w:sz="0" w:space="0" w:color="auto"/>
        <w:bottom w:val="none" w:sz="0" w:space="0" w:color="auto"/>
        <w:right w:val="none" w:sz="0" w:space="0" w:color="auto"/>
      </w:divBdr>
    </w:div>
    <w:div w:id="1865558309">
      <w:bodyDiv w:val="1"/>
      <w:marLeft w:val="0"/>
      <w:marRight w:val="0"/>
      <w:marTop w:val="0"/>
      <w:marBottom w:val="0"/>
      <w:divBdr>
        <w:top w:val="none" w:sz="0" w:space="0" w:color="auto"/>
        <w:left w:val="none" w:sz="0" w:space="0" w:color="auto"/>
        <w:bottom w:val="none" w:sz="0" w:space="0" w:color="auto"/>
        <w:right w:val="none" w:sz="0" w:space="0" w:color="auto"/>
      </w:divBdr>
    </w:div>
    <w:div w:id="1869759159">
      <w:bodyDiv w:val="1"/>
      <w:marLeft w:val="0"/>
      <w:marRight w:val="0"/>
      <w:marTop w:val="0"/>
      <w:marBottom w:val="0"/>
      <w:divBdr>
        <w:top w:val="none" w:sz="0" w:space="0" w:color="auto"/>
        <w:left w:val="none" w:sz="0" w:space="0" w:color="auto"/>
        <w:bottom w:val="none" w:sz="0" w:space="0" w:color="auto"/>
        <w:right w:val="none" w:sz="0" w:space="0" w:color="auto"/>
      </w:divBdr>
    </w:div>
    <w:div w:id="1870097922">
      <w:bodyDiv w:val="1"/>
      <w:marLeft w:val="0"/>
      <w:marRight w:val="0"/>
      <w:marTop w:val="0"/>
      <w:marBottom w:val="0"/>
      <w:divBdr>
        <w:top w:val="none" w:sz="0" w:space="0" w:color="auto"/>
        <w:left w:val="none" w:sz="0" w:space="0" w:color="auto"/>
        <w:bottom w:val="none" w:sz="0" w:space="0" w:color="auto"/>
        <w:right w:val="none" w:sz="0" w:space="0" w:color="auto"/>
      </w:divBdr>
    </w:div>
    <w:div w:id="1870560590">
      <w:bodyDiv w:val="1"/>
      <w:marLeft w:val="0"/>
      <w:marRight w:val="0"/>
      <w:marTop w:val="0"/>
      <w:marBottom w:val="0"/>
      <w:divBdr>
        <w:top w:val="none" w:sz="0" w:space="0" w:color="auto"/>
        <w:left w:val="none" w:sz="0" w:space="0" w:color="auto"/>
        <w:bottom w:val="none" w:sz="0" w:space="0" w:color="auto"/>
        <w:right w:val="none" w:sz="0" w:space="0" w:color="auto"/>
      </w:divBdr>
    </w:div>
    <w:div w:id="1872378966">
      <w:bodyDiv w:val="1"/>
      <w:marLeft w:val="0"/>
      <w:marRight w:val="0"/>
      <w:marTop w:val="0"/>
      <w:marBottom w:val="0"/>
      <w:divBdr>
        <w:top w:val="none" w:sz="0" w:space="0" w:color="auto"/>
        <w:left w:val="none" w:sz="0" w:space="0" w:color="auto"/>
        <w:bottom w:val="none" w:sz="0" w:space="0" w:color="auto"/>
        <w:right w:val="none" w:sz="0" w:space="0" w:color="auto"/>
      </w:divBdr>
    </w:div>
    <w:div w:id="1873687545">
      <w:bodyDiv w:val="1"/>
      <w:marLeft w:val="0"/>
      <w:marRight w:val="0"/>
      <w:marTop w:val="0"/>
      <w:marBottom w:val="0"/>
      <w:divBdr>
        <w:top w:val="none" w:sz="0" w:space="0" w:color="auto"/>
        <w:left w:val="none" w:sz="0" w:space="0" w:color="auto"/>
        <w:bottom w:val="none" w:sz="0" w:space="0" w:color="auto"/>
        <w:right w:val="none" w:sz="0" w:space="0" w:color="auto"/>
      </w:divBdr>
    </w:div>
    <w:div w:id="1874146587">
      <w:bodyDiv w:val="1"/>
      <w:marLeft w:val="0"/>
      <w:marRight w:val="0"/>
      <w:marTop w:val="0"/>
      <w:marBottom w:val="0"/>
      <w:divBdr>
        <w:top w:val="none" w:sz="0" w:space="0" w:color="auto"/>
        <w:left w:val="none" w:sz="0" w:space="0" w:color="auto"/>
        <w:bottom w:val="none" w:sz="0" w:space="0" w:color="auto"/>
        <w:right w:val="none" w:sz="0" w:space="0" w:color="auto"/>
      </w:divBdr>
    </w:div>
    <w:div w:id="1875074390">
      <w:bodyDiv w:val="1"/>
      <w:marLeft w:val="0"/>
      <w:marRight w:val="0"/>
      <w:marTop w:val="0"/>
      <w:marBottom w:val="0"/>
      <w:divBdr>
        <w:top w:val="none" w:sz="0" w:space="0" w:color="auto"/>
        <w:left w:val="none" w:sz="0" w:space="0" w:color="auto"/>
        <w:bottom w:val="none" w:sz="0" w:space="0" w:color="auto"/>
        <w:right w:val="none" w:sz="0" w:space="0" w:color="auto"/>
      </w:divBdr>
    </w:div>
    <w:div w:id="1875728288">
      <w:bodyDiv w:val="1"/>
      <w:marLeft w:val="0"/>
      <w:marRight w:val="0"/>
      <w:marTop w:val="0"/>
      <w:marBottom w:val="0"/>
      <w:divBdr>
        <w:top w:val="none" w:sz="0" w:space="0" w:color="auto"/>
        <w:left w:val="none" w:sz="0" w:space="0" w:color="auto"/>
        <w:bottom w:val="none" w:sz="0" w:space="0" w:color="auto"/>
        <w:right w:val="none" w:sz="0" w:space="0" w:color="auto"/>
      </w:divBdr>
    </w:div>
    <w:div w:id="1877235312">
      <w:bodyDiv w:val="1"/>
      <w:marLeft w:val="0"/>
      <w:marRight w:val="0"/>
      <w:marTop w:val="0"/>
      <w:marBottom w:val="0"/>
      <w:divBdr>
        <w:top w:val="none" w:sz="0" w:space="0" w:color="auto"/>
        <w:left w:val="none" w:sz="0" w:space="0" w:color="auto"/>
        <w:bottom w:val="none" w:sz="0" w:space="0" w:color="auto"/>
        <w:right w:val="none" w:sz="0" w:space="0" w:color="auto"/>
      </w:divBdr>
    </w:div>
    <w:div w:id="1879782055">
      <w:bodyDiv w:val="1"/>
      <w:marLeft w:val="0"/>
      <w:marRight w:val="0"/>
      <w:marTop w:val="0"/>
      <w:marBottom w:val="0"/>
      <w:divBdr>
        <w:top w:val="none" w:sz="0" w:space="0" w:color="auto"/>
        <w:left w:val="none" w:sz="0" w:space="0" w:color="auto"/>
        <w:bottom w:val="none" w:sz="0" w:space="0" w:color="auto"/>
        <w:right w:val="none" w:sz="0" w:space="0" w:color="auto"/>
      </w:divBdr>
    </w:div>
    <w:div w:id="1883520374">
      <w:bodyDiv w:val="1"/>
      <w:marLeft w:val="0"/>
      <w:marRight w:val="0"/>
      <w:marTop w:val="0"/>
      <w:marBottom w:val="0"/>
      <w:divBdr>
        <w:top w:val="none" w:sz="0" w:space="0" w:color="auto"/>
        <w:left w:val="none" w:sz="0" w:space="0" w:color="auto"/>
        <w:bottom w:val="none" w:sz="0" w:space="0" w:color="auto"/>
        <w:right w:val="none" w:sz="0" w:space="0" w:color="auto"/>
      </w:divBdr>
    </w:div>
    <w:div w:id="1884169833">
      <w:bodyDiv w:val="1"/>
      <w:marLeft w:val="0"/>
      <w:marRight w:val="0"/>
      <w:marTop w:val="0"/>
      <w:marBottom w:val="0"/>
      <w:divBdr>
        <w:top w:val="none" w:sz="0" w:space="0" w:color="auto"/>
        <w:left w:val="none" w:sz="0" w:space="0" w:color="auto"/>
        <w:bottom w:val="none" w:sz="0" w:space="0" w:color="auto"/>
        <w:right w:val="none" w:sz="0" w:space="0" w:color="auto"/>
      </w:divBdr>
    </w:div>
    <w:div w:id="1886409916">
      <w:bodyDiv w:val="1"/>
      <w:marLeft w:val="0"/>
      <w:marRight w:val="0"/>
      <w:marTop w:val="0"/>
      <w:marBottom w:val="0"/>
      <w:divBdr>
        <w:top w:val="none" w:sz="0" w:space="0" w:color="auto"/>
        <w:left w:val="none" w:sz="0" w:space="0" w:color="auto"/>
        <w:bottom w:val="none" w:sz="0" w:space="0" w:color="auto"/>
        <w:right w:val="none" w:sz="0" w:space="0" w:color="auto"/>
      </w:divBdr>
    </w:div>
    <w:div w:id="1886982312">
      <w:bodyDiv w:val="1"/>
      <w:marLeft w:val="0"/>
      <w:marRight w:val="0"/>
      <w:marTop w:val="0"/>
      <w:marBottom w:val="0"/>
      <w:divBdr>
        <w:top w:val="none" w:sz="0" w:space="0" w:color="auto"/>
        <w:left w:val="none" w:sz="0" w:space="0" w:color="auto"/>
        <w:bottom w:val="none" w:sz="0" w:space="0" w:color="auto"/>
        <w:right w:val="none" w:sz="0" w:space="0" w:color="auto"/>
      </w:divBdr>
    </w:div>
    <w:div w:id="1889680031">
      <w:bodyDiv w:val="1"/>
      <w:marLeft w:val="0"/>
      <w:marRight w:val="0"/>
      <w:marTop w:val="0"/>
      <w:marBottom w:val="0"/>
      <w:divBdr>
        <w:top w:val="none" w:sz="0" w:space="0" w:color="auto"/>
        <w:left w:val="none" w:sz="0" w:space="0" w:color="auto"/>
        <w:bottom w:val="none" w:sz="0" w:space="0" w:color="auto"/>
        <w:right w:val="none" w:sz="0" w:space="0" w:color="auto"/>
      </w:divBdr>
    </w:div>
    <w:div w:id="1890997463">
      <w:bodyDiv w:val="1"/>
      <w:marLeft w:val="0"/>
      <w:marRight w:val="0"/>
      <w:marTop w:val="0"/>
      <w:marBottom w:val="0"/>
      <w:divBdr>
        <w:top w:val="none" w:sz="0" w:space="0" w:color="auto"/>
        <w:left w:val="none" w:sz="0" w:space="0" w:color="auto"/>
        <w:bottom w:val="none" w:sz="0" w:space="0" w:color="auto"/>
        <w:right w:val="none" w:sz="0" w:space="0" w:color="auto"/>
      </w:divBdr>
    </w:div>
    <w:div w:id="1892115741">
      <w:bodyDiv w:val="1"/>
      <w:marLeft w:val="0"/>
      <w:marRight w:val="0"/>
      <w:marTop w:val="0"/>
      <w:marBottom w:val="0"/>
      <w:divBdr>
        <w:top w:val="none" w:sz="0" w:space="0" w:color="auto"/>
        <w:left w:val="none" w:sz="0" w:space="0" w:color="auto"/>
        <w:bottom w:val="none" w:sz="0" w:space="0" w:color="auto"/>
        <w:right w:val="none" w:sz="0" w:space="0" w:color="auto"/>
      </w:divBdr>
    </w:div>
    <w:div w:id="1893226040">
      <w:bodyDiv w:val="1"/>
      <w:marLeft w:val="0"/>
      <w:marRight w:val="0"/>
      <w:marTop w:val="0"/>
      <w:marBottom w:val="0"/>
      <w:divBdr>
        <w:top w:val="none" w:sz="0" w:space="0" w:color="auto"/>
        <w:left w:val="none" w:sz="0" w:space="0" w:color="auto"/>
        <w:bottom w:val="none" w:sz="0" w:space="0" w:color="auto"/>
        <w:right w:val="none" w:sz="0" w:space="0" w:color="auto"/>
      </w:divBdr>
    </w:div>
    <w:div w:id="1897814131">
      <w:bodyDiv w:val="1"/>
      <w:marLeft w:val="0"/>
      <w:marRight w:val="0"/>
      <w:marTop w:val="0"/>
      <w:marBottom w:val="0"/>
      <w:divBdr>
        <w:top w:val="none" w:sz="0" w:space="0" w:color="auto"/>
        <w:left w:val="none" w:sz="0" w:space="0" w:color="auto"/>
        <w:bottom w:val="none" w:sz="0" w:space="0" w:color="auto"/>
        <w:right w:val="none" w:sz="0" w:space="0" w:color="auto"/>
      </w:divBdr>
    </w:div>
    <w:div w:id="1901357342">
      <w:bodyDiv w:val="1"/>
      <w:marLeft w:val="0"/>
      <w:marRight w:val="0"/>
      <w:marTop w:val="0"/>
      <w:marBottom w:val="0"/>
      <w:divBdr>
        <w:top w:val="none" w:sz="0" w:space="0" w:color="auto"/>
        <w:left w:val="none" w:sz="0" w:space="0" w:color="auto"/>
        <w:bottom w:val="none" w:sz="0" w:space="0" w:color="auto"/>
        <w:right w:val="none" w:sz="0" w:space="0" w:color="auto"/>
      </w:divBdr>
    </w:div>
    <w:div w:id="1903129071">
      <w:bodyDiv w:val="1"/>
      <w:marLeft w:val="0"/>
      <w:marRight w:val="0"/>
      <w:marTop w:val="0"/>
      <w:marBottom w:val="0"/>
      <w:divBdr>
        <w:top w:val="none" w:sz="0" w:space="0" w:color="auto"/>
        <w:left w:val="none" w:sz="0" w:space="0" w:color="auto"/>
        <w:bottom w:val="none" w:sz="0" w:space="0" w:color="auto"/>
        <w:right w:val="none" w:sz="0" w:space="0" w:color="auto"/>
      </w:divBdr>
    </w:div>
    <w:div w:id="1905137150">
      <w:bodyDiv w:val="1"/>
      <w:marLeft w:val="0"/>
      <w:marRight w:val="0"/>
      <w:marTop w:val="0"/>
      <w:marBottom w:val="0"/>
      <w:divBdr>
        <w:top w:val="none" w:sz="0" w:space="0" w:color="auto"/>
        <w:left w:val="none" w:sz="0" w:space="0" w:color="auto"/>
        <w:bottom w:val="none" w:sz="0" w:space="0" w:color="auto"/>
        <w:right w:val="none" w:sz="0" w:space="0" w:color="auto"/>
      </w:divBdr>
    </w:div>
    <w:div w:id="1906797513">
      <w:bodyDiv w:val="1"/>
      <w:marLeft w:val="0"/>
      <w:marRight w:val="0"/>
      <w:marTop w:val="0"/>
      <w:marBottom w:val="0"/>
      <w:divBdr>
        <w:top w:val="none" w:sz="0" w:space="0" w:color="auto"/>
        <w:left w:val="none" w:sz="0" w:space="0" w:color="auto"/>
        <w:bottom w:val="none" w:sz="0" w:space="0" w:color="auto"/>
        <w:right w:val="none" w:sz="0" w:space="0" w:color="auto"/>
      </w:divBdr>
    </w:div>
    <w:div w:id="1912688885">
      <w:bodyDiv w:val="1"/>
      <w:marLeft w:val="0"/>
      <w:marRight w:val="0"/>
      <w:marTop w:val="0"/>
      <w:marBottom w:val="0"/>
      <w:divBdr>
        <w:top w:val="none" w:sz="0" w:space="0" w:color="auto"/>
        <w:left w:val="none" w:sz="0" w:space="0" w:color="auto"/>
        <w:bottom w:val="none" w:sz="0" w:space="0" w:color="auto"/>
        <w:right w:val="none" w:sz="0" w:space="0" w:color="auto"/>
      </w:divBdr>
    </w:div>
    <w:div w:id="1916351517">
      <w:bodyDiv w:val="1"/>
      <w:marLeft w:val="0"/>
      <w:marRight w:val="0"/>
      <w:marTop w:val="0"/>
      <w:marBottom w:val="0"/>
      <w:divBdr>
        <w:top w:val="none" w:sz="0" w:space="0" w:color="auto"/>
        <w:left w:val="none" w:sz="0" w:space="0" w:color="auto"/>
        <w:bottom w:val="none" w:sz="0" w:space="0" w:color="auto"/>
        <w:right w:val="none" w:sz="0" w:space="0" w:color="auto"/>
      </w:divBdr>
    </w:div>
    <w:div w:id="1918325786">
      <w:bodyDiv w:val="1"/>
      <w:marLeft w:val="0"/>
      <w:marRight w:val="0"/>
      <w:marTop w:val="0"/>
      <w:marBottom w:val="0"/>
      <w:divBdr>
        <w:top w:val="none" w:sz="0" w:space="0" w:color="auto"/>
        <w:left w:val="none" w:sz="0" w:space="0" w:color="auto"/>
        <w:bottom w:val="none" w:sz="0" w:space="0" w:color="auto"/>
        <w:right w:val="none" w:sz="0" w:space="0" w:color="auto"/>
      </w:divBdr>
    </w:div>
    <w:div w:id="1919825433">
      <w:bodyDiv w:val="1"/>
      <w:marLeft w:val="0"/>
      <w:marRight w:val="0"/>
      <w:marTop w:val="0"/>
      <w:marBottom w:val="0"/>
      <w:divBdr>
        <w:top w:val="none" w:sz="0" w:space="0" w:color="auto"/>
        <w:left w:val="none" w:sz="0" w:space="0" w:color="auto"/>
        <w:bottom w:val="none" w:sz="0" w:space="0" w:color="auto"/>
        <w:right w:val="none" w:sz="0" w:space="0" w:color="auto"/>
      </w:divBdr>
    </w:div>
    <w:div w:id="1921332032">
      <w:bodyDiv w:val="1"/>
      <w:marLeft w:val="0"/>
      <w:marRight w:val="0"/>
      <w:marTop w:val="0"/>
      <w:marBottom w:val="0"/>
      <w:divBdr>
        <w:top w:val="none" w:sz="0" w:space="0" w:color="auto"/>
        <w:left w:val="none" w:sz="0" w:space="0" w:color="auto"/>
        <w:bottom w:val="none" w:sz="0" w:space="0" w:color="auto"/>
        <w:right w:val="none" w:sz="0" w:space="0" w:color="auto"/>
      </w:divBdr>
    </w:div>
    <w:div w:id="1922447554">
      <w:bodyDiv w:val="1"/>
      <w:marLeft w:val="0"/>
      <w:marRight w:val="0"/>
      <w:marTop w:val="0"/>
      <w:marBottom w:val="0"/>
      <w:divBdr>
        <w:top w:val="none" w:sz="0" w:space="0" w:color="auto"/>
        <w:left w:val="none" w:sz="0" w:space="0" w:color="auto"/>
        <w:bottom w:val="none" w:sz="0" w:space="0" w:color="auto"/>
        <w:right w:val="none" w:sz="0" w:space="0" w:color="auto"/>
      </w:divBdr>
    </w:div>
    <w:div w:id="1922523500">
      <w:bodyDiv w:val="1"/>
      <w:marLeft w:val="0"/>
      <w:marRight w:val="0"/>
      <w:marTop w:val="0"/>
      <w:marBottom w:val="0"/>
      <w:divBdr>
        <w:top w:val="none" w:sz="0" w:space="0" w:color="auto"/>
        <w:left w:val="none" w:sz="0" w:space="0" w:color="auto"/>
        <w:bottom w:val="none" w:sz="0" w:space="0" w:color="auto"/>
        <w:right w:val="none" w:sz="0" w:space="0" w:color="auto"/>
      </w:divBdr>
    </w:div>
    <w:div w:id="1925533521">
      <w:bodyDiv w:val="1"/>
      <w:marLeft w:val="0"/>
      <w:marRight w:val="0"/>
      <w:marTop w:val="0"/>
      <w:marBottom w:val="0"/>
      <w:divBdr>
        <w:top w:val="none" w:sz="0" w:space="0" w:color="auto"/>
        <w:left w:val="none" w:sz="0" w:space="0" w:color="auto"/>
        <w:bottom w:val="none" w:sz="0" w:space="0" w:color="auto"/>
        <w:right w:val="none" w:sz="0" w:space="0" w:color="auto"/>
      </w:divBdr>
    </w:div>
    <w:div w:id="1926110207">
      <w:bodyDiv w:val="1"/>
      <w:marLeft w:val="0"/>
      <w:marRight w:val="0"/>
      <w:marTop w:val="0"/>
      <w:marBottom w:val="0"/>
      <w:divBdr>
        <w:top w:val="none" w:sz="0" w:space="0" w:color="auto"/>
        <w:left w:val="none" w:sz="0" w:space="0" w:color="auto"/>
        <w:bottom w:val="none" w:sz="0" w:space="0" w:color="auto"/>
        <w:right w:val="none" w:sz="0" w:space="0" w:color="auto"/>
      </w:divBdr>
    </w:div>
    <w:div w:id="1929657841">
      <w:bodyDiv w:val="1"/>
      <w:marLeft w:val="0"/>
      <w:marRight w:val="0"/>
      <w:marTop w:val="0"/>
      <w:marBottom w:val="0"/>
      <w:divBdr>
        <w:top w:val="none" w:sz="0" w:space="0" w:color="auto"/>
        <w:left w:val="none" w:sz="0" w:space="0" w:color="auto"/>
        <w:bottom w:val="none" w:sz="0" w:space="0" w:color="auto"/>
        <w:right w:val="none" w:sz="0" w:space="0" w:color="auto"/>
      </w:divBdr>
    </w:div>
    <w:div w:id="1931355346">
      <w:bodyDiv w:val="1"/>
      <w:marLeft w:val="0"/>
      <w:marRight w:val="0"/>
      <w:marTop w:val="0"/>
      <w:marBottom w:val="0"/>
      <w:divBdr>
        <w:top w:val="none" w:sz="0" w:space="0" w:color="auto"/>
        <w:left w:val="none" w:sz="0" w:space="0" w:color="auto"/>
        <w:bottom w:val="none" w:sz="0" w:space="0" w:color="auto"/>
        <w:right w:val="none" w:sz="0" w:space="0" w:color="auto"/>
      </w:divBdr>
    </w:div>
    <w:div w:id="1935043628">
      <w:bodyDiv w:val="1"/>
      <w:marLeft w:val="0"/>
      <w:marRight w:val="0"/>
      <w:marTop w:val="0"/>
      <w:marBottom w:val="0"/>
      <w:divBdr>
        <w:top w:val="none" w:sz="0" w:space="0" w:color="auto"/>
        <w:left w:val="none" w:sz="0" w:space="0" w:color="auto"/>
        <w:bottom w:val="none" w:sz="0" w:space="0" w:color="auto"/>
        <w:right w:val="none" w:sz="0" w:space="0" w:color="auto"/>
      </w:divBdr>
    </w:div>
    <w:div w:id="1935362106">
      <w:bodyDiv w:val="1"/>
      <w:marLeft w:val="0"/>
      <w:marRight w:val="0"/>
      <w:marTop w:val="0"/>
      <w:marBottom w:val="0"/>
      <w:divBdr>
        <w:top w:val="none" w:sz="0" w:space="0" w:color="auto"/>
        <w:left w:val="none" w:sz="0" w:space="0" w:color="auto"/>
        <w:bottom w:val="none" w:sz="0" w:space="0" w:color="auto"/>
        <w:right w:val="none" w:sz="0" w:space="0" w:color="auto"/>
      </w:divBdr>
    </w:div>
    <w:div w:id="1935821859">
      <w:bodyDiv w:val="1"/>
      <w:marLeft w:val="0"/>
      <w:marRight w:val="0"/>
      <w:marTop w:val="0"/>
      <w:marBottom w:val="0"/>
      <w:divBdr>
        <w:top w:val="none" w:sz="0" w:space="0" w:color="auto"/>
        <w:left w:val="none" w:sz="0" w:space="0" w:color="auto"/>
        <w:bottom w:val="none" w:sz="0" w:space="0" w:color="auto"/>
        <w:right w:val="none" w:sz="0" w:space="0" w:color="auto"/>
      </w:divBdr>
    </w:div>
    <w:div w:id="1943804686">
      <w:bodyDiv w:val="1"/>
      <w:marLeft w:val="0"/>
      <w:marRight w:val="0"/>
      <w:marTop w:val="0"/>
      <w:marBottom w:val="0"/>
      <w:divBdr>
        <w:top w:val="none" w:sz="0" w:space="0" w:color="auto"/>
        <w:left w:val="none" w:sz="0" w:space="0" w:color="auto"/>
        <w:bottom w:val="none" w:sz="0" w:space="0" w:color="auto"/>
        <w:right w:val="none" w:sz="0" w:space="0" w:color="auto"/>
      </w:divBdr>
    </w:div>
    <w:div w:id="1951937345">
      <w:bodyDiv w:val="1"/>
      <w:marLeft w:val="0"/>
      <w:marRight w:val="0"/>
      <w:marTop w:val="0"/>
      <w:marBottom w:val="0"/>
      <w:divBdr>
        <w:top w:val="none" w:sz="0" w:space="0" w:color="auto"/>
        <w:left w:val="none" w:sz="0" w:space="0" w:color="auto"/>
        <w:bottom w:val="none" w:sz="0" w:space="0" w:color="auto"/>
        <w:right w:val="none" w:sz="0" w:space="0" w:color="auto"/>
      </w:divBdr>
    </w:div>
    <w:div w:id="1953438160">
      <w:bodyDiv w:val="1"/>
      <w:marLeft w:val="0"/>
      <w:marRight w:val="0"/>
      <w:marTop w:val="0"/>
      <w:marBottom w:val="0"/>
      <w:divBdr>
        <w:top w:val="none" w:sz="0" w:space="0" w:color="auto"/>
        <w:left w:val="none" w:sz="0" w:space="0" w:color="auto"/>
        <w:bottom w:val="none" w:sz="0" w:space="0" w:color="auto"/>
        <w:right w:val="none" w:sz="0" w:space="0" w:color="auto"/>
      </w:divBdr>
    </w:div>
    <w:div w:id="1962413491">
      <w:bodyDiv w:val="1"/>
      <w:marLeft w:val="0"/>
      <w:marRight w:val="0"/>
      <w:marTop w:val="0"/>
      <w:marBottom w:val="0"/>
      <w:divBdr>
        <w:top w:val="none" w:sz="0" w:space="0" w:color="auto"/>
        <w:left w:val="none" w:sz="0" w:space="0" w:color="auto"/>
        <w:bottom w:val="none" w:sz="0" w:space="0" w:color="auto"/>
        <w:right w:val="none" w:sz="0" w:space="0" w:color="auto"/>
      </w:divBdr>
    </w:div>
    <w:div w:id="1963923007">
      <w:bodyDiv w:val="1"/>
      <w:marLeft w:val="0"/>
      <w:marRight w:val="0"/>
      <w:marTop w:val="0"/>
      <w:marBottom w:val="0"/>
      <w:divBdr>
        <w:top w:val="none" w:sz="0" w:space="0" w:color="auto"/>
        <w:left w:val="none" w:sz="0" w:space="0" w:color="auto"/>
        <w:bottom w:val="none" w:sz="0" w:space="0" w:color="auto"/>
        <w:right w:val="none" w:sz="0" w:space="0" w:color="auto"/>
      </w:divBdr>
    </w:div>
    <w:div w:id="1967857743">
      <w:bodyDiv w:val="1"/>
      <w:marLeft w:val="0"/>
      <w:marRight w:val="0"/>
      <w:marTop w:val="0"/>
      <w:marBottom w:val="0"/>
      <w:divBdr>
        <w:top w:val="none" w:sz="0" w:space="0" w:color="auto"/>
        <w:left w:val="none" w:sz="0" w:space="0" w:color="auto"/>
        <w:bottom w:val="none" w:sz="0" w:space="0" w:color="auto"/>
        <w:right w:val="none" w:sz="0" w:space="0" w:color="auto"/>
      </w:divBdr>
    </w:div>
    <w:div w:id="1968854629">
      <w:bodyDiv w:val="1"/>
      <w:marLeft w:val="0"/>
      <w:marRight w:val="0"/>
      <w:marTop w:val="0"/>
      <w:marBottom w:val="0"/>
      <w:divBdr>
        <w:top w:val="none" w:sz="0" w:space="0" w:color="auto"/>
        <w:left w:val="none" w:sz="0" w:space="0" w:color="auto"/>
        <w:bottom w:val="none" w:sz="0" w:space="0" w:color="auto"/>
        <w:right w:val="none" w:sz="0" w:space="0" w:color="auto"/>
      </w:divBdr>
    </w:div>
    <w:div w:id="1970041215">
      <w:bodyDiv w:val="1"/>
      <w:marLeft w:val="0"/>
      <w:marRight w:val="0"/>
      <w:marTop w:val="0"/>
      <w:marBottom w:val="0"/>
      <w:divBdr>
        <w:top w:val="none" w:sz="0" w:space="0" w:color="auto"/>
        <w:left w:val="none" w:sz="0" w:space="0" w:color="auto"/>
        <w:bottom w:val="none" w:sz="0" w:space="0" w:color="auto"/>
        <w:right w:val="none" w:sz="0" w:space="0" w:color="auto"/>
      </w:divBdr>
    </w:div>
    <w:div w:id="1973901260">
      <w:bodyDiv w:val="1"/>
      <w:marLeft w:val="0"/>
      <w:marRight w:val="0"/>
      <w:marTop w:val="0"/>
      <w:marBottom w:val="0"/>
      <w:divBdr>
        <w:top w:val="none" w:sz="0" w:space="0" w:color="auto"/>
        <w:left w:val="none" w:sz="0" w:space="0" w:color="auto"/>
        <w:bottom w:val="none" w:sz="0" w:space="0" w:color="auto"/>
        <w:right w:val="none" w:sz="0" w:space="0" w:color="auto"/>
      </w:divBdr>
    </w:div>
    <w:div w:id="1989088440">
      <w:bodyDiv w:val="1"/>
      <w:marLeft w:val="0"/>
      <w:marRight w:val="0"/>
      <w:marTop w:val="0"/>
      <w:marBottom w:val="0"/>
      <w:divBdr>
        <w:top w:val="none" w:sz="0" w:space="0" w:color="auto"/>
        <w:left w:val="none" w:sz="0" w:space="0" w:color="auto"/>
        <w:bottom w:val="none" w:sz="0" w:space="0" w:color="auto"/>
        <w:right w:val="none" w:sz="0" w:space="0" w:color="auto"/>
      </w:divBdr>
    </w:div>
    <w:div w:id="1992325889">
      <w:bodyDiv w:val="1"/>
      <w:marLeft w:val="0"/>
      <w:marRight w:val="0"/>
      <w:marTop w:val="0"/>
      <w:marBottom w:val="0"/>
      <w:divBdr>
        <w:top w:val="none" w:sz="0" w:space="0" w:color="auto"/>
        <w:left w:val="none" w:sz="0" w:space="0" w:color="auto"/>
        <w:bottom w:val="none" w:sz="0" w:space="0" w:color="auto"/>
        <w:right w:val="none" w:sz="0" w:space="0" w:color="auto"/>
      </w:divBdr>
    </w:div>
    <w:div w:id="1992558368">
      <w:bodyDiv w:val="1"/>
      <w:marLeft w:val="0"/>
      <w:marRight w:val="0"/>
      <w:marTop w:val="0"/>
      <w:marBottom w:val="0"/>
      <w:divBdr>
        <w:top w:val="none" w:sz="0" w:space="0" w:color="auto"/>
        <w:left w:val="none" w:sz="0" w:space="0" w:color="auto"/>
        <w:bottom w:val="none" w:sz="0" w:space="0" w:color="auto"/>
        <w:right w:val="none" w:sz="0" w:space="0" w:color="auto"/>
      </w:divBdr>
    </w:div>
    <w:div w:id="1996059952">
      <w:bodyDiv w:val="1"/>
      <w:marLeft w:val="0"/>
      <w:marRight w:val="0"/>
      <w:marTop w:val="0"/>
      <w:marBottom w:val="0"/>
      <w:divBdr>
        <w:top w:val="none" w:sz="0" w:space="0" w:color="auto"/>
        <w:left w:val="none" w:sz="0" w:space="0" w:color="auto"/>
        <w:bottom w:val="none" w:sz="0" w:space="0" w:color="auto"/>
        <w:right w:val="none" w:sz="0" w:space="0" w:color="auto"/>
      </w:divBdr>
    </w:div>
    <w:div w:id="1996300939">
      <w:bodyDiv w:val="1"/>
      <w:marLeft w:val="0"/>
      <w:marRight w:val="0"/>
      <w:marTop w:val="0"/>
      <w:marBottom w:val="0"/>
      <w:divBdr>
        <w:top w:val="none" w:sz="0" w:space="0" w:color="auto"/>
        <w:left w:val="none" w:sz="0" w:space="0" w:color="auto"/>
        <w:bottom w:val="none" w:sz="0" w:space="0" w:color="auto"/>
        <w:right w:val="none" w:sz="0" w:space="0" w:color="auto"/>
      </w:divBdr>
    </w:div>
    <w:div w:id="1996374650">
      <w:bodyDiv w:val="1"/>
      <w:marLeft w:val="0"/>
      <w:marRight w:val="0"/>
      <w:marTop w:val="0"/>
      <w:marBottom w:val="0"/>
      <w:divBdr>
        <w:top w:val="none" w:sz="0" w:space="0" w:color="auto"/>
        <w:left w:val="none" w:sz="0" w:space="0" w:color="auto"/>
        <w:bottom w:val="none" w:sz="0" w:space="0" w:color="auto"/>
        <w:right w:val="none" w:sz="0" w:space="0" w:color="auto"/>
      </w:divBdr>
    </w:div>
    <w:div w:id="1998147015">
      <w:bodyDiv w:val="1"/>
      <w:marLeft w:val="0"/>
      <w:marRight w:val="0"/>
      <w:marTop w:val="0"/>
      <w:marBottom w:val="0"/>
      <w:divBdr>
        <w:top w:val="none" w:sz="0" w:space="0" w:color="auto"/>
        <w:left w:val="none" w:sz="0" w:space="0" w:color="auto"/>
        <w:bottom w:val="none" w:sz="0" w:space="0" w:color="auto"/>
        <w:right w:val="none" w:sz="0" w:space="0" w:color="auto"/>
      </w:divBdr>
    </w:div>
    <w:div w:id="2002125469">
      <w:bodyDiv w:val="1"/>
      <w:marLeft w:val="0"/>
      <w:marRight w:val="0"/>
      <w:marTop w:val="0"/>
      <w:marBottom w:val="0"/>
      <w:divBdr>
        <w:top w:val="none" w:sz="0" w:space="0" w:color="auto"/>
        <w:left w:val="none" w:sz="0" w:space="0" w:color="auto"/>
        <w:bottom w:val="none" w:sz="0" w:space="0" w:color="auto"/>
        <w:right w:val="none" w:sz="0" w:space="0" w:color="auto"/>
      </w:divBdr>
    </w:div>
    <w:div w:id="2009941332">
      <w:bodyDiv w:val="1"/>
      <w:marLeft w:val="0"/>
      <w:marRight w:val="0"/>
      <w:marTop w:val="0"/>
      <w:marBottom w:val="0"/>
      <w:divBdr>
        <w:top w:val="none" w:sz="0" w:space="0" w:color="auto"/>
        <w:left w:val="none" w:sz="0" w:space="0" w:color="auto"/>
        <w:bottom w:val="none" w:sz="0" w:space="0" w:color="auto"/>
        <w:right w:val="none" w:sz="0" w:space="0" w:color="auto"/>
      </w:divBdr>
    </w:div>
    <w:div w:id="2011172777">
      <w:bodyDiv w:val="1"/>
      <w:marLeft w:val="0"/>
      <w:marRight w:val="0"/>
      <w:marTop w:val="0"/>
      <w:marBottom w:val="0"/>
      <w:divBdr>
        <w:top w:val="none" w:sz="0" w:space="0" w:color="auto"/>
        <w:left w:val="none" w:sz="0" w:space="0" w:color="auto"/>
        <w:bottom w:val="none" w:sz="0" w:space="0" w:color="auto"/>
        <w:right w:val="none" w:sz="0" w:space="0" w:color="auto"/>
      </w:divBdr>
    </w:div>
    <w:div w:id="2017994470">
      <w:bodyDiv w:val="1"/>
      <w:marLeft w:val="0"/>
      <w:marRight w:val="0"/>
      <w:marTop w:val="0"/>
      <w:marBottom w:val="0"/>
      <w:divBdr>
        <w:top w:val="none" w:sz="0" w:space="0" w:color="auto"/>
        <w:left w:val="none" w:sz="0" w:space="0" w:color="auto"/>
        <w:bottom w:val="none" w:sz="0" w:space="0" w:color="auto"/>
        <w:right w:val="none" w:sz="0" w:space="0" w:color="auto"/>
      </w:divBdr>
    </w:div>
    <w:div w:id="2032142735">
      <w:bodyDiv w:val="1"/>
      <w:marLeft w:val="0"/>
      <w:marRight w:val="0"/>
      <w:marTop w:val="0"/>
      <w:marBottom w:val="0"/>
      <w:divBdr>
        <w:top w:val="none" w:sz="0" w:space="0" w:color="auto"/>
        <w:left w:val="none" w:sz="0" w:space="0" w:color="auto"/>
        <w:bottom w:val="none" w:sz="0" w:space="0" w:color="auto"/>
        <w:right w:val="none" w:sz="0" w:space="0" w:color="auto"/>
      </w:divBdr>
    </w:div>
    <w:div w:id="2033452775">
      <w:bodyDiv w:val="1"/>
      <w:marLeft w:val="0"/>
      <w:marRight w:val="0"/>
      <w:marTop w:val="0"/>
      <w:marBottom w:val="0"/>
      <w:divBdr>
        <w:top w:val="none" w:sz="0" w:space="0" w:color="auto"/>
        <w:left w:val="none" w:sz="0" w:space="0" w:color="auto"/>
        <w:bottom w:val="none" w:sz="0" w:space="0" w:color="auto"/>
        <w:right w:val="none" w:sz="0" w:space="0" w:color="auto"/>
      </w:divBdr>
    </w:div>
    <w:div w:id="2035499783">
      <w:bodyDiv w:val="1"/>
      <w:marLeft w:val="0"/>
      <w:marRight w:val="0"/>
      <w:marTop w:val="0"/>
      <w:marBottom w:val="0"/>
      <w:divBdr>
        <w:top w:val="none" w:sz="0" w:space="0" w:color="auto"/>
        <w:left w:val="none" w:sz="0" w:space="0" w:color="auto"/>
        <w:bottom w:val="none" w:sz="0" w:space="0" w:color="auto"/>
        <w:right w:val="none" w:sz="0" w:space="0" w:color="auto"/>
      </w:divBdr>
    </w:div>
    <w:div w:id="2039701838">
      <w:bodyDiv w:val="1"/>
      <w:marLeft w:val="0"/>
      <w:marRight w:val="0"/>
      <w:marTop w:val="0"/>
      <w:marBottom w:val="0"/>
      <w:divBdr>
        <w:top w:val="none" w:sz="0" w:space="0" w:color="auto"/>
        <w:left w:val="none" w:sz="0" w:space="0" w:color="auto"/>
        <w:bottom w:val="none" w:sz="0" w:space="0" w:color="auto"/>
        <w:right w:val="none" w:sz="0" w:space="0" w:color="auto"/>
      </w:divBdr>
    </w:div>
    <w:div w:id="2039963101">
      <w:bodyDiv w:val="1"/>
      <w:marLeft w:val="0"/>
      <w:marRight w:val="0"/>
      <w:marTop w:val="0"/>
      <w:marBottom w:val="0"/>
      <w:divBdr>
        <w:top w:val="none" w:sz="0" w:space="0" w:color="auto"/>
        <w:left w:val="none" w:sz="0" w:space="0" w:color="auto"/>
        <w:bottom w:val="none" w:sz="0" w:space="0" w:color="auto"/>
        <w:right w:val="none" w:sz="0" w:space="0" w:color="auto"/>
      </w:divBdr>
    </w:div>
    <w:div w:id="2043751246">
      <w:bodyDiv w:val="1"/>
      <w:marLeft w:val="0"/>
      <w:marRight w:val="0"/>
      <w:marTop w:val="0"/>
      <w:marBottom w:val="0"/>
      <w:divBdr>
        <w:top w:val="none" w:sz="0" w:space="0" w:color="auto"/>
        <w:left w:val="none" w:sz="0" w:space="0" w:color="auto"/>
        <w:bottom w:val="none" w:sz="0" w:space="0" w:color="auto"/>
        <w:right w:val="none" w:sz="0" w:space="0" w:color="auto"/>
      </w:divBdr>
    </w:div>
    <w:div w:id="2047869287">
      <w:bodyDiv w:val="1"/>
      <w:marLeft w:val="0"/>
      <w:marRight w:val="0"/>
      <w:marTop w:val="0"/>
      <w:marBottom w:val="0"/>
      <w:divBdr>
        <w:top w:val="none" w:sz="0" w:space="0" w:color="auto"/>
        <w:left w:val="none" w:sz="0" w:space="0" w:color="auto"/>
        <w:bottom w:val="none" w:sz="0" w:space="0" w:color="auto"/>
        <w:right w:val="none" w:sz="0" w:space="0" w:color="auto"/>
      </w:divBdr>
    </w:div>
    <w:div w:id="2053112762">
      <w:bodyDiv w:val="1"/>
      <w:marLeft w:val="0"/>
      <w:marRight w:val="0"/>
      <w:marTop w:val="0"/>
      <w:marBottom w:val="0"/>
      <w:divBdr>
        <w:top w:val="none" w:sz="0" w:space="0" w:color="auto"/>
        <w:left w:val="none" w:sz="0" w:space="0" w:color="auto"/>
        <w:bottom w:val="none" w:sz="0" w:space="0" w:color="auto"/>
        <w:right w:val="none" w:sz="0" w:space="0" w:color="auto"/>
      </w:divBdr>
    </w:div>
    <w:div w:id="2057655398">
      <w:bodyDiv w:val="1"/>
      <w:marLeft w:val="0"/>
      <w:marRight w:val="0"/>
      <w:marTop w:val="0"/>
      <w:marBottom w:val="0"/>
      <w:divBdr>
        <w:top w:val="none" w:sz="0" w:space="0" w:color="auto"/>
        <w:left w:val="none" w:sz="0" w:space="0" w:color="auto"/>
        <w:bottom w:val="none" w:sz="0" w:space="0" w:color="auto"/>
        <w:right w:val="none" w:sz="0" w:space="0" w:color="auto"/>
      </w:divBdr>
    </w:div>
    <w:div w:id="2059549711">
      <w:bodyDiv w:val="1"/>
      <w:marLeft w:val="0"/>
      <w:marRight w:val="0"/>
      <w:marTop w:val="0"/>
      <w:marBottom w:val="0"/>
      <w:divBdr>
        <w:top w:val="none" w:sz="0" w:space="0" w:color="auto"/>
        <w:left w:val="none" w:sz="0" w:space="0" w:color="auto"/>
        <w:bottom w:val="none" w:sz="0" w:space="0" w:color="auto"/>
        <w:right w:val="none" w:sz="0" w:space="0" w:color="auto"/>
      </w:divBdr>
    </w:div>
    <w:div w:id="2076202968">
      <w:bodyDiv w:val="1"/>
      <w:marLeft w:val="0"/>
      <w:marRight w:val="0"/>
      <w:marTop w:val="0"/>
      <w:marBottom w:val="0"/>
      <w:divBdr>
        <w:top w:val="none" w:sz="0" w:space="0" w:color="auto"/>
        <w:left w:val="none" w:sz="0" w:space="0" w:color="auto"/>
        <w:bottom w:val="none" w:sz="0" w:space="0" w:color="auto"/>
        <w:right w:val="none" w:sz="0" w:space="0" w:color="auto"/>
      </w:divBdr>
    </w:div>
    <w:div w:id="2077967823">
      <w:bodyDiv w:val="1"/>
      <w:marLeft w:val="0"/>
      <w:marRight w:val="0"/>
      <w:marTop w:val="0"/>
      <w:marBottom w:val="0"/>
      <w:divBdr>
        <w:top w:val="none" w:sz="0" w:space="0" w:color="auto"/>
        <w:left w:val="none" w:sz="0" w:space="0" w:color="auto"/>
        <w:bottom w:val="none" w:sz="0" w:space="0" w:color="auto"/>
        <w:right w:val="none" w:sz="0" w:space="0" w:color="auto"/>
      </w:divBdr>
    </w:div>
    <w:div w:id="2078743299">
      <w:bodyDiv w:val="1"/>
      <w:marLeft w:val="0"/>
      <w:marRight w:val="0"/>
      <w:marTop w:val="0"/>
      <w:marBottom w:val="0"/>
      <w:divBdr>
        <w:top w:val="none" w:sz="0" w:space="0" w:color="auto"/>
        <w:left w:val="none" w:sz="0" w:space="0" w:color="auto"/>
        <w:bottom w:val="none" w:sz="0" w:space="0" w:color="auto"/>
        <w:right w:val="none" w:sz="0" w:space="0" w:color="auto"/>
      </w:divBdr>
    </w:div>
    <w:div w:id="2079546806">
      <w:bodyDiv w:val="1"/>
      <w:marLeft w:val="0"/>
      <w:marRight w:val="0"/>
      <w:marTop w:val="0"/>
      <w:marBottom w:val="0"/>
      <w:divBdr>
        <w:top w:val="none" w:sz="0" w:space="0" w:color="auto"/>
        <w:left w:val="none" w:sz="0" w:space="0" w:color="auto"/>
        <w:bottom w:val="none" w:sz="0" w:space="0" w:color="auto"/>
        <w:right w:val="none" w:sz="0" w:space="0" w:color="auto"/>
      </w:divBdr>
    </w:div>
    <w:div w:id="2081126203">
      <w:bodyDiv w:val="1"/>
      <w:marLeft w:val="0"/>
      <w:marRight w:val="0"/>
      <w:marTop w:val="0"/>
      <w:marBottom w:val="0"/>
      <w:divBdr>
        <w:top w:val="none" w:sz="0" w:space="0" w:color="auto"/>
        <w:left w:val="none" w:sz="0" w:space="0" w:color="auto"/>
        <w:bottom w:val="none" w:sz="0" w:space="0" w:color="auto"/>
        <w:right w:val="none" w:sz="0" w:space="0" w:color="auto"/>
      </w:divBdr>
    </w:div>
    <w:div w:id="2088526718">
      <w:bodyDiv w:val="1"/>
      <w:marLeft w:val="0"/>
      <w:marRight w:val="0"/>
      <w:marTop w:val="0"/>
      <w:marBottom w:val="0"/>
      <w:divBdr>
        <w:top w:val="none" w:sz="0" w:space="0" w:color="auto"/>
        <w:left w:val="none" w:sz="0" w:space="0" w:color="auto"/>
        <w:bottom w:val="none" w:sz="0" w:space="0" w:color="auto"/>
        <w:right w:val="none" w:sz="0" w:space="0" w:color="auto"/>
      </w:divBdr>
    </w:div>
    <w:div w:id="2091927890">
      <w:bodyDiv w:val="1"/>
      <w:marLeft w:val="0"/>
      <w:marRight w:val="0"/>
      <w:marTop w:val="0"/>
      <w:marBottom w:val="0"/>
      <w:divBdr>
        <w:top w:val="none" w:sz="0" w:space="0" w:color="auto"/>
        <w:left w:val="none" w:sz="0" w:space="0" w:color="auto"/>
        <w:bottom w:val="none" w:sz="0" w:space="0" w:color="auto"/>
        <w:right w:val="none" w:sz="0" w:space="0" w:color="auto"/>
      </w:divBdr>
    </w:div>
    <w:div w:id="2097242025">
      <w:bodyDiv w:val="1"/>
      <w:marLeft w:val="0"/>
      <w:marRight w:val="0"/>
      <w:marTop w:val="0"/>
      <w:marBottom w:val="0"/>
      <w:divBdr>
        <w:top w:val="none" w:sz="0" w:space="0" w:color="auto"/>
        <w:left w:val="none" w:sz="0" w:space="0" w:color="auto"/>
        <w:bottom w:val="none" w:sz="0" w:space="0" w:color="auto"/>
        <w:right w:val="none" w:sz="0" w:space="0" w:color="auto"/>
      </w:divBdr>
    </w:div>
    <w:div w:id="2099448371">
      <w:bodyDiv w:val="1"/>
      <w:marLeft w:val="0"/>
      <w:marRight w:val="0"/>
      <w:marTop w:val="0"/>
      <w:marBottom w:val="0"/>
      <w:divBdr>
        <w:top w:val="none" w:sz="0" w:space="0" w:color="auto"/>
        <w:left w:val="none" w:sz="0" w:space="0" w:color="auto"/>
        <w:bottom w:val="none" w:sz="0" w:space="0" w:color="auto"/>
        <w:right w:val="none" w:sz="0" w:space="0" w:color="auto"/>
      </w:divBdr>
    </w:div>
    <w:div w:id="2103065068">
      <w:bodyDiv w:val="1"/>
      <w:marLeft w:val="0"/>
      <w:marRight w:val="0"/>
      <w:marTop w:val="0"/>
      <w:marBottom w:val="0"/>
      <w:divBdr>
        <w:top w:val="none" w:sz="0" w:space="0" w:color="auto"/>
        <w:left w:val="none" w:sz="0" w:space="0" w:color="auto"/>
        <w:bottom w:val="none" w:sz="0" w:space="0" w:color="auto"/>
        <w:right w:val="none" w:sz="0" w:space="0" w:color="auto"/>
      </w:divBdr>
    </w:div>
    <w:div w:id="2108426769">
      <w:bodyDiv w:val="1"/>
      <w:marLeft w:val="0"/>
      <w:marRight w:val="0"/>
      <w:marTop w:val="0"/>
      <w:marBottom w:val="0"/>
      <w:divBdr>
        <w:top w:val="none" w:sz="0" w:space="0" w:color="auto"/>
        <w:left w:val="none" w:sz="0" w:space="0" w:color="auto"/>
        <w:bottom w:val="none" w:sz="0" w:space="0" w:color="auto"/>
        <w:right w:val="none" w:sz="0" w:space="0" w:color="auto"/>
      </w:divBdr>
    </w:div>
    <w:div w:id="2110079907">
      <w:bodyDiv w:val="1"/>
      <w:marLeft w:val="0"/>
      <w:marRight w:val="0"/>
      <w:marTop w:val="0"/>
      <w:marBottom w:val="0"/>
      <w:divBdr>
        <w:top w:val="none" w:sz="0" w:space="0" w:color="auto"/>
        <w:left w:val="none" w:sz="0" w:space="0" w:color="auto"/>
        <w:bottom w:val="none" w:sz="0" w:space="0" w:color="auto"/>
        <w:right w:val="none" w:sz="0" w:space="0" w:color="auto"/>
      </w:divBdr>
    </w:div>
    <w:div w:id="2114207123">
      <w:bodyDiv w:val="1"/>
      <w:marLeft w:val="0"/>
      <w:marRight w:val="0"/>
      <w:marTop w:val="0"/>
      <w:marBottom w:val="0"/>
      <w:divBdr>
        <w:top w:val="none" w:sz="0" w:space="0" w:color="auto"/>
        <w:left w:val="none" w:sz="0" w:space="0" w:color="auto"/>
        <w:bottom w:val="none" w:sz="0" w:space="0" w:color="auto"/>
        <w:right w:val="none" w:sz="0" w:space="0" w:color="auto"/>
      </w:divBdr>
    </w:div>
    <w:div w:id="2116367476">
      <w:bodyDiv w:val="1"/>
      <w:marLeft w:val="0"/>
      <w:marRight w:val="0"/>
      <w:marTop w:val="0"/>
      <w:marBottom w:val="0"/>
      <w:divBdr>
        <w:top w:val="none" w:sz="0" w:space="0" w:color="auto"/>
        <w:left w:val="none" w:sz="0" w:space="0" w:color="auto"/>
        <w:bottom w:val="none" w:sz="0" w:space="0" w:color="auto"/>
        <w:right w:val="none" w:sz="0" w:space="0" w:color="auto"/>
      </w:divBdr>
    </w:div>
    <w:div w:id="2118064037">
      <w:bodyDiv w:val="1"/>
      <w:marLeft w:val="0"/>
      <w:marRight w:val="0"/>
      <w:marTop w:val="0"/>
      <w:marBottom w:val="0"/>
      <w:divBdr>
        <w:top w:val="none" w:sz="0" w:space="0" w:color="auto"/>
        <w:left w:val="none" w:sz="0" w:space="0" w:color="auto"/>
        <w:bottom w:val="none" w:sz="0" w:space="0" w:color="auto"/>
        <w:right w:val="none" w:sz="0" w:space="0" w:color="auto"/>
      </w:divBdr>
    </w:div>
    <w:div w:id="2118405779">
      <w:bodyDiv w:val="1"/>
      <w:marLeft w:val="0"/>
      <w:marRight w:val="0"/>
      <w:marTop w:val="0"/>
      <w:marBottom w:val="0"/>
      <w:divBdr>
        <w:top w:val="none" w:sz="0" w:space="0" w:color="auto"/>
        <w:left w:val="none" w:sz="0" w:space="0" w:color="auto"/>
        <w:bottom w:val="none" w:sz="0" w:space="0" w:color="auto"/>
        <w:right w:val="none" w:sz="0" w:space="0" w:color="auto"/>
      </w:divBdr>
    </w:div>
    <w:div w:id="2119130792">
      <w:bodyDiv w:val="1"/>
      <w:marLeft w:val="0"/>
      <w:marRight w:val="0"/>
      <w:marTop w:val="0"/>
      <w:marBottom w:val="0"/>
      <w:divBdr>
        <w:top w:val="none" w:sz="0" w:space="0" w:color="auto"/>
        <w:left w:val="none" w:sz="0" w:space="0" w:color="auto"/>
        <w:bottom w:val="none" w:sz="0" w:space="0" w:color="auto"/>
        <w:right w:val="none" w:sz="0" w:space="0" w:color="auto"/>
      </w:divBdr>
    </w:div>
    <w:div w:id="2124036440">
      <w:bodyDiv w:val="1"/>
      <w:marLeft w:val="0"/>
      <w:marRight w:val="0"/>
      <w:marTop w:val="0"/>
      <w:marBottom w:val="0"/>
      <w:divBdr>
        <w:top w:val="none" w:sz="0" w:space="0" w:color="auto"/>
        <w:left w:val="none" w:sz="0" w:space="0" w:color="auto"/>
        <w:bottom w:val="none" w:sz="0" w:space="0" w:color="auto"/>
        <w:right w:val="none" w:sz="0" w:space="0" w:color="auto"/>
      </w:divBdr>
    </w:div>
    <w:div w:id="2125348379">
      <w:bodyDiv w:val="1"/>
      <w:marLeft w:val="0"/>
      <w:marRight w:val="0"/>
      <w:marTop w:val="0"/>
      <w:marBottom w:val="0"/>
      <w:divBdr>
        <w:top w:val="none" w:sz="0" w:space="0" w:color="auto"/>
        <w:left w:val="none" w:sz="0" w:space="0" w:color="auto"/>
        <w:bottom w:val="none" w:sz="0" w:space="0" w:color="auto"/>
        <w:right w:val="none" w:sz="0" w:space="0" w:color="auto"/>
      </w:divBdr>
    </w:div>
    <w:div w:id="2127456441">
      <w:bodyDiv w:val="1"/>
      <w:marLeft w:val="0"/>
      <w:marRight w:val="0"/>
      <w:marTop w:val="0"/>
      <w:marBottom w:val="0"/>
      <w:divBdr>
        <w:top w:val="none" w:sz="0" w:space="0" w:color="auto"/>
        <w:left w:val="none" w:sz="0" w:space="0" w:color="auto"/>
        <w:bottom w:val="none" w:sz="0" w:space="0" w:color="auto"/>
        <w:right w:val="none" w:sz="0" w:space="0" w:color="auto"/>
      </w:divBdr>
    </w:div>
    <w:div w:id="2128771341">
      <w:bodyDiv w:val="1"/>
      <w:marLeft w:val="0"/>
      <w:marRight w:val="0"/>
      <w:marTop w:val="0"/>
      <w:marBottom w:val="0"/>
      <w:divBdr>
        <w:top w:val="none" w:sz="0" w:space="0" w:color="auto"/>
        <w:left w:val="none" w:sz="0" w:space="0" w:color="auto"/>
        <w:bottom w:val="none" w:sz="0" w:space="0" w:color="auto"/>
        <w:right w:val="none" w:sz="0" w:space="0" w:color="auto"/>
      </w:divBdr>
    </w:div>
    <w:div w:id="2128968480">
      <w:bodyDiv w:val="1"/>
      <w:marLeft w:val="0"/>
      <w:marRight w:val="0"/>
      <w:marTop w:val="0"/>
      <w:marBottom w:val="0"/>
      <w:divBdr>
        <w:top w:val="none" w:sz="0" w:space="0" w:color="auto"/>
        <w:left w:val="none" w:sz="0" w:space="0" w:color="auto"/>
        <w:bottom w:val="none" w:sz="0" w:space="0" w:color="auto"/>
        <w:right w:val="none" w:sz="0" w:space="0" w:color="auto"/>
      </w:divBdr>
    </w:div>
    <w:div w:id="2133016137">
      <w:bodyDiv w:val="1"/>
      <w:marLeft w:val="0"/>
      <w:marRight w:val="0"/>
      <w:marTop w:val="0"/>
      <w:marBottom w:val="0"/>
      <w:divBdr>
        <w:top w:val="none" w:sz="0" w:space="0" w:color="auto"/>
        <w:left w:val="none" w:sz="0" w:space="0" w:color="auto"/>
        <w:bottom w:val="none" w:sz="0" w:space="0" w:color="auto"/>
        <w:right w:val="none" w:sz="0" w:space="0" w:color="auto"/>
      </w:divBdr>
    </w:div>
    <w:div w:id="2133935537">
      <w:bodyDiv w:val="1"/>
      <w:marLeft w:val="0"/>
      <w:marRight w:val="0"/>
      <w:marTop w:val="0"/>
      <w:marBottom w:val="0"/>
      <w:divBdr>
        <w:top w:val="none" w:sz="0" w:space="0" w:color="auto"/>
        <w:left w:val="none" w:sz="0" w:space="0" w:color="auto"/>
        <w:bottom w:val="none" w:sz="0" w:space="0" w:color="auto"/>
        <w:right w:val="none" w:sz="0" w:space="0" w:color="auto"/>
      </w:divBdr>
    </w:div>
    <w:div w:id="2138988505">
      <w:bodyDiv w:val="1"/>
      <w:marLeft w:val="0"/>
      <w:marRight w:val="0"/>
      <w:marTop w:val="0"/>
      <w:marBottom w:val="0"/>
      <w:divBdr>
        <w:top w:val="none" w:sz="0" w:space="0" w:color="auto"/>
        <w:left w:val="none" w:sz="0" w:space="0" w:color="auto"/>
        <w:bottom w:val="none" w:sz="0" w:space="0" w:color="auto"/>
        <w:right w:val="none" w:sz="0" w:space="0" w:color="auto"/>
      </w:divBdr>
    </w:div>
    <w:div w:id="2144535642">
      <w:bodyDiv w:val="1"/>
      <w:marLeft w:val="0"/>
      <w:marRight w:val="0"/>
      <w:marTop w:val="0"/>
      <w:marBottom w:val="0"/>
      <w:divBdr>
        <w:top w:val="none" w:sz="0" w:space="0" w:color="auto"/>
        <w:left w:val="none" w:sz="0" w:space="0" w:color="auto"/>
        <w:bottom w:val="none" w:sz="0" w:space="0" w:color="auto"/>
        <w:right w:val="none" w:sz="0" w:space="0" w:color="auto"/>
      </w:divBdr>
    </w:div>
    <w:div w:id="214554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Gre23</b:Tag>
    <b:SourceType>InternetSite</b:SourceType>
    <b:Guid>{65D689AF-398D-4266-B084-FEA6D4AD9B35}</b:Guid>
    <b:Title>Crime Prevention Through Environmental Design</b:Title>
    <b:Year>2023</b:Year>
    <b:Author>
      <b:Author>
        <b:Corporate>Greater Manchester Police</b:Corporate>
      </b:Author>
    </b:Author>
    <b:InternetSiteTitle>Design for security</b:InternetSiteTitle>
    <b:URL>https://designforsecurity.org/crime-prevention-through-environmental-design/</b:URL>
    <b:YearAccessed>2023</b:YearAccessed>
    <b:MonthAccessed>May</b:MonthAccessed>
    <b:DayAccessed>25</b:DayAccessed>
    <b:RefOrder>1</b:RefOrder>
  </b:Source>
  <b:Source>
    <b:Tag>Bry21</b:Tag>
    <b:SourceType>Book</b:SourceType>
    <b:Guid>{F03ECF07-C497-47F9-9BB7-09F3626E0911}</b:Guid>
    <b:Title>Blackstone's Handbook for Policing Students</b:Title>
    <b:Year>2021</b:Year>
    <b:Author>
      <b:Author>
        <b:NameList>
          <b:Person>
            <b:Last>Bryant</b:Last>
            <b:First>Robin</b:First>
          </b:Person>
          <b:Person>
            <b:Last>Bryant</b:Last>
            <b:First>Sarah</b:First>
          </b:Person>
        </b:NameList>
      </b:Author>
    </b:Author>
    <b:City>Oxford</b:City>
    <b:Publisher>Oxford University Press</b:Publisher>
    <b:Edition>15th</b:Edition>
    <b:YearAccessed>2023</b:YearAccessed>
    <b:MonthAccessed>May</b:MonthAccessed>
    <b:DayAccessed>20</b:DayAccessed>
    <b:RefOrder>2</b:RefOrder>
  </b:Source>
  <b:Source>
    <b:Tag>Dra04</b:Tag>
    <b:SourceType>Book</b:SourceType>
    <b:Guid>{3D2186BD-B2EC-48EE-AB1F-C0981F08F47E}</b:Guid>
    <b:Title>Crime prevention through environmental design</b:Title>
    <b:Year>2004</b:Year>
    <b:Author>
      <b:Author>
        <b:NameList>
          <b:Person>
            <b:Last>Draper</b:Last>
            <b:First>Rick</b:First>
          </b:Person>
          <b:Person>
            <b:Last>Cadzow</b:Last>
            <b:First>Emma</b:First>
          </b:Person>
        </b:NameList>
      </b:Author>
    </b:Author>
    <b:JournalName>PEB Exchange, Programme on Educational Building, No. 2004/13</b:JournalName>
    <b:City>Paris</b:City>
    <b:Publisher>OECD Publishing</b:Publisher>
    <b:YearAccessed>2023</b:YearAccessed>
    <b:MonthAccessed>May</b:MonthAccessed>
    <b:DayAccessed>30</b:DayAccessed>
    <b:RefOrder>3</b:RefOrder>
  </b:Source>
  <b:Source>
    <b:Tag>The23</b:Tag>
    <b:SourceType>InternetSite</b:SourceType>
    <b:Guid>{DEC51A0A-9B02-482D-95F3-2D3949E1F090}</b:Guid>
    <b:Title>Benefits of CPTED</b:Title>
    <b:Year>2023</b:Year>
    <b:Author>
      <b:Author>
        <b:Corporate>The National Crime Prevention Council</b:Corporate>
      </b:Author>
    </b:Author>
    <b:InternetSiteTitle>The National Crime Prevention Council</b:InternetSiteTitle>
    <b:URL>https://www.ncpc.org/resources/home-neighborhood-safety/crime-prevention-through-environmental-design-training-program/</b:URL>
    <b:YearAccessed>2023</b:YearAccessed>
    <b:MonthAccessed>May</b:MonthAccessed>
    <b:DayAccessed>31</b:DayAccessed>
    <b:RefOrder>4</b:RefOrder>
  </b:Source>
  <b:Source>
    <b:Tag>New73</b:Tag>
    <b:SourceType>Book</b:SourceType>
    <b:Guid>{F3240A81-295A-4ADD-B616-F3CF1E123C9D}</b:Guid>
    <b:Title>Defensible space: crime prevention through urban design</b:Title>
    <b:Year>1973</b:Year>
    <b:Author>
      <b:Author>
        <b:NameList>
          <b:Person>
            <b:Last>Newman</b:Last>
            <b:First>Oscar</b:First>
          </b:Person>
        </b:NameList>
      </b:Author>
    </b:Author>
    <b:Publisher>Macmillan Pub Co</b:Publisher>
    <b:YearAccessed>2023</b:YearAccessed>
    <b:MonthAccessed>June</b:MonthAccessed>
    <b:DayAccessed>6</b:DayAccessed>
    <b:RefOrder>5</b:RefOrder>
  </b:Source>
  <b:Source>
    <b:Tag>Coz15</b:Tag>
    <b:SourceType>JournalArticle</b:SourceType>
    <b:Guid>{61BF7088-E3C5-4542-B95E-9EDF615B2E34}</b:Guid>
    <b:Title>A Review and Current Status of Crime Prevention through Environmental Design (CPTED)</b:Title>
    <b:Year>2015</b:Year>
    <b:Publisher>Sage publications</b:Publisher>
    <b:JournalName>Journal of Planning Literature</b:JournalName>
    <b:Pages>393-412</b:Pages>
    <b:Author>
      <b:Author>
        <b:NameList>
          <b:Person>
            <b:Last>Cozens</b:Last>
            <b:First>Paul</b:First>
          </b:Person>
          <b:Person>
            <b:Last>Love</b:Last>
            <b:First>Terence</b:First>
          </b:Person>
        </b:NameList>
      </b:Author>
    </b:Author>
    <b:Month>November</b:Month>
    <b:Volume>30</b:Volume>
    <b:Issue>4</b:Issue>
    <b:YearAccessed>2023</b:YearAccessed>
    <b:MonthAccessed>June</b:MonthAccessed>
    <b:DayAccessed>6</b:DayAccessed>
    <b:URL>https://journals.sagepub.com/doi/10.1177/0885412215595440</b:URL>
    <b:RefOrder>6</b:RefOrder>
  </b:Source>
  <b:Source>
    <b:Tag>Nat03</b:Tag>
    <b:SourceType>DocumentFromInternetSite</b:SourceType>
    <b:Guid>{826AB3DE-C2AD-43AF-A81D-DBCA75131E76}</b:Guid>
    <b:Title>Crime prevention through environmental design guidebook</b:Title>
    <b:Year>2003</b:Year>
    <b:Author>
      <b:Author>
        <b:Corporate>National Crime Prevention Council</b:Corporate>
      </b:Author>
    </b:Author>
    <b:InternetSiteTitle>NCPC</b:InternetSiteTitle>
    <b:Month>October</b:Month>
    <b:URL>https://rems.ed.gov/docs/Mobile_docs/CPTED-Guidebook.pdf</b:URL>
    <b:YearAccessed>2023</b:YearAccessed>
    <b:MonthAccessed>June</b:MonthAccessed>
    <b:DayAccessed>6</b:DayAccessed>
    <b:RefOrder>7</b:RefOrder>
  </b:Source>
  <b:Source>
    <b:Tag>Nor02</b:Tag>
    <b:SourceType>InternetSite</b:SourceType>
    <b:Guid>{DBA1B120-37B0-4759-BCD0-0779FB621A04}</b:Guid>
    <b:Title>Crime Prevention Through Environmental Design</b:Title>
    <b:InternetSiteTitle>nrhtx</b:InternetSiteTitle>
    <b:Year>2002</b:Year>
    <b:Month>02</b:Month>
    <b:Day>03</b:Day>
    <b:URL>https://www.nrhtx.com/581/CPTED</b:URL>
    <b:Author>
      <b:Author>
        <b:Corporate>North Richland Hills Police Department</b:Corporate>
      </b:Author>
    </b:Author>
    <b:YearAccessed>2023</b:YearAccessed>
    <b:MonthAccessed>June</b:MonthAccessed>
    <b:DayAccessed>06</b:DayAccessed>
    <b:RefOrder>8</b:RefOrder>
  </b:Source>
  <b:Source>
    <b:Tag>Gib16</b:Tag>
    <b:SourceType>JournalArticle</b:SourceType>
    <b:Guid>{91A01FD9-8543-489A-8F5F-B14611B49928}</b:Guid>
    <b:Title>CPTED, but not as we know it: Investigating theconﬂict of frameworks and terminology in crimeprevention through environmental design</b:Title>
    <b:Year>2016</b:Year>
    <b:Author>
      <b:Author>
        <b:NameList>
          <b:Person>
            <b:Last>Gibson</b:Last>
            <b:First>Victoria</b:First>
          </b:Person>
          <b:Person>
            <b:Last>Johnson</b:Last>
            <b:First>Derek</b:First>
          </b:Person>
        </b:NameList>
      </b:Author>
    </b:Author>
    <b:JournalName>Security Journal</b:JournalName>
    <b:Pages>256–275</b:Pages>
    <b:Publisher>Macmillan Publishers Ltd.</b:Publisher>
    <b:Volume>29</b:Volume>
    <b:RefOrder>9</b:RefOrder>
  </b:Source>
  <b:Source>
    <b:Tag>Hay05</b:Tag>
    <b:SourceType>InternetSite</b:SourceType>
    <b:Guid>{58C9EC18-3CEC-4C56-8D0A-F75E0BA8D893}</b:Guid>
    <b:Author>
      <b:Author>
        <b:Corporate>Hayward Police Department</b:Corporate>
      </b:Author>
    </b:Author>
    <b:Title>CPTED Crime prevention through environmental design</b:Title>
    <b:InternetSiteTitle>ca-ilg</b:InternetSiteTitle>
    <b:Year>2005</b:Year>
    <b:Month>June</b:Month>
    <b:Day>2</b:Day>
    <b:URL>https://www.ca-ilg.org/sites/main/files/file-attachments/resources__CPTED.pdf?1379468823#:~:text=Territorial%20Reinforcement,and%20report%20it%20to%20police.</b:URL>
    <b:YearAccessed>2023</b:YearAccessed>
    <b:MonthAccessed>June</b:MonthAccessed>
    <b:DayAccessed>6</b:DayAccessed>
    <b:RefOrder>10</b:RefOrder>
  </b:Source>
  <b:Source>
    <b:Tag>Pir19</b:Tag>
    <b:SourceType>JournalArticle</b:SourceType>
    <b:Guid>{63EA4F23-E90B-4911-A9DA-B43F05803E8B}</b:Guid>
    <b:Author>
      <b:Author>
        <b:NameList>
          <b:Person>
            <b:Last>Piroozfar</b:Last>
            <b:First>Poorang</b:First>
          </b:Person>
          <b:Person>
            <b:Last>Farr</b:Last>
            <b:First>Eric</b:First>
            <b:Middle>R.P</b:Middle>
          </b:Person>
          <b:Person>
            <b:Last>Aboagye-Nimo</b:Last>
          </b:Person>
          <b:Person>
            <b:Last>Emmanuel</b:Last>
          </b:Person>
          <b:Person>
            <b:Last>Osei-Berchie</b:Last>
            <b:First>Janet</b:First>
          </b:Person>
        </b:NameList>
      </b:Author>
    </b:Author>
    <b:Title>Crime prevention in urban spaces through environmental design: A critical</b:Title>
    <b:JournalName>Cities</b:JournalName>
    <b:Year>2019</b:Year>
    <b:Pages>102411</b:Pages>
    <b:Month>July</b:Month>
    <b:Day>19</b:Day>
    <b:Publisher>Kidlington: Elsevier Ltd</b:Publisher>
    <b:Volume>95</b:Volume>
    <b:YearAccessed>2023</b:YearAccessed>
    <b:MonthAccessed>June</b:MonthAccessed>
    <b:DayAccessed>6</b:DayAccessed>
    <b:DOI>https://www.sciencedirect.com/science/article/abs/pii/S0264275118317153?fr=RR-2&amp;ref=pdf_download&amp;rr=7d3c0d8babc175b1</b:DOI>
    <b:RefOrder>11</b:RefOrder>
  </b:Source>
  <b:Source>
    <b:Tag>Gol18</b:Tag>
    <b:SourceType>JournalArticle</b:SourceType>
    <b:Guid>{47A42D45-F321-45B0-B05E-8C56453058BB}</b:Guid>
    <b:Author>
      <b:Author>
        <b:NameList>
          <b:Person>
            <b:Last>Goldstein</b:Last>
            <b:First>Herman</b:First>
          </b:Person>
        </b:NameList>
      </b:Author>
    </b:Author>
    <b:Title>On problem-oriented policing: the Stockholm lecture</b:Title>
    <b:JournalName>Crime Science </b:JournalName>
    <b:Year>2018</b:Year>
    <b:Month>September</b:Month>
    <b:Day>18</b:Day>
    <b:Publisher>Springer Nature</b:Publisher>
    <b:Volume>7</b:Volume>
    <b:Issue>13</b:Issue>
    <b:YearAccessed>2023</b:YearAccessed>
    <b:MonthAccessed>May</b:MonthAccessed>
    <b:DayAccessed>31</b:DayAccessed>
    <b:RefOrder>12</b:RefOrder>
  </b:Source>
  <b:Source>
    <b:Tag>Col10</b:Tag>
    <b:SourceType>InternetSite</b:SourceType>
    <b:Guid>{9A1F08E7-1C32-4C98-98BA-D309CB4A8F3C}</b:Guid>
    <b:Author>
      <b:Author>
        <b:Corporate>College of Policing</b:Corporate>
      </b:Author>
    </b:Author>
    <b:Title>Problem-oriented policing</b:Title>
    <b:InternetSiteTitle>College of Policing</b:InternetSiteTitle>
    <b:Year>2017</b:Year>
    <b:Month>May</b:Month>
    <b:Day>25</b:Day>
    <b:URL>https://www.college.police.uk/research/crime-reduction-toolkit/problem-oriented-policing#:~:text=Overall%2C%20the%20evidence%20suggests%20that,intervention%20or%20an%20alternative%20intervention.</b:URL>
    <b:YearAccessed>2023</b:YearAccessed>
    <b:MonthAccessed>June</b:MonthAccessed>
    <b:DayAccessed>7</b:DayAccessed>
    <b:RefOrder>13</b:RefOrder>
  </b:Source>
  <b:Source>
    <b:Tag>Arm16</b:Tag>
    <b:SourceType>JournalArticle</b:SourceType>
    <b:Guid>{6E6A7026-E4E2-4DA7-BA5C-F51C8EF180C5}</b:Guid>
    <b:Title>Crime Prevention through Environmental Design</b:Title>
    <b:JournalName>Crime Science Series</b:JournalName>
    <b:Year>2016</b:Year>
    <b:Pages>259-285</b:Pages>
    <b:Author>
      <b:Author>
        <b:NameList>
          <b:Person>
            <b:Last>Armitage</b:Last>
            <b:First>Rachel</b:First>
          </b:Person>
        </b:NameList>
      </b:Author>
    </b:Author>
    <b:Publisher>Routledge</b:Publisher>
    <b:City>Oxfordshire</b:City>
    <b:YearAccessed>2023</b:YearAccessed>
    <b:MonthAccessed>June</b:MonthAccessed>
    <b:DayAccessed>6</b:DayAccessed>
    <b:URL>https://eprints.hud.ac.uk/id/eprint/27965/1/Crime%20prevention%20through%20environmental%20designfinal.pdf</b:URL>
    <b:RefOrder>14</b:RefOrder>
  </b:Source>
  <b:Source>
    <b:Tag>Law20</b:Tag>
    <b:SourceType>InternetSite</b:SourceType>
    <b:Guid>{E2420F53-A65C-4BC0-90B2-83BA46773808}</b:Guid>
    <b:Title>Рrоs аnd Соns оf Сrіmе Рrеvеntіоn thrоugh Еnvіrоnmеntаl Dеsіgn</b:Title>
    <b:Year>2020</b:Year>
    <b:Author>
      <b:Author>
        <b:Corporate>Law Aspect</b:Corporate>
      </b:Author>
    </b:Author>
    <b:InternetSiteTitle>Law Aspect</b:InternetSiteTitle>
    <b:Month>June</b:Month>
    <b:Day>03</b:Day>
    <b:URL>https://lawaspect.com/pros-cons-crime-prevention-environmental-design/</b:URL>
    <b:YearAccessed>2023</b:YearAccessed>
    <b:MonthAccessed>June</b:MonthAccessed>
    <b:DayAccessed>7</b:DayAccessed>
    <b:RefOrder>15</b:RefOrder>
  </b:Source>
  <b:Source>
    <b:Tag>The239</b:Tag>
    <b:SourceType>InternetSite</b:SourceType>
    <b:Guid>{EE0B2958-15F1-45CC-9EE3-AD7ADCE039AF}</b:Guid>
    <b:Author>
      <b:Author>
        <b:Corporate>The College of Policing</b:Corporate>
      </b:Author>
    </b:Author>
    <b:Title>About the crime reduction toolkit and EMMIE framework</b:Title>
    <b:YearAccessed>2023</b:YearAccessed>
    <b:MonthAccessed>June</b:MonthAccessed>
    <b:DayAccessed>6</b:DayAccessed>
    <b:URL>https://www.college.police.uk/research/crime-reduction-toolkit/about-toolkit-emmie#:~:text=EMMIE%20is%20a%20rating%20and,Effect%20%E2%80%93%20impact%20on%20crime.</b:URL>
    <b:InternetSiteTitle>College of Policing</b:InternetSiteTitle>
    <b:Year>2023</b:Year>
    <b:Month>June</b:Month>
    <b:RefOrder>16</b:RefOrder>
  </b:Source>
  <b:Source>
    <b:Tag>Col1</b:Tag>
    <b:SourceType>InternetSite</b:SourceType>
    <b:Guid>{B5DFC360-E0AF-4D8E-8E8D-62D6D3BD3C0D}</b:Guid>
    <b:Title>Crime prevention through environmental design</b:Title>
    <b:Year>2017</b:Year>
    <b:Author>
      <b:Author>
        <b:Corporate>College of Policing</b:Corporate>
      </b:Author>
    </b:Author>
    <b:InternetSiteTitle>Collefe of policing</b:InternetSiteTitle>
    <b:Month>July</b:Month>
    <b:Day>24</b:Day>
    <b:URL>https://www.college.police.uk/research/crime-reduction-toolkit/environmental-design</b:URL>
    <b:YearAccessed>2023</b:YearAccessed>
    <b:MonthAccessed>June</b:MonthAccessed>
    <b:DayAccessed>7</b:DayAccessed>
    <b:RefOrder>17</b:RefOrder>
  </b:Source>
  <b:Source>
    <b:Tag>Cas00</b:Tag>
    <b:SourceType>JournalArticle</b:SourceType>
    <b:Guid>{B89BADAE-2F7F-4B99-AD47-55AD54599E29}</b:Guid>
    <b:Title>Effectiveness of Crime Prevention Through</b:Title>
    <b:Year>2000</b:Year>
    <b:Month>May</b:Month>
    <b:URL>https://pdf.sciencedirectassets.com/271902/1-s2.0-S0749379700X00268/1-s2.0-S074937970000146X/main.pdf?X-Amz-Security-Token=IQoJb3JpZ2luX2VjEB0aCXVzLWVhc3QtMSJGMEQCIBm9CidDxiWSmXDfpuvAtOBAzD%2F7ZRc42E2kMdUN7BI3AiAcUOx4p2EgE%2BuI7U5ASBUb3nMOSjC5kSxuHqNOI7wS</b:URL>
    <b:Author>
      <b:Author>
        <b:NameList>
          <b:Person>
            <b:Last>Casteel</b:Last>
            <b:First>Carri</b:First>
          </b:Person>
          <b:Person>
            <b:Last>Peek-Asa</b:Last>
            <b:First>Corinne</b:First>
          </b:Person>
        </b:NameList>
      </b:Author>
    </b:Author>
    <b:JournalName>American Journal of Preventive Medicine</b:JournalName>
    <b:Pages>99-115</b:Pages>
    <b:Volume>18</b:Volume>
    <b:Issue>4</b:Issue>
    <b:YearAccessed>2023</b:YearAccessed>
    <b:MonthAccessed>June</b:MonthAccessed>
    <b:DayAccessed>7</b:DayAccessed>
    <b:RefOrder>18</b:RefOrder>
  </b:Source>
  <b:Source>
    <b:Tag>Col212</b:Tag>
    <b:SourceType>InternetSite</b:SourceType>
    <b:Guid>{EF763479-D47A-4B7A-A7D0-6067BE255B28}</b:Guid>
    <b:Title>Introduction to vulnerability-related risk</b:Title>
    <b:Year>2021</b:Year>
    <b:Author>
      <b:Author>
        <b:Corporate>College of Policing</b:Corporate>
      </b:Author>
    </b:Author>
    <b:InternetSiteTitle>College of Policing</b:InternetSiteTitle>
    <b:Month>November</b:Month>
    <b:Day>18</b:Day>
    <b:URL>https://www.college.police.uk/guidance/vulnerability-related-risks/introduction-vulnerability-related-risk</b:URL>
    <b:YearAccessed>2023</b:YearAccessed>
    <b:MonthAccessed>June</b:MonthAccessed>
    <b:DayAccessed>29</b:DayAccessed>
    <b:RefOrder>55</b:RefOrder>
  </b:Source>
  <b:Source>
    <b:Tag>Unl13</b:Tag>
    <b:SourceType>InternetSite</b:SourceType>
    <b:Guid>{4831A2DF-F103-4E62-BD30-4A1FAA5D5A2B}</b:Guid>
    <b:Title>MAPPA</b:Title>
    <b:Year>2013</b:Year>
    <b:Author>
      <b:Author>
        <b:Corporate>Unlock</b:Corporate>
      </b:Author>
    </b:Author>
    <b:InternetSiteTitle>unlock</b:InternetSiteTitle>
    <b:Month>October</b:Month>
    <b:Day>20</b:Day>
    <b:URL>https://unlock.org.uk/advice/mappa/</b:URL>
    <b:YearAccessed>2023</b:YearAccessed>
    <b:MonthAccessed>June</b:MonthAccessed>
    <b:DayAccessed>19</b:DayAccessed>
    <b:RefOrder>56</b:RefOrder>
  </b:Source>
  <b:Source>
    <b:Tag>Med08</b:Tag>
    <b:SourceType>InternetSite</b:SourceType>
    <b:Guid>{A3CD380E-DFA0-4DA1-ADC0-497005D904AA}</b:Guid>
    <b:Author>
      <b:Author>
        <b:Corporate>Medway Safeguarding</b:Corporate>
      </b:Author>
    </b:Author>
    <b:Title>2.4.5 Multi-agency public protection arrangements (MAPPA)</b:Title>
    <b:InternetSiteTitle>Procedures Online</b:InternetSiteTitle>
    <b:Year>2008</b:Year>
    <b:Month>March</b:Month>
    <b:Day>3</b:Day>
    <b:URL>https://www.proceduresonline.com/kentandmedway/chapters/p_mappa.html</b:URL>
    <b:YearAccessed>2023</b:YearAccessed>
    <b:MonthAccessed>June</b:MonthAccessed>
    <b:DayAccessed>26</b:DayAccessed>
    <b:RefOrder>57</b:RefOrder>
  </b:Source>
  <b:Source>
    <b:Tag>Bry211</b:Tag>
    <b:SourceType>Book</b:SourceType>
    <b:Guid>{5C5D918F-25D7-44E1-A58F-1019B494BF34}</b:Guid>
    <b:Title>Blackstone's Handbook for Policing Students</b:Title>
    <b:Year>2021</b:Year>
    <b:Author>
      <b:Author>
        <b:NameList>
          <b:Person>
            <b:Last>Bryant</b:Last>
            <b:First>Robin</b:First>
          </b:Person>
          <b:Person>
            <b:Last>Bryant</b:Last>
            <b:First>Sarah</b:First>
          </b:Person>
        </b:NameList>
      </b:Author>
    </b:Author>
    <b:City>Oxford</b:City>
    <b:Publisher>Oxford University Press</b:Publisher>
    <b:Edition>15th</b:Edition>
    <b:YearAccessed>2023</b:YearAccessed>
    <b:MonthAccessed>June</b:MonthAccessed>
    <b:DayAccessed>29</b:DayAccessed>
    <b:RefOrder>42</b:RefOrder>
  </b:Source>
  <b:Source>
    <b:Tag>YJL14</b:Tag>
    <b:SourceType>InternetSite</b:SourceType>
    <b:Guid>{6F2C3536-2933-40A0-BCB3-84FB265F1D00}</b:Guid>
    <b:Author>
      <b:Author>
        <b:Corporate>YJLC</b:Corporate>
      </b:Author>
    </b:Author>
    <b:Title>Sex Offenders Register</b:Title>
    <b:InternetSiteTitle>Youth Justice Legal Centre</b:InternetSiteTitle>
    <b:Year>2014</b:Year>
    <b:Month>October</b:Month>
    <b:Day>10</b:Day>
    <b:URL>https://yjlc.uk/resources/legal-terms-z/sex-offenders-register</b:URL>
    <b:YearAccessed>2023</b:YearAccessed>
    <b:MonthAccessed>June</b:MonthAccessed>
    <b:DayAccessed>29</b:DayAccessed>
    <b:RefOrder>59</b:RefOrder>
  </b:Source>
  <b:Source>
    <b:Tag>HMP22</b:Tag>
    <b:SourceType>DocumentFromInternetSite</b:SourceType>
    <b:Guid>{034339A3-C6A3-4B77-A985-70F3EDCD0AD4}</b:Guid>
    <b:Author>
      <b:Author>
        <b:Corporate>HM Prison &amp; Probation Service</b:Corporate>
      </b:Author>
    </b:Author>
    <b:Title>MAPPA Guidance</b:Title>
    <b:InternetSiteTitle>Menatal Health Law</b:InternetSiteTitle>
    <b:Year>2022</b:Year>
    <b:Month>May</b:Month>
    <b:URL>https://www.mentalhealthlaw.co.uk/HMPPS,_%27MAPPA_Guidance%27_(dated_May_2022,_published_1/9/22)?id=260922-2009</b:URL>
    <b:YearAccessed>2023</b:YearAccessed>
    <b:MonthAccessed>June</b:MonthAccessed>
    <b:DayAccessed>28</b:DayAccessed>
    <b:RefOrder>63</b:RefOrder>
  </b:Source>
  <b:Source>
    <b:Tag>GOV22</b:Tag>
    <b:SourceType>InternetSite</b:SourceType>
    <b:Guid>{3BF7F7C1-7CEB-44E8-A512-171A7558E9DD}</b:Guid>
    <b:Author>
      <b:Author>
        <b:Corporate>GOV</b:Corporate>
      </b:Author>
    </b:Author>
    <b:Title>Multi-agency public protection arrangements (MAPPA) (accessible version)</b:Title>
    <b:InternetSiteTitle>GOV.UK</b:InternetSiteTitle>
    <b:Year>2022</b:Year>
    <b:Month>March</b:Month>
    <b:Day>8</b:Day>
    <b:URL>https://www.gov.uk/government/publications/multi-agency-public-protection-arrangements-mappa--3/multi-agency-public-protection-arrangements-mappa-accessible-version</b:URL>
    <b:YearAccessed>2023</b:YearAccessed>
    <b:MonthAccessed>June</b:MonthAccessed>
    <b:DayAccessed>27</b:DayAccessed>
    <b:RefOrder>58</b:RefOrder>
  </b:Source>
  <b:Source>
    <b:Tag>NAC23</b:Tag>
    <b:SourceType>InternetSite</b:SourceType>
    <b:Guid>{1844A086-D1C7-42E2-B5FC-7CF91ED64604}</b:Guid>
    <b:Author>
      <b:Author>
        <b:Corporate>NACRO</b:Corporate>
      </b:Author>
    </b:Author>
    <b:Title>Advice for people under MAPPA</b:Title>
    <b:InternetSiteTitle>NACRO Services</b:InternetSiteTitle>
    <b:Year>2023</b:Year>
    <b:Month>February</b:Month>
    <b:Day>16</b:Day>
    <b:URL>https://www.nacro.org.uk/nacro-services/advice/advice-for-individuals/sex-offences-shpo-mappa/advice-for-people-under-mappa/</b:URL>
    <b:YearAccessed>2023</b:YearAccessed>
    <b:MonthAccessed>June</b:MonthAccessed>
    <b:DayAccessed>29</b:DayAccessed>
    <b:RefOrder>60</b:RefOrder>
  </b:Source>
  <b:Source>
    <b:Tag>Col17</b:Tag>
    <b:SourceType>InternetSite</b:SourceType>
    <b:Guid>{75062512-C3F6-46C1-B589-F6A49C1C3822}</b:Guid>
    <b:Title>Multi-agency public protection arrangements (MAPPA)</b:Title>
    <b:Year>2017</b:Year>
    <b:Author>
      <b:Author>
        <b:Corporate>College of Policing</b:Corporate>
      </b:Author>
    </b:Author>
    <b:InternetSiteTitle>College of Policing</b:InternetSiteTitle>
    <b:Month>July</b:Month>
    <b:Day>18</b:Day>
    <b:URL>https://www.college.police.uk/app/major-investigation-and-public-protection/managing-sexual-offenders-and-violent-offenders/multi-agency-public-protection-arrangements-mappa</b:URL>
    <b:YearAccessed>2023</b:YearAccessed>
    <b:MonthAccessed>June</b:MonthAccessed>
    <b:DayAccessed>29</b:DayAccessed>
    <b:RefOrder>61</b:RefOrder>
  </b:Source>
  <b:Source>
    <b:Tag>Dow04</b:Tag>
    <b:SourceType>JournalArticle</b:SourceType>
    <b:Guid>{C46476F4-7207-4ED7-B7D7-564C46EAE4A6}</b:Guid>
    <b:Title>Multi-Agency Public Protection Arrangements</b:Title>
    <b:Year>2004</b:Year>
    <b:Month>June</b:Month>
    <b:Author>
      <b:Author>
        <b:NameList>
          <b:Person>
            <b:Last>Dow</b:Last>
            <b:First>John</b:First>
          </b:Person>
        </b:NameList>
      </b:Author>
    </b:Author>
    <b:JournalName>Journal of Intergrated Care</b:JournalName>
    <b:Pages>27-29</b:Pages>
    <b:City>Brighton</b:City>
    <b:Publisher>Emerald Group Publishing Limited</b:Publisher>
    <b:Volume>12</b:Volume>
    <b:Issue>3</b:Issue>
    <b:YearAccessed>2023</b:YearAccessed>
    <b:MonthAccessed>June</b:MonthAccessed>
    <b:DayAccessed>29</b:DayAccessed>
    <b:RefOrder>62</b:RefOrder>
  </b:Source>
  <b:Source>
    <b:Tag>HMI18</b:Tag>
    <b:SourceType>DocumentFromInternetSite</b:SourceType>
    <b:Guid>{AD0F9C5F-B3D7-427D-B996-C6C0CABA35C8}</b:Guid>
    <b:Title>The quality of public protection work (probation services)</b:Title>
    <b:InternetSiteTitle>Justice Inspectorate</b:InternetSiteTitle>
    <b:Year>2018</b:Year>
    <b:URL>https://www.justiceinspectorates.gov.uk/hmiprobation/wp-content/uploads/sites/5/2018/10/2018-02-The-quality-of-public-protection-work-probation-services.pdf</b:URL>
    <b:Author>
      <b:Author>
        <b:Corporate>HM Inspectorate of Probation</b:Corporate>
      </b:Author>
    </b:Author>
    <b:YearAccessed>2023</b:YearAccessed>
    <b:MonthAccessed>June</b:MonthAccessed>
    <b:DayAccessed>29</b:DayAccessed>
    <b:RefOrder>64</b:RefOrder>
  </b:Source>
  <b:Source>
    <b:Tag>Her15</b:Tag>
    <b:SourceType>DocumentFromInternetSite</b:SourceType>
    <b:Guid>{8CC910D1-6261-4123-AFC7-2C3D3800D77D}</b:Guid>
    <b:Title>A follow-up inspection of Multi-Agency Public Protection Arrangements</b:Title>
    <b:InternetSiteTitle>Justice Inspectorates</b:InternetSiteTitle>
    <b:Year>2015</b:Year>
    <b:Month>October</b:Month>
    <b:Day>22</b:Day>
    <b:URL>https://www.justiceinspectorates.gov.uk/cjji/inspections/mappafollowup2015/</b:URL>
    <b:Author>
      <b:Author>
        <b:Corporate>Her Majesty's Inspectorate of Probation</b:Corporate>
      </b:Author>
    </b:Author>
    <b:RefOrder>66</b:RefOrder>
  </b:Source>
  <b:Source>
    <b:Tag>Sma17</b:Tag>
    <b:SourceType>Report</b:SourceType>
    <b:Guid>{9BE0F19C-C4CA-4CFD-8EA7-F5F341039CC1}</b:Guid>
    <b:Title>SMART POLICING COLLABORATIVE PRINCIPLES</b:Title>
    <b:Year>2017</b:Year>
    <b:YearAccessed>2023</b:YearAccessed>
    <b:MonthAccessed>July</b:MonthAccessed>
    <b:DayAccessed>19</b:DayAccessed>
    <b:URL>http://www.henryleeinstitute.com/wp-content/uploads/2017/03/SPICollaborationPrinciples.pdf</b:URL>
    <b:Author>
      <b:Author>
        <b:Corporate>Smart Policing</b:Corporate>
      </b:Author>
    </b:Author>
    <b:RefOrder>19</b:RefOrder>
  </b:Source>
  <b:Source>
    <b:Tag>Col231</b:Tag>
    <b:SourceType>DocumentFromInternetSite</b:SourceType>
    <b:Guid>{87B28C73-BCE4-4FBB-8CA1-35D6BE15C9F4}</b:Guid>
    <b:Author>
      <b:Author>
        <b:Corporate>College of Policing</b:Corporate>
      </b:Author>
    </b:Author>
    <b:Title>Neighbourhood policing</b:Title>
    <b:Year>2023</b:Year>
    <b:Month>June</b:Month>
    <b:YearAccessed>2023</b:YearAccessed>
    <b:MonthAccessed>July</b:MonthAccessed>
    <b:DayAccessed>11</b:DayAccessed>
    <b:URL>https://www.college.police.uk/guidance/neighbourhood-policing</b:URL>
    <b:RefOrder>20</b:RefOrder>
  </b:Source>
  <b:Source>
    <b:Tag>The211</b:Tag>
    <b:SourceType>InternetSite</b:SourceType>
    <b:Guid>{0E5B009F-214B-4E1D-A371-CBD98A6B939A}</b:Guid>
    <b:Author>
      <b:Author>
        <b:Corporate>The Guardian</b:Corporate>
      </b:Author>
      <b:Editor>
        <b:NameList>
          <b:Person>
            <b:Last>Cook</b:Last>
            <b:First>Stephen</b:First>
          </b:Person>
        </b:NameList>
      </b:Editor>
    </b:Author>
    <b:Title>Scarman report into Brixton riots published – archive, 1981</b:Title>
    <b:Year>2021</b:Year>
    <b:YearAccessed>2023</b:YearAccessed>
    <b:MonthAccessed>July</b:MonthAccessed>
    <b:DayAccessed>11</b:DayAccessed>
    <b:URL>https://www.theguardian.com/world/2021/nov/26/scarman-report-into-brixton-riots-published-archive-1981</b:URL>
    <b:InternetSiteTitle>The Guardian</b:InternetSiteTitle>
    <b:Month>November</b:Month>
    <b:Day>26</b:Day>
    <b:RefOrder>21</b:RefOrder>
  </b:Source>
  <b:Source>
    <b:Tag>UKP81</b:Tag>
    <b:SourceType>Report</b:SourceType>
    <b:Guid>{19A22957-4141-41CB-B4F7-3F2FB726877C}</b:Guid>
    <b:Title>Scarman Report</b:Title>
    <b:Year>1981</b:Year>
    <b:YearAccessed>2023</b:YearAccessed>
    <b:MonthAccessed>July</b:MonthAccessed>
    <b:DayAccessed>11</b:DayAccessed>
    <b:URL>https://hansard.parliament.uk/Commons/1981-12-10/debates/14d3be58-4b41-4ca1-90a8-6f7c85a46dd4/ScarmanReport?highlight=%22inner%20city%22</b:URL>
    <b:Author>
      <b:Author>
        <b:Corporate>UK Parliament</b:Corporate>
      </b:Author>
    </b:Author>
    <b:RefOrder>22</b:RefOrder>
  </b:Source>
  <b:Source>
    <b:Tag>Law19</b:Tag>
    <b:SourceType>InternetSite</b:SourceType>
    <b:Guid>{4F96F924-DEEF-4C89-B2BC-F4E374EB6124}</b:Guid>
    <b:Author>
      <b:Author>
        <b:Corporate>Law Teacher</b:Corporate>
      </b:Author>
    </b:Author>
    <b:Title>Police Reform Act 2002</b:Title>
    <b:Year>2019</b:Year>
    <b:YearAccessed>2023</b:YearAccessed>
    <b:MonthAccessed>July</b:MonthAccessed>
    <b:DayAccessed>11</b:DayAccessed>
    <b:URL>https://www.lawteacher.net/acts/police-reform-act-2002.php#:~:text=The%20Act%20was%20passed%20in,(such%20as%20neighbourhood%20wardens).</b:URL>
    <b:InternetSiteTitle>Law Teacher</b:InternetSiteTitle>
    <b:Month>June</b:Month>
    <b:Day>7</b:Day>
    <b:RefOrder>23</b:RefOrder>
  </b:Source>
  <b:Source>
    <b:Tag>Sou23</b:Tag>
    <b:SourceType>InternetSite</b:SourceType>
    <b:Guid>{9BA7D503-B3A0-467F-B37A-05BC4FE59AC8}</b:Guid>
    <b:Title>Your neighbourhood policing team</b:Title>
    <b:Year>2023</b:Year>
    <b:Month>July</b:Month>
    <b:YearAccessed>2023</b:YearAccessed>
    <b:MonthAccessed>July</b:MonthAccessed>
    <b:DayAccessed>11</b:DayAccessed>
    <b:URL>https://www.south-wales.police.uk/area/your-area/south-wales/mid-glamorgan/graig/about-us/top-reported-crimes-in-this-area</b:URL>
    <b:Author>
      <b:Author>
        <b:Corporate>South Wales Police</b:Corporate>
      </b:Author>
    </b:Author>
    <b:InternetSiteTitle>South Wales Police</b:InternetSiteTitle>
    <b:RefOrder>24</b:RefOrder>
  </b:Source>
  <b:Source>
    <b:Tag>Rog10</b:Tag>
    <b:SourceType>JournalArticle</b:SourceType>
    <b:Guid>{3ED9FC79-470F-4BE0-9DCC-518A2F45F548}</b:Guid>
    <b:Title>THE POP DECADE: AN ANALYSISOF THE PROBLEM-ORIENTED POLICING APPROACH</b:Title>
    <b:Year>2010</b:Year>
    <b:Publisher>SAGE Publications</b:Publisher>
    <b:JournalName>The Police Journal</b:JournalName>
    <b:Pages>291-391</b:Pages>
    <b:Volume>83</b:Volume>
    <b:Issue>4</b:Issue>
    <b:Author>
      <b:Author>
        <b:NameList>
          <b:Person>
            <b:Last>Roges</b:Last>
            <b:First>Colin</b:First>
          </b:Person>
        </b:NameList>
      </b:Author>
    </b:Author>
    <b:Month>December </b:Month>
    <b:DOI>https://journals.sagepub.com/doi/epdf/10.1350/pojo.2010.83.4.496</b:DOI>
    <b:RefOrder>25</b:RefOrder>
  </b:Source>
  <b:Source>
    <b:Tag>ASU19</b:Tag>
    <b:SourceType>InternetSite</b:SourceType>
    <b:Guid>{766F6003-BFB6-46AF-91BE-C7FA73A125EE}</b:Guid>
    <b:Title>ASU Center for Problem-Oriented Policing</b:Title>
    <b:Year>2019</b:Year>
    <b:YearAccessed>2023</b:YearAccessed>
    <b:MonthAccessed>July</b:MonthAccessed>
    <b:DayAccessed>19</b:DayAccessed>
    <b:URL>https://popcenter.asu.edu/content/problem-analysis-triangle-0</b:URL>
    <b:Author>
      <b:Author>
        <b:Corporate>ASU</b:Corporate>
      </b:Author>
    </b:Author>
    <b:InternetSiteTitle>Pop Centre</b:InternetSiteTitle>
    <b:Month>December</b:Month>
    <b:RefOrder>26</b:RefOrder>
  </b:Source>
  <b:Source>
    <b:Tag>Hug23</b:Tag>
    <b:SourceType>Book</b:SourceType>
    <b:Guid>{58FA568C-8582-455C-AAB5-C94D8BB7DC73}</b:Guid>
    <b:Title>Intelligence-Led Policing</b:Title>
    <b:Year>2023</b:Year>
    <b:YearAccessed>2023</b:YearAccessed>
    <b:MonthAccessed>July</b:MonthAccessed>
    <b:DayAccessed>19</b:DayAccessed>
    <b:URL>https://web-s-ebscohost-com.ezproxy.uwtsd.ac.uk/ehost/detail/detail?nobk=y&amp;vid=1&amp;sid=44b888d1-8369-46e0-80dd-ee76adfd7149@redis&amp;bdata=JnNpdGU9ZWhvc3QtbGl2ZQ==#AN=3273319&amp;db=nlebk</b:URL>
    <b:Author>
      <b:Author>
        <b:NameList>
          <b:Person>
            <b:Last>Hughes</b:Last>
            <b:First>Craig</b:First>
          </b:Person>
          <b:Person>
            <b:Last>Blockley</b:Last>
            <b:First>Tony</b:First>
          </b:Person>
        </b:NameList>
      </b:Author>
    </b:Author>
    <b:City>St Athens</b:City>
    <b:Publisher>Critical Publishing</b:Publisher>
    <b:RefOrder>27</b:RefOrder>
  </b:Source>
  <b:Source>
    <b:Tag>Gil07</b:Tag>
    <b:SourceType>Report</b:SourceType>
    <b:Guid>{77AC56C6-C5D1-4F0A-97DB-A91E033CB1D8}</b:Guid>
    <b:Title>New wine in old bottles - charting the progress of Labour's crime prevention policy</b:Title>
    <b:Year>2007</b:Year>
    <b:YearAccessed>2023</b:YearAccessed>
    <b:MonthAccessed>July</b:MonthAccessed>
    <b:DayAccessed>14</b:DayAccessed>
    <b:URL>https://www.crimeandjustice.org.uk/sites/crimeandjustice.org.uk/files/09627250708553261.pdf</b:URL>
    <b:Author>
      <b:Author>
        <b:NameList>
          <b:Person>
            <b:Last>Gilling</b:Last>
            <b:First>Daniel</b:First>
          </b:Person>
        </b:NameList>
      </b:Author>
    </b:Author>
    <b:RefOrder>28</b:RefOrder>
  </b:Source>
  <b:Source>
    <b:Tag>Wal19</b:Tag>
    <b:SourceType>InternetSite</b:SourceType>
    <b:Guid>{9AF8636F-2695-479D-BB9B-C25F07C6144D}</b:Guid>
    <b:Title>Introduction to Community Safety</b:Title>
    <b:Year>2019</b:Year>
    <b:Author>
      <b:Author>
        <b:Corporate>Wales Safer Communities</b:Corporate>
      </b:Author>
    </b:Author>
    <b:YearAccessed>2023</b:YearAccessed>
    <b:MonthAccessed>July</b:MonthAccessed>
    <b:DayAccessed>15</b:DayAccessed>
    <b:URL>https://safercommunities.wales/introduction-to-community-safety/</b:URL>
    <b:Month>September</b:Month>
    <b:RefOrder>29</b:RefOrder>
  </b:Source>
  <b:Source>
    <b:Tag>Ber11</b:Tag>
    <b:SourceType>Report</b:SourceType>
    <b:Guid>{0466C23A-02B4-4484-AD2C-64DB9EE0ED93}</b:Guid>
    <b:Title>The effectiveness of partnership working</b:Title>
    <b:Year>2011</b:Year>
    <b:YearAccessed>2023</b:YearAccessed>
    <b:MonthAccessed>July</b:MonthAccessed>
    <b:DayAccessed>14</b:DayAccessed>
    <b:URL>https://assets.publishing.service.gov.uk/government/uploads/system/uploads/attachment_data/file/116549/horr52-report.pdf</b:URL>
    <b:Author>
      <b:Author>
        <b:NameList>
          <b:Person>
            <b:Last>Berry</b:Last>
            <b:First>Geoff</b:First>
          </b:Person>
          <b:Person>
            <b:Last>Briggs</b:Last>
            <b:First>Peter</b:First>
          </b:Person>
          <b:Person>
            <b:Last>Erol</b:Last>
            <b:First>Rosie</b:First>
          </b:Person>
          <b:Person>
            <b:Last>Staden Van</b:Last>
            <b:First>Lauren</b:First>
          </b:Person>
        </b:NameList>
      </b:Author>
    </b:Author>
    <b:RefOrder>30</b:RefOrder>
  </b:Source>
  <b:Source>
    <b:Tag>Col202</b:Tag>
    <b:SourceType>InternetSite</b:SourceType>
    <b:Guid>{E989D864-55C2-47C9-B48F-FF3B110E3355}</b:Guid>
    <b:Title>Partnership Working</b:Title>
    <b:Year>2020</b:Year>
    <b:Author>
      <b:Author>
        <b:Corporate>College of Policing</b:Corporate>
      </b:Author>
    </b:Author>
    <b:YearAccessed>2023</b:YearAccessed>
    <b:MonthAccessed>July</b:MonthAccessed>
    <b:DayAccessed>14</b:DayAccessed>
    <b:URL>https://www.college.police.uk/app/major-investigation-and-public-protection/hate-crime/partnership-working#:~:text=Statutory%20partnerships%20can%3A,section%20of%20a%20local%20population</b:URL>
    <b:InternetSiteTitle>The College of Policing</b:InternetSiteTitle>
    <b:Month>October</b:Month>
    <b:Day>20</b:Day>
    <b:RefOrder>31</b:RefOrder>
  </b:Source>
  <b:Source>
    <b:Tag>New</b:Tag>
    <b:SourceType>Misc</b:SourceType>
    <b:Guid>{CD9B6FFB-8E53-412D-B1FE-2A0BE6B86555}</b:Guid>
    <b:Author>
      <b:Author>
        <b:NameList>
          <b:Person>
            <b:Last>Newbury</b:Last>
            <b:First>Annemarie</b:First>
          </b:Person>
          <b:Person>
            <b:Last>Barton</b:Last>
            <b:First>R</b:First>
            <b:Middle>Emma</b:Middle>
          </b:Person>
          <b:Person>
            <b:Last>Harker</b:Last>
            <b:First>Sophie</b:First>
          </b:Person>
          <b:Person>
            <b:Last>Jones</b:Last>
            <b:First>Bethan</b:First>
          </b:Person>
        </b:NameList>
      </b:Author>
    </b:Author>
    <b:Title>Enabling early intervention and prevention: in the policing of vulnerability:</b:Title>
    <b:URL>https://www.researchgate.net/publication/358353474_Enabling_early_intervention_and_prevention_in_the_policing_of_vulnerability_An_executive_summary</b:URL>
    <b:Year>2020</b:Year>
    <b:Month>February</b:Month>
    <b:YearAccessed>2023</b:YearAccessed>
    <b:MonthAccessed>July</b:MonthAccessed>
    <b:DayAccessed>27</b:DayAccessed>
    <b:RefOrder>32</b:RefOrder>
  </b:Source>
  <b:Source>
    <b:Tag>Col213</b:Tag>
    <b:SourceType>InternetSite</b:SourceType>
    <b:Guid>{3BBE4B22-D275-440E-B97E-78EC680410B6}</b:Guid>
    <b:Author>
      <b:Author>
        <b:Corporate>College of Policing</b:Corporate>
      </b:Author>
    </b:Author>
    <b:Title>Engaging communities</b:Title>
    <b:Year>2021</b:Year>
    <b:YearAccessed>2023</b:YearAccessed>
    <b:MonthAccessed>July</b:MonthAccessed>
    <b:DayAccessed>19</b:DayAccessed>
    <b:URL>https://www.college.police.uk/guidance/neighbourhood-policing/engaging-communities</b:URL>
    <b:InternetSiteTitle>College of Policing</b:InternetSiteTitle>
    <b:Month>January</b:Month>
    <b:Day>11</b:Day>
    <b:RefOrder>33</b:RefOrder>
  </b:Source>
  <b:Source>
    <b:Tag>Car06</b:Tag>
    <b:SourceType>DocumentFromInternetSite</b:SourceType>
    <b:Guid>{BC50B671-4D1E-4E31-B5EA-F470E1F937CC}</b:Guid>
    <b:Title>PARTNERSHIP AND COMMUNITIES TOGETHER (PACT) MEETINGS</b:Title>
    <b:Year>2006</b:Year>
    <b:Author>
      <b:Author>
        <b:Corporate>Cardiff Council</b:Corporate>
      </b:Author>
    </b:Author>
    <b:Month>November </b:Month>
    <b:Day>14</b:Day>
    <b:YearAccessed>2023</b:YearAccessed>
    <b:MonthAccessed>July</b:MonthAccessed>
    <b:DayAccessed>19</b:DayAccessed>
    <b:URL>https://cardiff.moderngov.co.uk/Data/Executive%202004-2012/20061114/Agenda/Partnership%20and%20Communities%20Together%20(PACT)%20Meeting.%20(151k).pdf</b:URL>
    <b:RefOrder>34</b:RefOrder>
  </b:Source>
  <b:Source>
    <b:Tag>Rad19</b:Tag>
    <b:SourceType>InternetSite</b:SourceType>
    <b:Guid>{69B17A64-C150-4F9F-9BED-62ACC4EBFB82}</b:Guid>
    <b:Title>PACT</b:Title>
    <b:Year>2019</b:Year>
    <b:Month>July</b:Month>
    <b:YearAccessed>2023</b:YearAccessed>
    <b:MonthAccessed>July</b:MonthAccessed>
    <b:DayAccessed>19</b:DayAccessed>
    <b:URL>https://radyr.org.uk/pact/</b:URL>
    <b:Author>
      <b:Author>
        <b:Corporate>Radyr &amp; Morganstown Community</b:Corporate>
      </b:Author>
    </b:Author>
    <b:InternetSiteTitle>radyr.org.uk</b:InternetSiteTitle>
    <b:RefOrder>35</b:RefOrder>
  </b:Source>
  <b:Source>
    <b:Tag>HMI181</b:Tag>
    <b:SourceType>InternetSite</b:SourceType>
    <b:Guid>{942F6EC7-0555-42D2-9207-E3A8DDB8AC78}</b:Guid>
    <b:Author>
      <b:Author>
        <b:Corporate>HMICRFS</b:Corporate>
      </b:Author>
    </b:Author>
    <b:Title>Youth offending teams and police effective in keeping low-level child offenders out of court, but work can be improved, says chief inspector</b:Title>
    <b:Year>2018</b:Year>
    <b:YearAccessed>2023</b:YearAccessed>
    <b:MonthAccessed>July</b:MonthAccessed>
    <b:DayAccessed>19</b:DayAccessed>
    <b:URL>https://www.justiceinspectorates.gov.uk/hmicfrs/news/news-feed/youth-offending-teams-police-effective-in-keeping-low-level-child-offenders-out-of-court-but-work-can-be-improved/</b:URL>
    <b:InternetSiteTitle>Justice Inspectorates</b:InternetSiteTitle>
    <b:Month>March</b:Month>
    <b:Day>28</b:Day>
    <b:RefOrder>36</b:RefOrder>
  </b:Source>
  <b:Source>
    <b:Tag>IDA21</b:Tag>
    <b:SourceType>InternetSite</b:SourceType>
    <b:Guid>{08ED55C0-8A1F-4DC4-9BC5-A6E19E31FD00}</b:Guid>
    <b:Author>
      <b:Author>
        <b:Corporate>IDAS</b:Corporate>
      </b:Author>
    </b:Author>
    <b:Title>What is a MARAC?</b:Title>
    <b:Year>2021</b:Year>
    <b:YearAccessed>2023</b:YearAccessed>
    <b:MonthAccessed>July</b:MonthAccessed>
    <b:DayAccessed>19</b:DayAccessed>
    <b:URL>https://idas.org.uk/bwl-advanced-faq/what-is-a-marac/</b:URL>
    <b:InternetSiteTitle>IDAS</b:InternetSiteTitle>
    <b:Month>November</b:Month>
    <b:RefOrder>37</b:RefOrder>
  </b:Source>
  <b:Source>
    <b:Tag>McC14</b:Tag>
    <b:SourceType>JournalArticle</b:SourceType>
    <b:Guid>{B158AD16-7FCC-4CC9-944D-C12F082803AF}</b:Guid>
    <b:Author>
      <b:Author>
        <b:NameList>
          <b:Person>
            <b:Last>McCarthy</b:Last>
            <b:First>Daniel</b:First>
          </b:Person>
          <b:Person>
            <b:Last>O'Neill</b:Last>
            <b:First>Megan</b:First>
          </b:Person>
        </b:NameList>
      </b:Author>
    </b:Author>
    <b:Title>The Police and Partnership Working: Reflections on recent research</b:Title>
    <b:JournalName>Policing; A journal of policy and practice</b:JournalName>
    <b:Year>2014</b:Year>
    <b:Pages>243-253</b:Pages>
    <b:Volume>8</b:Volume>
    <b:Issue>3</b:Issue>
    <b:Publisher>Oxford University Press</b:Publisher>
    <b:YearAccessed>2023</b:YearAccessed>
    <b:MonthAccessed>July</b:MonthAccessed>
    <b:DayAccessed>17</b:DayAccessed>
    <b:URL>https://academic.oup.com/policing/article/8/3/243/2893180</b:URL>
    <b:RefOrder>38</b:RefOrder>
  </b:Source>
  <b:Source>
    <b:Tag>Sex01</b:Tag>
    <b:SourceType>InternetSite</b:SourceType>
    <b:Guid>{49F8F98C-3780-403E-B2AC-84210476E80A}</b:Guid>
    <b:Title>Sexual Harm Prevention Orders</b:Title>
    <b:InternetSiteTitle>Stop it Now</b:InternetSiteTitle>
    <b:Year>2001</b:Year>
    <b:Month>August</b:Month>
    <b:Day>16</b:Day>
    <b:URL>https://www.stopitnow.org.uk/concerned-about-your-own-thoughts-or-behaviour/concerned-about-use-of-the-internet/get-the-facts/consequences/being-subject-to-a-sexual-harm-prevention-order-shpo/#:~:text=A%20sexual%20harm%20prevention%20order,engaging%20in%2</b:URL>
    <b:YearAccessed>2023</b:YearAccessed>
    <b:MonthAccessed>June</b:MonthAccessed>
    <b:DayAccessed>29</b:DayAccessed>
    <b:Author>
      <b:Author>
        <b:Corporate>Stop It Now</b:Corporate>
      </b:Author>
    </b:Author>
    <b:RefOrder>65</b:RefOrder>
  </b:Source>
  <b:Source>
    <b:Tag>Far20</b:Tag>
    <b:SourceType>JournalArticle</b:SourceType>
    <b:Guid>{C0F5C185-0BF8-4E8D-BB91-F238BD0D2CE6}</b:Guid>
    <b:Author>
      <b:Author>
        <b:NameList>
          <b:Person>
            <b:Last>Farkas</b:Last>
            <b:First>J</b:First>
          </b:Person>
          <b:Person>
            <b:Last>Sallai</b:Last>
            <b:First>J</b:First>
          </b:Person>
          <b:Person>
            <b:Last>Krauzer</b:Last>
            <b:First>E.</b:First>
          </b:Person>
        </b:NameList>
      </b:Author>
    </b:Author>
    <b:Title>The organisational culture of the police force</b:Title>
    <b:Year>2020</b:Year>
    <b:JournalName>Internal Security</b:JournalName>
    <b:Pages>77-84.</b:Pages>
    <b:RefOrder>39</b:RefOrder>
  </b:Source>
  <b:Source>
    <b:Tag>Wil00</b:Tag>
    <b:SourceType>JournalArticle</b:SourceType>
    <b:Guid>{E66DA81F-4EF1-4220-8325-B4305C45580E}</b:Guid>
    <b:Author>
      <b:Author>
        <b:NameList>
          <b:Person>
            <b:Last>Willcoxson</b:Last>
            <b:First>Lesley</b:First>
          </b:Person>
          <b:Person>
            <b:Last>Millett</b:Last>
            <b:First>Bruce</b:First>
          </b:Person>
        </b:NameList>
      </b:Author>
    </b:Author>
    <b:Title>The Management of Organisational Culture</b:Title>
    <b:JournalName>Australian Journal of Management and Organisational Behaviour</b:JournalName>
    <b:Year>2000</b:Year>
    <b:Pages>91-99</b:Pages>
    <b:Volume>3</b:Volume>
    <b:Issue>2</b:Issue>
    <b:RefOrder>40</b:RefOrder>
  </b:Source>
  <b:Source>
    <b:Tag>Sca10</b:Tag>
    <b:SourceType>Book</b:SourceType>
    <b:Guid>{924417C0-1FCF-4CE5-80CC-916A7198F1E4}</b:Guid>
    <b:Title>Introduction to Policing</b:Title>
    <b:Year>2010</b:Year>
    <b:Publisher>SAGE Publications</b:Publisher>
    <b:Pages>536</b:Pages>
    <b:Author>
      <b:Author>
        <b:NameList>
          <b:Person>
            <b:Last>Scaramella</b:Last>
            <b:First>Gene</b:First>
            <b:Middle>L</b:Middle>
          </b:Person>
          <b:Person>
            <b:Last>Cox</b:Last>
            <b:First>Steven</b:First>
            <b:Middle>M</b:Middle>
          </b:Person>
          <b:Person>
            <b:Last>McCamey</b:Last>
            <b:First>William</b:First>
            <b:Middle>P</b:Middle>
          </b:Person>
        </b:NameList>
      </b:Author>
    </b:Author>
    <b:YearAccessed>2023</b:YearAccessed>
    <b:MonthAccessed>August</b:MonthAccessed>
    <b:DayAccessed>12</b:DayAccessed>
    <b:RefOrder>41</b:RefOrder>
  </b:Source>
  <b:Source>
    <b:Tag>Tor21</b:Tag>
    <b:SourceType>JournalArticle</b:SourceType>
    <b:Guid>{DB2CAC9D-81B8-4B0F-8CA9-B31836F9C618}</b:Guid>
    <b:Title>Police complaints and discipline: integrity, lesson learning,independence and accountability: some implications of thereforms under the Policing and Crime Act 2017</b:Title>
    <b:Year>2021</b:Year>
    <b:Author>
      <b:Author>
        <b:NameList>
          <b:Person>
            <b:Last>Torrible</b:Last>
            <b:First>Clare</b:First>
          </b:Person>
        </b:NameList>
      </b:Author>
    </b:Author>
    <b:JournalName>Policing and Society</b:JournalName>
    <b:Pages>1117-1132</b:Pages>
    <b:Month>December</b:Month>
    <b:Day>19</b:Day>
    <b:Volume>31</b:Volume>
    <b:Issue>9</b:Issue>
    <b:YearAccessed>2023</b:YearAccessed>
    <b:MonthAccessed>August</b:MonthAccessed>
    <b:DayAccessed>12</b:DayAccessed>
    <b:RefOrder>43</b:RefOrder>
  </b:Source>
  <b:Source>
    <b:Tag>Col23</b:Tag>
    <b:SourceType>InternetSite</b:SourceType>
    <b:Guid>{A0A67BA1-B170-417A-AF41-4D4CC9A826F9}</b:Guid>
    <b:Title>Professional standards</b:Title>
    <b:Year>2023</b:Year>
    <b:Author>
      <b:Author>
        <b:Corporate>College of Policing</b:Corporate>
      </b:Author>
    </b:Author>
    <b:InternetSiteTitle>The College of Policing</b:InternetSiteTitle>
    <b:Month>04</b:Month>
    <b:Day>21</b:Day>
    <b:URL>https://www.college.police.uk/app/professional-standards</b:URL>
    <b:YearAccessed>2023</b:YearAccessed>
    <b:MonthAccessed>August</b:MonthAccessed>
    <b:DayAccessed>12</b:DayAccessed>
    <b:RefOrder>44</b:RefOrder>
  </b:Source>
  <b:Source>
    <b:Tag>Wat23</b:Tag>
    <b:SourceType>InternetSite</b:SourceType>
    <b:Guid>{1FDE7CC7-CA16-424A-97FD-E278A4E2ACE5}</b:Guid>
    <b:Author>
      <b:Author>
        <b:NameList>
          <b:Person>
            <b:Last>Watts</b:Last>
            <b:First>Dom</b:First>
          </b:Person>
        </b:NameList>
      </b:Author>
    </b:Author>
    <b:Title>What is Policing by Consent ?</b:Title>
    <b:InternetSiteTitle>Ministry of Injustice</b:InternetSiteTitle>
    <b:Year>2023</b:Year>
    <b:Month>May</b:Month>
    <b:Day>5</b:Day>
    <b:URL>https://ministryofinjustice.co.uk/what-is-policing-by-consent/</b:URL>
    <b:YearAccessed>2023</b:YearAccessed>
    <b:MonthAccessed>August</b:MonthAccessed>
    <b:DayAccessed>12</b:DayAccessed>
    <b:RefOrder>45</b:RefOrder>
  </b:Source>
  <b:Source>
    <b:Tag>HMI11</b:Tag>
    <b:SourceType>Report</b:SourceType>
    <b:Guid>{EC67307C-80DA-42D9-B012-CF000E76D531}</b:Guid>
    <b:Title>Without fear or favour - A review of police relationships</b:Title>
    <b:Year>2011</b:Year>
    <b:Author>
      <b:Author>
        <b:Corporate>HMIC</b:Corporate>
      </b:Author>
    </b:Author>
    <b:Publisher>Justice Inspectorates</b:Publisher>
    <b:YearAccessed>2023</b:YearAccessed>
    <b:MonthAccessed>August</b:MonthAccessed>
    <b:DayAccessed>12</b:DayAccessed>
    <b:URL>https://www.justiceinspectorates.gov.uk///hmicfrs/media/a-review-of-police-relationships-20111213.pdf</b:URL>
    <b:RefOrder>46</b:RefOrder>
  </b:Source>
  <b:Source>
    <b:Tag>Mer21</b:Tag>
    <b:SourceType>ArticleInAPeriodical</b:SourceType>
    <b:Guid>{5B33D172-4D4F-4972-B6DB-25BC68E6AA75}</b:Guid>
    <b:Title>How Sarah Everard's killer was caught</b:Title>
    <b:PeriodicalTitle>Sky News</b:PeriodicalTitle>
    <b:Year>2021</b:Year>
    <b:Month>September</b:Month>
    <b:Author>
      <b:Author>
        <b:NameList>
          <b:Person>
            <b:Last>Mercer</b:Last>
            <b:First>David</b:First>
          </b:Person>
          <b:Person>
            <b:Last>Whiteside</b:Last>
            <b:First>Phillip</b:First>
          </b:Person>
          <b:Person>
            <b:Last>Brunt</b:Last>
            <b:First>Martin</b:First>
          </b:Person>
          <b:Person>
            <b:Last>Hughes</b:Last>
            <b:First>Andy</b:First>
          </b:Person>
        </b:NameList>
      </b:Author>
    </b:Author>
    <b:URL>https://news.sky.com/story/sarah-everard-murder-how-killer-policeman-wayne-couzens-was-caught-and-the-lengths-he-went-to-cover-up-his-crime-12419714#:~:text=The%20prosecutor%2C%20Tom%20Little%20QC,credible%20as%20a%20police%20vehicle.</b:URL>
    <b:Publisher>Sky News</b:Publisher>
    <b:RefOrder>47</b:RefOrder>
  </b:Source>
  <b:Source>
    <b:Tag>Hug21</b:Tag>
    <b:SourceType>ArticleInAPeriodical</b:SourceType>
    <b:Guid>{E1064B96-0CEF-4135-80B6-23095782FB5B}</b:Guid>
    <b:Title>Sarah Everard case: Police failings in full</b:Title>
    <b:PeriodicalTitle>Evening Standard</b:PeriodicalTitle>
    <b:Year>2021</b:Year>
    <b:Month>October</b:Month>
    <b:Day>1</b:Day>
    <b:Author>
      <b:Author>
        <b:NameList>
          <b:Person>
            <b:Last>Hughes</b:Last>
            <b:First>Tammy</b:First>
          </b:Person>
        </b:NameList>
      </b:Author>
    </b:Author>
    <b:YearAccessed>2023</b:YearAccessed>
    <b:MonthAccessed>August</b:MonthAccessed>
    <b:DayAccessed>6</b:DayAccessed>
    <b:DOI>https://www.standard.co.uk/news/crime/sarah-everard-police-failings-b958339.html</b:DOI>
    <b:Publisher>Evening Standard</b:Publisher>
    <b:RefOrder>48</b:RefOrder>
  </b:Source>
  <b:Source>
    <b:Tag>Dod23</b:Tag>
    <b:SourceType>ArticleInAPeriodical</b:SourceType>
    <b:Guid>{95E616A3-B8EA-443F-B02D-A3E8B9FFB1A1}</b:Guid>
    <b:Title>David Carrick jailed for life over series of rapes while Met police officer</b:Title>
    <b:PeriodicalTitle>The Guardian</b:PeriodicalTitle>
    <b:Year>2023</b:Year>
    <b:Month>February</b:Month>
    <b:Day>7</b:Day>
    <b:Author>
      <b:Author>
        <b:NameList>
          <b:Person>
            <b:Last>Dodd</b:Last>
            <b:First>Vikram</b:First>
          </b:Person>
          <b:Person>
            <b:Last>Sinmaz</b:Last>
            <b:First>Emine</b:First>
          </b:Person>
        </b:NameList>
      </b:Author>
    </b:Author>
    <b:Publisher>The Guardian</b:Publisher>
    <b:YearAccessed>2023</b:YearAccessed>
    <b:MonthAccessed>August</b:MonthAccessed>
    <b:DayAccessed>6</b:DayAccessed>
    <b:URL>https://www.theguardian.com/society/2023/feb/07/david-carrick-jailed-life-rapes-met-police-officer</b:URL>
    <b:RefOrder>49</b:RefOrder>
  </b:Source>
  <b:Source>
    <b:Tag>Eva22</b:Tag>
    <b:SourceType>ArticleInAPeriodical</b:SourceType>
    <b:Guid>{CED7DF89-052A-4253-88C5-16C74DC52187}</b:Guid>
    <b:Title>'Toxic culture' within Welsh police force shown in 'abhorrent' messages on dead officer's phone</b:Title>
    <b:Year>2022</b:Year>
    <b:Month>November</b:Month>
    <b:Day>14</b:Day>
    <b:URL>https://www.dailypost.co.uk/news/north-wales-news/toxic-culture-within-welsh-police-25508213</b:URL>
    <b:PeriodicalTitle>North Wales Live</b:PeriodicalTitle>
    <b:Author>
      <b:Author>
        <b:NameList>
          <b:Person>
            <b:Last>Evans</b:Last>
            <b:First>Harri</b:First>
          </b:Person>
          <b:Person>
            <b:Last>Stephens</b:Last>
            <b:First>Lydia</b:First>
          </b:Person>
        </b:NameList>
      </b:Author>
    </b:Author>
    <b:Publisher>North Wales Live</b:Publisher>
    <b:YearAccessed>2023</b:YearAccessed>
    <b:MonthAccessed>August</b:MonthAccessed>
    <b:DayAccessed>6</b:DayAccessed>
    <b:RefOrder>50</b:RefOrder>
  </b:Source>
  <b:Source>
    <b:Tag>Bro16</b:Tag>
    <b:SourceType>JournalArticle</b:SourceType>
    <b:Guid>{F18A4D9D-FD31-4A42-9CE7-E80842A43B51}</b:Guid>
    <b:Author>
      <b:Author>
        <b:NameList>
          <b:Person>
            <b:Last>Brough</b:Last>
            <b:First>Paula</b:First>
          </b:Person>
          <b:Person>
            <b:Last>Chataway</b:Last>
            <b:First>Shannyn</b:First>
          </b:Person>
          <b:Person>
            <b:Last>Biggs</b:Last>
            <b:First>Amanda</b:First>
          </b:Person>
        </b:NameList>
      </b:Author>
    </b:Author>
    <b:Title>'You don’t want people knowing you’re a copper!’ A contemporary assessment of police organisational culture</b:Title>
    <b:JournalName>International journal of police science &amp; management</b:JournalName>
    <b:Year>2016</b:Year>
    <b:Pages>28-36</b:Pages>
    <b:Month>March</b:Month>
    <b:Volume>18</b:Volume>
    <b:Issue>1</b:Issue>
    <b:YearAccessed>2023</b:YearAccessed>
    <b:MonthAccessed>August</b:MonthAccessed>
    <b:DayAccessed>5</b:DayAccessed>
    <b:RefOrder>51</b:RefOrder>
  </b:Source>
  <b:Source>
    <b:Tag>Placeholder1</b:Tag>
    <b:SourceType>Report</b:SourceType>
    <b:Guid>{004661EE-E1A7-4376-8248-C4D52A194389}</b:Guid>
    <b:Title>Police misconduct, England and Wales year ending 31 March 2022</b:Title>
    <b:Year>2023</b:Year>
    <b:URL>https://www.gov.uk/government/statistics/police-misconduct-england-and-wales-year-ending-31-march-2022/police-misconduct-england-and-wales-year-ending-31-march-2022#police-complaints</b:URL>
    <b:Author>
      <b:Author>
        <b:Corporate>The Home Office</b:Corporate>
      </b:Author>
    </b:Author>
    <b:Publisher>The Home Office</b:Publisher>
    <b:YearAccessed>2023</b:YearAccessed>
    <b:MonthAccessed>August</b:MonthAccessed>
    <b:DayAccessed>12</b:DayAccessed>
    <b:RefOrder>52</b:RefOrder>
  </b:Source>
  <b:Source>
    <b:Tag>Wes18</b:Tag>
    <b:SourceType>JournalArticle</b:SourceType>
    <b:Guid>{143DA9D1-AC3A-48E5-8A88-BB5DABD1441A}</b:Guid>
    <b:Title>Police ethics and integrity: can a new code overturn the blue code?</b:Title>
    <b:Year>2018</b:Year>
    <b:Author>
      <b:Author>
        <b:NameList>
          <b:Person>
            <b:Last>Westmarland</b:Last>
            <b:First>Louise</b:First>
          </b:Person>
          <b:Person>
            <b:Last>Rowe</b:Last>
            <b:First>Michael</b:First>
          </b:Person>
        </b:NameList>
      </b:Author>
    </b:Author>
    <b:JournalName>Policing and Society</b:JournalName>
    <b:Pages>854-870</b:Pages>
    <b:Volume>28</b:Volume>
    <b:Issue>8</b:Issue>
    <b:YearAccessed>2023</b:YearAccessed>
    <b:MonthAccessed>August</b:MonthAccessed>
    <b:DayAccessed>12</b:DayAccessed>
    <b:RefOrder>53</b:RefOrder>
  </b:Source>
  <b:Source>
    <b:Tag>Swe22</b:Tag>
    <b:SourceType>JournalArticle</b:SourceType>
    <b:Guid>{5D52657D-0DEF-438C-B714-F7C7A3196BFF}</b:Guid>
    <b:Author>
      <b:Author>
        <b:NameList>
          <b:Person>
            <b:Last>Sweeting</b:Last>
            <b:First>Faye</b:First>
          </b:Person>
          <b:Person>
            <b:Last>Cole</b:Last>
            <b:First>Terri</b:First>
          </b:Person>
          <b:Person>
            <b:Last>Hills</b:Last>
            <b:First>Peter</b:First>
          </b:Person>
        </b:NameList>
      </b:Author>
    </b:Author>
    <b:Title>Is the blue wall of silence a fallacy in cases of police sexual misconduct?</b:Title>
    <b:JournalName>International Journal of Police Science &amp; Management</b:JournalName>
    <b:Year>2022</b:Year>
    <b:Pages>285-297</b:Pages>
    <b:Month>September</b:Month>
    <b:Publisher>SAGE Publications</b:Publisher>
    <b:Volume>24</b:Volume>
    <b:Issue>3</b:Issue>
    <b:YearAccessed>2023</b:YearAccessed>
    <b:MonthAccessed>August</b:MonthAccessed>
    <b:DayAccessed>12</b:DayAccessed>
    <b:RefOrder>54</b:RefOrder>
  </b:Source>
</b:Sources>
</file>

<file path=customXml/itemProps1.xml><?xml version="1.0" encoding="utf-8"?>
<ds:datastoreItem xmlns:ds="http://schemas.openxmlformats.org/officeDocument/2006/customXml" ds:itemID="{E5867C2D-F05C-4431-8952-3A15341D4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6612</Words>
  <Characters>37692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Bargery,Shannon swp8190</dc:creator>
  <cp:keywords/>
  <dc:description/>
  <cp:lastModifiedBy>Bargery,Shannon swp8190</cp:lastModifiedBy>
  <cp:revision>2</cp:revision>
  <dcterms:created xsi:type="dcterms:W3CDTF">2023-08-12T20:07:00Z</dcterms:created>
  <dcterms:modified xsi:type="dcterms:W3CDTF">2023-08-12T20:07:00Z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2023-07-06T11:16:39Z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b68bd3ed-cf6f-4e13-a3f4-af275bed258b</vt:lpwstr>
  </property>
  <property fmtid="{D5CDD505-2E9C-101B-9397-08002B2CF9AE}" pid="8" name="MSIP_Label_66cf8fe5-b7b7-4df7-b38d-1c61ac2f6639_ContentBits">
    <vt:lpwstr>0</vt:lpwstr>
  </property>
</Properties>
</file>