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DFB0BB2" w14:textId="77777777" w:rsidR="003A3C58" w:rsidRDefault="003A3C58">
      <w:pPr>
        <w:pStyle w:val="NoSpacing"/>
        <w:spacing w:line="360" w:lineRule="auto"/>
        <w:jc w:val="center"/>
        <w:rPr>
          <w:sz w:val="88"/>
          <w:szCs w:val="88"/>
        </w:rPr>
      </w:pPr>
    </w:p>
    <w:p w14:paraId="52FC9C21" w14:textId="77777777" w:rsidR="003A3C58" w:rsidRDefault="003A3C58">
      <w:pPr>
        <w:pStyle w:val="NoSpacing"/>
        <w:spacing w:line="360" w:lineRule="auto"/>
        <w:jc w:val="center"/>
        <w:rPr>
          <w:sz w:val="88"/>
          <w:szCs w:val="88"/>
        </w:rPr>
      </w:pPr>
    </w:p>
    <w:p w14:paraId="3FFE908E" w14:textId="77777777" w:rsidR="003A3C58" w:rsidRDefault="003A3C58">
      <w:pPr>
        <w:pStyle w:val="NoSpacing"/>
        <w:spacing w:line="360" w:lineRule="auto"/>
        <w:jc w:val="center"/>
        <w:rPr>
          <w:sz w:val="88"/>
          <w:szCs w:val="88"/>
        </w:rPr>
      </w:pPr>
    </w:p>
    <w:p w14:paraId="23FC6703" w14:textId="2A66CC05" w:rsidR="003A3C58" w:rsidRDefault="00C55D66">
      <w:pPr>
        <w:pStyle w:val="NoSpacing"/>
        <w:spacing w:line="360" w:lineRule="auto"/>
        <w:jc w:val="center"/>
        <w:rPr>
          <w:rFonts w:ascii="Times New Roman" w:hAnsi="Times New Roman" w:cs="Times New Roman"/>
          <w:b/>
          <w:bCs/>
          <w:color w:val="000000"/>
          <w:sz w:val="88"/>
          <w:szCs w:val="88"/>
          <w:shd w:val="clear" w:color="auto" w:fill="FFFFFF"/>
        </w:rPr>
      </w:pPr>
      <w:r>
        <w:rPr>
          <w:rFonts w:ascii="Times New Roman" w:hAnsi="Times New Roman" w:cs="Times New Roman"/>
          <w:b/>
          <w:bCs/>
          <w:color w:val="000000"/>
          <w:sz w:val="88"/>
          <w:szCs w:val="88"/>
          <w:shd w:val="clear" w:color="auto" w:fill="FFFFFF"/>
        </w:rPr>
        <w:t>Project Management</w:t>
      </w:r>
      <w:r w:rsidR="005F1A67">
        <w:rPr>
          <w:rFonts w:ascii="Times New Roman" w:hAnsi="Times New Roman" w:cs="Times New Roman"/>
          <w:b/>
          <w:bCs/>
          <w:color w:val="000000"/>
          <w:sz w:val="88"/>
          <w:szCs w:val="88"/>
          <w:shd w:val="clear" w:color="auto" w:fill="FFFFFF"/>
        </w:rPr>
        <w:t>1</w:t>
      </w:r>
      <w:r>
        <w:rPr>
          <w:rFonts w:ascii="Times New Roman" w:hAnsi="Times New Roman" w:cs="Times New Roman"/>
          <w:b/>
          <w:bCs/>
          <w:color w:val="000000"/>
          <w:sz w:val="88"/>
          <w:szCs w:val="88"/>
          <w:shd w:val="clear" w:color="auto" w:fill="FFFFFF"/>
        </w:rPr>
        <w:t xml:space="preserve"> </w:t>
      </w:r>
    </w:p>
    <w:p w14:paraId="46B8DFC3" w14:textId="77777777" w:rsidR="005D2D39" w:rsidRPr="005D2D39" w:rsidRDefault="005D2D39" w:rsidP="005D2D39">
      <w:pPr>
        <w:rPr>
          <w:b/>
          <w:color w:val="000000" w:themeColor="text1"/>
          <w:sz w:val="44"/>
          <w:szCs w:val="44"/>
          <w:shd w:val="clear" w:color="auto" w:fill="FFFFFF"/>
          <w:lang w:val="en-US"/>
        </w:rPr>
      </w:pPr>
      <w:r w:rsidRPr="005D2D39">
        <w:rPr>
          <w:b/>
          <w:color w:val="000000" w:themeColor="text1"/>
          <w:sz w:val="44"/>
          <w:szCs w:val="44"/>
          <w:shd w:val="clear" w:color="auto" w:fill="FFFFFF"/>
          <w:lang w:val="en-US"/>
        </w:rPr>
        <w:t xml:space="preserve">Student name:Teleanu Mihaela-Cristina </w:t>
      </w:r>
    </w:p>
    <w:p w14:paraId="3D6D0545" w14:textId="77777777" w:rsidR="005D2D39" w:rsidRPr="005D2D39" w:rsidRDefault="005D2D39" w:rsidP="005D2D39">
      <w:pPr>
        <w:rPr>
          <w:b/>
          <w:color w:val="000000" w:themeColor="text1"/>
          <w:sz w:val="44"/>
          <w:szCs w:val="44"/>
          <w:shd w:val="clear" w:color="auto" w:fill="FFFFFF"/>
          <w:lang w:val="en-US"/>
        </w:rPr>
      </w:pPr>
      <w:r w:rsidRPr="005D2D39">
        <w:rPr>
          <w:b/>
          <w:color w:val="000000" w:themeColor="text1"/>
          <w:sz w:val="44"/>
          <w:szCs w:val="44"/>
          <w:shd w:val="clear" w:color="auto" w:fill="FFFFFF"/>
          <w:lang w:val="en-US"/>
        </w:rPr>
        <w:t>Student ID:1919245</w:t>
      </w:r>
    </w:p>
    <w:p w14:paraId="1A700235" w14:textId="54A139D6" w:rsidR="005D2D39" w:rsidRPr="005D2D39" w:rsidRDefault="005D2D39" w:rsidP="005D2D39">
      <w:pPr>
        <w:rPr>
          <w:rFonts w:asciiTheme="minorHAnsi" w:hAnsiTheme="minorHAnsi"/>
          <w:b/>
          <w:color w:val="000000" w:themeColor="text1"/>
          <w:sz w:val="44"/>
          <w:szCs w:val="44"/>
          <w:shd w:val="clear" w:color="auto" w:fill="FFFFFF"/>
          <w:lang w:val="en-US"/>
        </w:rPr>
      </w:pPr>
      <w:r w:rsidRPr="005D2D39">
        <w:rPr>
          <w:rFonts w:asciiTheme="minorHAnsi" w:hAnsiTheme="minorHAnsi"/>
          <w:b/>
          <w:color w:val="000000" w:themeColor="text1"/>
          <w:sz w:val="44"/>
          <w:szCs w:val="44"/>
          <w:shd w:val="clear" w:color="auto" w:fill="FFFFFF"/>
          <w:lang w:val="en-US"/>
        </w:rPr>
        <w:t>Lecturer :</w:t>
      </w:r>
      <w:r w:rsidR="00D32E89">
        <w:rPr>
          <w:rFonts w:asciiTheme="minorHAnsi" w:hAnsiTheme="minorHAnsi"/>
          <w:b/>
          <w:color w:val="000000" w:themeColor="text1"/>
          <w:sz w:val="44"/>
          <w:szCs w:val="44"/>
          <w:shd w:val="clear" w:color="auto" w:fill="FFFFFF"/>
          <w:lang w:val="en-US"/>
        </w:rPr>
        <w:t>Sadeque Shaikh</w:t>
      </w:r>
    </w:p>
    <w:p w14:paraId="5611726F" w14:textId="1341302E" w:rsidR="005D2D39" w:rsidRDefault="005D2D39" w:rsidP="005D2D39">
      <w:pPr>
        <w:rPr>
          <w:rFonts w:asciiTheme="minorHAnsi" w:hAnsiTheme="minorHAnsi"/>
          <w:b/>
          <w:color w:val="000000" w:themeColor="text1"/>
          <w:sz w:val="44"/>
          <w:szCs w:val="44"/>
          <w:shd w:val="clear" w:color="auto" w:fill="FFFFFF"/>
          <w:lang w:val="en-US"/>
        </w:rPr>
      </w:pPr>
      <w:r w:rsidRPr="005D2D39">
        <w:rPr>
          <w:rFonts w:asciiTheme="minorHAnsi" w:hAnsiTheme="minorHAnsi"/>
          <w:b/>
          <w:color w:val="000000" w:themeColor="text1"/>
          <w:sz w:val="44"/>
          <w:szCs w:val="44"/>
          <w:shd w:val="clear" w:color="auto" w:fill="FFFFFF"/>
          <w:lang w:val="en-US"/>
        </w:rPr>
        <w:t>Module code :LCBB500</w:t>
      </w:r>
      <w:r w:rsidR="00D32E89">
        <w:rPr>
          <w:rFonts w:asciiTheme="minorHAnsi" w:hAnsiTheme="minorHAnsi"/>
          <w:b/>
          <w:color w:val="000000" w:themeColor="text1"/>
          <w:sz w:val="44"/>
          <w:szCs w:val="44"/>
          <w:shd w:val="clear" w:color="auto" w:fill="FFFFFF"/>
          <w:lang w:val="en-US"/>
        </w:rPr>
        <w:t>5</w:t>
      </w:r>
    </w:p>
    <w:p w14:paraId="46E221AA" w14:textId="01E1C793" w:rsidR="00D32E89" w:rsidRPr="005D2D39" w:rsidRDefault="00D32E89" w:rsidP="005D2D39">
      <w:pPr>
        <w:rPr>
          <w:b/>
          <w:color w:val="000000" w:themeColor="text1"/>
          <w:sz w:val="44"/>
          <w:szCs w:val="44"/>
          <w:shd w:val="clear" w:color="auto" w:fill="FFFFFF"/>
          <w:lang w:val="en-US"/>
        </w:rPr>
      </w:pPr>
      <w:r>
        <w:rPr>
          <w:rFonts w:asciiTheme="minorHAnsi" w:hAnsiTheme="minorHAnsi"/>
          <w:b/>
          <w:color w:val="000000" w:themeColor="text1"/>
          <w:sz w:val="44"/>
          <w:szCs w:val="44"/>
          <w:shd w:val="clear" w:color="auto" w:fill="FFFFFF"/>
          <w:lang w:val="en-US"/>
        </w:rPr>
        <w:t>Group:</w:t>
      </w:r>
      <w:r w:rsidR="00A63FCD">
        <w:rPr>
          <w:rFonts w:asciiTheme="minorHAnsi" w:hAnsiTheme="minorHAnsi"/>
          <w:b/>
          <w:color w:val="000000" w:themeColor="text1"/>
          <w:sz w:val="44"/>
          <w:szCs w:val="44"/>
          <w:shd w:val="clear" w:color="auto" w:fill="FFFFFF"/>
          <w:lang w:val="en-US"/>
        </w:rPr>
        <w:t>TWG2</w:t>
      </w:r>
    </w:p>
    <w:p w14:paraId="6924E02C" w14:textId="77777777" w:rsidR="005D2D39" w:rsidRDefault="005D2D39">
      <w:pPr>
        <w:pStyle w:val="NoSpacing"/>
        <w:spacing w:line="360" w:lineRule="auto"/>
        <w:jc w:val="center"/>
      </w:pPr>
    </w:p>
    <w:p w14:paraId="2508A63F" w14:textId="77777777" w:rsidR="003A3C58" w:rsidRDefault="00C55D66">
      <w:pPr>
        <w:pStyle w:val="ContentsHeading"/>
        <w:pageBreakBefore/>
      </w:pPr>
      <w:r>
        <w:lastRenderedPageBreak/>
        <w:t>Table of Contents</w:t>
      </w:r>
    </w:p>
    <w:p w14:paraId="57DE95A7" w14:textId="77777777" w:rsidR="003A3C58" w:rsidRDefault="00C55D66">
      <w:pPr>
        <w:pStyle w:val="TOC1"/>
      </w:pPr>
      <w:r>
        <w:fldChar w:fldCharType="begin"/>
      </w:r>
      <w:r>
        <w:instrText xml:space="preserve"> TOC \f \o "1-9" \o "1-9" </w:instrText>
      </w:r>
      <w:r>
        <w:fldChar w:fldCharType="separate"/>
      </w:r>
      <w:r>
        <w:t>INTRODUCTION</w:t>
      </w:r>
      <w:r>
        <w:tab/>
        <w:t>3</w:t>
      </w:r>
    </w:p>
    <w:p w14:paraId="11200E8C" w14:textId="77777777" w:rsidR="003A3C58" w:rsidRDefault="00C55D66">
      <w:pPr>
        <w:pStyle w:val="TOC1"/>
      </w:pPr>
      <w:r>
        <w:t>MAIN BODY</w:t>
      </w:r>
      <w:r>
        <w:tab/>
        <w:t>3</w:t>
      </w:r>
    </w:p>
    <w:p w14:paraId="15DAD366" w14:textId="77777777" w:rsidR="003A3C58" w:rsidRDefault="00C55D66">
      <w:pPr>
        <w:pStyle w:val="TOC1"/>
      </w:pPr>
      <w:r>
        <w:t>CONCLUSION</w:t>
      </w:r>
      <w:r>
        <w:tab/>
        <w:t>3</w:t>
      </w:r>
    </w:p>
    <w:p w14:paraId="06ECAEEC" w14:textId="77777777" w:rsidR="003A3C58" w:rsidRDefault="00C55D66">
      <w:pPr>
        <w:pStyle w:val="TOC1"/>
        <w:rPr>
          <w:b/>
          <w:bCs/>
          <w:szCs w:val="24"/>
        </w:rPr>
      </w:pPr>
      <w:r>
        <w:t>REFERENCES</w:t>
      </w:r>
      <w:r>
        <w:tab/>
        <w:t>4</w:t>
      </w:r>
      <w:r>
        <w:fldChar w:fldCharType="end"/>
      </w:r>
    </w:p>
    <w:p w14:paraId="40FF566C" w14:textId="77777777" w:rsidR="003A3C58" w:rsidRDefault="003A3C58">
      <w:pPr>
        <w:pStyle w:val="NoSpacing"/>
        <w:spacing w:line="360" w:lineRule="auto"/>
        <w:jc w:val="both"/>
        <w:rPr>
          <w:b/>
          <w:bCs/>
        </w:rPr>
      </w:pPr>
    </w:p>
    <w:p w14:paraId="1EA33A0A" w14:textId="77777777" w:rsidR="003A3C58" w:rsidRDefault="00C55D66">
      <w:pPr>
        <w:pStyle w:val="Heading1"/>
        <w:pageBreakBefore/>
        <w:rPr>
          <w:sz w:val="24"/>
          <w:szCs w:val="24"/>
        </w:rPr>
      </w:pPr>
      <w:r>
        <w:rPr>
          <w:shd w:val="clear" w:color="auto" w:fill="FFFFFF"/>
        </w:rPr>
        <w:lastRenderedPageBreak/>
        <w:t>INTRODUCTION</w:t>
      </w:r>
    </w:p>
    <w:p w14:paraId="76F64C13" w14:textId="31FE3C1F" w:rsidR="003A3C58" w:rsidRDefault="00C55D66">
      <w:pPr>
        <w:rPr>
          <w:shd w:val="clear" w:color="auto" w:fill="FFFFFF"/>
        </w:rPr>
      </w:pPr>
      <w:r>
        <w:rPr>
          <w:b/>
          <w:bCs/>
          <w:szCs w:val="24"/>
        </w:rPr>
        <w:tab/>
      </w:r>
      <w:r>
        <w:t xml:space="preserve">Project management is the determined process that used in order to create the leading work. In regard to this it assist the businesses to achieve the organisational goals more efficiently. In addition to this by the implication of the project management in the on going process assist the organisation to </w:t>
      </w:r>
      <w:r w:rsidR="00F64A70">
        <w:t>utilise</w:t>
      </w:r>
      <w:r>
        <w:t xml:space="preserve"> the resources in a more productive manner. It assist in analysing all the operational situation more carefully in order to develop the strategic plan in order to complete the derived task on time. Therefore the respected </w:t>
      </w:r>
      <w:r w:rsidR="00F64A70">
        <w:t>Have practice</w:t>
      </w:r>
      <w:r>
        <w:t xml:space="preserve"> plays one of the vital role, as It facilitate in achieving the </w:t>
      </w:r>
      <w:r w:rsidR="00F64A70">
        <w:t xml:space="preserve">desired </w:t>
      </w:r>
      <w:r>
        <w:t xml:space="preserve">goal in </w:t>
      </w:r>
      <w:r w:rsidR="00F64A70">
        <w:t xml:space="preserve">specific </w:t>
      </w:r>
      <w:r>
        <w:t xml:space="preserve">time which ultimately helps in decreasing the operational cost. In regard to this, University of Wales </w:t>
      </w:r>
      <w:r w:rsidR="00F64A70">
        <w:t>acquired</w:t>
      </w:r>
      <w:r>
        <w:t xml:space="preserve"> the new building which is Salisbury house. One of the foremost reason of starting the respected project is to increase the spaces for their university operational functions. In addition to complete the respected project </w:t>
      </w:r>
      <w:r w:rsidR="00F64A70">
        <w:t>various</w:t>
      </w:r>
      <w:r>
        <w:t xml:space="preserve"> attributes will be opted out such as project scope, budget assumption and constraints. In addition to this, it will also address the involvement of stakeholders according to their power and interest in the mentioned project</w:t>
      </w:r>
      <w:r w:rsidR="00280D0D">
        <w:t xml:space="preserve"> </w:t>
      </w:r>
      <w:r w:rsidR="00280D0D">
        <w:rPr>
          <w:color w:val="222222"/>
          <w:szCs w:val="24"/>
          <w:shd w:val="clear" w:color="auto" w:fill="FFFFFF"/>
        </w:rPr>
        <w:t>(</w:t>
      </w:r>
      <w:r w:rsidR="00280D0D" w:rsidRPr="00D13917">
        <w:rPr>
          <w:color w:val="222222"/>
          <w:szCs w:val="24"/>
          <w:shd w:val="clear" w:color="auto" w:fill="FFFFFF"/>
        </w:rPr>
        <w:t>Kerzner, 2022</w:t>
      </w:r>
      <w:r w:rsidR="00280D0D">
        <w:rPr>
          <w:color w:val="222222"/>
          <w:szCs w:val="24"/>
          <w:shd w:val="clear" w:color="auto" w:fill="FFFFFF"/>
        </w:rPr>
        <w:t>)</w:t>
      </w:r>
      <w:r>
        <w:t xml:space="preserve">.      </w:t>
      </w:r>
    </w:p>
    <w:p w14:paraId="61D168D1" w14:textId="77777777" w:rsidR="003A3C58" w:rsidRDefault="00C55D66">
      <w:pPr>
        <w:pStyle w:val="Heading1"/>
      </w:pPr>
      <w:r>
        <w:rPr>
          <w:shd w:val="clear" w:color="auto" w:fill="FFFFFF"/>
        </w:rPr>
        <w:t>MAIN BODY</w:t>
      </w:r>
    </w:p>
    <w:p w14:paraId="39AEF3C4" w14:textId="77777777" w:rsidR="003A3C58" w:rsidRDefault="00C55D66">
      <w:pPr>
        <w:pStyle w:val="Heading2"/>
      </w:pPr>
      <w:r>
        <w:t>Project brief</w:t>
      </w:r>
    </w:p>
    <w:p w14:paraId="07CA77E1" w14:textId="77777777" w:rsidR="003A3C58" w:rsidRDefault="00C55D66">
      <w:pPr>
        <w:rPr>
          <w:b/>
          <w:bCs/>
        </w:rPr>
      </w:pPr>
      <w:r>
        <w:tab/>
        <w:t xml:space="preserve">The university of Wales Trinity David (UTWTSD) acquired the new building in order to enhance their operational functions. In regard to this, the new building is situated near the respective university. One of the main purpose of acquired the new building is to </w:t>
      </w:r>
      <w:r w:rsidR="00F64A70">
        <w:t>create</w:t>
      </w:r>
      <w:r>
        <w:t xml:space="preserve"> the </w:t>
      </w:r>
      <w:r w:rsidR="00F64A70">
        <w:t>additional</w:t>
      </w:r>
      <w:r>
        <w:t xml:space="preserve"> facilities by enhancing their infrastructure. </w:t>
      </w:r>
      <w:r w:rsidR="00F64A70">
        <w:t>Moreover</w:t>
      </w:r>
      <w:r>
        <w:t xml:space="preserve"> in order to </w:t>
      </w:r>
      <w:r w:rsidR="00F64A70">
        <w:t>fulfil</w:t>
      </w:r>
      <w:r>
        <w:t xml:space="preserve"> the </w:t>
      </w:r>
      <w:r w:rsidR="00F64A70">
        <w:t>derived</w:t>
      </w:r>
      <w:r>
        <w:t xml:space="preserve"> project, it is needed to adhere the </w:t>
      </w:r>
      <w:r w:rsidR="00F64A70">
        <w:t>effective</w:t>
      </w:r>
      <w:r>
        <w:t xml:space="preserve"> </w:t>
      </w:r>
      <w:r w:rsidR="00F64A70">
        <w:t>project</w:t>
      </w:r>
      <w:r>
        <w:t xml:space="preserve"> </w:t>
      </w:r>
      <w:r w:rsidR="00F64A70">
        <w:t>management</w:t>
      </w:r>
      <w:r>
        <w:t xml:space="preserve"> planning in order to achieve the </w:t>
      </w:r>
      <w:r w:rsidR="00F64A70">
        <w:t>derived</w:t>
      </w:r>
      <w:r>
        <w:t xml:space="preserve"> goal more effectively. In regard to this, by the implication of project initiation document all the important details can easily included in order to fulfil the project requirement. </w:t>
      </w:r>
    </w:p>
    <w:p w14:paraId="7D65A5C3" w14:textId="77777777" w:rsidR="003A3C58" w:rsidRDefault="00C55D66">
      <w:r>
        <w:rPr>
          <w:b/>
          <w:bCs/>
        </w:rPr>
        <w:t xml:space="preserve">Project goals </w:t>
      </w:r>
    </w:p>
    <w:p w14:paraId="3F951E6E" w14:textId="52B47495" w:rsidR="003A3C58" w:rsidRDefault="00C55D66">
      <w:r>
        <w:tab/>
        <w:t xml:space="preserve">the project goal highlight the objective which need to </w:t>
      </w:r>
      <w:r w:rsidR="00F64A70">
        <w:t>achieve</w:t>
      </w:r>
      <w:r>
        <w:t xml:space="preserve"> in a </w:t>
      </w:r>
      <w:r w:rsidR="00F64A70">
        <w:t>specific</w:t>
      </w:r>
      <w:r>
        <w:t xml:space="preserve"> period of time. In regard to this, the main goal for the respected organisation is to developed the </w:t>
      </w:r>
      <w:r w:rsidR="00F64A70">
        <w:t>effective</w:t>
      </w:r>
      <w:r>
        <w:t xml:space="preserve"> </w:t>
      </w:r>
      <w:r w:rsidR="00F64A70">
        <w:t xml:space="preserve">infrastructure </w:t>
      </w:r>
      <w:r>
        <w:t>near their university premises</w:t>
      </w:r>
      <w:r w:rsidR="00280D0D">
        <w:t xml:space="preserve"> </w:t>
      </w:r>
      <w:r w:rsidR="00280D0D">
        <w:rPr>
          <w:color w:val="222222"/>
          <w:szCs w:val="24"/>
          <w:shd w:val="clear" w:color="auto" w:fill="FFFFFF"/>
        </w:rPr>
        <w:t>(</w:t>
      </w:r>
      <w:r w:rsidR="00280D0D" w:rsidRPr="00D13917">
        <w:rPr>
          <w:color w:val="222222"/>
          <w:szCs w:val="24"/>
          <w:shd w:val="clear" w:color="auto" w:fill="FFFFFF"/>
        </w:rPr>
        <w:t xml:space="preserve">Brewer, and </w:t>
      </w:r>
      <w:proofErr w:type="spellStart"/>
      <w:r w:rsidR="00280D0D" w:rsidRPr="00D13917">
        <w:rPr>
          <w:color w:val="222222"/>
          <w:szCs w:val="24"/>
          <w:shd w:val="clear" w:color="auto" w:fill="FFFFFF"/>
        </w:rPr>
        <w:t>Dittman</w:t>
      </w:r>
      <w:proofErr w:type="spellEnd"/>
      <w:r w:rsidR="00280D0D" w:rsidRPr="00D13917">
        <w:rPr>
          <w:color w:val="222222"/>
          <w:szCs w:val="24"/>
          <w:shd w:val="clear" w:color="auto" w:fill="FFFFFF"/>
        </w:rPr>
        <w:t xml:space="preserve">, </w:t>
      </w:r>
      <w:r w:rsidR="00280D0D">
        <w:rPr>
          <w:color w:val="222222"/>
          <w:szCs w:val="24"/>
          <w:shd w:val="clear" w:color="auto" w:fill="FFFFFF"/>
        </w:rPr>
        <w:t>2</w:t>
      </w:r>
      <w:r w:rsidR="00280D0D" w:rsidRPr="00D13917">
        <w:rPr>
          <w:color w:val="222222"/>
          <w:szCs w:val="24"/>
          <w:shd w:val="clear" w:color="auto" w:fill="FFFFFF"/>
        </w:rPr>
        <w:t>018</w:t>
      </w:r>
      <w:r w:rsidR="00280D0D">
        <w:rPr>
          <w:color w:val="222222"/>
          <w:szCs w:val="24"/>
          <w:shd w:val="clear" w:color="auto" w:fill="FFFFFF"/>
        </w:rPr>
        <w:t>)</w:t>
      </w:r>
      <w:r>
        <w:t>.</w:t>
      </w:r>
    </w:p>
    <w:p w14:paraId="56BD2DB6" w14:textId="77777777" w:rsidR="003A3C58" w:rsidRDefault="00C55D66">
      <w:pPr>
        <w:numPr>
          <w:ilvl w:val="0"/>
          <w:numId w:val="3"/>
        </w:numPr>
      </w:pPr>
      <w:r>
        <w:t xml:space="preserve">Development of new rooms in the new building which is Salisbury for the growing strength of the student. </w:t>
      </w:r>
    </w:p>
    <w:p w14:paraId="328F9175" w14:textId="77777777" w:rsidR="003A3C58" w:rsidRDefault="00C55D66">
      <w:pPr>
        <w:numPr>
          <w:ilvl w:val="0"/>
          <w:numId w:val="3"/>
        </w:numPr>
      </w:pPr>
      <w:r>
        <w:lastRenderedPageBreak/>
        <w:t xml:space="preserve">Development of Administrate offices according to the requirement for the staff members of the university. </w:t>
      </w:r>
    </w:p>
    <w:p w14:paraId="48CC1663" w14:textId="77777777" w:rsidR="003A3C58" w:rsidRDefault="00C55D66">
      <w:r>
        <w:t>Objectives</w:t>
      </w:r>
    </w:p>
    <w:p w14:paraId="5883A87C" w14:textId="77777777" w:rsidR="003A3C58" w:rsidRDefault="00C55D66">
      <w:pPr>
        <w:numPr>
          <w:ilvl w:val="0"/>
          <w:numId w:val="4"/>
        </w:numPr>
      </w:pPr>
      <w:r>
        <w:t xml:space="preserve">one of the main objective of the mentioned project is to develop the </w:t>
      </w:r>
      <w:r w:rsidR="00F64A70">
        <w:t>appropriate</w:t>
      </w:r>
      <w:r>
        <w:t xml:space="preserve"> </w:t>
      </w:r>
      <w:r w:rsidR="00F64A70">
        <w:t>reception</w:t>
      </w:r>
      <w:r>
        <w:t xml:space="preserve"> space for all the concerning individuals. </w:t>
      </w:r>
    </w:p>
    <w:p w14:paraId="4DE372B0" w14:textId="77777777" w:rsidR="003A3C58" w:rsidRDefault="00C55D66">
      <w:pPr>
        <w:numPr>
          <w:ilvl w:val="0"/>
          <w:numId w:val="4"/>
        </w:numPr>
      </w:pPr>
      <w:r>
        <w:t xml:space="preserve">In order to fulfil the requirement of the growing number of student, it is needed to create the more </w:t>
      </w:r>
      <w:r w:rsidR="00F64A70">
        <w:t>adaptive</w:t>
      </w:r>
      <w:r>
        <w:t xml:space="preserve"> </w:t>
      </w:r>
      <w:r w:rsidR="00F64A70">
        <w:t>classroom</w:t>
      </w:r>
      <w:r>
        <w:t xml:space="preserve"> in the mentioned premisses.  In addition to this lecture offices is plan create to fulfil the demand of the university strength. </w:t>
      </w:r>
    </w:p>
    <w:p w14:paraId="29B3BB61" w14:textId="566ED960" w:rsidR="003A3C58" w:rsidRDefault="00C55D66" w:rsidP="00280D0D">
      <w:pPr>
        <w:rPr>
          <w:b/>
          <w:bCs/>
        </w:rPr>
      </w:pPr>
      <w:r>
        <w:t>As the strength of the</w:t>
      </w:r>
      <w:r w:rsidR="00C652CD">
        <w:t xml:space="preserve"> students </w:t>
      </w:r>
      <w:r>
        <w:t xml:space="preserve">is increasing in the </w:t>
      </w:r>
      <w:r w:rsidR="00F64A70">
        <w:t>mentioned</w:t>
      </w:r>
      <w:r>
        <w:t xml:space="preserve"> </w:t>
      </w:r>
      <w:r w:rsidR="00F64A70">
        <w:t>university</w:t>
      </w:r>
      <w:r>
        <w:t>, so on their university records and documents. Therefore, it is needed to develop the administrative office in the mentioned house in order to maintain these records in more systematic manner. Moreover, it also comprises student lounge, kitchenette as well as toilet facilities for all the concern individuals</w:t>
      </w:r>
      <w:r w:rsidR="00280D0D">
        <w:t xml:space="preserve"> </w:t>
      </w:r>
      <w:r w:rsidR="00280D0D">
        <w:rPr>
          <w:color w:val="222222"/>
          <w:szCs w:val="24"/>
          <w:shd w:val="clear" w:color="auto" w:fill="FFFFFF"/>
        </w:rPr>
        <w:t>(</w:t>
      </w:r>
      <w:r w:rsidR="00280D0D" w:rsidRPr="00D13917">
        <w:rPr>
          <w:color w:val="222222"/>
          <w:szCs w:val="24"/>
          <w:shd w:val="clear" w:color="auto" w:fill="FFFFFF"/>
        </w:rPr>
        <w:t>Kerzner, 2018</w:t>
      </w:r>
      <w:r w:rsidR="00280D0D">
        <w:rPr>
          <w:color w:val="222222"/>
          <w:szCs w:val="24"/>
          <w:shd w:val="clear" w:color="auto" w:fill="FFFFFF"/>
        </w:rPr>
        <w:t>).</w:t>
      </w:r>
    </w:p>
    <w:p w14:paraId="6F285239" w14:textId="77777777" w:rsidR="003A3C58" w:rsidRDefault="00C55D66">
      <w:r>
        <w:rPr>
          <w:b/>
          <w:bCs/>
        </w:rPr>
        <w:t>Critical success factors</w:t>
      </w:r>
    </w:p>
    <w:p w14:paraId="78E75AAD" w14:textId="77777777" w:rsidR="003A3C58" w:rsidRDefault="00C55D66">
      <w:r>
        <w:tab/>
      </w:r>
      <w:r w:rsidR="00C652CD">
        <w:t xml:space="preserve">Critical success factors </w:t>
      </w:r>
      <w:r>
        <w:t xml:space="preserve">plays one of the vital role. As they ensures that the </w:t>
      </w:r>
      <w:r w:rsidR="00C652CD">
        <w:t>derived</w:t>
      </w:r>
      <w:r>
        <w:t xml:space="preserve"> project got the success. In regard to this below are the highlight of these success factors that </w:t>
      </w:r>
      <w:r w:rsidR="00C652CD">
        <w:t>assist</w:t>
      </w:r>
      <w:r>
        <w:t xml:space="preserve"> in performing all the operational activity more effectively. </w:t>
      </w:r>
      <w:r w:rsidR="00C652CD">
        <w:t>Moreover</w:t>
      </w:r>
      <w:r>
        <w:t xml:space="preserve"> it facilitate in order </w:t>
      </w:r>
      <w:r w:rsidR="00C652CD">
        <w:t xml:space="preserve">to achieve </w:t>
      </w:r>
      <w:r>
        <w:t xml:space="preserve">the </w:t>
      </w:r>
      <w:r w:rsidR="00C652CD">
        <w:t xml:space="preserve">drive </w:t>
      </w:r>
      <w:r>
        <w:t>goal.</w:t>
      </w:r>
    </w:p>
    <w:p w14:paraId="5E8E965B" w14:textId="77777777" w:rsidR="003A3C58" w:rsidRDefault="00C652CD">
      <w:pPr>
        <w:numPr>
          <w:ilvl w:val="0"/>
          <w:numId w:val="5"/>
        </w:numPr>
      </w:pPr>
      <w:r>
        <w:t>Optimisation</w:t>
      </w:r>
    </w:p>
    <w:p w14:paraId="1F2B1679" w14:textId="77777777" w:rsidR="003A3C58" w:rsidRDefault="00C55D66">
      <w:pPr>
        <w:numPr>
          <w:ilvl w:val="0"/>
          <w:numId w:val="5"/>
        </w:numPr>
      </w:pPr>
      <w:r>
        <w:t xml:space="preserve">Executive support </w:t>
      </w:r>
    </w:p>
    <w:p w14:paraId="5309EBA2" w14:textId="77777777" w:rsidR="003A3C58" w:rsidRDefault="00C55D66">
      <w:pPr>
        <w:numPr>
          <w:ilvl w:val="0"/>
          <w:numId w:val="5"/>
        </w:numPr>
      </w:pPr>
      <w:r>
        <w:t>clear business objectives</w:t>
      </w:r>
    </w:p>
    <w:p w14:paraId="3EA19139" w14:textId="77777777" w:rsidR="003A3C58" w:rsidRDefault="00C55D66">
      <w:pPr>
        <w:numPr>
          <w:ilvl w:val="0"/>
          <w:numId w:val="5"/>
        </w:numPr>
      </w:pPr>
      <w:r>
        <w:t>skilled resources</w:t>
      </w:r>
    </w:p>
    <w:p w14:paraId="574D1CB6" w14:textId="77777777" w:rsidR="003A3C58" w:rsidRDefault="00C55D66">
      <w:pPr>
        <w:pStyle w:val="Heading2"/>
      </w:pPr>
      <w:r>
        <w:t>Project Scope</w:t>
      </w:r>
    </w:p>
    <w:p w14:paraId="44534643" w14:textId="77777777" w:rsidR="003A3C58" w:rsidRDefault="00C55D66">
      <w:r>
        <w:tab/>
        <w:t xml:space="preserve">The above mentioned discussion has clearly stated that the </w:t>
      </w:r>
      <w:r w:rsidR="00C652CD">
        <w:t>respected</w:t>
      </w:r>
      <w:r>
        <w:t xml:space="preserve"> </w:t>
      </w:r>
      <w:r w:rsidR="00C652CD">
        <w:t>organisation</w:t>
      </w:r>
      <w:r>
        <w:t xml:space="preserve"> need to </w:t>
      </w:r>
      <w:r w:rsidR="009C1F7E">
        <w:t xml:space="preserve"> includes </w:t>
      </w:r>
      <w:r>
        <w:t xml:space="preserve">their </w:t>
      </w:r>
      <w:r w:rsidR="009C1F7E">
        <w:t>campus</w:t>
      </w:r>
      <w:r>
        <w:t xml:space="preserve"> </w:t>
      </w:r>
      <w:r w:rsidR="009C1F7E">
        <w:t xml:space="preserve">structure </w:t>
      </w:r>
      <w:r>
        <w:t xml:space="preserve">in order to </w:t>
      </w:r>
      <w:r w:rsidR="009C1F7E">
        <w:t xml:space="preserve">fulfil </w:t>
      </w:r>
      <w:r>
        <w:t xml:space="preserve">the requirement of the each individual. In addition to this, by the inclusion of effective operational structure the respected </w:t>
      </w:r>
      <w:r w:rsidR="009C1F7E">
        <w:t>organisation</w:t>
      </w:r>
      <w:r>
        <w:t xml:space="preserve"> can create the  more </w:t>
      </w:r>
      <w:r w:rsidR="009C1F7E">
        <w:t>effective</w:t>
      </w:r>
      <w:r>
        <w:t xml:space="preserve"> </w:t>
      </w:r>
      <w:r w:rsidR="009C1F7E">
        <w:t>premises</w:t>
      </w:r>
      <w:r>
        <w:t xml:space="preserve"> through which all the requirement of the </w:t>
      </w:r>
      <w:r w:rsidR="009C1F7E">
        <w:t>concern</w:t>
      </w:r>
      <w:r>
        <w:t xml:space="preserve"> individual are </w:t>
      </w:r>
      <w:r w:rsidR="009C1F7E">
        <w:t>fulfil</w:t>
      </w:r>
      <w:r>
        <w:t xml:space="preserve">. Therefore by creating the </w:t>
      </w:r>
      <w:r w:rsidR="009C1F7E">
        <w:t>effective</w:t>
      </w:r>
      <w:r>
        <w:t xml:space="preserve"> classroom and </w:t>
      </w:r>
      <w:r w:rsidR="009C1F7E">
        <w:t>administrative</w:t>
      </w:r>
      <w:r>
        <w:t xml:space="preserve"> </w:t>
      </w:r>
      <w:r w:rsidR="009C1F7E">
        <w:t>offices</w:t>
      </w:r>
      <w:r>
        <w:t xml:space="preserve"> the respected business can create more </w:t>
      </w:r>
      <w:r w:rsidR="009C1F7E">
        <w:t xml:space="preserve">productive </w:t>
      </w:r>
      <w:r>
        <w:t xml:space="preserve">and </w:t>
      </w:r>
      <w:r w:rsidR="009C1F7E">
        <w:t>effective operational</w:t>
      </w:r>
      <w:r>
        <w:t xml:space="preserve"> culture. </w:t>
      </w:r>
    </w:p>
    <w:p w14:paraId="49BB5181" w14:textId="6306F8FC" w:rsidR="003A3C58" w:rsidRDefault="00C55D66">
      <w:pPr>
        <w:rPr>
          <w:b/>
          <w:bCs/>
        </w:rPr>
      </w:pPr>
      <w:r>
        <w:lastRenderedPageBreak/>
        <w:tab/>
        <w:t xml:space="preserve">In order to fulfil the project according to the </w:t>
      </w:r>
      <w:r w:rsidR="009C1F7E">
        <w:t>developed</w:t>
      </w:r>
      <w:r>
        <w:t xml:space="preserve"> plan time, quality and cost plays one of the foremost important role in the successful project management. In </w:t>
      </w:r>
      <w:r w:rsidR="009C1F7E">
        <w:t>addition</w:t>
      </w:r>
      <w:r>
        <w:t>, this these stated factors has the direct influence on the project</w:t>
      </w:r>
      <w:r w:rsidR="00280D0D">
        <w:t xml:space="preserve"> </w:t>
      </w:r>
      <w:r w:rsidR="00280D0D">
        <w:rPr>
          <w:color w:val="222222"/>
          <w:szCs w:val="24"/>
          <w:shd w:val="clear" w:color="auto" w:fill="FFFFFF"/>
        </w:rPr>
        <w:t>(</w:t>
      </w:r>
      <w:r w:rsidR="00280D0D" w:rsidRPr="00D13917">
        <w:rPr>
          <w:color w:val="222222"/>
          <w:szCs w:val="24"/>
          <w:shd w:val="clear" w:color="auto" w:fill="FFFFFF"/>
        </w:rPr>
        <w:t>Kerzner, 2019</w:t>
      </w:r>
      <w:r w:rsidR="00280D0D">
        <w:rPr>
          <w:color w:val="222222"/>
          <w:szCs w:val="24"/>
          <w:shd w:val="clear" w:color="auto" w:fill="FFFFFF"/>
        </w:rPr>
        <w:t>)</w:t>
      </w:r>
      <w:r>
        <w:t>.</w:t>
      </w:r>
    </w:p>
    <w:p w14:paraId="3232A18C" w14:textId="77777777" w:rsidR="003A3C58" w:rsidRDefault="00C55D66">
      <w:pPr>
        <w:numPr>
          <w:ilvl w:val="0"/>
          <w:numId w:val="6"/>
        </w:numPr>
        <w:rPr>
          <w:b/>
          <w:bCs/>
        </w:rPr>
      </w:pPr>
      <w:r>
        <w:rPr>
          <w:b/>
          <w:bCs/>
        </w:rPr>
        <w:t xml:space="preserve">Time- </w:t>
      </w:r>
      <w:r>
        <w:t xml:space="preserve">Time </w:t>
      </w:r>
      <w:r w:rsidR="009C1F7E">
        <w:t>management</w:t>
      </w:r>
      <w:r>
        <w:t xml:space="preserve"> plays one of the vital role in every </w:t>
      </w:r>
      <w:r w:rsidR="009C1F7E">
        <w:t>project</w:t>
      </w:r>
      <w:r>
        <w:t xml:space="preserve">. </w:t>
      </w:r>
      <w:r w:rsidR="009C1F7E">
        <w:t>In</w:t>
      </w:r>
      <w:r>
        <w:t xml:space="preserve"> </w:t>
      </w:r>
      <w:r w:rsidR="009C1F7E">
        <w:t>regard</w:t>
      </w:r>
      <w:r>
        <w:t xml:space="preserve"> </w:t>
      </w:r>
      <w:r w:rsidR="009C1F7E">
        <w:t xml:space="preserve">to this </w:t>
      </w:r>
      <w:r>
        <w:t xml:space="preserve">all the task are bifurcated in </w:t>
      </w:r>
      <w:r w:rsidR="009C1F7E">
        <w:t>the</w:t>
      </w:r>
      <w:r>
        <w:t xml:space="preserve"> time bound </w:t>
      </w:r>
      <w:r w:rsidR="009C1F7E">
        <w:t>scenario</w:t>
      </w:r>
      <w:r>
        <w:t xml:space="preserve">. Hence, any delays in the </w:t>
      </w:r>
      <w:r w:rsidR="009C1F7E">
        <w:t>deadlines</w:t>
      </w:r>
      <w:r>
        <w:t xml:space="preserve"> </w:t>
      </w:r>
      <w:r w:rsidR="00FC4005">
        <w:t xml:space="preserve">face </w:t>
      </w:r>
      <w:r>
        <w:t xml:space="preserve">the direct </w:t>
      </w:r>
      <w:r w:rsidR="00FC4005">
        <w:t xml:space="preserve">influence </w:t>
      </w:r>
      <w:r>
        <w:t xml:space="preserve">on the overall cost of the budget. </w:t>
      </w:r>
      <w:r w:rsidR="00FC4005">
        <w:t>Therefore</w:t>
      </w:r>
      <w:r>
        <w:t xml:space="preserve"> an </w:t>
      </w:r>
      <w:r w:rsidR="00FC4005">
        <w:t>effective</w:t>
      </w:r>
      <w:r>
        <w:t xml:space="preserve"> </w:t>
      </w:r>
      <w:r w:rsidR="00FC4005">
        <w:t>communication</w:t>
      </w:r>
      <w:r>
        <w:t xml:space="preserve"> process should need to indulged to offer the effective guidelines in order to </w:t>
      </w:r>
      <w:r w:rsidR="00FC4005">
        <w:t>fulfil</w:t>
      </w:r>
      <w:r>
        <w:t xml:space="preserve">  the specific objectives more effectively. </w:t>
      </w:r>
      <w:r>
        <w:rPr>
          <w:b/>
          <w:bCs/>
        </w:rPr>
        <w:t xml:space="preserve"> </w:t>
      </w:r>
    </w:p>
    <w:p w14:paraId="5B6C4FF9" w14:textId="77777777" w:rsidR="003A3C58" w:rsidRDefault="00C55D66">
      <w:pPr>
        <w:numPr>
          <w:ilvl w:val="0"/>
          <w:numId w:val="6"/>
        </w:numPr>
        <w:rPr>
          <w:b/>
          <w:bCs/>
        </w:rPr>
      </w:pPr>
      <w:r>
        <w:rPr>
          <w:b/>
          <w:bCs/>
        </w:rPr>
        <w:t xml:space="preserve">Quality- </w:t>
      </w:r>
      <w:r>
        <w:t xml:space="preserve">The mentioned organisation offer </w:t>
      </w:r>
      <w:r w:rsidR="00FC4005">
        <w:t>the</w:t>
      </w:r>
      <w:r>
        <w:t xml:space="preserve"> serviced in the </w:t>
      </w:r>
      <w:r w:rsidR="00FC4005">
        <w:t>educational</w:t>
      </w:r>
      <w:r>
        <w:t xml:space="preserve"> </w:t>
      </w:r>
      <w:r w:rsidR="00FC4005">
        <w:t>sector</w:t>
      </w:r>
      <w:r>
        <w:t xml:space="preserve">. Hence it is needed to offer the </w:t>
      </w:r>
      <w:r w:rsidR="00FC4005">
        <w:t>safety</w:t>
      </w:r>
      <w:r>
        <w:t xml:space="preserve"> and quality of services to </w:t>
      </w:r>
      <w:r w:rsidR="00FC4005">
        <w:t>all the</w:t>
      </w:r>
      <w:r>
        <w:t xml:space="preserve"> concern stakeholders with the mentioned university. Therefore, the mentioned </w:t>
      </w:r>
      <w:r w:rsidR="00FC4005">
        <w:t xml:space="preserve">university </w:t>
      </w:r>
      <w:r>
        <w:t xml:space="preserve">should need to use </w:t>
      </w:r>
      <w:r w:rsidR="00FC4005">
        <w:t>quality</w:t>
      </w:r>
      <w:r>
        <w:t xml:space="preserve"> inputs such as </w:t>
      </w:r>
      <w:r w:rsidR="00FC4005">
        <w:t>quality</w:t>
      </w:r>
      <w:r>
        <w:t xml:space="preserve"> raw material, use of modern </w:t>
      </w:r>
      <w:r w:rsidR="00FC4005">
        <w:t>techniques</w:t>
      </w:r>
      <w:r>
        <w:t xml:space="preserve"> and </w:t>
      </w:r>
      <w:r w:rsidR="00FC4005">
        <w:t>indulgent</w:t>
      </w:r>
      <w:r>
        <w:t xml:space="preserve"> of skilled </w:t>
      </w:r>
      <w:r w:rsidR="00FC4005">
        <w:t>workforce</w:t>
      </w:r>
      <w:r>
        <w:t xml:space="preserve"> in order to create the desired place according to the </w:t>
      </w:r>
      <w:r w:rsidR="00FC4005">
        <w:t xml:space="preserve">organisation </w:t>
      </w:r>
      <w:r>
        <w:t xml:space="preserve">goal.   </w:t>
      </w:r>
    </w:p>
    <w:p w14:paraId="6544F4AC" w14:textId="77777777" w:rsidR="003A3C58" w:rsidRDefault="00C55D66">
      <w:pPr>
        <w:numPr>
          <w:ilvl w:val="0"/>
          <w:numId w:val="6"/>
        </w:numPr>
      </w:pPr>
      <w:r>
        <w:rPr>
          <w:b/>
          <w:bCs/>
        </w:rPr>
        <w:t xml:space="preserve">Cost- </w:t>
      </w:r>
      <w:r>
        <w:t xml:space="preserve">According to the requirement of the project. </w:t>
      </w:r>
    </w:p>
    <w:p w14:paraId="216B55EF" w14:textId="77777777" w:rsidR="003A3C58" w:rsidRDefault="00C55D66">
      <w:pPr>
        <w:pStyle w:val="Heading2"/>
      </w:pPr>
      <w:r>
        <w:t>Budget assumption</w:t>
      </w:r>
    </w:p>
    <w:p w14:paraId="2DCC776F" w14:textId="77777777" w:rsidR="003A3C58" w:rsidRDefault="003A3C58"/>
    <w:tbl>
      <w:tblPr>
        <w:tblW w:w="0" w:type="auto"/>
        <w:tblInd w:w="108" w:type="dxa"/>
        <w:tblLayout w:type="fixed"/>
        <w:tblLook w:val="0000" w:firstRow="0" w:lastRow="0" w:firstColumn="0" w:lastColumn="0" w:noHBand="0" w:noVBand="0"/>
      </w:tblPr>
      <w:tblGrid>
        <w:gridCol w:w="4599"/>
        <w:gridCol w:w="2264"/>
        <w:gridCol w:w="33"/>
        <w:gridCol w:w="2474"/>
        <w:gridCol w:w="25"/>
      </w:tblGrid>
      <w:tr w:rsidR="003A3C58" w14:paraId="0D2094DD" w14:textId="77777777">
        <w:tc>
          <w:tcPr>
            <w:tcW w:w="4599" w:type="dxa"/>
            <w:tcBorders>
              <w:top w:val="single" w:sz="4" w:space="0" w:color="000000"/>
              <w:left w:val="single" w:sz="4" w:space="0" w:color="000000"/>
              <w:bottom w:val="single" w:sz="4" w:space="0" w:color="000000"/>
            </w:tcBorders>
            <w:shd w:val="clear" w:color="auto" w:fill="auto"/>
          </w:tcPr>
          <w:p w14:paraId="180EAD5A" w14:textId="77777777" w:rsidR="003A3C58" w:rsidRDefault="00C55D66">
            <w:pPr>
              <w:spacing w:line="100" w:lineRule="atLeast"/>
              <w:rPr>
                <w:szCs w:val="24"/>
              </w:rPr>
            </w:pPr>
            <w:r>
              <w:rPr>
                <w:szCs w:val="24"/>
              </w:rPr>
              <w:t>Particulars</w:t>
            </w:r>
          </w:p>
        </w:tc>
        <w:tc>
          <w:tcPr>
            <w:tcW w:w="2264" w:type="dxa"/>
            <w:tcBorders>
              <w:top w:val="single" w:sz="4" w:space="0" w:color="000000"/>
              <w:left w:val="single" w:sz="4" w:space="0" w:color="000000"/>
              <w:bottom w:val="single" w:sz="4" w:space="0" w:color="000000"/>
            </w:tcBorders>
            <w:shd w:val="clear" w:color="auto" w:fill="auto"/>
          </w:tcPr>
          <w:p w14:paraId="061D08E0" w14:textId="77777777" w:rsidR="003A3C58" w:rsidRDefault="00C55D66">
            <w:pPr>
              <w:spacing w:line="100" w:lineRule="atLeast"/>
              <w:rPr>
                <w:szCs w:val="24"/>
              </w:rPr>
            </w:pPr>
            <w:r>
              <w:rPr>
                <w:szCs w:val="24"/>
              </w:rPr>
              <w:t xml:space="preserve">Unit cost </w:t>
            </w:r>
            <w:r>
              <w:rPr>
                <w:rFonts w:eastAsia="Times New Roman"/>
                <w:b/>
                <w:bCs/>
                <w:szCs w:val="24"/>
              </w:rPr>
              <w:t>(</w:t>
            </w:r>
            <w:r>
              <w:rPr>
                <w:szCs w:val="24"/>
              </w:rPr>
              <w:t>£</w:t>
            </w:r>
            <w:r>
              <w:rPr>
                <w:rFonts w:eastAsia="Times New Roman"/>
                <w:b/>
                <w:bCs/>
                <w:szCs w:val="24"/>
              </w:rPr>
              <w:t>)</w:t>
            </w: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22EA2F2D" w14:textId="77777777" w:rsidR="003A3C58" w:rsidRDefault="00C55D66">
            <w:pPr>
              <w:spacing w:line="100" w:lineRule="atLeast"/>
            </w:pPr>
            <w:r>
              <w:rPr>
                <w:szCs w:val="24"/>
              </w:rPr>
              <w:t xml:space="preserve">Amount </w:t>
            </w:r>
            <w:r>
              <w:rPr>
                <w:rFonts w:eastAsia="Times New Roman"/>
                <w:b/>
                <w:bCs/>
                <w:szCs w:val="24"/>
              </w:rPr>
              <w:t>(</w:t>
            </w:r>
            <w:r>
              <w:rPr>
                <w:szCs w:val="24"/>
              </w:rPr>
              <w:t>£</w:t>
            </w:r>
            <w:r>
              <w:rPr>
                <w:rFonts w:eastAsia="Times New Roman"/>
                <w:b/>
                <w:bCs/>
                <w:szCs w:val="24"/>
              </w:rPr>
              <w:t>)</w:t>
            </w:r>
          </w:p>
        </w:tc>
      </w:tr>
      <w:tr w:rsidR="003A3C58" w14:paraId="43A5ACED" w14:textId="77777777">
        <w:tc>
          <w:tcPr>
            <w:tcW w:w="4599" w:type="dxa"/>
            <w:tcBorders>
              <w:top w:val="single" w:sz="4" w:space="0" w:color="000000"/>
              <w:left w:val="single" w:sz="4" w:space="0" w:color="000000"/>
              <w:bottom w:val="single" w:sz="4" w:space="0" w:color="000000"/>
            </w:tcBorders>
            <w:shd w:val="clear" w:color="auto" w:fill="auto"/>
          </w:tcPr>
          <w:p w14:paraId="35FB88A6" w14:textId="77777777" w:rsidR="003A3C58" w:rsidRDefault="00C55D66">
            <w:pPr>
              <w:spacing w:line="100" w:lineRule="atLeast"/>
              <w:rPr>
                <w:szCs w:val="24"/>
              </w:rPr>
            </w:pPr>
            <w:r>
              <w:rPr>
                <w:szCs w:val="24"/>
              </w:rPr>
              <w:t xml:space="preserve">raw material cost </w:t>
            </w:r>
          </w:p>
        </w:tc>
        <w:tc>
          <w:tcPr>
            <w:tcW w:w="2264" w:type="dxa"/>
            <w:tcBorders>
              <w:top w:val="single" w:sz="4" w:space="0" w:color="000000"/>
              <w:left w:val="single" w:sz="4" w:space="0" w:color="000000"/>
              <w:bottom w:val="single" w:sz="4" w:space="0" w:color="000000"/>
            </w:tcBorders>
            <w:shd w:val="clear" w:color="auto" w:fill="auto"/>
          </w:tcPr>
          <w:p w14:paraId="0DB62226" w14:textId="77777777" w:rsidR="003A3C58" w:rsidRDefault="003A3C58">
            <w:pPr>
              <w:snapToGrid w:val="0"/>
              <w:spacing w:line="100" w:lineRule="atLeast"/>
              <w:rPr>
                <w:szCs w:val="24"/>
              </w:rPr>
            </w:pP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1F48B71E" w14:textId="77777777" w:rsidR="003A3C58" w:rsidRDefault="00C55D66">
            <w:pPr>
              <w:spacing w:line="100" w:lineRule="atLeast"/>
            </w:pPr>
            <w:r>
              <w:rPr>
                <w:szCs w:val="24"/>
              </w:rPr>
              <w:t>35000</w:t>
            </w:r>
          </w:p>
        </w:tc>
      </w:tr>
      <w:tr w:rsidR="003A3C58" w14:paraId="37936DDC" w14:textId="77777777">
        <w:tc>
          <w:tcPr>
            <w:tcW w:w="4599" w:type="dxa"/>
            <w:tcBorders>
              <w:top w:val="single" w:sz="4" w:space="0" w:color="000000"/>
              <w:left w:val="single" w:sz="4" w:space="0" w:color="000000"/>
              <w:bottom w:val="single" w:sz="4" w:space="0" w:color="000000"/>
            </w:tcBorders>
            <w:shd w:val="clear" w:color="auto" w:fill="auto"/>
          </w:tcPr>
          <w:p w14:paraId="45E7CE53" w14:textId="77777777" w:rsidR="003A3C58" w:rsidRDefault="00C55D66">
            <w:pPr>
              <w:spacing w:line="100" w:lineRule="atLeast"/>
              <w:rPr>
                <w:szCs w:val="24"/>
              </w:rPr>
            </w:pPr>
            <w:r>
              <w:rPr>
                <w:szCs w:val="24"/>
              </w:rPr>
              <w:t xml:space="preserve">Expenses of Employees Benefit </w:t>
            </w:r>
          </w:p>
        </w:tc>
        <w:tc>
          <w:tcPr>
            <w:tcW w:w="2264" w:type="dxa"/>
            <w:tcBorders>
              <w:top w:val="single" w:sz="4" w:space="0" w:color="000000"/>
              <w:left w:val="single" w:sz="4" w:space="0" w:color="000000"/>
              <w:bottom w:val="single" w:sz="4" w:space="0" w:color="000000"/>
            </w:tcBorders>
            <w:shd w:val="clear" w:color="auto" w:fill="auto"/>
          </w:tcPr>
          <w:p w14:paraId="68E311E7" w14:textId="77777777" w:rsidR="003A3C58" w:rsidRDefault="003A3C58">
            <w:pPr>
              <w:snapToGrid w:val="0"/>
              <w:spacing w:line="100" w:lineRule="atLeast"/>
              <w:rPr>
                <w:szCs w:val="24"/>
              </w:rPr>
            </w:pP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6A32BD42" w14:textId="77777777" w:rsidR="003A3C58" w:rsidRDefault="00C55D66">
            <w:pPr>
              <w:spacing w:line="100" w:lineRule="atLeast"/>
            </w:pPr>
            <w:r>
              <w:rPr>
                <w:szCs w:val="24"/>
              </w:rPr>
              <w:t>20000</w:t>
            </w:r>
          </w:p>
        </w:tc>
      </w:tr>
      <w:tr w:rsidR="003A3C58" w14:paraId="17B86B04" w14:textId="77777777">
        <w:tc>
          <w:tcPr>
            <w:tcW w:w="4599" w:type="dxa"/>
            <w:tcBorders>
              <w:top w:val="single" w:sz="4" w:space="0" w:color="000000"/>
              <w:left w:val="single" w:sz="4" w:space="0" w:color="000000"/>
              <w:bottom w:val="single" w:sz="4" w:space="0" w:color="000000"/>
            </w:tcBorders>
            <w:shd w:val="clear" w:color="auto" w:fill="auto"/>
          </w:tcPr>
          <w:p w14:paraId="2DEA6571" w14:textId="77777777" w:rsidR="003A3C58" w:rsidRDefault="00C55D66">
            <w:pPr>
              <w:pStyle w:val="ListParagraph"/>
              <w:numPr>
                <w:ilvl w:val="8"/>
                <w:numId w:val="2"/>
              </w:numPr>
              <w:spacing w:line="100" w:lineRule="atLeast"/>
              <w:rPr>
                <w:szCs w:val="24"/>
              </w:rPr>
            </w:pPr>
            <w:r>
              <w:rPr>
                <w:szCs w:val="24"/>
              </w:rPr>
              <w:t>Tools and modern technology</w:t>
            </w:r>
          </w:p>
        </w:tc>
        <w:tc>
          <w:tcPr>
            <w:tcW w:w="2264" w:type="dxa"/>
            <w:tcBorders>
              <w:top w:val="single" w:sz="4" w:space="0" w:color="000000"/>
              <w:left w:val="single" w:sz="4" w:space="0" w:color="000000"/>
              <w:bottom w:val="single" w:sz="4" w:space="0" w:color="000000"/>
            </w:tcBorders>
            <w:shd w:val="clear" w:color="auto" w:fill="auto"/>
          </w:tcPr>
          <w:p w14:paraId="144275B2" w14:textId="77777777" w:rsidR="003A3C58" w:rsidRDefault="00C55D66">
            <w:pPr>
              <w:spacing w:line="100" w:lineRule="atLeast"/>
              <w:rPr>
                <w:szCs w:val="24"/>
              </w:rPr>
            </w:pPr>
            <w:r>
              <w:rPr>
                <w:szCs w:val="24"/>
              </w:rPr>
              <w:t>7000</w:t>
            </w: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54A9F8BE" w14:textId="77777777" w:rsidR="003A3C58" w:rsidRDefault="003A3C58">
            <w:pPr>
              <w:snapToGrid w:val="0"/>
              <w:spacing w:line="100" w:lineRule="atLeast"/>
              <w:rPr>
                <w:szCs w:val="24"/>
              </w:rPr>
            </w:pPr>
          </w:p>
        </w:tc>
      </w:tr>
      <w:tr w:rsidR="003A3C58" w14:paraId="404426DD" w14:textId="77777777">
        <w:tc>
          <w:tcPr>
            <w:tcW w:w="4599" w:type="dxa"/>
            <w:tcBorders>
              <w:top w:val="single" w:sz="4" w:space="0" w:color="000000"/>
              <w:left w:val="single" w:sz="4" w:space="0" w:color="000000"/>
              <w:bottom w:val="single" w:sz="4" w:space="0" w:color="000000"/>
            </w:tcBorders>
            <w:shd w:val="clear" w:color="auto" w:fill="auto"/>
          </w:tcPr>
          <w:p w14:paraId="18EE31B3" w14:textId="77777777" w:rsidR="003A3C58" w:rsidRDefault="00C55D66">
            <w:pPr>
              <w:pStyle w:val="ListParagraph"/>
              <w:numPr>
                <w:ilvl w:val="8"/>
                <w:numId w:val="2"/>
              </w:numPr>
              <w:spacing w:line="100" w:lineRule="atLeast"/>
              <w:rPr>
                <w:szCs w:val="24"/>
              </w:rPr>
            </w:pPr>
            <w:r>
              <w:rPr>
                <w:szCs w:val="24"/>
              </w:rPr>
              <w:t>Training to project team members</w:t>
            </w:r>
          </w:p>
        </w:tc>
        <w:tc>
          <w:tcPr>
            <w:tcW w:w="2264" w:type="dxa"/>
            <w:tcBorders>
              <w:top w:val="single" w:sz="4" w:space="0" w:color="000000"/>
              <w:left w:val="single" w:sz="4" w:space="0" w:color="000000"/>
              <w:bottom w:val="single" w:sz="4" w:space="0" w:color="000000"/>
            </w:tcBorders>
            <w:shd w:val="clear" w:color="auto" w:fill="auto"/>
          </w:tcPr>
          <w:p w14:paraId="04F5712E" w14:textId="77777777" w:rsidR="003A3C58" w:rsidRDefault="00C55D66">
            <w:pPr>
              <w:spacing w:line="100" w:lineRule="atLeast"/>
              <w:rPr>
                <w:szCs w:val="24"/>
              </w:rPr>
            </w:pPr>
            <w:r>
              <w:rPr>
                <w:szCs w:val="24"/>
              </w:rPr>
              <w:t>25000</w:t>
            </w: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57039A52" w14:textId="77777777" w:rsidR="003A3C58" w:rsidRDefault="003A3C58">
            <w:pPr>
              <w:snapToGrid w:val="0"/>
              <w:spacing w:line="100" w:lineRule="atLeast"/>
              <w:rPr>
                <w:szCs w:val="24"/>
              </w:rPr>
            </w:pPr>
          </w:p>
        </w:tc>
      </w:tr>
      <w:tr w:rsidR="003A3C58" w14:paraId="0DBF3D03" w14:textId="77777777">
        <w:tc>
          <w:tcPr>
            <w:tcW w:w="4599" w:type="dxa"/>
            <w:tcBorders>
              <w:top w:val="single" w:sz="4" w:space="0" w:color="000000"/>
              <w:left w:val="single" w:sz="4" w:space="0" w:color="000000"/>
              <w:bottom w:val="single" w:sz="4" w:space="0" w:color="000000"/>
            </w:tcBorders>
            <w:shd w:val="clear" w:color="auto" w:fill="auto"/>
          </w:tcPr>
          <w:p w14:paraId="1193B56B" w14:textId="77777777" w:rsidR="003A3C58" w:rsidRDefault="00C55D66">
            <w:pPr>
              <w:spacing w:line="100" w:lineRule="atLeast"/>
              <w:rPr>
                <w:szCs w:val="24"/>
              </w:rPr>
            </w:pPr>
            <w:r>
              <w:rPr>
                <w:szCs w:val="24"/>
              </w:rPr>
              <w:t>miscellaneous Expenditures</w:t>
            </w:r>
          </w:p>
        </w:tc>
        <w:tc>
          <w:tcPr>
            <w:tcW w:w="2264" w:type="dxa"/>
            <w:tcBorders>
              <w:top w:val="single" w:sz="4" w:space="0" w:color="000000"/>
              <w:left w:val="single" w:sz="4" w:space="0" w:color="000000"/>
              <w:bottom w:val="single" w:sz="4" w:space="0" w:color="000000"/>
            </w:tcBorders>
            <w:shd w:val="clear" w:color="auto" w:fill="auto"/>
          </w:tcPr>
          <w:p w14:paraId="6AA38822" w14:textId="77777777" w:rsidR="003A3C58" w:rsidRDefault="003A3C58">
            <w:pPr>
              <w:snapToGrid w:val="0"/>
              <w:spacing w:line="100" w:lineRule="atLeast"/>
              <w:rPr>
                <w:szCs w:val="24"/>
              </w:rPr>
            </w:pP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1EAA7E62" w14:textId="77777777" w:rsidR="003A3C58" w:rsidRDefault="00C55D66">
            <w:pPr>
              <w:spacing w:line="100" w:lineRule="atLeast"/>
            </w:pPr>
            <w:r>
              <w:rPr>
                <w:szCs w:val="24"/>
              </w:rPr>
              <w:t>1000</w:t>
            </w:r>
          </w:p>
        </w:tc>
      </w:tr>
      <w:tr w:rsidR="003A3C58" w14:paraId="328E8C0D" w14:textId="77777777">
        <w:tc>
          <w:tcPr>
            <w:tcW w:w="4599" w:type="dxa"/>
            <w:tcBorders>
              <w:top w:val="single" w:sz="4" w:space="0" w:color="000000"/>
              <w:left w:val="single" w:sz="4" w:space="0" w:color="000000"/>
              <w:bottom w:val="single" w:sz="4" w:space="0" w:color="000000"/>
            </w:tcBorders>
            <w:shd w:val="clear" w:color="auto" w:fill="auto"/>
          </w:tcPr>
          <w:p w14:paraId="7C945389" w14:textId="77777777" w:rsidR="003A3C58" w:rsidRDefault="00C55D66">
            <w:pPr>
              <w:spacing w:line="100" w:lineRule="atLeast"/>
              <w:rPr>
                <w:szCs w:val="24"/>
              </w:rPr>
            </w:pPr>
            <w:r>
              <w:rPr>
                <w:szCs w:val="24"/>
              </w:rPr>
              <w:t>Cost of scheduling</w:t>
            </w:r>
          </w:p>
        </w:tc>
        <w:tc>
          <w:tcPr>
            <w:tcW w:w="2264" w:type="dxa"/>
            <w:tcBorders>
              <w:top w:val="single" w:sz="4" w:space="0" w:color="000000"/>
              <w:left w:val="single" w:sz="4" w:space="0" w:color="000000"/>
              <w:bottom w:val="single" w:sz="4" w:space="0" w:color="000000"/>
            </w:tcBorders>
            <w:shd w:val="clear" w:color="auto" w:fill="auto"/>
          </w:tcPr>
          <w:p w14:paraId="6155987E" w14:textId="77777777" w:rsidR="003A3C58" w:rsidRDefault="003A3C58">
            <w:pPr>
              <w:snapToGrid w:val="0"/>
              <w:spacing w:line="100" w:lineRule="atLeast"/>
              <w:rPr>
                <w:szCs w:val="24"/>
              </w:rPr>
            </w:pP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2BC7FF01" w14:textId="77777777" w:rsidR="003A3C58" w:rsidRDefault="00C55D66">
            <w:pPr>
              <w:spacing w:line="100" w:lineRule="atLeast"/>
            </w:pPr>
            <w:r>
              <w:rPr>
                <w:szCs w:val="24"/>
              </w:rPr>
              <w:t>4000</w:t>
            </w:r>
          </w:p>
        </w:tc>
      </w:tr>
      <w:tr w:rsidR="003A3C58" w14:paraId="2ACD8323" w14:textId="77777777">
        <w:tc>
          <w:tcPr>
            <w:tcW w:w="4599" w:type="dxa"/>
            <w:tcBorders>
              <w:top w:val="single" w:sz="4" w:space="0" w:color="000000"/>
              <w:left w:val="single" w:sz="4" w:space="0" w:color="000000"/>
              <w:bottom w:val="single" w:sz="4" w:space="0" w:color="000000"/>
            </w:tcBorders>
            <w:shd w:val="clear" w:color="auto" w:fill="auto"/>
          </w:tcPr>
          <w:p w14:paraId="219F9B87" w14:textId="77777777" w:rsidR="003A3C58" w:rsidRDefault="00C55D66">
            <w:pPr>
              <w:spacing w:line="100" w:lineRule="atLeast"/>
              <w:rPr>
                <w:szCs w:val="24"/>
              </w:rPr>
            </w:pPr>
            <w:r>
              <w:rPr>
                <w:szCs w:val="24"/>
              </w:rPr>
              <w:t>Other cost</w:t>
            </w:r>
          </w:p>
        </w:tc>
        <w:tc>
          <w:tcPr>
            <w:tcW w:w="2264" w:type="dxa"/>
            <w:tcBorders>
              <w:top w:val="single" w:sz="4" w:space="0" w:color="000000"/>
              <w:left w:val="single" w:sz="4" w:space="0" w:color="000000"/>
              <w:bottom w:val="single" w:sz="4" w:space="0" w:color="000000"/>
            </w:tcBorders>
            <w:shd w:val="clear" w:color="auto" w:fill="auto"/>
          </w:tcPr>
          <w:p w14:paraId="031E447E" w14:textId="77777777" w:rsidR="003A3C58" w:rsidRDefault="003A3C58">
            <w:pPr>
              <w:snapToGrid w:val="0"/>
              <w:spacing w:line="100" w:lineRule="atLeast"/>
              <w:rPr>
                <w:szCs w:val="24"/>
              </w:rPr>
            </w:pPr>
          </w:p>
        </w:tc>
        <w:tc>
          <w:tcPr>
            <w:tcW w:w="2527" w:type="dxa"/>
            <w:gridSpan w:val="3"/>
            <w:tcBorders>
              <w:top w:val="single" w:sz="4" w:space="0" w:color="000000"/>
              <w:left w:val="single" w:sz="4" w:space="0" w:color="000000"/>
              <w:bottom w:val="single" w:sz="4" w:space="0" w:color="000000"/>
              <w:right w:val="single" w:sz="4" w:space="0" w:color="000000"/>
            </w:tcBorders>
            <w:shd w:val="clear" w:color="auto" w:fill="auto"/>
          </w:tcPr>
          <w:p w14:paraId="3B363CF6" w14:textId="77777777" w:rsidR="003A3C58" w:rsidRDefault="00C55D66">
            <w:pPr>
              <w:spacing w:line="100" w:lineRule="atLeast"/>
            </w:pPr>
            <w:r>
              <w:rPr>
                <w:szCs w:val="24"/>
              </w:rPr>
              <w:t>1000</w:t>
            </w:r>
          </w:p>
        </w:tc>
      </w:tr>
      <w:tr w:rsidR="003A3C58" w14:paraId="33DB7A5A" w14:textId="77777777">
        <w:tblPrEx>
          <w:tblCellMar>
            <w:left w:w="0" w:type="dxa"/>
            <w:right w:w="0" w:type="dxa"/>
          </w:tblCellMar>
        </w:tblPrEx>
        <w:tc>
          <w:tcPr>
            <w:tcW w:w="6863" w:type="dxa"/>
            <w:gridSpan w:val="2"/>
            <w:tcBorders>
              <w:top w:val="single" w:sz="4" w:space="0" w:color="000000"/>
              <w:left w:val="single" w:sz="4" w:space="0" w:color="000000"/>
              <w:bottom w:val="single" w:sz="4" w:space="0" w:color="000000"/>
            </w:tcBorders>
            <w:shd w:val="clear" w:color="auto" w:fill="auto"/>
          </w:tcPr>
          <w:p w14:paraId="292C910F" w14:textId="77777777" w:rsidR="003A3C58" w:rsidRDefault="00C55D66">
            <w:pPr>
              <w:spacing w:line="100" w:lineRule="atLeast"/>
              <w:rPr>
                <w:szCs w:val="24"/>
              </w:rPr>
            </w:pPr>
            <w:r>
              <w:rPr>
                <w:szCs w:val="24"/>
              </w:rPr>
              <w:t>Total cost</w:t>
            </w:r>
          </w:p>
        </w:tc>
        <w:tc>
          <w:tcPr>
            <w:tcW w:w="33" w:type="dxa"/>
            <w:tcBorders>
              <w:top w:val="single" w:sz="4" w:space="0" w:color="000000"/>
              <w:left w:val="single" w:sz="4" w:space="0" w:color="000000"/>
              <w:bottom w:val="single" w:sz="4" w:space="0" w:color="000000"/>
            </w:tcBorders>
            <w:shd w:val="clear" w:color="auto" w:fill="auto"/>
          </w:tcPr>
          <w:p w14:paraId="2DC5C0E5" w14:textId="77777777" w:rsidR="003A3C58" w:rsidRDefault="00C55D66">
            <w:pPr>
              <w:spacing w:line="100" w:lineRule="atLeast"/>
            </w:pPr>
            <w:r>
              <w:rPr>
                <w:szCs w:val="24"/>
              </w:rPr>
              <w:t>50000</w:t>
            </w:r>
          </w:p>
        </w:tc>
        <w:tc>
          <w:tcPr>
            <w:tcW w:w="2474" w:type="dxa"/>
            <w:tcBorders>
              <w:left w:val="single" w:sz="4" w:space="0" w:color="000000"/>
            </w:tcBorders>
            <w:shd w:val="clear" w:color="auto" w:fill="auto"/>
          </w:tcPr>
          <w:p w14:paraId="1685DFDE" w14:textId="77777777" w:rsidR="003A3C58" w:rsidRDefault="003A3C58">
            <w:pPr>
              <w:snapToGrid w:val="0"/>
            </w:pPr>
          </w:p>
          <w:p w14:paraId="28EA16D9" w14:textId="77777777" w:rsidR="003A3C58" w:rsidRDefault="003A3C58">
            <w:pPr>
              <w:snapToGrid w:val="0"/>
            </w:pPr>
          </w:p>
          <w:p w14:paraId="377B5C72" w14:textId="77777777" w:rsidR="003A3C58" w:rsidRDefault="003A3C58">
            <w:pPr>
              <w:snapToGrid w:val="0"/>
            </w:pPr>
          </w:p>
          <w:p w14:paraId="1296648C" w14:textId="77777777" w:rsidR="003A3C58" w:rsidRDefault="003A3C58">
            <w:pPr>
              <w:snapToGrid w:val="0"/>
            </w:pPr>
          </w:p>
        </w:tc>
        <w:tc>
          <w:tcPr>
            <w:tcW w:w="23" w:type="dxa"/>
            <w:tcBorders>
              <w:left w:val="single" w:sz="4" w:space="0" w:color="000000"/>
            </w:tcBorders>
            <w:shd w:val="clear" w:color="auto" w:fill="auto"/>
          </w:tcPr>
          <w:p w14:paraId="2E9C0E40" w14:textId="77777777" w:rsidR="003A3C58" w:rsidRDefault="003A3C58">
            <w:pPr>
              <w:snapToGrid w:val="0"/>
            </w:pPr>
          </w:p>
        </w:tc>
      </w:tr>
    </w:tbl>
    <w:p w14:paraId="05F1A504" w14:textId="77777777" w:rsidR="003A3C58" w:rsidRDefault="003A3C58">
      <w:pPr>
        <w:rPr>
          <w:szCs w:val="24"/>
        </w:rPr>
      </w:pPr>
    </w:p>
    <w:p w14:paraId="409B901F" w14:textId="14813CD0" w:rsidR="00280D0D" w:rsidRDefault="00C55D66" w:rsidP="00280D0D">
      <w:r>
        <w:rPr>
          <w:szCs w:val="24"/>
        </w:rPr>
        <w:tab/>
        <w:t xml:space="preserve">In order to fulfil the mentioned project, the respected </w:t>
      </w:r>
      <w:r w:rsidR="00FC4005">
        <w:rPr>
          <w:szCs w:val="24"/>
        </w:rPr>
        <w:t>origination</w:t>
      </w:r>
      <w:r>
        <w:rPr>
          <w:szCs w:val="24"/>
        </w:rPr>
        <w:t xml:space="preserve"> need to deploy the 93000 pounds in their operational function I order to create the </w:t>
      </w:r>
      <w:r w:rsidR="005F1F4C">
        <w:rPr>
          <w:szCs w:val="24"/>
        </w:rPr>
        <w:t>effective</w:t>
      </w:r>
      <w:r>
        <w:rPr>
          <w:szCs w:val="24"/>
        </w:rPr>
        <w:t xml:space="preserve"> infrastructure according to their derived plan</w:t>
      </w:r>
      <w:r w:rsidR="00280D0D">
        <w:rPr>
          <w:szCs w:val="24"/>
        </w:rPr>
        <w:t xml:space="preserve"> </w:t>
      </w:r>
      <w:r w:rsidR="00280D0D">
        <w:rPr>
          <w:color w:val="222222"/>
          <w:szCs w:val="24"/>
          <w:shd w:val="clear" w:color="auto" w:fill="FFFFFF"/>
        </w:rPr>
        <w:t>(</w:t>
      </w:r>
      <w:r w:rsidR="00280D0D" w:rsidRPr="00D13917">
        <w:rPr>
          <w:color w:val="222222"/>
          <w:szCs w:val="24"/>
          <w:shd w:val="clear" w:color="auto" w:fill="FFFFFF"/>
        </w:rPr>
        <w:t xml:space="preserve">Hair, and </w:t>
      </w:r>
      <w:proofErr w:type="spellStart"/>
      <w:r w:rsidR="00280D0D" w:rsidRPr="00D13917">
        <w:rPr>
          <w:color w:val="222222"/>
          <w:szCs w:val="24"/>
          <w:shd w:val="clear" w:color="auto" w:fill="FFFFFF"/>
        </w:rPr>
        <w:t>Sarstedt</w:t>
      </w:r>
      <w:proofErr w:type="spellEnd"/>
      <w:r w:rsidR="00280D0D" w:rsidRPr="00D13917">
        <w:rPr>
          <w:color w:val="222222"/>
          <w:szCs w:val="24"/>
          <w:shd w:val="clear" w:color="auto" w:fill="FFFFFF"/>
        </w:rPr>
        <w:t>,</w:t>
      </w:r>
      <w:r w:rsidR="00280D0D">
        <w:rPr>
          <w:color w:val="222222"/>
          <w:szCs w:val="24"/>
          <w:shd w:val="clear" w:color="auto" w:fill="FFFFFF"/>
        </w:rPr>
        <w:t xml:space="preserve"> </w:t>
      </w:r>
      <w:r w:rsidR="00280D0D" w:rsidRPr="00D13917">
        <w:rPr>
          <w:color w:val="222222"/>
          <w:szCs w:val="24"/>
          <w:shd w:val="clear" w:color="auto" w:fill="FFFFFF"/>
        </w:rPr>
        <w:t>2021</w:t>
      </w:r>
      <w:r w:rsidR="00280D0D">
        <w:rPr>
          <w:color w:val="222222"/>
          <w:szCs w:val="24"/>
          <w:shd w:val="clear" w:color="auto" w:fill="FFFFFF"/>
        </w:rPr>
        <w:t>).</w:t>
      </w:r>
    </w:p>
    <w:p w14:paraId="22544786" w14:textId="2AF4D5FF" w:rsidR="003A3C58" w:rsidRDefault="003A3C58">
      <w:pPr>
        <w:rPr>
          <w:szCs w:val="24"/>
        </w:rPr>
      </w:pPr>
    </w:p>
    <w:p w14:paraId="16489495" w14:textId="77777777" w:rsidR="003A3C58" w:rsidRDefault="00C55D66">
      <w:pPr>
        <w:rPr>
          <w:szCs w:val="24"/>
        </w:rPr>
      </w:pPr>
      <w:r>
        <w:rPr>
          <w:szCs w:val="24"/>
        </w:rPr>
        <w:lastRenderedPageBreak/>
        <w:t>Available financial information:</w:t>
      </w:r>
    </w:p>
    <w:tbl>
      <w:tblPr>
        <w:tblW w:w="0" w:type="auto"/>
        <w:tblInd w:w="705" w:type="dxa"/>
        <w:tblLayout w:type="fixed"/>
        <w:tblLook w:val="0000" w:firstRow="0" w:lastRow="0" w:firstColumn="0" w:lastColumn="0" w:noHBand="0" w:noVBand="0"/>
      </w:tblPr>
      <w:tblGrid>
        <w:gridCol w:w="4323"/>
        <w:gridCol w:w="4336"/>
      </w:tblGrid>
      <w:tr w:rsidR="003A3C58" w14:paraId="61314F3B" w14:textId="77777777">
        <w:tc>
          <w:tcPr>
            <w:tcW w:w="4323" w:type="dxa"/>
            <w:tcBorders>
              <w:top w:val="single" w:sz="4" w:space="0" w:color="000000"/>
              <w:left w:val="single" w:sz="4" w:space="0" w:color="000000"/>
              <w:bottom w:val="single" w:sz="4" w:space="0" w:color="000000"/>
            </w:tcBorders>
            <w:shd w:val="clear" w:color="auto" w:fill="auto"/>
          </w:tcPr>
          <w:p w14:paraId="7978D4BE" w14:textId="77777777" w:rsidR="003A3C58" w:rsidRDefault="00C55D66">
            <w:pPr>
              <w:spacing w:line="100" w:lineRule="atLeast"/>
              <w:rPr>
                <w:szCs w:val="24"/>
              </w:rPr>
            </w:pPr>
            <w:r>
              <w:rPr>
                <w:szCs w:val="24"/>
              </w:rPr>
              <w:t>Projected cost</w:t>
            </w:r>
          </w:p>
        </w:tc>
        <w:tc>
          <w:tcPr>
            <w:tcW w:w="4336" w:type="dxa"/>
            <w:tcBorders>
              <w:top w:val="single" w:sz="4" w:space="0" w:color="000000"/>
              <w:left w:val="single" w:sz="4" w:space="0" w:color="000000"/>
              <w:bottom w:val="single" w:sz="4" w:space="0" w:color="000000"/>
              <w:right w:val="single" w:sz="4" w:space="0" w:color="000000"/>
            </w:tcBorders>
            <w:shd w:val="clear" w:color="auto" w:fill="auto"/>
          </w:tcPr>
          <w:p w14:paraId="2B867B34" w14:textId="77777777" w:rsidR="003A3C58" w:rsidRDefault="00C55D66">
            <w:pPr>
              <w:spacing w:line="100" w:lineRule="atLeast"/>
            </w:pPr>
            <w:r>
              <w:rPr>
                <w:szCs w:val="24"/>
              </w:rPr>
              <w:t>£50000</w:t>
            </w:r>
          </w:p>
        </w:tc>
      </w:tr>
      <w:tr w:rsidR="003A3C58" w14:paraId="46CC2A16" w14:textId="77777777">
        <w:tc>
          <w:tcPr>
            <w:tcW w:w="4323" w:type="dxa"/>
            <w:tcBorders>
              <w:top w:val="single" w:sz="4" w:space="0" w:color="000000"/>
              <w:left w:val="single" w:sz="4" w:space="0" w:color="000000"/>
              <w:bottom w:val="single" w:sz="4" w:space="0" w:color="000000"/>
            </w:tcBorders>
            <w:shd w:val="clear" w:color="auto" w:fill="auto"/>
          </w:tcPr>
          <w:p w14:paraId="3BB9865E" w14:textId="77777777" w:rsidR="003A3C58" w:rsidRDefault="00C55D66">
            <w:pPr>
              <w:spacing w:line="100" w:lineRule="atLeast"/>
              <w:rPr>
                <w:szCs w:val="24"/>
              </w:rPr>
            </w:pPr>
            <w:r>
              <w:rPr>
                <w:szCs w:val="24"/>
              </w:rPr>
              <w:t>Projected benefit</w:t>
            </w:r>
          </w:p>
        </w:tc>
        <w:tc>
          <w:tcPr>
            <w:tcW w:w="4336" w:type="dxa"/>
            <w:tcBorders>
              <w:top w:val="single" w:sz="4" w:space="0" w:color="000000"/>
              <w:left w:val="single" w:sz="4" w:space="0" w:color="000000"/>
              <w:bottom w:val="single" w:sz="4" w:space="0" w:color="000000"/>
              <w:right w:val="single" w:sz="4" w:space="0" w:color="000000"/>
            </w:tcBorders>
            <w:shd w:val="clear" w:color="auto" w:fill="auto"/>
          </w:tcPr>
          <w:p w14:paraId="57648842" w14:textId="77777777" w:rsidR="003A3C58" w:rsidRDefault="00C55D66">
            <w:pPr>
              <w:spacing w:line="100" w:lineRule="atLeast"/>
            </w:pPr>
            <w:r>
              <w:rPr>
                <w:szCs w:val="24"/>
              </w:rPr>
              <w:t>£65000</w:t>
            </w:r>
          </w:p>
        </w:tc>
      </w:tr>
      <w:tr w:rsidR="003A3C58" w14:paraId="68F61C3D" w14:textId="77777777">
        <w:tc>
          <w:tcPr>
            <w:tcW w:w="4323" w:type="dxa"/>
            <w:tcBorders>
              <w:top w:val="single" w:sz="4" w:space="0" w:color="000000"/>
              <w:left w:val="single" w:sz="4" w:space="0" w:color="000000"/>
              <w:bottom w:val="single" w:sz="4" w:space="0" w:color="000000"/>
            </w:tcBorders>
            <w:shd w:val="clear" w:color="auto" w:fill="auto"/>
          </w:tcPr>
          <w:p w14:paraId="21776D3A" w14:textId="77777777" w:rsidR="003A3C58" w:rsidRDefault="00C55D66">
            <w:pPr>
              <w:spacing w:line="100" w:lineRule="atLeast"/>
              <w:rPr>
                <w:szCs w:val="24"/>
              </w:rPr>
            </w:pPr>
            <w:r>
              <w:rPr>
                <w:szCs w:val="24"/>
              </w:rPr>
              <w:t>Cost of capital</w:t>
            </w:r>
          </w:p>
        </w:tc>
        <w:tc>
          <w:tcPr>
            <w:tcW w:w="4336" w:type="dxa"/>
            <w:tcBorders>
              <w:top w:val="single" w:sz="4" w:space="0" w:color="000000"/>
              <w:left w:val="single" w:sz="4" w:space="0" w:color="000000"/>
              <w:bottom w:val="single" w:sz="4" w:space="0" w:color="000000"/>
              <w:right w:val="single" w:sz="4" w:space="0" w:color="000000"/>
            </w:tcBorders>
            <w:shd w:val="clear" w:color="auto" w:fill="auto"/>
          </w:tcPr>
          <w:p w14:paraId="7DA61EBC" w14:textId="77777777" w:rsidR="003A3C58" w:rsidRDefault="00C55D66">
            <w:pPr>
              <w:spacing w:line="100" w:lineRule="atLeast"/>
            </w:pPr>
            <w:r>
              <w:rPr>
                <w:szCs w:val="24"/>
              </w:rPr>
              <w:t xml:space="preserve">15% </w:t>
            </w:r>
          </w:p>
        </w:tc>
      </w:tr>
    </w:tbl>
    <w:p w14:paraId="44A6396F" w14:textId="77777777" w:rsidR="003A3C58" w:rsidRDefault="003A3C58">
      <w:pPr>
        <w:rPr>
          <w:szCs w:val="24"/>
        </w:rPr>
      </w:pPr>
    </w:p>
    <w:p w14:paraId="37F63908" w14:textId="77777777" w:rsidR="003A3C58" w:rsidRDefault="00C55D66">
      <w:pPr>
        <w:rPr>
          <w:szCs w:val="24"/>
        </w:rPr>
      </w:pPr>
      <w:r>
        <w:rPr>
          <w:szCs w:val="24"/>
        </w:rPr>
        <w:t>PV of projected cost:</w:t>
      </w:r>
    </w:p>
    <w:p w14:paraId="7BF6BC59" w14:textId="77777777" w:rsidR="003A3C58" w:rsidRDefault="00C55D66">
      <w:pPr>
        <w:rPr>
          <w:szCs w:val="24"/>
        </w:rPr>
      </w:pPr>
      <w:r>
        <w:rPr>
          <w:szCs w:val="24"/>
        </w:rPr>
        <w:t>= 50000/ (1+15%)</w:t>
      </w:r>
      <w:r>
        <w:rPr>
          <w:szCs w:val="24"/>
          <w:vertAlign w:val="superscript"/>
        </w:rPr>
        <w:t>1</w:t>
      </w:r>
    </w:p>
    <w:p w14:paraId="43A4975F" w14:textId="77777777" w:rsidR="003A3C58" w:rsidRDefault="00C55D66">
      <w:pPr>
        <w:rPr>
          <w:szCs w:val="24"/>
        </w:rPr>
      </w:pPr>
      <w:r>
        <w:rPr>
          <w:szCs w:val="24"/>
        </w:rPr>
        <w:t>= £43,478</w:t>
      </w:r>
    </w:p>
    <w:p w14:paraId="1C4FE6DD" w14:textId="77777777" w:rsidR="003A3C58" w:rsidRDefault="003A3C58">
      <w:pPr>
        <w:rPr>
          <w:szCs w:val="24"/>
        </w:rPr>
      </w:pPr>
    </w:p>
    <w:p w14:paraId="40586D79" w14:textId="77777777" w:rsidR="003A3C58" w:rsidRDefault="00C55D66">
      <w:pPr>
        <w:rPr>
          <w:szCs w:val="24"/>
        </w:rPr>
      </w:pPr>
      <w:r>
        <w:rPr>
          <w:szCs w:val="24"/>
        </w:rPr>
        <w:t>PV of projected benefit</w:t>
      </w:r>
    </w:p>
    <w:p w14:paraId="1B6C95D9" w14:textId="77777777" w:rsidR="003A3C58" w:rsidRDefault="00C55D66">
      <w:pPr>
        <w:rPr>
          <w:szCs w:val="24"/>
        </w:rPr>
      </w:pPr>
      <w:r>
        <w:rPr>
          <w:szCs w:val="24"/>
        </w:rPr>
        <w:t>= 65000/ (1+15%)</w:t>
      </w:r>
      <w:r>
        <w:rPr>
          <w:szCs w:val="24"/>
          <w:vertAlign w:val="superscript"/>
        </w:rPr>
        <w:t>1</w:t>
      </w:r>
    </w:p>
    <w:p w14:paraId="2FBD65F9" w14:textId="77777777" w:rsidR="003A3C58" w:rsidRDefault="00C55D66">
      <w:pPr>
        <w:rPr>
          <w:szCs w:val="24"/>
        </w:rPr>
      </w:pPr>
      <w:r>
        <w:rPr>
          <w:szCs w:val="24"/>
        </w:rPr>
        <w:t>= £56521.74</w:t>
      </w:r>
    </w:p>
    <w:p w14:paraId="0FFDC785" w14:textId="77777777" w:rsidR="003A3C58" w:rsidRDefault="003A3C58">
      <w:pPr>
        <w:rPr>
          <w:szCs w:val="24"/>
        </w:rPr>
      </w:pPr>
    </w:p>
    <w:p w14:paraId="15DBE66D" w14:textId="77777777" w:rsidR="003A3C58" w:rsidRDefault="00C55D66">
      <w:pPr>
        <w:rPr>
          <w:szCs w:val="24"/>
          <w:shd w:val="clear" w:color="auto" w:fill="FFFFFF"/>
        </w:rPr>
      </w:pPr>
      <w:r>
        <w:rPr>
          <w:szCs w:val="24"/>
        </w:rPr>
        <w:t>Cost benefit analysis: £56521.74/£43,478</w:t>
      </w:r>
    </w:p>
    <w:p w14:paraId="3023A469" w14:textId="77777777" w:rsidR="003A3C58" w:rsidRDefault="00C55D66">
      <w:r>
        <w:rPr>
          <w:szCs w:val="24"/>
          <w:shd w:val="clear" w:color="auto" w:fill="FFFFFF"/>
        </w:rPr>
        <w:t xml:space="preserve">= 1.3 </w:t>
      </w:r>
    </w:p>
    <w:p w14:paraId="62672E8D" w14:textId="77777777" w:rsidR="003A3C58" w:rsidRDefault="00C55D66">
      <w:pPr>
        <w:pStyle w:val="Heading2"/>
      </w:pPr>
      <w:r>
        <w:t>Constraints</w:t>
      </w:r>
    </w:p>
    <w:p w14:paraId="2B71D255" w14:textId="77777777" w:rsidR="003A3C58" w:rsidRDefault="00C55D66">
      <w:pPr>
        <w:rPr>
          <w:b/>
          <w:bCs/>
        </w:rPr>
      </w:pPr>
      <w:r>
        <w:tab/>
        <w:t xml:space="preserve">The main aim of the mentioned project is to create the effective infrastructure in the name of Salisbury. By performing the mentioned function all the goals can be achieved more </w:t>
      </w:r>
      <w:r w:rsidR="005F1F4C">
        <w:t>efficiently</w:t>
      </w:r>
      <w:r>
        <w:t xml:space="preserve"> </w:t>
      </w:r>
      <w:r w:rsidR="005F1F4C">
        <w:t>according</w:t>
      </w:r>
      <w:r>
        <w:t xml:space="preserve">  to the </w:t>
      </w:r>
      <w:r w:rsidR="005F1F4C">
        <w:t>derived</w:t>
      </w:r>
      <w:r>
        <w:t xml:space="preserve"> timeline. </w:t>
      </w:r>
      <w:r w:rsidR="005F1F4C">
        <w:t>Moreover</w:t>
      </w:r>
      <w:r>
        <w:t xml:space="preserve"> in order </w:t>
      </w:r>
      <w:r w:rsidR="005F1F4C">
        <w:t xml:space="preserve">To achieve </w:t>
      </w:r>
      <w:r>
        <w:t xml:space="preserve">the mentioned goals </w:t>
      </w:r>
      <w:r w:rsidR="005F1F4C">
        <w:t>includes</w:t>
      </w:r>
      <w:r>
        <w:t xml:space="preserve"> the number of risk factor that </w:t>
      </w:r>
      <w:r w:rsidR="005F1F4C">
        <w:t>impact</w:t>
      </w:r>
      <w:r>
        <w:t xml:space="preserve"> the project result. Therefore, by </w:t>
      </w:r>
      <w:r w:rsidR="005F1F4C">
        <w:t>identifying</w:t>
      </w:r>
      <w:r>
        <w:t xml:space="preserve"> these </w:t>
      </w:r>
      <w:r w:rsidR="005F1F4C">
        <w:t>constraints</w:t>
      </w:r>
      <w:r>
        <w:t xml:space="preserve"> can assist the mentioned </w:t>
      </w:r>
      <w:r w:rsidR="005F1F4C">
        <w:t xml:space="preserve">university </w:t>
      </w:r>
      <w:r>
        <w:t xml:space="preserve">to reduce the risk before </w:t>
      </w:r>
      <w:r w:rsidR="005F1F4C">
        <w:t xml:space="preserve">initiating </w:t>
      </w:r>
      <w:r>
        <w:t xml:space="preserve">the </w:t>
      </w:r>
      <w:r w:rsidR="005F1F4C">
        <w:t>project</w:t>
      </w:r>
      <w:r>
        <w:t xml:space="preserve">. </w:t>
      </w:r>
    </w:p>
    <w:p w14:paraId="489ECB10" w14:textId="77777777" w:rsidR="003A3C58" w:rsidRDefault="00C55D66">
      <w:r>
        <w:rPr>
          <w:b/>
          <w:bCs/>
        </w:rPr>
        <w:t>Risk Register</w:t>
      </w:r>
    </w:p>
    <w:p w14:paraId="0EE109E5" w14:textId="77777777" w:rsidR="003A3C58" w:rsidRDefault="003A3C58"/>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555"/>
        <w:gridCol w:w="1524"/>
        <w:gridCol w:w="921"/>
        <w:gridCol w:w="813"/>
        <w:gridCol w:w="1107"/>
        <w:gridCol w:w="2130"/>
        <w:gridCol w:w="1359"/>
        <w:gridCol w:w="475"/>
        <w:gridCol w:w="490"/>
      </w:tblGrid>
      <w:tr w:rsidR="003A3C58" w14:paraId="184D984E" w14:textId="77777777">
        <w:tc>
          <w:tcPr>
            <w:tcW w:w="555" w:type="dxa"/>
            <w:tcBorders>
              <w:top w:val="single" w:sz="1" w:space="0" w:color="000000"/>
              <w:left w:val="single" w:sz="1" w:space="0" w:color="000000"/>
              <w:bottom w:val="single" w:sz="1" w:space="0" w:color="000000"/>
            </w:tcBorders>
            <w:shd w:val="clear" w:color="auto" w:fill="auto"/>
          </w:tcPr>
          <w:p w14:paraId="6A454AF0" w14:textId="77777777" w:rsidR="003A3C58" w:rsidRDefault="00C55D66">
            <w:pPr>
              <w:pStyle w:val="TableContents"/>
              <w:rPr>
                <w:b/>
                <w:bCs/>
                <w:color w:val="auto"/>
              </w:rPr>
            </w:pPr>
            <w:r>
              <w:rPr>
                <w:b/>
                <w:bCs/>
                <w:color w:val="auto"/>
              </w:rPr>
              <w:t>S. No.</w:t>
            </w:r>
          </w:p>
        </w:tc>
        <w:tc>
          <w:tcPr>
            <w:tcW w:w="1524" w:type="dxa"/>
            <w:tcBorders>
              <w:top w:val="single" w:sz="1" w:space="0" w:color="000000"/>
              <w:left w:val="single" w:sz="1" w:space="0" w:color="000000"/>
              <w:bottom w:val="single" w:sz="1" w:space="0" w:color="000000"/>
            </w:tcBorders>
            <w:shd w:val="clear" w:color="auto" w:fill="auto"/>
          </w:tcPr>
          <w:p w14:paraId="7F58D497" w14:textId="77777777" w:rsidR="003A3C58" w:rsidRDefault="00C55D66">
            <w:pPr>
              <w:pStyle w:val="TableContents"/>
              <w:rPr>
                <w:b/>
                <w:bCs/>
                <w:color w:val="auto"/>
              </w:rPr>
            </w:pPr>
            <w:r>
              <w:rPr>
                <w:b/>
                <w:bCs/>
                <w:color w:val="auto"/>
              </w:rPr>
              <w:t>Risk Description</w:t>
            </w:r>
          </w:p>
        </w:tc>
        <w:tc>
          <w:tcPr>
            <w:tcW w:w="921" w:type="dxa"/>
            <w:tcBorders>
              <w:top w:val="single" w:sz="1" w:space="0" w:color="000000"/>
              <w:left w:val="single" w:sz="1" w:space="0" w:color="000000"/>
              <w:bottom w:val="single" w:sz="1" w:space="0" w:color="000000"/>
            </w:tcBorders>
            <w:shd w:val="clear" w:color="auto" w:fill="auto"/>
          </w:tcPr>
          <w:p w14:paraId="0DE0AB48" w14:textId="77777777" w:rsidR="003A3C58" w:rsidRDefault="00C55D66">
            <w:pPr>
              <w:pStyle w:val="TableContents"/>
              <w:rPr>
                <w:b/>
                <w:bCs/>
                <w:color w:val="auto"/>
              </w:rPr>
            </w:pPr>
            <w:r>
              <w:rPr>
                <w:b/>
                <w:bCs/>
                <w:color w:val="auto"/>
              </w:rPr>
              <w:t>Likelihood</w:t>
            </w:r>
          </w:p>
        </w:tc>
        <w:tc>
          <w:tcPr>
            <w:tcW w:w="813" w:type="dxa"/>
            <w:tcBorders>
              <w:top w:val="single" w:sz="1" w:space="0" w:color="000000"/>
              <w:left w:val="single" w:sz="1" w:space="0" w:color="000000"/>
              <w:bottom w:val="single" w:sz="1" w:space="0" w:color="000000"/>
            </w:tcBorders>
            <w:shd w:val="clear" w:color="auto" w:fill="auto"/>
          </w:tcPr>
          <w:p w14:paraId="7F179789" w14:textId="77777777" w:rsidR="003A3C58" w:rsidRDefault="00C55D66">
            <w:pPr>
              <w:pStyle w:val="TableContents"/>
              <w:rPr>
                <w:b/>
                <w:bCs/>
                <w:color w:val="auto"/>
              </w:rPr>
            </w:pPr>
            <w:r>
              <w:rPr>
                <w:b/>
                <w:bCs/>
                <w:color w:val="auto"/>
              </w:rPr>
              <w:t>Impact</w:t>
            </w:r>
          </w:p>
        </w:tc>
        <w:tc>
          <w:tcPr>
            <w:tcW w:w="1107" w:type="dxa"/>
            <w:tcBorders>
              <w:top w:val="single" w:sz="1" w:space="0" w:color="000000"/>
              <w:left w:val="single" w:sz="1" w:space="0" w:color="000000"/>
              <w:bottom w:val="single" w:sz="1" w:space="0" w:color="000000"/>
            </w:tcBorders>
            <w:shd w:val="clear" w:color="auto" w:fill="auto"/>
          </w:tcPr>
          <w:p w14:paraId="471D4D51" w14:textId="77777777" w:rsidR="003A3C58" w:rsidRDefault="00C55D66">
            <w:pPr>
              <w:pStyle w:val="TableContents"/>
              <w:rPr>
                <w:b/>
                <w:bCs/>
                <w:color w:val="auto"/>
              </w:rPr>
            </w:pPr>
            <w:r>
              <w:rPr>
                <w:b/>
                <w:bCs/>
                <w:color w:val="auto"/>
              </w:rPr>
              <w:t>Owner</w:t>
            </w:r>
          </w:p>
        </w:tc>
        <w:tc>
          <w:tcPr>
            <w:tcW w:w="2130" w:type="dxa"/>
            <w:tcBorders>
              <w:top w:val="single" w:sz="1" w:space="0" w:color="000000"/>
              <w:left w:val="single" w:sz="1" w:space="0" w:color="000000"/>
              <w:bottom w:val="single" w:sz="1" w:space="0" w:color="000000"/>
            </w:tcBorders>
            <w:shd w:val="clear" w:color="auto" w:fill="auto"/>
          </w:tcPr>
          <w:p w14:paraId="4A2C01A7" w14:textId="77777777" w:rsidR="003A3C58" w:rsidRDefault="00C55D66">
            <w:pPr>
              <w:pStyle w:val="TableContents"/>
              <w:rPr>
                <w:b/>
                <w:bCs/>
                <w:color w:val="auto"/>
              </w:rPr>
            </w:pPr>
            <w:r>
              <w:rPr>
                <w:b/>
                <w:bCs/>
                <w:color w:val="auto"/>
              </w:rPr>
              <w:t>Mitigation</w:t>
            </w:r>
          </w:p>
        </w:tc>
        <w:tc>
          <w:tcPr>
            <w:tcW w:w="1359" w:type="dxa"/>
            <w:tcBorders>
              <w:top w:val="single" w:sz="1" w:space="0" w:color="000000"/>
              <w:left w:val="single" w:sz="1" w:space="0" w:color="000000"/>
              <w:bottom w:val="single" w:sz="1" w:space="0" w:color="000000"/>
            </w:tcBorders>
            <w:shd w:val="clear" w:color="auto" w:fill="auto"/>
          </w:tcPr>
          <w:p w14:paraId="15484CB8" w14:textId="77777777" w:rsidR="003A3C58" w:rsidRDefault="00C55D66">
            <w:pPr>
              <w:pStyle w:val="TableContents"/>
              <w:rPr>
                <w:b/>
                <w:bCs/>
                <w:color w:val="auto"/>
              </w:rPr>
            </w:pPr>
            <w:r>
              <w:rPr>
                <w:b/>
                <w:bCs/>
                <w:color w:val="auto"/>
              </w:rPr>
              <w:t xml:space="preserve">Contingency </w:t>
            </w:r>
          </w:p>
        </w:tc>
        <w:tc>
          <w:tcPr>
            <w:tcW w:w="475" w:type="dxa"/>
            <w:tcBorders>
              <w:top w:val="single" w:sz="1" w:space="0" w:color="000000"/>
              <w:left w:val="single" w:sz="1" w:space="0" w:color="000000"/>
              <w:bottom w:val="single" w:sz="1" w:space="0" w:color="000000"/>
            </w:tcBorders>
            <w:shd w:val="clear" w:color="auto" w:fill="auto"/>
          </w:tcPr>
          <w:p w14:paraId="11B3FBA6" w14:textId="77777777" w:rsidR="003A3C58" w:rsidRDefault="00C55D66">
            <w:pPr>
              <w:pStyle w:val="TableContents"/>
              <w:rPr>
                <w:b/>
                <w:bCs/>
                <w:color w:val="auto"/>
              </w:rPr>
            </w:pPr>
            <w:r>
              <w:rPr>
                <w:b/>
                <w:bCs/>
                <w:color w:val="auto"/>
              </w:rPr>
              <w:t>Pre action weighting score</w:t>
            </w:r>
          </w:p>
        </w:tc>
        <w:tc>
          <w:tcPr>
            <w:tcW w:w="490" w:type="dxa"/>
            <w:tcBorders>
              <w:top w:val="single" w:sz="1" w:space="0" w:color="000000"/>
              <w:left w:val="single" w:sz="1" w:space="0" w:color="000000"/>
              <w:bottom w:val="single" w:sz="1" w:space="0" w:color="000000"/>
              <w:right w:val="single" w:sz="1" w:space="0" w:color="000000"/>
            </w:tcBorders>
            <w:shd w:val="clear" w:color="auto" w:fill="auto"/>
          </w:tcPr>
          <w:p w14:paraId="40C9C9C0" w14:textId="77777777" w:rsidR="003A3C58" w:rsidRDefault="00C55D66">
            <w:pPr>
              <w:pStyle w:val="TableContents"/>
            </w:pPr>
            <w:r>
              <w:rPr>
                <w:b/>
                <w:bCs/>
                <w:color w:val="auto"/>
              </w:rPr>
              <w:t xml:space="preserve">Post action weighting </w:t>
            </w:r>
            <w:r>
              <w:rPr>
                <w:b/>
                <w:bCs/>
                <w:color w:val="auto"/>
              </w:rPr>
              <w:lastRenderedPageBreak/>
              <w:t>Score</w:t>
            </w:r>
          </w:p>
        </w:tc>
      </w:tr>
      <w:tr w:rsidR="003A3C58" w14:paraId="697172D8" w14:textId="77777777">
        <w:tc>
          <w:tcPr>
            <w:tcW w:w="555" w:type="dxa"/>
            <w:tcBorders>
              <w:left w:val="single" w:sz="1" w:space="0" w:color="000000"/>
              <w:bottom w:val="single" w:sz="1" w:space="0" w:color="000000"/>
            </w:tcBorders>
            <w:shd w:val="clear" w:color="auto" w:fill="auto"/>
          </w:tcPr>
          <w:p w14:paraId="73D89BBC" w14:textId="77777777" w:rsidR="003A3C58" w:rsidRDefault="00C55D66">
            <w:pPr>
              <w:pStyle w:val="TableContents"/>
              <w:rPr>
                <w:color w:val="auto"/>
              </w:rPr>
            </w:pPr>
            <w:r>
              <w:rPr>
                <w:color w:val="auto"/>
              </w:rPr>
              <w:lastRenderedPageBreak/>
              <w:t>1</w:t>
            </w:r>
          </w:p>
        </w:tc>
        <w:tc>
          <w:tcPr>
            <w:tcW w:w="1524" w:type="dxa"/>
            <w:tcBorders>
              <w:left w:val="single" w:sz="1" w:space="0" w:color="000000"/>
              <w:bottom w:val="single" w:sz="1" w:space="0" w:color="000000"/>
            </w:tcBorders>
            <w:shd w:val="clear" w:color="auto" w:fill="auto"/>
          </w:tcPr>
          <w:p w14:paraId="57DB6C5D" w14:textId="77777777" w:rsidR="003A3C58" w:rsidRDefault="00C55D66">
            <w:pPr>
              <w:pStyle w:val="TableContents"/>
              <w:rPr>
                <w:color w:val="auto"/>
              </w:rPr>
            </w:pPr>
            <w:r>
              <w:rPr>
                <w:color w:val="auto"/>
              </w:rPr>
              <w:t xml:space="preserve"> Inappropriate budget can cause the delaying in the project. </w:t>
            </w:r>
          </w:p>
          <w:p w14:paraId="17D90960" w14:textId="77777777" w:rsidR="003A3C58" w:rsidRDefault="003A3C58">
            <w:pPr>
              <w:pStyle w:val="TableContents"/>
              <w:rPr>
                <w:color w:val="auto"/>
              </w:rPr>
            </w:pPr>
          </w:p>
        </w:tc>
        <w:tc>
          <w:tcPr>
            <w:tcW w:w="921" w:type="dxa"/>
            <w:tcBorders>
              <w:left w:val="single" w:sz="1" w:space="0" w:color="000000"/>
              <w:bottom w:val="single" w:sz="1" w:space="0" w:color="000000"/>
            </w:tcBorders>
            <w:shd w:val="clear" w:color="auto" w:fill="auto"/>
          </w:tcPr>
          <w:p w14:paraId="7C495654" w14:textId="77777777" w:rsidR="003A3C58" w:rsidRDefault="00C55D66">
            <w:pPr>
              <w:pStyle w:val="TableContents"/>
              <w:rPr>
                <w:color w:val="auto"/>
              </w:rPr>
            </w:pPr>
            <w:r>
              <w:rPr>
                <w:color w:val="auto"/>
              </w:rPr>
              <w:t xml:space="preserve">High </w:t>
            </w:r>
          </w:p>
        </w:tc>
        <w:tc>
          <w:tcPr>
            <w:tcW w:w="813" w:type="dxa"/>
            <w:tcBorders>
              <w:left w:val="single" w:sz="1" w:space="0" w:color="000000"/>
              <w:bottom w:val="single" w:sz="1" w:space="0" w:color="000000"/>
            </w:tcBorders>
            <w:shd w:val="clear" w:color="auto" w:fill="auto"/>
          </w:tcPr>
          <w:p w14:paraId="2481C609" w14:textId="77777777" w:rsidR="003A3C58" w:rsidRDefault="00C55D66">
            <w:pPr>
              <w:pStyle w:val="TableContents"/>
              <w:rPr>
                <w:color w:val="auto"/>
              </w:rPr>
            </w:pPr>
            <w:r>
              <w:rPr>
                <w:color w:val="auto"/>
              </w:rPr>
              <w:t>High</w:t>
            </w:r>
          </w:p>
        </w:tc>
        <w:tc>
          <w:tcPr>
            <w:tcW w:w="1107" w:type="dxa"/>
            <w:tcBorders>
              <w:left w:val="single" w:sz="1" w:space="0" w:color="000000"/>
              <w:bottom w:val="single" w:sz="1" w:space="0" w:color="000000"/>
            </w:tcBorders>
            <w:shd w:val="clear" w:color="auto" w:fill="auto"/>
          </w:tcPr>
          <w:p w14:paraId="219701F1" w14:textId="77777777" w:rsidR="003A3C58" w:rsidRDefault="00C55D66">
            <w:pPr>
              <w:pStyle w:val="TableContents"/>
              <w:rPr>
                <w:color w:val="auto"/>
              </w:rPr>
            </w:pPr>
            <w:r>
              <w:rPr>
                <w:color w:val="auto"/>
              </w:rPr>
              <w:t xml:space="preserve">Director </w:t>
            </w:r>
          </w:p>
        </w:tc>
        <w:tc>
          <w:tcPr>
            <w:tcW w:w="2130" w:type="dxa"/>
            <w:tcBorders>
              <w:left w:val="single" w:sz="1" w:space="0" w:color="000000"/>
              <w:bottom w:val="single" w:sz="1" w:space="0" w:color="000000"/>
            </w:tcBorders>
            <w:shd w:val="clear" w:color="auto" w:fill="auto"/>
          </w:tcPr>
          <w:p w14:paraId="393236A5" w14:textId="77777777" w:rsidR="003A3C58" w:rsidRDefault="00C55D66">
            <w:pPr>
              <w:pStyle w:val="TableContents"/>
              <w:rPr>
                <w:color w:val="auto"/>
              </w:rPr>
            </w:pPr>
            <w:r>
              <w:rPr>
                <w:color w:val="auto"/>
              </w:rPr>
              <w:t xml:space="preserve">By creating the effective budget plan the respected university can perform all the derived task more effectively. It will also assist them in order to achieve the task on deadlines.       </w:t>
            </w:r>
          </w:p>
        </w:tc>
        <w:tc>
          <w:tcPr>
            <w:tcW w:w="1359" w:type="dxa"/>
            <w:tcBorders>
              <w:left w:val="single" w:sz="1" w:space="0" w:color="000000"/>
              <w:bottom w:val="single" w:sz="1" w:space="0" w:color="000000"/>
            </w:tcBorders>
            <w:shd w:val="clear" w:color="auto" w:fill="auto"/>
          </w:tcPr>
          <w:p w14:paraId="56672557" w14:textId="77777777" w:rsidR="003A3C58" w:rsidRDefault="00C55D66">
            <w:pPr>
              <w:pStyle w:val="TableContents"/>
              <w:rPr>
                <w:color w:val="auto"/>
              </w:rPr>
            </w:pPr>
            <w:r>
              <w:rPr>
                <w:color w:val="auto"/>
              </w:rPr>
              <w:t xml:space="preserve">By implying all the task  in a detailed process can assist the </w:t>
            </w:r>
            <w:r w:rsidR="005F2785">
              <w:rPr>
                <w:color w:val="auto"/>
              </w:rPr>
              <w:t>organisation</w:t>
            </w:r>
            <w:r>
              <w:rPr>
                <w:color w:val="auto"/>
              </w:rPr>
              <w:t xml:space="preserve"> in </w:t>
            </w:r>
            <w:r w:rsidR="005F2785">
              <w:rPr>
                <w:color w:val="auto"/>
              </w:rPr>
              <w:t>achieving</w:t>
            </w:r>
            <w:r>
              <w:rPr>
                <w:color w:val="auto"/>
              </w:rPr>
              <w:t xml:space="preserve"> the task </w:t>
            </w:r>
            <w:r w:rsidR="005F2785">
              <w:rPr>
                <w:color w:val="auto"/>
              </w:rPr>
              <w:t>according</w:t>
            </w:r>
            <w:r>
              <w:rPr>
                <w:color w:val="auto"/>
              </w:rPr>
              <w:t xml:space="preserve"> to the developed plan. </w:t>
            </w:r>
          </w:p>
        </w:tc>
        <w:tc>
          <w:tcPr>
            <w:tcW w:w="475" w:type="dxa"/>
            <w:tcBorders>
              <w:left w:val="single" w:sz="1" w:space="0" w:color="000000"/>
              <w:bottom w:val="single" w:sz="1" w:space="0" w:color="000000"/>
            </w:tcBorders>
            <w:shd w:val="clear" w:color="auto" w:fill="auto"/>
          </w:tcPr>
          <w:p w14:paraId="4E106CCC" w14:textId="77777777" w:rsidR="003A3C58" w:rsidRDefault="00C55D66">
            <w:pPr>
              <w:pStyle w:val="TableContents"/>
              <w:rPr>
                <w:color w:val="auto"/>
              </w:rPr>
            </w:pPr>
            <w:r>
              <w:rPr>
                <w:color w:val="auto"/>
              </w:rPr>
              <w:t>9 out 10</w:t>
            </w:r>
          </w:p>
        </w:tc>
        <w:tc>
          <w:tcPr>
            <w:tcW w:w="490" w:type="dxa"/>
            <w:tcBorders>
              <w:left w:val="single" w:sz="1" w:space="0" w:color="000000"/>
              <w:bottom w:val="single" w:sz="1" w:space="0" w:color="000000"/>
              <w:right w:val="single" w:sz="1" w:space="0" w:color="000000"/>
            </w:tcBorders>
            <w:shd w:val="clear" w:color="auto" w:fill="auto"/>
          </w:tcPr>
          <w:p w14:paraId="672AA10E" w14:textId="77777777" w:rsidR="003A3C58" w:rsidRDefault="00C55D66">
            <w:pPr>
              <w:pStyle w:val="TableContents"/>
            </w:pPr>
            <w:r>
              <w:rPr>
                <w:color w:val="auto"/>
              </w:rPr>
              <w:t>8 out 10</w:t>
            </w:r>
          </w:p>
        </w:tc>
      </w:tr>
      <w:tr w:rsidR="003A3C58" w14:paraId="21F2B949" w14:textId="77777777">
        <w:tc>
          <w:tcPr>
            <w:tcW w:w="555" w:type="dxa"/>
            <w:tcBorders>
              <w:left w:val="single" w:sz="1" w:space="0" w:color="000000"/>
              <w:bottom w:val="single" w:sz="1" w:space="0" w:color="000000"/>
            </w:tcBorders>
            <w:shd w:val="clear" w:color="auto" w:fill="auto"/>
          </w:tcPr>
          <w:p w14:paraId="404FC3BA" w14:textId="77777777" w:rsidR="003A3C58" w:rsidRDefault="00C55D66">
            <w:pPr>
              <w:pStyle w:val="TableContents"/>
              <w:rPr>
                <w:color w:val="auto"/>
              </w:rPr>
            </w:pPr>
            <w:r>
              <w:rPr>
                <w:color w:val="auto"/>
              </w:rPr>
              <w:t>2</w:t>
            </w:r>
          </w:p>
        </w:tc>
        <w:tc>
          <w:tcPr>
            <w:tcW w:w="1524" w:type="dxa"/>
            <w:tcBorders>
              <w:left w:val="single" w:sz="1" w:space="0" w:color="000000"/>
              <w:bottom w:val="single" w:sz="1" w:space="0" w:color="000000"/>
            </w:tcBorders>
            <w:shd w:val="clear" w:color="auto" w:fill="auto"/>
          </w:tcPr>
          <w:p w14:paraId="4F1488B1" w14:textId="77777777" w:rsidR="003A3C58" w:rsidRDefault="00C55D66">
            <w:pPr>
              <w:pStyle w:val="TableContents"/>
              <w:rPr>
                <w:color w:val="auto"/>
              </w:rPr>
            </w:pPr>
            <w:r>
              <w:rPr>
                <w:color w:val="auto"/>
              </w:rPr>
              <w:t xml:space="preserve">Ineffective communication in between the stakeholders </w:t>
            </w:r>
          </w:p>
        </w:tc>
        <w:tc>
          <w:tcPr>
            <w:tcW w:w="921" w:type="dxa"/>
            <w:tcBorders>
              <w:left w:val="single" w:sz="1" w:space="0" w:color="000000"/>
              <w:bottom w:val="single" w:sz="1" w:space="0" w:color="000000"/>
            </w:tcBorders>
            <w:shd w:val="clear" w:color="auto" w:fill="auto"/>
          </w:tcPr>
          <w:p w14:paraId="61CCCB23" w14:textId="77777777" w:rsidR="003A3C58" w:rsidRDefault="00C55D66">
            <w:pPr>
              <w:pStyle w:val="TableContents"/>
              <w:rPr>
                <w:color w:val="auto"/>
              </w:rPr>
            </w:pPr>
            <w:r>
              <w:rPr>
                <w:color w:val="auto"/>
              </w:rPr>
              <w:t>high</w:t>
            </w:r>
          </w:p>
        </w:tc>
        <w:tc>
          <w:tcPr>
            <w:tcW w:w="813" w:type="dxa"/>
            <w:tcBorders>
              <w:left w:val="single" w:sz="1" w:space="0" w:color="000000"/>
              <w:bottom w:val="single" w:sz="1" w:space="0" w:color="000000"/>
            </w:tcBorders>
            <w:shd w:val="clear" w:color="auto" w:fill="auto"/>
          </w:tcPr>
          <w:p w14:paraId="0899D995" w14:textId="77777777" w:rsidR="003A3C58" w:rsidRDefault="00C55D66">
            <w:pPr>
              <w:pStyle w:val="TableContents"/>
              <w:rPr>
                <w:color w:val="auto"/>
              </w:rPr>
            </w:pPr>
            <w:r>
              <w:rPr>
                <w:color w:val="auto"/>
              </w:rPr>
              <w:t xml:space="preserve">Moderate </w:t>
            </w:r>
          </w:p>
        </w:tc>
        <w:tc>
          <w:tcPr>
            <w:tcW w:w="1107" w:type="dxa"/>
            <w:tcBorders>
              <w:left w:val="single" w:sz="1" w:space="0" w:color="000000"/>
              <w:bottom w:val="single" w:sz="1" w:space="0" w:color="000000"/>
            </w:tcBorders>
            <w:shd w:val="clear" w:color="auto" w:fill="auto"/>
          </w:tcPr>
          <w:p w14:paraId="113CD0C5" w14:textId="77777777" w:rsidR="003A3C58" w:rsidRDefault="00C55D66">
            <w:pPr>
              <w:pStyle w:val="TableContents"/>
              <w:rPr>
                <w:color w:val="auto"/>
              </w:rPr>
            </w:pPr>
            <w:r>
              <w:rPr>
                <w:color w:val="auto"/>
              </w:rPr>
              <w:t>Project manager</w:t>
            </w:r>
          </w:p>
        </w:tc>
        <w:tc>
          <w:tcPr>
            <w:tcW w:w="2130" w:type="dxa"/>
            <w:tcBorders>
              <w:left w:val="single" w:sz="1" w:space="0" w:color="000000"/>
              <w:bottom w:val="single" w:sz="1" w:space="0" w:color="000000"/>
            </w:tcBorders>
            <w:shd w:val="clear" w:color="auto" w:fill="auto"/>
          </w:tcPr>
          <w:p w14:paraId="6521CC69" w14:textId="0C4A13DA" w:rsidR="003A3C58" w:rsidRDefault="00C55D66" w:rsidP="00280D0D">
            <w:pPr>
              <w:rPr>
                <w:color w:val="auto"/>
              </w:rPr>
            </w:pPr>
            <w:r>
              <w:rPr>
                <w:color w:val="auto"/>
              </w:rPr>
              <w:t xml:space="preserve">By the development of </w:t>
            </w:r>
            <w:r w:rsidR="005F2785">
              <w:rPr>
                <w:color w:val="auto"/>
              </w:rPr>
              <w:t>effective</w:t>
            </w:r>
            <w:r>
              <w:rPr>
                <w:color w:val="auto"/>
              </w:rPr>
              <w:t xml:space="preserve"> communication channels, the respected </w:t>
            </w:r>
            <w:r w:rsidR="005F2785">
              <w:rPr>
                <w:color w:val="auto"/>
              </w:rPr>
              <w:t>organisation</w:t>
            </w:r>
            <w:r>
              <w:rPr>
                <w:color w:val="auto"/>
              </w:rPr>
              <w:t xml:space="preserve"> can deliver all the </w:t>
            </w:r>
            <w:r w:rsidR="006E4540">
              <w:rPr>
                <w:color w:val="auto"/>
              </w:rPr>
              <w:t>Assign</w:t>
            </w:r>
            <w:r>
              <w:rPr>
                <w:color w:val="auto"/>
              </w:rPr>
              <w:t xml:space="preserve"> task more </w:t>
            </w:r>
            <w:r w:rsidR="006E4540">
              <w:rPr>
                <w:color w:val="auto"/>
              </w:rPr>
              <w:t>effectively</w:t>
            </w:r>
            <w:r>
              <w:rPr>
                <w:color w:val="auto"/>
              </w:rPr>
              <w:t xml:space="preserve"> in between </w:t>
            </w:r>
            <w:r w:rsidR="006E4540">
              <w:rPr>
                <w:color w:val="auto"/>
              </w:rPr>
              <w:t xml:space="preserve">their </w:t>
            </w:r>
            <w:r>
              <w:rPr>
                <w:color w:val="auto"/>
              </w:rPr>
              <w:t xml:space="preserve">workforce. Which further can </w:t>
            </w:r>
            <w:r w:rsidR="006E4540">
              <w:rPr>
                <w:color w:val="auto"/>
              </w:rPr>
              <w:t>assist</w:t>
            </w:r>
            <w:r>
              <w:rPr>
                <w:color w:val="auto"/>
              </w:rPr>
              <w:t xml:space="preserve"> in </w:t>
            </w:r>
            <w:r w:rsidR="006E4540">
              <w:rPr>
                <w:color w:val="auto"/>
              </w:rPr>
              <w:t>achieving</w:t>
            </w:r>
            <w:r>
              <w:rPr>
                <w:color w:val="auto"/>
              </w:rPr>
              <w:t xml:space="preserve"> the goal more effectively</w:t>
            </w:r>
            <w:r w:rsidR="00280D0D">
              <w:rPr>
                <w:color w:val="auto"/>
              </w:rPr>
              <w:t xml:space="preserve"> </w:t>
            </w:r>
            <w:r w:rsidR="00280D0D">
              <w:rPr>
                <w:color w:val="222222"/>
                <w:szCs w:val="24"/>
                <w:shd w:val="clear" w:color="auto" w:fill="FFFFFF"/>
              </w:rPr>
              <w:t>(</w:t>
            </w:r>
            <w:r w:rsidR="00280D0D" w:rsidRPr="00D13917">
              <w:rPr>
                <w:color w:val="222222"/>
                <w:szCs w:val="24"/>
                <w:shd w:val="clear" w:color="auto" w:fill="FFFFFF"/>
              </w:rPr>
              <w:t>Crawford, 2021</w:t>
            </w:r>
            <w:r w:rsidR="00280D0D">
              <w:rPr>
                <w:color w:val="222222"/>
                <w:szCs w:val="24"/>
                <w:shd w:val="clear" w:color="auto" w:fill="FFFFFF"/>
              </w:rPr>
              <w:t>)</w:t>
            </w:r>
            <w:r>
              <w:rPr>
                <w:color w:val="auto"/>
              </w:rPr>
              <w:t>.</w:t>
            </w:r>
          </w:p>
        </w:tc>
        <w:tc>
          <w:tcPr>
            <w:tcW w:w="1359" w:type="dxa"/>
            <w:tcBorders>
              <w:left w:val="single" w:sz="1" w:space="0" w:color="000000"/>
              <w:bottom w:val="single" w:sz="1" w:space="0" w:color="000000"/>
            </w:tcBorders>
            <w:shd w:val="clear" w:color="auto" w:fill="auto"/>
          </w:tcPr>
          <w:p w14:paraId="5CABD6D9" w14:textId="77777777" w:rsidR="003A3C58" w:rsidRDefault="00C55D66">
            <w:pPr>
              <w:pStyle w:val="TableContents"/>
              <w:rPr>
                <w:color w:val="auto"/>
              </w:rPr>
            </w:pPr>
            <w:r>
              <w:rPr>
                <w:color w:val="auto"/>
              </w:rPr>
              <w:t xml:space="preserve">By addressing meeting and follow up </w:t>
            </w:r>
            <w:r w:rsidR="005F2785">
              <w:rPr>
                <w:color w:val="auto"/>
              </w:rPr>
              <w:t>can</w:t>
            </w:r>
            <w:r>
              <w:rPr>
                <w:color w:val="auto"/>
              </w:rPr>
              <w:t xml:space="preserve"> </w:t>
            </w:r>
            <w:r w:rsidR="005F2785">
              <w:rPr>
                <w:color w:val="auto"/>
              </w:rPr>
              <w:t>assist</w:t>
            </w:r>
            <w:r>
              <w:rPr>
                <w:color w:val="auto"/>
              </w:rPr>
              <w:t xml:space="preserve"> in managing all the task more effectively.  </w:t>
            </w:r>
          </w:p>
        </w:tc>
        <w:tc>
          <w:tcPr>
            <w:tcW w:w="475" w:type="dxa"/>
            <w:tcBorders>
              <w:left w:val="single" w:sz="1" w:space="0" w:color="000000"/>
              <w:bottom w:val="single" w:sz="1" w:space="0" w:color="000000"/>
            </w:tcBorders>
            <w:shd w:val="clear" w:color="auto" w:fill="auto"/>
          </w:tcPr>
          <w:p w14:paraId="475E2297" w14:textId="77777777" w:rsidR="003A3C58" w:rsidRDefault="00C55D66">
            <w:pPr>
              <w:pStyle w:val="TableContents"/>
              <w:rPr>
                <w:color w:val="auto"/>
              </w:rPr>
            </w:pPr>
            <w:r>
              <w:rPr>
                <w:color w:val="auto"/>
              </w:rPr>
              <w:t>6 out 10</w:t>
            </w:r>
          </w:p>
        </w:tc>
        <w:tc>
          <w:tcPr>
            <w:tcW w:w="490" w:type="dxa"/>
            <w:tcBorders>
              <w:left w:val="single" w:sz="1" w:space="0" w:color="000000"/>
              <w:bottom w:val="single" w:sz="1" w:space="0" w:color="000000"/>
              <w:right w:val="single" w:sz="1" w:space="0" w:color="000000"/>
            </w:tcBorders>
            <w:shd w:val="clear" w:color="auto" w:fill="auto"/>
          </w:tcPr>
          <w:p w14:paraId="0161D9F2" w14:textId="77777777" w:rsidR="003A3C58" w:rsidRDefault="00C55D66">
            <w:pPr>
              <w:pStyle w:val="TableContents"/>
            </w:pPr>
            <w:r>
              <w:rPr>
                <w:color w:val="auto"/>
              </w:rPr>
              <w:t>7 out 10</w:t>
            </w:r>
          </w:p>
        </w:tc>
      </w:tr>
      <w:tr w:rsidR="003A3C58" w14:paraId="0DB203CB" w14:textId="77777777">
        <w:tc>
          <w:tcPr>
            <w:tcW w:w="555" w:type="dxa"/>
            <w:tcBorders>
              <w:left w:val="single" w:sz="1" w:space="0" w:color="000000"/>
              <w:bottom w:val="single" w:sz="1" w:space="0" w:color="000000"/>
            </w:tcBorders>
            <w:shd w:val="clear" w:color="auto" w:fill="auto"/>
          </w:tcPr>
          <w:p w14:paraId="77BAEAFA" w14:textId="77777777" w:rsidR="003A3C58" w:rsidRDefault="00C55D66">
            <w:pPr>
              <w:pStyle w:val="TableContents"/>
              <w:rPr>
                <w:color w:val="auto"/>
              </w:rPr>
            </w:pPr>
            <w:r>
              <w:rPr>
                <w:color w:val="auto"/>
              </w:rPr>
              <w:lastRenderedPageBreak/>
              <w:t>3</w:t>
            </w:r>
          </w:p>
        </w:tc>
        <w:tc>
          <w:tcPr>
            <w:tcW w:w="1524" w:type="dxa"/>
            <w:tcBorders>
              <w:left w:val="single" w:sz="1" w:space="0" w:color="000000"/>
              <w:bottom w:val="single" w:sz="1" w:space="0" w:color="000000"/>
            </w:tcBorders>
            <w:shd w:val="clear" w:color="auto" w:fill="auto"/>
          </w:tcPr>
          <w:p w14:paraId="58D56CC5" w14:textId="77777777" w:rsidR="003A3C58" w:rsidRDefault="00C55D66">
            <w:pPr>
              <w:pStyle w:val="TableContents"/>
              <w:rPr>
                <w:color w:val="auto"/>
              </w:rPr>
            </w:pPr>
            <w:r>
              <w:rPr>
                <w:color w:val="auto"/>
              </w:rPr>
              <w:t xml:space="preserve">Possibilities  of external hazard risk such as heavy rain, earthquake and floods. </w:t>
            </w:r>
          </w:p>
        </w:tc>
        <w:tc>
          <w:tcPr>
            <w:tcW w:w="921" w:type="dxa"/>
            <w:tcBorders>
              <w:left w:val="single" w:sz="1" w:space="0" w:color="000000"/>
              <w:bottom w:val="single" w:sz="1" w:space="0" w:color="000000"/>
            </w:tcBorders>
            <w:shd w:val="clear" w:color="auto" w:fill="auto"/>
          </w:tcPr>
          <w:p w14:paraId="0EBAB209" w14:textId="77777777" w:rsidR="003A3C58" w:rsidRDefault="00C55D66">
            <w:pPr>
              <w:pStyle w:val="TableContents"/>
              <w:rPr>
                <w:color w:val="auto"/>
              </w:rPr>
            </w:pPr>
            <w:r>
              <w:rPr>
                <w:color w:val="auto"/>
              </w:rPr>
              <w:t>Low</w:t>
            </w:r>
          </w:p>
        </w:tc>
        <w:tc>
          <w:tcPr>
            <w:tcW w:w="813" w:type="dxa"/>
            <w:tcBorders>
              <w:left w:val="single" w:sz="1" w:space="0" w:color="000000"/>
              <w:bottom w:val="single" w:sz="1" w:space="0" w:color="000000"/>
            </w:tcBorders>
            <w:shd w:val="clear" w:color="auto" w:fill="auto"/>
          </w:tcPr>
          <w:p w14:paraId="2B4CCF66" w14:textId="77777777" w:rsidR="003A3C58" w:rsidRDefault="00C55D66">
            <w:pPr>
              <w:pStyle w:val="TableContents"/>
              <w:rPr>
                <w:color w:val="auto"/>
              </w:rPr>
            </w:pPr>
            <w:r>
              <w:rPr>
                <w:color w:val="auto"/>
              </w:rPr>
              <w:t xml:space="preserve">High </w:t>
            </w:r>
          </w:p>
        </w:tc>
        <w:tc>
          <w:tcPr>
            <w:tcW w:w="1107" w:type="dxa"/>
            <w:tcBorders>
              <w:left w:val="single" w:sz="1" w:space="0" w:color="000000"/>
              <w:bottom w:val="single" w:sz="1" w:space="0" w:color="000000"/>
            </w:tcBorders>
            <w:shd w:val="clear" w:color="auto" w:fill="auto"/>
          </w:tcPr>
          <w:p w14:paraId="3CBD4483" w14:textId="77777777" w:rsidR="003A3C58" w:rsidRDefault="00C55D66">
            <w:pPr>
              <w:pStyle w:val="TableContents"/>
              <w:rPr>
                <w:color w:val="auto"/>
              </w:rPr>
            </w:pPr>
            <w:r>
              <w:rPr>
                <w:color w:val="auto"/>
              </w:rPr>
              <w:t>Operational director</w:t>
            </w:r>
          </w:p>
        </w:tc>
        <w:tc>
          <w:tcPr>
            <w:tcW w:w="2130" w:type="dxa"/>
            <w:tcBorders>
              <w:left w:val="single" w:sz="1" w:space="0" w:color="000000"/>
              <w:bottom w:val="single" w:sz="1" w:space="0" w:color="000000"/>
            </w:tcBorders>
            <w:shd w:val="clear" w:color="auto" w:fill="auto"/>
          </w:tcPr>
          <w:p w14:paraId="43FA21DE" w14:textId="77777777" w:rsidR="003A3C58" w:rsidRDefault="00C55D66">
            <w:pPr>
              <w:pStyle w:val="TableContents"/>
              <w:rPr>
                <w:color w:val="auto"/>
              </w:rPr>
            </w:pPr>
            <w:r>
              <w:rPr>
                <w:color w:val="auto"/>
              </w:rPr>
              <w:t xml:space="preserve">By the use </w:t>
            </w:r>
            <w:r w:rsidR="006E4540">
              <w:rPr>
                <w:color w:val="auto"/>
              </w:rPr>
              <w:t>effective</w:t>
            </w:r>
            <w:r>
              <w:rPr>
                <w:color w:val="auto"/>
              </w:rPr>
              <w:t xml:space="preserve"> tools and techniques the future risk of </w:t>
            </w:r>
            <w:r w:rsidR="006E4540">
              <w:rPr>
                <w:color w:val="auto"/>
              </w:rPr>
              <w:t>unforeseen</w:t>
            </w:r>
            <w:r>
              <w:rPr>
                <w:color w:val="auto"/>
              </w:rPr>
              <w:t xml:space="preserve"> hazard can be </w:t>
            </w:r>
            <w:r w:rsidR="006E4540">
              <w:rPr>
                <w:color w:val="auto"/>
              </w:rPr>
              <w:t>minimise</w:t>
            </w:r>
            <w:r>
              <w:rPr>
                <w:color w:val="auto"/>
              </w:rPr>
              <w:t>.</w:t>
            </w:r>
          </w:p>
        </w:tc>
        <w:tc>
          <w:tcPr>
            <w:tcW w:w="1359" w:type="dxa"/>
            <w:tcBorders>
              <w:left w:val="single" w:sz="1" w:space="0" w:color="000000"/>
              <w:bottom w:val="single" w:sz="1" w:space="0" w:color="000000"/>
            </w:tcBorders>
            <w:shd w:val="clear" w:color="auto" w:fill="auto"/>
          </w:tcPr>
          <w:p w14:paraId="6DF2180A" w14:textId="77777777" w:rsidR="003A3C58" w:rsidRDefault="00C55D66">
            <w:pPr>
              <w:pStyle w:val="TableContents"/>
              <w:rPr>
                <w:color w:val="auto"/>
              </w:rPr>
            </w:pPr>
            <w:r>
              <w:rPr>
                <w:color w:val="auto"/>
              </w:rPr>
              <w:t xml:space="preserve">By the adaptation of </w:t>
            </w:r>
            <w:r w:rsidR="006E4540">
              <w:rPr>
                <w:color w:val="auto"/>
              </w:rPr>
              <w:t>effective</w:t>
            </w:r>
            <w:r>
              <w:rPr>
                <w:color w:val="auto"/>
              </w:rPr>
              <w:t xml:space="preserve"> tools and techniques that assist in getting the </w:t>
            </w:r>
            <w:r w:rsidR="006E4540">
              <w:rPr>
                <w:color w:val="auto"/>
              </w:rPr>
              <w:t>reliable</w:t>
            </w:r>
            <w:r>
              <w:rPr>
                <w:color w:val="auto"/>
              </w:rPr>
              <w:t xml:space="preserve"> data to timely forecast the weather data. </w:t>
            </w:r>
          </w:p>
        </w:tc>
        <w:tc>
          <w:tcPr>
            <w:tcW w:w="475" w:type="dxa"/>
            <w:tcBorders>
              <w:left w:val="single" w:sz="1" w:space="0" w:color="000000"/>
              <w:bottom w:val="single" w:sz="1" w:space="0" w:color="000000"/>
            </w:tcBorders>
            <w:shd w:val="clear" w:color="auto" w:fill="auto"/>
          </w:tcPr>
          <w:p w14:paraId="7B912207" w14:textId="77777777" w:rsidR="003A3C58" w:rsidRDefault="00C55D66">
            <w:pPr>
              <w:pStyle w:val="TableContents"/>
              <w:rPr>
                <w:color w:val="auto"/>
              </w:rPr>
            </w:pPr>
            <w:r>
              <w:rPr>
                <w:color w:val="auto"/>
              </w:rPr>
              <w:t>7 out 10</w:t>
            </w:r>
          </w:p>
        </w:tc>
        <w:tc>
          <w:tcPr>
            <w:tcW w:w="490" w:type="dxa"/>
            <w:tcBorders>
              <w:left w:val="single" w:sz="1" w:space="0" w:color="000000"/>
              <w:bottom w:val="single" w:sz="1" w:space="0" w:color="000000"/>
              <w:right w:val="single" w:sz="1" w:space="0" w:color="000000"/>
            </w:tcBorders>
            <w:shd w:val="clear" w:color="auto" w:fill="auto"/>
          </w:tcPr>
          <w:p w14:paraId="09D3640D" w14:textId="77777777" w:rsidR="003A3C58" w:rsidRDefault="00C55D66">
            <w:pPr>
              <w:pStyle w:val="TableContents"/>
            </w:pPr>
            <w:r>
              <w:rPr>
                <w:color w:val="auto"/>
              </w:rPr>
              <w:t>9 out 10</w:t>
            </w:r>
          </w:p>
        </w:tc>
      </w:tr>
    </w:tbl>
    <w:p w14:paraId="014837A6" w14:textId="77777777" w:rsidR="003A3C58" w:rsidRDefault="00C55D66">
      <w:r>
        <w:rPr>
          <w:b/>
          <w:bCs/>
        </w:rPr>
        <w:t xml:space="preserve">       </w:t>
      </w:r>
      <w:r>
        <w:t xml:space="preserve">  </w:t>
      </w:r>
    </w:p>
    <w:p w14:paraId="4A8B97EC" w14:textId="77777777" w:rsidR="003A3C58" w:rsidRDefault="00C55D66">
      <w:pPr>
        <w:pStyle w:val="Heading2"/>
        <w:rPr>
          <w:b/>
        </w:rPr>
      </w:pPr>
      <w:r>
        <w:t xml:space="preserve">Stakeholder and their involvement </w:t>
      </w:r>
    </w:p>
    <w:p w14:paraId="6850108D" w14:textId="77777777" w:rsidR="00F26B20" w:rsidRDefault="00C55D66">
      <w:r>
        <w:rPr>
          <w:b/>
          <w:bCs/>
        </w:rPr>
        <w:t>Stakeholder analysis</w:t>
      </w:r>
      <w:r>
        <w:t xml:space="preserve">   </w:t>
      </w:r>
    </w:p>
    <w:p w14:paraId="6297D207" w14:textId="77777777" w:rsidR="006D6301" w:rsidRDefault="00EA5C01">
      <w:r>
        <w:t xml:space="preserve">Stakeholder analysis is the inclusion of the process in which concern individuals are identified </w:t>
      </w:r>
      <w:r w:rsidR="004801EE">
        <w:t>which have that direct influence towards the project. Through the mentioned function all the internal and external stakeholders are derived which have interest in regard to the project as well as highlight their participation in regard to their power and interest level</w:t>
      </w:r>
      <w:r w:rsidR="006D6301">
        <w:t>. Any got to this in the below mentioned discussion, the highlight of the stakeholders that belongs to the mentioned project will be described according to their power and interest level.</w:t>
      </w:r>
    </w:p>
    <w:p w14:paraId="75614A74" w14:textId="4D99D033" w:rsidR="006D6301" w:rsidRPr="00B01849" w:rsidRDefault="006D6301">
      <w:r>
        <w:rPr>
          <w:b/>
          <w:bCs/>
        </w:rPr>
        <w:t xml:space="preserve"> High power high interest</w:t>
      </w:r>
      <w:r w:rsidR="00B01849">
        <w:rPr>
          <w:b/>
          <w:bCs/>
        </w:rPr>
        <w:t xml:space="preserve"> </w:t>
      </w:r>
      <w:r w:rsidR="00B01849">
        <w:t xml:space="preserve"> The mentioned stakeholders have the direct influence on the </w:t>
      </w:r>
      <w:r w:rsidR="005F1F4C">
        <w:t>organisation</w:t>
      </w:r>
      <w:r w:rsidR="00B01849">
        <w:t xml:space="preserve"> function as well as their activities can influence the project results</w:t>
      </w:r>
      <w:r w:rsidR="00843FB7">
        <w:t>. In addition to this they have the interest in the project operations as well as have the power to impact the operational activity of a project. In addition to this the project manager should need to adhere these types of stakeholders more seriously. Therefore all the updates regard to the project should be provided to these stakeholders on the regular basis.</w:t>
      </w:r>
      <w:r w:rsidR="0024677A">
        <w:t xml:space="preserve"> In regard to the mentioned project which is developing an effective university campus, directors and general managers are deployed under the mentioned category</w:t>
      </w:r>
      <w:r w:rsidR="00280D0D">
        <w:t xml:space="preserve"> </w:t>
      </w:r>
      <w:r w:rsidR="00280D0D">
        <w:rPr>
          <w:color w:val="222222"/>
          <w:szCs w:val="24"/>
          <w:shd w:val="clear" w:color="auto" w:fill="FFFFFF"/>
        </w:rPr>
        <w:t>(</w:t>
      </w:r>
      <w:proofErr w:type="spellStart"/>
      <w:r w:rsidR="00280D0D" w:rsidRPr="00D13917">
        <w:rPr>
          <w:color w:val="222222"/>
          <w:szCs w:val="24"/>
          <w:shd w:val="clear" w:color="auto" w:fill="FFFFFF"/>
        </w:rPr>
        <w:t>Tonchia</w:t>
      </w:r>
      <w:proofErr w:type="spellEnd"/>
      <w:r w:rsidR="00280D0D" w:rsidRPr="00D13917">
        <w:rPr>
          <w:color w:val="222222"/>
          <w:szCs w:val="24"/>
          <w:shd w:val="clear" w:color="auto" w:fill="FFFFFF"/>
        </w:rPr>
        <w:t xml:space="preserve">, </w:t>
      </w:r>
      <w:proofErr w:type="spellStart"/>
      <w:r w:rsidR="00280D0D" w:rsidRPr="00D13917">
        <w:rPr>
          <w:color w:val="222222"/>
          <w:szCs w:val="24"/>
          <w:shd w:val="clear" w:color="auto" w:fill="FFFFFF"/>
        </w:rPr>
        <w:t>Tonchia</w:t>
      </w:r>
      <w:proofErr w:type="spellEnd"/>
      <w:r w:rsidR="00280D0D" w:rsidRPr="00D13917">
        <w:rPr>
          <w:color w:val="222222"/>
          <w:szCs w:val="24"/>
          <w:shd w:val="clear" w:color="auto" w:fill="FFFFFF"/>
        </w:rPr>
        <w:t xml:space="preserve"> and </w:t>
      </w:r>
      <w:proofErr w:type="spellStart"/>
      <w:r w:rsidR="00280D0D" w:rsidRPr="00D13917">
        <w:rPr>
          <w:color w:val="222222"/>
          <w:szCs w:val="24"/>
          <w:shd w:val="clear" w:color="auto" w:fill="FFFFFF"/>
        </w:rPr>
        <w:t>Mahagaonkar</w:t>
      </w:r>
      <w:proofErr w:type="spellEnd"/>
      <w:r w:rsidR="00280D0D" w:rsidRPr="00D13917">
        <w:rPr>
          <w:color w:val="222222"/>
          <w:szCs w:val="24"/>
          <w:shd w:val="clear" w:color="auto" w:fill="FFFFFF"/>
        </w:rPr>
        <w:t>, 2018</w:t>
      </w:r>
      <w:r w:rsidR="00280D0D">
        <w:rPr>
          <w:color w:val="222222"/>
          <w:szCs w:val="24"/>
          <w:shd w:val="clear" w:color="auto" w:fill="FFFFFF"/>
        </w:rPr>
        <w:t>)</w:t>
      </w:r>
      <w:r w:rsidR="0024677A">
        <w:t>.</w:t>
      </w:r>
    </w:p>
    <w:p w14:paraId="30724445" w14:textId="77777777" w:rsidR="006D6301" w:rsidRPr="0024677A" w:rsidRDefault="006D6301">
      <w:r>
        <w:rPr>
          <w:b/>
          <w:bCs/>
        </w:rPr>
        <w:t xml:space="preserve"> High power low interest</w:t>
      </w:r>
      <w:r w:rsidR="0024677A">
        <w:rPr>
          <w:b/>
          <w:bCs/>
        </w:rPr>
        <w:t xml:space="preserve"> </w:t>
      </w:r>
      <w:r w:rsidR="00A6227C">
        <w:t xml:space="preserve">  In this mentioned segment those  stakeholders are conclude which have the high power to influence the project results but have the low interest in the operational </w:t>
      </w:r>
      <w:r w:rsidR="00A6227C">
        <w:lastRenderedPageBreak/>
        <w:t>functions</w:t>
      </w:r>
      <w:r w:rsidR="00F62D6F">
        <w:t xml:space="preserve">. In addition to complete the project more effectively, it is essential to </w:t>
      </w:r>
      <w:r w:rsidR="005F1F4C">
        <w:t>fulfil</w:t>
      </w:r>
      <w:r w:rsidR="00F62D6F">
        <w:t xml:space="preserve"> their request in our to perform operational function more smoothly</w:t>
      </w:r>
      <w:r w:rsidR="0089577B">
        <w:t>.  In regard to their low interest they doesn’t indulged in all the projects function in an active manner</w:t>
      </w:r>
      <w:r w:rsidR="00B332A3">
        <w:t>. Investors  are conclude in this mentioned category.</w:t>
      </w:r>
    </w:p>
    <w:p w14:paraId="2AB1D5EC" w14:textId="77777777" w:rsidR="006D6301" w:rsidRPr="00B332A3" w:rsidRDefault="006D6301">
      <w:r>
        <w:rPr>
          <w:b/>
          <w:bCs/>
        </w:rPr>
        <w:t xml:space="preserve"> Low power high interest</w:t>
      </w:r>
      <w:r w:rsidR="00B332A3">
        <w:t xml:space="preserve"> </w:t>
      </w:r>
      <w:r w:rsidR="007D733E">
        <w:t xml:space="preserve"> These type of stakeholders have the high interest in the project function but has the low power in order to influence the result. Therefore these are the most reliable asset for the project completion. Hence the mentioned manager of the respective project should need to adhere these stakeholders more efficiently INR to create more value in their operational functions</w:t>
      </w:r>
      <w:r w:rsidR="00C9257C">
        <w:t>. Different suppliers are deployed under the mentioned category as they assist in order to create the new building through there involvement.</w:t>
      </w:r>
    </w:p>
    <w:p w14:paraId="036883D3" w14:textId="0A54F330" w:rsidR="00D41829" w:rsidRDefault="00B01849">
      <w:r>
        <w:rPr>
          <w:b/>
          <w:bCs/>
        </w:rPr>
        <w:t xml:space="preserve"> Low power low interest</w:t>
      </w:r>
      <w:r w:rsidR="00C9257C">
        <w:t xml:space="preserve"> </w:t>
      </w:r>
      <w:r w:rsidR="00E43687">
        <w:t xml:space="preserve"> these are the stakeholders have low power as well as low interest in regard to the initiated project. Dutta Sachin are you this type of stakeholders are concluded at last in the mentioned list.</w:t>
      </w:r>
      <w:r w:rsidR="00D41829">
        <w:t xml:space="preserve"> People that employed in auto create the mentioned building are conclude in this respected category</w:t>
      </w:r>
      <w:r w:rsidR="00280D0D">
        <w:t xml:space="preserve"> </w:t>
      </w:r>
      <w:r w:rsidR="00280D0D">
        <w:rPr>
          <w:color w:val="222222"/>
          <w:szCs w:val="24"/>
          <w:shd w:val="clear" w:color="auto" w:fill="FFFFFF"/>
        </w:rPr>
        <w:t>(</w:t>
      </w:r>
      <w:proofErr w:type="spellStart"/>
      <w:r w:rsidR="00280D0D" w:rsidRPr="00D13917">
        <w:rPr>
          <w:color w:val="222222"/>
          <w:szCs w:val="24"/>
          <w:shd w:val="clear" w:color="auto" w:fill="FFFFFF"/>
        </w:rPr>
        <w:t>Chofreh</w:t>
      </w:r>
      <w:proofErr w:type="spellEnd"/>
      <w:r w:rsidR="00280D0D" w:rsidRPr="00D13917">
        <w:rPr>
          <w:color w:val="222222"/>
          <w:szCs w:val="24"/>
          <w:shd w:val="clear" w:color="auto" w:fill="FFFFFF"/>
        </w:rPr>
        <w:t xml:space="preserve">, </w:t>
      </w:r>
      <w:r w:rsidR="00280D0D">
        <w:rPr>
          <w:color w:val="222222"/>
          <w:shd w:val="clear" w:color="auto" w:fill="FFFFFF"/>
        </w:rPr>
        <w:t>and et. al</w:t>
      </w:r>
      <w:r w:rsidR="00280D0D" w:rsidRPr="00D13917">
        <w:rPr>
          <w:color w:val="222222"/>
          <w:szCs w:val="24"/>
          <w:shd w:val="clear" w:color="auto" w:fill="FFFFFF"/>
        </w:rPr>
        <w:t>., 2019</w:t>
      </w:r>
      <w:r w:rsidR="00280D0D">
        <w:rPr>
          <w:color w:val="222222"/>
          <w:szCs w:val="24"/>
          <w:shd w:val="clear" w:color="auto" w:fill="FFFFFF"/>
        </w:rPr>
        <w:t>)</w:t>
      </w:r>
      <w:r w:rsidR="00D41829">
        <w:t>.</w:t>
      </w:r>
    </w:p>
    <w:p w14:paraId="5B95D4E5" w14:textId="77777777" w:rsidR="00D41829" w:rsidRDefault="00D41829">
      <w:pPr>
        <w:rPr>
          <w:u w:val="single"/>
        </w:rPr>
      </w:pPr>
      <w:r>
        <w:rPr>
          <w:u w:val="single"/>
        </w:rPr>
        <w:t xml:space="preserve"> Project </w:t>
      </w:r>
      <w:r w:rsidR="005F1F4C">
        <w:rPr>
          <w:u w:val="single"/>
        </w:rPr>
        <w:t>organisation</w:t>
      </w:r>
      <w:r>
        <w:rPr>
          <w:u w:val="single"/>
        </w:rPr>
        <w:t xml:space="preserve"> structure and rules and  responsibility</w:t>
      </w:r>
    </w:p>
    <w:p w14:paraId="1E154B95" w14:textId="77777777" w:rsidR="00E41318" w:rsidRDefault="00250494">
      <w:pPr>
        <w:rPr>
          <w:b/>
          <w:bCs/>
        </w:rPr>
      </w:pPr>
      <w:r>
        <w:rPr>
          <w:b/>
          <w:bCs/>
        </w:rPr>
        <w:t xml:space="preserve"> Project</w:t>
      </w:r>
      <w:r w:rsidR="00E41318">
        <w:rPr>
          <w:b/>
          <w:bCs/>
        </w:rPr>
        <w:t xml:space="preserve">ized </w:t>
      </w:r>
      <w:r>
        <w:rPr>
          <w:b/>
          <w:bCs/>
        </w:rPr>
        <w:t>organisational structure</w:t>
      </w:r>
    </w:p>
    <w:p w14:paraId="3201464E" w14:textId="77777777" w:rsidR="00FB668F" w:rsidRDefault="007669F6">
      <w:r>
        <w:t xml:space="preserve"> </w:t>
      </w:r>
      <w:r w:rsidR="0069693C">
        <w:t xml:space="preserve"> The mentioned structure assist the manager in order to deliver all the roles and responsibilities in between the concern individuals that relates to the developed project plan. In addition to this it assist in order to creates the effective project division</w:t>
      </w:r>
      <w:r w:rsidR="00987D0C">
        <w:t xml:space="preserve"> which works  vertically as well as offered the full authority to the managers to distribute all the tasks and roles in the team members according to their skills and knowledge</w:t>
      </w:r>
      <w:r w:rsidR="0010101A">
        <w:t>. In addition to this all the Staffs that  indulged in the mention plan should need to report to the authorised staff</w:t>
      </w:r>
      <w:r w:rsidR="00682C19">
        <w:t>. Moreover according to the mentioned project management plan includes several operational activities such as HR activity, operational activity and financial activity</w:t>
      </w:r>
      <w:r w:rsidR="009F06F8">
        <w:t>. All these derived panel should need to report to the concern manager in order to create the more effective flow of work</w:t>
      </w:r>
      <w:r w:rsidR="00FB668F">
        <w:t>.</w:t>
      </w:r>
    </w:p>
    <w:p w14:paraId="75F2FA7F" w14:textId="77777777" w:rsidR="00CA6C67" w:rsidRDefault="00FB668F">
      <w:r>
        <w:t xml:space="preserve"> In regard to the above mentioned project plan it is needed that effective communication channels will be derived that assist in order to </w:t>
      </w:r>
      <w:proofErr w:type="spellStart"/>
      <w:r>
        <w:t>fulfill</w:t>
      </w:r>
      <w:proofErr w:type="spellEnd"/>
      <w:r>
        <w:t xml:space="preserve"> all the tasks more effectively without having any issues at the workplace</w:t>
      </w:r>
      <w:r w:rsidR="000E1EFC">
        <w:t>. In regards to this, the project manager has the responsibility to eliminate the gap in between the channels through which teammates can create more effective communication plan bye decreasing the communication lines</w:t>
      </w:r>
      <w:r w:rsidR="00B22ED6">
        <w:t xml:space="preserve">. Moreover by building that trust in the workplace assist in auto create effective leadership in the deployed project. Through these scenarios the manager </w:t>
      </w:r>
      <w:r w:rsidR="00B22ED6">
        <w:lastRenderedPageBreak/>
        <w:t>can easily</w:t>
      </w:r>
      <w:r w:rsidR="00CC793B">
        <w:t xml:space="preserve"> create more productive workplace culture as well as reduce the risk of duplication of efforts. In addition to this by the inclusion of all these above activities could assist the</w:t>
      </w:r>
      <w:r w:rsidR="00CA6C67">
        <w:t xml:space="preserve"> management in order to achieve the derived goal at a specific deadline.</w:t>
      </w:r>
    </w:p>
    <w:p w14:paraId="0580C404" w14:textId="77777777" w:rsidR="00CA6C67" w:rsidRPr="00CA6C67" w:rsidRDefault="00CA6C67">
      <w:pPr>
        <w:rPr>
          <w:u w:val="single"/>
        </w:rPr>
      </w:pPr>
      <w:r>
        <w:rPr>
          <w:u w:val="single"/>
        </w:rPr>
        <w:t xml:space="preserve"> Project control mechanism</w:t>
      </w:r>
    </w:p>
    <w:p w14:paraId="37EC73E4" w14:textId="712FABF1" w:rsidR="0053216A" w:rsidRPr="0053216A" w:rsidRDefault="0053216A">
      <w:r>
        <w:rPr>
          <w:b/>
          <w:bCs/>
        </w:rPr>
        <w:t xml:space="preserve"> Work breakdown structure</w:t>
      </w:r>
      <w:r>
        <w:t xml:space="preserve"> </w:t>
      </w:r>
      <w:r w:rsidR="00B7518F">
        <w:t xml:space="preserve"> it is the responsibility of manager to perform all the project related tasks more effectively. Therefore by diversifying or breakdown big task into a smaller activities could assist the </w:t>
      </w:r>
      <w:r w:rsidR="005F1F4C">
        <w:t>organisation</w:t>
      </w:r>
      <w:r w:rsidR="00B7518F">
        <w:t xml:space="preserve"> or project manager to </w:t>
      </w:r>
      <w:r w:rsidR="005F1F4C">
        <w:t>fulfil</w:t>
      </w:r>
      <w:r w:rsidR="00B7518F">
        <w:t xml:space="preserve"> the target without missing any deadlines. Through the mentioned function all the tasks can effectively distributes between the team members</w:t>
      </w:r>
      <w:r w:rsidR="00D20FDB">
        <w:t xml:space="preserve"> which further can assist in achieving greater goals</w:t>
      </w:r>
      <w:r w:rsidR="00280D0D">
        <w:t xml:space="preserve"> </w:t>
      </w:r>
      <w:r w:rsidR="00280D0D">
        <w:rPr>
          <w:color w:val="222222"/>
          <w:szCs w:val="24"/>
          <w:shd w:val="clear" w:color="auto" w:fill="FFFFFF"/>
        </w:rPr>
        <w:t>(</w:t>
      </w:r>
      <w:proofErr w:type="spellStart"/>
      <w:r w:rsidR="00280D0D" w:rsidRPr="00D13917">
        <w:rPr>
          <w:color w:val="222222"/>
          <w:szCs w:val="24"/>
          <w:shd w:val="clear" w:color="auto" w:fill="FFFFFF"/>
        </w:rPr>
        <w:t>Rodríguez-Rivero</w:t>
      </w:r>
      <w:r w:rsidR="00280D0D">
        <w:rPr>
          <w:color w:val="222222"/>
          <w:shd w:val="clear" w:color="auto" w:fill="FFFFFF"/>
        </w:rPr>
        <w:t>m</w:t>
      </w:r>
      <w:proofErr w:type="spellEnd"/>
      <w:r w:rsidR="00280D0D">
        <w:rPr>
          <w:color w:val="222222"/>
          <w:shd w:val="clear" w:color="auto" w:fill="FFFFFF"/>
        </w:rPr>
        <w:t>, and et. al.</w:t>
      </w:r>
      <w:r w:rsidR="00280D0D" w:rsidRPr="00D13917">
        <w:rPr>
          <w:color w:val="222222"/>
          <w:szCs w:val="24"/>
          <w:shd w:val="clear" w:color="auto" w:fill="FFFFFF"/>
        </w:rPr>
        <w:t>, 2020</w:t>
      </w:r>
      <w:r w:rsidR="00280D0D">
        <w:rPr>
          <w:color w:val="222222"/>
          <w:szCs w:val="24"/>
          <w:shd w:val="clear" w:color="auto" w:fill="FFFFFF"/>
        </w:rPr>
        <w:t>)</w:t>
      </w:r>
      <w:r w:rsidR="00D20FDB">
        <w:t>.</w:t>
      </w:r>
    </w:p>
    <w:p w14:paraId="0526D2A4" w14:textId="77777777" w:rsidR="0053216A" w:rsidRPr="00D20FDB" w:rsidRDefault="0053216A">
      <w:r>
        <w:rPr>
          <w:b/>
          <w:bCs/>
        </w:rPr>
        <w:t xml:space="preserve"> Monitor the project cost</w:t>
      </w:r>
      <w:r w:rsidR="00D20FDB">
        <w:rPr>
          <w:b/>
          <w:bCs/>
        </w:rPr>
        <w:t xml:space="preserve"> </w:t>
      </w:r>
      <w:r w:rsidR="00D20FDB">
        <w:t xml:space="preserve"> by monitoring all the project activities timely will surely help the project manager in order to reduce the miscellaneous expenses as well as give them more effective insights earning guard to control the</w:t>
      </w:r>
      <w:r w:rsidR="00C0675E">
        <w:t xml:space="preserve"> project functions in a defined budget.</w:t>
      </w:r>
    </w:p>
    <w:p w14:paraId="3D6B84C4" w14:textId="77777777" w:rsidR="00BF05C0" w:rsidRDefault="0053216A">
      <w:r>
        <w:rPr>
          <w:b/>
          <w:bCs/>
        </w:rPr>
        <w:t xml:space="preserve"> Risk management</w:t>
      </w:r>
      <w:r w:rsidR="00C0675E">
        <w:rPr>
          <w:b/>
          <w:bCs/>
        </w:rPr>
        <w:t xml:space="preserve"> </w:t>
      </w:r>
      <w:r w:rsidR="00C0675E">
        <w:t xml:space="preserve"> by monitoring all the tasks and activities effectively could assist the manager in order to identify the risk that can impact the </w:t>
      </w:r>
      <w:r w:rsidR="005F1F4C">
        <w:t>organisation</w:t>
      </w:r>
      <w:r w:rsidR="00C0675E">
        <w:t xml:space="preserve"> plan</w:t>
      </w:r>
      <w:r w:rsidR="00E05DEC">
        <w:t>. By creating effective strategic plan could assist them to perform the contingency plan. Moreover it assist the manager in order to timely mitigate the issues</w:t>
      </w:r>
      <w:r w:rsidR="00B0634D">
        <w:t xml:space="preserve"> in order to ensure project efficiency. Some of the issues could be budget planning and ineffective communication. And these issue scan rectify through regular monitoring process.</w:t>
      </w:r>
    </w:p>
    <w:p w14:paraId="60D12CF7" w14:textId="77777777" w:rsidR="00BF05C0" w:rsidRDefault="00BF05C0">
      <w:pPr>
        <w:rPr>
          <w:u w:val="single"/>
        </w:rPr>
      </w:pPr>
      <w:r>
        <w:rPr>
          <w:u w:val="single"/>
        </w:rPr>
        <w:t xml:space="preserve"> Reporting framework</w:t>
      </w:r>
    </w:p>
    <w:p w14:paraId="53B6F0CC" w14:textId="3C04D38C" w:rsidR="00BF05C0" w:rsidRPr="00BF05C0" w:rsidRDefault="00BF05C0">
      <w:r>
        <w:t xml:space="preserve"> A proper effective communication is required in the success of any project. According to the project brief which is creating the effective educational building in which all the stakeholders</w:t>
      </w:r>
      <w:r w:rsidR="00EF60CB">
        <w:t xml:space="preserve"> uses the several communication channel to create more effective</w:t>
      </w:r>
      <w:r w:rsidR="00FB2E0A">
        <w:t xml:space="preserve"> engagement with the team members to achieve the listed objectives according to the delivered timelines</w:t>
      </w:r>
      <w:r w:rsidR="00280D0D">
        <w:t xml:space="preserve"> </w:t>
      </w:r>
      <w:r w:rsidR="00280D0D">
        <w:rPr>
          <w:color w:val="222222"/>
          <w:szCs w:val="24"/>
          <w:shd w:val="clear" w:color="auto" w:fill="FFFFFF"/>
        </w:rPr>
        <w:t>(</w:t>
      </w:r>
      <w:r w:rsidR="00280D0D" w:rsidRPr="00D13917">
        <w:rPr>
          <w:color w:val="222222"/>
          <w:szCs w:val="24"/>
          <w:shd w:val="clear" w:color="auto" w:fill="FFFFFF"/>
        </w:rPr>
        <w:t>Galli, 2018</w:t>
      </w:r>
      <w:r w:rsidR="00280D0D">
        <w:rPr>
          <w:color w:val="222222"/>
          <w:szCs w:val="24"/>
          <w:shd w:val="clear" w:color="auto" w:fill="FFFFFF"/>
        </w:rPr>
        <w:t>)</w:t>
      </w:r>
      <w:r w:rsidR="00FB2E0A">
        <w:t>.</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985"/>
        <w:gridCol w:w="2190"/>
        <w:gridCol w:w="2295"/>
        <w:gridCol w:w="1910"/>
      </w:tblGrid>
      <w:tr w:rsidR="003A3C58" w14:paraId="447B9E3E" w14:textId="77777777">
        <w:tc>
          <w:tcPr>
            <w:tcW w:w="2985" w:type="dxa"/>
            <w:tcBorders>
              <w:top w:val="single" w:sz="1" w:space="0" w:color="000000"/>
              <w:left w:val="single" w:sz="1" w:space="0" w:color="000000"/>
              <w:bottom w:val="single" w:sz="1" w:space="0" w:color="000000"/>
            </w:tcBorders>
            <w:shd w:val="clear" w:color="auto" w:fill="auto"/>
          </w:tcPr>
          <w:p w14:paraId="2C409F9F" w14:textId="77777777" w:rsidR="003A3C58" w:rsidRDefault="00C55D66">
            <w:pPr>
              <w:pStyle w:val="TableContents"/>
              <w:jc w:val="center"/>
              <w:rPr>
                <w:b/>
                <w:bCs/>
              </w:rPr>
            </w:pPr>
            <w:r>
              <w:rPr>
                <w:b/>
                <w:bCs/>
              </w:rPr>
              <w:t>Stakeholder Name</w:t>
            </w:r>
          </w:p>
        </w:tc>
        <w:tc>
          <w:tcPr>
            <w:tcW w:w="2190" w:type="dxa"/>
            <w:tcBorders>
              <w:top w:val="single" w:sz="1" w:space="0" w:color="000000"/>
              <w:left w:val="single" w:sz="1" w:space="0" w:color="000000"/>
              <w:bottom w:val="single" w:sz="1" w:space="0" w:color="000000"/>
            </w:tcBorders>
            <w:shd w:val="clear" w:color="auto" w:fill="auto"/>
          </w:tcPr>
          <w:p w14:paraId="4638649D" w14:textId="77777777" w:rsidR="003A3C58" w:rsidRDefault="00C55D66">
            <w:pPr>
              <w:pStyle w:val="TableContents"/>
              <w:jc w:val="center"/>
              <w:rPr>
                <w:b/>
                <w:bCs/>
              </w:rPr>
            </w:pPr>
            <w:r>
              <w:rPr>
                <w:b/>
                <w:bCs/>
              </w:rPr>
              <w:t>Engagement</w:t>
            </w:r>
          </w:p>
        </w:tc>
        <w:tc>
          <w:tcPr>
            <w:tcW w:w="2295" w:type="dxa"/>
            <w:tcBorders>
              <w:top w:val="single" w:sz="1" w:space="0" w:color="000000"/>
              <w:left w:val="single" w:sz="1" w:space="0" w:color="000000"/>
              <w:bottom w:val="single" w:sz="1" w:space="0" w:color="000000"/>
            </w:tcBorders>
            <w:shd w:val="clear" w:color="auto" w:fill="auto"/>
          </w:tcPr>
          <w:p w14:paraId="7C78AA4E" w14:textId="77777777" w:rsidR="003A3C58" w:rsidRDefault="00C55D66">
            <w:pPr>
              <w:pStyle w:val="TableContents"/>
              <w:jc w:val="center"/>
              <w:rPr>
                <w:b/>
                <w:bCs/>
              </w:rPr>
            </w:pPr>
            <w:r>
              <w:rPr>
                <w:b/>
                <w:bCs/>
              </w:rPr>
              <w:t>Channel</w:t>
            </w:r>
          </w:p>
        </w:tc>
        <w:tc>
          <w:tcPr>
            <w:tcW w:w="1910" w:type="dxa"/>
            <w:tcBorders>
              <w:top w:val="single" w:sz="1" w:space="0" w:color="000000"/>
              <w:left w:val="single" w:sz="1" w:space="0" w:color="000000"/>
              <w:bottom w:val="single" w:sz="1" w:space="0" w:color="000000"/>
              <w:right w:val="single" w:sz="1" w:space="0" w:color="000000"/>
            </w:tcBorders>
            <w:shd w:val="clear" w:color="auto" w:fill="auto"/>
          </w:tcPr>
          <w:p w14:paraId="3C2A7948" w14:textId="77777777" w:rsidR="003A3C58" w:rsidRDefault="00C55D66">
            <w:pPr>
              <w:pStyle w:val="TableContents"/>
              <w:jc w:val="center"/>
            </w:pPr>
            <w:r>
              <w:rPr>
                <w:b/>
                <w:bCs/>
              </w:rPr>
              <w:t>Frequency</w:t>
            </w:r>
          </w:p>
        </w:tc>
      </w:tr>
      <w:tr w:rsidR="003A3C58" w14:paraId="106C2888" w14:textId="77777777">
        <w:tc>
          <w:tcPr>
            <w:tcW w:w="2985" w:type="dxa"/>
            <w:tcBorders>
              <w:left w:val="single" w:sz="1" w:space="0" w:color="000000"/>
              <w:bottom w:val="single" w:sz="1" w:space="0" w:color="000000"/>
            </w:tcBorders>
            <w:shd w:val="clear" w:color="auto" w:fill="auto"/>
          </w:tcPr>
          <w:p w14:paraId="55727741" w14:textId="77777777" w:rsidR="003A3C58" w:rsidRDefault="00C55D66">
            <w:pPr>
              <w:pStyle w:val="TableContents"/>
            </w:pPr>
            <w:r>
              <w:t xml:space="preserve">Project manager </w:t>
            </w:r>
          </w:p>
        </w:tc>
        <w:tc>
          <w:tcPr>
            <w:tcW w:w="2190" w:type="dxa"/>
            <w:tcBorders>
              <w:left w:val="single" w:sz="1" w:space="0" w:color="000000"/>
              <w:bottom w:val="single" w:sz="1" w:space="0" w:color="000000"/>
            </w:tcBorders>
            <w:shd w:val="clear" w:color="auto" w:fill="auto"/>
          </w:tcPr>
          <w:p w14:paraId="2355E470" w14:textId="77777777" w:rsidR="003A3C58" w:rsidRDefault="00C55D66">
            <w:pPr>
              <w:pStyle w:val="TableContents"/>
              <w:snapToGrid w:val="0"/>
            </w:pPr>
            <w:r>
              <w:t>Manage Closely</w:t>
            </w:r>
          </w:p>
        </w:tc>
        <w:tc>
          <w:tcPr>
            <w:tcW w:w="2295" w:type="dxa"/>
            <w:tcBorders>
              <w:left w:val="single" w:sz="1" w:space="0" w:color="000000"/>
              <w:bottom w:val="single" w:sz="1" w:space="0" w:color="000000"/>
            </w:tcBorders>
            <w:shd w:val="clear" w:color="auto" w:fill="auto"/>
          </w:tcPr>
          <w:p w14:paraId="31295EC7" w14:textId="77777777" w:rsidR="003A3C58" w:rsidRDefault="005A6A7E">
            <w:pPr>
              <w:pStyle w:val="TableContents"/>
            </w:pPr>
            <w:r>
              <w:t xml:space="preserve"> With employees  in regular basis in order to create the effective communication pathway  by the use of  </w:t>
            </w:r>
            <w:r>
              <w:lastRenderedPageBreak/>
              <w:t xml:space="preserve">brief content as well as email. </w:t>
            </w:r>
          </w:p>
        </w:tc>
        <w:tc>
          <w:tcPr>
            <w:tcW w:w="1910" w:type="dxa"/>
            <w:tcBorders>
              <w:left w:val="single" w:sz="1" w:space="0" w:color="000000"/>
              <w:bottom w:val="single" w:sz="1" w:space="0" w:color="000000"/>
              <w:right w:val="single" w:sz="1" w:space="0" w:color="000000"/>
            </w:tcBorders>
            <w:shd w:val="clear" w:color="auto" w:fill="auto"/>
          </w:tcPr>
          <w:p w14:paraId="1B25B3B7" w14:textId="77777777" w:rsidR="003A3C58" w:rsidRDefault="00C55D66">
            <w:pPr>
              <w:pStyle w:val="TableContents"/>
              <w:snapToGrid w:val="0"/>
            </w:pPr>
            <w:r>
              <w:lastRenderedPageBreak/>
              <w:t xml:space="preserve">Regularly </w:t>
            </w:r>
          </w:p>
        </w:tc>
      </w:tr>
      <w:tr w:rsidR="003A3C58" w14:paraId="1E044EBB" w14:textId="77777777">
        <w:tc>
          <w:tcPr>
            <w:tcW w:w="2985" w:type="dxa"/>
            <w:tcBorders>
              <w:left w:val="single" w:sz="1" w:space="0" w:color="000000"/>
              <w:bottom w:val="single" w:sz="1" w:space="0" w:color="000000"/>
            </w:tcBorders>
            <w:shd w:val="clear" w:color="auto" w:fill="auto"/>
          </w:tcPr>
          <w:p w14:paraId="205BB3F6" w14:textId="77777777" w:rsidR="003A3C58" w:rsidRDefault="00C55D66">
            <w:r>
              <w:t xml:space="preserve">Investors and  sponsors </w:t>
            </w:r>
          </w:p>
        </w:tc>
        <w:tc>
          <w:tcPr>
            <w:tcW w:w="2190" w:type="dxa"/>
            <w:tcBorders>
              <w:left w:val="single" w:sz="1" w:space="0" w:color="000000"/>
              <w:bottom w:val="single" w:sz="1" w:space="0" w:color="000000"/>
            </w:tcBorders>
            <w:shd w:val="clear" w:color="auto" w:fill="auto"/>
          </w:tcPr>
          <w:p w14:paraId="7913B3F0" w14:textId="77777777" w:rsidR="003A3C58" w:rsidRDefault="00C55D66">
            <w:pPr>
              <w:pStyle w:val="TableContents"/>
              <w:snapToGrid w:val="0"/>
            </w:pPr>
            <w:r>
              <w:t>Keep Satisfied</w:t>
            </w:r>
          </w:p>
        </w:tc>
        <w:tc>
          <w:tcPr>
            <w:tcW w:w="2295" w:type="dxa"/>
            <w:tcBorders>
              <w:left w:val="single" w:sz="1" w:space="0" w:color="000000"/>
              <w:bottom w:val="single" w:sz="1" w:space="0" w:color="000000"/>
            </w:tcBorders>
            <w:shd w:val="clear" w:color="auto" w:fill="auto"/>
          </w:tcPr>
          <w:p w14:paraId="03EAFAA6" w14:textId="77777777" w:rsidR="003A3C58" w:rsidRDefault="00C55D66">
            <w:pPr>
              <w:pStyle w:val="TableContents"/>
              <w:snapToGrid w:val="0"/>
            </w:pPr>
            <w:r>
              <w:t>E-mails, and formal written document</w:t>
            </w:r>
          </w:p>
        </w:tc>
        <w:tc>
          <w:tcPr>
            <w:tcW w:w="1910" w:type="dxa"/>
            <w:tcBorders>
              <w:left w:val="single" w:sz="1" w:space="0" w:color="000000"/>
              <w:bottom w:val="single" w:sz="1" w:space="0" w:color="000000"/>
              <w:right w:val="single" w:sz="1" w:space="0" w:color="000000"/>
            </w:tcBorders>
            <w:shd w:val="clear" w:color="auto" w:fill="auto"/>
          </w:tcPr>
          <w:p w14:paraId="689E5A8A" w14:textId="77777777" w:rsidR="003A3C58" w:rsidRDefault="00C55D66">
            <w:pPr>
              <w:pStyle w:val="TableContents"/>
              <w:snapToGrid w:val="0"/>
            </w:pPr>
            <w:r>
              <w:t xml:space="preserve">Every quarter </w:t>
            </w:r>
          </w:p>
        </w:tc>
      </w:tr>
      <w:tr w:rsidR="003A3C58" w14:paraId="38BFC17B" w14:textId="77777777">
        <w:tc>
          <w:tcPr>
            <w:tcW w:w="2985" w:type="dxa"/>
            <w:tcBorders>
              <w:left w:val="single" w:sz="1" w:space="0" w:color="000000"/>
              <w:bottom w:val="single" w:sz="1" w:space="0" w:color="000000"/>
            </w:tcBorders>
            <w:shd w:val="clear" w:color="auto" w:fill="auto"/>
          </w:tcPr>
          <w:p w14:paraId="264D134F" w14:textId="77777777" w:rsidR="003A3C58" w:rsidRDefault="00C55D66">
            <w:r>
              <w:t xml:space="preserve">Suppliers and technical person (software supplier and technical person for online webinar) </w:t>
            </w:r>
          </w:p>
        </w:tc>
        <w:tc>
          <w:tcPr>
            <w:tcW w:w="2190" w:type="dxa"/>
            <w:tcBorders>
              <w:left w:val="single" w:sz="1" w:space="0" w:color="000000"/>
              <w:bottom w:val="single" w:sz="1" w:space="0" w:color="000000"/>
            </w:tcBorders>
            <w:shd w:val="clear" w:color="auto" w:fill="auto"/>
          </w:tcPr>
          <w:p w14:paraId="75EA7A17" w14:textId="77777777" w:rsidR="003A3C58" w:rsidRDefault="00C55D66">
            <w:pPr>
              <w:pStyle w:val="TableContents"/>
              <w:snapToGrid w:val="0"/>
            </w:pPr>
            <w:r>
              <w:t>Keep Advised</w:t>
            </w:r>
          </w:p>
        </w:tc>
        <w:tc>
          <w:tcPr>
            <w:tcW w:w="2295" w:type="dxa"/>
            <w:tcBorders>
              <w:left w:val="single" w:sz="1" w:space="0" w:color="000000"/>
              <w:bottom w:val="single" w:sz="1" w:space="0" w:color="000000"/>
            </w:tcBorders>
            <w:shd w:val="clear" w:color="auto" w:fill="auto"/>
          </w:tcPr>
          <w:p w14:paraId="3F5AADA1" w14:textId="77777777" w:rsidR="003A3C58" w:rsidRDefault="00C55D66">
            <w:pPr>
              <w:pStyle w:val="TableContents"/>
              <w:snapToGrid w:val="0"/>
            </w:pPr>
            <w:r>
              <w:t>Memos, Mails</w:t>
            </w:r>
          </w:p>
        </w:tc>
        <w:tc>
          <w:tcPr>
            <w:tcW w:w="1910" w:type="dxa"/>
            <w:tcBorders>
              <w:left w:val="single" w:sz="1" w:space="0" w:color="000000"/>
              <w:bottom w:val="single" w:sz="1" w:space="0" w:color="000000"/>
              <w:right w:val="single" w:sz="1" w:space="0" w:color="000000"/>
            </w:tcBorders>
            <w:shd w:val="clear" w:color="auto" w:fill="auto"/>
          </w:tcPr>
          <w:p w14:paraId="14C3DB46" w14:textId="77777777" w:rsidR="003A3C58" w:rsidRDefault="00C55D66">
            <w:pPr>
              <w:pStyle w:val="TableContents"/>
              <w:snapToGrid w:val="0"/>
            </w:pPr>
            <w:r>
              <w:t>Formerly</w:t>
            </w:r>
          </w:p>
        </w:tc>
      </w:tr>
      <w:tr w:rsidR="003A3C58" w14:paraId="7FE27BD1" w14:textId="77777777">
        <w:tc>
          <w:tcPr>
            <w:tcW w:w="2985" w:type="dxa"/>
            <w:tcBorders>
              <w:left w:val="single" w:sz="1" w:space="0" w:color="000000"/>
              <w:bottom w:val="single" w:sz="1" w:space="0" w:color="000000"/>
            </w:tcBorders>
            <w:shd w:val="clear" w:color="auto" w:fill="auto"/>
          </w:tcPr>
          <w:p w14:paraId="2F6E563D" w14:textId="77777777" w:rsidR="003A3C58" w:rsidRDefault="00C55D66">
            <w:r>
              <w:t xml:space="preserve">Maintenance team, managing staff </w:t>
            </w:r>
          </w:p>
        </w:tc>
        <w:tc>
          <w:tcPr>
            <w:tcW w:w="2190" w:type="dxa"/>
            <w:tcBorders>
              <w:left w:val="single" w:sz="1" w:space="0" w:color="000000"/>
              <w:bottom w:val="single" w:sz="1" w:space="0" w:color="000000"/>
            </w:tcBorders>
            <w:shd w:val="clear" w:color="auto" w:fill="auto"/>
          </w:tcPr>
          <w:p w14:paraId="36EF31BC" w14:textId="77777777" w:rsidR="003A3C58" w:rsidRDefault="00C55D66">
            <w:pPr>
              <w:pStyle w:val="TableContents"/>
              <w:snapToGrid w:val="0"/>
            </w:pPr>
            <w:r>
              <w:t>Monitor</w:t>
            </w:r>
          </w:p>
        </w:tc>
        <w:tc>
          <w:tcPr>
            <w:tcW w:w="2295" w:type="dxa"/>
            <w:tcBorders>
              <w:left w:val="single" w:sz="1" w:space="0" w:color="000000"/>
              <w:bottom w:val="single" w:sz="1" w:space="0" w:color="000000"/>
            </w:tcBorders>
            <w:shd w:val="clear" w:color="auto" w:fill="auto"/>
          </w:tcPr>
          <w:p w14:paraId="1153CF65" w14:textId="77777777" w:rsidR="003A3C58" w:rsidRDefault="00C55D66">
            <w:pPr>
              <w:pStyle w:val="TableContents"/>
              <w:snapToGrid w:val="0"/>
            </w:pPr>
            <w:r>
              <w:t>News report</w:t>
            </w:r>
          </w:p>
        </w:tc>
        <w:tc>
          <w:tcPr>
            <w:tcW w:w="1910" w:type="dxa"/>
            <w:tcBorders>
              <w:left w:val="single" w:sz="1" w:space="0" w:color="000000"/>
              <w:bottom w:val="single" w:sz="1" w:space="0" w:color="000000"/>
              <w:right w:val="single" w:sz="1" w:space="0" w:color="000000"/>
            </w:tcBorders>
            <w:shd w:val="clear" w:color="auto" w:fill="auto"/>
          </w:tcPr>
          <w:p w14:paraId="5747FDDA" w14:textId="77777777" w:rsidR="003A3C58" w:rsidRDefault="00C55D66">
            <w:pPr>
              <w:pStyle w:val="TableContents"/>
              <w:snapToGrid w:val="0"/>
            </w:pPr>
            <w:r>
              <w:t>Weekly</w:t>
            </w:r>
          </w:p>
        </w:tc>
      </w:tr>
    </w:tbl>
    <w:p w14:paraId="2EB50926" w14:textId="77777777" w:rsidR="003A3C58" w:rsidRDefault="00C55D66">
      <w:pPr>
        <w:pStyle w:val="Heading2"/>
        <w:rPr>
          <w:b/>
          <w:u w:val="none"/>
        </w:rPr>
      </w:pPr>
      <w:bookmarkStart w:id="0" w:name="__RefHeading__134178_1816820892"/>
      <w:bookmarkEnd w:id="0"/>
      <w:r>
        <w:t xml:space="preserve">Project planning with milestones </w:t>
      </w:r>
    </w:p>
    <w:p w14:paraId="722CB2F8" w14:textId="77777777" w:rsidR="00E774C4" w:rsidRDefault="000708E1">
      <w:pPr>
        <w:rPr>
          <w:shd w:val="clear" w:color="auto" w:fill="FFFFFF"/>
        </w:rPr>
      </w:pPr>
      <w:bookmarkStart w:id="1" w:name="__RefHeading__134180_1816820892"/>
      <w:bookmarkEnd w:id="1"/>
      <w:r>
        <w:rPr>
          <w:b/>
          <w:bCs/>
          <w:shd w:val="clear" w:color="auto" w:fill="FFFFFF"/>
        </w:rPr>
        <w:t xml:space="preserve"> Initiation</w:t>
      </w:r>
      <w:r w:rsidR="008C0345">
        <w:rPr>
          <w:shd w:val="clear" w:color="auto" w:fill="FFFFFF"/>
        </w:rPr>
        <w:t xml:space="preserve">  in the mentioned stage all the requirements of the universities are highlighted</w:t>
      </w:r>
      <w:r w:rsidR="00F10A96">
        <w:rPr>
          <w:shd w:val="clear" w:color="auto" w:fill="FFFFFF"/>
        </w:rPr>
        <w:t xml:space="preserve"> which are development of extra class according to the increase number of students.</w:t>
      </w:r>
      <w:r w:rsidR="0059425D">
        <w:rPr>
          <w:shd w:val="clear" w:color="auto" w:fill="FFFFFF"/>
        </w:rPr>
        <w:t xml:space="preserve"> Moreover,  administrative offices need to be constructed in order to keep all the documents safe.</w:t>
      </w:r>
      <w:r w:rsidR="00E774C4">
        <w:rPr>
          <w:shd w:val="clear" w:color="auto" w:fill="FFFFFF"/>
        </w:rPr>
        <w:t xml:space="preserve"> Below are the objectives that identified in this stage which are</w:t>
      </w:r>
    </w:p>
    <w:p w14:paraId="37DACED4" w14:textId="77777777" w:rsidR="0041452D" w:rsidRDefault="0041452D" w:rsidP="00E774C4">
      <w:pPr>
        <w:pStyle w:val="ListParagraph"/>
        <w:numPr>
          <w:ilvl w:val="0"/>
          <w:numId w:val="9"/>
        </w:numPr>
        <w:rPr>
          <w:shd w:val="clear" w:color="auto" w:fill="FFFFFF"/>
        </w:rPr>
      </w:pPr>
      <w:r>
        <w:rPr>
          <w:shd w:val="clear" w:color="auto" w:fill="FFFFFF"/>
        </w:rPr>
        <w:t xml:space="preserve"> Development of additional room in order to </w:t>
      </w:r>
      <w:r w:rsidR="005F1F4C">
        <w:rPr>
          <w:shd w:val="clear" w:color="auto" w:fill="FFFFFF"/>
        </w:rPr>
        <w:t>fulfil</w:t>
      </w:r>
      <w:r>
        <w:rPr>
          <w:shd w:val="clear" w:color="auto" w:fill="FFFFFF"/>
        </w:rPr>
        <w:t xml:space="preserve"> the increased strength in the university campus. </w:t>
      </w:r>
    </w:p>
    <w:p w14:paraId="603D62DF" w14:textId="77777777" w:rsidR="00ED7E44" w:rsidRDefault="00ED7E44" w:rsidP="00E774C4">
      <w:pPr>
        <w:pStyle w:val="ListParagraph"/>
        <w:numPr>
          <w:ilvl w:val="0"/>
          <w:numId w:val="9"/>
        </w:numPr>
        <w:rPr>
          <w:shd w:val="clear" w:color="auto" w:fill="FFFFFF"/>
        </w:rPr>
      </w:pPr>
      <w:r>
        <w:rPr>
          <w:shd w:val="clear" w:color="auto" w:fill="FFFFFF"/>
        </w:rPr>
        <w:t xml:space="preserve"> Development of administrative office for the indulged staff</w:t>
      </w:r>
    </w:p>
    <w:p w14:paraId="2E06E645" w14:textId="77777777" w:rsidR="00ED7E44" w:rsidRPr="00E774C4" w:rsidRDefault="00ED7E44" w:rsidP="00E774C4">
      <w:pPr>
        <w:pStyle w:val="ListParagraph"/>
        <w:numPr>
          <w:ilvl w:val="0"/>
          <w:numId w:val="9"/>
        </w:numPr>
        <w:rPr>
          <w:shd w:val="clear" w:color="auto" w:fill="FFFFFF"/>
        </w:rPr>
      </w:pPr>
      <w:r>
        <w:rPr>
          <w:shd w:val="clear" w:color="auto" w:fill="FFFFFF"/>
        </w:rPr>
        <w:t xml:space="preserve"> Have identification of project stakeholders that assist in order to</w:t>
      </w:r>
      <w:r w:rsidR="00D840B4">
        <w:rPr>
          <w:shd w:val="clear" w:color="auto" w:fill="FFFFFF"/>
        </w:rPr>
        <w:t xml:space="preserve"> influence the project</w:t>
      </w:r>
    </w:p>
    <w:p w14:paraId="59BCB610" w14:textId="278517B6" w:rsidR="00147039" w:rsidRPr="00D840B4" w:rsidRDefault="00147039">
      <w:pPr>
        <w:rPr>
          <w:shd w:val="clear" w:color="auto" w:fill="FFFFFF"/>
        </w:rPr>
      </w:pPr>
      <w:r>
        <w:rPr>
          <w:b/>
          <w:bCs/>
          <w:shd w:val="clear" w:color="auto" w:fill="FFFFFF"/>
        </w:rPr>
        <w:t xml:space="preserve"> Planning</w:t>
      </w:r>
      <w:r w:rsidR="00D840B4">
        <w:rPr>
          <w:shd w:val="clear" w:color="auto" w:fill="FFFFFF"/>
        </w:rPr>
        <w:t xml:space="preserve">  in this mentioned stage an effective operational plan are developed by the help of project manager with the inclusion of all the stakeholders that can impact the project plan</w:t>
      </w:r>
      <w:r w:rsidR="00836378">
        <w:rPr>
          <w:shd w:val="clear" w:color="auto" w:fill="FFFFFF"/>
        </w:rPr>
        <w:t xml:space="preserve">. In this mentioned stage and effective plan r finalised with the inclusion of dedicated guidelines. In addition to this, various task and practices are developed in the </w:t>
      </w:r>
      <w:r w:rsidR="00F64934">
        <w:rPr>
          <w:shd w:val="clear" w:color="auto" w:fill="FFFFFF"/>
        </w:rPr>
        <w:t>further</w:t>
      </w:r>
      <w:r w:rsidR="00836378">
        <w:rPr>
          <w:shd w:val="clear" w:color="auto" w:fill="FFFFFF"/>
        </w:rPr>
        <w:t xml:space="preserve"> process in order to create more effective workplace culture through which all the tasks should be achieved in a given timeline with the use of</w:t>
      </w:r>
      <w:r w:rsidR="00F64934">
        <w:rPr>
          <w:shd w:val="clear" w:color="auto" w:fill="FFFFFF"/>
        </w:rPr>
        <w:t xml:space="preserve"> relatable  cost</w:t>
      </w:r>
      <w:r w:rsidR="00280D0D">
        <w:rPr>
          <w:shd w:val="clear" w:color="auto" w:fill="FFFFFF"/>
        </w:rPr>
        <w:t xml:space="preserve"> </w:t>
      </w:r>
      <w:r w:rsidR="00280D0D">
        <w:rPr>
          <w:color w:val="222222"/>
          <w:szCs w:val="24"/>
          <w:shd w:val="clear" w:color="auto" w:fill="FFFFFF"/>
        </w:rPr>
        <w:t>(</w:t>
      </w:r>
      <w:proofErr w:type="spellStart"/>
      <w:r w:rsidR="00280D0D" w:rsidRPr="00D13917">
        <w:rPr>
          <w:color w:val="222222"/>
          <w:szCs w:val="24"/>
          <w:shd w:val="clear" w:color="auto" w:fill="FFFFFF"/>
        </w:rPr>
        <w:t>Aanbari</w:t>
      </w:r>
      <w:proofErr w:type="spellEnd"/>
      <w:r w:rsidR="00280D0D" w:rsidRPr="00D13917">
        <w:rPr>
          <w:color w:val="222222"/>
          <w:szCs w:val="24"/>
          <w:shd w:val="clear" w:color="auto" w:fill="FFFFFF"/>
        </w:rPr>
        <w:t xml:space="preserve">, and </w:t>
      </w:r>
      <w:proofErr w:type="spellStart"/>
      <w:r w:rsidR="00280D0D" w:rsidRPr="00D13917">
        <w:rPr>
          <w:color w:val="222222"/>
          <w:szCs w:val="24"/>
          <w:shd w:val="clear" w:color="auto" w:fill="FFFFFF"/>
        </w:rPr>
        <w:t>Kwak</w:t>
      </w:r>
      <w:proofErr w:type="spellEnd"/>
      <w:r w:rsidR="00280D0D" w:rsidRPr="00D13917">
        <w:rPr>
          <w:color w:val="222222"/>
          <w:szCs w:val="24"/>
          <w:shd w:val="clear" w:color="auto" w:fill="FFFFFF"/>
        </w:rPr>
        <w:t>, 2018</w:t>
      </w:r>
      <w:r w:rsidR="00280D0D">
        <w:rPr>
          <w:color w:val="222222"/>
          <w:szCs w:val="24"/>
          <w:shd w:val="clear" w:color="auto" w:fill="FFFFFF"/>
        </w:rPr>
        <w:t>)</w:t>
      </w:r>
      <w:r w:rsidR="00F64934">
        <w:rPr>
          <w:shd w:val="clear" w:color="auto" w:fill="FFFFFF"/>
        </w:rPr>
        <w:t>.</w:t>
      </w:r>
    </w:p>
    <w:p w14:paraId="37A16B37" w14:textId="77777777" w:rsidR="00147039" w:rsidRPr="00F64934" w:rsidRDefault="00147039">
      <w:pPr>
        <w:rPr>
          <w:shd w:val="clear" w:color="auto" w:fill="FFFFFF"/>
        </w:rPr>
      </w:pPr>
      <w:r>
        <w:rPr>
          <w:b/>
          <w:bCs/>
          <w:shd w:val="clear" w:color="auto" w:fill="FFFFFF"/>
        </w:rPr>
        <w:t xml:space="preserve"> Execution</w:t>
      </w:r>
      <w:r w:rsidR="00F64934">
        <w:rPr>
          <w:b/>
          <w:bCs/>
          <w:shd w:val="clear" w:color="auto" w:fill="FFFFFF"/>
        </w:rPr>
        <w:t xml:space="preserve"> </w:t>
      </w:r>
      <w:r w:rsidR="00486A18">
        <w:rPr>
          <w:shd w:val="clear" w:color="auto" w:fill="FFFFFF"/>
        </w:rPr>
        <w:t xml:space="preserve"> all the derived plans that highlighted in the above discussion  are executed in this mentioned stage. In addition to this effective supplies are classified under the mentioned category in which there is elections are depend upon the qualities of their raw materials which used in creating the classroom and infrastructure</w:t>
      </w:r>
      <w:r w:rsidR="00F7045F">
        <w:rPr>
          <w:shd w:val="clear" w:color="auto" w:fill="FFFFFF"/>
        </w:rPr>
        <w:t>.</w:t>
      </w:r>
    </w:p>
    <w:p w14:paraId="469AE9EF" w14:textId="4F5318FB" w:rsidR="00147039" w:rsidRPr="00F7045F" w:rsidRDefault="00147039">
      <w:pPr>
        <w:rPr>
          <w:shd w:val="clear" w:color="auto" w:fill="FFFFFF"/>
        </w:rPr>
      </w:pPr>
      <w:r>
        <w:rPr>
          <w:b/>
          <w:bCs/>
          <w:shd w:val="clear" w:color="auto" w:fill="FFFFFF"/>
        </w:rPr>
        <w:lastRenderedPageBreak/>
        <w:t xml:space="preserve"> Closure </w:t>
      </w:r>
      <w:r w:rsidR="00F7045F">
        <w:rPr>
          <w:shd w:val="clear" w:color="auto" w:fill="FFFFFF"/>
        </w:rPr>
        <w:t xml:space="preserve"> in the mention stage all the derived plans where achieve on the time such as development of administrative offices,</w:t>
      </w:r>
      <w:r w:rsidR="00023291">
        <w:rPr>
          <w:shd w:val="clear" w:color="auto" w:fill="FFFFFF"/>
        </w:rPr>
        <w:t xml:space="preserve"> kitchenette area and classroom on a derived specified time. In addition to this all the investors concern were also fulfilled through the developed project. Therefore, the mentioned project achieve the milestone by the completion of all the activities on the derived deadlines</w:t>
      </w:r>
      <w:r w:rsidR="00280D0D">
        <w:rPr>
          <w:shd w:val="clear" w:color="auto" w:fill="FFFFFF"/>
        </w:rPr>
        <w:t xml:space="preserve"> </w:t>
      </w:r>
      <w:r w:rsidR="00280D0D">
        <w:rPr>
          <w:color w:val="222222"/>
          <w:szCs w:val="24"/>
          <w:shd w:val="clear" w:color="auto" w:fill="FFFFFF"/>
        </w:rPr>
        <w:t>(</w:t>
      </w:r>
      <w:proofErr w:type="spellStart"/>
      <w:r w:rsidR="00280D0D" w:rsidRPr="00D13917">
        <w:rPr>
          <w:color w:val="222222"/>
          <w:szCs w:val="24"/>
          <w:shd w:val="clear" w:color="auto" w:fill="FFFFFF"/>
        </w:rPr>
        <w:t>Bredillet</w:t>
      </w:r>
      <w:proofErr w:type="spellEnd"/>
      <w:r w:rsidR="00280D0D" w:rsidRPr="00D13917">
        <w:rPr>
          <w:color w:val="222222"/>
          <w:szCs w:val="24"/>
          <w:shd w:val="clear" w:color="auto" w:fill="FFFFFF"/>
        </w:rPr>
        <w:t xml:space="preserve">, </w:t>
      </w:r>
      <w:proofErr w:type="spellStart"/>
      <w:r w:rsidR="00280D0D">
        <w:rPr>
          <w:color w:val="222222"/>
          <w:szCs w:val="24"/>
          <w:shd w:val="clear" w:color="auto" w:fill="FFFFFF"/>
        </w:rPr>
        <w:t>T</w:t>
      </w:r>
      <w:r w:rsidR="00280D0D" w:rsidRPr="00D13917">
        <w:rPr>
          <w:color w:val="222222"/>
          <w:szCs w:val="24"/>
          <w:shd w:val="clear" w:color="auto" w:fill="FFFFFF"/>
        </w:rPr>
        <w:t>ywoniak</w:t>
      </w:r>
      <w:proofErr w:type="spellEnd"/>
      <w:r w:rsidR="00280D0D" w:rsidRPr="00D13917">
        <w:rPr>
          <w:color w:val="222222"/>
          <w:szCs w:val="24"/>
          <w:shd w:val="clear" w:color="auto" w:fill="FFFFFF"/>
        </w:rPr>
        <w:t xml:space="preserve">, </w:t>
      </w:r>
      <w:r w:rsidR="00280D0D">
        <w:rPr>
          <w:color w:val="222222"/>
          <w:szCs w:val="24"/>
          <w:shd w:val="clear" w:color="auto" w:fill="FFFFFF"/>
        </w:rPr>
        <w:t>a</w:t>
      </w:r>
      <w:r w:rsidR="00280D0D" w:rsidRPr="00D13917">
        <w:rPr>
          <w:color w:val="222222"/>
          <w:szCs w:val="24"/>
          <w:shd w:val="clear" w:color="auto" w:fill="FFFFFF"/>
        </w:rPr>
        <w:t xml:space="preserve">nd </w:t>
      </w:r>
      <w:proofErr w:type="spellStart"/>
      <w:r w:rsidR="00280D0D" w:rsidRPr="00D13917">
        <w:rPr>
          <w:color w:val="222222"/>
          <w:szCs w:val="24"/>
          <w:shd w:val="clear" w:color="auto" w:fill="FFFFFF"/>
        </w:rPr>
        <w:t>Tootoonchy</w:t>
      </w:r>
      <w:proofErr w:type="spellEnd"/>
      <w:r w:rsidR="00280D0D" w:rsidRPr="00D13917">
        <w:rPr>
          <w:color w:val="222222"/>
          <w:szCs w:val="24"/>
          <w:shd w:val="clear" w:color="auto" w:fill="FFFFFF"/>
        </w:rPr>
        <w:t>, 2018</w:t>
      </w:r>
      <w:r w:rsidR="00280D0D">
        <w:rPr>
          <w:color w:val="222222"/>
          <w:szCs w:val="24"/>
          <w:shd w:val="clear" w:color="auto" w:fill="FFFFFF"/>
        </w:rPr>
        <w:t>)</w:t>
      </w:r>
      <w:r w:rsidR="00023291">
        <w:rPr>
          <w:shd w:val="clear" w:color="auto" w:fill="FFFFFF"/>
        </w:rPr>
        <w:t>.</w:t>
      </w:r>
    </w:p>
    <w:p w14:paraId="400D3E35" w14:textId="77777777" w:rsidR="00023291" w:rsidRDefault="00C55D66">
      <w:pPr>
        <w:pStyle w:val="Heading1"/>
        <w:rPr>
          <w:b w:val="0"/>
          <w:bCs w:val="0"/>
          <w:shd w:val="clear" w:color="auto" w:fill="FFFFFF"/>
        </w:rPr>
      </w:pPr>
      <w:r>
        <w:rPr>
          <w:shd w:val="clear" w:color="auto" w:fill="FFFFFF"/>
        </w:rPr>
        <w:t>CONCLUSION</w:t>
      </w:r>
    </w:p>
    <w:p w14:paraId="57183C90" w14:textId="1BDF889A" w:rsidR="00023291" w:rsidRPr="00023291" w:rsidRDefault="00193C18" w:rsidP="00023291">
      <w:r>
        <w:t xml:space="preserve"> From the analysis of above repeat it is clearly stated that to develop an effective project management, it is included a dedicated plans which includes effective budget plans, stakeholder analysis as well as project planning with milestones. In regards to this, above discussion has clearly stated all these stages</w:t>
      </w:r>
      <w:r w:rsidR="006F032D">
        <w:t xml:space="preserve"> in a detailed manner such as by creating the reporting framework and project control mechanism. Therefore by initiating all this function assist the project manager </w:t>
      </w:r>
      <w:r w:rsidR="00F64A70">
        <w:t>to</w:t>
      </w:r>
      <w:r w:rsidR="006F032D">
        <w:t xml:space="preserve"> creates the derived line at the </w:t>
      </w:r>
      <w:r w:rsidR="00280D0D">
        <w:t>specified deadline</w:t>
      </w:r>
      <w:r w:rsidR="00F64A70">
        <w:t>.</w:t>
      </w:r>
    </w:p>
    <w:p w14:paraId="57D83AD3" w14:textId="77777777" w:rsidR="003A3C58" w:rsidRDefault="00C55D66">
      <w:pPr>
        <w:pStyle w:val="Heading1"/>
        <w:pageBreakBefore/>
        <w:rPr>
          <w:b w:val="0"/>
          <w:bCs w:val="0"/>
          <w:sz w:val="24"/>
          <w:szCs w:val="24"/>
          <w:u w:val="single"/>
          <w:shd w:val="clear" w:color="auto" w:fill="FFFFFF"/>
        </w:rPr>
      </w:pPr>
      <w:r>
        <w:rPr>
          <w:shd w:val="clear" w:color="auto" w:fill="FFFFFF"/>
        </w:rPr>
        <w:lastRenderedPageBreak/>
        <w:t>REFERENCES</w:t>
      </w:r>
    </w:p>
    <w:p w14:paraId="1D559AAE" w14:textId="659D5C69" w:rsidR="003A3C58" w:rsidRDefault="00C55D66">
      <w:pPr>
        <w:pStyle w:val="NoSpacing"/>
        <w:spacing w:line="360" w:lineRule="auto"/>
        <w:jc w:val="both"/>
        <w:rPr>
          <w:rFonts w:ascii="Times New Roman" w:hAnsi="Times New Roman" w:cs="Times New Roman"/>
          <w:color w:val="000000"/>
          <w:u w:val="single"/>
          <w:shd w:val="clear" w:color="auto" w:fill="FFFFFF"/>
        </w:rPr>
      </w:pPr>
      <w:r>
        <w:rPr>
          <w:rFonts w:ascii="Times New Roman" w:hAnsi="Times New Roman" w:cs="Times New Roman"/>
          <w:color w:val="000000"/>
          <w:u w:val="single"/>
          <w:shd w:val="clear" w:color="auto" w:fill="FFFFFF"/>
        </w:rPr>
        <w:t>Books and Journals</w:t>
      </w:r>
    </w:p>
    <w:p w14:paraId="54DCA7D6"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r w:rsidRPr="00D13917">
        <w:rPr>
          <w:rFonts w:ascii="Times New Roman" w:hAnsi="Times New Roman" w:cs="Times New Roman"/>
          <w:color w:val="222222"/>
          <w:shd w:val="clear" w:color="auto" w:fill="FFFFFF"/>
        </w:rPr>
        <w:t>Kerzner, H., 2022. </w:t>
      </w:r>
      <w:r w:rsidRPr="00D13917">
        <w:rPr>
          <w:rFonts w:ascii="Times New Roman" w:hAnsi="Times New Roman" w:cs="Times New Roman"/>
          <w:i/>
          <w:iCs/>
          <w:color w:val="222222"/>
          <w:shd w:val="clear" w:color="auto" w:fill="FFFFFF"/>
        </w:rPr>
        <w:t>Project management case studies</w:t>
      </w:r>
      <w:r w:rsidRPr="00D13917">
        <w:rPr>
          <w:rFonts w:ascii="Times New Roman" w:hAnsi="Times New Roman" w:cs="Times New Roman"/>
          <w:color w:val="222222"/>
          <w:shd w:val="clear" w:color="auto" w:fill="FFFFFF"/>
        </w:rPr>
        <w:t>. John Wiley &amp; Sons.</w:t>
      </w:r>
    </w:p>
    <w:p w14:paraId="301FB1EE"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r w:rsidRPr="00D13917">
        <w:rPr>
          <w:rFonts w:ascii="Times New Roman" w:hAnsi="Times New Roman" w:cs="Times New Roman"/>
          <w:color w:val="222222"/>
          <w:shd w:val="clear" w:color="auto" w:fill="FFFFFF"/>
        </w:rPr>
        <w:t>Brewer, J.</w:t>
      </w:r>
      <w:r>
        <w:rPr>
          <w:rFonts w:ascii="Times New Roman" w:hAnsi="Times New Roman" w:cs="Times New Roman"/>
          <w:color w:val="222222"/>
          <w:shd w:val="clear" w:color="auto" w:fill="FFFFFF"/>
        </w:rPr>
        <w:t xml:space="preserve"> </w:t>
      </w:r>
      <w:r w:rsidRPr="00D13917">
        <w:rPr>
          <w:rFonts w:ascii="Times New Roman" w:hAnsi="Times New Roman" w:cs="Times New Roman"/>
          <w:color w:val="222222"/>
          <w:shd w:val="clear" w:color="auto" w:fill="FFFFFF"/>
        </w:rPr>
        <w:t xml:space="preserve">L. and </w:t>
      </w:r>
      <w:proofErr w:type="spellStart"/>
      <w:r w:rsidRPr="00D13917">
        <w:rPr>
          <w:rFonts w:ascii="Times New Roman" w:hAnsi="Times New Roman" w:cs="Times New Roman"/>
          <w:color w:val="222222"/>
          <w:shd w:val="clear" w:color="auto" w:fill="FFFFFF"/>
        </w:rPr>
        <w:t>Dittman</w:t>
      </w:r>
      <w:proofErr w:type="spellEnd"/>
      <w:r w:rsidRPr="00D13917">
        <w:rPr>
          <w:rFonts w:ascii="Times New Roman" w:hAnsi="Times New Roman" w:cs="Times New Roman"/>
          <w:color w:val="222222"/>
          <w:shd w:val="clear" w:color="auto" w:fill="FFFFFF"/>
        </w:rPr>
        <w:t>, K.</w:t>
      </w:r>
      <w:r>
        <w:rPr>
          <w:rFonts w:ascii="Times New Roman" w:hAnsi="Times New Roman" w:cs="Times New Roman"/>
          <w:color w:val="222222"/>
          <w:shd w:val="clear" w:color="auto" w:fill="FFFFFF"/>
        </w:rPr>
        <w:t xml:space="preserve"> </w:t>
      </w:r>
      <w:r w:rsidRPr="00D13917">
        <w:rPr>
          <w:rFonts w:ascii="Times New Roman" w:hAnsi="Times New Roman" w:cs="Times New Roman"/>
          <w:color w:val="222222"/>
          <w:shd w:val="clear" w:color="auto" w:fill="FFFFFF"/>
        </w:rPr>
        <w:t>C., 2018. </w:t>
      </w:r>
      <w:r w:rsidRPr="00D13917">
        <w:rPr>
          <w:rFonts w:ascii="Times New Roman" w:hAnsi="Times New Roman" w:cs="Times New Roman"/>
          <w:i/>
          <w:iCs/>
          <w:color w:val="222222"/>
          <w:shd w:val="clear" w:color="auto" w:fill="FFFFFF"/>
        </w:rPr>
        <w:t>Methods of IT project management</w:t>
      </w:r>
      <w:r w:rsidRPr="00D13917">
        <w:rPr>
          <w:rFonts w:ascii="Times New Roman" w:hAnsi="Times New Roman" w:cs="Times New Roman"/>
          <w:color w:val="222222"/>
          <w:shd w:val="clear" w:color="auto" w:fill="FFFFFF"/>
        </w:rPr>
        <w:t>. Purdue University Press.</w:t>
      </w:r>
    </w:p>
    <w:p w14:paraId="4AF9D499"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r w:rsidRPr="00D13917">
        <w:rPr>
          <w:rFonts w:ascii="Times New Roman" w:hAnsi="Times New Roman" w:cs="Times New Roman"/>
          <w:color w:val="222222"/>
          <w:shd w:val="clear" w:color="auto" w:fill="FFFFFF"/>
        </w:rPr>
        <w:t>Kerzner, H., 2018. </w:t>
      </w:r>
      <w:r w:rsidRPr="00D13917">
        <w:rPr>
          <w:rFonts w:ascii="Times New Roman" w:hAnsi="Times New Roman" w:cs="Times New Roman"/>
          <w:i/>
          <w:iCs/>
          <w:color w:val="222222"/>
          <w:shd w:val="clear" w:color="auto" w:fill="FFFFFF"/>
        </w:rPr>
        <w:t>Project management best practices: Achieving global excellence</w:t>
      </w:r>
      <w:r w:rsidRPr="00D13917">
        <w:rPr>
          <w:rFonts w:ascii="Times New Roman" w:hAnsi="Times New Roman" w:cs="Times New Roman"/>
          <w:color w:val="222222"/>
          <w:shd w:val="clear" w:color="auto" w:fill="FFFFFF"/>
        </w:rPr>
        <w:t>. John Wiley &amp; Sons.</w:t>
      </w:r>
    </w:p>
    <w:p w14:paraId="6D5DC2F4"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r w:rsidRPr="00D13917">
        <w:rPr>
          <w:rFonts w:ascii="Times New Roman" w:hAnsi="Times New Roman" w:cs="Times New Roman"/>
          <w:color w:val="222222"/>
          <w:shd w:val="clear" w:color="auto" w:fill="FFFFFF"/>
        </w:rPr>
        <w:t>Kerzner, H., 2019. </w:t>
      </w:r>
      <w:r w:rsidRPr="00D13917">
        <w:rPr>
          <w:rFonts w:ascii="Times New Roman" w:hAnsi="Times New Roman" w:cs="Times New Roman"/>
          <w:i/>
          <w:iCs/>
          <w:color w:val="222222"/>
          <w:shd w:val="clear" w:color="auto" w:fill="FFFFFF"/>
        </w:rPr>
        <w:t>Using the project management maturity model: strategic planning for project management</w:t>
      </w:r>
      <w:r w:rsidRPr="00D13917">
        <w:rPr>
          <w:rFonts w:ascii="Times New Roman" w:hAnsi="Times New Roman" w:cs="Times New Roman"/>
          <w:color w:val="222222"/>
          <w:shd w:val="clear" w:color="auto" w:fill="FFFFFF"/>
        </w:rPr>
        <w:t>. John Wiley &amp; Sons.</w:t>
      </w:r>
    </w:p>
    <w:p w14:paraId="410CEE85"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r w:rsidRPr="00D13917">
        <w:rPr>
          <w:rFonts w:ascii="Times New Roman" w:hAnsi="Times New Roman" w:cs="Times New Roman"/>
          <w:color w:val="222222"/>
          <w:shd w:val="clear" w:color="auto" w:fill="FFFFFF"/>
        </w:rPr>
        <w:t xml:space="preserve">Hair, J.F. and </w:t>
      </w:r>
      <w:proofErr w:type="spellStart"/>
      <w:r w:rsidRPr="00D13917">
        <w:rPr>
          <w:rFonts w:ascii="Times New Roman" w:hAnsi="Times New Roman" w:cs="Times New Roman"/>
          <w:color w:val="222222"/>
          <w:shd w:val="clear" w:color="auto" w:fill="FFFFFF"/>
        </w:rPr>
        <w:t>Sarstedt</w:t>
      </w:r>
      <w:proofErr w:type="spellEnd"/>
      <w:r w:rsidRPr="00D13917">
        <w:rPr>
          <w:rFonts w:ascii="Times New Roman" w:hAnsi="Times New Roman" w:cs="Times New Roman"/>
          <w:color w:val="222222"/>
          <w:shd w:val="clear" w:color="auto" w:fill="FFFFFF"/>
        </w:rPr>
        <w:t>, M., 2021. Explanation plus prediction—The logical focus of project management research. </w:t>
      </w:r>
      <w:r w:rsidRPr="00D13917">
        <w:rPr>
          <w:rFonts w:ascii="Times New Roman" w:hAnsi="Times New Roman" w:cs="Times New Roman"/>
          <w:i/>
          <w:iCs/>
          <w:color w:val="222222"/>
          <w:shd w:val="clear" w:color="auto" w:fill="FFFFFF"/>
        </w:rPr>
        <w:t>Project Management Journal</w:t>
      </w:r>
      <w:r w:rsidRPr="00D13917">
        <w:rPr>
          <w:rFonts w:ascii="Times New Roman" w:hAnsi="Times New Roman" w:cs="Times New Roman"/>
          <w:color w:val="222222"/>
          <w:shd w:val="clear" w:color="auto" w:fill="FFFFFF"/>
        </w:rPr>
        <w:t>, </w:t>
      </w:r>
      <w:r w:rsidRPr="00D13917">
        <w:rPr>
          <w:rFonts w:ascii="Times New Roman" w:hAnsi="Times New Roman" w:cs="Times New Roman"/>
          <w:i/>
          <w:iCs/>
          <w:color w:val="222222"/>
          <w:shd w:val="clear" w:color="auto" w:fill="FFFFFF"/>
        </w:rPr>
        <w:t>52</w:t>
      </w:r>
      <w:r w:rsidRPr="00D13917">
        <w:rPr>
          <w:rFonts w:ascii="Times New Roman" w:hAnsi="Times New Roman" w:cs="Times New Roman"/>
          <w:color w:val="222222"/>
          <w:shd w:val="clear" w:color="auto" w:fill="FFFFFF"/>
        </w:rPr>
        <w:t>(4), pp.319-322.</w:t>
      </w:r>
    </w:p>
    <w:p w14:paraId="2827431A"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r w:rsidRPr="00D13917">
        <w:rPr>
          <w:rFonts w:ascii="Times New Roman" w:hAnsi="Times New Roman" w:cs="Times New Roman"/>
          <w:color w:val="222222"/>
          <w:shd w:val="clear" w:color="auto" w:fill="FFFFFF"/>
        </w:rPr>
        <w:t>Crawford, J.K., 2021. </w:t>
      </w:r>
      <w:r w:rsidRPr="00D13917">
        <w:rPr>
          <w:rFonts w:ascii="Times New Roman" w:hAnsi="Times New Roman" w:cs="Times New Roman"/>
          <w:i/>
          <w:iCs/>
          <w:color w:val="222222"/>
          <w:shd w:val="clear" w:color="auto" w:fill="FFFFFF"/>
        </w:rPr>
        <w:t>Project management maturity model</w:t>
      </w:r>
      <w:r w:rsidRPr="00D13917">
        <w:rPr>
          <w:rFonts w:ascii="Times New Roman" w:hAnsi="Times New Roman" w:cs="Times New Roman"/>
          <w:color w:val="222222"/>
          <w:shd w:val="clear" w:color="auto" w:fill="FFFFFF"/>
        </w:rPr>
        <w:t>. Auerbach Publications.</w:t>
      </w:r>
    </w:p>
    <w:p w14:paraId="05460DAC"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proofErr w:type="spellStart"/>
      <w:r w:rsidRPr="00D13917">
        <w:rPr>
          <w:rFonts w:ascii="Times New Roman" w:hAnsi="Times New Roman" w:cs="Times New Roman"/>
          <w:color w:val="222222"/>
          <w:shd w:val="clear" w:color="auto" w:fill="FFFFFF"/>
        </w:rPr>
        <w:t>Tonchia</w:t>
      </w:r>
      <w:proofErr w:type="spellEnd"/>
      <w:r w:rsidRPr="00D13917">
        <w:rPr>
          <w:rFonts w:ascii="Times New Roman" w:hAnsi="Times New Roman" w:cs="Times New Roman"/>
          <w:color w:val="222222"/>
          <w:shd w:val="clear" w:color="auto" w:fill="FFFFFF"/>
        </w:rPr>
        <w:t xml:space="preserve">, S., </w:t>
      </w:r>
      <w:proofErr w:type="spellStart"/>
      <w:r w:rsidRPr="00D13917">
        <w:rPr>
          <w:rFonts w:ascii="Times New Roman" w:hAnsi="Times New Roman" w:cs="Times New Roman"/>
          <w:color w:val="222222"/>
          <w:shd w:val="clear" w:color="auto" w:fill="FFFFFF"/>
        </w:rPr>
        <w:t>Tonchia</w:t>
      </w:r>
      <w:proofErr w:type="spellEnd"/>
      <w:r w:rsidRPr="00D13917">
        <w:rPr>
          <w:rFonts w:ascii="Times New Roman" w:hAnsi="Times New Roman" w:cs="Times New Roman"/>
          <w:color w:val="222222"/>
          <w:shd w:val="clear" w:color="auto" w:fill="FFFFFF"/>
        </w:rPr>
        <w:t xml:space="preserve"> and </w:t>
      </w:r>
      <w:proofErr w:type="spellStart"/>
      <w:r w:rsidRPr="00D13917">
        <w:rPr>
          <w:rFonts w:ascii="Times New Roman" w:hAnsi="Times New Roman" w:cs="Times New Roman"/>
          <w:color w:val="222222"/>
          <w:shd w:val="clear" w:color="auto" w:fill="FFFFFF"/>
        </w:rPr>
        <w:t>Mahagaonkar</w:t>
      </w:r>
      <w:proofErr w:type="spellEnd"/>
      <w:r w:rsidRPr="00D13917">
        <w:rPr>
          <w:rFonts w:ascii="Times New Roman" w:hAnsi="Times New Roman" w:cs="Times New Roman"/>
          <w:color w:val="222222"/>
          <w:shd w:val="clear" w:color="auto" w:fill="FFFFFF"/>
        </w:rPr>
        <w:t>, 2018. </w:t>
      </w:r>
      <w:r w:rsidRPr="00D13917">
        <w:rPr>
          <w:rFonts w:ascii="Times New Roman" w:hAnsi="Times New Roman" w:cs="Times New Roman"/>
          <w:i/>
          <w:iCs/>
          <w:color w:val="222222"/>
          <w:shd w:val="clear" w:color="auto" w:fill="FFFFFF"/>
        </w:rPr>
        <w:t>Industrial project management</w:t>
      </w:r>
      <w:r w:rsidRPr="00D13917">
        <w:rPr>
          <w:rFonts w:ascii="Times New Roman" w:hAnsi="Times New Roman" w:cs="Times New Roman"/>
          <w:color w:val="222222"/>
          <w:shd w:val="clear" w:color="auto" w:fill="FFFFFF"/>
        </w:rPr>
        <w:t>. Berlin: Springer.</w:t>
      </w:r>
    </w:p>
    <w:p w14:paraId="6B872F10"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proofErr w:type="spellStart"/>
      <w:r w:rsidRPr="00D13917">
        <w:rPr>
          <w:rFonts w:ascii="Times New Roman" w:hAnsi="Times New Roman" w:cs="Times New Roman"/>
          <w:color w:val="222222"/>
          <w:shd w:val="clear" w:color="auto" w:fill="FFFFFF"/>
        </w:rPr>
        <w:t>Chofreh</w:t>
      </w:r>
      <w:proofErr w:type="spellEnd"/>
      <w:r w:rsidRPr="00D13917">
        <w:rPr>
          <w:rFonts w:ascii="Times New Roman" w:hAnsi="Times New Roman" w:cs="Times New Roman"/>
          <w:color w:val="222222"/>
          <w:shd w:val="clear" w:color="auto" w:fill="FFFFFF"/>
        </w:rPr>
        <w:t xml:space="preserve">, </w:t>
      </w:r>
      <w:r>
        <w:rPr>
          <w:rFonts w:ascii="Times New Roman" w:hAnsi="Times New Roman" w:cs="Times New Roman"/>
          <w:color w:val="222222"/>
          <w:shd w:val="clear" w:color="auto" w:fill="FFFFFF"/>
        </w:rPr>
        <w:t>and et. al</w:t>
      </w:r>
      <w:r w:rsidRPr="00D13917">
        <w:rPr>
          <w:rFonts w:ascii="Times New Roman" w:hAnsi="Times New Roman" w:cs="Times New Roman"/>
          <w:color w:val="222222"/>
          <w:shd w:val="clear" w:color="auto" w:fill="FFFFFF"/>
        </w:rPr>
        <w:t>., 2019. The imperative and research directions of sustainable project management. </w:t>
      </w:r>
      <w:r w:rsidRPr="00D13917">
        <w:rPr>
          <w:rFonts w:ascii="Times New Roman" w:hAnsi="Times New Roman" w:cs="Times New Roman"/>
          <w:i/>
          <w:iCs/>
          <w:color w:val="222222"/>
          <w:shd w:val="clear" w:color="auto" w:fill="FFFFFF"/>
        </w:rPr>
        <w:t>Journal of Cleaner Production</w:t>
      </w:r>
      <w:r w:rsidRPr="00D13917">
        <w:rPr>
          <w:rFonts w:ascii="Times New Roman" w:hAnsi="Times New Roman" w:cs="Times New Roman"/>
          <w:color w:val="222222"/>
          <w:shd w:val="clear" w:color="auto" w:fill="FFFFFF"/>
        </w:rPr>
        <w:t>, </w:t>
      </w:r>
      <w:r w:rsidRPr="00D13917">
        <w:rPr>
          <w:rFonts w:ascii="Times New Roman" w:hAnsi="Times New Roman" w:cs="Times New Roman"/>
          <w:i/>
          <w:iCs/>
          <w:color w:val="222222"/>
          <w:shd w:val="clear" w:color="auto" w:fill="FFFFFF"/>
        </w:rPr>
        <w:t>238</w:t>
      </w:r>
      <w:r w:rsidRPr="00D13917">
        <w:rPr>
          <w:rFonts w:ascii="Times New Roman" w:hAnsi="Times New Roman" w:cs="Times New Roman"/>
          <w:color w:val="222222"/>
          <w:shd w:val="clear" w:color="auto" w:fill="FFFFFF"/>
        </w:rPr>
        <w:t>, p.117810.</w:t>
      </w:r>
    </w:p>
    <w:p w14:paraId="3C255FC4"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proofErr w:type="spellStart"/>
      <w:r w:rsidRPr="00D13917">
        <w:rPr>
          <w:rFonts w:ascii="Times New Roman" w:hAnsi="Times New Roman" w:cs="Times New Roman"/>
          <w:color w:val="222222"/>
          <w:shd w:val="clear" w:color="auto" w:fill="FFFFFF"/>
        </w:rPr>
        <w:t>Rodríguez-Rivero</w:t>
      </w:r>
      <w:r>
        <w:rPr>
          <w:rFonts w:ascii="Times New Roman" w:hAnsi="Times New Roman" w:cs="Times New Roman"/>
          <w:color w:val="222222"/>
          <w:shd w:val="clear" w:color="auto" w:fill="FFFFFF"/>
        </w:rPr>
        <w:t>m</w:t>
      </w:r>
      <w:proofErr w:type="spellEnd"/>
      <w:r>
        <w:rPr>
          <w:rFonts w:ascii="Times New Roman" w:hAnsi="Times New Roman" w:cs="Times New Roman"/>
          <w:color w:val="222222"/>
          <w:shd w:val="clear" w:color="auto" w:fill="FFFFFF"/>
        </w:rPr>
        <w:t>, and et. al.</w:t>
      </w:r>
      <w:r w:rsidRPr="00D13917">
        <w:rPr>
          <w:rFonts w:ascii="Times New Roman" w:hAnsi="Times New Roman" w:cs="Times New Roman"/>
          <w:color w:val="222222"/>
          <w:shd w:val="clear" w:color="auto" w:fill="FFFFFF"/>
        </w:rPr>
        <w:t>, 2020. Applying the strategic prospective approach to project management in a development project in Colombia. </w:t>
      </w:r>
      <w:r w:rsidRPr="00D13917">
        <w:rPr>
          <w:rFonts w:ascii="Times New Roman" w:hAnsi="Times New Roman" w:cs="Times New Roman"/>
          <w:i/>
          <w:iCs/>
          <w:color w:val="222222"/>
          <w:shd w:val="clear" w:color="auto" w:fill="FFFFFF"/>
        </w:rPr>
        <w:t>International Journal of Project Management</w:t>
      </w:r>
      <w:r w:rsidRPr="00D13917">
        <w:rPr>
          <w:rFonts w:ascii="Times New Roman" w:hAnsi="Times New Roman" w:cs="Times New Roman"/>
          <w:color w:val="222222"/>
          <w:shd w:val="clear" w:color="auto" w:fill="FFFFFF"/>
        </w:rPr>
        <w:t>, </w:t>
      </w:r>
      <w:r w:rsidRPr="00D13917">
        <w:rPr>
          <w:rFonts w:ascii="Times New Roman" w:hAnsi="Times New Roman" w:cs="Times New Roman"/>
          <w:i/>
          <w:iCs/>
          <w:color w:val="222222"/>
          <w:shd w:val="clear" w:color="auto" w:fill="FFFFFF"/>
        </w:rPr>
        <w:t>38</w:t>
      </w:r>
      <w:r w:rsidRPr="00D13917">
        <w:rPr>
          <w:rFonts w:ascii="Times New Roman" w:hAnsi="Times New Roman" w:cs="Times New Roman"/>
          <w:color w:val="222222"/>
          <w:shd w:val="clear" w:color="auto" w:fill="FFFFFF"/>
        </w:rPr>
        <w:t>(8), pp.534-547.</w:t>
      </w:r>
    </w:p>
    <w:p w14:paraId="00D7ABDD"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proofErr w:type="spellStart"/>
      <w:r w:rsidRPr="00D13917">
        <w:rPr>
          <w:rFonts w:ascii="Times New Roman" w:hAnsi="Times New Roman" w:cs="Times New Roman"/>
          <w:color w:val="222222"/>
          <w:shd w:val="clear" w:color="auto" w:fill="FFFFFF"/>
        </w:rPr>
        <w:t>Aanbari</w:t>
      </w:r>
      <w:proofErr w:type="spellEnd"/>
      <w:r w:rsidRPr="00D13917">
        <w:rPr>
          <w:rFonts w:ascii="Times New Roman" w:hAnsi="Times New Roman" w:cs="Times New Roman"/>
          <w:color w:val="222222"/>
          <w:shd w:val="clear" w:color="auto" w:fill="FFFFFF"/>
        </w:rPr>
        <w:t xml:space="preserve">, F.T. and </w:t>
      </w:r>
      <w:proofErr w:type="spellStart"/>
      <w:r w:rsidRPr="00D13917">
        <w:rPr>
          <w:rFonts w:ascii="Times New Roman" w:hAnsi="Times New Roman" w:cs="Times New Roman"/>
          <w:color w:val="222222"/>
          <w:shd w:val="clear" w:color="auto" w:fill="FFFFFF"/>
        </w:rPr>
        <w:t>Kwak</w:t>
      </w:r>
      <w:proofErr w:type="spellEnd"/>
      <w:r w:rsidRPr="00D13917">
        <w:rPr>
          <w:rFonts w:ascii="Times New Roman" w:hAnsi="Times New Roman" w:cs="Times New Roman"/>
          <w:color w:val="222222"/>
          <w:shd w:val="clear" w:color="auto" w:fill="FFFFFF"/>
        </w:rPr>
        <w:t>, Y.H., 2018, June. Impact on project management of allied disciplines. Project Management Institute.</w:t>
      </w:r>
    </w:p>
    <w:p w14:paraId="6CE8DF9A" w14:textId="77777777" w:rsidR="00280D0D" w:rsidRPr="00D13917" w:rsidRDefault="00280D0D" w:rsidP="00280D0D">
      <w:pPr>
        <w:pStyle w:val="NoSpacing"/>
        <w:spacing w:line="360" w:lineRule="auto"/>
        <w:ind w:left="851" w:hanging="851"/>
        <w:jc w:val="both"/>
        <w:rPr>
          <w:rFonts w:ascii="Times New Roman" w:hAnsi="Times New Roman" w:cs="Times New Roman"/>
          <w:color w:val="222222"/>
          <w:shd w:val="clear" w:color="auto" w:fill="FFFFFF"/>
        </w:rPr>
      </w:pPr>
      <w:proofErr w:type="spellStart"/>
      <w:r w:rsidRPr="00D13917">
        <w:rPr>
          <w:rFonts w:ascii="Times New Roman" w:hAnsi="Times New Roman" w:cs="Times New Roman"/>
          <w:color w:val="222222"/>
          <w:shd w:val="clear" w:color="auto" w:fill="FFFFFF"/>
        </w:rPr>
        <w:t>Bredillet</w:t>
      </w:r>
      <w:proofErr w:type="spellEnd"/>
      <w:r w:rsidRPr="00D13917">
        <w:rPr>
          <w:rFonts w:ascii="Times New Roman" w:hAnsi="Times New Roman" w:cs="Times New Roman"/>
          <w:color w:val="222222"/>
          <w:shd w:val="clear" w:color="auto" w:fill="FFFFFF"/>
        </w:rPr>
        <w:t xml:space="preserve">, C., </w:t>
      </w:r>
      <w:proofErr w:type="spellStart"/>
      <w:r w:rsidRPr="00D13917">
        <w:rPr>
          <w:rFonts w:ascii="Times New Roman" w:hAnsi="Times New Roman" w:cs="Times New Roman"/>
          <w:color w:val="222222"/>
          <w:shd w:val="clear" w:color="auto" w:fill="FFFFFF"/>
        </w:rPr>
        <w:t>Tywoniak</w:t>
      </w:r>
      <w:proofErr w:type="spellEnd"/>
      <w:r w:rsidRPr="00D13917">
        <w:rPr>
          <w:rFonts w:ascii="Times New Roman" w:hAnsi="Times New Roman" w:cs="Times New Roman"/>
          <w:color w:val="222222"/>
          <w:shd w:val="clear" w:color="auto" w:fill="FFFFFF"/>
        </w:rPr>
        <w:t xml:space="preserve">, S. and </w:t>
      </w:r>
      <w:proofErr w:type="spellStart"/>
      <w:r w:rsidRPr="00D13917">
        <w:rPr>
          <w:rFonts w:ascii="Times New Roman" w:hAnsi="Times New Roman" w:cs="Times New Roman"/>
          <w:color w:val="222222"/>
          <w:shd w:val="clear" w:color="auto" w:fill="FFFFFF"/>
        </w:rPr>
        <w:t>Tootoonchy</w:t>
      </w:r>
      <w:proofErr w:type="spellEnd"/>
      <w:r w:rsidRPr="00D13917">
        <w:rPr>
          <w:rFonts w:ascii="Times New Roman" w:hAnsi="Times New Roman" w:cs="Times New Roman"/>
          <w:color w:val="222222"/>
          <w:shd w:val="clear" w:color="auto" w:fill="FFFFFF"/>
        </w:rPr>
        <w:t>, M., 2018. Why and how do project management offices change? A structural analysis approach. </w:t>
      </w:r>
      <w:r w:rsidRPr="00D13917">
        <w:rPr>
          <w:rFonts w:ascii="Times New Roman" w:hAnsi="Times New Roman" w:cs="Times New Roman"/>
          <w:i/>
          <w:iCs/>
          <w:color w:val="222222"/>
          <w:shd w:val="clear" w:color="auto" w:fill="FFFFFF"/>
        </w:rPr>
        <w:t>International Journal of Project Management</w:t>
      </w:r>
      <w:r w:rsidRPr="00D13917">
        <w:rPr>
          <w:rFonts w:ascii="Times New Roman" w:hAnsi="Times New Roman" w:cs="Times New Roman"/>
          <w:color w:val="222222"/>
          <w:shd w:val="clear" w:color="auto" w:fill="FFFFFF"/>
        </w:rPr>
        <w:t>, </w:t>
      </w:r>
      <w:r w:rsidRPr="00D13917">
        <w:rPr>
          <w:rFonts w:ascii="Times New Roman" w:hAnsi="Times New Roman" w:cs="Times New Roman"/>
          <w:i/>
          <w:iCs/>
          <w:color w:val="222222"/>
          <w:shd w:val="clear" w:color="auto" w:fill="FFFFFF"/>
        </w:rPr>
        <w:t>36</w:t>
      </w:r>
      <w:r w:rsidRPr="00D13917">
        <w:rPr>
          <w:rFonts w:ascii="Times New Roman" w:hAnsi="Times New Roman" w:cs="Times New Roman"/>
          <w:color w:val="222222"/>
          <w:shd w:val="clear" w:color="auto" w:fill="FFFFFF"/>
        </w:rPr>
        <w:t>(5), pp.744-761.</w:t>
      </w:r>
    </w:p>
    <w:p w14:paraId="160514EF" w14:textId="71A1395A" w:rsidR="00280D0D" w:rsidRPr="00280D0D" w:rsidRDefault="00280D0D" w:rsidP="00280D0D">
      <w:pPr>
        <w:pStyle w:val="NoSpacing"/>
        <w:spacing w:line="360" w:lineRule="auto"/>
        <w:ind w:left="851" w:hanging="851"/>
        <w:jc w:val="both"/>
        <w:rPr>
          <w:rFonts w:ascii="Times New Roman" w:hAnsi="Times New Roman" w:cs="Times New Roman"/>
          <w:color w:val="222222"/>
          <w:shd w:val="clear" w:color="auto" w:fill="FFFFFF"/>
        </w:rPr>
      </w:pPr>
      <w:r w:rsidRPr="00D13917">
        <w:rPr>
          <w:rFonts w:ascii="Times New Roman" w:hAnsi="Times New Roman" w:cs="Times New Roman"/>
          <w:color w:val="222222"/>
          <w:shd w:val="clear" w:color="auto" w:fill="FFFFFF"/>
        </w:rPr>
        <w:t>Galli, B.J., 2018. Application of system engineering to project management: How to view their relationship. </w:t>
      </w:r>
      <w:r w:rsidRPr="00D13917">
        <w:rPr>
          <w:rFonts w:ascii="Times New Roman" w:hAnsi="Times New Roman" w:cs="Times New Roman"/>
          <w:i/>
          <w:iCs/>
          <w:color w:val="222222"/>
          <w:shd w:val="clear" w:color="auto" w:fill="FFFFFF"/>
        </w:rPr>
        <w:t>International Journal of System Dynamics Applications (IJSDA)</w:t>
      </w:r>
      <w:r w:rsidRPr="00D13917">
        <w:rPr>
          <w:rFonts w:ascii="Times New Roman" w:hAnsi="Times New Roman" w:cs="Times New Roman"/>
          <w:color w:val="222222"/>
          <w:shd w:val="clear" w:color="auto" w:fill="FFFFFF"/>
        </w:rPr>
        <w:t>, </w:t>
      </w:r>
      <w:r w:rsidRPr="00D13917">
        <w:rPr>
          <w:rFonts w:ascii="Times New Roman" w:hAnsi="Times New Roman" w:cs="Times New Roman"/>
          <w:i/>
          <w:iCs/>
          <w:color w:val="222222"/>
          <w:shd w:val="clear" w:color="auto" w:fill="FFFFFF"/>
        </w:rPr>
        <w:t>7</w:t>
      </w:r>
      <w:r w:rsidRPr="00D13917">
        <w:rPr>
          <w:rFonts w:ascii="Times New Roman" w:hAnsi="Times New Roman" w:cs="Times New Roman"/>
          <w:color w:val="222222"/>
          <w:shd w:val="clear" w:color="auto" w:fill="FFFFFF"/>
        </w:rPr>
        <w:t>(4), pp.76-97.</w:t>
      </w:r>
    </w:p>
    <w:p w14:paraId="60EF26D9" w14:textId="77777777" w:rsidR="00280D0D" w:rsidRDefault="00280D0D">
      <w:pPr>
        <w:pStyle w:val="NoSpacing"/>
        <w:spacing w:line="360" w:lineRule="auto"/>
        <w:jc w:val="both"/>
      </w:pPr>
    </w:p>
    <w:sectPr w:rsidR="00280D0D">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5A5D7" w14:textId="77777777" w:rsidR="0015786B" w:rsidRDefault="0015786B" w:rsidP="00C55D66">
      <w:pPr>
        <w:spacing w:line="240" w:lineRule="auto"/>
      </w:pPr>
      <w:r>
        <w:separator/>
      </w:r>
    </w:p>
  </w:endnote>
  <w:endnote w:type="continuationSeparator" w:id="0">
    <w:p w14:paraId="40624C27" w14:textId="77777777" w:rsidR="0015786B" w:rsidRDefault="0015786B" w:rsidP="00C55D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altName w:val="MS Gothic"/>
    <w:panose1 w:val="020B0604020202020204"/>
    <w:charset w:val="80"/>
    <w:family w:val="roman"/>
    <w:pitch w:val="variable"/>
  </w:font>
  <w:font w:name="DejaVu Sans Mono">
    <w:altName w:val="Yu Gothic"/>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CEA12C" w14:textId="77777777" w:rsidR="00C55D66" w:rsidRDefault="00C55D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E9048" w14:textId="77777777" w:rsidR="00C55D66" w:rsidRDefault="00C55D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98E28C" w14:textId="77777777" w:rsidR="00C55D66" w:rsidRDefault="00C55D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F0B94" w14:textId="77777777" w:rsidR="0015786B" w:rsidRDefault="0015786B" w:rsidP="00C55D66">
      <w:pPr>
        <w:spacing w:line="240" w:lineRule="auto"/>
      </w:pPr>
      <w:r>
        <w:separator/>
      </w:r>
    </w:p>
  </w:footnote>
  <w:footnote w:type="continuationSeparator" w:id="0">
    <w:p w14:paraId="2BC39A6D" w14:textId="77777777" w:rsidR="0015786B" w:rsidRDefault="0015786B" w:rsidP="00C55D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3C549" w14:textId="77777777" w:rsidR="00C55D66" w:rsidRDefault="00C55D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6C1F2" w14:textId="77777777" w:rsidR="00C55D66" w:rsidRDefault="00C55D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89E1D" w14:textId="77777777" w:rsidR="00C55D66" w:rsidRDefault="00C55D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lvl w:ilvl="0">
      <w:start w:val="1"/>
      <w:numFmt w:val="bullet"/>
      <w:lvlText w:val=""/>
      <w:lvlJc w:val="left"/>
      <w:pPr>
        <w:tabs>
          <w:tab w:val="num" w:pos="1560"/>
        </w:tabs>
        <w:ind w:left="1560" w:hanging="360"/>
      </w:pPr>
      <w:rPr>
        <w:rFonts w:ascii="Symbol" w:hAnsi="Symbol" w:cs="OpenSymbol"/>
      </w:rPr>
    </w:lvl>
    <w:lvl w:ilvl="1">
      <w:start w:val="1"/>
      <w:numFmt w:val="bullet"/>
      <w:lvlText w:val="◦"/>
      <w:lvlJc w:val="left"/>
      <w:pPr>
        <w:tabs>
          <w:tab w:val="num" w:pos="1920"/>
        </w:tabs>
        <w:ind w:left="1920" w:hanging="360"/>
      </w:pPr>
      <w:rPr>
        <w:rFonts w:ascii="OpenSymbol" w:hAnsi="OpenSymbol" w:cs="OpenSymbol"/>
      </w:rPr>
    </w:lvl>
    <w:lvl w:ilvl="2">
      <w:start w:val="1"/>
      <w:numFmt w:val="bullet"/>
      <w:lvlText w:val="▪"/>
      <w:lvlJc w:val="left"/>
      <w:pPr>
        <w:tabs>
          <w:tab w:val="num" w:pos="2280"/>
        </w:tabs>
        <w:ind w:left="2280" w:hanging="360"/>
      </w:pPr>
      <w:rPr>
        <w:rFonts w:ascii="OpenSymbol" w:hAnsi="OpenSymbol" w:cs="OpenSymbol"/>
      </w:rPr>
    </w:lvl>
    <w:lvl w:ilvl="3">
      <w:start w:val="1"/>
      <w:numFmt w:val="bullet"/>
      <w:lvlText w:val=""/>
      <w:lvlJc w:val="left"/>
      <w:pPr>
        <w:tabs>
          <w:tab w:val="num" w:pos="2640"/>
        </w:tabs>
        <w:ind w:left="2640" w:hanging="360"/>
      </w:pPr>
      <w:rPr>
        <w:rFonts w:ascii="Symbol" w:hAnsi="Symbol" w:cs="OpenSymbol"/>
      </w:rPr>
    </w:lvl>
    <w:lvl w:ilvl="4">
      <w:start w:val="1"/>
      <w:numFmt w:val="bullet"/>
      <w:lvlText w:val="◦"/>
      <w:lvlJc w:val="left"/>
      <w:pPr>
        <w:tabs>
          <w:tab w:val="num" w:pos="3000"/>
        </w:tabs>
        <w:ind w:left="3000" w:hanging="360"/>
      </w:pPr>
      <w:rPr>
        <w:rFonts w:ascii="OpenSymbol" w:hAnsi="OpenSymbol" w:cs="OpenSymbol"/>
      </w:rPr>
    </w:lvl>
    <w:lvl w:ilvl="5">
      <w:start w:val="1"/>
      <w:numFmt w:val="bullet"/>
      <w:lvlText w:val="▪"/>
      <w:lvlJc w:val="left"/>
      <w:pPr>
        <w:tabs>
          <w:tab w:val="num" w:pos="3360"/>
        </w:tabs>
        <w:ind w:left="3360" w:hanging="360"/>
      </w:pPr>
      <w:rPr>
        <w:rFonts w:ascii="OpenSymbol" w:hAnsi="OpenSymbol" w:cs="OpenSymbol"/>
      </w:rPr>
    </w:lvl>
    <w:lvl w:ilvl="6">
      <w:start w:val="1"/>
      <w:numFmt w:val="bullet"/>
      <w:lvlText w:val=""/>
      <w:lvlJc w:val="left"/>
      <w:pPr>
        <w:tabs>
          <w:tab w:val="num" w:pos="3720"/>
        </w:tabs>
        <w:ind w:left="3720" w:hanging="360"/>
      </w:pPr>
      <w:rPr>
        <w:rFonts w:ascii="Symbol" w:hAnsi="Symbol" w:cs="OpenSymbol"/>
      </w:rPr>
    </w:lvl>
    <w:lvl w:ilvl="7">
      <w:start w:val="1"/>
      <w:numFmt w:val="bullet"/>
      <w:lvlText w:val="◦"/>
      <w:lvlJc w:val="left"/>
      <w:pPr>
        <w:tabs>
          <w:tab w:val="num" w:pos="4080"/>
        </w:tabs>
        <w:ind w:left="4080" w:hanging="360"/>
      </w:pPr>
      <w:rPr>
        <w:rFonts w:ascii="OpenSymbol" w:hAnsi="OpenSymbol" w:cs="OpenSymbol"/>
      </w:rPr>
    </w:lvl>
    <w:lvl w:ilvl="8">
      <w:start w:val="1"/>
      <w:numFmt w:val="bullet"/>
      <w:lvlText w:val="▪"/>
      <w:lvlJc w:val="left"/>
      <w:pPr>
        <w:tabs>
          <w:tab w:val="num" w:pos="4440"/>
        </w:tabs>
        <w:ind w:left="444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900"/>
        </w:tabs>
        <w:ind w:left="900" w:hanging="360"/>
      </w:pPr>
      <w:rPr>
        <w:rFonts w:ascii="Symbol" w:hAnsi="Symbol" w:cs="OpenSymbol"/>
      </w:rPr>
    </w:lvl>
    <w:lvl w:ilvl="1">
      <w:start w:val="1"/>
      <w:numFmt w:val="bullet"/>
      <w:lvlText w:val="◦"/>
      <w:lvlJc w:val="left"/>
      <w:pPr>
        <w:tabs>
          <w:tab w:val="num" w:pos="1260"/>
        </w:tabs>
        <w:ind w:left="1260" w:hanging="360"/>
      </w:pPr>
      <w:rPr>
        <w:rFonts w:ascii="OpenSymbol" w:hAnsi="OpenSymbol" w:cs="OpenSymbol"/>
      </w:rPr>
    </w:lvl>
    <w:lvl w:ilvl="2">
      <w:start w:val="1"/>
      <w:numFmt w:val="bullet"/>
      <w:lvlText w:val="▪"/>
      <w:lvlJc w:val="left"/>
      <w:pPr>
        <w:tabs>
          <w:tab w:val="num" w:pos="1620"/>
        </w:tabs>
        <w:ind w:left="1620" w:hanging="360"/>
      </w:pPr>
      <w:rPr>
        <w:rFonts w:ascii="OpenSymbol" w:hAnsi="OpenSymbol" w:cs="OpenSymbol"/>
      </w:rPr>
    </w:lvl>
    <w:lvl w:ilvl="3">
      <w:start w:val="1"/>
      <w:numFmt w:val="bullet"/>
      <w:lvlText w:val=""/>
      <w:lvlJc w:val="left"/>
      <w:pPr>
        <w:tabs>
          <w:tab w:val="num" w:pos="1980"/>
        </w:tabs>
        <w:ind w:left="1980" w:hanging="360"/>
      </w:pPr>
      <w:rPr>
        <w:rFonts w:ascii="Symbol" w:hAnsi="Symbol" w:cs="OpenSymbol"/>
      </w:rPr>
    </w:lvl>
    <w:lvl w:ilvl="4">
      <w:start w:val="1"/>
      <w:numFmt w:val="bullet"/>
      <w:lvlText w:val="◦"/>
      <w:lvlJc w:val="left"/>
      <w:pPr>
        <w:tabs>
          <w:tab w:val="num" w:pos="2340"/>
        </w:tabs>
        <w:ind w:left="2340" w:hanging="360"/>
      </w:pPr>
      <w:rPr>
        <w:rFonts w:ascii="OpenSymbol" w:hAnsi="OpenSymbol" w:cs="OpenSymbol"/>
      </w:rPr>
    </w:lvl>
    <w:lvl w:ilvl="5">
      <w:start w:val="1"/>
      <w:numFmt w:val="bullet"/>
      <w:lvlText w:val="▪"/>
      <w:lvlJc w:val="left"/>
      <w:pPr>
        <w:tabs>
          <w:tab w:val="num" w:pos="2700"/>
        </w:tabs>
        <w:ind w:left="2700" w:hanging="360"/>
      </w:pPr>
      <w:rPr>
        <w:rFonts w:ascii="OpenSymbol" w:hAnsi="OpenSymbol" w:cs="OpenSymbol"/>
      </w:rPr>
    </w:lvl>
    <w:lvl w:ilvl="6">
      <w:start w:val="1"/>
      <w:numFmt w:val="bullet"/>
      <w:lvlText w:val=""/>
      <w:lvlJc w:val="left"/>
      <w:pPr>
        <w:tabs>
          <w:tab w:val="num" w:pos="3060"/>
        </w:tabs>
        <w:ind w:left="3060" w:hanging="360"/>
      </w:pPr>
      <w:rPr>
        <w:rFonts w:ascii="Symbol" w:hAnsi="Symbol" w:cs="OpenSymbol"/>
      </w:rPr>
    </w:lvl>
    <w:lvl w:ilvl="7">
      <w:start w:val="1"/>
      <w:numFmt w:val="bullet"/>
      <w:lvlText w:val="◦"/>
      <w:lvlJc w:val="left"/>
      <w:pPr>
        <w:tabs>
          <w:tab w:val="num" w:pos="3420"/>
        </w:tabs>
        <w:ind w:left="3420" w:hanging="360"/>
      </w:pPr>
      <w:rPr>
        <w:rFonts w:ascii="OpenSymbol" w:hAnsi="OpenSymbol" w:cs="OpenSymbol"/>
      </w:rPr>
    </w:lvl>
    <w:lvl w:ilvl="8">
      <w:start w:val="1"/>
      <w:numFmt w:val="bullet"/>
      <w:lvlText w:val="▪"/>
      <w:lvlJc w:val="left"/>
      <w:pPr>
        <w:tabs>
          <w:tab w:val="num" w:pos="3780"/>
        </w:tabs>
        <w:ind w:left="378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6"/>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5"/>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145944F8"/>
    <w:multiLevelType w:val="hybridMultilevel"/>
    <w:tmpl w:val="1C265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6779299">
    <w:abstractNumId w:val="0"/>
  </w:num>
  <w:num w:numId="2" w16cid:durableId="2096243742">
    <w:abstractNumId w:val="1"/>
  </w:num>
  <w:num w:numId="3" w16cid:durableId="1255168408">
    <w:abstractNumId w:val="2"/>
  </w:num>
  <w:num w:numId="4" w16cid:durableId="1911622730">
    <w:abstractNumId w:val="3"/>
  </w:num>
  <w:num w:numId="5" w16cid:durableId="383676391">
    <w:abstractNumId w:val="4"/>
  </w:num>
  <w:num w:numId="6" w16cid:durableId="1129124718">
    <w:abstractNumId w:val="5"/>
  </w:num>
  <w:num w:numId="7" w16cid:durableId="344018499">
    <w:abstractNumId w:val="6"/>
  </w:num>
  <w:num w:numId="8" w16cid:durableId="579950217">
    <w:abstractNumId w:val="7"/>
  </w:num>
  <w:num w:numId="9" w16cid:durableId="11074327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D66"/>
    <w:rsid w:val="00023291"/>
    <w:rsid w:val="000708E1"/>
    <w:rsid w:val="000E1EFC"/>
    <w:rsid w:val="0010101A"/>
    <w:rsid w:val="00147039"/>
    <w:rsid w:val="0015786B"/>
    <w:rsid w:val="00193C18"/>
    <w:rsid w:val="00226BD1"/>
    <w:rsid w:val="0024677A"/>
    <w:rsid w:val="00250494"/>
    <w:rsid w:val="00280D0D"/>
    <w:rsid w:val="003A3C58"/>
    <w:rsid w:val="0041452D"/>
    <w:rsid w:val="004801EE"/>
    <w:rsid w:val="00486A18"/>
    <w:rsid w:val="0053216A"/>
    <w:rsid w:val="00570F0D"/>
    <w:rsid w:val="0059425D"/>
    <w:rsid w:val="005A6A7E"/>
    <w:rsid w:val="005D2D39"/>
    <w:rsid w:val="005F1A67"/>
    <w:rsid w:val="005F1F4C"/>
    <w:rsid w:val="005F2785"/>
    <w:rsid w:val="00682C19"/>
    <w:rsid w:val="0069693C"/>
    <w:rsid w:val="006D6301"/>
    <w:rsid w:val="006E4540"/>
    <w:rsid w:val="006F032D"/>
    <w:rsid w:val="007669F6"/>
    <w:rsid w:val="007D733E"/>
    <w:rsid w:val="00836378"/>
    <w:rsid w:val="00843FB7"/>
    <w:rsid w:val="0089577B"/>
    <w:rsid w:val="008C0345"/>
    <w:rsid w:val="00987D0C"/>
    <w:rsid w:val="009C1F7E"/>
    <w:rsid w:val="009F06F8"/>
    <w:rsid w:val="00A6227C"/>
    <w:rsid w:val="00A63FCD"/>
    <w:rsid w:val="00AD7DAB"/>
    <w:rsid w:val="00B01849"/>
    <w:rsid w:val="00B0634D"/>
    <w:rsid w:val="00B22ED6"/>
    <w:rsid w:val="00B332A3"/>
    <w:rsid w:val="00B7518F"/>
    <w:rsid w:val="00BD3340"/>
    <w:rsid w:val="00BF05C0"/>
    <w:rsid w:val="00C0675E"/>
    <w:rsid w:val="00C45045"/>
    <w:rsid w:val="00C55D66"/>
    <w:rsid w:val="00C652CD"/>
    <w:rsid w:val="00C9257C"/>
    <w:rsid w:val="00CA6C67"/>
    <w:rsid w:val="00CC793B"/>
    <w:rsid w:val="00D20FDB"/>
    <w:rsid w:val="00D32E89"/>
    <w:rsid w:val="00D41829"/>
    <w:rsid w:val="00D840B4"/>
    <w:rsid w:val="00E05DEC"/>
    <w:rsid w:val="00E41318"/>
    <w:rsid w:val="00E43687"/>
    <w:rsid w:val="00E774C4"/>
    <w:rsid w:val="00EA5C01"/>
    <w:rsid w:val="00EB5904"/>
    <w:rsid w:val="00ED7E44"/>
    <w:rsid w:val="00EF60CB"/>
    <w:rsid w:val="00F10A96"/>
    <w:rsid w:val="00F26B20"/>
    <w:rsid w:val="00F62D6F"/>
    <w:rsid w:val="00F64934"/>
    <w:rsid w:val="00F64A70"/>
    <w:rsid w:val="00F7045F"/>
    <w:rsid w:val="00FB2E0A"/>
    <w:rsid w:val="00FB668F"/>
    <w:rsid w:val="00FC400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36AB588"/>
  <w15:chartTrackingRefBased/>
  <w15:docId w15:val="{A0B773C0-A738-EE43-A5F8-F67B4BA4E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GB" w:bidi="hi-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bidi="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caps w:val="0"/>
      <w:smallCaps w:val="0"/>
      <w:strike w:val="0"/>
      <w:dstrike w:val="0"/>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aps w:val="0"/>
      <w:smallCaps w:val="0"/>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caps w:val="0"/>
      <w:smallCaps w:val="0"/>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aps w:val="0"/>
      <w:smallCaps w:val="0"/>
    </w:rPr>
  </w:style>
  <w:style w:type="character" w:customStyle="1" w:styleId="WW8Num6z1">
    <w:name w:val="WW8Num6z1"/>
    <w:rPr>
      <w:rFonts w:ascii="OpenSymbol" w:hAnsi="OpenSymbol" w:cs="OpenSymbol"/>
    </w:rPr>
  </w:style>
  <w:style w:type="character" w:customStyle="1" w:styleId="DefaultParagraphFont1">
    <w:name w:val="Default Paragraph Font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styleId="FollowedHyperlink">
    <w:name w:val="FollowedHyperlink"/>
    <w:rPr>
      <w:color w:val="80000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rPr>
  </w:style>
  <w:style w:type="paragraph" w:customStyle="1" w:styleId="Heading10">
    <w:name w:val="Heading 10"/>
    <w:basedOn w:val="Heading"/>
    <w:next w:val="BodyText"/>
    <w:pPr>
      <w:numPr>
        <w:numId w:val="2"/>
      </w:numPr>
    </w:pPr>
    <w:rPr>
      <w:b/>
      <w:bCs/>
      <w:sz w:val="21"/>
      <w:szCs w:val="21"/>
    </w:rPr>
  </w:style>
  <w:style w:type="paragraph" w:customStyle="1" w:styleId="Default1LTTitel">
    <w:name w:val="Default 1~LT~Titel"/>
    <w:pPr>
      <w:widowControl w:val="0"/>
      <w:suppressAutoHyphens/>
      <w:autoSpaceDE w:val="0"/>
    </w:pPr>
    <w:rPr>
      <w:rFonts w:ascii="DejaVu Sans" w:eastAsia="DejaVu Sans" w:hAnsi="DejaVu Sans" w:cs="DejaVu Sans"/>
      <w:color w:val="000000"/>
      <w:kern w:val="1"/>
      <w:sz w:val="36"/>
      <w:szCs w:val="36"/>
      <w:lang w:val="en-GB" w:eastAsia="hi-IN"/>
    </w:rPr>
  </w:style>
  <w:style w:type="paragraph" w:customStyle="1" w:styleId="Default1LTGliederung1">
    <w:name w:val="Default 1~LT~Gliederung 1"/>
    <w:pPr>
      <w:widowControl w:val="0"/>
      <w:suppressAutoHyphens/>
      <w:autoSpaceDE w:val="0"/>
      <w:spacing w:after="283"/>
    </w:pPr>
    <w:rPr>
      <w:rFonts w:ascii="DejaVu Sans" w:eastAsia="DejaVu Sans" w:hAnsi="DejaVu Sans" w:cs="DejaVu Sans"/>
      <w:color w:val="404040"/>
      <w:kern w:val="1"/>
      <w:sz w:val="36"/>
      <w:szCs w:val="36"/>
      <w:lang w:val="en-GB" w:eastAsia="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1"/>
  </w:style>
  <w:style w:type="paragraph" w:customStyle="1" w:styleId="Textbodyjustified">
    <w:name w:val="Text body justified"/>
    <w:basedOn w:val="Normal"/>
    <w:pPr>
      <w:jc w:val="left"/>
    </w:pPr>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1">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suppressAutoHyphens/>
      <w:autoSpaceDE w:val="0"/>
      <w:spacing w:after="283"/>
    </w:pPr>
    <w:rPr>
      <w:rFonts w:ascii="DejaVu Sans" w:eastAsia="DejaVu Sans" w:hAnsi="DejaVu Sans" w:cs="DejaVu Sans"/>
      <w:color w:val="FFFFFF"/>
      <w:kern w:val="1"/>
      <w:sz w:val="40"/>
      <w:szCs w:val="40"/>
      <w:lang w:val="en-GB" w:eastAsia="hi-IN"/>
    </w:rPr>
  </w:style>
  <w:style w:type="paragraph" w:customStyle="1" w:styleId="DefaultLTGliederung2">
    <w:name w:val="Default~LT~Gliederung 2"/>
    <w:basedOn w:val="DefaultLTGliederung1"/>
    <w:pPr>
      <w:spacing w:after="227"/>
    </w:pPr>
    <w:rPr>
      <w:sz w:val="32"/>
      <w:szCs w:val="32"/>
    </w:rPr>
  </w:style>
  <w:style w:type="paragraph" w:customStyle="1" w:styleId="DefaultLTGliederung3">
    <w:name w:val="Default~LT~Gliederung 3"/>
    <w:basedOn w:val="DefaultLTGliederung2"/>
    <w:pPr>
      <w:spacing w:after="170"/>
    </w:pPr>
    <w:rPr>
      <w:sz w:val="28"/>
      <w:szCs w:val="28"/>
    </w:rPr>
  </w:style>
  <w:style w:type="paragraph" w:customStyle="1" w:styleId="DefaultLTGliederung4">
    <w:name w:val="Default~LT~Gliederung 4"/>
    <w:basedOn w:val="DefaultLTGliederung3"/>
    <w:pPr>
      <w:spacing w:after="113"/>
    </w:pPr>
  </w:style>
  <w:style w:type="paragraph" w:customStyle="1" w:styleId="DefaultLTGliederung5">
    <w:name w:val="Default~LT~Gliederung 5"/>
    <w:basedOn w:val="DefaultLTGliederung4"/>
    <w:pPr>
      <w:spacing w:after="57"/>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suppressAutoHyphens/>
      <w:autoSpaceDE w:val="0"/>
    </w:pPr>
    <w:rPr>
      <w:rFonts w:ascii="DejaVu Sans" w:eastAsia="DejaVu Sans" w:hAnsi="DejaVu Sans" w:cs="DejaVu Sans"/>
      <w:color w:val="FFFFFF"/>
      <w:kern w:val="1"/>
      <w:sz w:val="36"/>
      <w:szCs w:val="36"/>
      <w:lang w:val="en-GB" w:eastAsia="hi-IN"/>
    </w:rPr>
  </w:style>
  <w:style w:type="paragraph" w:customStyle="1" w:styleId="DefaultLTUntertitel">
    <w:name w:val="Default~LT~Untertitel"/>
    <w:pPr>
      <w:widowControl w:val="0"/>
      <w:suppressAutoHyphens/>
      <w:autoSpaceDE w:val="0"/>
      <w:jc w:val="center"/>
    </w:pPr>
    <w:rPr>
      <w:rFonts w:ascii="DejaVu Sans" w:eastAsia="DejaVu Sans" w:hAnsi="DejaVu Sans" w:cs="DejaVu Sans"/>
      <w:kern w:val="1"/>
      <w:sz w:val="64"/>
      <w:szCs w:val="64"/>
      <w:lang w:val="en-GB" w:eastAsia="hi-IN"/>
    </w:rPr>
  </w:style>
  <w:style w:type="paragraph" w:customStyle="1" w:styleId="DefaultLTNotizen">
    <w:name w:val="Default~LT~Notizen"/>
    <w:pPr>
      <w:widowControl w:val="0"/>
      <w:suppressAutoHyphens/>
      <w:autoSpaceDE w:val="0"/>
      <w:ind w:left="340" w:hanging="340"/>
    </w:pPr>
    <w:rPr>
      <w:rFonts w:ascii="DejaVu Sans" w:eastAsia="DejaVu Sans" w:hAnsi="DejaVu Sans" w:cs="DejaVu Sans"/>
      <w:kern w:val="1"/>
      <w:sz w:val="40"/>
      <w:szCs w:val="40"/>
      <w:lang w:val="en-GB" w:eastAsia="hi-IN"/>
    </w:rPr>
  </w:style>
  <w:style w:type="paragraph" w:customStyle="1" w:styleId="DefaultLTHintergrundobjekte">
    <w:name w:val="Default~LT~Hintergrundobjekte"/>
    <w:pPr>
      <w:widowControl w:val="0"/>
      <w:suppressAutoHyphens/>
      <w:autoSpaceDE w:val="0"/>
    </w:pPr>
    <w:rPr>
      <w:rFonts w:ascii="Tinos" w:eastAsia="DejaVu Sans Mono" w:hAnsi="Tinos" w:cs="DejaVu Sans"/>
      <w:kern w:val="1"/>
      <w:sz w:val="24"/>
      <w:szCs w:val="24"/>
      <w:lang w:val="en-GB" w:eastAsia="hi-IN"/>
    </w:rPr>
  </w:style>
  <w:style w:type="paragraph" w:customStyle="1" w:styleId="DefaultLTHintergrund">
    <w:name w:val="Default~LT~Hintergrund"/>
    <w:pPr>
      <w:widowControl w:val="0"/>
      <w:suppressAutoHyphens/>
      <w:autoSpaceDE w:val="0"/>
    </w:pPr>
    <w:rPr>
      <w:rFonts w:ascii="Tinos" w:eastAsia="DejaVu Sans Mono" w:hAnsi="Tinos" w:cs="DejaVu Sans"/>
      <w:kern w:val="1"/>
      <w:sz w:val="24"/>
      <w:szCs w:val="24"/>
      <w:lang w:val="en-GB" w:eastAsia="hi-IN"/>
    </w:rPr>
  </w:style>
  <w:style w:type="paragraph" w:customStyle="1" w:styleId="default">
    <w:name w:val="default"/>
    <w:pPr>
      <w:widowControl w:val="0"/>
      <w:suppressAutoHyphens/>
      <w:autoSpaceDE w:val="0"/>
      <w:spacing w:line="200" w:lineRule="atLeast"/>
    </w:pPr>
    <w:rPr>
      <w:rFonts w:ascii="DejaVu Sans" w:eastAsia="DejaVu Sans" w:hAnsi="DejaVu Sans" w:cs="DejaVu Sans"/>
      <w:kern w:val="1"/>
      <w:sz w:val="36"/>
      <w:szCs w:val="36"/>
      <w:lang w:val="en-GB" w:eastAsia="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suppressAutoHyphens/>
      <w:autoSpaceDE w:val="0"/>
    </w:pPr>
    <w:rPr>
      <w:rFonts w:ascii="DejaVu Sans" w:eastAsia="DejaVu Sans" w:hAnsi="DejaVu Sans" w:cs="DejaVu Sans"/>
      <w:color w:val="FFFFFF"/>
      <w:kern w:val="1"/>
      <w:sz w:val="36"/>
      <w:szCs w:val="36"/>
      <w:lang w:val="en-GB" w:eastAsia="hi-IN"/>
    </w:rPr>
  </w:style>
  <w:style w:type="paragraph" w:customStyle="1" w:styleId="Backgroundobjects">
    <w:name w:val="Background objects"/>
    <w:pPr>
      <w:widowControl w:val="0"/>
      <w:suppressAutoHyphens/>
      <w:autoSpaceDE w:val="0"/>
    </w:pPr>
    <w:rPr>
      <w:rFonts w:ascii="Tinos" w:eastAsia="DejaVu Sans Mono" w:hAnsi="Tinos" w:cs="DejaVu Sans"/>
      <w:kern w:val="1"/>
      <w:sz w:val="24"/>
      <w:szCs w:val="24"/>
      <w:lang w:val="en-GB" w:eastAsia="hi-IN"/>
    </w:rPr>
  </w:style>
  <w:style w:type="paragraph" w:customStyle="1" w:styleId="Background">
    <w:name w:val="Background"/>
    <w:pPr>
      <w:widowControl w:val="0"/>
      <w:suppressAutoHyphens/>
      <w:autoSpaceDE w:val="0"/>
    </w:pPr>
    <w:rPr>
      <w:rFonts w:ascii="Tinos" w:eastAsia="DejaVu Sans Mono" w:hAnsi="Tinos" w:cs="DejaVu Sans"/>
      <w:kern w:val="1"/>
      <w:sz w:val="24"/>
      <w:szCs w:val="24"/>
      <w:lang w:val="en-GB" w:eastAsia="hi-IN"/>
    </w:rPr>
  </w:style>
  <w:style w:type="paragraph" w:customStyle="1" w:styleId="Notes">
    <w:name w:val="Notes"/>
    <w:pPr>
      <w:widowControl w:val="0"/>
      <w:suppressAutoHyphens/>
      <w:autoSpaceDE w:val="0"/>
      <w:ind w:left="340" w:hanging="340"/>
    </w:pPr>
    <w:rPr>
      <w:rFonts w:ascii="DejaVu Sans" w:eastAsia="DejaVu Sans" w:hAnsi="DejaVu Sans" w:cs="DejaVu Sans"/>
      <w:kern w:val="1"/>
      <w:sz w:val="40"/>
      <w:szCs w:val="40"/>
      <w:lang w:val="en-GB" w:eastAsia="hi-IN"/>
    </w:rPr>
  </w:style>
  <w:style w:type="paragraph" w:customStyle="1" w:styleId="Outline1">
    <w:name w:val="Outline 1"/>
    <w:pPr>
      <w:widowControl w:val="0"/>
      <w:suppressAutoHyphens/>
      <w:autoSpaceDE w:val="0"/>
      <w:spacing w:after="283"/>
    </w:pPr>
    <w:rPr>
      <w:rFonts w:ascii="DejaVu Sans" w:eastAsia="DejaVu Sans" w:hAnsi="DejaVu Sans" w:cs="DejaVu Sans"/>
      <w:color w:val="FFFFFF"/>
      <w:kern w:val="1"/>
      <w:sz w:val="40"/>
      <w:szCs w:val="40"/>
      <w:lang w:val="en-GB" w:eastAsia="hi-IN"/>
    </w:rPr>
  </w:style>
  <w:style w:type="paragraph" w:customStyle="1" w:styleId="Outline2">
    <w:name w:val="Outline 2"/>
    <w:basedOn w:val="Outline1"/>
    <w:pPr>
      <w:spacing w:after="227"/>
    </w:pPr>
    <w:rPr>
      <w:sz w:val="32"/>
      <w:szCs w:val="32"/>
    </w:rPr>
  </w:style>
  <w:style w:type="paragraph" w:customStyle="1" w:styleId="Outline3">
    <w:name w:val="Outline 3"/>
    <w:basedOn w:val="Outline2"/>
    <w:pPr>
      <w:spacing w:after="170"/>
    </w:pPr>
    <w:rPr>
      <w:sz w:val="28"/>
      <w:szCs w:val="28"/>
    </w:rPr>
  </w:style>
  <w:style w:type="paragraph" w:customStyle="1" w:styleId="Outline4">
    <w:name w:val="Outline 4"/>
    <w:basedOn w:val="Outline3"/>
    <w:pPr>
      <w:spacing w:after="113"/>
    </w:pPr>
  </w:style>
  <w:style w:type="paragraph" w:customStyle="1" w:styleId="Outline5">
    <w:name w:val="Outline 5"/>
    <w:basedOn w:val="Outline4"/>
    <w:pPr>
      <w:spacing w:after="57"/>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WW-Title1">
    <w:name w:val="WW-Title1"/>
    <w:pPr>
      <w:widowControl w:val="0"/>
      <w:suppressAutoHyphens/>
      <w:autoSpaceDE w:val="0"/>
    </w:pPr>
    <w:rPr>
      <w:rFonts w:ascii="DejaVu Sans" w:eastAsia="DejaVu Sans" w:hAnsi="DejaVu Sans" w:cs="DejaVu Sans"/>
      <w:color w:val="FFFFFF"/>
      <w:kern w:val="1"/>
      <w:sz w:val="36"/>
      <w:szCs w:val="36"/>
      <w:lang w:val="en-GB" w:eastAsia="hi-IN"/>
    </w:rPr>
  </w:style>
  <w:style w:type="paragraph" w:customStyle="1" w:styleId="WW-Title12">
    <w:name w:val="WW-Title12"/>
    <w:pPr>
      <w:widowControl w:val="0"/>
      <w:suppressAutoHyphens/>
      <w:autoSpaceDE w:val="0"/>
    </w:pPr>
    <w:rPr>
      <w:rFonts w:ascii="DejaVu Sans" w:eastAsia="DejaVu Sans" w:hAnsi="DejaVu Sans" w:cs="DejaVu Sans"/>
      <w:color w:val="FFFFFF"/>
      <w:kern w:val="1"/>
      <w:sz w:val="36"/>
      <w:szCs w:val="36"/>
      <w:lang w:val="en-GB" w:eastAsia="hi-IN"/>
    </w:rPr>
  </w:style>
  <w:style w:type="paragraph" w:customStyle="1" w:styleId="WW-Title123">
    <w:name w:val="WW-Title123"/>
    <w:pPr>
      <w:widowControl w:val="0"/>
      <w:suppressAutoHyphens/>
      <w:autoSpaceDE w:val="0"/>
    </w:pPr>
    <w:rPr>
      <w:rFonts w:ascii="DejaVu Sans" w:eastAsia="DejaVu Sans" w:hAnsi="DejaVu Sans" w:cs="DejaVu Sans"/>
      <w:color w:val="FFFFFF"/>
      <w:kern w:val="1"/>
      <w:sz w:val="36"/>
      <w:szCs w:val="36"/>
      <w:lang w:val="en-GB" w:eastAsia="hi-IN"/>
    </w:rPr>
  </w:style>
  <w:style w:type="paragraph" w:customStyle="1" w:styleId="WW-Title1234">
    <w:name w:val="WW-Title1234"/>
    <w:pPr>
      <w:widowControl w:val="0"/>
      <w:suppressAutoHyphens/>
      <w:autoSpaceDE w:val="0"/>
    </w:pPr>
    <w:rPr>
      <w:rFonts w:ascii="DejaVu Sans" w:eastAsia="DejaVu Sans" w:hAnsi="DejaVu Sans" w:cs="DejaVu Sans"/>
      <w:color w:val="FFFFFF"/>
      <w:kern w:val="1"/>
      <w:sz w:val="36"/>
      <w:szCs w:val="36"/>
      <w:lang w:val="en-GB" w:eastAsia="hi-IN"/>
    </w:rPr>
  </w:style>
  <w:style w:type="paragraph" w:customStyle="1" w:styleId="WW-Title12345">
    <w:name w:val="WW-Title12345"/>
    <w:pPr>
      <w:widowControl w:val="0"/>
      <w:suppressAutoHyphens/>
      <w:autoSpaceDE w:val="0"/>
    </w:pPr>
    <w:rPr>
      <w:rFonts w:ascii="DejaVu Sans" w:eastAsia="DejaVu Sans" w:hAnsi="DejaVu Sans" w:cs="DejaVu Sans"/>
      <w:color w:val="FFFFFF"/>
      <w:kern w:val="1"/>
      <w:sz w:val="36"/>
      <w:szCs w:val="36"/>
      <w:lang w:val="en-GB" w:eastAsia="hi-IN"/>
    </w:rPr>
  </w:style>
  <w:style w:type="paragraph" w:customStyle="1" w:styleId="WW-Title123456">
    <w:name w:val="WW-Title123456"/>
    <w:pPr>
      <w:widowControl w:val="0"/>
      <w:suppressAutoHyphens/>
      <w:autoSpaceDE w:val="0"/>
    </w:pPr>
    <w:rPr>
      <w:rFonts w:ascii="DejaVu Sans" w:eastAsia="DejaVu Sans" w:hAnsi="DejaVu Sans" w:cs="DejaVu Sans"/>
      <w:color w:val="FFFFFF"/>
      <w:kern w:val="1"/>
      <w:sz w:val="36"/>
      <w:szCs w:val="36"/>
      <w:lang w:val="en-GB" w:eastAsia="hi-IN"/>
    </w:rPr>
  </w:style>
  <w:style w:type="paragraph" w:styleId="TOC1">
    <w:name w:val="toc 1"/>
    <w:basedOn w:val="Index"/>
    <w:pPr>
      <w:tabs>
        <w:tab w:val="right" w:leader="dot" w:pos="9360"/>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ph">
    <w:name w:val="List Paragraph"/>
    <w:basedOn w:val="Normal"/>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2853</Words>
  <Characters>16267</Characters>
  <Application>Microsoft Office Word</Application>
  <DocSecurity>0</DocSecurity>
  <Lines>135</Lines>
  <Paragraphs>38</Paragraphs>
  <ScaleCrop>false</ScaleCrop>
  <Company/>
  <LinksUpToDate>false</LinksUpToDate>
  <CharactersWithSpaces>19082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neeraj</dc:creator>
  <cp:keywords/>
  <cp:lastModifiedBy>Mihaela-Cristina Teleanu (1919245)</cp:lastModifiedBy>
  <cp:revision>6</cp:revision>
  <cp:lastPrinted>1900-01-01T00:00:00Z</cp:lastPrinted>
  <dcterms:created xsi:type="dcterms:W3CDTF">2022-04-12T19:22:00Z</dcterms:created>
  <dcterms:modified xsi:type="dcterms:W3CDTF">2022-05-02T08:41:00Z</dcterms:modified>
</cp:coreProperties>
</file>