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7901E1" w14:textId="77777777" w:rsidR="007450FA" w:rsidRPr="00220EC5" w:rsidRDefault="007450FA" w:rsidP="006C209E">
      <w:pPr>
        <w:jc w:val="center"/>
        <w:rPr>
          <w:rFonts w:cs="Times New Roman"/>
          <w:lang w:val="en-GB"/>
        </w:rPr>
      </w:pPr>
    </w:p>
    <w:p w14:paraId="1049FE64" w14:textId="77777777" w:rsidR="007450FA" w:rsidRPr="00220EC5" w:rsidRDefault="007450FA" w:rsidP="006C209E">
      <w:pPr>
        <w:jc w:val="center"/>
        <w:rPr>
          <w:rFonts w:cs="Times New Roman"/>
          <w:lang w:val="en-GB"/>
        </w:rPr>
      </w:pPr>
    </w:p>
    <w:p w14:paraId="01B0FA4E" w14:textId="77777777" w:rsidR="007450FA" w:rsidRPr="00220EC5" w:rsidRDefault="007450FA" w:rsidP="006C209E">
      <w:pPr>
        <w:jc w:val="center"/>
        <w:rPr>
          <w:rFonts w:cs="Times New Roman"/>
          <w:lang w:val="en-GB"/>
        </w:rPr>
      </w:pPr>
    </w:p>
    <w:p w14:paraId="7D7F29BF" w14:textId="77777777" w:rsidR="00220EC5" w:rsidRPr="00220EC5" w:rsidRDefault="00220EC5" w:rsidP="006C209E">
      <w:pPr>
        <w:jc w:val="center"/>
        <w:rPr>
          <w:rFonts w:cs="Times New Roman"/>
          <w:sz w:val="32"/>
          <w:szCs w:val="28"/>
          <w:lang w:val="en-GB"/>
        </w:rPr>
      </w:pPr>
    </w:p>
    <w:p w14:paraId="12717310" w14:textId="77777777" w:rsidR="00220EC5" w:rsidRPr="00220EC5" w:rsidRDefault="00C26AF8" w:rsidP="006C209E">
      <w:pPr>
        <w:jc w:val="center"/>
        <w:rPr>
          <w:rFonts w:cs="Times New Roman"/>
          <w:sz w:val="32"/>
          <w:szCs w:val="28"/>
          <w:lang w:val="en-GB"/>
        </w:rPr>
      </w:pPr>
      <w:r w:rsidRPr="00220EC5">
        <w:rPr>
          <w:rFonts w:cs="Times New Roman"/>
          <w:noProof/>
          <w:lang w:val="en-GB"/>
        </w:rPr>
        <w:drawing>
          <wp:anchor distT="0" distB="0" distL="114300" distR="114300" simplePos="0" relativeHeight="251658240" behindDoc="0" locked="0" layoutInCell="1" allowOverlap="1" wp14:anchorId="4DB7DAA8" wp14:editId="214C41DD">
            <wp:simplePos x="0" y="0"/>
            <wp:positionH relativeFrom="column">
              <wp:posOffset>2060575</wp:posOffset>
            </wp:positionH>
            <wp:positionV relativeFrom="paragraph">
              <wp:posOffset>181610</wp:posOffset>
            </wp:positionV>
            <wp:extent cx="1809750" cy="723900"/>
            <wp:effectExtent l="0" t="0" r="0" b="0"/>
            <wp:wrapSquare wrapText="bothSides"/>
            <wp:docPr id="1"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image1.png" descr="Discover University of Wales Trinity Saint David"/>
                    <pic:cNvPicPr/>
                  </pic:nvPicPr>
                  <pic:blipFill>
                    <a:blip r:embed="rId7"/>
                    <a:stretch>
                      <a:fillRect/>
                    </a:stretch>
                  </pic:blipFill>
                  <pic:spPr>
                    <a:xfrm>
                      <a:off x="0" y="0"/>
                      <a:ext cx="1809750" cy="723900"/>
                    </a:xfrm>
                    <a:prstGeom prst="rect">
                      <a:avLst/>
                    </a:prstGeom>
                  </pic:spPr>
                </pic:pic>
              </a:graphicData>
            </a:graphic>
          </wp:anchor>
        </w:drawing>
      </w:r>
    </w:p>
    <w:p w14:paraId="2557DBCB" w14:textId="77777777" w:rsidR="00220EC5" w:rsidRPr="00220EC5" w:rsidRDefault="00220EC5" w:rsidP="006C209E">
      <w:pPr>
        <w:jc w:val="center"/>
        <w:rPr>
          <w:rFonts w:cs="Times New Roman"/>
          <w:sz w:val="32"/>
          <w:szCs w:val="28"/>
          <w:lang w:val="en-GB"/>
        </w:rPr>
      </w:pPr>
    </w:p>
    <w:p w14:paraId="3697D051" w14:textId="77777777" w:rsidR="007450FA" w:rsidRPr="00220EC5" w:rsidRDefault="00C26AF8" w:rsidP="00220EC5">
      <w:pPr>
        <w:spacing w:after="0"/>
        <w:jc w:val="center"/>
        <w:rPr>
          <w:rFonts w:cs="Times New Roman"/>
          <w:b/>
          <w:bCs/>
          <w:sz w:val="32"/>
          <w:szCs w:val="28"/>
          <w:lang w:val="en-GB"/>
        </w:rPr>
      </w:pPr>
      <w:r w:rsidRPr="00220EC5">
        <w:rPr>
          <w:rFonts w:cs="Times New Roman"/>
          <w:b/>
          <w:bCs/>
          <w:sz w:val="32"/>
          <w:szCs w:val="28"/>
          <w:lang w:val="en-GB"/>
        </w:rPr>
        <w:t>LCBB4002</w:t>
      </w:r>
    </w:p>
    <w:p w14:paraId="791F7788" w14:textId="77777777" w:rsidR="007450FA" w:rsidRPr="00220EC5" w:rsidRDefault="00C26AF8" w:rsidP="00220EC5">
      <w:pPr>
        <w:spacing w:after="0"/>
        <w:jc w:val="center"/>
        <w:rPr>
          <w:rFonts w:cs="Times New Roman"/>
          <w:b/>
          <w:bCs/>
          <w:sz w:val="32"/>
          <w:szCs w:val="28"/>
          <w:lang w:val="en-GB"/>
        </w:rPr>
      </w:pPr>
      <w:r w:rsidRPr="00220EC5">
        <w:rPr>
          <w:rFonts w:cs="Times New Roman"/>
          <w:b/>
          <w:bCs/>
          <w:sz w:val="32"/>
          <w:szCs w:val="28"/>
          <w:lang w:val="en-GB"/>
        </w:rPr>
        <w:t xml:space="preserve">Community Engagement </w:t>
      </w:r>
    </w:p>
    <w:p w14:paraId="4739A0E1" w14:textId="77777777" w:rsidR="007450FA" w:rsidRPr="00220EC5" w:rsidRDefault="00C26AF8" w:rsidP="00220EC5">
      <w:pPr>
        <w:spacing w:after="0"/>
        <w:jc w:val="center"/>
        <w:rPr>
          <w:rFonts w:cs="Times New Roman"/>
          <w:b/>
          <w:bCs/>
          <w:sz w:val="32"/>
          <w:szCs w:val="28"/>
          <w:lang w:val="en-GB"/>
        </w:rPr>
      </w:pPr>
      <w:r w:rsidRPr="00220EC5">
        <w:rPr>
          <w:rFonts w:cs="Times New Roman"/>
          <w:b/>
          <w:bCs/>
          <w:sz w:val="32"/>
          <w:szCs w:val="28"/>
          <w:lang w:val="en-GB"/>
        </w:rPr>
        <w:t xml:space="preserve">Assessment 2 – Community Engagement </w:t>
      </w:r>
    </w:p>
    <w:p w14:paraId="08DDB6FA" w14:textId="73302EAF" w:rsidR="007450FA" w:rsidRPr="00220EC5" w:rsidRDefault="00C26AF8" w:rsidP="00220EC5">
      <w:pPr>
        <w:spacing w:after="0"/>
        <w:jc w:val="center"/>
        <w:rPr>
          <w:rFonts w:cs="Times New Roman"/>
          <w:b/>
          <w:bCs/>
          <w:sz w:val="28"/>
          <w:szCs w:val="24"/>
          <w:lang w:val="en-GB"/>
        </w:rPr>
      </w:pPr>
      <w:r w:rsidRPr="00220EC5">
        <w:rPr>
          <w:rFonts w:cs="Times New Roman"/>
          <w:b/>
          <w:bCs/>
          <w:sz w:val="28"/>
          <w:szCs w:val="24"/>
          <w:lang w:val="en-GB"/>
        </w:rPr>
        <w:t>Student Name:</w:t>
      </w:r>
      <w:r w:rsidR="00066905">
        <w:rPr>
          <w:rFonts w:cs="Times New Roman"/>
          <w:b/>
          <w:bCs/>
          <w:sz w:val="28"/>
          <w:szCs w:val="24"/>
          <w:lang w:val="en-GB"/>
        </w:rPr>
        <w:t xml:space="preserve"> Andrea-Gabriela Caba</w:t>
      </w:r>
    </w:p>
    <w:p w14:paraId="3CC14320" w14:textId="4E98D809" w:rsidR="007450FA" w:rsidRPr="00220EC5" w:rsidRDefault="00C26AF8" w:rsidP="00220EC5">
      <w:pPr>
        <w:spacing w:after="0"/>
        <w:jc w:val="center"/>
        <w:rPr>
          <w:rFonts w:cs="Times New Roman"/>
          <w:b/>
          <w:bCs/>
          <w:sz w:val="28"/>
          <w:szCs w:val="24"/>
          <w:lang w:val="en-GB"/>
        </w:rPr>
      </w:pPr>
      <w:r w:rsidRPr="00220EC5">
        <w:rPr>
          <w:rFonts w:cs="Times New Roman"/>
          <w:b/>
          <w:bCs/>
          <w:sz w:val="28"/>
          <w:szCs w:val="24"/>
          <w:lang w:val="en-GB"/>
        </w:rPr>
        <w:t>Student ID:</w:t>
      </w:r>
      <w:r w:rsidR="00066905">
        <w:rPr>
          <w:rFonts w:cs="Times New Roman"/>
          <w:b/>
          <w:bCs/>
          <w:sz w:val="28"/>
          <w:szCs w:val="24"/>
          <w:lang w:val="en-GB"/>
        </w:rPr>
        <w:t xml:space="preserve"> 2122564</w:t>
      </w:r>
    </w:p>
    <w:p w14:paraId="5D390634" w14:textId="77777777" w:rsidR="007450FA" w:rsidRPr="00220EC5" w:rsidRDefault="00C26AF8" w:rsidP="006C209E">
      <w:pPr>
        <w:jc w:val="left"/>
        <w:rPr>
          <w:rFonts w:cs="Times New Roman"/>
          <w:sz w:val="28"/>
          <w:szCs w:val="24"/>
          <w:lang w:val="en-GB"/>
        </w:rPr>
      </w:pPr>
      <w:r w:rsidRPr="00220EC5">
        <w:rPr>
          <w:rFonts w:cs="Times New Roman"/>
          <w:sz w:val="28"/>
          <w:szCs w:val="24"/>
          <w:lang w:val="en-GB"/>
        </w:rPr>
        <w:br w:type="page"/>
      </w:r>
    </w:p>
    <w:sdt>
      <w:sdtPr>
        <w:rPr>
          <w:rFonts w:ascii="Times New Roman" w:eastAsiaTheme="minorHAnsi" w:hAnsi="Times New Roman" w:cs="Times New Roman"/>
          <w:kern w:val="2"/>
          <w:sz w:val="24"/>
          <w:szCs w:val="22"/>
          <w:lang w:val="en-GB"/>
          <w14:ligatures w14:val="standardContextual"/>
        </w:rPr>
        <w:id w:val="994534483"/>
        <w:docPartObj>
          <w:docPartGallery w:val="Table of Contents"/>
          <w:docPartUnique/>
        </w:docPartObj>
      </w:sdtPr>
      <w:sdtEndPr>
        <w:rPr>
          <w:b/>
          <w:bCs/>
          <w:noProof/>
        </w:rPr>
      </w:sdtEndPr>
      <w:sdtContent>
        <w:p w14:paraId="6FAFE216" w14:textId="77777777" w:rsidR="006C209E" w:rsidRPr="00220EC5" w:rsidRDefault="00C26AF8" w:rsidP="00220EC5">
          <w:pPr>
            <w:pStyle w:val="TOCHeading"/>
            <w:spacing w:line="360" w:lineRule="auto"/>
            <w:rPr>
              <w:rFonts w:ascii="Times New Roman" w:hAnsi="Times New Roman" w:cs="Times New Roman"/>
              <w:b/>
              <w:bCs/>
              <w:lang w:val="en-GB"/>
            </w:rPr>
          </w:pPr>
          <w:r w:rsidRPr="00220EC5">
            <w:rPr>
              <w:rFonts w:ascii="Times New Roman" w:hAnsi="Times New Roman" w:cs="Times New Roman"/>
              <w:b/>
              <w:bCs/>
              <w:lang w:val="en-GB"/>
            </w:rPr>
            <w:t>Table of Contents</w:t>
          </w:r>
        </w:p>
        <w:p w14:paraId="49816718" w14:textId="77777777" w:rsidR="00220EC5" w:rsidRPr="00220EC5" w:rsidRDefault="00C26AF8" w:rsidP="00220EC5">
          <w:pPr>
            <w:pStyle w:val="TOC1"/>
            <w:tabs>
              <w:tab w:val="right" w:leader="dot" w:pos="9350"/>
            </w:tabs>
            <w:spacing w:after="0"/>
            <w:rPr>
              <w:rFonts w:eastAsiaTheme="minorEastAsia" w:cs="Times New Roman"/>
              <w:noProof/>
              <w:kern w:val="0"/>
              <w:sz w:val="22"/>
              <w:lang w:val="en-GB"/>
              <w14:ligatures w14:val="none"/>
            </w:rPr>
          </w:pPr>
          <w:r w:rsidRPr="00220EC5">
            <w:rPr>
              <w:rFonts w:cs="Times New Roman"/>
              <w:lang w:val="en-GB"/>
            </w:rPr>
            <w:fldChar w:fldCharType="begin"/>
          </w:r>
          <w:r w:rsidRPr="00220EC5">
            <w:rPr>
              <w:rFonts w:cs="Times New Roman"/>
              <w:lang w:val="en-GB"/>
            </w:rPr>
            <w:instrText xml:space="preserve"> TOC \o "1-3" \h \z \u </w:instrText>
          </w:r>
          <w:r w:rsidRPr="00220EC5">
            <w:rPr>
              <w:rFonts w:cs="Times New Roman"/>
              <w:lang w:val="en-GB"/>
            </w:rPr>
            <w:fldChar w:fldCharType="separate"/>
          </w:r>
          <w:hyperlink w:anchor="_Toc140968706" w:history="1">
            <w:r w:rsidRPr="00220EC5">
              <w:rPr>
                <w:rStyle w:val="Hyperlink"/>
                <w:rFonts w:cs="Times New Roman"/>
                <w:noProof/>
                <w:lang w:val="en-GB"/>
              </w:rPr>
              <w:t>Introduction</w:t>
            </w:r>
            <w:r w:rsidRPr="00220EC5">
              <w:rPr>
                <w:rFonts w:cs="Times New Roman"/>
                <w:noProof/>
                <w:webHidden/>
                <w:lang w:val="en-GB"/>
              </w:rPr>
              <w:tab/>
            </w:r>
            <w:r w:rsidRPr="00220EC5">
              <w:rPr>
                <w:rFonts w:cs="Times New Roman"/>
                <w:noProof/>
                <w:webHidden/>
                <w:lang w:val="en-GB"/>
              </w:rPr>
              <w:fldChar w:fldCharType="begin"/>
            </w:r>
            <w:r w:rsidRPr="00220EC5">
              <w:rPr>
                <w:rFonts w:cs="Times New Roman"/>
                <w:noProof/>
                <w:webHidden/>
                <w:lang w:val="en-GB"/>
              </w:rPr>
              <w:instrText xml:space="preserve"> PAGEREF _Toc140968706 \h </w:instrText>
            </w:r>
            <w:r w:rsidRPr="00220EC5">
              <w:rPr>
                <w:rFonts w:cs="Times New Roman"/>
                <w:noProof/>
                <w:webHidden/>
                <w:lang w:val="en-GB"/>
              </w:rPr>
            </w:r>
            <w:r w:rsidRPr="00220EC5">
              <w:rPr>
                <w:rFonts w:cs="Times New Roman"/>
                <w:noProof/>
                <w:webHidden/>
                <w:lang w:val="en-GB"/>
              </w:rPr>
              <w:fldChar w:fldCharType="separate"/>
            </w:r>
            <w:r w:rsidRPr="00220EC5">
              <w:rPr>
                <w:rFonts w:cs="Times New Roman"/>
                <w:noProof/>
                <w:webHidden/>
                <w:lang w:val="en-GB"/>
              </w:rPr>
              <w:t>3</w:t>
            </w:r>
            <w:r w:rsidRPr="00220EC5">
              <w:rPr>
                <w:rFonts w:cs="Times New Roman"/>
                <w:noProof/>
                <w:webHidden/>
                <w:lang w:val="en-GB"/>
              </w:rPr>
              <w:fldChar w:fldCharType="end"/>
            </w:r>
          </w:hyperlink>
        </w:p>
        <w:p w14:paraId="045CDC5D" w14:textId="77777777" w:rsidR="00220EC5" w:rsidRPr="00220EC5" w:rsidRDefault="00000000" w:rsidP="00220EC5">
          <w:pPr>
            <w:pStyle w:val="TOC1"/>
            <w:tabs>
              <w:tab w:val="right" w:leader="dot" w:pos="9350"/>
            </w:tabs>
            <w:spacing w:after="0"/>
            <w:rPr>
              <w:rFonts w:eastAsiaTheme="minorEastAsia" w:cs="Times New Roman"/>
              <w:noProof/>
              <w:kern w:val="0"/>
              <w:sz w:val="22"/>
              <w:lang w:val="en-GB"/>
              <w14:ligatures w14:val="none"/>
            </w:rPr>
          </w:pPr>
          <w:hyperlink w:anchor="_Toc140968707" w:history="1">
            <w:r w:rsidR="00C26AF8" w:rsidRPr="00220EC5">
              <w:rPr>
                <w:rStyle w:val="Hyperlink"/>
                <w:rFonts w:cs="Times New Roman"/>
                <w:noProof/>
                <w:lang w:val="en-GB"/>
              </w:rPr>
              <w:t>Main Body</w:t>
            </w:r>
            <w:r w:rsidR="00C26AF8" w:rsidRPr="00220EC5">
              <w:rPr>
                <w:rFonts w:cs="Times New Roman"/>
                <w:noProof/>
                <w:webHidden/>
                <w:lang w:val="en-GB"/>
              </w:rPr>
              <w:tab/>
            </w:r>
            <w:r w:rsidR="00C26AF8" w:rsidRPr="00220EC5">
              <w:rPr>
                <w:rFonts w:cs="Times New Roman"/>
                <w:noProof/>
                <w:webHidden/>
                <w:lang w:val="en-GB"/>
              </w:rPr>
              <w:fldChar w:fldCharType="begin"/>
            </w:r>
            <w:r w:rsidR="00C26AF8" w:rsidRPr="00220EC5">
              <w:rPr>
                <w:rFonts w:cs="Times New Roman"/>
                <w:noProof/>
                <w:webHidden/>
                <w:lang w:val="en-GB"/>
              </w:rPr>
              <w:instrText xml:space="preserve"> PAGEREF _Toc140968707 \h </w:instrText>
            </w:r>
            <w:r w:rsidR="00C26AF8" w:rsidRPr="00220EC5">
              <w:rPr>
                <w:rFonts w:cs="Times New Roman"/>
                <w:noProof/>
                <w:webHidden/>
                <w:lang w:val="en-GB"/>
              </w:rPr>
            </w:r>
            <w:r w:rsidR="00C26AF8" w:rsidRPr="00220EC5">
              <w:rPr>
                <w:rFonts w:cs="Times New Roman"/>
                <w:noProof/>
                <w:webHidden/>
                <w:lang w:val="en-GB"/>
              </w:rPr>
              <w:fldChar w:fldCharType="separate"/>
            </w:r>
            <w:r w:rsidR="00C26AF8" w:rsidRPr="00220EC5">
              <w:rPr>
                <w:rFonts w:cs="Times New Roman"/>
                <w:noProof/>
                <w:webHidden/>
                <w:lang w:val="en-GB"/>
              </w:rPr>
              <w:t>3</w:t>
            </w:r>
            <w:r w:rsidR="00C26AF8" w:rsidRPr="00220EC5">
              <w:rPr>
                <w:rFonts w:cs="Times New Roman"/>
                <w:noProof/>
                <w:webHidden/>
                <w:lang w:val="en-GB"/>
              </w:rPr>
              <w:fldChar w:fldCharType="end"/>
            </w:r>
          </w:hyperlink>
        </w:p>
        <w:p w14:paraId="797E8AB0" w14:textId="77777777" w:rsidR="00220EC5" w:rsidRPr="00220EC5" w:rsidRDefault="00000000" w:rsidP="00220EC5">
          <w:pPr>
            <w:pStyle w:val="TOC2"/>
            <w:tabs>
              <w:tab w:val="right" w:leader="dot" w:pos="9350"/>
            </w:tabs>
            <w:spacing w:after="0"/>
            <w:rPr>
              <w:rFonts w:eastAsiaTheme="minorEastAsia" w:cs="Times New Roman"/>
              <w:noProof/>
              <w:kern w:val="0"/>
              <w:sz w:val="22"/>
              <w:lang w:val="en-GB"/>
              <w14:ligatures w14:val="none"/>
            </w:rPr>
          </w:pPr>
          <w:hyperlink w:anchor="_Toc140968708" w:history="1">
            <w:r w:rsidR="00C26AF8" w:rsidRPr="00220EC5">
              <w:rPr>
                <w:rStyle w:val="Hyperlink"/>
                <w:rFonts w:cs="Times New Roman"/>
                <w:noProof/>
                <w:lang w:val="en-GB"/>
              </w:rPr>
              <w:t>Strategies Used in the Live Project</w:t>
            </w:r>
            <w:r w:rsidR="00C26AF8" w:rsidRPr="00220EC5">
              <w:rPr>
                <w:rFonts w:cs="Times New Roman"/>
                <w:noProof/>
                <w:webHidden/>
                <w:lang w:val="en-GB"/>
              </w:rPr>
              <w:tab/>
            </w:r>
            <w:r w:rsidR="00C26AF8" w:rsidRPr="00220EC5">
              <w:rPr>
                <w:rFonts w:cs="Times New Roman"/>
                <w:noProof/>
                <w:webHidden/>
                <w:lang w:val="en-GB"/>
              </w:rPr>
              <w:fldChar w:fldCharType="begin"/>
            </w:r>
            <w:r w:rsidR="00C26AF8" w:rsidRPr="00220EC5">
              <w:rPr>
                <w:rFonts w:cs="Times New Roman"/>
                <w:noProof/>
                <w:webHidden/>
                <w:lang w:val="en-GB"/>
              </w:rPr>
              <w:instrText xml:space="preserve"> PAGEREF _Toc140968708 \h </w:instrText>
            </w:r>
            <w:r w:rsidR="00C26AF8" w:rsidRPr="00220EC5">
              <w:rPr>
                <w:rFonts w:cs="Times New Roman"/>
                <w:noProof/>
                <w:webHidden/>
                <w:lang w:val="en-GB"/>
              </w:rPr>
            </w:r>
            <w:r w:rsidR="00C26AF8" w:rsidRPr="00220EC5">
              <w:rPr>
                <w:rFonts w:cs="Times New Roman"/>
                <w:noProof/>
                <w:webHidden/>
                <w:lang w:val="en-GB"/>
              </w:rPr>
              <w:fldChar w:fldCharType="separate"/>
            </w:r>
            <w:r w:rsidR="00C26AF8" w:rsidRPr="00220EC5">
              <w:rPr>
                <w:rFonts w:cs="Times New Roman"/>
                <w:noProof/>
                <w:webHidden/>
                <w:lang w:val="en-GB"/>
              </w:rPr>
              <w:t>4</w:t>
            </w:r>
            <w:r w:rsidR="00C26AF8" w:rsidRPr="00220EC5">
              <w:rPr>
                <w:rFonts w:cs="Times New Roman"/>
                <w:noProof/>
                <w:webHidden/>
                <w:lang w:val="en-GB"/>
              </w:rPr>
              <w:fldChar w:fldCharType="end"/>
            </w:r>
          </w:hyperlink>
        </w:p>
        <w:p w14:paraId="069B76E8" w14:textId="77777777" w:rsidR="00220EC5" w:rsidRPr="00220EC5" w:rsidRDefault="00000000" w:rsidP="00220EC5">
          <w:pPr>
            <w:pStyle w:val="TOC2"/>
            <w:tabs>
              <w:tab w:val="right" w:leader="dot" w:pos="9350"/>
            </w:tabs>
            <w:spacing w:after="0"/>
            <w:rPr>
              <w:rFonts w:eastAsiaTheme="minorEastAsia" w:cs="Times New Roman"/>
              <w:noProof/>
              <w:kern w:val="0"/>
              <w:sz w:val="22"/>
              <w:lang w:val="en-GB"/>
              <w14:ligatures w14:val="none"/>
            </w:rPr>
          </w:pPr>
          <w:hyperlink w:anchor="_Toc140968709" w:history="1">
            <w:r w:rsidR="00C26AF8" w:rsidRPr="00220EC5">
              <w:rPr>
                <w:rStyle w:val="Hyperlink"/>
                <w:rFonts w:cs="Times New Roman"/>
                <w:noProof/>
                <w:lang w:val="en-GB"/>
              </w:rPr>
              <w:t>Strategies for Proposed Future Project</w:t>
            </w:r>
            <w:r w:rsidR="00C26AF8" w:rsidRPr="00220EC5">
              <w:rPr>
                <w:rFonts w:cs="Times New Roman"/>
                <w:noProof/>
                <w:webHidden/>
                <w:lang w:val="en-GB"/>
              </w:rPr>
              <w:tab/>
            </w:r>
            <w:r w:rsidR="00C26AF8" w:rsidRPr="00220EC5">
              <w:rPr>
                <w:rFonts w:cs="Times New Roman"/>
                <w:noProof/>
                <w:webHidden/>
                <w:lang w:val="en-GB"/>
              </w:rPr>
              <w:fldChar w:fldCharType="begin"/>
            </w:r>
            <w:r w:rsidR="00C26AF8" w:rsidRPr="00220EC5">
              <w:rPr>
                <w:rFonts w:cs="Times New Roman"/>
                <w:noProof/>
                <w:webHidden/>
                <w:lang w:val="en-GB"/>
              </w:rPr>
              <w:instrText xml:space="preserve"> PAGEREF _Toc140968709 \h </w:instrText>
            </w:r>
            <w:r w:rsidR="00C26AF8" w:rsidRPr="00220EC5">
              <w:rPr>
                <w:rFonts w:cs="Times New Roman"/>
                <w:noProof/>
                <w:webHidden/>
                <w:lang w:val="en-GB"/>
              </w:rPr>
            </w:r>
            <w:r w:rsidR="00C26AF8" w:rsidRPr="00220EC5">
              <w:rPr>
                <w:rFonts w:cs="Times New Roman"/>
                <w:noProof/>
                <w:webHidden/>
                <w:lang w:val="en-GB"/>
              </w:rPr>
              <w:fldChar w:fldCharType="separate"/>
            </w:r>
            <w:r w:rsidR="00C26AF8" w:rsidRPr="00220EC5">
              <w:rPr>
                <w:rFonts w:cs="Times New Roman"/>
                <w:noProof/>
                <w:webHidden/>
                <w:lang w:val="en-GB"/>
              </w:rPr>
              <w:t>4</w:t>
            </w:r>
            <w:r w:rsidR="00C26AF8" w:rsidRPr="00220EC5">
              <w:rPr>
                <w:rFonts w:cs="Times New Roman"/>
                <w:noProof/>
                <w:webHidden/>
                <w:lang w:val="en-GB"/>
              </w:rPr>
              <w:fldChar w:fldCharType="end"/>
            </w:r>
          </w:hyperlink>
        </w:p>
        <w:p w14:paraId="152D443A" w14:textId="77777777" w:rsidR="00220EC5" w:rsidRPr="00220EC5" w:rsidRDefault="00000000" w:rsidP="00220EC5">
          <w:pPr>
            <w:pStyle w:val="TOC2"/>
            <w:tabs>
              <w:tab w:val="right" w:leader="dot" w:pos="9350"/>
            </w:tabs>
            <w:spacing w:after="0"/>
            <w:rPr>
              <w:rFonts w:eastAsiaTheme="minorEastAsia" w:cs="Times New Roman"/>
              <w:noProof/>
              <w:kern w:val="0"/>
              <w:sz w:val="22"/>
              <w:lang w:val="en-GB"/>
              <w14:ligatures w14:val="none"/>
            </w:rPr>
          </w:pPr>
          <w:hyperlink w:anchor="_Toc140968710" w:history="1">
            <w:r w:rsidR="00C26AF8" w:rsidRPr="00220EC5">
              <w:rPr>
                <w:rStyle w:val="Hyperlink"/>
                <w:rFonts w:cs="Times New Roman"/>
                <w:noProof/>
                <w:lang w:val="en-GB"/>
              </w:rPr>
              <w:t>Comparative Analysis of Community Engagement Approaches</w:t>
            </w:r>
            <w:r w:rsidR="00C26AF8" w:rsidRPr="00220EC5">
              <w:rPr>
                <w:rFonts w:cs="Times New Roman"/>
                <w:noProof/>
                <w:webHidden/>
                <w:lang w:val="en-GB"/>
              </w:rPr>
              <w:tab/>
            </w:r>
            <w:r w:rsidR="00C26AF8" w:rsidRPr="00220EC5">
              <w:rPr>
                <w:rFonts w:cs="Times New Roman"/>
                <w:noProof/>
                <w:webHidden/>
                <w:lang w:val="en-GB"/>
              </w:rPr>
              <w:fldChar w:fldCharType="begin"/>
            </w:r>
            <w:r w:rsidR="00C26AF8" w:rsidRPr="00220EC5">
              <w:rPr>
                <w:rFonts w:cs="Times New Roman"/>
                <w:noProof/>
                <w:webHidden/>
                <w:lang w:val="en-GB"/>
              </w:rPr>
              <w:instrText xml:space="preserve"> PAGEREF _Toc140968710 \h </w:instrText>
            </w:r>
            <w:r w:rsidR="00C26AF8" w:rsidRPr="00220EC5">
              <w:rPr>
                <w:rFonts w:cs="Times New Roman"/>
                <w:noProof/>
                <w:webHidden/>
                <w:lang w:val="en-GB"/>
              </w:rPr>
            </w:r>
            <w:r w:rsidR="00C26AF8" w:rsidRPr="00220EC5">
              <w:rPr>
                <w:rFonts w:cs="Times New Roman"/>
                <w:noProof/>
                <w:webHidden/>
                <w:lang w:val="en-GB"/>
              </w:rPr>
              <w:fldChar w:fldCharType="separate"/>
            </w:r>
            <w:r w:rsidR="00C26AF8" w:rsidRPr="00220EC5">
              <w:rPr>
                <w:rFonts w:cs="Times New Roman"/>
                <w:noProof/>
                <w:webHidden/>
                <w:lang w:val="en-GB"/>
              </w:rPr>
              <w:t>4</w:t>
            </w:r>
            <w:r w:rsidR="00C26AF8" w:rsidRPr="00220EC5">
              <w:rPr>
                <w:rFonts w:cs="Times New Roman"/>
                <w:noProof/>
                <w:webHidden/>
                <w:lang w:val="en-GB"/>
              </w:rPr>
              <w:fldChar w:fldCharType="end"/>
            </w:r>
          </w:hyperlink>
        </w:p>
        <w:p w14:paraId="049F236A" w14:textId="77777777" w:rsidR="00220EC5" w:rsidRPr="00220EC5" w:rsidRDefault="00000000" w:rsidP="00220EC5">
          <w:pPr>
            <w:pStyle w:val="TOC2"/>
            <w:tabs>
              <w:tab w:val="right" w:leader="dot" w:pos="9350"/>
            </w:tabs>
            <w:spacing w:after="0"/>
            <w:rPr>
              <w:rFonts w:eastAsiaTheme="minorEastAsia" w:cs="Times New Roman"/>
              <w:noProof/>
              <w:kern w:val="0"/>
              <w:sz w:val="22"/>
              <w:lang w:val="en-GB"/>
              <w14:ligatures w14:val="none"/>
            </w:rPr>
          </w:pPr>
          <w:hyperlink w:anchor="_Toc140968711" w:history="1">
            <w:r w:rsidR="00C26AF8" w:rsidRPr="00220EC5">
              <w:rPr>
                <w:rStyle w:val="Hyperlink"/>
                <w:rFonts w:cs="Times New Roman"/>
                <w:noProof/>
                <w:lang w:val="en-GB"/>
              </w:rPr>
              <w:t>Research and Community Engagement</w:t>
            </w:r>
            <w:r w:rsidR="00C26AF8" w:rsidRPr="00220EC5">
              <w:rPr>
                <w:rFonts w:cs="Times New Roman"/>
                <w:noProof/>
                <w:webHidden/>
                <w:lang w:val="en-GB"/>
              </w:rPr>
              <w:tab/>
            </w:r>
            <w:r w:rsidR="00C26AF8" w:rsidRPr="00220EC5">
              <w:rPr>
                <w:rFonts w:cs="Times New Roman"/>
                <w:noProof/>
                <w:webHidden/>
                <w:lang w:val="en-GB"/>
              </w:rPr>
              <w:fldChar w:fldCharType="begin"/>
            </w:r>
            <w:r w:rsidR="00C26AF8" w:rsidRPr="00220EC5">
              <w:rPr>
                <w:rFonts w:cs="Times New Roman"/>
                <w:noProof/>
                <w:webHidden/>
                <w:lang w:val="en-GB"/>
              </w:rPr>
              <w:instrText xml:space="preserve"> PAGEREF _Toc140968711 \h </w:instrText>
            </w:r>
            <w:r w:rsidR="00C26AF8" w:rsidRPr="00220EC5">
              <w:rPr>
                <w:rFonts w:cs="Times New Roman"/>
                <w:noProof/>
                <w:webHidden/>
                <w:lang w:val="en-GB"/>
              </w:rPr>
            </w:r>
            <w:r w:rsidR="00C26AF8" w:rsidRPr="00220EC5">
              <w:rPr>
                <w:rFonts w:cs="Times New Roman"/>
                <w:noProof/>
                <w:webHidden/>
                <w:lang w:val="en-GB"/>
              </w:rPr>
              <w:fldChar w:fldCharType="separate"/>
            </w:r>
            <w:r w:rsidR="00C26AF8" w:rsidRPr="00220EC5">
              <w:rPr>
                <w:rFonts w:cs="Times New Roman"/>
                <w:noProof/>
                <w:webHidden/>
                <w:lang w:val="en-GB"/>
              </w:rPr>
              <w:t>5</w:t>
            </w:r>
            <w:r w:rsidR="00C26AF8" w:rsidRPr="00220EC5">
              <w:rPr>
                <w:rFonts w:cs="Times New Roman"/>
                <w:noProof/>
                <w:webHidden/>
                <w:lang w:val="en-GB"/>
              </w:rPr>
              <w:fldChar w:fldCharType="end"/>
            </w:r>
          </w:hyperlink>
        </w:p>
        <w:p w14:paraId="681E51C7" w14:textId="77777777" w:rsidR="00220EC5" w:rsidRPr="00220EC5" w:rsidRDefault="00000000" w:rsidP="00220EC5">
          <w:pPr>
            <w:pStyle w:val="TOC2"/>
            <w:tabs>
              <w:tab w:val="right" w:leader="dot" w:pos="9350"/>
            </w:tabs>
            <w:spacing w:after="0"/>
            <w:rPr>
              <w:rFonts w:eastAsiaTheme="minorEastAsia" w:cs="Times New Roman"/>
              <w:noProof/>
              <w:kern w:val="0"/>
              <w:sz w:val="22"/>
              <w:lang w:val="en-GB"/>
              <w14:ligatures w14:val="none"/>
            </w:rPr>
          </w:pPr>
          <w:hyperlink w:anchor="_Toc140968712" w:history="1">
            <w:r w:rsidR="00C26AF8" w:rsidRPr="00220EC5">
              <w:rPr>
                <w:rStyle w:val="Hyperlink"/>
                <w:rFonts w:cs="Times New Roman"/>
                <w:noProof/>
                <w:lang w:val="en-GB"/>
              </w:rPr>
              <w:t>Social Engagement through Social Media Platforms</w:t>
            </w:r>
            <w:r w:rsidR="00C26AF8" w:rsidRPr="00220EC5">
              <w:rPr>
                <w:rFonts w:cs="Times New Roman"/>
                <w:noProof/>
                <w:webHidden/>
                <w:lang w:val="en-GB"/>
              </w:rPr>
              <w:tab/>
            </w:r>
            <w:r w:rsidR="00C26AF8" w:rsidRPr="00220EC5">
              <w:rPr>
                <w:rFonts w:cs="Times New Roman"/>
                <w:noProof/>
                <w:webHidden/>
                <w:lang w:val="en-GB"/>
              </w:rPr>
              <w:fldChar w:fldCharType="begin"/>
            </w:r>
            <w:r w:rsidR="00C26AF8" w:rsidRPr="00220EC5">
              <w:rPr>
                <w:rFonts w:cs="Times New Roman"/>
                <w:noProof/>
                <w:webHidden/>
                <w:lang w:val="en-GB"/>
              </w:rPr>
              <w:instrText xml:space="preserve"> PAGEREF _Toc140968712 \h </w:instrText>
            </w:r>
            <w:r w:rsidR="00C26AF8" w:rsidRPr="00220EC5">
              <w:rPr>
                <w:rFonts w:cs="Times New Roman"/>
                <w:noProof/>
                <w:webHidden/>
                <w:lang w:val="en-GB"/>
              </w:rPr>
            </w:r>
            <w:r w:rsidR="00C26AF8" w:rsidRPr="00220EC5">
              <w:rPr>
                <w:rFonts w:cs="Times New Roman"/>
                <w:noProof/>
                <w:webHidden/>
                <w:lang w:val="en-GB"/>
              </w:rPr>
              <w:fldChar w:fldCharType="separate"/>
            </w:r>
            <w:r w:rsidR="00C26AF8" w:rsidRPr="00220EC5">
              <w:rPr>
                <w:rFonts w:cs="Times New Roman"/>
                <w:noProof/>
                <w:webHidden/>
                <w:lang w:val="en-GB"/>
              </w:rPr>
              <w:t>6</w:t>
            </w:r>
            <w:r w:rsidR="00C26AF8" w:rsidRPr="00220EC5">
              <w:rPr>
                <w:rFonts w:cs="Times New Roman"/>
                <w:noProof/>
                <w:webHidden/>
                <w:lang w:val="en-GB"/>
              </w:rPr>
              <w:fldChar w:fldCharType="end"/>
            </w:r>
          </w:hyperlink>
        </w:p>
        <w:p w14:paraId="6E3428F0" w14:textId="77777777" w:rsidR="00220EC5" w:rsidRPr="00220EC5" w:rsidRDefault="00000000" w:rsidP="00220EC5">
          <w:pPr>
            <w:pStyle w:val="TOC2"/>
            <w:tabs>
              <w:tab w:val="right" w:leader="dot" w:pos="9350"/>
            </w:tabs>
            <w:spacing w:after="0"/>
            <w:rPr>
              <w:rFonts w:eastAsiaTheme="minorEastAsia" w:cs="Times New Roman"/>
              <w:noProof/>
              <w:kern w:val="0"/>
              <w:sz w:val="22"/>
              <w:lang w:val="en-GB"/>
              <w14:ligatures w14:val="none"/>
            </w:rPr>
          </w:pPr>
          <w:hyperlink w:anchor="_Toc140968713" w:history="1">
            <w:r w:rsidR="00C26AF8" w:rsidRPr="00220EC5">
              <w:rPr>
                <w:rStyle w:val="Hyperlink"/>
                <w:rFonts w:cs="Times New Roman"/>
                <w:noProof/>
                <w:lang w:val="en-GB"/>
              </w:rPr>
              <w:t>Impact Analysis and Evaluation</w:t>
            </w:r>
            <w:r w:rsidR="00C26AF8" w:rsidRPr="00220EC5">
              <w:rPr>
                <w:rFonts w:cs="Times New Roman"/>
                <w:noProof/>
                <w:webHidden/>
                <w:lang w:val="en-GB"/>
              </w:rPr>
              <w:tab/>
            </w:r>
            <w:r w:rsidR="00C26AF8" w:rsidRPr="00220EC5">
              <w:rPr>
                <w:rFonts w:cs="Times New Roman"/>
                <w:noProof/>
                <w:webHidden/>
                <w:lang w:val="en-GB"/>
              </w:rPr>
              <w:fldChar w:fldCharType="begin"/>
            </w:r>
            <w:r w:rsidR="00C26AF8" w:rsidRPr="00220EC5">
              <w:rPr>
                <w:rFonts w:cs="Times New Roman"/>
                <w:noProof/>
                <w:webHidden/>
                <w:lang w:val="en-GB"/>
              </w:rPr>
              <w:instrText xml:space="preserve"> PAGEREF _Toc140968713 \h </w:instrText>
            </w:r>
            <w:r w:rsidR="00C26AF8" w:rsidRPr="00220EC5">
              <w:rPr>
                <w:rFonts w:cs="Times New Roman"/>
                <w:noProof/>
                <w:webHidden/>
                <w:lang w:val="en-GB"/>
              </w:rPr>
            </w:r>
            <w:r w:rsidR="00C26AF8" w:rsidRPr="00220EC5">
              <w:rPr>
                <w:rFonts w:cs="Times New Roman"/>
                <w:noProof/>
                <w:webHidden/>
                <w:lang w:val="en-GB"/>
              </w:rPr>
              <w:fldChar w:fldCharType="separate"/>
            </w:r>
            <w:r w:rsidR="00C26AF8" w:rsidRPr="00220EC5">
              <w:rPr>
                <w:rFonts w:cs="Times New Roman"/>
                <w:noProof/>
                <w:webHidden/>
                <w:lang w:val="en-GB"/>
              </w:rPr>
              <w:t>6</w:t>
            </w:r>
            <w:r w:rsidR="00C26AF8" w:rsidRPr="00220EC5">
              <w:rPr>
                <w:rFonts w:cs="Times New Roman"/>
                <w:noProof/>
                <w:webHidden/>
                <w:lang w:val="en-GB"/>
              </w:rPr>
              <w:fldChar w:fldCharType="end"/>
            </w:r>
          </w:hyperlink>
        </w:p>
        <w:p w14:paraId="621383BC" w14:textId="77777777" w:rsidR="00220EC5" w:rsidRPr="00220EC5" w:rsidRDefault="00000000" w:rsidP="00220EC5">
          <w:pPr>
            <w:pStyle w:val="TOC2"/>
            <w:tabs>
              <w:tab w:val="right" w:leader="dot" w:pos="9350"/>
            </w:tabs>
            <w:spacing w:after="0"/>
            <w:rPr>
              <w:rFonts w:eastAsiaTheme="minorEastAsia" w:cs="Times New Roman"/>
              <w:noProof/>
              <w:kern w:val="0"/>
              <w:sz w:val="22"/>
              <w:lang w:val="en-GB"/>
              <w14:ligatures w14:val="none"/>
            </w:rPr>
          </w:pPr>
          <w:hyperlink w:anchor="_Toc140968714" w:history="1">
            <w:r w:rsidR="00C26AF8" w:rsidRPr="00220EC5">
              <w:rPr>
                <w:rStyle w:val="Hyperlink"/>
                <w:rFonts w:cs="Times New Roman"/>
                <w:noProof/>
                <w:lang w:val="en-GB"/>
              </w:rPr>
              <w:t>Justification of Best Practices</w:t>
            </w:r>
            <w:r w:rsidR="00C26AF8" w:rsidRPr="00220EC5">
              <w:rPr>
                <w:rFonts w:cs="Times New Roman"/>
                <w:noProof/>
                <w:webHidden/>
                <w:lang w:val="en-GB"/>
              </w:rPr>
              <w:tab/>
            </w:r>
            <w:r w:rsidR="00C26AF8" w:rsidRPr="00220EC5">
              <w:rPr>
                <w:rFonts w:cs="Times New Roman"/>
                <w:noProof/>
                <w:webHidden/>
                <w:lang w:val="en-GB"/>
              </w:rPr>
              <w:fldChar w:fldCharType="begin"/>
            </w:r>
            <w:r w:rsidR="00C26AF8" w:rsidRPr="00220EC5">
              <w:rPr>
                <w:rFonts w:cs="Times New Roman"/>
                <w:noProof/>
                <w:webHidden/>
                <w:lang w:val="en-GB"/>
              </w:rPr>
              <w:instrText xml:space="preserve"> PAGEREF _Toc140968714 \h </w:instrText>
            </w:r>
            <w:r w:rsidR="00C26AF8" w:rsidRPr="00220EC5">
              <w:rPr>
                <w:rFonts w:cs="Times New Roman"/>
                <w:noProof/>
                <w:webHidden/>
                <w:lang w:val="en-GB"/>
              </w:rPr>
            </w:r>
            <w:r w:rsidR="00C26AF8" w:rsidRPr="00220EC5">
              <w:rPr>
                <w:rFonts w:cs="Times New Roman"/>
                <w:noProof/>
                <w:webHidden/>
                <w:lang w:val="en-GB"/>
              </w:rPr>
              <w:fldChar w:fldCharType="separate"/>
            </w:r>
            <w:r w:rsidR="00C26AF8" w:rsidRPr="00220EC5">
              <w:rPr>
                <w:rFonts w:cs="Times New Roman"/>
                <w:noProof/>
                <w:webHidden/>
                <w:lang w:val="en-GB"/>
              </w:rPr>
              <w:t>6</w:t>
            </w:r>
            <w:r w:rsidR="00C26AF8" w:rsidRPr="00220EC5">
              <w:rPr>
                <w:rFonts w:cs="Times New Roman"/>
                <w:noProof/>
                <w:webHidden/>
                <w:lang w:val="en-GB"/>
              </w:rPr>
              <w:fldChar w:fldCharType="end"/>
            </w:r>
          </w:hyperlink>
        </w:p>
        <w:p w14:paraId="21B1A993" w14:textId="77777777" w:rsidR="00220EC5" w:rsidRPr="00220EC5" w:rsidRDefault="00000000" w:rsidP="00220EC5">
          <w:pPr>
            <w:pStyle w:val="TOC2"/>
            <w:tabs>
              <w:tab w:val="right" w:leader="dot" w:pos="9350"/>
            </w:tabs>
            <w:spacing w:after="0"/>
            <w:rPr>
              <w:rFonts w:eastAsiaTheme="minorEastAsia" w:cs="Times New Roman"/>
              <w:noProof/>
              <w:kern w:val="0"/>
              <w:sz w:val="22"/>
              <w:lang w:val="en-GB"/>
              <w14:ligatures w14:val="none"/>
            </w:rPr>
          </w:pPr>
          <w:hyperlink w:anchor="_Toc140968715" w:history="1">
            <w:r w:rsidR="00C26AF8" w:rsidRPr="00220EC5">
              <w:rPr>
                <w:rStyle w:val="Hyperlink"/>
                <w:rFonts w:cs="Times New Roman"/>
                <w:noProof/>
                <w:lang w:val="en-GB"/>
              </w:rPr>
              <w:t>Continuous Improvement</w:t>
            </w:r>
            <w:r w:rsidR="00C26AF8" w:rsidRPr="00220EC5">
              <w:rPr>
                <w:rFonts w:cs="Times New Roman"/>
                <w:noProof/>
                <w:webHidden/>
                <w:lang w:val="en-GB"/>
              </w:rPr>
              <w:tab/>
            </w:r>
            <w:r w:rsidR="00C26AF8" w:rsidRPr="00220EC5">
              <w:rPr>
                <w:rFonts w:cs="Times New Roman"/>
                <w:noProof/>
                <w:webHidden/>
                <w:lang w:val="en-GB"/>
              </w:rPr>
              <w:fldChar w:fldCharType="begin"/>
            </w:r>
            <w:r w:rsidR="00C26AF8" w:rsidRPr="00220EC5">
              <w:rPr>
                <w:rFonts w:cs="Times New Roman"/>
                <w:noProof/>
                <w:webHidden/>
                <w:lang w:val="en-GB"/>
              </w:rPr>
              <w:instrText xml:space="preserve"> PAGEREF _Toc140968715 \h </w:instrText>
            </w:r>
            <w:r w:rsidR="00C26AF8" w:rsidRPr="00220EC5">
              <w:rPr>
                <w:rFonts w:cs="Times New Roman"/>
                <w:noProof/>
                <w:webHidden/>
                <w:lang w:val="en-GB"/>
              </w:rPr>
            </w:r>
            <w:r w:rsidR="00C26AF8" w:rsidRPr="00220EC5">
              <w:rPr>
                <w:rFonts w:cs="Times New Roman"/>
                <w:noProof/>
                <w:webHidden/>
                <w:lang w:val="en-GB"/>
              </w:rPr>
              <w:fldChar w:fldCharType="separate"/>
            </w:r>
            <w:r w:rsidR="00C26AF8" w:rsidRPr="00220EC5">
              <w:rPr>
                <w:rFonts w:cs="Times New Roman"/>
                <w:noProof/>
                <w:webHidden/>
                <w:lang w:val="en-GB"/>
              </w:rPr>
              <w:t>7</w:t>
            </w:r>
            <w:r w:rsidR="00C26AF8" w:rsidRPr="00220EC5">
              <w:rPr>
                <w:rFonts w:cs="Times New Roman"/>
                <w:noProof/>
                <w:webHidden/>
                <w:lang w:val="en-GB"/>
              </w:rPr>
              <w:fldChar w:fldCharType="end"/>
            </w:r>
          </w:hyperlink>
        </w:p>
        <w:p w14:paraId="37C343EB" w14:textId="77777777" w:rsidR="00220EC5" w:rsidRPr="00220EC5" w:rsidRDefault="00000000" w:rsidP="00220EC5">
          <w:pPr>
            <w:pStyle w:val="TOC1"/>
            <w:tabs>
              <w:tab w:val="right" w:leader="dot" w:pos="9350"/>
            </w:tabs>
            <w:spacing w:after="0"/>
            <w:rPr>
              <w:rFonts w:eastAsiaTheme="minorEastAsia" w:cs="Times New Roman"/>
              <w:noProof/>
              <w:kern w:val="0"/>
              <w:sz w:val="22"/>
              <w:lang w:val="en-GB"/>
              <w14:ligatures w14:val="none"/>
            </w:rPr>
          </w:pPr>
          <w:hyperlink w:anchor="_Toc140968716" w:history="1">
            <w:r w:rsidR="00C26AF8" w:rsidRPr="00220EC5">
              <w:rPr>
                <w:rStyle w:val="Hyperlink"/>
                <w:rFonts w:cs="Times New Roman"/>
                <w:noProof/>
                <w:lang w:val="en-GB"/>
              </w:rPr>
              <w:t>Conclusion</w:t>
            </w:r>
            <w:r w:rsidR="00C26AF8" w:rsidRPr="00220EC5">
              <w:rPr>
                <w:rFonts w:cs="Times New Roman"/>
                <w:noProof/>
                <w:webHidden/>
                <w:lang w:val="en-GB"/>
              </w:rPr>
              <w:tab/>
            </w:r>
            <w:r w:rsidR="00C26AF8" w:rsidRPr="00220EC5">
              <w:rPr>
                <w:rFonts w:cs="Times New Roman"/>
                <w:noProof/>
                <w:webHidden/>
                <w:lang w:val="en-GB"/>
              </w:rPr>
              <w:fldChar w:fldCharType="begin"/>
            </w:r>
            <w:r w:rsidR="00C26AF8" w:rsidRPr="00220EC5">
              <w:rPr>
                <w:rFonts w:cs="Times New Roman"/>
                <w:noProof/>
                <w:webHidden/>
                <w:lang w:val="en-GB"/>
              </w:rPr>
              <w:instrText xml:space="preserve"> PAGEREF _Toc140968716 \h </w:instrText>
            </w:r>
            <w:r w:rsidR="00C26AF8" w:rsidRPr="00220EC5">
              <w:rPr>
                <w:rFonts w:cs="Times New Roman"/>
                <w:noProof/>
                <w:webHidden/>
                <w:lang w:val="en-GB"/>
              </w:rPr>
            </w:r>
            <w:r w:rsidR="00C26AF8" w:rsidRPr="00220EC5">
              <w:rPr>
                <w:rFonts w:cs="Times New Roman"/>
                <w:noProof/>
                <w:webHidden/>
                <w:lang w:val="en-GB"/>
              </w:rPr>
              <w:fldChar w:fldCharType="separate"/>
            </w:r>
            <w:r w:rsidR="00C26AF8" w:rsidRPr="00220EC5">
              <w:rPr>
                <w:rFonts w:cs="Times New Roman"/>
                <w:noProof/>
                <w:webHidden/>
                <w:lang w:val="en-GB"/>
              </w:rPr>
              <w:t>7</w:t>
            </w:r>
            <w:r w:rsidR="00C26AF8" w:rsidRPr="00220EC5">
              <w:rPr>
                <w:rFonts w:cs="Times New Roman"/>
                <w:noProof/>
                <w:webHidden/>
                <w:lang w:val="en-GB"/>
              </w:rPr>
              <w:fldChar w:fldCharType="end"/>
            </w:r>
          </w:hyperlink>
        </w:p>
        <w:p w14:paraId="59116E34" w14:textId="77777777" w:rsidR="00220EC5" w:rsidRPr="00220EC5" w:rsidRDefault="00000000" w:rsidP="00220EC5">
          <w:pPr>
            <w:pStyle w:val="TOC1"/>
            <w:tabs>
              <w:tab w:val="right" w:leader="dot" w:pos="9350"/>
            </w:tabs>
            <w:spacing w:after="0"/>
            <w:rPr>
              <w:rFonts w:eastAsiaTheme="minorEastAsia" w:cs="Times New Roman"/>
              <w:noProof/>
              <w:kern w:val="0"/>
              <w:sz w:val="22"/>
              <w:lang w:val="en-GB"/>
              <w14:ligatures w14:val="none"/>
            </w:rPr>
          </w:pPr>
          <w:hyperlink w:anchor="_Toc140968717" w:history="1">
            <w:r w:rsidR="00C26AF8" w:rsidRPr="00220EC5">
              <w:rPr>
                <w:rStyle w:val="Hyperlink"/>
                <w:rFonts w:cs="Times New Roman"/>
                <w:noProof/>
                <w:lang w:val="en-GB"/>
              </w:rPr>
              <w:t>References</w:t>
            </w:r>
            <w:r w:rsidR="00C26AF8" w:rsidRPr="00220EC5">
              <w:rPr>
                <w:rFonts w:cs="Times New Roman"/>
                <w:noProof/>
                <w:webHidden/>
                <w:lang w:val="en-GB"/>
              </w:rPr>
              <w:tab/>
            </w:r>
            <w:r w:rsidR="00C26AF8" w:rsidRPr="00220EC5">
              <w:rPr>
                <w:rFonts w:cs="Times New Roman"/>
                <w:noProof/>
                <w:webHidden/>
                <w:lang w:val="en-GB"/>
              </w:rPr>
              <w:fldChar w:fldCharType="begin"/>
            </w:r>
            <w:r w:rsidR="00C26AF8" w:rsidRPr="00220EC5">
              <w:rPr>
                <w:rFonts w:cs="Times New Roman"/>
                <w:noProof/>
                <w:webHidden/>
                <w:lang w:val="en-GB"/>
              </w:rPr>
              <w:instrText xml:space="preserve"> PAGEREF _Toc140968717 \h </w:instrText>
            </w:r>
            <w:r w:rsidR="00C26AF8" w:rsidRPr="00220EC5">
              <w:rPr>
                <w:rFonts w:cs="Times New Roman"/>
                <w:noProof/>
                <w:webHidden/>
                <w:lang w:val="en-GB"/>
              </w:rPr>
            </w:r>
            <w:r w:rsidR="00C26AF8" w:rsidRPr="00220EC5">
              <w:rPr>
                <w:rFonts w:cs="Times New Roman"/>
                <w:noProof/>
                <w:webHidden/>
                <w:lang w:val="en-GB"/>
              </w:rPr>
              <w:fldChar w:fldCharType="separate"/>
            </w:r>
            <w:r w:rsidR="00C26AF8" w:rsidRPr="00220EC5">
              <w:rPr>
                <w:rFonts w:cs="Times New Roman"/>
                <w:noProof/>
                <w:webHidden/>
                <w:lang w:val="en-GB"/>
              </w:rPr>
              <w:t>9</w:t>
            </w:r>
            <w:r w:rsidR="00C26AF8" w:rsidRPr="00220EC5">
              <w:rPr>
                <w:rFonts w:cs="Times New Roman"/>
                <w:noProof/>
                <w:webHidden/>
                <w:lang w:val="en-GB"/>
              </w:rPr>
              <w:fldChar w:fldCharType="end"/>
            </w:r>
          </w:hyperlink>
        </w:p>
        <w:p w14:paraId="0CBDA6F2" w14:textId="77777777" w:rsidR="006C209E" w:rsidRPr="00220EC5" w:rsidRDefault="00C26AF8" w:rsidP="00220EC5">
          <w:pPr>
            <w:spacing w:after="0"/>
            <w:rPr>
              <w:rFonts w:cs="Times New Roman"/>
              <w:lang w:val="en-GB"/>
            </w:rPr>
          </w:pPr>
          <w:r w:rsidRPr="00220EC5">
            <w:rPr>
              <w:rFonts w:cs="Times New Roman"/>
              <w:b/>
              <w:bCs/>
              <w:noProof/>
              <w:lang w:val="en-GB"/>
            </w:rPr>
            <w:fldChar w:fldCharType="end"/>
          </w:r>
        </w:p>
      </w:sdtContent>
    </w:sdt>
    <w:p w14:paraId="62BA5486" w14:textId="77777777" w:rsidR="007450FA" w:rsidRPr="00220EC5" w:rsidRDefault="00C26AF8" w:rsidP="006C209E">
      <w:pPr>
        <w:rPr>
          <w:rFonts w:eastAsiaTheme="majorEastAsia" w:cs="Times New Roman"/>
          <w:b/>
          <w:bCs/>
          <w:color w:val="365F91" w:themeColor="accent1" w:themeShade="BF"/>
          <w:sz w:val="32"/>
          <w:szCs w:val="28"/>
          <w:lang w:val="en-GB"/>
        </w:rPr>
      </w:pPr>
      <w:r w:rsidRPr="00220EC5">
        <w:rPr>
          <w:rFonts w:cs="Times New Roman"/>
          <w:lang w:val="en-GB"/>
        </w:rPr>
        <w:br w:type="page"/>
      </w:r>
    </w:p>
    <w:p w14:paraId="214984E1" w14:textId="77777777" w:rsidR="00F417F3" w:rsidRPr="00220EC5" w:rsidRDefault="00C26AF8" w:rsidP="00220EC5">
      <w:pPr>
        <w:pStyle w:val="Heading1"/>
        <w:rPr>
          <w:rFonts w:cs="Times New Roman"/>
          <w:lang w:val="en-GB"/>
        </w:rPr>
      </w:pPr>
      <w:bookmarkStart w:id="0" w:name="_Toc140968706"/>
      <w:r w:rsidRPr="00220EC5">
        <w:rPr>
          <w:rFonts w:cs="Times New Roman"/>
          <w:lang w:val="en-GB"/>
        </w:rPr>
        <w:lastRenderedPageBreak/>
        <w:t>Introduction</w:t>
      </w:r>
      <w:bookmarkEnd w:id="0"/>
      <w:r w:rsidRPr="00220EC5">
        <w:rPr>
          <w:rFonts w:cs="Times New Roman"/>
          <w:lang w:val="en-GB"/>
        </w:rPr>
        <w:t xml:space="preserve"> </w:t>
      </w:r>
    </w:p>
    <w:p w14:paraId="1C7B6A4E" w14:textId="77777777" w:rsidR="00220EC5" w:rsidRPr="00220EC5" w:rsidRDefault="00C26AF8" w:rsidP="00220EC5">
      <w:pPr>
        <w:spacing w:after="0"/>
        <w:rPr>
          <w:rFonts w:cs="Times New Roman"/>
          <w:lang w:val="en-GB"/>
        </w:rPr>
      </w:pPr>
      <w:r w:rsidRPr="00220EC5">
        <w:rPr>
          <w:rFonts w:cs="Times New Roman"/>
          <w:lang w:val="en-GB"/>
        </w:rPr>
        <w:t>Community involvement plays a pivotal role in promoting equitable and sustainable development. This reflective essay examines the value of effective community engagement by comparing and contrasting two initiatives: the current Assignment 1 and the hypothetical The Big Local. This report aims to conduct research and present a persuasive argument regarding the most effective ideas, models, techniques, approaches, and standards for community engagement. Additionally, this report aims to demonstrate how these strategies contribute to the overall success of a project. Assignment 1 constituted a community service initiative to gather valuable information for subsequent undertakings through surveys and face-to-face interactions with pertinent stakeholders within the community. Nevertheless, this text acknowledges the presence of potential barriers to inclusion and the recognition of diverse perspectives during the engagement process.</w:t>
      </w:r>
    </w:p>
    <w:p w14:paraId="45A9FF83" w14:textId="77777777" w:rsidR="00220EC5" w:rsidRPr="00220EC5" w:rsidRDefault="00C26AF8" w:rsidP="00220EC5">
      <w:pPr>
        <w:spacing w:after="0"/>
        <w:rPr>
          <w:rFonts w:cs="Times New Roman"/>
          <w:lang w:val="en-GB"/>
        </w:rPr>
      </w:pPr>
      <w:r w:rsidRPr="00220EC5">
        <w:rPr>
          <w:rFonts w:cs="Times New Roman"/>
          <w:lang w:val="en-GB"/>
        </w:rPr>
        <w:t xml:space="preserve">In contrast, the Big Local Project aims to address these disparities by employing community mapping techniques and fostering enhanced social engagement through social media platforms. This is achieved by deliberately emphasising core principles such as inclusivity, cooperation, empowerment, accountability, and the provision of relevant information. Comparing these initiatives emphasises the necessity of consultation, communication, stakeholder involvement, and community engagement. Community engagement includes research methodologies, impact analysis, evaluation, and ongoing improvement (Fitzgerald and Primavera, 2013). This article seeks to understand better how community participation may promote good change and resilient local communities. </w:t>
      </w:r>
    </w:p>
    <w:p w14:paraId="25BC21E1" w14:textId="77777777" w:rsidR="00D508DE" w:rsidRPr="00220EC5" w:rsidRDefault="00C26AF8" w:rsidP="00220EC5">
      <w:pPr>
        <w:pStyle w:val="Heading1"/>
        <w:rPr>
          <w:rFonts w:cs="Times New Roman"/>
          <w:lang w:val="en-GB"/>
        </w:rPr>
      </w:pPr>
      <w:bookmarkStart w:id="1" w:name="_Toc140968707"/>
      <w:r w:rsidRPr="00220EC5">
        <w:rPr>
          <w:rFonts w:cs="Times New Roman"/>
          <w:lang w:val="en-GB"/>
        </w:rPr>
        <w:t>Main Body</w:t>
      </w:r>
      <w:bookmarkEnd w:id="1"/>
    </w:p>
    <w:p w14:paraId="3D6C6DAF" w14:textId="77777777" w:rsidR="00820FAC" w:rsidRPr="00220EC5" w:rsidRDefault="00C26AF8" w:rsidP="00220EC5">
      <w:pPr>
        <w:spacing w:after="0"/>
        <w:rPr>
          <w:rFonts w:cs="Times New Roman"/>
          <w:lang w:val="en-GB"/>
        </w:rPr>
      </w:pPr>
      <w:r w:rsidRPr="00220EC5">
        <w:rPr>
          <w:rFonts w:cs="Times New Roman"/>
          <w:lang w:val="en-GB"/>
        </w:rPr>
        <w:t>The active involvement of community members plays a pivotal role in achieving objectives associated with initiatives that seek to enhance the well-being and agency of local communities</w:t>
      </w:r>
      <w:r w:rsidR="006C209E" w:rsidRPr="00220EC5">
        <w:rPr>
          <w:rFonts w:cs="Times New Roman"/>
          <w:lang w:val="en-GB"/>
        </w:rPr>
        <w:t xml:space="preserve"> (Coulter, 2018)</w:t>
      </w:r>
      <w:r w:rsidRPr="00220EC5">
        <w:rPr>
          <w:rFonts w:cs="Times New Roman"/>
          <w:lang w:val="en-GB"/>
        </w:rPr>
        <w:t xml:space="preserve">. This article analyses and evaluates the methodologies utilised in the present project (Assignment 1) and the prospective future project, with a specific emphasis on The Big Local English program. This research will examine various topics, including proactive consultation, transparent communication, stakeholder engagement, and inclusivity. We will study the numerous community participation strategies, models, tactics, approaches, philosophies, and standards to reach this purpose. The project will cover various activities, such as mapping the </w:t>
      </w:r>
      <w:r w:rsidRPr="00220EC5">
        <w:rPr>
          <w:rFonts w:cs="Times New Roman"/>
          <w:lang w:val="en-GB"/>
        </w:rPr>
        <w:lastRenderedPageBreak/>
        <w:t>community, social media engagement, impact research, and evaluation, to find and implement the most effective solutions.</w:t>
      </w:r>
    </w:p>
    <w:p w14:paraId="03B8AE37" w14:textId="77777777" w:rsidR="00CF367E" w:rsidRPr="00220EC5" w:rsidRDefault="00C26AF8" w:rsidP="00220EC5">
      <w:pPr>
        <w:pStyle w:val="Heading2"/>
        <w:rPr>
          <w:rFonts w:cs="Times New Roman"/>
          <w:lang w:val="en-GB"/>
        </w:rPr>
      </w:pPr>
      <w:bookmarkStart w:id="2" w:name="_Toc140968708"/>
      <w:r w:rsidRPr="00220EC5">
        <w:rPr>
          <w:rFonts w:cs="Times New Roman"/>
          <w:lang w:val="en-GB"/>
        </w:rPr>
        <w:t>Strategies Used in the Live Project</w:t>
      </w:r>
      <w:bookmarkEnd w:id="2"/>
      <w:r w:rsidRPr="00220EC5">
        <w:rPr>
          <w:rFonts w:cs="Times New Roman"/>
          <w:lang w:val="en-GB"/>
        </w:rPr>
        <w:t xml:space="preserve"> </w:t>
      </w:r>
    </w:p>
    <w:p w14:paraId="5F002D13" w14:textId="77777777" w:rsidR="00CF367E" w:rsidRPr="00220EC5" w:rsidRDefault="00C26AF8" w:rsidP="006C209E">
      <w:pPr>
        <w:rPr>
          <w:rFonts w:cs="Times New Roman"/>
          <w:lang w:val="en-GB"/>
        </w:rPr>
      </w:pPr>
      <w:r w:rsidRPr="00220EC5">
        <w:rPr>
          <w:rFonts w:cs="Times New Roman"/>
          <w:lang w:val="en-GB"/>
        </w:rPr>
        <w:t>Community involvement initiatives for Assignment 1 of The Live Project rely significantly on information acquired via surveys and face-to-face interviews with key stakeholders. Deans, Barbara Sher Roswell, and Wurr (2020) stated that the team working on the project performed surveys, interviews, and focus groups to understand the community's goals and requirements better. Due to the team's comprehensive comprehension of the community's issues, objectives, and obstacles, they could provide precise responses.</w:t>
      </w:r>
    </w:p>
    <w:p w14:paraId="24CE1B7A" w14:textId="77777777" w:rsidR="00E1353B" w:rsidRPr="00220EC5" w:rsidRDefault="00C26AF8" w:rsidP="00220EC5">
      <w:pPr>
        <w:spacing w:after="0"/>
        <w:rPr>
          <w:rFonts w:cs="Times New Roman"/>
          <w:lang w:val="en-GB"/>
        </w:rPr>
      </w:pPr>
      <w:r w:rsidRPr="00220EC5">
        <w:rPr>
          <w:rFonts w:cs="Times New Roman"/>
          <w:lang w:val="en-GB"/>
        </w:rPr>
        <w:t>Although the engagement strategy employed by the live project was characterised by a higher degree of openness and interactivity, it is essential to acknowledge that certain limitations may exist associated with its tactics. A greater degree of inclusivity and diversity in perspectives could have been achieved by engaging more community members.</w:t>
      </w:r>
    </w:p>
    <w:p w14:paraId="1200EE8A" w14:textId="77777777" w:rsidR="00CF367E" w:rsidRPr="00220EC5" w:rsidRDefault="00C26AF8" w:rsidP="00220EC5">
      <w:pPr>
        <w:pStyle w:val="Heading2"/>
        <w:rPr>
          <w:rFonts w:cs="Times New Roman"/>
          <w:lang w:val="en-GB"/>
        </w:rPr>
      </w:pPr>
      <w:bookmarkStart w:id="3" w:name="_Toc140968709"/>
      <w:r w:rsidRPr="00220EC5">
        <w:rPr>
          <w:rFonts w:cs="Times New Roman"/>
          <w:lang w:val="en-GB"/>
        </w:rPr>
        <w:t>Strategies for Proposed Future Project</w:t>
      </w:r>
      <w:bookmarkEnd w:id="3"/>
      <w:r w:rsidRPr="00220EC5">
        <w:rPr>
          <w:rFonts w:cs="Times New Roman"/>
          <w:lang w:val="en-GB"/>
        </w:rPr>
        <w:t xml:space="preserve"> </w:t>
      </w:r>
    </w:p>
    <w:p w14:paraId="48CBE818" w14:textId="77777777" w:rsidR="00BE58B3" w:rsidRPr="00220EC5" w:rsidRDefault="00C26AF8" w:rsidP="006C209E">
      <w:pPr>
        <w:rPr>
          <w:rFonts w:cs="Times New Roman"/>
          <w:lang w:val="en-GB"/>
        </w:rPr>
      </w:pPr>
      <w:r w:rsidRPr="00220EC5">
        <w:rPr>
          <w:rFonts w:cs="Times New Roman"/>
          <w:lang w:val="en-GB"/>
        </w:rPr>
        <w:t>The proposed projects of the Big Local project prioritise a comprehensive approach to citizen engagement within the community. In conjunction with the methodology employed in the live experiment, the Big Local experiment will incorporate supplementary community mapping tools to comprehensively ascertain various community groups, assets, and potential collaborators. By employing this mapping technique, we can enhance our ability to incorporate all significant stakeholders in our approach comprehensively.</w:t>
      </w:r>
    </w:p>
    <w:p w14:paraId="5193B0E4" w14:textId="77777777" w:rsidR="00BE58B3" w:rsidRPr="00220EC5" w:rsidRDefault="00C26AF8" w:rsidP="00220EC5">
      <w:pPr>
        <w:spacing w:after="0"/>
        <w:rPr>
          <w:rFonts w:cs="Times New Roman"/>
          <w:lang w:val="en-GB"/>
        </w:rPr>
      </w:pPr>
      <w:r w:rsidRPr="00220EC5">
        <w:rPr>
          <w:rFonts w:cs="Times New Roman"/>
          <w:lang w:val="en-GB"/>
        </w:rPr>
        <w:t>The forthcoming campaign aims to augment its reach and engagement by leveraging social media platforms, fostering increased participation and motivation among a larger demographic. This approach possesses the capacity to cultivate a workplace environment that is more inclusive and conducive to effective communication.</w:t>
      </w:r>
    </w:p>
    <w:p w14:paraId="29F6024E" w14:textId="77777777" w:rsidR="00BE58B3" w:rsidRPr="00220EC5" w:rsidRDefault="00C26AF8" w:rsidP="00220EC5">
      <w:pPr>
        <w:pStyle w:val="Heading2"/>
        <w:rPr>
          <w:rFonts w:cs="Times New Roman"/>
          <w:lang w:val="en-GB"/>
        </w:rPr>
      </w:pPr>
      <w:bookmarkStart w:id="4" w:name="_Toc140968710"/>
      <w:r w:rsidRPr="00220EC5">
        <w:rPr>
          <w:rFonts w:cs="Times New Roman"/>
          <w:lang w:val="en-GB"/>
        </w:rPr>
        <w:t>Comparative Analysis of Community Engagement Approaches</w:t>
      </w:r>
      <w:bookmarkEnd w:id="4"/>
      <w:r w:rsidRPr="00220EC5">
        <w:rPr>
          <w:rFonts w:cs="Times New Roman"/>
          <w:lang w:val="en-GB"/>
        </w:rPr>
        <w:t xml:space="preserve"> </w:t>
      </w:r>
    </w:p>
    <w:p w14:paraId="5DC33E41" w14:textId="77777777" w:rsidR="00352173" w:rsidRPr="00220EC5" w:rsidRDefault="00C26AF8" w:rsidP="00220EC5">
      <w:pPr>
        <w:spacing w:after="0"/>
        <w:rPr>
          <w:rFonts w:cs="Times New Roman"/>
          <w:b/>
          <w:bCs/>
          <w:lang w:val="en-GB"/>
        </w:rPr>
      </w:pPr>
      <w:r w:rsidRPr="00220EC5">
        <w:rPr>
          <w:rFonts w:cs="Times New Roman"/>
          <w:b/>
          <w:bCs/>
          <w:lang w:val="en-GB"/>
        </w:rPr>
        <w:t>Inclusivity</w:t>
      </w:r>
    </w:p>
    <w:p w14:paraId="26382E3D" w14:textId="77777777" w:rsidR="00352173" w:rsidRPr="00220EC5" w:rsidRDefault="00C26AF8" w:rsidP="00220EC5">
      <w:pPr>
        <w:spacing w:after="0"/>
        <w:rPr>
          <w:rFonts w:cs="Times New Roman"/>
          <w:lang w:val="en-GB"/>
        </w:rPr>
      </w:pPr>
      <w:r w:rsidRPr="00220EC5">
        <w:rPr>
          <w:rFonts w:cs="Times New Roman"/>
          <w:lang w:val="en-GB"/>
        </w:rPr>
        <w:t>To gather data for the live initiative, questionnaires and interviews were utilised. However, it is essential to acknowledge that complete outreach to every community member may not have been achieved</w:t>
      </w:r>
      <w:r w:rsidR="006C209E" w:rsidRPr="00220EC5">
        <w:rPr>
          <w:rFonts w:cs="Times New Roman"/>
          <w:lang w:val="en-GB"/>
        </w:rPr>
        <w:t xml:space="preserve"> (Diarmuid Ó Murchú, 2015)</w:t>
      </w:r>
      <w:r w:rsidRPr="00220EC5">
        <w:rPr>
          <w:rFonts w:cs="Times New Roman"/>
          <w:lang w:val="en-GB"/>
        </w:rPr>
        <w:t xml:space="preserve">. The forthcoming community mapping process aims to </w:t>
      </w:r>
      <w:r w:rsidRPr="00220EC5">
        <w:rPr>
          <w:rFonts w:cs="Times New Roman"/>
          <w:lang w:val="en-GB"/>
        </w:rPr>
        <w:lastRenderedPageBreak/>
        <w:t>enhance inclusivity by identifying and actively involving diverse community groups. This adjustment will enhance the comprehensiveness of the plan.</w:t>
      </w:r>
    </w:p>
    <w:p w14:paraId="54529FD8" w14:textId="77777777" w:rsidR="00352173" w:rsidRPr="00220EC5" w:rsidRDefault="00C26AF8" w:rsidP="00220EC5">
      <w:pPr>
        <w:spacing w:after="0"/>
        <w:rPr>
          <w:rFonts w:cs="Times New Roman"/>
          <w:b/>
          <w:bCs/>
          <w:lang w:val="en-GB"/>
        </w:rPr>
      </w:pPr>
      <w:r w:rsidRPr="00220EC5">
        <w:rPr>
          <w:rFonts w:cs="Times New Roman"/>
          <w:b/>
          <w:bCs/>
          <w:lang w:val="en-GB"/>
        </w:rPr>
        <w:t>Effective Approaches to Communication</w:t>
      </w:r>
    </w:p>
    <w:p w14:paraId="00CAF877" w14:textId="77777777" w:rsidR="00352173" w:rsidRPr="00220EC5" w:rsidRDefault="00C26AF8" w:rsidP="00220EC5">
      <w:pPr>
        <w:spacing w:after="0"/>
        <w:rPr>
          <w:rFonts w:cs="Times New Roman"/>
          <w:lang w:val="en-GB"/>
        </w:rPr>
      </w:pPr>
      <w:r w:rsidRPr="00220EC5">
        <w:rPr>
          <w:rFonts w:cs="Times New Roman"/>
          <w:lang w:val="en-GB"/>
        </w:rPr>
        <w:t>It is conceivable that the actual program needed a meticulously devised approach for disseminating information regarding its advancement and outcomes, although this possibility must be partially dismissed</w:t>
      </w:r>
      <w:r w:rsidR="006C209E" w:rsidRPr="00220EC5">
        <w:rPr>
          <w:rFonts w:cs="Times New Roman"/>
          <w:lang w:val="en-GB"/>
        </w:rPr>
        <w:t xml:space="preserve"> (Devita, 2021)</w:t>
      </w:r>
      <w:r w:rsidRPr="00220EC5">
        <w:rPr>
          <w:rFonts w:cs="Times New Roman"/>
          <w:lang w:val="en-GB"/>
        </w:rPr>
        <w:t>. The utilisation of social media platforms in the subsequent initiative enables the provision of regular updates, thereby fostering increased participation and facilitating enhanced communication in both directions.</w:t>
      </w:r>
    </w:p>
    <w:p w14:paraId="05AA9C4A" w14:textId="77777777" w:rsidR="00352173" w:rsidRPr="00220EC5" w:rsidRDefault="00C26AF8" w:rsidP="00220EC5">
      <w:pPr>
        <w:spacing w:after="0"/>
        <w:rPr>
          <w:rFonts w:cs="Times New Roman"/>
          <w:b/>
          <w:bCs/>
          <w:lang w:val="en-GB"/>
        </w:rPr>
      </w:pPr>
      <w:r w:rsidRPr="00220EC5">
        <w:rPr>
          <w:rFonts w:cs="Times New Roman"/>
          <w:b/>
          <w:bCs/>
          <w:lang w:val="en-GB"/>
        </w:rPr>
        <w:t>Stakeholder’s Participation</w:t>
      </w:r>
    </w:p>
    <w:p w14:paraId="7D3A790E" w14:textId="77777777" w:rsidR="00352173" w:rsidRPr="00220EC5" w:rsidRDefault="00C26AF8" w:rsidP="00220EC5">
      <w:pPr>
        <w:spacing w:after="0"/>
        <w:rPr>
          <w:rFonts w:cs="Times New Roman"/>
          <w:lang w:val="en-GB"/>
        </w:rPr>
      </w:pPr>
      <w:r w:rsidRPr="00220EC5">
        <w:rPr>
          <w:rFonts w:cs="Times New Roman"/>
          <w:lang w:val="en-GB"/>
        </w:rPr>
        <w:t>In contrast to the current project's strategy involving surveys and interviews, the forthcoming project's strategy will utilise social media platforms to foster sustained engagement and enhance stakeholders' sense of inclusion in decision-making processes</w:t>
      </w:r>
      <w:r w:rsidR="006C209E" w:rsidRPr="00220EC5">
        <w:rPr>
          <w:rFonts w:cs="Times New Roman"/>
          <w:lang w:val="en-GB"/>
        </w:rPr>
        <w:t xml:space="preserve"> (Fetterman, </w:t>
      </w:r>
      <w:proofErr w:type="spellStart"/>
      <w:r w:rsidR="006C209E" w:rsidRPr="00220EC5">
        <w:rPr>
          <w:rFonts w:cs="Times New Roman"/>
          <w:lang w:val="en-GB"/>
        </w:rPr>
        <w:t>Rodríguez-Campos</w:t>
      </w:r>
      <w:proofErr w:type="spellEnd"/>
      <w:r w:rsidR="006C209E" w:rsidRPr="00220EC5">
        <w:rPr>
          <w:rFonts w:cs="Times New Roman"/>
          <w:lang w:val="en-GB"/>
        </w:rPr>
        <w:t xml:space="preserve"> and Zukoski, 2018)</w:t>
      </w:r>
      <w:r w:rsidRPr="00220EC5">
        <w:rPr>
          <w:rFonts w:cs="Times New Roman"/>
          <w:lang w:val="en-GB"/>
        </w:rPr>
        <w:t>.</w:t>
      </w:r>
    </w:p>
    <w:p w14:paraId="4742FFEF" w14:textId="77777777" w:rsidR="00352173" w:rsidRPr="00220EC5" w:rsidRDefault="00C26AF8" w:rsidP="00220EC5">
      <w:pPr>
        <w:spacing w:after="0"/>
        <w:rPr>
          <w:rFonts w:cs="Times New Roman"/>
          <w:b/>
          <w:bCs/>
          <w:lang w:val="en-GB"/>
        </w:rPr>
      </w:pPr>
      <w:r w:rsidRPr="00220EC5">
        <w:rPr>
          <w:rFonts w:cs="Times New Roman"/>
          <w:b/>
          <w:bCs/>
          <w:lang w:val="en-GB"/>
        </w:rPr>
        <w:t>Inclusion</w:t>
      </w:r>
    </w:p>
    <w:p w14:paraId="70615959" w14:textId="77777777" w:rsidR="00352173" w:rsidRPr="00220EC5" w:rsidRDefault="00C26AF8" w:rsidP="00220EC5">
      <w:pPr>
        <w:spacing w:after="0"/>
        <w:rPr>
          <w:rFonts w:cs="Times New Roman"/>
          <w:lang w:val="en-GB"/>
        </w:rPr>
      </w:pPr>
      <w:r w:rsidRPr="00220EC5">
        <w:rPr>
          <w:rFonts w:cs="Times New Roman"/>
          <w:lang w:val="en-GB"/>
        </w:rPr>
        <w:t>The potential exists for the live project's emphasis on direct interaction with stakeholders to deter the involvement of marginalised or hard-to-reach groups. Including additional perspectives in the comprehensive community mapping process, which will be conducted as part of the subsequent project, can facilitate the resolution of this division.</w:t>
      </w:r>
    </w:p>
    <w:p w14:paraId="61ADB041" w14:textId="77777777" w:rsidR="000D05F3" w:rsidRPr="00220EC5" w:rsidRDefault="00C26AF8" w:rsidP="00220EC5">
      <w:pPr>
        <w:pStyle w:val="Heading2"/>
        <w:rPr>
          <w:rFonts w:cs="Times New Roman"/>
          <w:lang w:val="en-GB"/>
        </w:rPr>
      </w:pPr>
      <w:bookmarkStart w:id="5" w:name="_Toc140968711"/>
      <w:r w:rsidRPr="00220EC5">
        <w:rPr>
          <w:rFonts w:cs="Times New Roman"/>
          <w:lang w:val="en-GB"/>
        </w:rPr>
        <w:t>Research and Community Engagement</w:t>
      </w:r>
      <w:bookmarkEnd w:id="5"/>
      <w:r w:rsidRPr="00220EC5">
        <w:rPr>
          <w:rFonts w:cs="Times New Roman"/>
          <w:lang w:val="en-GB"/>
        </w:rPr>
        <w:t xml:space="preserve"> </w:t>
      </w:r>
    </w:p>
    <w:p w14:paraId="5F4F9071" w14:textId="77777777" w:rsidR="000D05F3" w:rsidRPr="00220EC5" w:rsidRDefault="00C26AF8" w:rsidP="00220EC5">
      <w:pPr>
        <w:spacing w:after="0"/>
        <w:rPr>
          <w:rFonts w:cs="Times New Roman"/>
          <w:lang w:val="en-GB"/>
        </w:rPr>
      </w:pPr>
      <w:r w:rsidRPr="00220EC5">
        <w:rPr>
          <w:rFonts w:cs="Times New Roman"/>
          <w:lang w:val="en-GB"/>
        </w:rPr>
        <w:t xml:space="preserve">Methodical preparation is necessary to engage with the community and do research effectively. In the first stage, </w:t>
      </w:r>
      <w:r w:rsidR="003A0483" w:rsidRPr="00220EC5">
        <w:rPr>
          <w:rFonts w:cs="Times New Roman"/>
          <w:lang w:val="en-GB"/>
        </w:rPr>
        <w:t>I</w:t>
      </w:r>
      <w:r w:rsidRPr="00220EC5">
        <w:rPr>
          <w:rFonts w:cs="Times New Roman"/>
          <w:lang w:val="en-GB"/>
        </w:rPr>
        <w:t xml:space="preserve"> will choose the study goals that are feasible as well as the precise topics that will be the focus </w:t>
      </w:r>
      <w:r w:rsidR="003A0483" w:rsidRPr="00220EC5">
        <w:rPr>
          <w:rFonts w:cs="Times New Roman"/>
          <w:lang w:val="en-GB"/>
        </w:rPr>
        <w:t xml:space="preserve">of my </w:t>
      </w:r>
      <w:r w:rsidRPr="00220EC5">
        <w:rPr>
          <w:rFonts w:cs="Times New Roman"/>
          <w:lang w:val="en-GB"/>
        </w:rPr>
        <w:t>attention. The technique used in this investigation will likely use previously conducted research on community engagement and the tried-and-true guidelines for suitable methodology</w:t>
      </w:r>
      <w:r w:rsidR="006C209E" w:rsidRPr="00220EC5">
        <w:rPr>
          <w:rFonts w:cs="Times New Roman"/>
          <w:lang w:val="en-GB"/>
        </w:rPr>
        <w:t xml:space="preserve"> (Marsh, 2018)</w:t>
      </w:r>
      <w:r w:rsidRPr="00220EC5">
        <w:rPr>
          <w:rFonts w:cs="Times New Roman"/>
          <w:lang w:val="en-GB"/>
        </w:rPr>
        <w:t>. Ethical issues are of the utmost significance in research since they assist in safeguarding the persons who take part in the study by protecting their rights and maintaining their privacy. In the first step of the process, a detailed map of the community will need to be drawn out</w:t>
      </w:r>
      <w:r w:rsidR="006C209E" w:rsidRPr="00220EC5">
        <w:rPr>
          <w:rFonts w:cs="Times New Roman"/>
          <w:lang w:val="en-GB"/>
        </w:rPr>
        <w:t xml:space="preserve"> (Waterton and Watson, 2013)</w:t>
      </w:r>
      <w:r w:rsidRPr="00220EC5">
        <w:rPr>
          <w:rFonts w:cs="Times New Roman"/>
          <w:lang w:val="en-GB"/>
        </w:rPr>
        <w:t>. This map will identify the many organisations and people already present in the area, as well as the resources available to them. This map functions as the basis for establishing an engagement strategy that can be adapted to meet the varied requirements of the constituents and acts as the foundation for doing so.</w:t>
      </w:r>
    </w:p>
    <w:p w14:paraId="0A652F4C" w14:textId="77777777" w:rsidR="000D05F3" w:rsidRPr="00220EC5" w:rsidRDefault="00C26AF8" w:rsidP="00220EC5">
      <w:pPr>
        <w:pStyle w:val="Heading2"/>
        <w:rPr>
          <w:rFonts w:cs="Times New Roman"/>
          <w:lang w:val="en-GB"/>
        </w:rPr>
      </w:pPr>
      <w:bookmarkStart w:id="6" w:name="_Toc140968712"/>
      <w:r w:rsidRPr="00220EC5">
        <w:rPr>
          <w:rFonts w:cs="Times New Roman"/>
          <w:lang w:val="en-GB"/>
        </w:rPr>
        <w:lastRenderedPageBreak/>
        <w:t>Social Engagement through Social Media Platforms</w:t>
      </w:r>
      <w:bookmarkEnd w:id="6"/>
    </w:p>
    <w:p w14:paraId="66D42DD4" w14:textId="77777777" w:rsidR="000D05F3" w:rsidRPr="00220EC5" w:rsidRDefault="00C26AF8" w:rsidP="00220EC5">
      <w:pPr>
        <w:spacing w:after="0"/>
        <w:rPr>
          <w:rFonts w:cs="Times New Roman"/>
          <w:lang w:val="en-GB"/>
        </w:rPr>
      </w:pPr>
      <w:r w:rsidRPr="00220EC5">
        <w:rPr>
          <w:rFonts w:cs="Times New Roman"/>
          <w:lang w:val="en-GB"/>
        </w:rPr>
        <w:t>The interaction platforms of social media have a solid potential to engage a bigger audience and allow interactive communication, making them a powerful instrument for promoting community engagement</w:t>
      </w:r>
      <w:r w:rsidR="006C209E" w:rsidRPr="00220EC5">
        <w:rPr>
          <w:rFonts w:cs="Times New Roman"/>
          <w:lang w:val="en-GB"/>
        </w:rPr>
        <w:t xml:space="preserve"> (Marshall and Fox, 2019)</w:t>
      </w:r>
      <w:r w:rsidRPr="00220EC5">
        <w:rPr>
          <w:rFonts w:cs="Times New Roman"/>
          <w:lang w:val="en-GB"/>
        </w:rPr>
        <w:t>. It is of the highest significance to choose platforms that are readily available and are ones that customers are already acquainted with. If the online presence of a project creates interesting material that prompts users to discuss it with one another, then the project can engage the community and seek their cooperation. It is easier for community members to feel like they belong in the group and increase their perception of their importance when they get prompt responses to the comments, messages, and criticisms they provide</w:t>
      </w:r>
      <w:r w:rsidR="006C209E" w:rsidRPr="00220EC5">
        <w:rPr>
          <w:rFonts w:cs="Times New Roman"/>
          <w:lang w:val="en-GB"/>
        </w:rPr>
        <w:t xml:space="preserve"> (Marshall and Fox, 2019)</w:t>
      </w:r>
      <w:r w:rsidRPr="00220EC5">
        <w:rPr>
          <w:rFonts w:cs="Times New Roman"/>
          <w:lang w:val="en-GB"/>
        </w:rPr>
        <w:t>.</w:t>
      </w:r>
    </w:p>
    <w:p w14:paraId="74EF1932" w14:textId="77777777" w:rsidR="000D05F3" w:rsidRPr="00220EC5" w:rsidRDefault="00C26AF8" w:rsidP="00220EC5">
      <w:pPr>
        <w:pStyle w:val="Heading2"/>
        <w:rPr>
          <w:rFonts w:cs="Times New Roman"/>
          <w:lang w:val="en-GB"/>
        </w:rPr>
      </w:pPr>
      <w:bookmarkStart w:id="7" w:name="_Toc140968713"/>
      <w:r w:rsidRPr="00220EC5">
        <w:rPr>
          <w:rFonts w:cs="Times New Roman"/>
          <w:lang w:val="en-GB"/>
        </w:rPr>
        <w:t>Impact Analysis and Evaluation</w:t>
      </w:r>
      <w:bookmarkEnd w:id="7"/>
    </w:p>
    <w:p w14:paraId="13A684AF" w14:textId="77777777" w:rsidR="000D05F3" w:rsidRPr="00220EC5" w:rsidRDefault="00C26AF8" w:rsidP="00220EC5">
      <w:pPr>
        <w:spacing w:after="0"/>
        <w:rPr>
          <w:rFonts w:cs="Times New Roman"/>
          <w:lang w:val="en-GB"/>
        </w:rPr>
      </w:pPr>
      <w:r w:rsidRPr="00220EC5">
        <w:rPr>
          <w:rFonts w:cs="Times New Roman"/>
          <w:lang w:val="en-GB"/>
        </w:rPr>
        <w:t>The degree to which the project can satisfy these requirements is substantially impacted by the degree to which the community is involved and contributes to the endeavour. Engaging with target audiences via various ways, including surveys, in-depth interviews, focus groups, and social media platforms, is required for developing indicators since it is necessary for the process. Analysing the gathered data and contrasting it with the indicators that were in place before the project may be used to evaluate its effect on the community. This review must take into account both the expected and unforeseen consequences to generate insights that are both relevant and practically useful for future growth.</w:t>
      </w:r>
    </w:p>
    <w:p w14:paraId="763CE83D" w14:textId="77777777" w:rsidR="000D05F3" w:rsidRPr="00220EC5" w:rsidRDefault="00C26AF8" w:rsidP="00220EC5">
      <w:pPr>
        <w:pStyle w:val="Heading2"/>
        <w:rPr>
          <w:rFonts w:cs="Times New Roman"/>
          <w:lang w:val="en-GB"/>
        </w:rPr>
      </w:pPr>
      <w:bookmarkStart w:id="8" w:name="_Toc140968714"/>
      <w:r w:rsidRPr="00220EC5">
        <w:rPr>
          <w:rFonts w:cs="Times New Roman"/>
          <w:lang w:val="en-GB"/>
        </w:rPr>
        <w:t>Justification of Best Practices</w:t>
      </w:r>
      <w:bookmarkEnd w:id="8"/>
      <w:r w:rsidRPr="00220EC5">
        <w:rPr>
          <w:rFonts w:cs="Times New Roman"/>
          <w:lang w:val="en-GB"/>
        </w:rPr>
        <w:t xml:space="preserve"> </w:t>
      </w:r>
    </w:p>
    <w:p w14:paraId="19A674FB" w14:textId="77777777" w:rsidR="000D05F3" w:rsidRPr="00220EC5" w:rsidRDefault="00C26AF8" w:rsidP="006C209E">
      <w:pPr>
        <w:rPr>
          <w:rFonts w:cs="Times New Roman"/>
          <w:lang w:val="en-GB"/>
        </w:rPr>
      </w:pPr>
      <w:r w:rsidRPr="00220EC5">
        <w:rPr>
          <w:rFonts w:cs="Times New Roman"/>
          <w:lang w:val="en-GB"/>
        </w:rPr>
        <w:t>Only through the use of the methods of community involvement that have shown to be the most successful will it be possible to attain the desired results. Inclusion is justified by the belief that a broader range of perspectives and demands can lead to more equitable and representative outcomes. Enhancing the level of openness, engagement, and trust within a project may be accomplished via effective social media communication that is both clear and consistent. By allowing stakeholders to participate in decision-making processes that impact their work, they will probably develop a greater sense of ownership and commitment towards the ultimate result of the project. Preserving community engagement concepts such as transparency, autonomy, and collaboration is crucial as they play a significant role in fostering a customer-centric approach and ensuring long-term profitability.</w:t>
      </w:r>
    </w:p>
    <w:p w14:paraId="21E28EBD" w14:textId="77777777" w:rsidR="000D05F3" w:rsidRPr="00220EC5" w:rsidRDefault="00C26AF8" w:rsidP="00220EC5">
      <w:pPr>
        <w:pStyle w:val="Heading2"/>
        <w:rPr>
          <w:rFonts w:cs="Times New Roman"/>
          <w:lang w:val="en-GB"/>
        </w:rPr>
      </w:pPr>
      <w:bookmarkStart w:id="9" w:name="_Toc140968715"/>
      <w:r w:rsidRPr="00220EC5">
        <w:rPr>
          <w:rFonts w:cs="Times New Roman"/>
          <w:lang w:val="en-GB"/>
        </w:rPr>
        <w:lastRenderedPageBreak/>
        <w:t>Continuous Improvement</w:t>
      </w:r>
      <w:bookmarkEnd w:id="9"/>
    </w:p>
    <w:p w14:paraId="0B8A9C11" w14:textId="77777777" w:rsidR="000D05F3" w:rsidRPr="00220EC5" w:rsidRDefault="00C26AF8" w:rsidP="00220EC5">
      <w:pPr>
        <w:spacing w:after="0"/>
        <w:rPr>
          <w:rFonts w:cs="Times New Roman"/>
          <w:lang w:val="en-GB"/>
        </w:rPr>
      </w:pPr>
      <w:r w:rsidRPr="00220EC5">
        <w:rPr>
          <w:rFonts w:cs="Times New Roman"/>
          <w:lang w:val="en-GB"/>
        </w:rPr>
        <w:t>Achieving considerable effect calls for continuous improvement and expansion of capabilities. The solicitation of community input is imperative to inform decision-making processes about modifications or improvements</w:t>
      </w:r>
      <w:r w:rsidR="006C209E" w:rsidRPr="00220EC5">
        <w:rPr>
          <w:rFonts w:cs="Times New Roman"/>
          <w:lang w:val="en-GB"/>
        </w:rPr>
        <w:t xml:space="preserve"> (Tomas and American, 2021)</w:t>
      </w:r>
      <w:r w:rsidRPr="00220EC5">
        <w:rPr>
          <w:rFonts w:cs="Times New Roman"/>
          <w:lang w:val="en-GB"/>
        </w:rPr>
        <w:t>. The process of actively listening to feedback and taking appropriate action enables initiatives to expand and more effectively address the needs and aspirations of the community. Demonstrating a commitment to fostering communication with the community through implementing feedback mechanisms signifies recognising and considering their perspectives and sentiments</w:t>
      </w:r>
      <w:r w:rsidR="006C209E" w:rsidRPr="00220EC5">
        <w:rPr>
          <w:rFonts w:cs="Times New Roman"/>
          <w:lang w:val="en-GB"/>
        </w:rPr>
        <w:t xml:space="preserve"> (Wayne Scott Ross, 2017)</w:t>
      </w:r>
      <w:r w:rsidRPr="00220EC5">
        <w:rPr>
          <w:rFonts w:cs="Times New Roman"/>
          <w:lang w:val="en-GB"/>
        </w:rPr>
        <w:t>.</w:t>
      </w:r>
    </w:p>
    <w:p w14:paraId="5F91DC84" w14:textId="77777777" w:rsidR="00352173" w:rsidRPr="00220EC5" w:rsidRDefault="00C26AF8" w:rsidP="00220EC5">
      <w:pPr>
        <w:spacing w:after="0"/>
        <w:rPr>
          <w:rFonts w:cs="Times New Roman"/>
          <w:lang w:val="en-GB"/>
        </w:rPr>
      </w:pPr>
      <w:r w:rsidRPr="00220EC5">
        <w:rPr>
          <w:rFonts w:cs="Times New Roman"/>
          <w:lang w:val="en-GB"/>
        </w:rPr>
        <w:t>Effective community involvement encompasses various essential components, including research, community mapping, social interaction facilitated by social media platforms, impact analysis, assessment, and evidence of best practices. Efforts prioritising diversity, effective communication, stakeholder engagement, and adherence to community engagement guidelines may yield more significant benefits for communities</w:t>
      </w:r>
      <w:r w:rsidR="006C209E" w:rsidRPr="00220EC5">
        <w:rPr>
          <w:rFonts w:cs="Times New Roman"/>
          <w:lang w:val="en-GB"/>
        </w:rPr>
        <w:t xml:space="preserve"> (Wayne Scott Ross, 2015)</w:t>
      </w:r>
      <w:r w:rsidRPr="00220EC5">
        <w:rPr>
          <w:rFonts w:cs="Times New Roman"/>
          <w:lang w:val="en-GB"/>
        </w:rPr>
        <w:t>. Projects subject to periodic evaluation and improvement are more aptly equipped to adapt to changing circumstances and enhance their positive impact on the local population.</w:t>
      </w:r>
    </w:p>
    <w:p w14:paraId="79C59176" w14:textId="77777777" w:rsidR="000D05F3" w:rsidRPr="00220EC5" w:rsidRDefault="00C26AF8" w:rsidP="00220EC5">
      <w:pPr>
        <w:pStyle w:val="Heading1"/>
        <w:rPr>
          <w:rFonts w:cs="Times New Roman"/>
          <w:lang w:val="en-GB"/>
        </w:rPr>
      </w:pPr>
      <w:bookmarkStart w:id="10" w:name="_Toc140968716"/>
      <w:r w:rsidRPr="00220EC5">
        <w:rPr>
          <w:rFonts w:cs="Times New Roman"/>
          <w:lang w:val="en-GB"/>
        </w:rPr>
        <w:t>Conclusion</w:t>
      </w:r>
      <w:bookmarkEnd w:id="10"/>
      <w:r w:rsidRPr="00220EC5">
        <w:rPr>
          <w:rFonts w:cs="Times New Roman"/>
          <w:lang w:val="en-GB"/>
        </w:rPr>
        <w:t xml:space="preserve"> </w:t>
      </w:r>
    </w:p>
    <w:p w14:paraId="2B6A5015" w14:textId="77777777" w:rsidR="00371AB5" w:rsidRPr="00220EC5" w:rsidRDefault="00C26AF8" w:rsidP="006C209E">
      <w:pPr>
        <w:rPr>
          <w:rFonts w:cs="Times New Roman"/>
          <w:lang w:val="en-GB"/>
        </w:rPr>
      </w:pPr>
      <w:r w:rsidRPr="00220EC5">
        <w:rPr>
          <w:rFonts w:cs="Times New Roman"/>
          <w:lang w:val="en-GB"/>
        </w:rPr>
        <w:t xml:space="preserve">The concluding section of this introspective investigation emphasises the significance of community engagement and its impact on the effectiveness of initiatives. Through a comparative analysis between our present undertaking, Assignment 1, and the hypothetical initiative, The Big Local Effort, we have acquired valuable insights regarding effective practices in community engagement. Although the surveys and in-person interactions conducted for the live project could have been more inclusive, they did manage to gather valuable data. The Big Local Project aims to address this disparity by tailoring engagement strategies to individual communities through mapping and identifying key stakeholders. Using social media platforms for social engagement expands opportunities for inclusivity by promoting increased participation and facilitating interactive communication. Throughout the study, there was a consistent emphasis on the importance of open communication, effective transmission of clear information, active participation of interested stakeholders, and adherence to community engagement standards. By equipping individuals with the necessary resources and fostering a community-oriented environment, these best practices contribute to establishing trust and promoting individual agency. The research and impact analysis determines the effectiveness of a particular project and its impact </w:t>
      </w:r>
      <w:r w:rsidRPr="00220EC5">
        <w:rPr>
          <w:rFonts w:cs="Times New Roman"/>
          <w:lang w:val="en-GB"/>
        </w:rPr>
        <w:lastRenderedPageBreak/>
        <w:t>on the community, and the evaluation methodologies employed. By implementing a comprehensive set of baseline indicators and employing diverse data collection methodologies, the project team can comprehensively understand the initiative's impact. The concluding reflective section of the report emphasises the importance of ongoing development and attentiveness to public opinion. Efforts toward enhancing and empowering local communities may yield greater efficacy when designed with a primary focus on the individuals within those communities while incorporating a wide range of perspectives. To achieve effective community involvement, it is imperative to go beyond the mere execution of plans. This entails establishing meaningful relationships, studying the dynamics of the community, and ensuring the inclusion of critical stakeholders in the decision-making process. If projects align with the recommended practices and concepts elucidated in this study, they could positively impact the communities they cater to.</w:t>
      </w:r>
    </w:p>
    <w:p w14:paraId="288F04FB" w14:textId="77777777" w:rsidR="006C209E" w:rsidRPr="00220EC5" w:rsidRDefault="00C26AF8" w:rsidP="006C209E">
      <w:pPr>
        <w:jc w:val="left"/>
        <w:rPr>
          <w:rFonts w:cs="Times New Roman"/>
          <w:lang w:val="en-GB"/>
        </w:rPr>
      </w:pPr>
      <w:r w:rsidRPr="00220EC5">
        <w:rPr>
          <w:rFonts w:cs="Times New Roman"/>
          <w:lang w:val="en-GB"/>
        </w:rPr>
        <w:br w:type="page"/>
      </w:r>
    </w:p>
    <w:p w14:paraId="11BED260" w14:textId="77777777" w:rsidR="00371AB5" w:rsidRPr="00220EC5" w:rsidRDefault="00C26AF8" w:rsidP="00220EC5">
      <w:pPr>
        <w:pStyle w:val="Heading1"/>
        <w:rPr>
          <w:rFonts w:cs="Times New Roman"/>
          <w:lang w:val="en-GB"/>
        </w:rPr>
      </w:pPr>
      <w:bookmarkStart w:id="11" w:name="_Toc140968717"/>
      <w:r w:rsidRPr="00220EC5">
        <w:rPr>
          <w:rFonts w:cs="Times New Roman"/>
          <w:lang w:val="en-GB"/>
        </w:rPr>
        <w:lastRenderedPageBreak/>
        <w:t>References</w:t>
      </w:r>
      <w:bookmarkEnd w:id="11"/>
      <w:r w:rsidRPr="00220EC5">
        <w:rPr>
          <w:rFonts w:cs="Times New Roman"/>
          <w:lang w:val="en-GB"/>
        </w:rPr>
        <w:t xml:space="preserve"> </w:t>
      </w:r>
    </w:p>
    <w:p w14:paraId="60996166" w14:textId="77777777" w:rsidR="006C209E" w:rsidRPr="00220EC5" w:rsidRDefault="00C26AF8" w:rsidP="00220EC5">
      <w:pPr>
        <w:pStyle w:val="NormalWeb"/>
        <w:spacing w:before="0" w:beforeAutospacing="0" w:after="0" w:afterAutospacing="0" w:line="360" w:lineRule="auto"/>
        <w:jc w:val="both"/>
        <w:rPr>
          <w:lang w:val="en-GB"/>
        </w:rPr>
      </w:pPr>
      <w:r w:rsidRPr="00220EC5">
        <w:rPr>
          <w:lang w:val="en-GB"/>
        </w:rPr>
        <w:t xml:space="preserve">Coulter, B. (2018). </w:t>
      </w:r>
      <w:r w:rsidRPr="00220EC5">
        <w:rPr>
          <w:i/>
          <w:iCs/>
          <w:lang w:val="en-GB"/>
        </w:rPr>
        <w:t>Building Citizenship through community engagement</w:t>
      </w:r>
      <w:r w:rsidRPr="00220EC5">
        <w:rPr>
          <w:lang w:val="en-GB"/>
        </w:rPr>
        <w:t>. 3rd ed. New York, NY: Peter Lang Publishing, Inc.</w:t>
      </w:r>
    </w:p>
    <w:p w14:paraId="773A6C8E" w14:textId="77777777" w:rsidR="006C209E" w:rsidRPr="00220EC5" w:rsidRDefault="00C26AF8" w:rsidP="00220EC5">
      <w:pPr>
        <w:pStyle w:val="NormalWeb"/>
        <w:spacing w:before="0" w:beforeAutospacing="0" w:after="0" w:afterAutospacing="0" w:line="360" w:lineRule="auto"/>
        <w:jc w:val="both"/>
        <w:rPr>
          <w:lang w:val="en-GB"/>
        </w:rPr>
      </w:pPr>
      <w:r w:rsidRPr="00220EC5">
        <w:rPr>
          <w:lang w:val="en-GB"/>
        </w:rPr>
        <w:t xml:space="preserve">Deans, T., Barbara Sherr Roswell and Wurr, A.J. (2020). </w:t>
      </w:r>
      <w:r w:rsidRPr="00220EC5">
        <w:rPr>
          <w:i/>
          <w:iCs/>
          <w:lang w:val="en-GB"/>
        </w:rPr>
        <w:t>Writing and community engagement: a critical sourcebook</w:t>
      </w:r>
      <w:r w:rsidRPr="00220EC5">
        <w:rPr>
          <w:lang w:val="en-GB"/>
        </w:rPr>
        <w:t>. Boston, Ma: Bedford/St. Martin’s.</w:t>
      </w:r>
    </w:p>
    <w:p w14:paraId="17637003" w14:textId="77777777" w:rsidR="006C209E" w:rsidRPr="00220EC5" w:rsidRDefault="00C26AF8" w:rsidP="00220EC5">
      <w:pPr>
        <w:pStyle w:val="NormalWeb"/>
        <w:spacing w:before="0" w:beforeAutospacing="0" w:after="0" w:afterAutospacing="0" w:line="360" w:lineRule="auto"/>
        <w:jc w:val="both"/>
        <w:rPr>
          <w:lang w:val="en-GB"/>
        </w:rPr>
      </w:pPr>
      <w:r w:rsidRPr="00220EC5">
        <w:rPr>
          <w:lang w:val="en-GB"/>
        </w:rPr>
        <w:t xml:space="preserve">Devita, G. (2021). Inclusive approaches to effective communication and active participation in the multicultural classroom. </w:t>
      </w:r>
      <w:r w:rsidRPr="00220EC5">
        <w:rPr>
          <w:i/>
          <w:iCs/>
          <w:lang w:val="en-GB"/>
        </w:rPr>
        <w:t>Active Learning in Higher Education</w:t>
      </w:r>
      <w:r w:rsidRPr="00220EC5">
        <w:rPr>
          <w:lang w:val="en-GB"/>
        </w:rPr>
        <w:t xml:space="preserve">, 1(2), 168–180. </w:t>
      </w:r>
    </w:p>
    <w:p w14:paraId="5CCCD045" w14:textId="77777777" w:rsidR="006C209E" w:rsidRPr="00220EC5" w:rsidRDefault="00C26AF8" w:rsidP="00220EC5">
      <w:pPr>
        <w:pStyle w:val="NormalWeb"/>
        <w:spacing w:before="0" w:beforeAutospacing="0" w:after="0" w:afterAutospacing="0" w:line="360" w:lineRule="auto"/>
        <w:jc w:val="both"/>
        <w:rPr>
          <w:lang w:val="en-GB"/>
        </w:rPr>
      </w:pPr>
      <w:r w:rsidRPr="00220EC5">
        <w:rPr>
          <w:lang w:val="en-GB"/>
        </w:rPr>
        <w:t xml:space="preserve">Diarmuid Ó Murchú (2015). </w:t>
      </w:r>
      <w:r w:rsidRPr="00220EC5">
        <w:rPr>
          <w:i/>
          <w:iCs/>
          <w:lang w:val="en-GB"/>
        </w:rPr>
        <w:t xml:space="preserve">Inclusivity: </w:t>
      </w:r>
      <w:r w:rsidR="008F21A3" w:rsidRPr="00220EC5">
        <w:rPr>
          <w:i/>
          <w:iCs/>
          <w:lang w:val="en-GB"/>
        </w:rPr>
        <w:t>A</w:t>
      </w:r>
      <w:r w:rsidRPr="00220EC5">
        <w:rPr>
          <w:i/>
          <w:iCs/>
          <w:lang w:val="en-GB"/>
        </w:rPr>
        <w:t xml:space="preserve"> Gospel mandate</w:t>
      </w:r>
      <w:r w:rsidRPr="00220EC5">
        <w:rPr>
          <w:lang w:val="en-GB"/>
        </w:rPr>
        <w:t>. Maryknoll, New York: Orbis Books.</w:t>
      </w:r>
    </w:p>
    <w:p w14:paraId="385ED536" w14:textId="77777777" w:rsidR="006C209E" w:rsidRPr="00220EC5" w:rsidRDefault="00C26AF8" w:rsidP="00220EC5">
      <w:pPr>
        <w:pStyle w:val="NormalWeb"/>
        <w:spacing w:before="0" w:beforeAutospacing="0" w:after="0" w:afterAutospacing="0" w:line="360" w:lineRule="auto"/>
        <w:jc w:val="both"/>
        <w:rPr>
          <w:lang w:val="en-GB"/>
        </w:rPr>
      </w:pPr>
      <w:r w:rsidRPr="00220EC5">
        <w:rPr>
          <w:lang w:val="en-GB"/>
        </w:rPr>
        <w:t xml:space="preserve">Evans, H.K. (2017). </w:t>
      </w:r>
      <w:r w:rsidRPr="00220EC5">
        <w:rPr>
          <w:i/>
          <w:iCs/>
          <w:lang w:val="en-GB"/>
        </w:rPr>
        <w:t>Community engagement findings across the disciplines: applying course content to community needs</w:t>
      </w:r>
      <w:r w:rsidRPr="00220EC5">
        <w:rPr>
          <w:lang w:val="en-GB"/>
        </w:rPr>
        <w:t>. Lanham, Maryland: Rowman &amp; Littlefield.</w:t>
      </w:r>
    </w:p>
    <w:p w14:paraId="292652E8" w14:textId="77777777" w:rsidR="006C209E" w:rsidRPr="00220EC5" w:rsidRDefault="00C26AF8" w:rsidP="00220EC5">
      <w:pPr>
        <w:pStyle w:val="NormalWeb"/>
        <w:spacing w:before="0" w:beforeAutospacing="0" w:after="0" w:afterAutospacing="0" w:line="360" w:lineRule="auto"/>
        <w:jc w:val="both"/>
        <w:rPr>
          <w:lang w:val="en-GB"/>
        </w:rPr>
      </w:pPr>
      <w:r w:rsidRPr="00220EC5">
        <w:rPr>
          <w:lang w:val="en-GB"/>
        </w:rPr>
        <w:t xml:space="preserve">Fetterman, D.M., Rodríguez-CamposL. and Zukoski, A.P. (2018). </w:t>
      </w:r>
      <w:r w:rsidRPr="00220EC5">
        <w:rPr>
          <w:i/>
          <w:iCs/>
          <w:lang w:val="en-GB"/>
        </w:rPr>
        <w:t>Collaborative, participatory, and empowerment evaluation: stakeholder involvement approaches</w:t>
      </w:r>
      <w:r w:rsidRPr="00220EC5">
        <w:rPr>
          <w:lang w:val="en-GB"/>
        </w:rPr>
        <w:t>—New York: The Guilford Press.</w:t>
      </w:r>
    </w:p>
    <w:p w14:paraId="3E476366" w14:textId="77777777" w:rsidR="006C209E" w:rsidRPr="00220EC5" w:rsidRDefault="00C26AF8" w:rsidP="00220EC5">
      <w:pPr>
        <w:pStyle w:val="NormalWeb"/>
        <w:spacing w:before="0" w:beforeAutospacing="0" w:after="0" w:afterAutospacing="0" w:line="360" w:lineRule="auto"/>
        <w:jc w:val="both"/>
        <w:rPr>
          <w:lang w:val="en-GB"/>
        </w:rPr>
      </w:pPr>
      <w:r w:rsidRPr="00220EC5">
        <w:rPr>
          <w:lang w:val="en-GB"/>
        </w:rPr>
        <w:t xml:space="preserve">Fitzgerald, H.E. and Primavera, J. (2013). </w:t>
      </w:r>
      <w:r w:rsidRPr="00220EC5">
        <w:rPr>
          <w:i/>
          <w:iCs/>
          <w:lang w:val="en-GB"/>
        </w:rPr>
        <w:t>Going public: civic and community engagement</w:t>
      </w:r>
      <w:r w:rsidRPr="00220EC5">
        <w:rPr>
          <w:lang w:val="en-GB"/>
        </w:rPr>
        <w:t>. East Lansing: Michigan State University Press.</w:t>
      </w:r>
    </w:p>
    <w:p w14:paraId="53BD2715" w14:textId="77777777" w:rsidR="006C209E" w:rsidRPr="00220EC5" w:rsidRDefault="00C26AF8" w:rsidP="00220EC5">
      <w:pPr>
        <w:pStyle w:val="NormalWeb"/>
        <w:spacing w:before="0" w:beforeAutospacing="0" w:after="0" w:afterAutospacing="0" w:line="360" w:lineRule="auto"/>
        <w:jc w:val="both"/>
        <w:rPr>
          <w:lang w:val="en-GB"/>
        </w:rPr>
      </w:pPr>
      <w:r w:rsidRPr="00220EC5">
        <w:rPr>
          <w:lang w:val="en-GB"/>
        </w:rPr>
        <w:t xml:space="preserve">Marsh, G. (2018). </w:t>
      </w:r>
      <w:r w:rsidRPr="00220EC5">
        <w:rPr>
          <w:i/>
          <w:iCs/>
          <w:lang w:val="en-GB"/>
        </w:rPr>
        <w:t>Community engagement in post-disaster recovery</w:t>
      </w:r>
      <w:r w:rsidRPr="00220EC5">
        <w:rPr>
          <w:lang w:val="en-GB"/>
        </w:rPr>
        <w:t>. Abingdon, Oxon; New York, NY: Routledge.</w:t>
      </w:r>
    </w:p>
    <w:p w14:paraId="1A91211B" w14:textId="77777777" w:rsidR="006C209E" w:rsidRPr="00220EC5" w:rsidRDefault="00C26AF8" w:rsidP="00220EC5">
      <w:pPr>
        <w:pStyle w:val="NormalWeb"/>
        <w:spacing w:before="0" w:beforeAutospacing="0" w:after="0" w:afterAutospacing="0" w:line="360" w:lineRule="auto"/>
        <w:jc w:val="both"/>
        <w:rPr>
          <w:lang w:val="en-GB"/>
        </w:rPr>
      </w:pPr>
      <w:r w:rsidRPr="00220EC5">
        <w:rPr>
          <w:lang w:val="en-GB"/>
        </w:rPr>
        <w:t xml:space="preserve">Marshall, P.J. and Fox, N.A. (2019). </w:t>
      </w:r>
      <w:r w:rsidRPr="00220EC5">
        <w:rPr>
          <w:i/>
          <w:iCs/>
          <w:lang w:val="en-GB"/>
        </w:rPr>
        <w:t>The development of social engagement: neurobiological perspectives</w:t>
      </w:r>
      <w:r w:rsidRPr="00220EC5">
        <w:rPr>
          <w:lang w:val="en-GB"/>
        </w:rPr>
        <w:t>. Oxford; New York: Oxford University Press.</w:t>
      </w:r>
    </w:p>
    <w:p w14:paraId="4CAFBF6E" w14:textId="77777777" w:rsidR="006C209E" w:rsidRPr="00220EC5" w:rsidRDefault="00C26AF8" w:rsidP="00220EC5">
      <w:pPr>
        <w:pStyle w:val="NormalWeb"/>
        <w:spacing w:before="0" w:beforeAutospacing="0" w:after="0" w:afterAutospacing="0" w:line="360" w:lineRule="auto"/>
        <w:jc w:val="both"/>
        <w:rPr>
          <w:lang w:val="en-GB"/>
        </w:rPr>
      </w:pPr>
      <w:r w:rsidRPr="00220EC5">
        <w:rPr>
          <w:lang w:val="en-GB"/>
        </w:rPr>
        <w:t xml:space="preserve">Tomas, S. and American (2021). </w:t>
      </w:r>
      <w:r w:rsidRPr="00220EC5">
        <w:rPr>
          <w:i/>
          <w:iCs/>
          <w:lang w:val="en-GB"/>
        </w:rPr>
        <w:t>Continuous improvement. Part 2</w:t>
      </w:r>
      <w:r w:rsidRPr="00220EC5">
        <w:rPr>
          <w:lang w:val="en-GB"/>
        </w:rPr>
        <w:t>. 2nd ed. Frederick, Md: Aspen Publishers.</w:t>
      </w:r>
    </w:p>
    <w:p w14:paraId="0D4FC8C3" w14:textId="77777777" w:rsidR="006C209E" w:rsidRPr="00220EC5" w:rsidRDefault="00C26AF8" w:rsidP="00220EC5">
      <w:pPr>
        <w:pStyle w:val="NormalWeb"/>
        <w:spacing w:before="0" w:beforeAutospacing="0" w:after="0" w:afterAutospacing="0" w:line="360" w:lineRule="auto"/>
        <w:jc w:val="both"/>
        <w:rPr>
          <w:lang w:val="en-GB"/>
        </w:rPr>
      </w:pPr>
      <w:r w:rsidRPr="00220EC5">
        <w:rPr>
          <w:lang w:val="en-GB"/>
        </w:rPr>
        <w:t xml:space="preserve">Waterton, E. and Watson, S. (2013). </w:t>
      </w:r>
      <w:r w:rsidRPr="00220EC5">
        <w:rPr>
          <w:i/>
          <w:iCs/>
          <w:lang w:val="en-GB"/>
        </w:rPr>
        <w:t>Heritage and community engagement: collaboration or contestation?</w:t>
      </w:r>
      <w:r w:rsidRPr="00220EC5">
        <w:rPr>
          <w:lang w:val="en-GB"/>
        </w:rPr>
        <w:t xml:space="preserve"> London; New York: Routledge.</w:t>
      </w:r>
    </w:p>
    <w:p w14:paraId="48D5A699" w14:textId="77777777" w:rsidR="006C209E" w:rsidRPr="00220EC5" w:rsidRDefault="00C26AF8" w:rsidP="00220EC5">
      <w:pPr>
        <w:pStyle w:val="NormalWeb"/>
        <w:spacing w:before="0" w:beforeAutospacing="0" w:after="0" w:afterAutospacing="0" w:line="360" w:lineRule="auto"/>
        <w:jc w:val="both"/>
        <w:rPr>
          <w:lang w:val="en-GB"/>
        </w:rPr>
      </w:pPr>
      <w:r w:rsidRPr="00220EC5">
        <w:rPr>
          <w:lang w:val="en-GB"/>
        </w:rPr>
        <w:t xml:space="preserve">Wayne Scott Ross (2015). </w:t>
      </w:r>
      <w:r w:rsidRPr="00220EC5">
        <w:rPr>
          <w:i/>
          <w:iCs/>
          <w:lang w:val="en-GB"/>
        </w:rPr>
        <w:t>Continuous improvement</w:t>
      </w:r>
      <w:r w:rsidRPr="00220EC5">
        <w:rPr>
          <w:lang w:val="en-GB"/>
        </w:rPr>
        <w:t>. Cirencester: Management Books.</w:t>
      </w:r>
    </w:p>
    <w:p w14:paraId="4765198B" w14:textId="77777777" w:rsidR="006C209E" w:rsidRPr="00220EC5" w:rsidRDefault="00C26AF8" w:rsidP="00220EC5">
      <w:pPr>
        <w:pStyle w:val="NormalWeb"/>
        <w:spacing w:before="0" w:beforeAutospacing="0" w:after="0" w:afterAutospacing="0" w:line="360" w:lineRule="auto"/>
        <w:jc w:val="both"/>
        <w:rPr>
          <w:lang w:val="en-GB"/>
        </w:rPr>
      </w:pPr>
      <w:r w:rsidRPr="00220EC5">
        <w:rPr>
          <w:lang w:val="en-GB"/>
        </w:rPr>
        <w:t xml:space="preserve">Wayne Scott Ross (2017). </w:t>
      </w:r>
      <w:r w:rsidRPr="00220EC5">
        <w:rPr>
          <w:i/>
          <w:iCs/>
          <w:lang w:val="en-GB"/>
        </w:rPr>
        <w:t>Continuous improvement</w:t>
      </w:r>
      <w:r w:rsidRPr="00220EC5">
        <w:rPr>
          <w:lang w:val="en-GB"/>
        </w:rPr>
        <w:t>. Cirencester: Management Books.</w:t>
      </w:r>
    </w:p>
    <w:p w14:paraId="0C91BACC" w14:textId="77777777" w:rsidR="006C209E" w:rsidRPr="00220EC5" w:rsidRDefault="006C209E" w:rsidP="006C209E">
      <w:pPr>
        <w:rPr>
          <w:rFonts w:cs="Times New Roman"/>
          <w:lang w:val="en-GB"/>
        </w:rPr>
      </w:pPr>
    </w:p>
    <w:sectPr w:rsidR="006C209E" w:rsidRPr="00220EC5">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3A14F9" w14:textId="77777777" w:rsidR="00B15199" w:rsidRDefault="00B15199">
      <w:pPr>
        <w:spacing w:after="0" w:line="240" w:lineRule="auto"/>
      </w:pPr>
      <w:r>
        <w:separator/>
      </w:r>
    </w:p>
  </w:endnote>
  <w:endnote w:type="continuationSeparator" w:id="0">
    <w:p w14:paraId="038BCD06" w14:textId="77777777" w:rsidR="00B15199" w:rsidRDefault="00B151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2072489"/>
      <w:docPartObj>
        <w:docPartGallery w:val="Page Numbers (Bottom of Page)"/>
        <w:docPartUnique/>
      </w:docPartObj>
    </w:sdtPr>
    <w:sdtContent>
      <w:sdt>
        <w:sdtPr>
          <w:id w:val="1728636285"/>
          <w:docPartObj>
            <w:docPartGallery w:val="Page Numbers (Top of Page)"/>
            <w:docPartUnique/>
          </w:docPartObj>
        </w:sdtPr>
        <w:sdtContent>
          <w:p w14:paraId="40F75AB0" w14:textId="77777777" w:rsidR="006C209E" w:rsidRDefault="00C26AF8">
            <w:pPr>
              <w:pStyle w:val="Footer"/>
              <w:jc w:val="center"/>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6C5EE3E8" w14:textId="77777777" w:rsidR="006C209E" w:rsidRDefault="006C20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DD5058" w14:textId="77777777" w:rsidR="00B15199" w:rsidRDefault="00B15199">
      <w:pPr>
        <w:spacing w:after="0" w:line="240" w:lineRule="auto"/>
      </w:pPr>
      <w:r>
        <w:separator/>
      </w:r>
    </w:p>
  </w:footnote>
  <w:footnote w:type="continuationSeparator" w:id="0">
    <w:p w14:paraId="0C44547C" w14:textId="77777777" w:rsidR="00B15199" w:rsidRDefault="00B1519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39AA"/>
    <w:rsid w:val="00066905"/>
    <w:rsid w:val="000D05F3"/>
    <w:rsid w:val="00220EC5"/>
    <w:rsid w:val="00352173"/>
    <w:rsid w:val="00371AB5"/>
    <w:rsid w:val="0038373E"/>
    <w:rsid w:val="003A0483"/>
    <w:rsid w:val="004E5A77"/>
    <w:rsid w:val="006C209E"/>
    <w:rsid w:val="006F39AA"/>
    <w:rsid w:val="007450FA"/>
    <w:rsid w:val="00820FAC"/>
    <w:rsid w:val="008F21A3"/>
    <w:rsid w:val="0096680A"/>
    <w:rsid w:val="009D614E"/>
    <w:rsid w:val="00B15199"/>
    <w:rsid w:val="00BE58B3"/>
    <w:rsid w:val="00C23C28"/>
    <w:rsid w:val="00C26AF8"/>
    <w:rsid w:val="00CF367E"/>
    <w:rsid w:val="00D508DE"/>
    <w:rsid w:val="00E1353B"/>
    <w:rsid w:val="00EF112F"/>
    <w:rsid w:val="00F417F3"/>
    <w:rsid w:val="00F53A1E"/>
    <w:rsid w:val="00F6326B"/>
    <w:rsid w:val="00F821B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5DF15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3C28"/>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220EC5"/>
    <w:pPr>
      <w:keepNext/>
      <w:keepLines/>
      <w:spacing w:after="0"/>
      <w:outlineLvl w:val="0"/>
    </w:pPr>
    <w:rPr>
      <w:rFonts w:eastAsiaTheme="majorEastAsia" w:cstheme="majorBidi"/>
      <w:b/>
      <w:bCs/>
      <w:sz w:val="32"/>
      <w:szCs w:val="28"/>
    </w:rPr>
  </w:style>
  <w:style w:type="paragraph" w:styleId="Heading2">
    <w:name w:val="heading 2"/>
    <w:basedOn w:val="Normal"/>
    <w:next w:val="Normal"/>
    <w:link w:val="Heading2Char"/>
    <w:autoRedefine/>
    <w:uiPriority w:val="9"/>
    <w:unhideWhenUsed/>
    <w:qFormat/>
    <w:rsid w:val="00220EC5"/>
    <w:pPr>
      <w:keepNext/>
      <w:keepLines/>
      <w:spacing w:after="0"/>
      <w:outlineLvl w:val="1"/>
    </w:pPr>
    <w:rPr>
      <w:rFonts w:eastAsiaTheme="majorEastAsia"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0EC5"/>
    <w:rPr>
      <w:rFonts w:ascii="Times New Roman" w:eastAsiaTheme="majorEastAsia" w:hAnsi="Times New Roman" w:cstheme="majorBidi"/>
      <w:b/>
      <w:bCs/>
      <w:sz w:val="32"/>
      <w:szCs w:val="28"/>
    </w:rPr>
  </w:style>
  <w:style w:type="character" w:customStyle="1" w:styleId="Heading2Char">
    <w:name w:val="Heading 2 Char"/>
    <w:basedOn w:val="DefaultParagraphFont"/>
    <w:link w:val="Heading2"/>
    <w:uiPriority w:val="9"/>
    <w:rsid w:val="00220EC5"/>
    <w:rPr>
      <w:rFonts w:ascii="Times New Roman" w:eastAsiaTheme="majorEastAsia" w:hAnsi="Times New Roman" w:cstheme="majorBidi"/>
      <w:b/>
      <w:bCs/>
      <w:sz w:val="28"/>
      <w:szCs w:val="26"/>
    </w:rPr>
  </w:style>
  <w:style w:type="paragraph" w:styleId="NormalWeb">
    <w:name w:val="Normal (Web)"/>
    <w:basedOn w:val="Normal"/>
    <w:uiPriority w:val="99"/>
    <w:semiHidden/>
    <w:unhideWhenUsed/>
    <w:rsid w:val="006C209E"/>
    <w:pPr>
      <w:spacing w:before="100" w:beforeAutospacing="1" w:after="100" w:afterAutospacing="1" w:line="240" w:lineRule="auto"/>
      <w:jc w:val="left"/>
    </w:pPr>
    <w:rPr>
      <w:rFonts w:eastAsia="Times New Roman" w:cs="Times New Roman"/>
      <w:kern w:val="0"/>
      <w:szCs w:val="24"/>
      <w14:ligatures w14:val="none"/>
    </w:rPr>
  </w:style>
  <w:style w:type="paragraph" w:styleId="TOCHeading">
    <w:name w:val="TOC Heading"/>
    <w:basedOn w:val="Heading1"/>
    <w:next w:val="Normal"/>
    <w:uiPriority w:val="39"/>
    <w:unhideWhenUsed/>
    <w:qFormat/>
    <w:rsid w:val="006C209E"/>
    <w:pPr>
      <w:spacing w:before="240" w:line="259" w:lineRule="auto"/>
      <w:jc w:val="left"/>
      <w:outlineLvl w:val="9"/>
    </w:pPr>
    <w:rPr>
      <w:rFonts w:asciiTheme="majorHAnsi" w:hAnsiTheme="majorHAnsi"/>
      <w:b w:val="0"/>
      <w:bCs w:val="0"/>
      <w:kern w:val="0"/>
      <w:szCs w:val="32"/>
      <w14:ligatures w14:val="none"/>
    </w:rPr>
  </w:style>
  <w:style w:type="paragraph" w:styleId="TOC1">
    <w:name w:val="toc 1"/>
    <w:basedOn w:val="Normal"/>
    <w:next w:val="Normal"/>
    <w:autoRedefine/>
    <w:uiPriority w:val="39"/>
    <w:unhideWhenUsed/>
    <w:rsid w:val="006C209E"/>
    <w:pPr>
      <w:spacing w:after="100"/>
    </w:pPr>
  </w:style>
  <w:style w:type="paragraph" w:styleId="TOC2">
    <w:name w:val="toc 2"/>
    <w:basedOn w:val="Normal"/>
    <w:next w:val="Normal"/>
    <w:autoRedefine/>
    <w:uiPriority w:val="39"/>
    <w:unhideWhenUsed/>
    <w:rsid w:val="006C209E"/>
    <w:pPr>
      <w:spacing w:after="100"/>
      <w:ind w:left="240"/>
    </w:pPr>
  </w:style>
  <w:style w:type="character" w:styleId="Hyperlink">
    <w:name w:val="Hyperlink"/>
    <w:basedOn w:val="DefaultParagraphFont"/>
    <w:uiPriority w:val="99"/>
    <w:unhideWhenUsed/>
    <w:rsid w:val="006C209E"/>
    <w:rPr>
      <w:color w:val="0000FF" w:themeColor="hyperlink"/>
      <w:u w:val="single"/>
    </w:rPr>
  </w:style>
  <w:style w:type="paragraph" w:styleId="Header">
    <w:name w:val="header"/>
    <w:basedOn w:val="Normal"/>
    <w:link w:val="HeaderChar"/>
    <w:uiPriority w:val="99"/>
    <w:unhideWhenUsed/>
    <w:rsid w:val="006C209E"/>
    <w:pPr>
      <w:tabs>
        <w:tab w:val="center" w:pos="4680"/>
        <w:tab w:val="right" w:pos="9360"/>
      </w:tabs>
      <w:spacing w:after="0" w:line="240" w:lineRule="auto"/>
    </w:pPr>
  </w:style>
  <w:style w:type="character" w:customStyle="1" w:styleId="HeaderChar">
    <w:name w:val="Header Char"/>
    <w:basedOn w:val="DefaultParagraphFont"/>
    <w:link w:val="Header"/>
    <w:uiPriority w:val="99"/>
    <w:rsid w:val="006C209E"/>
    <w:rPr>
      <w:rFonts w:ascii="Times New Roman" w:hAnsi="Times New Roman"/>
      <w:sz w:val="24"/>
    </w:rPr>
  </w:style>
  <w:style w:type="paragraph" w:styleId="Footer">
    <w:name w:val="footer"/>
    <w:basedOn w:val="Normal"/>
    <w:link w:val="FooterChar"/>
    <w:uiPriority w:val="99"/>
    <w:unhideWhenUsed/>
    <w:rsid w:val="006C209E"/>
    <w:pPr>
      <w:tabs>
        <w:tab w:val="center" w:pos="4680"/>
        <w:tab w:val="right" w:pos="9360"/>
      </w:tabs>
      <w:spacing w:after="0" w:line="240" w:lineRule="auto"/>
    </w:pPr>
  </w:style>
  <w:style w:type="character" w:customStyle="1" w:styleId="FooterChar">
    <w:name w:val="Footer Char"/>
    <w:basedOn w:val="DefaultParagraphFont"/>
    <w:link w:val="Footer"/>
    <w:uiPriority w:val="99"/>
    <w:rsid w:val="006C209E"/>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31EF15-CF45-4BCF-B055-07F321C17B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2427</Words>
  <Characters>13837</Characters>
  <Application>Microsoft Office Word</Application>
  <DocSecurity>0</DocSecurity>
  <Lines>115</Lines>
  <Paragraphs>32</Paragraphs>
  <ScaleCrop>false</ScaleCrop>
  <Company/>
  <LinksUpToDate>false</LinksUpToDate>
  <CharactersWithSpaces>16232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2023-07-22T19:43:00Z</dcterms:created>
  <dcterms:modified xsi:type="dcterms:W3CDTF">2023-07-23T17:44:00Z</dcterms:modified>
</cp:coreProperties>
</file>