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85901" w14:textId="77777777" w:rsidR="00A53310" w:rsidRDefault="00A53310" w:rsidP="00D07934">
      <w:pPr>
        <w:rPr>
          <w:rFonts w:ascii="Arial" w:hAnsi="Arial" w:cs="Arial"/>
          <w:color w:val="000000"/>
        </w:rPr>
      </w:pPr>
      <w:r>
        <w:rPr>
          <w:rFonts w:ascii="Arial" w:hAnsi="Arial" w:cs="Arial"/>
          <w:color w:val="000000"/>
        </w:rPr>
        <w:t xml:space="preserve">Neve Stone 2201093 </w:t>
      </w:r>
    </w:p>
    <w:p w14:paraId="40EB762C" w14:textId="77777777" w:rsidR="00A53310" w:rsidRDefault="00A53310" w:rsidP="00D07934">
      <w:pPr>
        <w:pStyle w:val="Heading3"/>
        <w:spacing w:before="0"/>
        <w:rPr>
          <w:rFonts w:asciiTheme="minorHAnsi" w:eastAsia="Times New Roman" w:hAnsiTheme="minorHAnsi" w:cs="Segoe UI"/>
          <w:color w:val="373A3C"/>
        </w:rPr>
      </w:pPr>
      <w:r>
        <w:rPr>
          <w:rFonts w:ascii="Arial" w:hAnsi="Arial" w:cs="Arial"/>
          <w:color w:val="000000"/>
        </w:rPr>
        <w:t xml:space="preserve">Illustration </w:t>
      </w:r>
      <w:r w:rsidRPr="00F97FFE">
        <w:rPr>
          <w:rFonts w:asciiTheme="minorHAnsi" w:eastAsia="Times New Roman" w:hAnsiTheme="minorHAnsi" w:cs="Segoe UI"/>
          <w:color w:val="373A3C"/>
        </w:rPr>
        <w:t>Ways of Thinking (ADAD4018)</w:t>
      </w:r>
    </w:p>
    <w:p w14:paraId="242144A9" w14:textId="4A646473" w:rsidR="00A53310" w:rsidRPr="00B06460" w:rsidRDefault="00A53310" w:rsidP="00D07934">
      <w:r>
        <w:t>Word count: 1</w:t>
      </w:r>
      <w:r w:rsidR="00845FD0">
        <w:t>590</w:t>
      </w:r>
    </w:p>
    <w:p w14:paraId="2B53D698" w14:textId="77777777" w:rsidR="00A53310" w:rsidRDefault="00A53310" w:rsidP="00D07934">
      <w:pPr>
        <w:rPr>
          <w:rFonts w:ascii="Arial" w:hAnsi="Arial" w:cs="Arial"/>
          <w:color w:val="000000"/>
        </w:rPr>
      </w:pPr>
      <w:proofErr w:type="spellStart"/>
      <w:r>
        <w:rPr>
          <w:rFonts w:ascii="Arial" w:hAnsi="Arial" w:cs="Arial"/>
          <w:color w:val="000000"/>
        </w:rPr>
        <w:t>Gwenllian</w:t>
      </w:r>
      <w:proofErr w:type="spellEnd"/>
      <w:r>
        <w:rPr>
          <w:rFonts w:ascii="Arial" w:hAnsi="Arial" w:cs="Arial"/>
          <w:color w:val="000000"/>
        </w:rPr>
        <w:t xml:space="preserve"> </w:t>
      </w:r>
      <w:proofErr w:type="spellStart"/>
      <w:r>
        <w:rPr>
          <w:rFonts w:ascii="Arial" w:hAnsi="Arial" w:cs="Arial"/>
          <w:color w:val="000000"/>
        </w:rPr>
        <w:t>beynon</w:t>
      </w:r>
      <w:proofErr w:type="spellEnd"/>
      <w:r>
        <w:rPr>
          <w:rFonts w:ascii="Arial" w:hAnsi="Arial" w:cs="Arial"/>
          <w:color w:val="000000"/>
        </w:rPr>
        <w:t xml:space="preserve"> </w:t>
      </w:r>
    </w:p>
    <w:p w14:paraId="4A5C5ED5" w14:textId="77777777" w:rsidR="00A53310" w:rsidRDefault="00A53310" w:rsidP="00D07934">
      <w:pPr>
        <w:rPr>
          <w:rFonts w:ascii="Arial" w:hAnsi="Arial" w:cs="Arial"/>
          <w:color w:val="000000"/>
        </w:rPr>
      </w:pPr>
      <w:r w:rsidRPr="001B5D6C">
        <w:rPr>
          <w:rFonts w:ascii="Arial" w:hAnsi="Arial" w:cs="Arial"/>
          <w:color w:val="000000"/>
        </w:rPr>
        <w:t>german expressionism</w:t>
      </w:r>
    </w:p>
    <w:p w14:paraId="2992E59B" w14:textId="54AEF482" w:rsidR="00A53310" w:rsidRDefault="00A53310"/>
    <w:p w14:paraId="56E704FA" w14:textId="77B6DE48" w:rsidR="00A53310" w:rsidRDefault="00A53310"/>
    <w:p w14:paraId="3F697AF8" w14:textId="08D395DA" w:rsidR="001842A7" w:rsidRPr="00575766" w:rsidRDefault="004B629F" w:rsidP="00D07934">
      <w:pPr>
        <w:spacing w:after="240"/>
        <w:rPr>
          <w:rFonts w:ascii="Times New Roman" w:eastAsia="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4C9F63B8" wp14:editId="7C630CD6">
            <wp:simplePos x="0" y="0"/>
            <wp:positionH relativeFrom="column">
              <wp:posOffset>1676284</wp:posOffset>
            </wp:positionH>
            <wp:positionV relativeFrom="paragraph">
              <wp:posOffset>1241310</wp:posOffset>
            </wp:positionV>
            <wp:extent cx="1923481" cy="1918447"/>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23481" cy="1918447"/>
                    </a:xfrm>
                    <a:prstGeom prst="rect">
                      <a:avLst/>
                    </a:prstGeom>
                  </pic:spPr>
                </pic:pic>
              </a:graphicData>
            </a:graphic>
            <wp14:sizeRelH relativeFrom="margin">
              <wp14:pctWidth>0</wp14:pctWidth>
            </wp14:sizeRelH>
            <wp14:sizeRelV relativeFrom="margin">
              <wp14:pctHeight>0</wp14:pctHeight>
            </wp14:sizeRelV>
          </wp:anchor>
        </w:drawing>
      </w:r>
      <w:r w:rsidR="001842A7">
        <w:rPr>
          <w:rFonts w:ascii="Times New Roman" w:eastAsia="Times New Roman" w:hAnsi="Times New Roman" w:cs="Times New Roman"/>
          <w:sz w:val="24"/>
          <w:szCs w:val="24"/>
        </w:rPr>
        <w:t>From researching the history of woodcut and German expressionism I have come across that Woodcut is an relief process that uses sharp tools to cut away pieces of wood to form a design, once ink is rolled on and pressed into paper or fabric</w:t>
      </w:r>
      <w:r>
        <w:rPr>
          <w:rFonts w:ascii="Times New Roman" w:eastAsia="Times New Roman" w:hAnsi="Times New Roman" w:cs="Times New Roman"/>
          <w:sz w:val="24"/>
          <w:szCs w:val="24"/>
        </w:rPr>
        <w:t xml:space="preserve"> leaving the design you carved.</w:t>
      </w:r>
      <w:r w:rsidR="001842A7">
        <w:rPr>
          <w:rFonts w:ascii="Times New Roman" w:eastAsia="Times New Roman" w:hAnsi="Times New Roman" w:cs="Times New Roman"/>
          <w:sz w:val="24"/>
          <w:szCs w:val="24"/>
        </w:rPr>
        <w:t xml:space="preserve"> </w:t>
      </w:r>
      <w:r w:rsidR="001842A7" w:rsidRPr="003D5982">
        <w:rPr>
          <w:rFonts w:cs="Arial"/>
          <w:color w:val="000000"/>
          <w:sz w:val="24"/>
          <w:szCs w:val="24"/>
        </w:rPr>
        <w:t xml:space="preserve">Woodcut is the first printing method which originated in china in the ninth century. And used on textile pieces like tapestries and fabrics.for example this tapestry made in </w:t>
      </w:r>
      <w:r w:rsidR="001842A7" w:rsidRPr="003D5982">
        <w:rPr>
          <w:rFonts w:eastAsia="Times New Roman"/>
          <w:color w:val="333333"/>
          <w:sz w:val="24"/>
          <w:szCs w:val="24"/>
          <w:shd w:val="clear" w:color="auto" w:fill="FFFFFF"/>
        </w:rPr>
        <w:t xml:space="preserve">Qing dynasty </w:t>
      </w:r>
      <w:r w:rsidR="001842A7">
        <w:rPr>
          <w:rFonts w:eastAsia="Times New Roman"/>
          <w:color w:val="333333"/>
          <w:sz w:val="24"/>
          <w:szCs w:val="24"/>
          <w:shd w:val="clear" w:color="auto" w:fill="FFFFFF"/>
        </w:rPr>
        <w:t xml:space="preserve">between </w:t>
      </w:r>
      <w:r w:rsidR="001842A7" w:rsidRPr="003D5982">
        <w:rPr>
          <w:rFonts w:eastAsia="Times New Roman"/>
          <w:color w:val="333333"/>
          <w:sz w:val="24"/>
          <w:szCs w:val="24"/>
          <w:shd w:val="clear" w:color="auto" w:fill="FFFFFF"/>
        </w:rPr>
        <w:t>1644–1911</w:t>
      </w:r>
      <w:r w:rsidR="001842A7">
        <w:rPr>
          <w:rFonts w:eastAsia="Times New Roman"/>
          <w:color w:val="333333"/>
          <w:sz w:val="24"/>
          <w:szCs w:val="24"/>
          <w:shd w:val="clear" w:color="auto" w:fill="FFFFFF"/>
        </w:rPr>
        <w:t>.</w:t>
      </w:r>
    </w:p>
    <w:p w14:paraId="60B526E9" w14:textId="77777777" w:rsidR="00604BFB" w:rsidRDefault="00604BFB" w:rsidP="00D07934">
      <w:pPr>
        <w:ind w:left="2880"/>
        <w:rPr>
          <w:rStyle w:val="apple-converted-space"/>
          <w:rFonts w:eastAsia="Times New Roman"/>
          <w:color w:val="666666"/>
        </w:rPr>
      </w:pPr>
      <w:r>
        <w:rPr>
          <w:rFonts w:eastAsia="Times New Roman"/>
          <w:color w:val="000000" w:themeColor="text1"/>
        </w:rPr>
        <w:t xml:space="preserve">1911 </w:t>
      </w:r>
      <w:r w:rsidRPr="008246A4">
        <w:rPr>
          <w:rFonts w:eastAsia="Times New Roman"/>
          <w:color w:val="000000" w:themeColor="text1"/>
        </w:rPr>
        <w:t>Lu Ping's</w:t>
      </w:r>
      <w:r w:rsidRPr="008246A4">
        <w:rPr>
          <w:rStyle w:val="apple-converted-space"/>
          <w:rFonts w:eastAsia="Times New Roman"/>
          <w:color w:val="000000" w:themeColor="text1"/>
        </w:rPr>
        <w:t> </w:t>
      </w:r>
      <w:r w:rsidRPr="008246A4">
        <w:rPr>
          <w:rStyle w:val="Emphasis"/>
          <w:rFonts w:eastAsia="Times New Roman"/>
          <w:color w:val="000000" w:themeColor="text1"/>
        </w:rPr>
        <w:t>Diamond Sutra</w:t>
      </w:r>
      <w:r w:rsidRPr="008246A4">
        <w:rPr>
          <w:rStyle w:val="apple-converted-space"/>
          <w:rFonts w:eastAsia="Times New Roman"/>
          <w:color w:val="666666"/>
        </w:rPr>
        <w:t> </w:t>
      </w:r>
    </w:p>
    <w:p w14:paraId="4C6A0392" w14:textId="77777777" w:rsidR="00F316EA" w:rsidRDefault="00F316EA" w:rsidP="00D07934">
      <w:pPr>
        <w:ind w:left="2880"/>
        <w:rPr>
          <w:rStyle w:val="apple-converted-space"/>
          <w:rFonts w:eastAsia="Times New Roman"/>
          <w:color w:val="666666"/>
        </w:rPr>
      </w:pPr>
    </w:p>
    <w:p w14:paraId="4A281E41" w14:textId="2DD87813" w:rsidR="00604BFB" w:rsidRPr="008246A4" w:rsidRDefault="00C832A6" w:rsidP="00F316EA">
      <w:pPr>
        <w:rPr>
          <w:rFonts w:ascii="Times New Roman" w:hAnsi="Times New Roman" w:cs="Times New Roman"/>
        </w:rPr>
      </w:pPr>
      <w:r>
        <w:rPr>
          <w:rFonts w:eastAsia="Times New Roman"/>
          <w:color w:val="000000" w:themeColor="text1"/>
        </w:rPr>
        <w:t>Woodcut appeared in Europe in 1400 and was</w:t>
      </w:r>
      <w:r w:rsidR="00F316EA">
        <w:rPr>
          <w:rFonts w:eastAsia="Times New Roman"/>
          <w:color w:val="000000" w:themeColor="text1"/>
        </w:rPr>
        <w:t xml:space="preserve"> used as a cheaper option to print on fabric and to mass produce books in the 16</w:t>
      </w:r>
      <w:r w:rsidR="00F316EA" w:rsidRPr="00F316EA">
        <w:rPr>
          <w:rFonts w:eastAsia="Times New Roman"/>
          <w:color w:val="000000" w:themeColor="text1"/>
          <w:vertAlign w:val="superscript"/>
        </w:rPr>
        <w:t>th</w:t>
      </w:r>
      <w:r w:rsidR="00F316EA">
        <w:rPr>
          <w:rFonts w:eastAsia="Times New Roman"/>
          <w:color w:val="000000" w:themeColor="text1"/>
        </w:rPr>
        <w:t xml:space="preserve"> century. </w:t>
      </w:r>
      <w:r w:rsidR="006B1371">
        <w:rPr>
          <w:rFonts w:eastAsia="Times New Roman"/>
          <w:color w:val="000000" w:themeColor="text1"/>
        </w:rPr>
        <w:t>It was very popular during 1910-1920 during the German expression</w:t>
      </w:r>
      <w:r w:rsidR="001B2388">
        <w:rPr>
          <w:rFonts w:eastAsia="Times New Roman"/>
          <w:color w:val="000000" w:themeColor="text1"/>
        </w:rPr>
        <w:t xml:space="preserve">ism era, where they used woodcut to voice their political views and new </w:t>
      </w:r>
      <w:r w:rsidR="009C11D6">
        <w:rPr>
          <w:rFonts w:eastAsia="Times New Roman"/>
          <w:color w:val="000000" w:themeColor="text1"/>
        </w:rPr>
        <w:t>ways of living including religious freedom</w:t>
      </w:r>
      <w:r w:rsidR="00F721AA">
        <w:rPr>
          <w:rFonts w:eastAsia="Times New Roman"/>
          <w:color w:val="000000" w:themeColor="text1"/>
        </w:rPr>
        <w:t xml:space="preserve">. They used a very expressive art style which was the opposite taught in the </w:t>
      </w:r>
      <w:r w:rsidR="00DA494F">
        <w:rPr>
          <w:rFonts w:eastAsia="Times New Roman"/>
          <w:color w:val="000000" w:themeColor="text1"/>
        </w:rPr>
        <w:t>art academies. (Ford,2017)</w:t>
      </w:r>
    </w:p>
    <w:p w14:paraId="21A49147" w14:textId="77777777" w:rsidR="00214001" w:rsidRDefault="00214001" w:rsidP="00D07934">
      <w:pPr>
        <w:rPr>
          <w:rFonts w:ascii="Times New Roman" w:hAnsi="Times New Roman" w:cs="Times New Roman"/>
          <w:sz w:val="24"/>
          <w:szCs w:val="24"/>
        </w:rPr>
      </w:pPr>
    </w:p>
    <w:p w14:paraId="03F658A1" w14:textId="30755E04" w:rsidR="00604BFB" w:rsidRDefault="00604BFB" w:rsidP="00D07934">
      <w:pPr>
        <w:rPr>
          <w:rFonts w:ascii="Times New Roman" w:hAnsi="Times New Roman" w:cs="Times New Roman"/>
          <w:sz w:val="24"/>
          <w:szCs w:val="24"/>
        </w:rPr>
      </w:pPr>
      <w:r>
        <w:rPr>
          <w:rFonts w:ascii="Times New Roman" w:hAnsi="Times New Roman" w:cs="Times New Roman"/>
          <w:sz w:val="24"/>
          <w:szCs w:val="24"/>
        </w:rPr>
        <w:t>German expressionism is a movement in the 1920s that challenged tradition as it focuses on;</w:t>
      </w:r>
    </w:p>
    <w:p w14:paraId="4FD252BA" w14:textId="77777777" w:rsidR="00840A28" w:rsidRDefault="00604BFB" w:rsidP="00D07934">
      <w:pPr>
        <w:rPr>
          <w:rFonts w:ascii="Times New Roman" w:hAnsi="Times New Roman" w:cs="Times New Roman"/>
          <w:sz w:val="24"/>
          <w:szCs w:val="24"/>
        </w:rPr>
      </w:pPr>
      <w:r w:rsidRPr="00840A28">
        <w:rPr>
          <w:rFonts w:ascii="Times New Roman" w:hAnsi="Times New Roman" w:cs="Times New Roman"/>
          <w:b/>
          <w:bCs/>
          <w:sz w:val="24"/>
          <w:szCs w:val="24"/>
        </w:rPr>
        <w:t>Emotion</w:t>
      </w:r>
      <w:r>
        <w:rPr>
          <w:rFonts w:ascii="Times New Roman" w:hAnsi="Times New Roman" w:cs="Times New Roman"/>
          <w:sz w:val="24"/>
          <w:szCs w:val="24"/>
        </w:rPr>
        <w:t>- this was a main focus through the movement as most artworks were challenging certain ways of being for example politics and government was a popular topic.it is also shown through the emotions on people, mainly portraits as they often exaggerated expressions to showcase emotion.</w:t>
      </w:r>
      <w:r w:rsidR="00840A28" w:rsidRPr="00840A28">
        <w:rPr>
          <w:rFonts w:ascii="Times New Roman" w:hAnsi="Times New Roman" w:cs="Times New Roman"/>
          <w:sz w:val="24"/>
          <w:szCs w:val="24"/>
        </w:rPr>
        <w:t xml:space="preserve"> </w:t>
      </w:r>
    </w:p>
    <w:p w14:paraId="19CBD55D" w14:textId="73383EE9" w:rsidR="00840A28" w:rsidRDefault="00840A28" w:rsidP="00D07934">
      <w:pPr>
        <w:rPr>
          <w:rFonts w:ascii="Times New Roman" w:hAnsi="Times New Roman" w:cs="Times New Roman"/>
          <w:sz w:val="24"/>
          <w:szCs w:val="24"/>
        </w:rPr>
      </w:pPr>
      <w:r w:rsidRPr="00840A28">
        <w:rPr>
          <w:rFonts w:ascii="Times New Roman" w:hAnsi="Times New Roman" w:cs="Times New Roman"/>
          <w:b/>
          <w:bCs/>
          <w:sz w:val="24"/>
          <w:szCs w:val="24"/>
        </w:rPr>
        <w:t>Religion</w:t>
      </w:r>
      <w:r>
        <w:rPr>
          <w:rFonts w:ascii="Times New Roman" w:hAnsi="Times New Roman" w:cs="Times New Roman"/>
          <w:sz w:val="24"/>
          <w:szCs w:val="24"/>
        </w:rPr>
        <w:t xml:space="preserve">-In the movement </w:t>
      </w:r>
      <w:r w:rsidRPr="002D687B">
        <w:rPr>
          <w:rFonts w:ascii="Times New Roman" w:hAnsi="Times New Roman" w:cs="Times New Roman"/>
          <w:sz w:val="24"/>
          <w:szCs w:val="24"/>
        </w:rPr>
        <w:t>Both art and religion involved a devotion to an inner, spiritual energy and a focus with the human soul. Despite living in an era of intellectual scepticism and philosophical nihilism, the Expressionists were frequently drawn to the Christian themes and symbols</w:t>
      </w:r>
      <w:r>
        <w:rPr>
          <w:rFonts w:ascii="Times New Roman" w:hAnsi="Times New Roman" w:cs="Times New Roman"/>
          <w:sz w:val="24"/>
          <w:szCs w:val="24"/>
        </w:rPr>
        <w:t>.</w:t>
      </w:r>
    </w:p>
    <w:p w14:paraId="3BC50B74" w14:textId="77777777" w:rsidR="00840A28" w:rsidRDefault="00840A28" w:rsidP="00D07934">
      <w:pPr>
        <w:rPr>
          <w:rFonts w:ascii="Times New Roman" w:hAnsi="Times New Roman" w:cs="Times New Roman"/>
          <w:sz w:val="24"/>
          <w:szCs w:val="24"/>
        </w:rPr>
      </w:pPr>
      <w:r w:rsidRPr="00840A28">
        <w:rPr>
          <w:rFonts w:ascii="Times New Roman" w:hAnsi="Times New Roman" w:cs="Times New Roman"/>
          <w:b/>
          <w:bCs/>
          <w:sz w:val="24"/>
          <w:szCs w:val="24"/>
        </w:rPr>
        <w:t>Urban life</w:t>
      </w:r>
      <w:r>
        <w:rPr>
          <w:rFonts w:ascii="Times New Roman" w:hAnsi="Times New Roman" w:cs="Times New Roman"/>
          <w:sz w:val="24"/>
          <w:szCs w:val="24"/>
        </w:rPr>
        <w:t>- it is a big part of the movement due to the industrialisation during the 19</w:t>
      </w:r>
      <w:r w:rsidRPr="008967CF">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Through the movement they expressed both positive and negative aspects of urban life.</w:t>
      </w:r>
    </w:p>
    <w:p w14:paraId="11554399" w14:textId="77777777" w:rsidR="00840A28" w:rsidRDefault="00840A28" w:rsidP="00D07934">
      <w:pPr>
        <w:rPr>
          <w:rFonts w:ascii="Times New Roman" w:hAnsi="Times New Roman" w:cs="Times New Roman"/>
          <w:sz w:val="24"/>
          <w:szCs w:val="24"/>
        </w:rPr>
      </w:pPr>
      <w:r>
        <w:rPr>
          <w:rFonts w:ascii="Times New Roman" w:hAnsi="Times New Roman" w:cs="Times New Roman"/>
          <w:sz w:val="24"/>
          <w:szCs w:val="24"/>
        </w:rPr>
        <w:t>Other main themes include; sexuality,  war , post war life, death and nature.</w:t>
      </w:r>
    </w:p>
    <w:p w14:paraId="408BB2FD" w14:textId="77777777" w:rsidR="004F20F8" w:rsidRDefault="004F20F8" w:rsidP="00D07934">
      <w:pPr>
        <w:rPr>
          <w:rFonts w:ascii="Times New Roman" w:hAnsi="Times New Roman" w:cs="Times New Roman"/>
          <w:sz w:val="24"/>
          <w:szCs w:val="24"/>
        </w:rPr>
      </w:pPr>
    </w:p>
    <w:p w14:paraId="41157D02" w14:textId="77777777" w:rsidR="00453D2E" w:rsidRDefault="00453D2E" w:rsidP="004F20F8">
      <w:pPr>
        <w:ind w:left="2880"/>
        <w:rPr>
          <w:rFonts w:ascii="Arial" w:hAnsi="Arial" w:cs="Arial"/>
          <w:b/>
          <w:bCs/>
          <w:color w:val="000000"/>
        </w:rPr>
      </w:pPr>
    </w:p>
    <w:p w14:paraId="1CB85F39" w14:textId="77777777" w:rsidR="00453D2E" w:rsidRDefault="00453D2E" w:rsidP="004F20F8">
      <w:pPr>
        <w:ind w:left="2880"/>
        <w:rPr>
          <w:rFonts w:ascii="Arial" w:hAnsi="Arial" w:cs="Arial"/>
          <w:b/>
          <w:bCs/>
          <w:color w:val="000000"/>
        </w:rPr>
      </w:pPr>
    </w:p>
    <w:p w14:paraId="24388182" w14:textId="77777777" w:rsidR="00453D2E" w:rsidRDefault="00453D2E" w:rsidP="004F20F8">
      <w:pPr>
        <w:ind w:left="2880"/>
        <w:rPr>
          <w:rFonts w:ascii="Arial" w:hAnsi="Arial" w:cs="Arial"/>
          <w:b/>
          <w:bCs/>
          <w:color w:val="000000"/>
        </w:rPr>
      </w:pPr>
    </w:p>
    <w:p w14:paraId="25C4ED5B" w14:textId="77777777" w:rsidR="00453D2E" w:rsidRDefault="00453D2E" w:rsidP="004F20F8">
      <w:pPr>
        <w:ind w:left="2880"/>
        <w:rPr>
          <w:rFonts w:ascii="Arial" w:hAnsi="Arial" w:cs="Arial"/>
          <w:b/>
          <w:bCs/>
          <w:color w:val="000000"/>
        </w:rPr>
      </w:pPr>
    </w:p>
    <w:p w14:paraId="3ADCA321" w14:textId="77777777" w:rsidR="00453D2E" w:rsidRDefault="00453D2E" w:rsidP="004F20F8">
      <w:pPr>
        <w:ind w:left="2880"/>
        <w:rPr>
          <w:rFonts w:ascii="Arial" w:hAnsi="Arial" w:cs="Arial"/>
          <w:b/>
          <w:bCs/>
          <w:color w:val="000000"/>
        </w:rPr>
      </w:pPr>
    </w:p>
    <w:p w14:paraId="441725C0" w14:textId="0ED274EF" w:rsidR="004F20F8" w:rsidRPr="004F20F8" w:rsidRDefault="004F20F8" w:rsidP="004F20F8">
      <w:pPr>
        <w:ind w:left="2880"/>
        <w:rPr>
          <w:rFonts w:ascii="Arial" w:hAnsi="Arial" w:cs="Arial"/>
          <w:b/>
          <w:bCs/>
          <w:color w:val="000000"/>
        </w:rPr>
      </w:pPr>
      <w:r w:rsidRPr="004F20F8">
        <w:rPr>
          <w:rFonts w:ascii="Arial" w:hAnsi="Arial" w:cs="Arial"/>
          <w:b/>
          <w:bCs/>
          <w:color w:val="000000"/>
        </w:rPr>
        <w:t xml:space="preserve">The </w:t>
      </w:r>
      <w:proofErr w:type="spellStart"/>
      <w:r w:rsidRPr="004F20F8">
        <w:rPr>
          <w:rFonts w:ascii="Arial" w:hAnsi="Arial" w:cs="Arial"/>
          <w:b/>
          <w:bCs/>
          <w:color w:val="000000"/>
        </w:rPr>
        <w:t>Brücke</w:t>
      </w:r>
      <w:proofErr w:type="spellEnd"/>
      <w:r w:rsidRPr="004F20F8">
        <w:rPr>
          <w:rFonts w:ascii="Arial" w:hAnsi="Arial" w:cs="Arial"/>
          <w:b/>
          <w:bCs/>
          <w:color w:val="000000"/>
        </w:rPr>
        <w:t xml:space="preserve"> group</w:t>
      </w:r>
    </w:p>
    <w:p w14:paraId="556B5508" w14:textId="287412B6" w:rsidR="004F20F8" w:rsidRPr="009A49BD" w:rsidRDefault="004F20F8" w:rsidP="00D07934">
      <w:pPr>
        <w:rPr>
          <w:rFonts w:ascii="Arial" w:hAnsi="Arial" w:cs="Arial"/>
          <w:color w:val="000000"/>
        </w:rPr>
      </w:pPr>
      <w:r w:rsidRPr="001B5D6C">
        <w:rPr>
          <w:rFonts w:ascii="Arial" w:hAnsi="Arial" w:cs="Arial"/>
          <w:color w:val="000000"/>
        </w:rPr>
        <w:t xml:space="preserve"> (</w:t>
      </w:r>
      <w:proofErr w:type="spellStart"/>
      <w:r w:rsidRPr="001B5D6C">
        <w:rPr>
          <w:rFonts w:ascii="Arial" w:hAnsi="Arial" w:cs="Arial"/>
          <w:color w:val="000000"/>
        </w:rPr>
        <w:t>Heckel,1910</w:t>
      </w:r>
      <w:proofErr w:type="spellEnd"/>
      <w:r w:rsidRPr="001B5D6C">
        <w:rPr>
          <w:rFonts w:ascii="Arial" w:hAnsi="Arial" w:cs="Arial"/>
          <w:color w:val="000000"/>
        </w:rPr>
        <w:t xml:space="preserve">) The </w:t>
      </w:r>
      <w:proofErr w:type="spellStart"/>
      <w:r w:rsidRPr="001B5D6C">
        <w:rPr>
          <w:rFonts w:ascii="Arial" w:hAnsi="Arial" w:cs="Arial"/>
          <w:color w:val="000000"/>
        </w:rPr>
        <w:t>Brücke</w:t>
      </w:r>
      <w:proofErr w:type="spellEnd"/>
      <w:r w:rsidRPr="001B5D6C">
        <w:rPr>
          <w:rFonts w:ascii="Arial" w:hAnsi="Arial" w:cs="Arial"/>
          <w:color w:val="000000"/>
        </w:rPr>
        <w:t xml:space="preserve"> Group Was </w:t>
      </w:r>
      <w:r>
        <w:rPr>
          <w:rFonts w:ascii="Arial" w:hAnsi="Arial" w:cs="Arial"/>
          <w:color w:val="000000"/>
        </w:rPr>
        <w:t xml:space="preserve">made up of </w:t>
      </w:r>
      <w:r w:rsidRPr="001B5D6C">
        <w:rPr>
          <w:rFonts w:ascii="Arial" w:hAnsi="Arial" w:cs="Arial"/>
          <w:color w:val="000000"/>
        </w:rPr>
        <w:t>young 4 architecture students that wanted to become artists after their parents wanted them to go into a creative profession and still make money</w:t>
      </w:r>
      <w:r w:rsidR="003740E2">
        <w:rPr>
          <w:rFonts w:ascii="Arial" w:hAnsi="Arial" w:cs="Arial"/>
          <w:color w:val="000000"/>
        </w:rPr>
        <w:t xml:space="preserve">, </w:t>
      </w:r>
      <w:r w:rsidR="00D02C7D">
        <w:rPr>
          <w:rFonts w:ascii="Arial" w:hAnsi="Arial" w:cs="Arial"/>
          <w:color w:val="000000"/>
        </w:rPr>
        <w:t xml:space="preserve">because of this they </w:t>
      </w:r>
      <w:r w:rsidR="00AA74AC">
        <w:rPr>
          <w:rFonts w:ascii="Arial" w:hAnsi="Arial" w:cs="Arial"/>
          <w:color w:val="000000"/>
        </w:rPr>
        <w:t>attempt</w:t>
      </w:r>
      <w:r w:rsidR="00D02C7D">
        <w:rPr>
          <w:rFonts w:ascii="Arial" w:hAnsi="Arial" w:cs="Arial"/>
          <w:color w:val="000000"/>
        </w:rPr>
        <w:t>ed</w:t>
      </w:r>
      <w:r w:rsidR="00AA74AC">
        <w:rPr>
          <w:rFonts w:ascii="Arial" w:hAnsi="Arial" w:cs="Arial"/>
          <w:color w:val="000000"/>
        </w:rPr>
        <w:t xml:space="preserve"> to </w:t>
      </w:r>
      <w:r w:rsidR="00C52B26">
        <w:rPr>
          <w:rFonts w:ascii="Arial" w:hAnsi="Arial" w:cs="Arial"/>
          <w:color w:val="000000"/>
        </w:rPr>
        <w:t xml:space="preserve">overturn </w:t>
      </w:r>
      <w:r w:rsidR="007F40D1">
        <w:rPr>
          <w:rFonts w:ascii="Arial" w:hAnsi="Arial" w:cs="Arial"/>
          <w:color w:val="000000"/>
        </w:rPr>
        <w:t xml:space="preserve">structured art as they wanted to impact the way </w:t>
      </w:r>
      <w:r w:rsidR="00D02C7D">
        <w:rPr>
          <w:rFonts w:ascii="Arial" w:hAnsi="Arial" w:cs="Arial"/>
          <w:color w:val="000000"/>
        </w:rPr>
        <w:t>society viewed art. This lead them to start living bohemian lifestyles</w:t>
      </w:r>
      <w:r w:rsidR="00176D89">
        <w:rPr>
          <w:rFonts w:ascii="Arial" w:hAnsi="Arial" w:cs="Arial"/>
          <w:color w:val="000000"/>
        </w:rPr>
        <w:t xml:space="preserve"> which wasn’t a </w:t>
      </w:r>
      <w:r w:rsidR="00EC39CB">
        <w:rPr>
          <w:rFonts w:ascii="Arial" w:hAnsi="Arial" w:cs="Arial"/>
          <w:color w:val="000000"/>
        </w:rPr>
        <w:t xml:space="preserve">popular thing in 1910 Germany as their lifestyles </w:t>
      </w:r>
      <w:r w:rsidR="008373CC">
        <w:rPr>
          <w:rFonts w:ascii="Arial" w:hAnsi="Arial" w:cs="Arial"/>
          <w:color w:val="000000"/>
        </w:rPr>
        <w:t>valued relaxation and freedom</w:t>
      </w:r>
      <w:r w:rsidR="009A49BD">
        <w:rPr>
          <w:rFonts w:ascii="Arial" w:hAnsi="Arial" w:cs="Arial"/>
          <w:color w:val="000000"/>
        </w:rPr>
        <w:t xml:space="preserve">. </w:t>
      </w:r>
      <w:r w:rsidRPr="001B5D6C">
        <w:rPr>
          <w:rFonts w:ascii="Arial" w:hAnsi="Arial" w:cs="Arial"/>
          <w:color w:val="000000"/>
        </w:rPr>
        <w:t>The movement wanted to Over turn strict  expectations of ways of living and how they were to express emotion and spirituality.</w:t>
      </w:r>
    </w:p>
    <w:p w14:paraId="11A9F817" w14:textId="18C98C5B" w:rsidR="004F20F8" w:rsidRPr="001B5D6C" w:rsidRDefault="004F20F8" w:rsidP="00D07934">
      <w:pPr>
        <w:rPr>
          <w:rFonts w:ascii="Times New Roman" w:hAnsi="Times New Roman" w:cs="Times New Roman"/>
          <w:sz w:val="24"/>
          <w:szCs w:val="24"/>
        </w:rPr>
      </w:pPr>
      <w:r w:rsidRPr="001B5D6C">
        <w:rPr>
          <w:rFonts w:ascii="Arial" w:hAnsi="Arial" w:cs="Arial"/>
          <w:color w:val="000000"/>
        </w:rPr>
        <w:t xml:space="preserve">artists embraced printmaking and drawings which </w:t>
      </w:r>
      <w:r w:rsidR="00B9387C">
        <w:rPr>
          <w:rFonts w:ascii="Arial" w:hAnsi="Arial" w:cs="Arial"/>
          <w:color w:val="000000"/>
        </w:rPr>
        <w:t xml:space="preserve"> helped </w:t>
      </w:r>
      <w:r w:rsidRPr="001B5D6C">
        <w:rPr>
          <w:rFonts w:ascii="Arial" w:hAnsi="Arial" w:cs="Arial"/>
          <w:color w:val="000000"/>
        </w:rPr>
        <w:t>defined the movement and to let their movement be well known as the style was very flat and simplified and was during a time where politically Germany and Austria were going through change print making was useful to criticise the government and politics.</w:t>
      </w:r>
      <w:r>
        <w:rPr>
          <w:rFonts w:ascii="Arial" w:hAnsi="Arial" w:cs="Arial"/>
          <w:color w:val="000000"/>
        </w:rPr>
        <w:t>(</w:t>
      </w:r>
      <w:proofErr w:type="spellStart"/>
      <w:r>
        <w:rPr>
          <w:rFonts w:ascii="Arial" w:hAnsi="Arial" w:cs="Arial"/>
          <w:color w:val="000000"/>
        </w:rPr>
        <w:t>kiama</w:t>
      </w:r>
      <w:proofErr w:type="spellEnd"/>
      <w:r>
        <w:rPr>
          <w:rFonts w:ascii="Arial" w:hAnsi="Arial" w:cs="Arial"/>
          <w:color w:val="000000"/>
        </w:rPr>
        <w:t xml:space="preserve"> art gallery, 2017)</w:t>
      </w:r>
    </w:p>
    <w:p w14:paraId="5E3D50BF" w14:textId="2BBF2DAE" w:rsidR="004F20F8" w:rsidRDefault="004F20F8" w:rsidP="00DC6E8F">
      <w:pPr>
        <w:spacing w:after="240"/>
        <w:ind w:left="2160"/>
        <w:rPr>
          <w:rFonts w:ascii="Times New Roman" w:eastAsia="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714F87CD" wp14:editId="1319AA34">
            <wp:simplePos x="0" y="0"/>
            <wp:positionH relativeFrom="column">
              <wp:posOffset>541713</wp:posOffset>
            </wp:positionH>
            <wp:positionV relativeFrom="paragraph">
              <wp:posOffset>182880</wp:posOffset>
            </wp:positionV>
            <wp:extent cx="4613736" cy="2657067"/>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13736" cy="2657067"/>
                    </a:xfrm>
                    <a:prstGeom prst="rect">
                      <a:avLst/>
                    </a:prstGeom>
                  </pic:spPr>
                </pic:pic>
              </a:graphicData>
            </a:graphic>
            <wp14:sizeRelH relativeFrom="margin">
              <wp14:pctWidth>0</wp14:pctWidth>
            </wp14:sizeRelH>
            <wp14:sizeRelV relativeFrom="margin">
              <wp14:pctHeight>0</wp14:pctHeight>
            </wp14:sizeRelV>
          </wp:anchor>
        </w:drawing>
      </w:r>
      <w:r w:rsidRPr="001B5D6C">
        <w:rPr>
          <w:rFonts w:ascii="Times New Roman" w:eastAsia="Times New Roman" w:hAnsi="Times New Roman" w:cs="Times New Roman"/>
          <w:sz w:val="24"/>
          <w:szCs w:val="24"/>
        </w:rPr>
        <w:br/>
      </w:r>
      <w:proofErr w:type="spellStart"/>
      <w:r>
        <w:rPr>
          <w:rFonts w:ascii="Times New Roman" w:eastAsia="Times New Roman" w:hAnsi="Times New Roman" w:cs="Times New Roman"/>
          <w:sz w:val="24"/>
          <w:szCs w:val="24"/>
        </w:rPr>
        <w:t>Franzi</w:t>
      </w:r>
      <w:proofErr w:type="spellEnd"/>
      <w:r>
        <w:rPr>
          <w:rFonts w:ascii="Times New Roman" w:eastAsia="Times New Roman" w:hAnsi="Times New Roman" w:cs="Times New Roman"/>
          <w:sz w:val="24"/>
          <w:szCs w:val="24"/>
        </w:rPr>
        <w:t xml:space="preserve"> reclining,Erich </w:t>
      </w:r>
      <w:proofErr w:type="spellStart"/>
      <w:r>
        <w:rPr>
          <w:rFonts w:ascii="Times New Roman" w:eastAsia="Times New Roman" w:hAnsi="Times New Roman" w:cs="Times New Roman"/>
          <w:sz w:val="24"/>
          <w:szCs w:val="24"/>
        </w:rPr>
        <w:t>Heckel,1910</w:t>
      </w:r>
      <w:proofErr w:type="spellEnd"/>
    </w:p>
    <w:p w14:paraId="60DFC6FB" w14:textId="2C87ACFF" w:rsidR="009556A3" w:rsidRPr="001B5D6C" w:rsidRDefault="00EC663B" w:rsidP="00D07934">
      <w:pPr>
        <w:rPr>
          <w:rFonts w:ascii="Times New Roman" w:hAnsi="Times New Roman" w:cs="Times New Roman"/>
          <w:sz w:val="24"/>
          <w:szCs w:val="24"/>
        </w:rPr>
      </w:pPr>
      <w:r>
        <w:rPr>
          <w:rFonts w:ascii="Times New Roman" w:eastAsia="Times New Roman" w:hAnsi="Times New Roman" w:cs="Times New Roman"/>
          <w:sz w:val="24"/>
          <w:szCs w:val="24"/>
        </w:rPr>
        <w:t>(</w:t>
      </w:r>
      <w:proofErr w:type="spellStart"/>
      <w:r w:rsidR="009556A3" w:rsidRPr="001B5D6C">
        <w:rPr>
          <w:rFonts w:ascii="Arial" w:hAnsi="Arial" w:cs="Arial"/>
          <w:color w:val="000000"/>
        </w:rPr>
        <w:t>Hess,figura</w:t>
      </w:r>
      <w:proofErr w:type="spellEnd"/>
      <w:r w:rsidR="009556A3" w:rsidRPr="001B5D6C">
        <w:rPr>
          <w:rFonts w:ascii="Arial" w:hAnsi="Arial" w:cs="Arial"/>
          <w:color w:val="000000"/>
        </w:rPr>
        <w:t xml:space="preserve">, </w:t>
      </w:r>
      <w:proofErr w:type="spellStart"/>
      <w:r w:rsidR="009556A3" w:rsidRPr="001B5D6C">
        <w:rPr>
          <w:rFonts w:ascii="Arial" w:hAnsi="Arial" w:cs="Arial"/>
          <w:color w:val="000000"/>
        </w:rPr>
        <w:t>jelavich,2011,p.30-55</w:t>
      </w:r>
      <w:proofErr w:type="spellEnd"/>
      <w:r w:rsidR="009556A3" w:rsidRPr="001B5D6C">
        <w:rPr>
          <w:rFonts w:ascii="Arial" w:hAnsi="Arial" w:cs="Arial"/>
          <w:color w:val="000000"/>
        </w:rPr>
        <w:t>)</w:t>
      </w:r>
    </w:p>
    <w:p w14:paraId="03E17E47" w14:textId="5EF1CF0F" w:rsidR="009556A3" w:rsidRDefault="009556A3" w:rsidP="00D079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print it shows a woman laying down in a very natural way which shows exaggerated lines and curves of the woman’s body he has simplified the background of the chair into two red shapes which helps showcase the focus point of the image, the woman. It has a very rough appearance as the bold, harsh lines draw your attention to the woman. The harshness of the lines of her face I think look like African tribal art mainly masks, in  particular  </w:t>
      </w:r>
      <w:r w:rsidRPr="00C743D7">
        <w:rPr>
          <w:rFonts w:ascii="Times New Roman" w:eastAsia="Times New Roman" w:hAnsi="Times New Roman" w:cs="Times New Roman"/>
          <w:sz w:val="24"/>
          <w:szCs w:val="24"/>
        </w:rPr>
        <w:t xml:space="preserve">The </w:t>
      </w:r>
      <w:proofErr w:type="spellStart"/>
      <w:r w:rsidRPr="00C743D7">
        <w:rPr>
          <w:rFonts w:ascii="Times New Roman" w:eastAsia="Times New Roman" w:hAnsi="Times New Roman" w:cs="Times New Roman"/>
          <w:sz w:val="24"/>
          <w:szCs w:val="24"/>
        </w:rPr>
        <w:t>Bakongo</w:t>
      </w:r>
      <w:proofErr w:type="spellEnd"/>
      <w:r w:rsidRPr="00C743D7">
        <w:rPr>
          <w:rFonts w:ascii="Times New Roman" w:eastAsia="Times New Roman" w:hAnsi="Times New Roman" w:cs="Times New Roman"/>
          <w:sz w:val="24"/>
          <w:szCs w:val="24"/>
        </w:rPr>
        <w:t xml:space="preserve"> tribe</w:t>
      </w:r>
      <w:r>
        <w:rPr>
          <w:rFonts w:ascii="Times New Roman" w:eastAsia="Times New Roman" w:hAnsi="Times New Roman" w:cs="Times New Roman"/>
          <w:sz w:val="24"/>
          <w:szCs w:val="24"/>
        </w:rPr>
        <w:t xml:space="preserve"> from the </w:t>
      </w:r>
      <w:r>
        <w:rPr>
          <w:rFonts w:ascii="Helvetica Neue" w:eastAsia="Times New Roman" w:hAnsi="Helvetica Neue"/>
          <w:color w:val="333333"/>
          <w:shd w:val="clear" w:color="auto" w:fill="FFFFFF"/>
        </w:rPr>
        <w:t>Congo River region</w:t>
      </w:r>
      <w:r>
        <w:rPr>
          <w:rStyle w:val="apple-converted-space"/>
          <w:rFonts w:ascii="Helvetica Neue" w:eastAsia="Times New Roman" w:hAnsi="Helvetica Neue"/>
          <w:color w:val="333333"/>
          <w:shd w:val="clear" w:color="auto" w:fill="FFFFFF"/>
        </w:rPr>
        <w:t xml:space="preserve"> know for their wooden masks. (</w:t>
      </w:r>
      <w:proofErr w:type="spellStart"/>
      <w:r>
        <w:rPr>
          <w:rStyle w:val="apple-converted-space"/>
          <w:rFonts w:ascii="Helvetica Neue" w:eastAsia="Times New Roman" w:hAnsi="Helvetica Neue"/>
          <w:color w:val="333333"/>
          <w:shd w:val="clear" w:color="auto" w:fill="FFFFFF"/>
        </w:rPr>
        <w:t>Tabalia,2022</w:t>
      </w:r>
      <w:proofErr w:type="spellEnd"/>
      <w:r>
        <w:rPr>
          <w:rStyle w:val="apple-converted-space"/>
          <w:rFonts w:ascii="Helvetica Neue" w:eastAsia="Times New Roman" w:hAnsi="Helvetica Neue"/>
          <w:color w:val="333333"/>
          <w:shd w:val="clear" w:color="auto" w:fill="FFFFFF"/>
        </w:rPr>
        <w:t>)</w:t>
      </w:r>
    </w:p>
    <w:p w14:paraId="7CB61D44" w14:textId="7DA15A85" w:rsidR="009556A3" w:rsidRDefault="00EC663B" w:rsidP="00D0793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3360" behindDoc="0" locked="0" layoutInCell="1" allowOverlap="1" wp14:anchorId="10DF43A9" wp14:editId="19899C80">
            <wp:simplePos x="0" y="0"/>
            <wp:positionH relativeFrom="column">
              <wp:posOffset>2241645</wp:posOffset>
            </wp:positionH>
            <wp:positionV relativeFrom="paragraph">
              <wp:posOffset>203835</wp:posOffset>
            </wp:positionV>
            <wp:extent cx="961390" cy="1546860"/>
            <wp:effectExtent l="0" t="0" r="381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961390" cy="1546860"/>
                    </a:xfrm>
                    <a:prstGeom prst="rect">
                      <a:avLst/>
                    </a:prstGeom>
                  </pic:spPr>
                </pic:pic>
              </a:graphicData>
            </a:graphic>
            <wp14:sizeRelH relativeFrom="margin">
              <wp14:pctWidth>0</wp14:pctWidth>
            </wp14:sizeRelH>
            <wp14:sizeRelV relativeFrom="margin">
              <wp14:pctHeight>0</wp14:pctHeight>
            </wp14:sizeRelV>
          </wp:anchor>
        </w:drawing>
      </w:r>
    </w:p>
    <w:p w14:paraId="718DB1BC" w14:textId="1F3BAA1D" w:rsidR="009556A3" w:rsidRDefault="009556A3" w:rsidP="00D07934">
      <w:pPr>
        <w:rPr>
          <w:rFonts w:ascii="Times New Roman" w:eastAsia="Times New Roman" w:hAnsi="Times New Roman" w:cs="Times New Roman"/>
          <w:sz w:val="24"/>
          <w:szCs w:val="24"/>
        </w:rPr>
      </w:pPr>
    </w:p>
    <w:p w14:paraId="63E87933" w14:textId="4ED67560" w:rsidR="009556A3" w:rsidRDefault="009556A3" w:rsidP="00D07934">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Bakongo</w:t>
      </w:r>
      <w:proofErr w:type="spellEnd"/>
      <w:r>
        <w:rPr>
          <w:rFonts w:ascii="Times New Roman" w:eastAsia="Times New Roman" w:hAnsi="Times New Roman" w:cs="Times New Roman"/>
          <w:sz w:val="24"/>
          <w:szCs w:val="24"/>
        </w:rPr>
        <w:t xml:space="preserve"> ,Kongo Carved timber, African tribal sculpture from democratic republic of Congo </w:t>
      </w:r>
    </w:p>
    <w:p w14:paraId="5678AAAE" w14:textId="77228963" w:rsidR="009556A3" w:rsidRPr="001B5D6C" w:rsidRDefault="009556A3" w:rsidP="00EC663B">
      <w:pPr>
        <w:spacing w:after="240"/>
        <w:rPr>
          <w:rFonts w:ascii="Times New Roman" w:hAnsi="Times New Roman" w:cs="Times New Roman"/>
          <w:sz w:val="24"/>
          <w:szCs w:val="24"/>
        </w:rPr>
      </w:pPr>
    </w:p>
    <w:p w14:paraId="6E38C42D" w14:textId="77777777" w:rsidR="009556A3" w:rsidRPr="001B5D6C" w:rsidRDefault="009556A3" w:rsidP="00D07934">
      <w:pPr>
        <w:rPr>
          <w:rFonts w:ascii="Times New Roman" w:eastAsia="Times New Roman" w:hAnsi="Times New Roman" w:cs="Times New Roman"/>
          <w:sz w:val="24"/>
          <w:szCs w:val="24"/>
        </w:rPr>
      </w:pPr>
    </w:p>
    <w:p w14:paraId="12CAF2ED" w14:textId="3549BDDD" w:rsidR="009556A3" w:rsidRDefault="009556A3" w:rsidP="00D07934">
      <w:pPr>
        <w:rPr>
          <w:rFonts w:ascii="Arial" w:hAnsi="Arial" w:cs="Arial"/>
          <w:color w:val="000000"/>
        </w:rPr>
      </w:pPr>
      <w:r w:rsidRPr="001B5D6C">
        <w:rPr>
          <w:rFonts w:ascii="Arial" w:hAnsi="Arial" w:cs="Arial"/>
          <w:color w:val="000000"/>
        </w:rPr>
        <w:t>(Lloyd,1991,p.85-101)</w:t>
      </w:r>
    </w:p>
    <w:p w14:paraId="69059270" w14:textId="15CFB3A6" w:rsidR="00B20C9E" w:rsidRDefault="00B20C9E" w:rsidP="00D07934">
      <w:pPr>
        <w:rPr>
          <w:rFonts w:ascii="Arial" w:hAnsi="Arial" w:cs="Arial"/>
          <w:color w:val="000000"/>
        </w:rPr>
      </w:pPr>
      <w:r>
        <w:rPr>
          <w:rStyle w:val="s1"/>
          <w:rFonts w:asciiTheme="minorHAnsi" w:hAnsiTheme="minorHAnsi"/>
          <w:sz w:val="24"/>
          <w:szCs w:val="24"/>
        </w:rPr>
        <w:t>a</w:t>
      </w:r>
      <w:r w:rsidRPr="005D0835">
        <w:rPr>
          <w:rStyle w:val="s1"/>
          <w:rFonts w:asciiTheme="minorHAnsi" w:hAnsiTheme="minorHAnsi"/>
          <w:sz w:val="24"/>
          <w:szCs w:val="24"/>
        </w:rPr>
        <w:t xml:space="preserve">nd had their most obvious origins in French nineteenth-century art, beginning with Daumier and continuing through Manet, Degas, Toulouse-Lautrec, and Seurat to Van </w:t>
      </w:r>
      <w:proofErr w:type="spellStart"/>
      <w:r w:rsidRPr="005D0835">
        <w:rPr>
          <w:rStyle w:val="s1"/>
          <w:rFonts w:asciiTheme="minorHAnsi" w:hAnsiTheme="minorHAnsi"/>
          <w:sz w:val="24"/>
          <w:szCs w:val="24"/>
        </w:rPr>
        <w:t>Dongen</w:t>
      </w:r>
      <w:proofErr w:type="spellEnd"/>
      <w:r w:rsidRPr="005D0835">
        <w:rPr>
          <w:rStyle w:val="s1"/>
          <w:rFonts w:asciiTheme="minorHAnsi" w:hAnsiTheme="minorHAnsi"/>
          <w:sz w:val="24"/>
          <w:szCs w:val="24"/>
        </w:rPr>
        <w:t xml:space="preserve"> and the Fauvists.</w:t>
      </w:r>
    </w:p>
    <w:p w14:paraId="56804A59" w14:textId="12B12AE7" w:rsidR="002225BC" w:rsidRDefault="002225BC" w:rsidP="00D07934">
      <w:pPr>
        <w:rPr>
          <w:rFonts w:ascii="Arial" w:hAnsi="Arial" w:cs="Arial"/>
          <w:color w:val="000000"/>
        </w:rPr>
      </w:pPr>
    </w:p>
    <w:p w14:paraId="2C9C7E4D" w14:textId="77777777" w:rsidR="00A56AD3" w:rsidRDefault="009556A3" w:rsidP="00D07934">
      <w:pPr>
        <w:rPr>
          <w:rFonts w:ascii="Arial" w:hAnsi="Arial" w:cs="Arial"/>
          <w:color w:val="000000"/>
        </w:rPr>
      </w:pPr>
      <w:r w:rsidRPr="005D0835">
        <w:rPr>
          <w:rStyle w:val="s1"/>
          <w:rFonts w:asciiTheme="minorHAnsi" w:hAnsiTheme="minorHAnsi"/>
          <w:sz w:val="24"/>
          <w:szCs w:val="24"/>
        </w:rPr>
        <w:t xml:space="preserve">The </w:t>
      </w:r>
      <w:proofErr w:type="spellStart"/>
      <w:r w:rsidRPr="005D0835">
        <w:rPr>
          <w:rStyle w:val="s1"/>
          <w:rFonts w:asciiTheme="minorHAnsi" w:hAnsiTheme="minorHAnsi"/>
          <w:sz w:val="24"/>
          <w:szCs w:val="24"/>
        </w:rPr>
        <w:t>Brücke</w:t>
      </w:r>
      <w:proofErr w:type="spellEnd"/>
      <w:r w:rsidRPr="005D0835">
        <w:rPr>
          <w:rStyle w:val="s1"/>
          <w:rFonts w:asciiTheme="minorHAnsi" w:hAnsiTheme="minorHAnsi"/>
          <w:sz w:val="24"/>
          <w:szCs w:val="24"/>
        </w:rPr>
        <w:t xml:space="preserve"> group </w:t>
      </w:r>
      <w:r w:rsidR="002225BC">
        <w:rPr>
          <w:rStyle w:val="s1"/>
          <w:rFonts w:asciiTheme="minorHAnsi" w:hAnsiTheme="minorHAnsi"/>
          <w:sz w:val="24"/>
          <w:szCs w:val="24"/>
        </w:rPr>
        <w:t>is known for their work being heavily inspired by urban life</w:t>
      </w:r>
      <w:r w:rsidR="00FE0CA8">
        <w:rPr>
          <w:rStyle w:val="s1"/>
          <w:rFonts w:asciiTheme="minorHAnsi" w:hAnsiTheme="minorHAnsi"/>
          <w:sz w:val="24"/>
          <w:szCs w:val="24"/>
        </w:rPr>
        <w:t xml:space="preserve"> for example </w:t>
      </w:r>
      <w:r w:rsidR="00FE0CA8" w:rsidRPr="005D0835">
        <w:rPr>
          <w:rStyle w:val="s1"/>
          <w:rFonts w:asciiTheme="minorHAnsi" w:hAnsiTheme="minorHAnsi"/>
          <w:sz w:val="24"/>
          <w:szCs w:val="24"/>
        </w:rPr>
        <w:t>cabaret and circus</w:t>
      </w:r>
      <w:r w:rsidR="000446DE">
        <w:rPr>
          <w:rStyle w:val="s1"/>
          <w:rFonts w:asciiTheme="minorHAnsi" w:hAnsiTheme="minorHAnsi"/>
          <w:sz w:val="24"/>
          <w:szCs w:val="24"/>
        </w:rPr>
        <w:t>. This type of entertainment ha</w:t>
      </w:r>
      <w:r w:rsidR="006E4DBA">
        <w:rPr>
          <w:rStyle w:val="s1"/>
          <w:rFonts w:asciiTheme="minorHAnsi" w:hAnsiTheme="minorHAnsi"/>
          <w:sz w:val="24"/>
          <w:szCs w:val="24"/>
        </w:rPr>
        <w:t>s</w:t>
      </w:r>
      <w:r w:rsidR="00AB7750">
        <w:rPr>
          <w:rStyle w:val="s1"/>
          <w:rFonts w:asciiTheme="minorHAnsi" w:hAnsiTheme="minorHAnsi"/>
          <w:sz w:val="24"/>
          <w:szCs w:val="24"/>
        </w:rPr>
        <w:t xml:space="preserve"> influenced their art since 1908</w:t>
      </w:r>
      <w:r w:rsidR="009B6F59">
        <w:rPr>
          <w:rStyle w:val="s1"/>
          <w:rFonts w:asciiTheme="minorHAnsi" w:hAnsiTheme="minorHAnsi"/>
          <w:sz w:val="24"/>
          <w:szCs w:val="24"/>
        </w:rPr>
        <w:t>. Its seen to have origins</w:t>
      </w:r>
      <w:r w:rsidR="00F664D1">
        <w:rPr>
          <w:rStyle w:val="s1"/>
          <w:rFonts w:asciiTheme="minorHAnsi" w:hAnsiTheme="minorHAnsi"/>
          <w:sz w:val="24"/>
          <w:szCs w:val="24"/>
        </w:rPr>
        <w:t xml:space="preserve"> from 19</w:t>
      </w:r>
      <w:r w:rsidR="00F664D1" w:rsidRPr="00F664D1">
        <w:rPr>
          <w:rStyle w:val="s1"/>
          <w:rFonts w:asciiTheme="minorHAnsi" w:hAnsiTheme="minorHAnsi"/>
          <w:sz w:val="24"/>
          <w:szCs w:val="24"/>
          <w:vertAlign w:val="superscript"/>
        </w:rPr>
        <w:t>th</w:t>
      </w:r>
      <w:r w:rsidR="00F664D1">
        <w:rPr>
          <w:rStyle w:val="s1"/>
          <w:rFonts w:asciiTheme="minorHAnsi" w:hAnsiTheme="minorHAnsi"/>
          <w:sz w:val="24"/>
          <w:szCs w:val="24"/>
        </w:rPr>
        <w:t xml:space="preserve"> century french art</w:t>
      </w:r>
      <w:r w:rsidR="005F1247">
        <w:rPr>
          <w:rStyle w:val="s1"/>
          <w:rFonts w:asciiTheme="minorHAnsi" w:hAnsiTheme="minorHAnsi"/>
          <w:sz w:val="24"/>
          <w:szCs w:val="24"/>
        </w:rPr>
        <w:t xml:space="preserve"> in the</w:t>
      </w:r>
      <w:r w:rsidR="000C670D">
        <w:rPr>
          <w:rStyle w:val="s1"/>
          <w:rFonts w:asciiTheme="minorHAnsi" w:hAnsiTheme="minorHAnsi"/>
          <w:sz w:val="24"/>
          <w:szCs w:val="24"/>
        </w:rPr>
        <w:t xml:space="preserve"> beginning with </w:t>
      </w:r>
      <w:r w:rsidR="00A56AD3">
        <w:rPr>
          <w:rStyle w:val="s1"/>
          <w:rFonts w:asciiTheme="minorHAnsi" w:hAnsiTheme="minorHAnsi"/>
          <w:sz w:val="24"/>
          <w:szCs w:val="24"/>
        </w:rPr>
        <w:t xml:space="preserve">Honore </w:t>
      </w:r>
      <w:r w:rsidR="00A56AD3" w:rsidRPr="005D0835">
        <w:rPr>
          <w:rStyle w:val="s1"/>
          <w:rFonts w:asciiTheme="minorHAnsi" w:hAnsiTheme="minorHAnsi"/>
          <w:sz w:val="24"/>
          <w:szCs w:val="24"/>
        </w:rPr>
        <w:t xml:space="preserve">Daumier and continuing through Manet, Degas, Toulouse-Lautrec, and Seurat to Van </w:t>
      </w:r>
      <w:proofErr w:type="spellStart"/>
      <w:r w:rsidR="00A56AD3" w:rsidRPr="005D0835">
        <w:rPr>
          <w:rStyle w:val="s1"/>
          <w:rFonts w:asciiTheme="minorHAnsi" w:hAnsiTheme="minorHAnsi"/>
          <w:sz w:val="24"/>
          <w:szCs w:val="24"/>
        </w:rPr>
        <w:t>Dongen</w:t>
      </w:r>
      <w:proofErr w:type="spellEnd"/>
      <w:r w:rsidR="00A56AD3" w:rsidRPr="005D0835">
        <w:rPr>
          <w:rStyle w:val="s1"/>
          <w:rFonts w:asciiTheme="minorHAnsi" w:hAnsiTheme="minorHAnsi"/>
          <w:sz w:val="24"/>
          <w:szCs w:val="24"/>
        </w:rPr>
        <w:t xml:space="preserve"> and the Fauvists.</w:t>
      </w:r>
    </w:p>
    <w:p w14:paraId="0ED63C40" w14:textId="72F77711" w:rsidR="009556A3" w:rsidRDefault="00645AAF" w:rsidP="00D07934">
      <w:pPr>
        <w:pStyle w:val="p1"/>
        <w:rPr>
          <w:rStyle w:val="s1"/>
          <w:rFonts w:asciiTheme="minorHAnsi" w:hAnsiTheme="minorHAnsi"/>
          <w:sz w:val="24"/>
          <w:szCs w:val="24"/>
        </w:rPr>
      </w:pPr>
      <w:r>
        <w:rPr>
          <w:rFonts w:asciiTheme="minorHAnsi" w:hAnsiTheme="minorHAnsi"/>
          <w:noProof/>
          <w:sz w:val="24"/>
          <w:szCs w:val="24"/>
        </w:rPr>
        <w:drawing>
          <wp:anchor distT="0" distB="0" distL="114300" distR="114300" simplePos="0" relativeHeight="251664384" behindDoc="0" locked="0" layoutInCell="1" allowOverlap="1" wp14:anchorId="2D6008CA" wp14:editId="399F933B">
            <wp:simplePos x="0" y="0"/>
            <wp:positionH relativeFrom="column">
              <wp:posOffset>733241</wp:posOffset>
            </wp:positionH>
            <wp:positionV relativeFrom="paragraph">
              <wp:posOffset>1701930</wp:posOffset>
            </wp:positionV>
            <wp:extent cx="3746500" cy="21717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3746500" cy="2171700"/>
                    </a:xfrm>
                    <a:prstGeom prst="rect">
                      <a:avLst/>
                    </a:prstGeom>
                  </pic:spPr>
                </pic:pic>
              </a:graphicData>
            </a:graphic>
          </wp:anchor>
        </w:drawing>
      </w:r>
      <w:r w:rsidR="00E035B2">
        <w:rPr>
          <w:rStyle w:val="s1"/>
          <w:rFonts w:asciiTheme="minorHAnsi" w:hAnsiTheme="minorHAnsi"/>
          <w:sz w:val="24"/>
          <w:szCs w:val="24"/>
        </w:rPr>
        <w:t xml:space="preserve">Some of </w:t>
      </w:r>
      <w:r w:rsidR="00AB7750">
        <w:rPr>
          <w:rStyle w:val="s1"/>
          <w:rFonts w:asciiTheme="minorHAnsi" w:hAnsiTheme="minorHAnsi"/>
          <w:sz w:val="24"/>
          <w:szCs w:val="24"/>
        </w:rPr>
        <w:t xml:space="preserve"> </w:t>
      </w:r>
      <w:r w:rsidR="009556A3" w:rsidRPr="005D0835">
        <w:rPr>
          <w:rStyle w:val="s1"/>
          <w:rFonts w:asciiTheme="minorHAnsi" w:hAnsiTheme="minorHAnsi"/>
          <w:sz w:val="24"/>
          <w:szCs w:val="24"/>
        </w:rPr>
        <w:t xml:space="preserve">Manet's subjects include Seurat, who represents the </w:t>
      </w:r>
      <w:r w:rsidR="000C5ECD">
        <w:rPr>
          <w:rStyle w:val="s1"/>
          <w:rFonts w:asciiTheme="minorHAnsi" w:hAnsiTheme="minorHAnsi"/>
          <w:sz w:val="24"/>
          <w:szCs w:val="24"/>
        </w:rPr>
        <w:t>deception o</w:t>
      </w:r>
      <w:r w:rsidR="009556A3" w:rsidRPr="005D0835">
        <w:rPr>
          <w:rStyle w:val="s1"/>
          <w:rFonts w:asciiTheme="minorHAnsi" w:hAnsiTheme="minorHAnsi"/>
          <w:sz w:val="24"/>
          <w:szCs w:val="24"/>
        </w:rPr>
        <w:t xml:space="preserve">f both modern life and painting, and urban entertainment with strong </w:t>
      </w:r>
      <w:proofErr w:type="spellStart"/>
      <w:r w:rsidR="009556A3" w:rsidRPr="005D0835">
        <w:rPr>
          <w:rStyle w:val="s1"/>
          <w:rFonts w:asciiTheme="minorHAnsi" w:hAnsiTheme="minorHAnsi"/>
          <w:sz w:val="24"/>
          <w:szCs w:val="24"/>
        </w:rPr>
        <w:t>Baudelairean</w:t>
      </w:r>
      <w:proofErr w:type="spellEnd"/>
      <w:r w:rsidR="009556A3" w:rsidRPr="005D0835">
        <w:rPr>
          <w:rStyle w:val="s1"/>
          <w:rFonts w:asciiTheme="minorHAnsi" w:hAnsiTheme="minorHAnsi"/>
          <w:sz w:val="24"/>
          <w:szCs w:val="24"/>
        </w:rPr>
        <w:t xml:space="preserve"> undertones </w:t>
      </w:r>
      <w:r w:rsidR="0031122F">
        <w:rPr>
          <w:rStyle w:val="s1"/>
          <w:rFonts w:asciiTheme="minorHAnsi" w:hAnsiTheme="minorHAnsi"/>
          <w:sz w:val="24"/>
          <w:szCs w:val="24"/>
        </w:rPr>
        <w:t xml:space="preserve">of </w:t>
      </w:r>
      <w:r w:rsidR="009556A3" w:rsidRPr="005D0835">
        <w:rPr>
          <w:rStyle w:val="s1"/>
          <w:rFonts w:asciiTheme="minorHAnsi" w:hAnsiTheme="minorHAnsi"/>
          <w:sz w:val="24"/>
          <w:szCs w:val="24"/>
        </w:rPr>
        <w:t>Prostitutes, clowns, and bohemians</w:t>
      </w:r>
      <w:r w:rsidR="00DC6E8F">
        <w:rPr>
          <w:rStyle w:val="s1"/>
          <w:rFonts w:asciiTheme="minorHAnsi" w:hAnsiTheme="minorHAnsi"/>
          <w:sz w:val="24"/>
          <w:szCs w:val="24"/>
        </w:rPr>
        <w:t xml:space="preserve">.this includes </w:t>
      </w:r>
      <w:r w:rsidR="009556A3" w:rsidRPr="005D0835">
        <w:rPr>
          <w:rStyle w:val="s1"/>
          <w:rFonts w:asciiTheme="minorHAnsi" w:hAnsiTheme="minorHAnsi"/>
          <w:sz w:val="24"/>
          <w:szCs w:val="24"/>
        </w:rPr>
        <w:t xml:space="preserve"> drifting characters on the outskirts of society who served as a symbolism for the modern artist's position as an outsider and Seurat, who exemplify the artifice of modern life and painting, respectively - intersected with the concept of outsiders in Toulouse- Lautrec's work. Outsiders in Toulouse- Lautrec's work were prostitutes, clowns, and bohemians - wandering figures on the edges of society who served as a metaphor for the modern artist's vocation as an outsider.</w:t>
      </w:r>
      <w:r w:rsidR="009556A3">
        <w:rPr>
          <w:rStyle w:val="s1"/>
          <w:rFonts w:asciiTheme="minorHAnsi" w:hAnsiTheme="minorHAnsi"/>
          <w:sz w:val="24"/>
          <w:szCs w:val="24"/>
        </w:rPr>
        <w:t>(</w:t>
      </w:r>
      <w:r w:rsidR="009556A3" w:rsidRPr="00E25C13">
        <w:rPr>
          <w:rFonts w:asciiTheme="minorHAnsi" w:hAnsiTheme="minorHAnsi"/>
          <w:sz w:val="24"/>
          <w:szCs w:val="24"/>
        </w:rPr>
        <w:t xml:space="preserve"> </w:t>
      </w:r>
      <w:r w:rsidR="009556A3" w:rsidRPr="003D257B">
        <w:rPr>
          <w:rFonts w:asciiTheme="minorHAnsi" w:hAnsiTheme="minorHAnsi"/>
          <w:sz w:val="24"/>
          <w:szCs w:val="24"/>
        </w:rPr>
        <w:t>World art foundations</w:t>
      </w:r>
      <w:r w:rsidR="009556A3">
        <w:rPr>
          <w:rFonts w:asciiTheme="minorHAnsi" w:hAnsiTheme="minorHAnsi"/>
          <w:sz w:val="24"/>
          <w:szCs w:val="24"/>
        </w:rPr>
        <w:t>, 2018)</w:t>
      </w:r>
    </w:p>
    <w:p w14:paraId="4BD22809" w14:textId="7C3AB324" w:rsidR="009556A3" w:rsidRDefault="009556A3" w:rsidP="00D07934">
      <w:pPr>
        <w:pStyle w:val="p1"/>
        <w:rPr>
          <w:rStyle w:val="s1"/>
          <w:rFonts w:asciiTheme="minorHAnsi" w:hAnsiTheme="minorHAnsi"/>
          <w:sz w:val="24"/>
          <w:szCs w:val="24"/>
        </w:rPr>
      </w:pPr>
    </w:p>
    <w:p w14:paraId="5856B15E" w14:textId="435295AE" w:rsidR="009556A3" w:rsidRDefault="009556A3" w:rsidP="00D07934">
      <w:pPr>
        <w:pStyle w:val="p1"/>
        <w:rPr>
          <w:rStyle w:val="s1"/>
          <w:rFonts w:asciiTheme="minorHAnsi" w:hAnsiTheme="minorHAnsi"/>
          <w:sz w:val="24"/>
          <w:szCs w:val="24"/>
        </w:rPr>
      </w:pPr>
    </w:p>
    <w:p w14:paraId="468E0317" w14:textId="08ED9C8D" w:rsidR="005964A9" w:rsidRDefault="005964A9" w:rsidP="00D07934">
      <w:pPr>
        <w:pStyle w:val="p1"/>
        <w:ind w:left="2160"/>
        <w:rPr>
          <w:rFonts w:asciiTheme="minorHAnsi" w:hAnsiTheme="minorHAnsi"/>
          <w:sz w:val="24"/>
          <w:szCs w:val="24"/>
        </w:rPr>
      </w:pPr>
      <w:r>
        <w:rPr>
          <w:rFonts w:asciiTheme="minorHAnsi" w:hAnsiTheme="minorHAnsi"/>
          <w:sz w:val="24"/>
          <w:szCs w:val="24"/>
        </w:rPr>
        <w:t xml:space="preserve">Ernst </w:t>
      </w:r>
      <w:proofErr w:type="spellStart"/>
      <w:r>
        <w:rPr>
          <w:rFonts w:asciiTheme="minorHAnsi" w:hAnsiTheme="minorHAnsi"/>
          <w:sz w:val="24"/>
          <w:szCs w:val="24"/>
        </w:rPr>
        <w:t>ludwig</w:t>
      </w:r>
      <w:proofErr w:type="spellEnd"/>
      <w:r>
        <w:rPr>
          <w:rFonts w:asciiTheme="minorHAnsi" w:hAnsiTheme="minorHAnsi"/>
          <w:sz w:val="24"/>
          <w:szCs w:val="24"/>
        </w:rPr>
        <w:t xml:space="preserve"> </w:t>
      </w:r>
      <w:proofErr w:type="spellStart"/>
      <w:r>
        <w:rPr>
          <w:rFonts w:asciiTheme="minorHAnsi" w:hAnsiTheme="minorHAnsi"/>
          <w:sz w:val="24"/>
          <w:szCs w:val="24"/>
        </w:rPr>
        <w:t>kirchner</w:t>
      </w:r>
      <w:proofErr w:type="spellEnd"/>
      <w:r>
        <w:rPr>
          <w:rFonts w:asciiTheme="minorHAnsi" w:hAnsiTheme="minorHAnsi"/>
          <w:sz w:val="24"/>
          <w:szCs w:val="24"/>
        </w:rPr>
        <w:t>, nude dancers, woodcut,1909</w:t>
      </w:r>
    </w:p>
    <w:p w14:paraId="51196E95" w14:textId="46985C45" w:rsidR="005964A9" w:rsidRDefault="005964A9" w:rsidP="00D07934">
      <w:pPr>
        <w:pStyle w:val="p1"/>
        <w:ind w:left="2160"/>
        <w:rPr>
          <w:rFonts w:asciiTheme="minorHAnsi" w:hAnsiTheme="minorHAnsi"/>
          <w:sz w:val="24"/>
          <w:szCs w:val="24"/>
        </w:rPr>
      </w:pPr>
    </w:p>
    <w:p w14:paraId="57B4332D" w14:textId="351D91F3" w:rsidR="005964A9" w:rsidRDefault="005964A9" w:rsidP="00D07934">
      <w:pPr>
        <w:pStyle w:val="p1"/>
        <w:rPr>
          <w:rStyle w:val="s1"/>
          <w:rFonts w:asciiTheme="minorHAnsi" w:hAnsiTheme="minorHAnsi"/>
          <w:sz w:val="24"/>
          <w:szCs w:val="24"/>
        </w:rPr>
      </w:pPr>
      <w:r>
        <w:rPr>
          <w:rFonts w:asciiTheme="minorHAnsi" w:hAnsiTheme="minorHAnsi"/>
          <w:sz w:val="24"/>
          <w:szCs w:val="24"/>
        </w:rPr>
        <w:t xml:space="preserve">Personally </w:t>
      </w:r>
      <w:r w:rsidRPr="005D0835">
        <w:rPr>
          <w:rStyle w:val="s1"/>
          <w:rFonts w:asciiTheme="minorHAnsi" w:hAnsiTheme="minorHAnsi"/>
          <w:sz w:val="24"/>
          <w:szCs w:val="24"/>
        </w:rPr>
        <w:t xml:space="preserve">The </w:t>
      </w:r>
      <w:proofErr w:type="spellStart"/>
      <w:r w:rsidRPr="005D0835">
        <w:rPr>
          <w:rStyle w:val="s1"/>
          <w:rFonts w:asciiTheme="minorHAnsi" w:hAnsiTheme="minorHAnsi"/>
          <w:sz w:val="24"/>
          <w:szCs w:val="24"/>
        </w:rPr>
        <w:t>Brücke</w:t>
      </w:r>
      <w:proofErr w:type="spellEnd"/>
      <w:r w:rsidRPr="005D0835">
        <w:rPr>
          <w:rStyle w:val="s1"/>
          <w:rFonts w:asciiTheme="minorHAnsi" w:hAnsiTheme="minorHAnsi"/>
          <w:sz w:val="24"/>
          <w:szCs w:val="24"/>
        </w:rPr>
        <w:t xml:space="preserve"> group</w:t>
      </w:r>
      <w:r>
        <w:rPr>
          <w:rStyle w:val="s1"/>
          <w:rFonts w:asciiTheme="minorHAnsi" w:hAnsiTheme="minorHAnsi"/>
          <w:sz w:val="24"/>
          <w:szCs w:val="24"/>
        </w:rPr>
        <w:t>s woodcuts are some of the best examples of the German expressionism movement as they include everything the movement represents; religious freedom, not having to conform to societies standards of sexuality and relationships. Their work also shows mood and the atmosphere they were aiming for with just black ink and the white of the page.</w:t>
      </w:r>
    </w:p>
    <w:p w14:paraId="371C3883" w14:textId="107599B3" w:rsidR="005964A9" w:rsidRDefault="005964A9" w:rsidP="00D07934">
      <w:pPr>
        <w:rPr>
          <w:rFonts w:ascii="Arial" w:hAnsi="Arial" w:cs="Arial"/>
          <w:color w:val="000000"/>
        </w:rPr>
      </w:pPr>
    </w:p>
    <w:p w14:paraId="50B0DA66" w14:textId="4C550A24" w:rsidR="005964A9" w:rsidRDefault="005964A9" w:rsidP="00D07934">
      <w:pPr>
        <w:rPr>
          <w:rFonts w:ascii="Arial" w:hAnsi="Arial" w:cs="Arial"/>
          <w:color w:val="000000"/>
        </w:rPr>
      </w:pPr>
      <w:r w:rsidRPr="001B5D6C">
        <w:rPr>
          <w:rFonts w:ascii="Arial" w:hAnsi="Arial" w:cs="Arial"/>
          <w:color w:val="000000"/>
        </w:rPr>
        <w:t xml:space="preserve">One artist in particular Emil </w:t>
      </w:r>
      <w:proofErr w:type="spellStart"/>
      <w:r w:rsidRPr="001B5D6C">
        <w:rPr>
          <w:rFonts w:ascii="Arial" w:hAnsi="Arial" w:cs="Arial"/>
          <w:color w:val="000000"/>
        </w:rPr>
        <w:t>Nolde</w:t>
      </w:r>
      <w:proofErr w:type="spellEnd"/>
      <w:r w:rsidRPr="001B5D6C">
        <w:rPr>
          <w:rFonts w:ascii="Arial" w:hAnsi="Arial" w:cs="Arial"/>
          <w:color w:val="000000"/>
        </w:rPr>
        <w:t>,</w:t>
      </w:r>
      <w:r>
        <w:rPr>
          <w:rFonts w:ascii="Arial" w:hAnsi="Arial" w:cs="Arial"/>
          <w:color w:val="000000"/>
        </w:rPr>
        <w:t xml:space="preserve"> </w:t>
      </w:r>
      <w:r w:rsidRPr="001B5D6C">
        <w:rPr>
          <w:rFonts w:ascii="Arial" w:hAnsi="Arial" w:cs="Arial"/>
          <w:color w:val="000000"/>
        </w:rPr>
        <w:t xml:space="preserve">watercolorist, printmaker, and painter. Originally trained in woodcarving, he eventually studied painting and developed a style characterised by vibrant colour and thick, expressive impasto.The work of </w:t>
      </w:r>
      <w:proofErr w:type="spellStart"/>
      <w:r w:rsidRPr="001B5D6C">
        <w:rPr>
          <w:rFonts w:ascii="Arial" w:hAnsi="Arial" w:cs="Arial"/>
          <w:color w:val="000000"/>
        </w:rPr>
        <w:t>emil</w:t>
      </w:r>
      <w:proofErr w:type="spellEnd"/>
      <w:r w:rsidRPr="001B5D6C">
        <w:rPr>
          <w:rFonts w:ascii="Arial" w:hAnsi="Arial" w:cs="Arial"/>
          <w:color w:val="000000"/>
        </w:rPr>
        <w:t xml:space="preserve"> </w:t>
      </w:r>
      <w:proofErr w:type="spellStart"/>
      <w:r w:rsidRPr="001B5D6C">
        <w:rPr>
          <w:rFonts w:ascii="Arial" w:hAnsi="Arial" w:cs="Arial"/>
          <w:color w:val="000000"/>
        </w:rPr>
        <w:t>Nolde</w:t>
      </w:r>
      <w:proofErr w:type="spellEnd"/>
      <w:r w:rsidRPr="001B5D6C">
        <w:rPr>
          <w:rFonts w:ascii="Arial" w:hAnsi="Arial" w:cs="Arial"/>
          <w:color w:val="000000"/>
        </w:rPr>
        <w:t xml:space="preserve"> builds a link between Germany's distant aesthetic past and its more radical future. From the Middle Ages until the beginning of Romanticism in the early 19th century, the northern heritage, especially in Christian religious pictures, was characterised by an emotive aspect that was later tempered by didactic features under the influence of Protestantism. Traditional sacred iconography</w:t>
      </w:r>
      <w:r w:rsidR="0042574A">
        <w:rPr>
          <w:rFonts w:ascii="Arial" w:hAnsi="Arial" w:cs="Arial"/>
          <w:color w:val="000000"/>
        </w:rPr>
        <w:t xml:space="preserve"> </w:t>
      </w:r>
      <w:r w:rsidRPr="001B5D6C">
        <w:rPr>
          <w:rFonts w:ascii="Arial" w:hAnsi="Arial" w:cs="Arial"/>
          <w:color w:val="000000"/>
        </w:rPr>
        <w:lastRenderedPageBreak/>
        <w:t>changed under the influence of Romantic artists into secular representations that were thought to have mystical, spiritual undertones.</w:t>
      </w:r>
    </w:p>
    <w:p w14:paraId="2BB7489B" w14:textId="4F3F3BC6" w:rsidR="005964A9" w:rsidRDefault="005964A9" w:rsidP="00D07934">
      <w:pPr>
        <w:rPr>
          <w:rFonts w:ascii="Arial" w:hAnsi="Arial" w:cs="Arial"/>
          <w:color w:val="000000"/>
        </w:rPr>
      </w:pPr>
      <w:r>
        <w:rPr>
          <w:rFonts w:ascii="Arial" w:hAnsi="Arial" w:cs="Arial"/>
          <w:color w:val="000000"/>
        </w:rPr>
        <w:t>(MoMa,2019)</w:t>
      </w:r>
    </w:p>
    <w:p w14:paraId="31693C13" w14:textId="77777777" w:rsidR="005964A9" w:rsidRDefault="005964A9" w:rsidP="00D07934">
      <w:pPr>
        <w:rPr>
          <w:rFonts w:ascii="Arial" w:hAnsi="Arial" w:cs="Arial"/>
          <w:color w:val="000000"/>
        </w:rPr>
      </w:pPr>
    </w:p>
    <w:p w14:paraId="2D326F9B" w14:textId="77777777" w:rsidR="005964A9" w:rsidRDefault="005964A9" w:rsidP="00565773">
      <w:pPr>
        <w:rPr>
          <w:rFonts w:ascii="Arial" w:hAnsi="Arial" w:cs="Arial"/>
          <w:noProof/>
          <w:color w:val="000000"/>
        </w:rPr>
      </w:pPr>
      <w:r>
        <w:rPr>
          <w:rFonts w:ascii="Arial" w:hAnsi="Arial" w:cs="Arial"/>
          <w:noProof/>
          <w:color w:val="000000"/>
        </w:rPr>
        <w:drawing>
          <wp:anchor distT="0" distB="0" distL="114300" distR="114300" simplePos="0" relativeHeight="251667456" behindDoc="0" locked="0" layoutInCell="1" allowOverlap="1" wp14:anchorId="6BF1D775" wp14:editId="37E38729">
            <wp:simplePos x="0" y="0"/>
            <wp:positionH relativeFrom="column">
              <wp:posOffset>1989455</wp:posOffset>
            </wp:positionH>
            <wp:positionV relativeFrom="paragraph">
              <wp:posOffset>1048385</wp:posOffset>
            </wp:positionV>
            <wp:extent cx="1325245" cy="16510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5245" cy="1651000"/>
                    </a:xfrm>
                    <a:prstGeom prst="rect">
                      <a:avLst/>
                    </a:prstGeom>
                  </pic:spPr>
                </pic:pic>
              </a:graphicData>
            </a:graphic>
            <wp14:sizeRelH relativeFrom="margin">
              <wp14:pctWidth>0</wp14:pctWidth>
            </wp14:sizeRelH>
            <wp14:sizeRelV relativeFrom="margin">
              <wp14:pctHeight>0</wp14:pctHeight>
            </wp14:sizeRelV>
          </wp:anchor>
        </w:drawing>
      </w:r>
      <w:r w:rsidRPr="001B5D6C">
        <w:rPr>
          <w:rFonts w:ascii="Arial" w:hAnsi="Arial" w:cs="Arial"/>
          <w:color w:val="000000"/>
        </w:rPr>
        <w:t xml:space="preserve">His work in particular is interesting </w:t>
      </w:r>
      <w:r>
        <w:rPr>
          <w:rFonts w:ascii="Arial" w:hAnsi="Arial" w:cs="Arial"/>
          <w:color w:val="000000"/>
        </w:rPr>
        <w:t xml:space="preserve">to me </w:t>
      </w:r>
      <w:r w:rsidRPr="001B5D6C">
        <w:rPr>
          <w:rFonts w:ascii="Arial" w:hAnsi="Arial" w:cs="Arial"/>
          <w:color w:val="000000"/>
        </w:rPr>
        <w:t xml:space="preserve">as he uses Simplified shapes, vivid </w:t>
      </w:r>
      <w:r>
        <w:rPr>
          <w:rFonts w:ascii="Arial" w:hAnsi="Arial" w:cs="Arial"/>
          <w:color w:val="000000"/>
        </w:rPr>
        <w:t xml:space="preserve">colours, </w:t>
      </w:r>
      <w:r w:rsidRPr="001B5D6C">
        <w:rPr>
          <w:rFonts w:ascii="Arial" w:hAnsi="Arial" w:cs="Arial"/>
          <w:color w:val="000000"/>
        </w:rPr>
        <w:t xml:space="preserve">mark making  and expressive lines or brushstrokes  which were hallmarks of this style, which prioritised </w:t>
      </w:r>
      <w:r>
        <w:rPr>
          <w:rFonts w:ascii="Arial" w:hAnsi="Arial" w:cs="Arial"/>
          <w:color w:val="000000"/>
        </w:rPr>
        <w:t xml:space="preserve">his </w:t>
      </w:r>
      <w:r w:rsidRPr="001B5D6C">
        <w:rPr>
          <w:rFonts w:ascii="Arial" w:hAnsi="Arial" w:cs="Arial"/>
          <w:color w:val="000000"/>
        </w:rPr>
        <w:t xml:space="preserve"> inner sentiments or ideas over accurately representing reality.</w:t>
      </w:r>
      <w:r>
        <w:rPr>
          <w:rFonts w:ascii="Arial" w:hAnsi="Arial" w:cs="Arial"/>
          <w:color w:val="000000"/>
        </w:rPr>
        <w:t xml:space="preserve"> In particular the woodcuts more specifically the portraits as they are all expressive and use mark making techniques to create shadows and add texture the bold lines create relaxed prints which is best shown through this woodcut.</w:t>
      </w:r>
    </w:p>
    <w:p w14:paraId="02F06AD3" w14:textId="77777777" w:rsidR="005964A9" w:rsidRPr="00EE5CE0" w:rsidRDefault="005964A9" w:rsidP="00D07934">
      <w:pPr>
        <w:ind w:left="2160"/>
        <w:rPr>
          <w:rFonts w:ascii="Arial" w:hAnsi="Arial" w:cs="Arial"/>
          <w:color w:val="000000"/>
        </w:rPr>
      </w:pPr>
      <w:r>
        <w:rPr>
          <w:rFonts w:ascii="Times New Roman" w:hAnsi="Times New Roman" w:cs="Times New Roman"/>
          <w:sz w:val="24"/>
          <w:szCs w:val="24"/>
        </w:rPr>
        <w:t xml:space="preserve">Emil </w:t>
      </w:r>
      <w:proofErr w:type="spellStart"/>
      <w:r>
        <w:rPr>
          <w:rFonts w:ascii="Times New Roman" w:hAnsi="Times New Roman" w:cs="Times New Roman"/>
          <w:sz w:val="24"/>
          <w:szCs w:val="24"/>
        </w:rPr>
        <w:t>Nolde,Anders</w:t>
      </w:r>
      <w:proofErr w:type="spellEnd"/>
      <w:r>
        <w:rPr>
          <w:rFonts w:ascii="Times New Roman" w:hAnsi="Times New Roman" w:cs="Times New Roman"/>
          <w:sz w:val="24"/>
          <w:szCs w:val="24"/>
        </w:rPr>
        <w:t>, woodcut,1906</w:t>
      </w:r>
    </w:p>
    <w:p w14:paraId="5C3EC823" w14:textId="77777777" w:rsidR="005964A9" w:rsidRDefault="005964A9" w:rsidP="00D07934">
      <w:pPr>
        <w:rPr>
          <w:rFonts w:ascii="Times New Roman" w:hAnsi="Times New Roman" w:cs="Times New Roman"/>
          <w:sz w:val="24"/>
          <w:szCs w:val="24"/>
        </w:rPr>
      </w:pPr>
    </w:p>
    <w:p w14:paraId="6F90DC5A" w14:textId="77777777" w:rsidR="005964A9" w:rsidRDefault="005964A9" w:rsidP="00D07934">
      <w:pPr>
        <w:rPr>
          <w:rFonts w:ascii="Times New Roman" w:hAnsi="Times New Roman" w:cs="Times New Roman"/>
          <w:sz w:val="24"/>
          <w:szCs w:val="24"/>
        </w:rPr>
      </w:pPr>
    </w:p>
    <w:p w14:paraId="23626048" w14:textId="77777777" w:rsidR="005964A9" w:rsidRDefault="005964A9" w:rsidP="00D07934">
      <w:pPr>
        <w:rPr>
          <w:rFonts w:ascii="Times New Roman" w:hAnsi="Times New Roman" w:cs="Times New Roman"/>
          <w:sz w:val="24"/>
          <w:szCs w:val="24"/>
        </w:rPr>
      </w:pPr>
      <w:r>
        <w:rPr>
          <w:rFonts w:ascii="Times New Roman" w:hAnsi="Times New Roman" w:cs="Times New Roman"/>
          <w:sz w:val="24"/>
          <w:szCs w:val="24"/>
        </w:rPr>
        <w:t xml:space="preserve">This woodcut shows </w:t>
      </w:r>
      <w:proofErr w:type="spellStart"/>
      <w:r>
        <w:rPr>
          <w:rFonts w:ascii="Times New Roman" w:hAnsi="Times New Roman" w:cs="Times New Roman"/>
          <w:sz w:val="24"/>
          <w:szCs w:val="24"/>
        </w:rPr>
        <w:t>emil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noldes</w:t>
      </w:r>
      <w:proofErr w:type="spellEnd"/>
      <w:r>
        <w:rPr>
          <w:rFonts w:ascii="Times New Roman" w:hAnsi="Times New Roman" w:cs="Times New Roman"/>
          <w:sz w:val="24"/>
          <w:szCs w:val="24"/>
        </w:rPr>
        <w:t xml:space="preserve"> style of woodcut, the use of crosshatching to create texture and to shade the face to exaggerate the facial features and the expression on their face. The black ink really contrasts the white of the paper creating a more exaggerated look.on the forehead you can see what is known as noise, the marks left from carving the wood that have been picked up by the ink roller adds even more texture which plays a big part in his art. </w:t>
      </w:r>
    </w:p>
    <w:p w14:paraId="1014801A" w14:textId="77777777" w:rsidR="005964A9" w:rsidRPr="00031226" w:rsidRDefault="005964A9" w:rsidP="00D07934">
      <w:pPr>
        <w:rPr>
          <w:rFonts w:ascii="Times New Roman" w:hAnsi="Times New Roman" w:cs="Times New Roman"/>
          <w:sz w:val="24"/>
          <w:szCs w:val="24"/>
        </w:rPr>
      </w:pPr>
    </w:p>
    <w:p w14:paraId="7D832608" w14:textId="77777777" w:rsidR="005964A9" w:rsidRPr="001B5D6C" w:rsidRDefault="005964A9" w:rsidP="00D07934">
      <w:pPr>
        <w:rPr>
          <w:rFonts w:ascii="Times New Roman" w:hAnsi="Times New Roman" w:cs="Times New Roman"/>
          <w:sz w:val="24"/>
          <w:szCs w:val="24"/>
        </w:rPr>
      </w:pPr>
      <w:r w:rsidRPr="001B5D6C">
        <w:rPr>
          <w:rFonts w:ascii="Arial" w:hAnsi="Arial" w:cs="Arial"/>
          <w:color w:val="000000"/>
        </w:rPr>
        <w:t xml:space="preserve">Emil </w:t>
      </w:r>
      <w:proofErr w:type="spellStart"/>
      <w:r w:rsidRPr="001B5D6C">
        <w:rPr>
          <w:rFonts w:ascii="Arial" w:hAnsi="Arial" w:cs="Arial"/>
          <w:color w:val="000000"/>
        </w:rPr>
        <w:t>Nolde</w:t>
      </w:r>
      <w:proofErr w:type="spellEnd"/>
      <w:r w:rsidRPr="001B5D6C">
        <w:rPr>
          <w:rFonts w:ascii="Arial" w:hAnsi="Arial" w:cs="Arial"/>
          <w:color w:val="000000"/>
        </w:rPr>
        <w:t xml:space="preserve"> Was once a Member of </w:t>
      </w:r>
      <w:proofErr w:type="spellStart"/>
      <w:r w:rsidRPr="001B5D6C">
        <w:rPr>
          <w:rFonts w:ascii="Arial" w:hAnsi="Arial" w:cs="Arial"/>
          <w:color w:val="000000"/>
        </w:rPr>
        <w:t>Brücke</w:t>
      </w:r>
      <w:proofErr w:type="spellEnd"/>
      <w:r w:rsidRPr="001B5D6C">
        <w:rPr>
          <w:rFonts w:ascii="Arial" w:hAnsi="Arial" w:cs="Arial"/>
          <w:color w:val="000000"/>
        </w:rPr>
        <w:t xml:space="preserve"> group was a very expressive painter in this particular piece (Emil </w:t>
      </w:r>
      <w:proofErr w:type="spellStart"/>
      <w:r w:rsidRPr="001B5D6C">
        <w:rPr>
          <w:rFonts w:ascii="Arial" w:hAnsi="Arial" w:cs="Arial"/>
          <w:color w:val="000000"/>
        </w:rPr>
        <w:t>Nolde</w:t>
      </w:r>
      <w:proofErr w:type="spellEnd"/>
      <w:r w:rsidRPr="001B5D6C">
        <w:rPr>
          <w:rFonts w:ascii="Arial" w:hAnsi="Arial" w:cs="Arial"/>
          <w:color w:val="000000"/>
        </w:rPr>
        <w:t>, Dancer, 1913 ) it is using very expressive lines and brushstrokes which shows what movement he was in as it embodies Free movement and the flowing arms  which embodies everything the expressionist movement was for eg.spiritual freedom, unconstrained.</w:t>
      </w:r>
      <w:r>
        <w:rPr>
          <w:rFonts w:ascii="Arial" w:hAnsi="Arial" w:cs="Arial"/>
          <w:color w:val="000000"/>
        </w:rPr>
        <w:t>(the Scotsman,2018)</w:t>
      </w:r>
    </w:p>
    <w:p w14:paraId="2B56F0C7" w14:textId="26840DF0" w:rsidR="005964A9" w:rsidRPr="001B5D6C" w:rsidRDefault="005964A9" w:rsidP="00D07934">
      <w:pPr>
        <w:rPr>
          <w:rFonts w:ascii="Times New Roman" w:hAnsi="Times New Roman" w:cs="Times New Roman"/>
          <w:sz w:val="24"/>
          <w:szCs w:val="24"/>
        </w:rPr>
      </w:pPr>
      <w:r>
        <w:rPr>
          <w:rFonts w:ascii="Times New Roman" w:eastAsia="Times New Roman" w:hAnsi="Times New Roman"/>
          <w:noProof/>
          <w:sz w:val="24"/>
          <w:szCs w:val="24"/>
        </w:rPr>
        <w:drawing>
          <wp:anchor distT="0" distB="0" distL="114300" distR="114300" simplePos="0" relativeHeight="251666432" behindDoc="0" locked="0" layoutInCell="1" allowOverlap="1" wp14:anchorId="2EC4F9DA" wp14:editId="55B1DE63">
            <wp:simplePos x="0" y="0"/>
            <wp:positionH relativeFrom="column">
              <wp:posOffset>968779</wp:posOffset>
            </wp:positionH>
            <wp:positionV relativeFrom="paragraph">
              <wp:posOffset>951288</wp:posOffset>
            </wp:positionV>
            <wp:extent cx="3173730" cy="2089785"/>
            <wp:effectExtent l="0" t="0" r="127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173730" cy="2089785"/>
                    </a:xfrm>
                    <a:prstGeom prst="rect">
                      <a:avLst/>
                    </a:prstGeom>
                  </pic:spPr>
                </pic:pic>
              </a:graphicData>
            </a:graphic>
            <wp14:sizeRelH relativeFrom="margin">
              <wp14:pctWidth>0</wp14:pctWidth>
            </wp14:sizeRelH>
            <wp14:sizeRelV relativeFrom="margin">
              <wp14:pctHeight>0</wp14:pctHeight>
            </wp14:sizeRelV>
          </wp:anchor>
        </w:drawing>
      </w:r>
      <w:r w:rsidRPr="001B5D6C">
        <w:rPr>
          <w:rFonts w:ascii="Arial" w:hAnsi="Arial" w:cs="Arial"/>
          <w:color w:val="000000"/>
        </w:rPr>
        <w:t>He</w:t>
      </w:r>
      <w:r>
        <w:rPr>
          <w:rFonts w:ascii="Arial" w:hAnsi="Arial" w:cs="Arial"/>
          <w:color w:val="000000"/>
        </w:rPr>
        <w:t xml:space="preserve"> had</w:t>
      </w:r>
      <w:r w:rsidRPr="001B5D6C">
        <w:rPr>
          <w:rFonts w:ascii="Arial" w:hAnsi="Arial" w:cs="Arial"/>
          <w:color w:val="000000"/>
        </w:rPr>
        <w:t xml:space="preserve"> friends  in modern dance which influenced his work. you can also see the African tribal art once again influenced his work which can be seen on the dancers face it looks like it was influenced by the African masks.which also links into his belief that more remote cultures are more authentic and don’t have corrupted means of expression compared to European art which was more refined.</w:t>
      </w:r>
    </w:p>
    <w:p w14:paraId="415FBD1D" w14:textId="77777777" w:rsidR="005964A9" w:rsidRDefault="005964A9" w:rsidP="00D07934">
      <w:pPr>
        <w:pStyle w:val="p1"/>
        <w:ind w:left="2160"/>
        <w:rPr>
          <w:rFonts w:asciiTheme="minorHAnsi" w:hAnsiTheme="minorHAnsi"/>
          <w:sz w:val="24"/>
          <w:szCs w:val="24"/>
        </w:rPr>
      </w:pPr>
      <w:r>
        <w:rPr>
          <w:rFonts w:asciiTheme="minorHAnsi" w:hAnsiTheme="minorHAnsi"/>
          <w:sz w:val="24"/>
          <w:szCs w:val="24"/>
        </w:rPr>
        <w:lastRenderedPageBreak/>
        <w:t xml:space="preserve">Emil </w:t>
      </w:r>
      <w:proofErr w:type="spellStart"/>
      <w:r>
        <w:rPr>
          <w:rFonts w:asciiTheme="minorHAnsi" w:hAnsiTheme="minorHAnsi"/>
          <w:sz w:val="24"/>
          <w:szCs w:val="24"/>
        </w:rPr>
        <w:t>Nolde</w:t>
      </w:r>
      <w:proofErr w:type="spellEnd"/>
      <w:r>
        <w:rPr>
          <w:rFonts w:asciiTheme="minorHAnsi" w:hAnsiTheme="minorHAnsi"/>
          <w:sz w:val="24"/>
          <w:szCs w:val="24"/>
        </w:rPr>
        <w:t xml:space="preserve"> general and servant woodcut, 1906</w:t>
      </w:r>
    </w:p>
    <w:p w14:paraId="10E6CB91" w14:textId="77777777" w:rsidR="005964A9" w:rsidRDefault="005964A9" w:rsidP="00D07934">
      <w:pPr>
        <w:pStyle w:val="p1"/>
        <w:ind w:left="2160"/>
        <w:rPr>
          <w:rFonts w:asciiTheme="minorHAnsi" w:hAnsiTheme="minorHAnsi"/>
          <w:sz w:val="24"/>
          <w:szCs w:val="24"/>
        </w:rPr>
      </w:pPr>
    </w:p>
    <w:p w14:paraId="011C3ED7" w14:textId="77777777" w:rsidR="005964A9" w:rsidRPr="00FE5AD4" w:rsidRDefault="005964A9" w:rsidP="00D07934">
      <w:pPr>
        <w:pStyle w:val="p1"/>
        <w:rPr>
          <w:rFonts w:asciiTheme="minorHAnsi" w:hAnsiTheme="minorHAnsi"/>
          <w:sz w:val="24"/>
          <w:szCs w:val="24"/>
        </w:rPr>
      </w:pPr>
      <w:r w:rsidRPr="00FE5AD4">
        <w:rPr>
          <w:rFonts w:asciiTheme="minorHAnsi" w:hAnsiTheme="minorHAnsi"/>
          <w:sz w:val="24"/>
          <w:szCs w:val="24"/>
        </w:rPr>
        <w:t>from this woodcut it shows that the figure on the left is in a position of power which is shown through his body language for example the mans posture is more authoritative along with his hand in the air which seems to be dominant and commanding. The man on the right seems to be less dominant and more weary again shown through his posture, he has shifted his weight onto his back leg which makes him look like he’s about to run away at any moment. He is also a lot smaller which gives into the feeling that the man on the left is in a position of power.the man on the rights  hand is also signifying obedience as it seems to add to the mood of him being the less authoritative figure.</w:t>
      </w:r>
      <w:r>
        <w:rPr>
          <w:rFonts w:asciiTheme="minorHAnsi" w:hAnsiTheme="minorHAnsi"/>
          <w:sz w:val="24"/>
          <w:szCs w:val="24"/>
        </w:rPr>
        <w:t xml:space="preserve"> His stance gives I’m a more cowardly mood to it as he looks like he’s afraid to come close to the figure on the left. the image has a very serious undertone to it which is shown by the harshness of the black ink against the tan paper along with the texture from carving the print from wood which adds to the dramatic and serious tone that adds to the feeling of the main on the left being in the power position. The ground seems to be slanted and the figure on the left seems to be in a more authoritative even though usually a height difference suggests a position of power but in this case the man on the left still seems more in power because of all the combined body language and posture which suggests he is in a higher authoritative position to the figure on the right. </w:t>
      </w:r>
    </w:p>
    <w:p w14:paraId="33A36452" w14:textId="77777777" w:rsidR="005964A9" w:rsidRDefault="005964A9" w:rsidP="00D07934">
      <w:pPr>
        <w:spacing w:after="240"/>
        <w:rPr>
          <w:rFonts w:ascii="Times New Roman" w:eastAsia="Times New Roman" w:hAnsi="Times New Roman" w:cs="Times New Roman"/>
          <w:sz w:val="24"/>
          <w:szCs w:val="24"/>
        </w:rPr>
      </w:pPr>
    </w:p>
    <w:p w14:paraId="1E4C69B2" w14:textId="77777777" w:rsidR="005964A9" w:rsidRDefault="005964A9" w:rsidP="00D07934">
      <w:pPr>
        <w:rPr>
          <w:rFonts w:ascii="Arial" w:hAnsi="Arial" w:cs="Arial"/>
          <w:color w:val="000000"/>
        </w:rPr>
      </w:pPr>
      <w:r w:rsidRPr="004E1705">
        <w:rPr>
          <w:rFonts w:ascii="Arial" w:hAnsi="Arial" w:cs="Arial"/>
          <w:i/>
          <w:iCs/>
          <w:color w:val="000000"/>
        </w:rPr>
        <w:t>The book German Expressionism: The Graphic Impulse</w:t>
      </w:r>
      <w:r w:rsidRPr="004E1705">
        <w:rPr>
          <w:rFonts w:ascii="Arial" w:hAnsi="Arial" w:cs="Arial"/>
          <w:color w:val="000000"/>
        </w:rPr>
        <w:t xml:space="preserve"> (Published May 31st 2011) by Museum of Modern Art by Museum of Modern Art (New York) ,Heather Hess, Starr </w:t>
      </w:r>
      <w:proofErr w:type="spellStart"/>
      <w:r w:rsidRPr="004E1705">
        <w:rPr>
          <w:rFonts w:ascii="Arial" w:hAnsi="Arial" w:cs="Arial"/>
          <w:color w:val="000000"/>
        </w:rPr>
        <w:t>Figura</w:t>
      </w:r>
      <w:proofErr w:type="spellEnd"/>
      <w:r w:rsidRPr="004E1705">
        <w:rPr>
          <w:rFonts w:ascii="Arial" w:hAnsi="Arial" w:cs="Arial"/>
          <w:color w:val="000000"/>
        </w:rPr>
        <w:t xml:space="preserve">, Peter </w:t>
      </w:r>
      <w:proofErr w:type="spellStart"/>
      <w:r w:rsidRPr="004E1705">
        <w:rPr>
          <w:rFonts w:ascii="Arial" w:hAnsi="Arial" w:cs="Arial"/>
          <w:color w:val="000000"/>
        </w:rPr>
        <w:t>Jelavich</w:t>
      </w:r>
      <w:proofErr w:type="spellEnd"/>
      <w:r w:rsidRPr="004E1705">
        <w:rPr>
          <w:rFonts w:ascii="Arial" w:hAnsi="Arial" w:cs="Arial"/>
          <w:color w:val="000000"/>
        </w:rPr>
        <w:t>. </w:t>
      </w:r>
    </w:p>
    <w:p w14:paraId="747F90B7" w14:textId="77777777" w:rsidR="005964A9" w:rsidRPr="004E1705" w:rsidRDefault="005964A9" w:rsidP="00D07934">
      <w:pPr>
        <w:rPr>
          <w:rFonts w:ascii="Times New Roman" w:hAnsi="Times New Roman" w:cs="Times New Roman"/>
          <w:sz w:val="24"/>
          <w:szCs w:val="24"/>
        </w:rPr>
      </w:pPr>
    </w:p>
    <w:p w14:paraId="5CDFA3C5" w14:textId="77777777" w:rsidR="005964A9" w:rsidRPr="004E1705" w:rsidRDefault="005964A9" w:rsidP="00D07934">
      <w:pPr>
        <w:rPr>
          <w:rFonts w:ascii="Arial" w:hAnsi="Arial" w:cs="Arial"/>
          <w:color w:val="000000"/>
        </w:rPr>
      </w:pPr>
      <w:r w:rsidRPr="004E1705">
        <w:rPr>
          <w:rFonts w:ascii="Arial" w:hAnsi="Arial" w:cs="Arial"/>
          <w:color w:val="000000"/>
        </w:rPr>
        <w:t xml:space="preserve">2 </w:t>
      </w:r>
      <w:proofErr w:type="spellStart"/>
      <w:r w:rsidRPr="004E1705">
        <w:rPr>
          <w:rFonts w:ascii="Arial" w:hAnsi="Arial" w:cs="Arial"/>
          <w:color w:val="000000"/>
        </w:rPr>
        <w:t>MomaLearning</w:t>
      </w:r>
      <w:proofErr w:type="spellEnd"/>
      <w:r w:rsidRPr="004E1705">
        <w:rPr>
          <w:rFonts w:ascii="Arial" w:hAnsi="Arial" w:cs="Arial"/>
          <w:color w:val="000000"/>
        </w:rPr>
        <w:t>,</w:t>
      </w:r>
      <w:r>
        <w:rPr>
          <w:rFonts w:ascii="Arial" w:hAnsi="Arial" w:cs="Arial"/>
          <w:color w:val="000000"/>
        </w:rPr>
        <w:t>(2019)</w:t>
      </w:r>
    </w:p>
    <w:p w14:paraId="0A9A925D" w14:textId="77777777" w:rsidR="005964A9" w:rsidRDefault="005964A9" w:rsidP="00D07934">
      <w:pPr>
        <w:rPr>
          <w:rFonts w:ascii="Arial" w:hAnsi="Arial" w:cs="Arial"/>
          <w:color w:val="000000"/>
        </w:rPr>
      </w:pPr>
      <w:r w:rsidRPr="004E1705">
        <w:rPr>
          <w:rFonts w:ascii="Arial" w:hAnsi="Arial" w:cs="Arial"/>
          <w:color w:val="000000"/>
        </w:rPr>
        <w:t xml:space="preserve">Available at </w:t>
      </w:r>
      <w:hyperlink r:id="rId10" w:history="1">
        <w:r w:rsidRPr="00675A14">
          <w:rPr>
            <w:rStyle w:val="Hyperlink"/>
            <w:rFonts w:ascii="Arial" w:hAnsi="Arial" w:cs="Arial"/>
          </w:rPr>
          <w:t>https://www.moma.org/audio/playlist/256</w:t>
        </w:r>
      </w:hyperlink>
    </w:p>
    <w:p w14:paraId="66EDAC6F" w14:textId="77777777" w:rsidR="005964A9" w:rsidRPr="004E1705" w:rsidRDefault="005964A9" w:rsidP="00D07934">
      <w:pPr>
        <w:rPr>
          <w:rFonts w:ascii="Arial" w:hAnsi="Arial" w:cs="Arial"/>
          <w:color w:val="000000"/>
        </w:rPr>
      </w:pPr>
    </w:p>
    <w:p w14:paraId="46FD166F" w14:textId="77777777" w:rsidR="005964A9" w:rsidRDefault="005964A9" w:rsidP="00D07934">
      <w:pPr>
        <w:rPr>
          <w:rFonts w:ascii="Arial" w:hAnsi="Arial" w:cs="Arial"/>
          <w:color w:val="000000"/>
        </w:rPr>
      </w:pPr>
      <w:r>
        <w:rPr>
          <w:rFonts w:ascii="Arial" w:hAnsi="Arial" w:cs="Arial"/>
          <w:color w:val="000000"/>
        </w:rPr>
        <w:t>(</w:t>
      </w:r>
      <w:r w:rsidRPr="004E1705">
        <w:rPr>
          <w:rFonts w:ascii="Arial" w:hAnsi="Arial" w:cs="Arial"/>
          <w:color w:val="000000"/>
        </w:rPr>
        <w:t>Accessed: 2019</w:t>
      </w:r>
      <w:r>
        <w:rPr>
          <w:rFonts w:ascii="Arial" w:hAnsi="Arial" w:cs="Arial"/>
          <w:color w:val="000000"/>
        </w:rPr>
        <w:t>)</w:t>
      </w:r>
    </w:p>
    <w:p w14:paraId="765280AE" w14:textId="77777777" w:rsidR="005964A9" w:rsidRDefault="005964A9" w:rsidP="00D07934">
      <w:pPr>
        <w:rPr>
          <w:rFonts w:ascii="Arial" w:hAnsi="Arial" w:cs="Arial"/>
          <w:color w:val="000000"/>
        </w:rPr>
      </w:pPr>
    </w:p>
    <w:p w14:paraId="561F83AD" w14:textId="77777777" w:rsidR="005964A9" w:rsidRPr="004E1705" w:rsidRDefault="005964A9" w:rsidP="00D07934">
      <w:pPr>
        <w:rPr>
          <w:rFonts w:ascii="Arial" w:hAnsi="Arial" w:cs="Arial"/>
          <w:color w:val="000000"/>
        </w:rPr>
      </w:pPr>
      <w:r w:rsidRPr="004E1705">
        <w:rPr>
          <w:rFonts w:ascii="Arial" w:hAnsi="Arial" w:cs="Arial"/>
          <w:color w:val="000000"/>
        </w:rPr>
        <w:t xml:space="preserve">Jill Lloyd, </w:t>
      </w:r>
      <w:r w:rsidRPr="004E1705">
        <w:rPr>
          <w:rFonts w:ascii="Arial" w:hAnsi="Arial" w:cs="Arial"/>
          <w:i/>
          <w:iCs/>
          <w:color w:val="000000"/>
        </w:rPr>
        <w:t>“Urban Exoticism in the Cabaret and Circus,”</w:t>
      </w:r>
      <w:r w:rsidRPr="004E1705">
        <w:rPr>
          <w:rFonts w:ascii="Arial" w:hAnsi="Arial" w:cs="Arial"/>
          <w:color w:val="000000"/>
        </w:rPr>
        <w:t xml:space="preserve"> </w:t>
      </w:r>
      <w:r w:rsidRPr="004E1705">
        <w:rPr>
          <w:rFonts w:ascii="Arial" w:hAnsi="Arial" w:cs="Arial"/>
          <w:i/>
          <w:iCs/>
          <w:color w:val="000000"/>
        </w:rPr>
        <w:t xml:space="preserve">from German Expressionism: Primitivism and Modernity </w:t>
      </w:r>
      <w:r w:rsidRPr="004E1705">
        <w:rPr>
          <w:rFonts w:ascii="Arial" w:hAnsi="Arial" w:cs="Arial"/>
          <w:color w:val="000000"/>
        </w:rPr>
        <w:t>(New Haven: Yale University Press, 1991): 85-101</w:t>
      </w:r>
    </w:p>
    <w:p w14:paraId="120B766B" w14:textId="77777777" w:rsidR="005964A9" w:rsidRPr="004E1705" w:rsidRDefault="005964A9" w:rsidP="00D07934">
      <w:pPr>
        <w:rPr>
          <w:rFonts w:ascii="Times New Roman" w:hAnsi="Times New Roman" w:cs="Times New Roman"/>
          <w:sz w:val="24"/>
          <w:szCs w:val="24"/>
        </w:rPr>
      </w:pPr>
    </w:p>
    <w:p w14:paraId="5CCA8FEE" w14:textId="77777777" w:rsidR="005964A9" w:rsidRPr="004E1705" w:rsidRDefault="005964A9" w:rsidP="00D07934">
      <w:pPr>
        <w:rPr>
          <w:rFonts w:ascii="Arial" w:hAnsi="Arial" w:cs="Arial"/>
          <w:color w:val="000000"/>
        </w:rPr>
      </w:pPr>
    </w:p>
    <w:p w14:paraId="62008BFA" w14:textId="77777777" w:rsidR="005964A9" w:rsidRPr="004E1705" w:rsidRDefault="005964A9" w:rsidP="00D07934">
      <w:pPr>
        <w:pStyle w:val="Heading1"/>
        <w:spacing w:before="75" w:after="75"/>
        <w:rPr>
          <w:rFonts w:asciiTheme="minorHAnsi" w:hAnsiTheme="minorHAnsi" w:cs="Arial"/>
          <w:color w:val="000000"/>
          <w:sz w:val="24"/>
          <w:szCs w:val="24"/>
        </w:rPr>
      </w:pPr>
      <w:r w:rsidRPr="004E1705">
        <w:rPr>
          <w:rFonts w:asciiTheme="minorHAnsi" w:hAnsiTheme="minorHAnsi" w:cs="Arial"/>
          <w:color w:val="000000"/>
          <w:sz w:val="24"/>
          <w:szCs w:val="24"/>
        </w:rPr>
        <w:t>University libraries</w:t>
      </w:r>
      <w:r>
        <w:rPr>
          <w:rFonts w:asciiTheme="minorHAnsi" w:hAnsiTheme="minorHAnsi" w:cs="Arial"/>
          <w:color w:val="000000"/>
          <w:sz w:val="24"/>
          <w:szCs w:val="24"/>
        </w:rPr>
        <w:t xml:space="preserve"> (2022) </w:t>
      </w:r>
      <w:r w:rsidRPr="004E1705">
        <w:rPr>
          <w:rFonts w:asciiTheme="minorHAnsi" w:hAnsiTheme="minorHAnsi" w:cs="Arial"/>
          <w:color w:val="000000"/>
          <w:sz w:val="24"/>
          <w:szCs w:val="24"/>
        </w:rPr>
        <w:t xml:space="preserve"> </w:t>
      </w:r>
      <w:r w:rsidRPr="00EB6AFB">
        <w:rPr>
          <w:rFonts w:asciiTheme="minorHAnsi" w:eastAsia="Times New Roman" w:hAnsiTheme="minorHAnsi" w:cs="Arial"/>
          <w:i/>
          <w:iCs/>
          <w:color w:val="333333"/>
          <w:kern w:val="36"/>
          <w:sz w:val="24"/>
          <w:szCs w:val="24"/>
        </w:rPr>
        <w:t>German Expressionism Collection</w:t>
      </w:r>
      <w:r>
        <w:rPr>
          <w:rFonts w:asciiTheme="minorHAnsi" w:eastAsia="Times New Roman" w:hAnsiTheme="minorHAnsi" w:cs="Arial"/>
          <w:i/>
          <w:iCs/>
          <w:color w:val="333333"/>
          <w:kern w:val="36"/>
          <w:sz w:val="24"/>
          <w:szCs w:val="24"/>
        </w:rPr>
        <w:t xml:space="preserve"> </w:t>
      </w:r>
      <w:r w:rsidRPr="00D0164E">
        <w:rPr>
          <w:rFonts w:asciiTheme="minorHAnsi" w:eastAsia="Times New Roman" w:hAnsiTheme="minorHAnsi" w:cs="Arial"/>
          <w:color w:val="333333"/>
          <w:kern w:val="36"/>
          <w:sz w:val="24"/>
          <w:szCs w:val="24"/>
        </w:rPr>
        <w:t>a</w:t>
      </w:r>
      <w:r w:rsidRPr="004E1705">
        <w:rPr>
          <w:rFonts w:asciiTheme="minorHAnsi" w:hAnsiTheme="minorHAnsi" w:cs="Arial"/>
          <w:color w:val="000000"/>
          <w:sz w:val="24"/>
          <w:szCs w:val="24"/>
        </w:rPr>
        <w:t>vailable at:</w:t>
      </w:r>
    </w:p>
    <w:p w14:paraId="4A06F2F3" w14:textId="77777777" w:rsidR="005964A9" w:rsidRPr="004E1705" w:rsidRDefault="00000000" w:rsidP="00D07934">
      <w:pPr>
        <w:rPr>
          <w:rFonts w:ascii="Times New Roman" w:hAnsi="Times New Roman" w:cs="Times New Roman"/>
          <w:sz w:val="24"/>
          <w:szCs w:val="24"/>
        </w:rPr>
      </w:pPr>
      <w:hyperlink r:id="rId11" w:history="1">
        <w:r w:rsidR="005964A9" w:rsidRPr="004E1705">
          <w:rPr>
            <w:rFonts w:ascii="Arial" w:hAnsi="Arial" w:cs="Arial"/>
            <w:color w:val="1155CC"/>
            <w:u w:val="single"/>
          </w:rPr>
          <w:t>https://lib.guides.umd.edu/c.php?g=326833&amp;p=2194181</w:t>
        </w:r>
      </w:hyperlink>
    </w:p>
    <w:p w14:paraId="07A33B28" w14:textId="77777777" w:rsidR="005964A9" w:rsidRDefault="005964A9" w:rsidP="00D07934">
      <w:pPr>
        <w:rPr>
          <w:rFonts w:ascii="Times New Roman" w:hAnsi="Times New Roman" w:cs="Times New Roman"/>
          <w:sz w:val="24"/>
          <w:szCs w:val="24"/>
        </w:rPr>
      </w:pPr>
      <w:r>
        <w:rPr>
          <w:rFonts w:ascii="Times New Roman" w:hAnsi="Times New Roman" w:cs="Times New Roman"/>
          <w:sz w:val="24"/>
          <w:szCs w:val="24"/>
        </w:rPr>
        <w:t>(</w:t>
      </w:r>
      <w:r w:rsidRPr="004E1705">
        <w:rPr>
          <w:rFonts w:ascii="Times New Roman" w:hAnsi="Times New Roman" w:cs="Times New Roman"/>
          <w:sz w:val="24"/>
          <w:szCs w:val="24"/>
        </w:rPr>
        <w:t>Accessed:2022</w:t>
      </w:r>
      <w:r>
        <w:rPr>
          <w:rFonts w:ascii="Times New Roman" w:hAnsi="Times New Roman" w:cs="Times New Roman"/>
          <w:sz w:val="24"/>
          <w:szCs w:val="24"/>
        </w:rPr>
        <w:t>)</w:t>
      </w:r>
    </w:p>
    <w:p w14:paraId="1C213012" w14:textId="77777777" w:rsidR="005964A9" w:rsidRPr="004E1705" w:rsidRDefault="005964A9" w:rsidP="00D07934">
      <w:pPr>
        <w:rPr>
          <w:rFonts w:ascii="Arial" w:hAnsi="Arial" w:cs="Arial"/>
          <w:color w:val="000000"/>
        </w:rPr>
      </w:pPr>
    </w:p>
    <w:p w14:paraId="403DE167" w14:textId="77777777" w:rsidR="005964A9" w:rsidRPr="004E1705" w:rsidRDefault="005964A9" w:rsidP="00D07934">
      <w:pPr>
        <w:rPr>
          <w:rFonts w:ascii="Arial" w:hAnsi="Arial" w:cs="Arial"/>
          <w:color w:val="000000"/>
        </w:rPr>
      </w:pPr>
      <w:r w:rsidRPr="004E1705">
        <w:rPr>
          <w:rFonts w:ascii="Arial" w:hAnsi="Arial" w:cs="Arial"/>
          <w:color w:val="000000"/>
        </w:rPr>
        <w:t xml:space="preserve"> Erich heckle (1910) </w:t>
      </w:r>
      <w:proofErr w:type="spellStart"/>
      <w:r w:rsidRPr="004E1705">
        <w:rPr>
          <w:rFonts w:ascii="Arial" w:hAnsi="Arial" w:cs="Arial"/>
          <w:i/>
          <w:iCs/>
          <w:color w:val="000000"/>
        </w:rPr>
        <w:t>franzi</w:t>
      </w:r>
      <w:proofErr w:type="spellEnd"/>
      <w:r w:rsidRPr="004E1705">
        <w:rPr>
          <w:rFonts w:ascii="Arial" w:hAnsi="Arial" w:cs="Arial"/>
          <w:i/>
          <w:iCs/>
          <w:color w:val="000000"/>
        </w:rPr>
        <w:t xml:space="preserve"> reclining [printmaking] </w:t>
      </w:r>
      <w:r w:rsidRPr="004E1705">
        <w:rPr>
          <w:rFonts w:ascii="Arial" w:hAnsi="Arial" w:cs="Arial"/>
          <w:color w:val="000000"/>
        </w:rPr>
        <w:t>available at</w:t>
      </w:r>
      <w:r>
        <w:rPr>
          <w:rFonts w:ascii="Arial" w:hAnsi="Arial" w:cs="Arial"/>
          <w:color w:val="000000"/>
        </w:rPr>
        <w:t>:</w:t>
      </w:r>
      <w:r w:rsidRPr="004E1705">
        <w:rPr>
          <w:rFonts w:ascii="Arial" w:hAnsi="Arial" w:cs="Arial"/>
          <w:color w:val="000000"/>
        </w:rPr>
        <w:t xml:space="preserve"> </w:t>
      </w:r>
      <w:hyperlink r:id="rId12" w:history="1">
        <w:r w:rsidRPr="004E1705">
          <w:rPr>
            <w:rFonts w:ascii="Arial" w:hAnsi="Arial" w:cs="Arial"/>
            <w:color w:val="0000FF"/>
            <w:u w:val="single"/>
          </w:rPr>
          <w:t>https://www.artic.edu/artworks/29975/franzi-reclining</w:t>
        </w:r>
      </w:hyperlink>
    </w:p>
    <w:p w14:paraId="20FD1578" w14:textId="77777777" w:rsidR="005964A9" w:rsidRPr="004E1705" w:rsidRDefault="005964A9" w:rsidP="00D07934">
      <w:pPr>
        <w:rPr>
          <w:rFonts w:ascii="Times New Roman" w:hAnsi="Times New Roman" w:cs="Times New Roman"/>
          <w:sz w:val="24"/>
          <w:szCs w:val="24"/>
        </w:rPr>
      </w:pPr>
    </w:p>
    <w:p w14:paraId="282D6966" w14:textId="77777777" w:rsidR="005964A9" w:rsidRPr="004E1705" w:rsidRDefault="005964A9" w:rsidP="00D07934">
      <w:pPr>
        <w:pStyle w:val="Heading1"/>
        <w:spacing w:before="300" w:after="300"/>
        <w:rPr>
          <w:rFonts w:ascii="DejaVu" w:eastAsia="Times New Roman" w:hAnsi="DejaVu" w:cs="Times New Roman"/>
          <w:b/>
          <w:bCs/>
          <w:i/>
          <w:iCs/>
          <w:color w:val="000000"/>
          <w:kern w:val="36"/>
          <w:sz w:val="39"/>
          <w:szCs w:val="39"/>
        </w:rPr>
      </w:pPr>
      <w:r w:rsidRPr="004E1705">
        <w:rPr>
          <w:rFonts w:asciiTheme="minorHAnsi" w:eastAsia="Times New Roman" w:hAnsiTheme="minorHAnsi" w:cs="Times New Roman"/>
          <w:color w:val="000000" w:themeColor="text1"/>
          <w:sz w:val="24"/>
          <w:szCs w:val="24"/>
        </w:rPr>
        <w:t xml:space="preserve"> Art Ukraine </w:t>
      </w:r>
      <w:r w:rsidRPr="00001586">
        <w:rPr>
          <w:rFonts w:asciiTheme="minorHAnsi" w:eastAsia="Times New Roman" w:hAnsiTheme="minorHAnsi" w:cs="Times New Roman"/>
          <w:color w:val="000000" w:themeColor="text1"/>
          <w:sz w:val="24"/>
          <w:szCs w:val="24"/>
        </w:rPr>
        <w:t>(2011)</w:t>
      </w:r>
      <w:r w:rsidRPr="00001586">
        <w:rPr>
          <w:rFonts w:asciiTheme="minorHAnsi" w:eastAsia="Times New Roman" w:hAnsiTheme="minorHAnsi" w:cs="Times New Roman"/>
          <w:color w:val="000000" w:themeColor="text1"/>
          <w:kern w:val="36"/>
          <w:sz w:val="24"/>
          <w:szCs w:val="24"/>
        </w:rPr>
        <w:t xml:space="preserve"> </w:t>
      </w:r>
      <w:r w:rsidRPr="00001586">
        <w:rPr>
          <w:rFonts w:asciiTheme="minorHAnsi" w:eastAsia="Times New Roman" w:hAnsiTheme="minorHAnsi" w:cs="Times New Roman"/>
          <w:i/>
          <w:iCs/>
          <w:color w:val="000000" w:themeColor="text1"/>
          <w:kern w:val="36"/>
          <w:sz w:val="24"/>
          <w:szCs w:val="24"/>
        </w:rPr>
        <w:t>German Expressionism: The Graphic Impulse</w:t>
      </w:r>
      <w:r>
        <w:rPr>
          <w:rFonts w:asciiTheme="minorHAnsi" w:eastAsia="Times New Roman" w:hAnsiTheme="minorHAnsi" w:cs="Times New Roman"/>
          <w:i/>
          <w:iCs/>
          <w:color w:val="000000" w:themeColor="text1"/>
          <w:kern w:val="36"/>
          <w:sz w:val="24"/>
          <w:szCs w:val="24"/>
        </w:rPr>
        <w:t xml:space="preserve"> </w:t>
      </w:r>
      <w:r w:rsidRPr="00001586">
        <w:rPr>
          <w:rFonts w:asciiTheme="minorHAnsi" w:eastAsia="Times New Roman" w:hAnsiTheme="minorHAnsi" w:cs="Times New Roman"/>
          <w:color w:val="000000" w:themeColor="text1"/>
          <w:kern w:val="36"/>
          <w:sz w:val="24"/>
          <w:szCs w:val="24"/>
        </w:rPr>
        <w:t>available</w:t>
      </w:r>
      <w:r w:rsidRPr="00001586">
        <w:rPr>
          <w:rFonts w:asciiTheme="minorHAnsi" w:hAnsiTheme="minorHAnsi"/>
          <w:color w:val="000000" w:themeColor="text1"/>
          <w:sz w:val="24"/>
          <w:szCs w:val="24"/>
        </w:rPr>
        <w:t xml:space="preserve"> at</w:t>
      </w:r>
      <w:r w:rsidRPr="004E1705">
        <w:rPr>
          <w:color w:val="000000" w:themeColor="text1"/>
        </w:rPr>
        <w:t>:</w:t>
      </w:r>
    </w:p>
    <w:p w14:paraId="7131287F" w14:textId="77777777" w:rsidR="005964A9" w:rsidRPr="004E1705" w:rsidRDefault="00000000" w:rsidP="00D07934">
      <w:hyperlink r:id="rId13" w:anchor=".Y4Ltvi-nyfB" w:history="1">
        <w:r w:rsidR="005964A9" w:rsidRPr="004E1705">
          <w:rPr>
            <w:color w:val="0000FF"/>
            <w:u w:val="single"/>
          </w:rPr>
          <w:t>https://artukraine.com.ua/eng/n/iskusstvo-otkrytyh-emociy-i-byuschaih-po-nervam-hudozhestvennyh-sredstv-na-vystavke-nemeckogo-ekspressionizma-v-moma/#.Y4Ltvi-nyfB</w:t>
        </w:r>
      </w:hyperlink>
    </w:p>
    <w:p w14:paraId="05EB840E" w14:textId="77777777" w:rsidR="005964A9" w:rsidRPr="004E1705" w:rsidRDefault="005964A9" w:rsidP="00D07934">
      <w:r>
        <w:t>(</w:t>
      </w:r>
      <w:r w:rsidRPr="004E1705">
        <w:t xml:space="preserve"> Accessed :2011</w:t>
      </w:r>
      <w:r>
        <w:t>)</w:t>
      </w:r>
    </w:p>
    <w:p w14:paraId="3735C090" w14:textId="77777777" w:rsidR="005964A9" w:rsidRPr="004E1705" w:rsidRDefault="005964A9" w:rsidP="00D07934"/>
    <w:p w14:paraId="242925FD" w14:textId="77777777" w:rsidR="005964A9" w:rsidRPr="004E1705" w:rsidRDefault="005964A9" w:rsidP="00D07934">
      <w:pPr>
        <w:rPr>
          <w:rFonts w:ascii="Times New Roman" w:hAnsi="Times New Roman" w:cs="Times New Roman"/>
          <w:sz w:val="24"/>
          <w:szCs w:val="24"/>
        </w:rPr>
      </w:pPr>
      <w:r w:rsidRPr="004E1705">
        <w:rPr>
          <w:rFonts w:ascii="Arial" w:hAnsi="Arial" w:cs="Arial"/>
          <w:color w:val="000000"/>
        </w:rPr>
        <w:lastRenderedPageBreak/>
        <w:t>Stephanie Barron, “Introduction” to Barron (ed.),</w:t>
      </w:r>
      <w:r w:rsidRPr="004E1705">
        <w:rPr>
          <w:rFonts w:ascii="Arial" w:hAnsi="Arial" w:cs="Arial"/>
          <w:i/>
          <w:iCs/>
          <w:color w:val="000000"/>
        </w:rPr>
        <w:t xml:space="preserve"> German Expressionism: The Second Generation </w:t>
      </w:r>
      <w:r w:rsidRPr="004E1705">
        <w:rPr>
          <w:rFonts w:ascii="Arial" w:hAnsi="Arial" w:cs="Arial"/>
          <w:color w:val="000000"/>
        </w:rPr>
        <w:t>(Los Angeles: Los Angeles County Museum of Art, 1988): 10-37.</w:t>
      </w:r>
    </w:p>
    <w:p w14:paraId="59A30DEF" w14:textId="77777777" w:rsidR="005964A9" w:rsidRDefault="005964A9" w:rsidP="00D07934">
      <w:pPr>
        <w:rPr>
          <w:rFonts w:ascii="Times New Roman" w:eastAsia="Times New Roman" w:hAnsi="Times New Roman" w:cs="Times New Roman"/>
          <w:sz w:val="24"/>
          <w:szCs w:val="24"/>
        </w:rPr>
      </w:pPr>
    </w:p>
    <w:p w14:paraId="5F5A7E69" w14:textId="77777777" w:rsidR="005964A9" w:rsidRDefault="005964A9" w:rsidP="00D07934">
      <w:pPr>
        <w:pStyle w:val="Heading1"/>
        <w:spacing w:before="480" w:after="240"/>
        <w:rPr>
          <w:rFonts w:ascii="Times New Roman" w:eastAsia="Times New Roman" w:hAnsi="Times New Roman" w:cs="Times New Roman"/>
          <w:color w:val="000000" w:themeColor="text1"/>
          <w:sz w:val="24"/>
          <w:szCs w:val="24"/>
        </w:rPr>
      </w:pPr>
      <w:r w:rsidRPr="007E5AA0">
        <w:rPr>
          <w:rFonts w:ascii="Times New Roman" w:eastAsia="Times New Roman" w:hAnsi="Times New Roman" w:cs="Times New Roman"/>
          <w:color w:val="000000" w:themeColor="text1"/>
          <w:sz w:val="24"/>
          <w:szCs w:val="24"/>
        </w:rPr>
        <w:t xml:space="preserve">James ford(2017) </w:t>
      </w:r>
      <w:r w:rsidRPr="007E5AA0">
        <w:rPr>
          <w:rFonts w:asciiTheme="minorHAnsi" w:eastAsia="Times New Roman" w:hAnsiTheme="minorHAnsi" w:cs="Arial"/>
          <w:i/>
          <w:iCs/>
          <w:color w:val="000000" w:themeColor="text1"/>
          <w:spacing w:val="-15"/>
          <w:kern w:val="36"/>
          <w:sz w:val="24"/>
          <w:szCs w:val="24"/>
        </w:rPr>
        <w:t>Celebrating the Diamond Sutra</w:t>
      </w:r>
      <w:r>
        <w:rPr>
          <w:rFonts w:asciiTheme="minorHAnsi" w:eastAsia="Times New Roman" w:hAnsiTheme="minorHAnsi" w:cs="Arial"/>
          <w:i/>
          <w:iCs/>
          <w:color w:val="000000" w:themeColor="text1"/>
          <w:spacing w:val="-15"/>
          <w:kern w:val="36"/>
          <w:sz w:val="24"/>
          <w:szCs w:val="24"/>
        </w:rPr>
        <w:t xml:space="preserve"> </w:t>
      </w:r>
      <w:r w:rsidRPr="007E5AA0">
        <w:rPr>
          <w:rFonts w:ascii="Times New Roman" w:eastAsia="Times New Roman" w:hAnsi="Times New Roman" w:cs="Times New Roman"/>
          <w:color w:val="000000" w:themeColor="text1"/>
          <w:sz w:val="24"/>
          <w:szCs w:val="24"/>
        </w:rPr>
        <w:t xml:space="preserve">available at </w:t>
      </w:r>
      <w:r>
        <w:rPr>
          <w:rFonts w:ascii="Times New Roman" w:eastAsia="Times New Roman" w:hAnsi="Times New Roman" w:cs="Times New Roman"/>
          <w:color w:val="000000" w:themeColor="text1"/>
          <w:sz w:val="24"/>
          <w:szCs w:val="24"/>
        </w:rPr>
        <w:t>:</w:t>
      </w:r>
      <w:r w:rsidRPr="00474942">
        <w:rPr>
          <w:rFonts w:ascii="Times New Roman" w:eastAsia="Times New Roman" w:hAnsi="Times New Roman" w:cs="Times New Roman"/>
          <w:color w:val="000000" w:themeColor="text1"/>
          <w:sz w:val="24"/>
          <w:szCs w:val="24"/>
        </w:rPr>
        <w:t xml:space="preserve"> </w:t>
      </w:r>
      <w:hyperlink r:id="rId14" w:history="1">
        <w:r w:rsidRPr="003152BA">
          <w:rPr>
            <w:rStyle w:val="Hyperlink"/>
            <w:rFonts w:ascii="Times New Roman" w:eastAsia="Times New Roman" w:hAnsi="Times New Roman" w:cs="Times New Roman"/>
            <w:sz w:val="24"/>
            <w:szCs w:val="24"/>
          </w:rPr>
          <w:t>https://www.patheos.com/blogs/monkeymind/2017/05/celebrating-diamond-sutra.html</w:t>
        </w:r>
      </w:hyperlink>
    </w:p>
    <w:p w14:paraId="2DB07443" w14:textId="77777777" w:rsidR="005964A9" w:rsidRPr="00474942" w:rsidRDefault="005964A9" w:rsidP="00D07934">
      <w:r>
        <w:t>(Accessed: may 11 2017)</w:t>
      </w:r>
    </w:p>
    <w:p w14:paraId="6568FA51" w14:textId="77777777" w:rsidR="005964A9" w:rsidRPr="004E1705" w:rsidRDefault="005964A9" w:rsidP="00D07934">
      <w:pPr>
        <w:pStyle w:val="Heading1"/>
        <w:spacing w:before="375" w:after="450" w:line="810" w:lineRule="atLeast"/>
        <w:jc w:val="center"/>
        <w:rPr>
          <w:rFonts w:asciiTheme="minorHAnsi" w:eastAsia="Times New Roman" w:hAnsiTheme="minorHAnsi" w:cs="Times New Roman"/>
          <w:i/>
          <w:iCs/>
          <w:color w:val="191919" w:themeColor="text1" w:themeTint="E6"/>
          <w:kern w:val="36"/>
          <w:sz w:val="24"/>
          <w:szCs w:val="24"/>
        </w:rPr>
      </w:pPr>
      <w:r w:rsidRPr="004E1705">
        <w:rPr>
          <w:rFonts w:asciiTheme="minorHAnsi" w:eastAsia="Times New Roman" w:hAnsiTheme="minorHAnsi" w:cs="Times New Roman"/>
          <w:color w:val="000000" w:themeColor="text1"/>
          <w:sz w:val="24"/>
          <w:szCs w:val="24"/>
        </w:rPr>
        <w:t xml:space="preserve">  Julia daunt culture trip </w:t>
      </w:r>
      <w:r w:rsidRPr="00DE3FFA">
        <w:rPr>
          <w:rFonts w:asciiTheme="minorHAnsi" w:eastAsia="Times New Roman" w:hAnsiTheme="minorHAnsi" w:cs="Times New Roman"/>
          <w:color w:val="000000" w:themeColor="text1"/>
          <w:sz w:val="24"/>
          <w:szCs w:val="24"/>
        </w:rPr>
        <w:t>(2017)</w:t>
      </w:r>
      <w:r w:rsidRPr="00DE3FFA">
        <w:rPr>
          <w:rFonts w:asciiTheme="minorHAnsi" w:eastAsia="Times New Roman" w:hAnsiTheme="minorHAnsi" w:cs="Times New Roman"/>
          <w:color w:val="000000" w:themeColor="text1"/>
          <w:kern w:val="36"/>
          <w:sz w:val="24"/>
          <w:szCs w:val="24"/>
        </w:rPr>
        <w:t xml:space="preserve"> </w:t>
      </w:r>
      <w:r w:rsidRPr="00DE3FFA">
        <w:rPr>
          <w:rFonts w:asciiTheme="minorHAnsi" w:eastAsia="Times New Roman" w:hAnsiTheme="minorHAnsi" w:cs="Times New Roman"/>
          <w:i/>
          <w:iCs/>
          <w:color w:val="000000" w:themeColor="text1"/>
          <w:kern w:val="36"/>
          <w:sz w:val="24"/>
          <w:szCs w:val="24"/>
        </w:rPr>
        <w:t xml:space="preserve">An Introduction To Expressionist Art In 12 </w:t>
      </w:r>
      <w:r w:rsidRPr="00DE3FFA">
        <w:rPr>
          <w:rFonts w:asciiTheme="minorHAnsi" w:eastAsia="Times New Roman" w:hAnsiTheme="minorHAnsi" w:cs="Times New Roman"/>
          <w:i/>
          <w:iCs/>
          <w:color w:val="191919" w:themeColor="text1" w:themeTint="E6"/>
          <w:kern w:val="36"/>
          <w:sz w:val="24"/>
          <w:szCs w:val="24"/>
        </w:rPr>
        <w:t>Work</w:t>
      </w:r>
      <w:r w:rsidRPr="004E1705">
        <w:rPr>
          <w:rFonts w:ascii="Times New Roman" w:eastAsia="Times New Roman" w:hAnsi="Times New Roman" w:cs="Times New Roman"/>
          <w:color w:val="191919" w:themeColor="text1" w:themeTint="E6"/>
          <w:sz w:val="24"/>
          <w:szCs w:val="24"/>
        </w:rPr>
        <w:t>Available at:</w:t>
      </w:r>
    </w:p>
    <w:p w14:paraId="0757D650" w14:textId="77777777" w:rsidR="005964A9" w:rsidRPr="004E1705" w:rsidRDefault="00000000" w:rsidP="00D07934">
      <w:pPr>
        <w:rPr>
          <w:rFonts w:ascii="Times New Roman" w:eastAsia="Times New Roman" w:hAnsi="Times New Roman" w:cs="Times New Roman"/>
          <w:sz w:val="24"/>
          <w:szCs w:val="24"/>
        </w:rPr>
      </w:pPr>
      <w:hyperlink r:id="rId15" w:history="1">
        <w:r w:rsidR="005964A9" w:rsidRPr="004E1705">
          <w:rPr>
            <w:rFonts w:ascii="Times New Roman" w:eastAsia="Times New Roman" w:hAnsi="Times New Roman" w:cs="Times New Roman"/>
            <w:color w:val="0000FF"/>
            <w:sz w:val="24"/>
            <w:szCs w:val="24"/>
            <w:u w:val="single"/>
          </w:rPr>
          <w:t>https://theculturetrip.com/europe/germany/articles/an-introduction-to-expressionist-art-in-12-works/</w:t>
        </w:r>
      </w:hyperlink>
    </w:p>
    <w:p w14:paraId="4FC56938" w14:textId="77777777" w:rsidR="005964A9" w:rsidRPr="004E1705" w:rsidRDefault="005964A9" w:rsidP="00D07934">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4E1705">
        <w:rPr>
          <w:rFonts w:ascii="Times New Roman" w:eastAsia="Times New Roman" w:hAnsi="Times New Roman" w:cs="Times New Roman"/>
          <w:sz w:val="24"/>
          <w:szCs w:val="24"/>
        </w:rPr>
        <w:t>Accessed:2017</w:t>
      </w:r>
      <w:r>
        <w:rPr>
          <w:rFonts w:ascii="Times New Roman" w:eastAsia="Times New Roman" w:hAnsi="Times New Roman" w:cs="Times New Roman"/>
          <w:sz w:val="24"/>
          <w:szCs w:val="24"/>
        </w:rPr>
        <w:t>)</w:t>
      </w:r>
    </w:p>
    <w:p w14:paraId="63625EFC" w14:textId="77777777" w:rsidR="005964A9" w:rsidRPr="004E1705" w:rsidRDefault="005964A9" w:rsidP="00D07934">
      <w:pPr>
        <w:rPr>
          <w:rFonts w:ascii="Times New Roman" w:eastAsia="Times New Roman" w:hAnsi="Times New Roman" w:cs="Times New Roman"/>
          <w:sz w:val="24"/>
          <w:szCs w:val="24"/>
        </w:rPr>
      </w:pPr>
    </w:p>
    <w:p w14:paraId="4FE2DAFD" w14:textId="77777777" w:rsidR="005964A9" w:rsidRPr="004E1705" w:rsidRDefault="005964A9" w:rsidP="00D07934">
      <w:pPr>
        <w:rPr>
          <w:rFonts w:eastAsia="Times New Roman" w:cs="Times New Roman"/>
          <w:i/>
          <w:iCs/>
          <w:color w:val="2A2B2C"/>
          <w:kern w:val="36"/>
          <w:sz w:val="24"/>
          <w:szCs w:val="24"/>
        </w:rPr>
      </w:pPr>
      <w:r w:rsidRPr="004E1705">
        <w:rPr>
          <w:rFonts w:eastAsia="Times New Roman" w:cs="Times New Roman"/>
          <w:sz w:val="24"/>
          <w:szCs w:val="24"/>
        </w:rPr>
        <w:t xml:space="preserve"> </w:t>
      </w:r>
      <w:proofErr w:type="spellStart"/>
      <w:r w:rsidRPr="004E1705">
        <w:rPr>
          <w:rFonts w:eastAsia="Times New Roman" w:cs="Times New Roman"/>
          <w:sz w:val="24"/>
          <w:szCs w:val="24"/>
        </w:rPr>
        <w:t>ideel</w:t>
      </w:r>
      <w:proofErr w:type="spellEnd"/>
      <w:r w:rsidRPr="004E1705">
        <w:rPr>
          <w:rFonts w:eastAsia="Times New Roman" w:cs="Times New Roman"/>
          <w:sz w:val="24"/>
          <w:szCs w:val="24"/>
        </w:rPr>
        <w:t xml:space="preserve"> art</w:t>
      </w:r>
      <w:r w:rsidRPr="004E1705">
        <w:rPr>
          <w:rFonts w:eastAsia="Times New Roman" w:cs="Arial"/>
          <w:i/>
          <w:iCs/>
          <w:color w:val="000000" w:themeColor="text1"/>
          <w:sz w:val="24"/>
          <w:szCs w:val="24"/>
        </w:rPr>
        <w:t xml:space="preserve"> Phillip </w:t>
      </w:r>
      <w:proofErr w:type="spellStart"/>
      <w:r w:rsidRPr="004E1705">
        <w:rPr>
          <w:rFonts w:eastAsia="Times New Roman" w:cs="Arial"/>
          <w:i/>
          <w:iCs/>
          <w:color w:val="000000" w:themeColor="text1"/>
          <w:sz w:val="24"/>
          <w:szCs w:val="24"/>
        </w:rPr>
        <w:t>Barcio</w:t>
      </w:r>
      <w:proofErr w:type="spellEnd"/>
      <w:r w:rsidRPr="004E1705">
        <w:rPr>
          <w:rFonts w:eastAsia="Times New Roman" w:cs="Times New Roman"/>
          <w:sz w:val="24"/>
          <w:szCs w:val="24"/>
        </w:rPr>
        <w:t xml:space="preserve"> </w:t>
      </w:r>
      <w:r>
        <w:rPr>
          <w:rFonts w:eastAsia="Times New Roman" w:cs="Times New Roman"/>
          <w:sz w:val="24"/>
          <w:szCs w:val="24"/>
        </w:rPr>
        <w:t>(</w:t>
      </w:r>
      <w:r w:rsidRPr="004E1705">
        <w:rPr>
          <w:rFonts w:eastAsia="Times New Roman" w:cs="Times New Roman"/>
          <w:sz w:val="24"/>
          <w:szCs w:val="24"/>
        </w:rPr>
        <w:t>2016</w:t>
      </w:r>
      <w:r>
        <w:rPr>
          <w:rFonts w:eastAsia="Times New Roman" w:cs="Times New Roman"/>
          <w:sz w:val="24"/>
          <w:szCs w:val="24"/>
        </w:rPr>
        <w:t>)</w:t>
      </w:r>
      <w:r w:rsidRPr="004E1705">
        <w:rPr>
          <w:rFonts w:eastAsia="Times New Roman" w:cs="Times New Roman"/>
          <w:i/>
          <w:iCs/>
          <w:sz w:val="24"/>
          <w:szCs w:val="24"/>
        </w:rPr>
        <w:t xml:space="preserve"> “</w:t>
      </w:r>
      <w:r w:rsidRPr="004E1705">
        <w:rPr>
          <w:rFonts w:eastAsia="Times New Roman" w:cs="Times New Roman"/>
          <w:i/>
          <w:iCs/>
          <w:color w:val="2A2B2C"/>
          <w:kern w:val="36"/>
          <w:sz w:val="24"/>
          <w:szCs w:val="24"/>
        </w:rPr>
        <w:t>Can We Find an Abstract Element in German Expressionist Art ?”</w:t>
      </w:r>
      <w:r w:rsidRPr="004E1705">
        <w:rPr>
          <w:rFonts w:eastAsia="Times New Roman" w:cs="Arial"/>
          <w:i/>
          <w:iCs/>
          <w:color w:val="000000" w:themeColor="text1"/>
          <w:sz w:val="24"/>
          <w:szCs w:val="24"/>
        </w:rPr>
        <w:t xml:space="preserve">   [blog]</w:t>
      </w:r>
      <w:r>
        <w:rPr>
          <w:rFonts w:eastAsia="Times New Roman" w:cs="Times New Roman"/>
          <w:i/>
          <w:iCs/>
          <w:color w:val="2A2B2C"/>
          <w:kern w:val="36"/>
          <w:sz w:val="24"/>
          <w:szCs w:val="24"/>
        </w:rPr>
        <w:t xml:space="preserve"> a</w:t>
      </w:r>
      <w:r w:rsidRPr="004E1705">
        <w:rPr>
          <w:rFonts w:ascii="Times New Roman" w:eastAsia="Times New Roman" w:hAnsi="Times New Roman" w:cs="Times New Roman"/>
          <w:sz w:val="24"/>
          <w:szCs w:val="24"/>
        </w:rPr>
        <w:t>vailable at:</w:t>
      </w:r>
    </w:p>
    <w:p w14:paraId="4CF7F5E6" w14:textId="77777777" w:rsidR="005964A9" w:rsidRPr="004E1705" w:rsidRDefault="00000000" w:rsidP="00D07934">
      <w:pPr>
        <w:rPr>
          <w:rFonts w:ascii="Times New Roman" w:eastAsia="Times New Roman" w:hAnsi="Times New Roman" w:cs="Times New Roman"/>
          <w:sz w:val="24"/>
          <w:szCs w:val="24"/>
        </w:rPr>
      </w:pPr>
      <w:hyperlink r:id="rId16" w:history="1">
        <w:r w:rsidR="005964A9" w:rsidRPr="004E1705">
          <w:rPr>
            <w:rFonts w:ascii="Times New Roman" w:eastAsia="Times New Roman" w:hAnsi="Times New Roman" w:cs="Times New Roman"/>
            <w:color w:val="0000FF"/>
            <w:sz w:val="24"/>
            <w:szCs w:val="24"/>
            <w:u w:val="single"/>
          </w:rPr>
          <w:t>https://www.ideelart.com/magazine/german-expressionist-art</w:t>
        </w:r>
      </w:hyperlink>
    </w:p>
    <w:p w14:paraId="5FA15829" w14:textId="77777777" w:rsidR="005964A9" w:rsidRPr="004E1705" w:rsidRDefault="005964A9" w:rsidP="00D07934">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4E1705">
        <w:rPr>
          <w:rFonts w:ascii="Times New Roman" w:eastAsia="Times New Roman" w:hAnsi="Times New Roman" w:cs="Times New Roman"/>
          <w:sz w:val="24"/>
          <w:szCs w:val="24"/>
        </w:rPr>
        <w:t>Accessed: 2016</w:t>
      </w:r>
      <w:r>
        <w:rPr>
          <w:rFonts w:ascii="Times New Roman" w:eastAsia="Times New Roman" w:hAnsi="Times New Roman" w:cs="Times New Roman"/>
          <w:sz w:val="24"/>
          <w:szCs w:val="24"/>
        </w:rPr>
        <w:t>)</w:t>
      </w:r>
    </w:p>
    <w:p w14:paraId="4BC01468" w14:textId="77777777" w:rsidR="005964A9" w:rsidRPr="004E1705" w:rsidRDefault="005964A9" w:rsidP="00D07934">
      <w:pPr>
        <w:rPr>
          <w:rFonts w:ascii="Times New Roman" w:eastAsia="Times New Roman" w:hAnsi="Times New Roman" w:cs="Times New Roman"/>
          <w:sz w:val="24"/>
          <w:szCs w:val="24"/>
        </w:rPr>
      </w:pPr>
    </w:p>
    <w:p w14:paraId="22DBA8C2" w14:textId="77777777" w:rsidR="005964A9" w:rsidRPr="004E1705" w:rsidRDefault="005964A9" w:rsidP="00D07934">
      <w:pPr>
        <w:rPr>
          <w:rFonts w:eastAsia="Times New Roman" w:cs="Times New Roman"/>
          <w:i/>
          <w:iCs/>
          <w:sz w:val="24"/>
          <w:szCs w:val="24"/>
        </w:rPr>
      </w:pPr>
      <w:proofErr w:type="spellStart"/>
      <w:r w:rsidRPr="004E1705">
        <w:rPr>
          <w:rFonts w:ascii="Times New Roman" w:eastAsia="Times New Roman" w:hAnsi="Times New Roman" w:cs="Times New Roman"/>
          <w:sz w:val="24"/>
          <w:szCs w:val="24"/>
        </w:rPr>
        <w:t>Alexxa</w:t>
      </w:r>
      <w:proofErr w:type="spellEnd"/>
      <w:r w:rsidRPr="004E1705">
        <w:rPr>
          <w:rFonts w:ascii="Times New Roman" w:eastAsia="Times New Roman" w:hAnsi="Times New Roman" w:cs="Times New Roman"/>
          <w:sz w:val="24"/>
          <w:szCs w:val="24"/>
        </w:rPr>
        <w:t xml:space="preserve"> </w:t>
      </w:r>
      <w:proofErr w:type="spellStart"/>
      <w:r w:rsidRPr="004E1705">
        <w:rPr>
          <w:rFonts w:ascii="Times New Roman" w:eastAsia="Times New Roman" w:hAnsi="Times New Roman" w:cs="Times New Roman"/>
          <w:sz w:val="24"/>
          <w:szCs w:val="24"/>
        </w:rPr>
        <w:t>gotthardt</w:t>
      </w:r>
      <w:proofErr w:type="spellEnd"/>
      <w:r w:rsidRPr="004E1705">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(2018)</w:t>
      </w:r>
      <w:r w:rsidRPr="004E1705">
        <w:rPr>
          <w:rFonts w:ascii="Times New Roman" w:eastAsia="Times New Roman" w:hAnsi="Times New Roman" w:cs="Times New Roman"/>
          <w:i/>
          <w:iCs/>
          <w:sz w:val="24"/>
          <w:szCs w:val="24"/>
        </w:rPr>
        <w:t>“</w:t>
      </w:r>
      <w:r w:rsidRPr="004E1705">
        <w:rPr>
          <w:rFonts w:eastAsia="Times New Roman" w:cs="Times New Roman"/>
          <w:i/>
          <w:iCs/>
          <w:sz w:val="24"/>
          <w:szCs w:val="24"/>
        </w:rPr>
        <w:t>the German expressionists shocking raw work exploded bourgeois values and reinvented art”</w:t>
      </w:r>
    </w:p>
    <w:p w14:paraId="5FE5DF2F" w14:textId="77777777" w:rsidR="005964A9" w:rsidRPr="004E1705" w:rsidRDefault="005964A9" w:rsidP="00D07934">
      <w:pPr>
        <w:rPr>
          <w:rFonts w:eastAsia="Times New Roman" w:cs="Times New Roman"/>
          <w:sz w:val="24"/>
          <w:szCs w:val="24"/>
        </w:rPr>
      </w:pPr>
      <w:r w:rsidRPr="004E1705">
        <w:rPr>
          <w:rFonts w:eastAsia="Times New Roman" w:cs="Times New Roman"/>
          <w:sz w:val="24"/>
          <w:szCs w:val="24"/>
        </w:rPr>
        <w:t>Available at :</w:t>
      </w:r>
    </w:p>
    <w:p w14:paraId="10AFFD92" w14:textId="77777777" w:rsidR="005964A9" w:rsidRPr="004E1705" w:rsidRDefault="00000000" w:rsidP="00D07934">
      <w:pPr>
        <w:rPr>
          <w:rFonts w:eastAsia="Times New Roman" w:cs="Times New Roman"/>
          <w:sz w:val="24"/>
          <w:szCs w:val="24"/>
        </w:rPr>
      </w:pPr>
      <w:hyperlink r:id="rId17" w:history="1">
        <w:r w:rsidR="005964A9" w:rsidRPr="004E1705">
          <w:rPr>
            <w:rFonts w:eastAsia="Times New Roman" w:cs="Times New Roman"/>
            <w:color w:val="0000FF"/>
            <w:sz w:val="24"/>
            <w:szCs w:val="24"/>
            <w:u w:val="single"/>
          </w:rPr>
          <w:t>https://www.artsy.net/article/artsy-editorial-german-expressionists-shockingly-raw-work-exploded-bourgeois-values-reinvented-art</w:t>
        </w:r>
      </w:hyperlink>
    </w:p>
    <w:p w14:paraId="4A9F884E" w14:textId="77777777" w:rsidR="005964A9" w:rsidRPr="004E1705" w:rsidRDefault="005964A9" w:rsidP="00D07934">
      <w:pPr>
        <w:rPr>
          <w:rFonts w:eastAsia="Times New Roman" w:cs="Times New Roman"/>
          <w:sz w:val="24"/>
          <w:szCs w:val="24"/>
        </w:rPr>
      </w:pPr>
      <w:r w:rsidRPr="004E1705">
        <w:rPr>
          <w:rFonts w:eastAsia="Times New Roman" w:cs="Times New Roman"/>
          <w:sz w:val="24"/>
          <w:szCs w:val="24"/>
        </w:rPr>
        <w:t xml:space="preserve"> Accessed:2018</w:t>
      </w:r>
    </w:p>
    <w:p w14:paraId="653CF000" w14:textId="77777777" w:rsidR="005964A9" w:rsidRPr="004E1705" w:rsidRDefault="005964A9" w:rsidP="00D07934">
      <w:pPr>
        <w:rPr>
          <w:rFonts w:eastAsia="Times New Roman" w:cs="Times New Roman"/>
          <w:sz w:val="24"/>
          <w:szCs w:val="24"/>
        </w:rPr>
      </w:pPr>
    </w:p>
    <w:p w14:paraId="6DD01DC4" w14:textId="77777777" w:rsidR="005964A9" w:rsidRPr="004E1705" w:rsidRDefault="005964A9" w:rsidP="00D07934">
      <w:pPr>
        <w:spacing w:after="225"/>
        <w:textAlignment w:val="baseline"/>
        <w:outlineLvl w:val="0"/>
        <w:rPr>
          <w:rFonts w:eastAsia="Times New Roman" w:cs="Times New Roman"/>
          <w:i/>
          <w:iCs/>
          <w:color w:val="000000" w:themeColor="text1"/>
          <w:kern w:val="36"/>
          <w:sz w:val="24"/>
          <w:szCs w:val="24"/>
        </w:rPr>
      </w:pPr>
      <w:r w:rsidRPr="004E1705">
        <w:rPr>
          <w:rFonts w:eastAsia="Times New Roman" w:cs="Times New Roman"/>
          <w:color w:val="000000" w:themeColor="text1"/>
          <w:kern w:val="36"/>
          <w:sz w:val="24"/>
          <w:szCs w:val="24"/>
        </w:rPr>
        <w:t xml:space="preserve"> invaluable </w:t>
      </w:r>
      <w:r>
        <w:rPr>
          <w:rFonts w:eastAsia="Times New Roman" w:cs="Times New Roman"/>
          <w:color w:val="000000" w:themeColor="text1"/>
          <w:kern w:val="36"/>
          <w:sz w:val="24"/>
          <w:szCs w:val="24"/>
        </w:rPr>
        <w:t>(2019)</w:t>
      </w:r>
      <w:r w:rsidRPr="004E1705">
        <w:rPr>
          <w:rFonts w:eastAsia="Times New Roman" w:cs="Times New Roman"/>
          <w:i/>
          <w:iCs/>
          <w:color w:val="000000" w:themeColor="text1"/>
          <w:kern w:val="36"/>
          <w:sz w:val="24"/>
          <w:szCs w:val="24"/>
        </w:rPr>
        <w:t>“German Expressionism: A Break From Tradition”</w:t>
      </w:r>
      <w:r w:rsidRPr="004E1705">
        <w:rPr>
          <w:rFonts w:eastAsia="Times New Roman" w:cs="Times New Roman"/>
          <w:color w:val="000000" w:themeColor="text1"/>
          <w:kern w:val="36"/>
          <w:sz w:val="24"/>
          <w:szCs w:val="24"/>
        </w:rPr>
        <w:t xml:space="preserve">Available at </w:t>
      </w:r>
      <w:r>
        <w:rPr>
          <w:rFonts w:eastAsia="Times New Roman" w:cs="Times New Roman"/>
          <w:color w:val="000000" w:themeColor="text1"/>
          <w:kern w:val="36"/>
          <w:sz w:val="24"/>
          <w:szCs w:val="24"/>
        </w:rPr>
        <w:t>:</w:t>
      </w:r>
    </w:p>
    <w:p w14:paraId="6412EC60" w14:textId="77777777" w:rsidR="005964A9" w:rsidRPr="004E1705" w:rsidRDefault="00000000" w:rsidP="00D07934">
      <w:pPr>
        <w:spacing w:after="225"/>
        <w:textAlignment w:val="baseline"/>
        <w:outlineLvl w:val="0"/>
        <w:rPr>
          <w:rFonts w:eastAsia="Times New Roman" w:cs="Times New Roman"/>
          <w:color w:val="000000" w:themeColor="text1"/>
          <w:kern w:val="36"/>
          <w:sz w:val="24"/>
          <w:szCs w:val="24"/>
        </w:rPr>
      </w:pPr>
      <w:hyperlink r:id="rId18" w:history="1">
        <w:r w:rsidR="005964A9" w:rsidRPr="004E1705">
          <w:rPr>
            <w:rFonts w:eastAsia="Times New Roman" w:cs="Times New Roman"/>
            <w:color w:val="0000FF"/>
            <w:kern w:val="36"/>
            <w:sz w:val="24"/>
            <w:szCs w:val="24"/>
            <w:u w:val="single"/>
          </w:rPr>
          <w:t>https://www.invaluable.com/blog/german-expressionism/</w:t>
        </w:r>
      </w:hyperlink>
    </w:p>
    <w:p w14:paraId="45030899" w14:textId="77777777" w:rsidR="005964A9" w:rsidRDefault="005964A9" w:rsidP="00D07934">
      <w:pPr>
        <w:spacing w:after="225"/>
        <w:textAlignment w:val="baseline"/>
        <w:outlineLvl w:val="0"/>
        <w:rPr>
          <w:rFonts w:eastAsia="Times New Roman" w:cs="Times New Roman"/>
          <w:color w:val="000000" w:themeColor="text1"/>
          <w:kern w:val="36"/>
          <w:sz w:val="24"/>
          <w:szCs w:val="24"/>
        </w:rPr>
      </w:pPr>
      <w:r>
        <w:rPr>
          <w:rFonts w:eastAsia="Times New Roman" w:cs="Times New Roman"/>
          <w:color w:val="000000" w:themeColor="text1"/>
          <w:kern w:val="36"/>
          <w:sz w:val="24"/>
          <w:szCs w:val="24"/>
        </w:rPr>
        <w:t>(</w:t>
      </w:r>
      <w:r w:rsidRPr="004E1705">
        <w:rPr>
          <w:rFonts w:eastAsia="Times New Roman" w:cs="Times New Roman"/>
          <w:color w:val="000000" w:themeColor="text1"/>
          <w:kern w:val="36"/>
          <w:sz w:val="24"/>
          <w:szCs w:val="24"/>
        </w:rPr>
        <w:t>Accessed: 2019</w:t>
      </w:r>
      <w:r>
        <w:rPr>
          <w:rFonts w:eastAsia="Times New Roman" w:cs="Times New Roman"/>
          <w:color w:val="000000" w:themeColor="text1"/>
          <w:kern w:val="36"/>
          <w:sz w:val="24"/>
          <w:szCs w:val="24"/>
        </w:rPr>
        <w:t>)</w:t>
      </w:r>
    </w:p>
    <w:p w14:paraId="206DBABD" w14:textId="77777777" w:rsidR="005964A9" w:rsidRPr="004E1705" w:rsidRDefault="005964A9" w:rsidP="00D07934">
      <w:pPr>
        <w:spacing w:after="225"/>
        <w:textAlignment w:val="baseline"/>
        <w:outlineLvl w:val="0"/>
        <w:rPr>
          <w:rFonts w:ascii="Open Sans" w:eastAsia="Times New Roman" w:hAnsi="Open Sans" w:cs="Open Sans"/>
          <w:color w:val="221F22"/>
          <w:kern w:val="36"/>
          <w:sz w:val="24"/>
          <w:szCs w:val="24"/>
          <w:shd w:val="clear" w:color="auto" w:fill="FFFFFF"/>
        </w:rPr>
      </w:pPr>
      <w:r w:rsidRPr="004E1705">
        <w:rPr>
          <w:rFonts w:ascii="Open Sans" w:eastAsia="Times New Roman" w:hAnsi="Open Sans" w:cs="Open Sans"/>
          <w:b/>
          <w:bCs/>
          <w:color w:val="221F22"/>
          <w:kern w:val="36"/>
          <w:sz w:val="26"/>
          <w:szCs w:val="26"/>
          <w:shd w:val="clear" w:color="auto" w:fill="FFFFFF"/>
        </w:rPr>
        <w:t xml:space="preserve"> </w:t>
      </w:r>
      <w:r w:rsidRPr="004E1705">
        <w:rPr>
          <w:rFonts w:eastAsia="Times New Roman" w:cs="Open Sans"/>
          <w:color w:val="221F22"/>
          <w:kern w:val="36"/>
          <w:sz w:val="24"/>
          <w:szCs w:val="24"/>
          <w:shd w:val="clear" w:color="auto" w:fill="FFFFFF"/>
        </w:rPr>
        <w:t xml:space="preserve">Shawn </w:t>
      </w:r>
      <w:proofErr w:type="spellStart"/>
      <w:r w:rsidRPr="004E1705">
        <w:rPr>
          <w:rFonts w:eastAsia="Times New Roman" w:cs="Open Sans"/>
          <w:color w:val="221F22"/>
          <w:kern w:val="36"/>
          <w:sz w:val="24"/>
          <w:szCs w:val="24"/>
          <w:shd w:val="clear" w:color="auto" w:fill="FFFFFF"/>
        </w:rPr>
        <w:t>Roggenkamp</w:t>
      </w:r>
      <w:proofErr w:type="spellEnd"/>
      <w:r w:rsidRPr="004E1705">
        <w:rPr>
          <w:rFonts w:eastAsia="Times New Roman" w:cs="Open Sans"/>
          <w:color w:val="221F22"/>
          <w:kern w:val="36"/>
          <w:sz w:val="24"/>
          <w:szCs w:val="24"/>
          <w:shd w:val="clear" w:color="auto" w:fill="FFFFFF"/>
        </w:rPr>
        <w:t>,</w:t>
      </w:r>
      <w:r>
        <w:rPr>
          <w:rFonts w:eastAsia="Times New Roman" w:cs="Open Sans"/>
          <w:color w:val="221F22"/>
          <w:kern w:val="36"/>
          <w:sz w:val="24"/>
          <w:szCs w:val="24"/>
          <w:shd w:val="clear" w:color="auto" w:fill="FFFFFF"/>
        </w:rPr>
        <w:t>(2022)</w:t>
      </w:r>
      <w:r w:rsidRPr="004E1705">
        <w:rPr>
          <w:rFonts w:eastAsia="Times New Roman" w:cs="Open Sans"/>
          <w:color w:val="221F22"/>
          <w:kern w:val="36"/>
          <w:sz w:val="24"/>
          <w:szCs w:val="24"/>
          <w:shd w:val="clear" w:color="auto" w:fill="FFFFFF"/>
        </w:rPr>
        <w:t xml:space="preserve"> "Expressionism, an introduction," in </w:t>
      </w:r>
      <w:r w:rsidRPr="004E1705">
        <w:rPr>
          <w:rFonts w:eastAsia="Times New Roman" w:cs="Open Sans"/>
          <w:i/>
          <w:iCs/>
          <w:color w:val="221F22"/>
          <w:kern w:val="36"/>
          <w:sz w:val="24"/>
          <w:szCs w:val="24"/>
          <w:bdr w:val="single" w:sz="2" w:space="0" w:color="222322" w:frame="1"/>
        </w:rPr>
        <w:t xml:space="preserve">smart history </w:t>
      </w:r>
      <w:r w:rsidRPr="004E1705">
        <w:rPr>
          <w:rFonts w:eastAsia="Times New Roman" w:cs="Open Sans"/>
          <w:color w:val="221F22"/>
          <w:kern w:val="36"/>
          <w:sz w:val="24"/>
          <w:szCs w:val="24"/>
          <w:shd w:val="clear" w:color="auto" w:fill="FFFFFF"/>
        </w:rPr>
        <w:t xml:space="preserve">, October 2, 2016, </w:t>
      </w:r>
      <w:r w:rsidRPr="004E1705">
        <w:rPr>
          <w:rFonts w:ascii="Open Sans" w:eastAsia="Times New Roman" w:hAnsi="Open Sans" w:cs="Open Sans"/>
          <w:color w:val="221F22"/>
          <w:kern w:val="36"/>
          <w:sz w:val="24"/>
          <w:szCs w:val="24"/>
          <w:shd w:val="clear" w:color="auto" w:fill="FFFFFF"/>
        </w:rPr>
        <w:t>Available at :</w:t>
      </w:r>
    </w:p>
    <w:p w14:paraId="2CA1A061" w14:textId="77777777" w:rsidR="005964A9" w:rsidRDefault="00000000" w:rsidP="00D07934">
      <w:pPr>
        <w:spacing w:after="225"/>
        <w:textAlignment w:val="baseline"/>
        <w:outlineLvl w:val="0"/>
        <w:rPr>
          <w:rFonts w:ascii="Open Sans" w:eastAsia="Times New Roman" w:hAnsi="Open Sans" w:cs="Open Sans"/>
          <w:color w:val="221F22"/>
          <w:kern w:val="36"/>
          <w:sz w:val="24"/>
          <w:szCs w:val="24"/>
          <w:shd w:val="clear" w:color="auto" w:fill="FFFFFF"/>
        </w:rPr>
      </w:pPr>
      <w:hyperlink r:id="rId19" w:history="1">
        <w:r w:rsidR="005964A9" w:rsidRPr="004E1705">
          <w:rPr>
            <w:rFonts w:ascii="Open Sans" w:eastAsia="Times New Roman" w:hAnsi="Open Sans" w:cs="Open Sans"/>
            <w:color w:val="0000FF"/>
            <w:kern w:val="36"/>
            <w:sz w:val="24"/>
            <w:szCs w:val="24"/>
            <w:u w:val="single"/>
            <w:shd w:val="clear" w:color="auto" w:fill="FFFFFF"/>
          </w:rPr>
          <w:t>https://smarthistory.org/expressionism-intro/</w:t>
        </w:r>
      </w:hyperlink>
    </w:p>
    <w:p w14:paraId="4F927A29" w14:textId="77777777" w:rsidR="005964A9" w:rsidRPr="004E1705" w:rsidRDefault="005964A9" w:rsidP="00D07934">
      <w:pPr>
        <w:spacing w:after="225"/>
        <w:textAlignment w:val="baseline"/>
        <w:outlineLvl w:val="0"/>
        <w:rPr>
          <w:rFonts w:ascii="Open Sans" w:eastAsia="Times New Roman" w:hAnsi="Open Sans" w:cs="Open Sans"/>
          <w:color w:val="221F22"/>
          <w:kern w:val="36"/>
          <w:sz w:val="24"/>
          <w:szCs w:val="24"/>
          <w:shd w:val="clear" w:color="auto" w:fill="FFFFFF"/>
        </w:rPr>
      </w:pPr>
      <w:r>
        <w:rPr>
          <w:rFonts w:ascii="Open Sans" w:eastAsia="Times New Roman" w:hAnsi="Open Sans" w:cs="Open Sans"/>
          <w:color w:val="221F22"/>
          <w:kern w:val="36"/>
          <w:sz w:val="24"/>
          <w:szCs w:val="24"/>
          <w:shd w:val="clear" w:color="auto" w:fill="FFFFFF"/>
        </w:rPr>
        <w:t>(</w:t>
      </w:r>
      <w:r w:rsidRPr="004E1705">
        <w:rPr>
          <w:rFonts w:eastAsia="Times New Roman" w:cs="Open Sans"/>
          <w:color w:val="221F22"/>
          <w:kern w:val="36"/>
          <w:sz w:val="24"/>
          <w:szCs w:val="24"/>
          <w:shd w:val="clear" w:color="auto" w:fill="FFFFFF"/>
        </w:rPr>
        <w:t>accessed November 27, 2022</w:t>
      </w:r>
      <w:r>
        <w:rPr>
          <w:rFonts w:ascii="Open Sans" w:eastAsia="Times New Roman" w:hAnsi="Open Sans" w:cs="Open Sans"/>
          <w:b/>
          <w:bCs/>
          <w:color w:val="221F22"/>
          <w:kern w:val="36"/>
          <w:sz w:val="26"/>
          <w:szCs w:val="26"/>
          <w:shd w:val="clear" w:color="auto" w:fill="FFFFFF"/>
        </w:rPr>
        <w:t>)</w:t>
      </w:r>
    </w:p>
    <w:p w14:paraId="41655754" w14:textId="77777777" w:rsidR="005964A9" w:rsidRDefault="005964A9" w:rsidP="00D07934">
      <w:r>
        <w:t xml:space="preserve">         </w:t>
      </w:r>
    </w:p>
    <w:p w14:paraId="67D40296" w14:textId="77777777" w:rsidR="005964A9" w:rsidRPr="00C66B69" w:rsidRDefault="005964A9" w:rsidP="00D07934">
      <w:pPr>
        <w:rPr>
          <w:i/>
          <w:iCs/>
          <w:sz w:val="24"/>
          <w:szCs w:val="24"/>
        </w:rPr>
      </w:pPr>
      <w:r w:rsidRPr="00C66B69">
        <w:rPr>
          <w:sz w:val="24"/>
          <w:szCs w:val="24"/>
        </w:rPr>
        <w:t xml:space="preserve">Kiama art gallery (2017) </w:t>
      </w:r>
      <w:r w:rsidRPr="00C66B69">
        <w:rPr>
          <w:i/>
          <w:iCs/>
          <w:sz w:val="24"/>
          <w:szCs w:val="24"/>
        </w:rPr>
        <w:t xml:space="preserve">german expressionism- Ernst Ludwig </w:t>
      </w:r>
      <w:proofErr w:type="spellStart"/>
      <w:r w:rsidRPr="00C66B69">
        <w:rPr>
          <w:i/>
          <w:iCs/>
          <w:sz w:val="24"/>
          <w:szCs w:val="24"/>
        </w:rPr>
        <w:t>kirchners</w:t>
      </w:r>
      <w:proofErr w:type="spellEnd"/>
      <w:r w:rsidRPr="00C66B69">
        <w:rPr>
          <w:i/>
          <w:iCs/>
          <w:sz w:val="24"/>
          <w:szCs w:val="24"/>
        </w:rPr>
        <w:t xml:space="preserve"> Berlin street scenes available at: </w:t>
      </w:r>
      <w:hyperlink r:id="rId20" w:history="1">
        <w:r w:rsidRPr="00C66B69">
          <w:rPr>
            <w:rStyle w:val="Hyperlink"/>
            <w:i/>
            <w:iCs/>
            <w:sz w:val="24"/>
            <w:szCs w:val="24"/>
          </w:rPr>
          <w:t>https://kiamaartgallery.wordpress.com/tag/german-expressionism/</w:t>
        </w:r>
      </w:hyperlink>
    </w:p>
    <w:p w14:paraId="4B7422DC" w14:textId="77777777" w:rsidR="005964A9" w:rsidRDefault="005964A9" w:rsidP="00D07934">
      <w:pPr>
        <w:rPr>
          <w:sz w:val="24"/>
          <w:szCs w:val="24"/>
        </w:rPr>
      </w:pPr>
      <w:r w:rsidRPr="00C66B69">
        <w:rPr>
          <w:i/>
          <w:iCs/>
          <w:sz w:val="24"/>
          <w:szCs w:val="24"/>
        </w:rPr>
        <w:t>(</w:t>
      </w:r>
      <w:r w:rsidRPr="00C66B69">
        <w:rPr>
          <w:sz w:val="24"/>
          <w:szCs w:val="24"/>
        </w:rPr>
        <w:t>Accessed: September 6, 2017)</w:t>
      </w:r>
    </w:p>
    <w:p w14:paraId="416A411E" w14:textId="77777777" w:rsidR="005964A9" w:rsidRDefault="005964A9" w:rsidP="00D07934">
      <w:pPr>
        <w:rPr>
          <w:sz w:val="24"/>
          <w:szCs w:val="24"/>
        </w:rPr>
      </w:pPr>
    </w:p>
    <w:p w14:paraId="2450E4A8" w14:textId="77777777" w:rsidR="005964A9" w:rsidRDefault="005964A9" w:rsidP="00D07934">
      <w:pPr>
        <w:rPr>
          <w:sz w:val="24"/>
          <w:szCs w:val="24"/>
        </w:rPr>
      </w:pPr>
      <w:r>
        <w:rPr>
          <w:sz w:val="24"/>
          <w:szCs w:val="24"/>
        </w:rPr>
        <w:lastRenderedPageBreak/>
        <w:t xml:space="preserve"> </w:t>
      </w:r>
      <w:proofErr w:type="spellStart"/>
      <w:r>
        <w:rPr>
          <w:sz w:val="24"/>
          <w:szCs w:val="24"/>
        </w:rPr>
        <w:t>jedidah</w:t>
      </w:r>
      <w:proofErr w:type="spellEnd"/>
      <w:r>
        <w:rPr>
          <w:sz w:val="24"/>
          <w:szCs w:val="24"/>
        </w:rPr>
        <w:t xml:space="preserve"> </w:t>
      </w:r>
      <w:proofErr w:type="spellStart"/>
      <w:r>
        <w:rPr>
          <w:sz w:val="24"/>
          <w:szCs w:val="24"/>
        </w:rPr>
        <w:t>tabalia</w:t>
      </w:r>
      <w:proofErr w:type="spellEnd"/>
      <w:r>
        <w:rPr>
          <w:sz w:val="24"/>
          <w:szCs w:val="24"/>
        </w:rPr>
        <w:t xml:space="preserve"> and </w:t>
      </w:r>
      <w:proofErr w:type="spellStart"/>
      <w:r>
        <w:rPr>
          <w:sz w:val="24"/>
          <w:szCs w:val="24"/>
        </w:rPr>
        <w:t>adrianna</w:t>
      </w:r>
      <w:proofErr w:type="spellEnd"/>
      <w:r>
        <w:rPr>
          <w:sz w:val="24"/>
          <w:szCs w:val="24"/>
        </w:rPr>
        <w:t xml:space="preserve"> </w:t>
      </w:r>
      <w:proofErr w:type="spellStart"/>
      <w:r>
        <w:rPr>
          <w:sz w:val="24"/>
          <w:szCs w:val="24"/>
        </w:rPr>
        <w:t>simwa</w:t>
      </w:r>
      <w:proofErr w:type="spellEnd"/>
      <w:r>
        <w:rPr>
          <w:sz w:val="24"/>
          <w:szCs w:val="24"/>
        </w:rPr>
        <w:t xml:space="preserve"> (2022) </w:t>
      </w:r>
      <w:r w:rsidRPr="00711007">
        <w:rPr>
          <w:rFonts w:eastAsia="Times New Roman" w:cs="Open Sans"/>
          <w:color w:val="000000"/>
          <w:sz w:val="24"/>
          <w:szCs w:val="24"/>
        </w:rPr>
        <w:t>Types of African tribal masks, their meanings and pictures</w:t>
      </w:r>
      <w:r w:rsidRPr="00711007">
        <w:rPr>
          <w:rFonts w:ascii="Open Sans" w:eastAsia="Times New Roman" w:hAnsi="Open Sans" w:cs="Open Sans"/>
          <w:color w:val="000000"/>
          <w:sz w:val="24"/>
          <w:szCs w:val="24"/>
        </w:rPr>
        <w:t xml:space="preserve"> </w:t>
      </w:r>
      <w:r>
        <w:rPr>
          <w:sz w:val="24"/>
          <w:szCs w:val="24"/>
        </w:rPr>
        <w:t xml:space="preserve"> available at: </w:t>
      </w:r>
      <w:hyperlink r:id="rId21" w:history="1">
        <w:r w:rsidRPr="003152BA">
          <w:rPr>
            <w:rStyle w:val="Hyperlink"/>
            <w:sz w:val="24"/>
            <w:szCs w:val="24"/>
          </w:rPr>
          <w:t>https://briefly.co.za/48029-images-african-tribal-masks-meanings.html</w:t>
        </w:r>
      </w:hyperlink>
    </w:p>
    <w:p w14:paraId="4E60C2D1" w14:textId="77777777" w:rsidR="005964A9" w:rsidRDefault="005964A9" w:rsidP="00D07934">
      <w:pPr>
        <w:rPr>
          <w:sz w:val="24"/>
          <w:szCs w:val="24"/>
        </w:rPr>
      </w:pPr>
      <w:r>
        <w:rPr>
          <w:sz w:val="24"/>
          <w:szCs w:val="24"/>
        </w:rPr>
        <w:t>(Accessed : November 29, 2022)</w:t>
      </w:r>
    </w:p>
    <w:p w14:paraId="711EB832" w14:textId="77777777" w:rsidR="005964A9" w:rsidRDefault="005964A9" w:rsidP="00D07934">
      <w:pPr>
        <w:rPr>
          <w:sz w:val="24"/>
          <w:szCs w:val="24"/>
        </w:rPr>
      </w:pPr>
      <w:r>
        <w:rPr>
          <w:sz w:val="24"/>
          <w:szCs w:val="24"/>
        </w:rPr>
        <w:t xml:space="preserve"> </w:t>
      </w:r>
    </w:p>
    <w:p w14:paraId="428D4210" w14:textId="77777777" w:rsidR="005964A9" w:rsidRDefault="005964A9" w:rsidP="00D07934">
      <w:pPr>
        <w:rPr>
          <w:i/>
          <w:iCs/>
          <w:sz w:val="24"/>
          <w:szCs w:val="24"/>
        </w:rPr>
      </w:pPr>
      <w:r w:rsidRPr="003D257B">
        <w:rPr>
          <w:sz w:val="24"/>
          <w:szCs w:val="24"/>
        </w:rPr>
        <w:t>World art foundations (201</w:t>
      </w:r>
      <w:r>
        <w:rPr>
          <w:sz w:val="24"/>
          <w:szCs w:val="24"/>
        </w:rPr>
        <w:t>8</w:t>
      </w:r>
      <w:r w:rsidRPr="003D257B">
        <w:rPr>
          <w:sz w:val="24"/>
          <w:szCs w:val="24"/>
        </w:rPr>
        <w:t>)</w:t>
      </w:r>
      <w:r w:rsidRPr="003D257B">
        <w:rPr>
          <w:i/>
          <w:iCs/>
          <w:sz w:val="24"/>
          <w:szCs w:val="24"/>
        </w:rPr>
        <w:t xml:space="preserve"> </w:t>
      </w:r>
      <w:r>
        <w:rPr>
          <w:i/>
          <w:iCs/>
          <w:sz w:val="24"/>
          <w:szCs w:val="24"/>
        </w:rPr>
        <w:t xml:space="preserve"> </w:t>
      </w:r>
      <w:proofErr w:type="spellStart"/>
      <w:r>
        <w:rPr>
          <w:i/>
          <w:iCs/>
          <w:sz w:val="24"/>
          <w:szCs w:val="24"/>
        </w:rPr>
        <w:t>musem</w:t>
      </w:r>
      <w:proofErr w:type="spellEnd"/>
      <w:r>
        <w:rPr>
          <w:i/>
          <w:iCs/>
          <w:sz w:val="24"/>
          <w:szCs w:val="24"/>
        </w:rPr>
        <w:t xml:space="preserve"> </w:t>
      </w:r>
      <w:proofErr w:type="spellStart"/>
      <w:r>
        <w:rPr>
          <w:i/>
          <w:iCs/>
          <w:sz w:val="24"/>
          <w:szCs w:val="24"/>
        </w:rPr>
        <w:t>frieder</w:t>
      </w:r>
      <w:proofErr w:type="spellEnd"/>
      <w:r>
        <w:rPr>
          <w:i/>
          <w:iCs/>
          <w:sz w:val="24"/>
          <w:szCs w:val="24"/>
        </w:rPr>
        <w:t xml:space="preserve"> </w:t>
      </w:r>
      <w:proofErr w:type="spellStart"/>
      <w:r>
        <w:rPr>
          <w:i/>
          <w:iCs/>
          <w:sz w:val="24"/>
          <w:szCs w:val="24"/>
        </w:rPr>
        <w:t>burda</w:t>
      </w:r>
      <w:proofErr w:type="spellEnd"/>
      <w:r>
        <w:rPr>
          <w:i/>
          <w:iCs/>
          <w:sz w:val="24"/>
          <w:szCs w:val="24"/>
        </w:rPr>
        <w:t xml:space="preserve">: “die </w:t>
      </w:r>
      <w:proofErr w:type="spellStart"/>
      <w:r>
        <w:rPr>
          <w:i/>
          <w:iCs/>
          <w:sz w:val="24"/>
          <w:szCs w:val="24"/>
        </w:rPr>
        <w:t>bruke</w:t>
      </w:r>
      <w:proofErr w:type="spellEnd"/>
      <w:r>
        <w:rPr>
          <w:i/>
          <w:iCs/>
          <w:sz w:val="24"/>
          <w:szCs w:val="24"/>
        </w:rPr>
        <w:t xml:space="preserve"> 1905-1914” available at:</w:t>
      </w:r>
      <w:r w:rsidRPr="00F758F8">
        <w:rPr>
          <w:i/>
          <w:iCs/>
          <w:sz w:val="24"/>
          <w:szCs w:val="24"/>
        </w:rPr>
        <w:t xml:space="preserve"> </w:t>
      </w:r>
      <w:hyperlink r:id="rId22" w:history="1">
        <w:r w:rsidRPr="003152BA">
          <w:rPr>
            <w:rStyle w:val="Hyperlink"/>
            <w:i/>
            <w:iCs/>
            <w:sz w:val="24"/>
            <w:szCs w:val="24"/>
          </w:rPr>
          <w:t>https://www.worldartfoundations.com/museum-frieder-burda-die-brucke-1905-1914/</w:t>
        </w:r>
      </w:hyperlink>
    </w:p>
    <w:p w14:paraId="402C28DE" w14:textId="77777777" w:rsidR="005964A9" w:rsidRDefault="005964A9" w:rsidP="00D07934">
      <w:pPr>
        <w:rPr>
          <w:i/>
          <w:iCs/>
          <w:sz w:val="24"/>
          <w:szCs w:val="24"/>
        </w:rPr>
      </w:pPr>
      <w:r>
        <w:rPr>
          <w:i/>
          <w:iCs/>
          <w:sz w:val="24"/>
          <w:szCs w:val="24"/>
        </w:rPr>
        <w:t>(Accessed: November 17, 2018)</w:t>
      </w:r>
    </w:p>
    <w:p w14:paraId="7928AA4E" w14:textId="77777777" w:rsidR="005964A9" w:rsidRDefault="005964A9" w:rsidP="00D07934">
      <w:pPr>
        <w:rPr>
          <w:i/>
          <w:iCs/>
          <w:sz w:val="24"/>
          <w:szCs w:val="24"/>
        </w:rPr>
      </w:pPr>
    </w:p>
    <w:p w14:paraId="281A747D" w14:textId="77777777" w:rsidR="005964A9" w:rsidRDefault="005964A9" w:rsidP="00D07934">
      <w:pPr>
        <w:pStyle w:val="Heading1"/>
        <w:shd w:val="clear" w:color="auto" w:fill="FFFFFF"/>
        <w:spacing w:before="120" w:after="120" w:line="675" w:lineRule="atLeast"/>
        <w:rPr>
          <w:rFonts w:asciiTheme="minorHAnsi" w:eastAsia="Times New Roman" w:hAnsiTheme="minorHAnsi" w:cs="Times New Roman"/>
          <w:i/>
          <w:iCs/>
          <w:color w:val="000000" w:themeColor="text1"/>
          <w:spacing w:val="9"/>
          <w:kern w:val="36"/>
          <w:sz w:val="24"/>
          <w:szCs w:val="24"/>
        </w:rPr>
      </w:pPr>
      <w:r w:rsidRPr="000268F0">
        <w:rPr>
          <w:rFonts w:asciiTheme="minorHAnsi" w:hAnsiTheme="minorHAnsi"/>
          <w:color w:val="000000" w:themeColor="text1"/>
          <w:sz w:val="24"/>
          <w:szCs w:val="24"/>
        </w:rPr>
        <w:t xml:space="preserve">The Scotsman (2018) </w:t>
      </w:r>
      <w:r w:rsidRPr="00232C2C">
        <w:rPr>
          <w:rFonts w:asciiTheme="minorHAnsi" w:eastAsia="Times New Roman" w:hAnsiTheme="minorHAnsi" w:cs="Times New Roman"/>
          <w:i/>
          <w:iCs/>
          <w:color w:val="000000" w:themeColor="text1"/>
          <w:spacing w:val="9"/>
          <w:kern w:val="36"/>
          <w:sz w:val="24"/>
          <w:szCs w:val="24"/>
        </w:rPr>
        <w:t xml:space="preserve">Art review: Emil </w:t>
      </w:r>
      <w:proofErr w:type="spellStart"/>
      <w:r w:rsidRPr="00232C2C">
        <w:rPr>
          <w:rFonts w:asciiTheme="minorHAnsi" w:eastAsia="Times New Roman" w:hAnsiTheme="minorHAnsi" w:cs="Times New Roman"/>
          <w:i/>
          <w:iCs/>
          <w:color w:val="000000" w:themeColor="text1"/>
          <w:spacing w:val="9"/>
          <w:kern w:val="36"/>
          <w:sz w:val="24"/>
          <w:szCs w:val="24"/>
        </w:rPr>
        <w:t>Nolde</w:t>
      </w:r>
      <w:proofErr w:type="spellEnd"/>
      <w:r w:rsidRPr="00232C2C">
        <w:rPr>
          <w:rFonts w:asciiTheme="minorHAnsi" w:eastAsia="Times New Roman" w:hAnsiTheme="minorHAnsi" w:cs="Times New Roman"/>
          <w:i/>
          <w:iCs/>
          <w:color w:val="000000" w:themeColor="text1"/>
          <w:spacing w:val="9"/>
          <w:kern w:val="36"/>
          <w:sz w:val="24"/>
          <w:szCs w:val="24"/>
        </w:rPr>
        <w:t>: Colour is Life, Scottish National Gallery of Modern Art, Edinburgh</w:t>
      </w:r>
      <w:r>
        <w:rPr>
          <w:rFonts w:asciiTheme="minorHAnsi" w:eastAsia="Times New Roman" w:hAnsiTheme="minorHAnsi" w:cs="Times New Roman"/>
          <w:i/>
          <w:iCs/>
          <w:color w:val="000000" w:themeColor="text1"/>
          <w:spacing w:val="9"/>
          <w:kern w:val="36"/>
          <w:sz w:val="24"/>
          <w:szCs w:val="24"/>
        </w:rPr>
        <w:t xml:space="preserve"> available at:</w:t>
      </w:r>
      <w:r w:rsidRPr="005F0211">
        <w:rPr>
          <w:rFonts w:asciiTheme="minorHAnsi" w:eastAsia="Times New Roman" w:hAnsiTheme="minorHAnsi" w:cs="Times New Roman"/>
          <w:i/>
          <w:iCs/>
          <w:color w:val="000000" w:themeColor="text1"/>
          <w:spacing w:val="9"/>
          <w:kern w:val="36"/>
          <w:sz w:val="24"/>
          <w:szCs w:val="24"/>
        </w:rPr>
        <w:t xml:space="preserve"> </w:t>
      </w:r>
      <w:hyperlink r:id="rId23" w:history="1">
        <w:r w:rsidRPr="003152BA">
          <w:rPr>
            <w:rStyle w:val="Hyperlink"/>
            <w:rFonts w:asciiTheme="minorHAnsi" w:eastAsia="Times New Roman" w:hAnsiTheme="minorHAnsi" w:cs="Times New Roman"/>
            <w:i/>
            <w:iCs/>
            <w:spacing w:val="9"/>
            <w:kern w:val="36"/>
            <w:sz w:val="24"/>
            <w:szCs w:val="24"/>
          </w:rPr>
          <w:t>https://www.scotsman.com/whats-on/arts-and-entertainment/art-review-emil-nolde-colour-life-scottish-national-gallery-modern-art-edinburgh-1427412</w:t>
        </w:r>
      </w:hyperlink>
    </w:p>
    <w:p w14:paraId="19F3A685" w14:textId="77777777" w:rsidR="005964A9" w:rsidRPr="005F0211" w:rsidRDefault="005964A9" w:rsidP="00D07934">
      <w:r>
        <w:t>(Accessed:July 31 ,2018)</w:t>
      </w:r>
    </w:p>
    <w:p w14:paraId="3347FE41" w14:textId="77777777" w:rsidR="005964A9" w:rsidRPr="000268F0" w:rsidRDefault="005964A9" w:rsidP="00D07934">
      <w:pPr>
        <w:rPr>
          <w:rFonts w:eastAsia="Times New Roman"/>
          <w:caps/>
          <w:color w:val="000000" w:themeColor="text1"/>
          <w:spacing w:val="39"/>
          <w:sz w:val="24"/>
          <w:szCs w:val="24"/>
          <w:shd w:val="clear" w:color="auto" w:fill="FFFFFF"/>
        </w:rPr>
      </w:pPr>
    </w:p>
    <w:p w14:paraId="039AACFA" w14:textId="778F48A3" w:rsidR="000C467E" w:rsidRPr="000C467E" w:rsidRDefault="004944BF">
      <w:pPr>
        <w:pStyle w:val="Heading1"/>
        <w:spacing w:before="0"/>
        <w:textAlignment w:val="baseline"/>
        <w:divId w:val="65763781"/>
        <w:rPr>
          <w:rFonts w:ascii="Georgia" w:eastAsia="Times New Roman" w:hAnsi="Georgia" w:cs="Times New Roman"/>
          <w:b/>
          <w:bCs/>
          <w:color w:val="000000"/>
          <w:kern w:val="36"/>
          <w:sz w:val="44"/>
          <w:szCs w:val="44"/>
        </w:rPr>
      </w:pPr>
      <w:r w:rsidRPr="000C467E">
        <w:rPr>
          <w:rFonts w:ascii="Times New Roman" w:eastAsia="Times New Roman" w:hAnsi="Times New Roman" w:cs="Times New Roman"/>
          <w:color w:val="000000" w:themeColor="text1"/>
          <w:sz w:val="24"/>
          <w:szCs w:val="24"/>
        </w:rPr>
        <w:t>Highbrow</w:t>
      </w:r>
      <w:r w:rsidR="009C2B79" w:rsidRPr="000C467E">
        <w:rPr>
          <w:rFonts w:ascii="Times New Roman" w:eastAsia="Times New Roman" w:hAnsi="Times New Roman" w:cs="Times New Roman"/>
          <w:color w:val="000000" w:themeColor="text1"/>
          <w:sz w:val="24"/>
          <w:szCs w:val="24"/>
        </w:rPr>
        <w:t xml:space="preserve"> magazine </w:t>
      </w:r>
      <w:r w:rsidR="00B026F7" w:rsidRPr="000C467E">
        <w:rPr>
          <w:rFonts w:ascii="Times New Roman" w:eastAsia="Times New Roman" w:hAnsi="Times New Roman" w:cs="Times New Roman"/>
          <w:color w:val="000000" w:themeColor="text1"/>
          <w:sz w:val="24"/>
          <w:szCs w:val="24"/>
        </w:rPr>
        <w:t>(2019)</w:t>
      </w:r>
      <w:r w:rsidR="000C467E" w:rsidRPr="000C467E">
        <w:rPr>
          <w:rFonts w:asciiTheme="minorHAnsi" w:eastAsia="Times New Roman" w:hAnsiTheme="minorHAnsi" w:cs="Times New Roman"/>
          <w:color w:val="000000"/>
          <w:kern w:val="36"/>
          <w:sz w:val="24"/>
          <w:szCs w:val="24"/>
        </w:rPr>
        <w:t>Ernst Ludwig Kirchner: A German Expressionist on Fire</w:t>
      </w:r>
      <w:r w:rsidR="000C467E">
        <w:rPr>
          <w:rFonts w:asciiTheme="minorHAnsi" w:eastAsia="Times New Roman" w:hAnsiTheme="minorHAnsi" w:cs="Times New Roman"/>
          <w:color w:val="000000"/>
          <w:kern w:val="36"/>
          <w:sz w:val="24"/>
          <w:szCs w:val="24"/>
        </w:rPr>
        <w:t xml:space="preserve"> available at</w:t>
      </w:r>
      <w:r w:rsidR="00DF13B3">
        <w:rPr>
          <w:rFonts w:asciiTheme="minorHAnsi" w:eastAsia="Times New Roman" w:hAnsiTheme="minorHAnsi" w:cs="Times New Roman"/>
          <w:color w:val="000000"/>
          <w:kern w:val="36"/>
          <w:sz w:val="24"/>
          <w:szCs w:val="24"/>
        </w:rPr>
        <w:t>:</w:t>
      </w:r>
    </w:p>
    <w:p w14:paraId="454AC7CC" w14:textId="5FEAB775" w:rsidR="009556A3" w:rsidRDefault="009556A3" w:rsidP="00D07934">
      <w:pPr>
        <w:ind w:left="2160"/>
        <w:rPr>
          <w:rFonts w:ascii="Times New Roman" w:eastAsia="Times New Roman" w:hAnsi="Times New Roman" w:cs="Times New Roman"/>
          <w:sz w:val="24"/>
          <w:szCs w:val="24"/>
        </w:rPr>
      </w:pPr>
    </w:p>
    <w:p w14:paraId="24CA633C" w14:textId="098F0B7F" w:rsidR="004F20F8" w:rsidRDefault="00000000" w:rsidP="00D07934">
      <w:pPr>
        <w:rPr>
          <w:rFonts w:ascii="Times New Roman" w:hAnsi="Times New Roman" w:cs="Times New Roman"/>
          <w:sz w:val="24"/>
          <w:szCs w:val="24"/>
        </w:rPr>
      </w:pPr>
      <w:hyperlink r:id="rId24" w:history="1">
        <w:r w:rsidR="00634618" w:rsidRPr="008B2182">
          <w:rPr>
            <w:rStyle w:val="Hyperlink"/>
            <w:rFonts w:ascii="Times New Roman" w:hAnsi="Times New Roman" w:cs="Times New Roman"/>
            <w:sz w:val="24"/>
            <w:szCs w:val="24"/>
          </w:rPr>
          <w:t>https://www.highbrowmagazine.com/10283-ernst-ludwig-kirchner-german-expressionist-fire</w:t>
        </w:r>
      </w:hyperlink>
    </w:p>
    <w:p w14:paraId="4FB8B48B" w14:textId="7BF3152E" w:rsidR="00DF13B3" w:rsidRDefault="00DF13B3" w:rsidP="00D07934">
      <w:pPr>
        <w:rPr>
          <w:rFonts w:ascii="Times New Roman" w:hAnsi="Times New Roman" w:cs="Times New Roman"/>
          <w:sz w:val="24"/>
          <w:szCs w:val="24"/>
        </w:rPr>
      </w:pPr>
    </w:p>
    <w:p w14:paraId="37807A00" w14:textId="1F9D1100" w:rsidR="00DF13B3" w:rsidRDefault="0042574A" w:rsidP="00D07934">
      <w:pPr>
        <w:rPr>
          <w:rFonts w:ascii="Times New Roman" w:hAnsi="Times New Roman" w:cs="Times New Roman"/>
          <w:sz w:val="24"/>
          <w:szCs w:val="24"/>
        </w:rPr>
      </w:pPr>
      <w:r>
        <w:rPr>
          <w:rFonts w:ascii="Times New Roman" w:hAnsi="Times New Roman" w:cs="Times New Roman"/>
          <w:sz w:val="24"/>
          <w:szCs w:val="24"/>
        </w:rPr>
        <w:t>(</w:t>
      </w:r>
      <w:r w:rsidR="00DF13B3">
        <w:rPr>
          <w:rFonts w:ascii="Times New Roman" w:hAnsi="Times New Roman" w:cs="Times New Roman"/>
          <w:sz w:val="24"/>
          <w:szCs w:val="24"/>
        </w:rPr>
        <w:t>Accessed:</w:t>
      </w:r>
      <w:r w:rsidR="00BF3C76">
        <w:rPr>
          <w:rFonts w:ascii="Times New Roman" w:hAnsi="Times New Roman" w:cs="Times New Roman"/>
          <w:sz w:val="24"/>
          <w:szCs w:val="24"/>
        </w:rPr>
        <w:t xml:space="preserve">December </w:t>
      </w:r>
      <w:r>
        <w:rPr>
          <w:rFonts w:ascii="Times New Roman" w:hAnsi="Times New Roman" w:cs="Times New Roman"/>
          <w:sz w:val="24"/>
          <w:szCs w:val="24"/>
        </w:rPr>
        <w:t>3,2019)</w:t>
      </w:r>
    </w:p>
    <w:p w14:paraId="2BF44388" w14:textId="77777777" w:rsidR="00634618" w:rsidRDefault="00634618" w:rsidP="00D07934">
      <w:pPr>
        <w:rPr>
          <w:rFonts w:ascii="Times New Roman" w:hAnsi="Times New Roman" w:cs="Times New Roman"/>
          <w:sz w:val="24"/>
          <w:szCs w:val="24"/>
        </w:rPr>
      </w:pPr>
    </w:p>
    <w:p w14:paraId="0F0F11FC" w14:textId="77777777" w:rsidR="00840A28" w:rsidRDefault="00840A28" w:rsidP="00D07934">
      <w:pPr>
        <w:rPr>
          <w:rFonts w:ascii="Times New Roman" w:hAnsi="Times New Roman" w:cs="Times New Roman"/>
          <w:sz w:val="24"/>
          <w:szCs w:val="24"/>
        </w:rPr>
      </w:pPr>
    </w:p>
    <w:p w14:paraId="5031BC60" w14:textId="77777777" w:rsidR="00840A28" w:rsidRDefault="00840A28" w:rsidP="00D07934">
      <w:pPr>
        <w:rPr>
          <w:rFonts w:ascii="Times New Roman" w:hAnsi="Times New Roman" w:cs="Times New Roman"/>
          <w:sz w:val="24"/>
          <w:szCs w:val="24"/>
        </w:rPr>
      </w:pPr>
    </w:p>
    <w:p w14:paraId="1CB2D7BB" w14:textId="1F1481D3" w:rsidR="00604BFB" w:rsidRDefault="00604BFB" w:rsidP="00D07934">
      <w:pPr>
        <w:rPr>
          <w:rFonts w:ascii="Times New Roman" w:hAnsi="Times New Roman" w:cs="Times New Roman"/>
          <w:sz w:val="24"/>
          <w:szCs w:val="24"/>
        </w:rPr>
      </w:pPr>
    </w:p>
    <w:p w14:paraId="3D7A6CD6" w14:textId="656C5A5D" w:rsidR="00A53310" w:rsidRDefault="00A53310"/>
    <w:sectPr w:rsidR="00A53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DejaVu">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10"/>
    <w:rsid w:val="000446DE"/>
    <w:rsid w:val="000C467E"/>
    <w:rsid w:val="000C5ECD"/>
    <w:rsid w:val="000C670D"/>
    <w:rsid w:val="00176D89"/>
    <w:rsid w:val="001842A7"/>
    <w:rsid w:val="001B2388"/>
    <w:rsid w:val="00214001"/>
    <w:rsid w:val="002225BC"/>
    <w:rsid w:val="0031122F"/>
    <w:rsid w:val="00323CEB"/>
    <w:rsid w:val="003740E2"/>
    <w:rsid w:val="0042574A"/>
    <w:rsid w:val="00440A11"/>
    <w:rsid w:val="00453D2E"/>
    <w:rsid w:val="004766FF"/>
    <w:rsid w:val="004944BF"/>
    <w:rsid w:val="004B629F"/>
    <w:rsid w:val="004F20F8"/>
    <w:rsid w:val="00565773"/>
    <w:rsid w:val="005964A9"/>
    <w:rsid w:val="005F1247"/>
    <w:rsid w:val="00604BFB"/>
    <w:rsid w:val="00634618"/>
    <w:rsid w:val="00645AAF"/>
    <w:rsid w:val="00651D9F"/>
    <w:rsid w:val="006B1371"/>
    <w:rsid w:val="006E4DBA"/>
    <w:rsid w:val="00757216"/>
    <w:rsid w:val="007F40D1"/>
    <w:rsid w:val="008373CC"/>
    <w:rsid w:val="00840A28"/>
    <w:rsid w:val="00845FD0"/>
    <w:rsid w:val="008A7581"/>
    <w:rsid w:val="009556A3"/>
    <w:rsid w:val="009A49BD"/>
    <w:rsid w:val="009B6F59"/>
    <w:rsid w:val="009C11D6"/>
    <w:rsid w:val="009C2B79"/>
    <w:rsid w:val="009F2F0A"/>
    <w:rsid w:val="00A53310"/>
    <w:rsid w:val="00A56AD3"/>
    <w:rsid w:val="00AA74AC"/>
    <w:rsid w:val="00AB7750"/>
    <w:rsid w:val="00B026F7"/>
    <w:rsid w:val="00B20C9E"/>
    <w:rsid w:val="00B9387C"/>
    <w:rsid w:val="00BF3C76"/>
    <w:rsid w:val="00C27A80"/>
    <w:rsid w:val="00C52B26"/>
    <w:rsid w:val="00C832A6"/>
    <w:rsid w:val="00CD6EB7"/>
    <w:rsid w:val="00D02C7D"/>
    <w:rsid w:val="00D43C04"/>
    <w:rsid w:val="00D5478F"/>
    <w:rsid w:val="00DA494F"/>
    <w:rsid w:val="00DC6E8F"/>
    <w:rsid w:val="00DF13B3"/>
    <w:rsid w:val="00E035B2"/>
    <w:rsid w:val="00E424E9"/>
    <w:rsid w:val="00E70B4D"/>
    <w:rsid w:val="00E968DC"/>
    <w:rsid w:val="00EC39CB"/>
    <w:rsid w:val="00EC663B"/>
    <w:rsid w:val="00EE79FE"/>
    <w:rsid w:val="00F316EA"/>
    <w:rsid w:val="00F37A7F"/>
    <w:rsid w:val="00F664D1"/>
    <w:rsid w:val="00F721AA"/>
    <w:rsid w:val="00FE0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E912DE"/>
  <w15:chartTrackingRefBased/>
  <w15:docId w15:val="{4EB93BE7-9C24-6943-8B33-DF2F1005F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4A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5331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A53310"/>
    <w:rPr>
      <w:rFonts w:asciiTheme="majorHAnsi" w:eastAsiaTheme="majorEastAsia" w:hAnsiTheme="majorHAnsi" w:cstheme="majorBidi"/>
      <w:color w:val="1F3763" w:themeColor="accent1" w:themeShade="7F"/>
      <w:sz w:val="24"/>
      <w:szCs w:val="24"/>
    </w:rPr>
  </w:style>
  <w:style w:type="character" w:customStyle="1" w:styleId="apple-converted-space">
    <w:name w:val="apple-converted-space"/>
    <w:basedOn w:val="DefaultParagraphFont"/>
    <w:rsid w:val="00604BFB"/>
  </w:style>
  <w:style w:type="character" w:styleId="Emphasis">
    <w:name w:val="Emphasis"/>
    <w:basedOn w:val="DefaultParagraphFont"/>
    <w:uiPriority w:val="20"/>
    <w:qFormat/>
    <w:rsid w:val="00604BFB"/>
    <w:rPr>
      <w:i/>
      <w:iCs/>
    </w:rPr>
  </w:style>
  <w:style w:type="paragraph" w:customStyle="1" w:styleId="p1">
    <w:name w:val="p1"/>
    <w:basedOn w:val="Normal"/>
    <w:rsid w:val="009556A3"/>
    <w:rPr>
      <w:rFonts w:ascii=".AppleSystemUIFont" w:hAnsi=".AppleSystemUIFont" w:cs="Times New Roman"/>
      <w:sz w:val="26"/>
      <w:szCs w:val="26"/>
    </w:rPr>
  </w:style>
  <w:style w:type="character" w:customStyle="1" w:styleId="s1">
    <w:name w:val="s1"/>
    <w:basedOn w:val="DefaultParagraphFont"/>
    <w:rsid w:val="009556A3"/>
    <w:rPr>
      <w:rFonts w:ascii="UICTFontTextStyleBody" w:hAnsi="UICTFontTextStyleBody" w:hint="default"/>
      <w:b w:val="0"/>
      <w:bCs w:val="0"/>
      <w:i w:val="0"/>
      <w:iCs w:val="0"/>
      <w:sz w:val="26"/>
      <w:szCs w:val="26"/>
    </w:rPr>
  </w:style>
  <w:style w:type="character" w:customStyle="1" w:styleId="Heading1Char">
    <w:name w:val="Heading 1 Char"/>
    <w:basedOn w:val="DefaultParagraphFont"/>
    <w:link w:val="Heading1"/>
    <w:uiPriority w:val="9"/>
    <w:rsid w:val="005964A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964A9"/>
    <w:rPr>
      <w:color w:val="0000FF"/>
      <w:u w:val="single"/>
    </w:rPr>
  </w:style>
  <w:style w:type="character" w:styleId="UnresolvedMention">
    <w:name w:val="Unresolved Mention"/>
    <w:basedOn w:val="DefaultParagraphFont"/>
    <w:uiPriority w:val="99"/>
    <w:semiHidden/>
    <w:unhideWhenUsed/>
    <w:rsid w:val="00634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6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artukraine.com.ua/eng/n/iskusstvo-otkrytyh-emociy-i-byuschaih-po-nervam-hudozhestvennyh-sredstv-na-vystavke-nemeckogo-ekspressionizma-v-moma/" TargetMode="External"/><Relationship Id="rId18" Type="http://schemas.openxmlformats.org/officeDocument/2006/relationships/hyperlink" Target="https://www.invaluable.com/blog/german-expressionis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briefly.co.za/48029-images-african-tribal-masks-meanings.html" TargetMode="External"/><Relationship Id="rId7" Type="http://schemas.openxmlformats.org/officeDocument/2006/relationships/image" Target="media/image4.png"/><Relationship Id="rId12" Type="http://schemas.openxmlformats.org/officeDocument/2006/relationships/hyperlink" Target="https://www.artic.edu/artworks/29975/franzi-reclining" TargetMode="External"/><Relationship Id="rId17" Type="http://schemas.openxmlformats.org/officeDocument/2006/relationships/hyperlink" Target="https://www.artsy.net/article/artsy-editorial-german-expressionists-shockingly-raw-work-exploded-bourgeois-values-reinvented-art"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ideelart.com/magazine/german-expressionist-art" TargetMode="External"/><Relationship Id="rId20" Type="http://schemas.openxmlformats.org/officeDocument/2006/relationships/hyperlink" Target="https://kiamaartgallery.wordpress.com/tag/german-expressionism/"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lib.guides.umd.edu/c.php?g=326833&amp;p=2194181" TargetMode="External"/><Relationship Id="rId24" Type="http://schemas.openxmlformats.org/officeDocument/2006/relationships/hyperlink" Target="https://www.highbrowmagazine.com/10283-ernst-ludwig-kirchner-german-expressionist-fire" TargetMode="External"/><Relationship Id="rId5" Type="http://schemas.openxmlformats.org/officeDocument/2006/relationships/image" Target="media/image2.png"/><Relationship Id="rId15" Type="http://schemas.openxmlformats.org/officeDocument/2006/relationships/hyperlink" Target="https://theculturetrip.com/europe/germany/articles/an-introduction-to-expressionist-art-in-12-works/" TargetMode="External"/><Relationship Id="rId23" Type="http://schemas.openxmlformats.org/officeDocument/2006/relationships/hyperlink" Target="https://www.scotsman.com/whats-on/arts-and-entertainment/art-review-emil-nolde-colour-life-scottish-national-gallery-modern-art-edinburgh-1427412" TargetMode="External"/><Relationship Id="rId10" Type="http://schemas.openxmlformats.org/officeDocument/2006/relationships/hyperlink" Target="https://www.moma.org/audio/playlist/256" TargetMode="External"/><Relationship Id="rId19" Type="http://schemas.openxmlformats.org/officeDocument/2006/relationships/hyperlink" Target="https://smarthistory.org/expressionism-intro/" TargetMode="Externa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hyperlink" Target="https://www.patheos.com/blogs/monkeymind/2017/05/celebrating-diamond-sutra.html" TargetMode="External"/><Relationship Id="rId22" Type="http://schemas.openxmlformats.org/officeDocument/2006/relationships/hyperlink" Target="https://www.worldartfoundations.com/museum-frieder-burda-die-brucke-1905-1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2134</Words>
  <Characters>12166</Characters>
  <Application>Microsoft Office Word</Application>
  <DocSecurity>0</DocSecurity>
  <Lines>101</Lines>
  <Paragraphs>28</Paragraphs>
  <ScaleCrop>false</ScaleCrop>
  <Company/>
  <LinksUpToDate>false</LinksUpToDate>
  <CharactersWithSpaces>14272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Stone (2201093)</dc:creator>
  <cp:keywords/>
  <dc:description/>
  <cp:lastModifiedBy>Neve Stone (2201093)</cp:lastModifiedBy>
  <cp:revision>71</cp:revision>
  <dcterms:created xsi:type="dcterms:W3CDTF">2022-12-09T03:43:00Z</dcterms:created>
  <dcterms:modified xsi:type="dcterms:W3CDTF">2022-12-09T04:37:00Z</dcterms:modified>
</cp:coreProperties>
</file>