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DD9FC2" w14:textId="14AEED49" w:rsidR="00573752" w:rsidRPr="007417EB" w:rsidRDefault="00810B4C">
      <w:pPr>
        <w:rPr>
          <w:rFonts w:ascii="Arial" w:hAnsi="Arial" w:cs="Arial"/>
          <w:b/>
          <w:bCs/>
          <w:i/>
          <w:iCs/>
          <w:color w:val="000000" w:themeColor="text1"/>
          <w:u w:val="single"/>
        </w:rPr>
      </w:pPr>
      <w:r w:rsidRPr="007417EB">
        <w:rPr>
          <w:rFonts w:ascii="Arial" w:hAnsi="Arial" w:cs="Arial"/>
          <w:b/>
          <w:bCs/>
          <w:i/>
          <w:iCs/>
          <w:color w:val="000000" w:themeColor="text1"/>
          <w:u w:val="single"/>
        </w:rPr>
        <w:t>A critical evaluation and the identification of next teaching and learning steps focusing on a case study of an individual learner or group of learners, based on an observed critical incident.</w:t>
      </w:r>
    </w:p>
    <w:p w14:paraId="3682F400" w14:textId="58D78807" w:rsidR="00573752" w:rsidRPr="007417EB" w:rsidRDefault="00573752">
      <w:pPr>
        <w:rPr>
          <w:rFonts w:ascii="Arial" w:hAnsi="Arial" w:cs="Arial"/>
          <w:color w:val="000000" w:themeColor="text1"/>
        </w:rPr>
      </w:pPr>
    </w:p>
    <w:p w14:paraId="5F8A6130" w14:textId="54BF013D" w:rsidR="00573752" w:rsidRPr="007417EB" w:rsidRDefault="00573752">
      <w:pPr>
        <w:rPr>
          <w:rFonts w:ascii="Arial" w:hAnsi="Arial" w:cs="Arial"/>
          <w:b/>
          <w:bCs/>
          <w:i/>
          <w:iCs/>
          <w:color w:val="000000" w:themeColor="text1"/>
        </w:rPr>
      </w:pPr>
      <w:r w:rsidRPr="007417EB">
        <w:rPr>
          <w:rFonts w:ascii="Arial" w:hAnsi="Arial" w:cs="Arial"/>
          <w:b/>
          <w:bCs/>
          <w:i/>
          <w:iCs/>
          <w:color w:val="000000" w:themeColor="text1"/>
        </w:rPr>
        <w:t>Introduction</w:t>
      </w:r>
    </w:p>
    <w:p w14:paraId="60B8A590" w14:textId="0D75C84B" w:rsidR="00810B4C" w:rsidRPr="007417EB" w:rsidRDefault="00810B4C" w:rsidP="00810B4C">
      <w:pPr>
        <w:rPr>
          <w:rFonts w:ascii="Arial" w:hAnsi="Arial" w:cs="Arial"/>
          <w:color w:val="000000" w:themeColor="text1"/>
        </w:rPr>
      </w:pPr>
      <w:r w:rsidRPr="007417EB">
        <w:rPr>
          <w:rFonts w:ascii="Arial" w:hAnsi="Arial" w:cs="Arial"/>
          <w:color w:val="000000" w:themeColor="text1"/>
        </w:rPr>
        <w:t>T</w:t>
      </w:r>
      <w:r w:rsidR="00573752" w:rsidRPr="007417EB">
        <w:rPr>
          <w:rFonts w:ascii="Arial" w:hAnsi="Arial" w:cs="Arial"/>
          <w:color w:val="000000" w:themeColor="text1"/>
        </w:rPr>
        <w:t>his essay will be exploring the critical incident witnessed during observations at a Welsh School in the Vale of Glamorgan</w:t>
      </w:r>
      <w:r w:rsidRPr="007417EB">
        <w:rPr>
          <w:rFonts w:ascii="Arial" w:hAnsi="Arial" w:cs="Arial"/>
          <w:color w:val="000000" w:themeColor="text1"/>
        </w:rPr>
        <w:t>. The critical incident discuss</w:t>
      </w:r>
      <w:r w:rsidR="007417EB" w:rsidRPr="007417EB">
        <w:rPr>
          <w:rFonts w:ascii="Arial" w:hAnsi="Arial" w:cs="Arial"/>
          <w:color w:val="000000" w:themeColor="text1"/>
        </w:rPr>
        <w:t>ed</w:t>
      </w:r>
      <w:r w:rsidRPr="007417EB">
        <w:rPr>
          <w:rFonts w:ascii="Arial" w:hAnsi="Arial" w:cs="Arial"/>
          <w:color w:val="000000" w:themeColor="text1"/>
        </w:rPr>
        <w:t xml:space="preserve"> throughout this essay will be Modelling in the classroom.</w:t>
      </w:r>
      <w:r w:rsidR="00573752" w:rsidRPr="007417EB">
        <w:rPr>
          <w:rFonts w:ascii="Arial" w:hAnsi="Arial" w:cs="Arial"/>
          <w:color w:val="000000" w:themeColor="text1"/>
        </w:rPr>
        <w:t xml:space="preserve"> </w:t>
      </w:r>
      <w:r w:rsidRPr="007417EB">
        <w:rPr>
          <w:rFonts w:ascii="Arial" w:hAnsi="Arial" w:cs="Arial"/>
          <w:color w:val="000000" w:themeColor="text1"/>
        </w:rPr>
        <w:t>F</w:t>
      </w:r>
      <w:r w:rsidR="00573752" w:rsidRPr="007417EB">
        <w:rPr>
          <w:rFonts w:ascii="Arial" w:hAnsi="Arial" w:cs="Arial"/>
          <w:color w:val="000000" w:themeColor="text1"/>
        </w:rPr>
        <w:t xml:space="preserve">or the purpose of this essay said School </w:t>
      </w:r>
      <w:r w:rsidRPr="007417EB">
        <w:rPr>
          <w:rFonts w:ascii="Arial" w:hAnsi="Arial" w:cs="Arial"/>
          <w:color w:val="000000" w:themeColor="text1"/>
        </w:rPr>
        <w:t xml:space="preserve">mentioned will be referred to </w:t>
      </w:r>
      <w:r w:rsidR="00573752" w:rsidRPr="007417EB">
        <w:rPr>
          <w:rFonts w:ascii="Arial" w:hAnsi="Arial" w:cs="Arial"/>
          <w:color w:val="000000" w:themeColor="text1"/>
        </w:rPr>
        <w:t>as School X</w:t>
      </w:r>
      <w:r w:rsidRPr="007417EB">
        <w:rPr>
          <w:rFonts w:ascii="Arial" w:hAnsi="Arial" w:cs="Arial"/>
          <w:color w:val="000000" w:themeColor="text1"/>
        </w:rPr>
        <w:t xml:space="preserve"> and all names of pupils and teachers will be referred to as X Y Z</w:t>
      </w:r>
      <w:r w:rsidR="00573752" w:rsidRPr="007417EB">
        <w:rPr>
          <w:rFonts w:ascii="Arial" w:hAnsi="Arial" w:cs="Arial"/>
          <w:color w:val="000000" w:themeColor="text1"/>
        </w:rPr>
        <w:t>, to maintain anonymity</w:t>
      </w:r>
      <w:r w:rsidR="006C63D3" w:rsidRPr="007417EB">
        <w:rPr>
          <w:rFonts w:ascii="Arial" w:hAnsi="Arial" w:cs="Arial"/>
          <w:color w:val="000000" w:themeColor="text1"/>
        </w:rPr>
        <w:t xml:space="preserve">, in accordance with BERA guidelines (2018). </w:t>
      </w:r>
      <w:r w:rsidRPr="007417EB">
        <w:rPr>
          <w:rFonts w:ascii="Arial" w:hAnsi="Arial" w:cs="Arial"/>
          <w:color w:val="000000" w:themeColor="text1"/>
        </w:rPr>
        <w:t xml:space="preserve">This essay will be </w:t>
      </w:r>
      <w:r w:rsidR="00573752" w:rsidRPr="007417EB">
        <w:rPr>
          <w:rFonts w:ascii="Arial" w:hAnsi="Arial" w:cs="Arial"/>
          <w:color w:val="000000" w:themeColor="text1"/>
        </w:rPr>
        <w:t xml:space="preserve">focusing on literature and theories that link to </w:t>
      </w:r>
      <w:r w:rsidRPr="007417EB">
        <w:rPr>
          <w:rFonts w:ascii="Arial" w:hAnsi="Arial" w:cs="Arial"/>
          <w:color w:val="000000" w:themeColor="text1"/>
        </w:rPr>
        <w:t xml:space="preserve">the </w:t>
      </w:r>
      <w:r w:rsidR="00573752" w:rsidRPr="007417EB">
        <w:rPr>
          <w:rFonts w:ascii="Arial" w:hAnsi="Arial" w:cs="Arial"/>
          <w:color w:val="000000" w:themeColor="text1"/>
        </w:rPr>
        <w:t xml:space="preserve">critical incident and whether or not </w:t>
      </w:r>
      <w:r w:rsidRPr="007417EB">
        <w:rPr>
          <w:rFonts w:ascii="Arial" w:hAnsi="Arial" w:cs="Arial"/>
          <w:color w:val="000000" w:themeColor="text1"/>
        </w:rPr>
        <w:t xml:space="preserve">the critical incident is worthy of </w:t>
      </w:r>
      <w:r w:rsidR="00573752" w:rsidRPr="007417EB">
        <w:rPr>
          <w:rFonts w:ascii="Arial" w:hAnsi="Arial" w:cs="Arial"/>
          <w:color w:val="000000" w:themeColor="text1"/>
        </w:rPr>
        <w:t xml:space="preserve">implementing </w:t>
      </w:r>
      <w:r w:rsidRPr="007417EB">
        <w:rPr>
          <w:rFonts w:ascii="Arial" w:hAnsi="Arial" w:cs="Arial"/>
          <w:color w:val="000000" w:themeColor="text1"/>
        </w:rPr>
        <w:t xml:space="preserve">in one’s </w:t>
      </w:r>
      <w:r w:rsidR="00573752" w:rsidRPr="007417EB">
        <w:rPr>
          <w:rFonts w:ascii="Arial" w:hAnsi="Arial" w:cs="Arial"/>
          <w:color w:val="000000" w:themeColor="text1"/>
        </w:rPr>
        <w:t>teaching practice.</w:t>
      </w:r>
      <w:r w:rsidR="00E33EDE" w:rsidRPr="007417EB">
        <w:rPr>
          <w:rFonts w:ascii="Arial" w:hAnsi="Arial" w:cs="Arial"/>
          <w:color w:val="000000" w:themeColor="text1"/>
        </w:rPr>
        <w:t xml:space="preserve"> </w:t>
      </w:r>
      <w:r w:rsidRPr="007417EB">
        <w:rPr>
          <w:rFonts w:ascii="Arial" w:hAnsi="Arial" w:cs="Arial"/>
          <w:color w:val="000000" w:themeColor="text1"/>
        </w:rPr>
        <w:t>This essay will also explore the methodology used to conduct the observation and its advantages and disadvantages of choosing the appropriate method, the current Welsh curriculum implementing Donaldson’s Four principles, a reflection and a conclusion.</w:t>
      </w:r>
    </w:p>
    <w:p w14:paraId="29C54DD0" w14:textId="21FA75FE" w:rsidR="00573752" w:rsidRPr="007417EB" w:rsidRDefault="00573752">
      <w:pPr>
        <w:rPr>
          <w:rFonts w:ascii="Arial" w:hAnsi="Arial" w:cs="Arial"/>
          <w:color w:val="000000" w:themeColor="text1"/>
        </w:rPr>
      </w:pPr>
      <w:r w:rsidRPr="007417EB">
        <w:rPr>
          <w:rFonts w:ascii="Arial" w:hAnsi="Arial" w:cs="Arial"/>
          <w:color w:val="000000" w:themeColor="text1"/>
        </w:rPr>
        <w:t xml:space="preserve">The learning event witnessed took place in School X, a large secondary school with the pupils age ranging from 11-18 years. School X currently has 1,212 pupils on its roll and scored and impressive “excellent” in its last years Estyn inspection for both their current performance and prospects for improvement categories. </w:t>
      </w:r>
      <w:r w:rsidRPr="007417EB">
        <w:rPr>
          <w:rFonts w:ascii="Arial" w:hAnsi="Arial" w:cs="Arial"/>
          <w:color w:val="000000" w:themeColor="text1"/>
        </w:rPr>
        <w:t xml:space="preserve">Prior </w:t>
      </w:r>
      <w:r w:rsidR="00810B4C" w:rsidRPr="007417EB">
        <w:rPr>
          <w:rFonts w:ascii="Arial" w:hAnsi="Arial" w:cs="Arial"/>
          <w:color w:val="000000" w:themeColor="text1"/>
        </w:rPr>
        <w:t xml:space="preserve">to School X’s </w:t>
      </w:r>
      <w:r w:rsidRPr="007417EB">
        <w:rPr>
          <w:rFonts w:ascii="Arial" w:hAnsi="Arial" w:cs="Arial"/>
          <w:color w:val="000000" w:themeColor="text1"/>
        </w:rPr>
        <w:t>visit safeguarding policies and consent to observe lessons</w:t>
      </w:r>
      <w:r w:rsidR="00810B4C" w:rsidRPr="007417EB">
        <w:rPr>
          <w:rFonts w:ascii="Arial" w:hAnsi="Arial" w:cs="Arial"/>
          <w:color w:val="000000" w:themeColor="text1"/>
        </w:rPr>
        <w:t xml:space="preserve"> were granted. </w:t>
      </w:r>
    </w:p>
    <w:p w14:paraId="40729F59" w14:textId="77777777" w:rsidR="00E76AAB" w:rsidRPr="007417EB" w:rsidRDefault="00E76AAB">
      <w:pPr>
        <w:rPr>
          <w:rFonts w:ascii="Arial" w:hAnsi="Arial" w:cs="Arial"/>
          <w:color w:val="000000" w:themeColor="text1"/>
        </w:rPr>
      </w:pPr>
    </w:p>
    <w:p w14:paraId="7F6EA844" w14:textId="77777777" w:rsidR="00E76AAB" w:rsidRPr="007417EB" w:rsidRDefault="00E76AAB">
      <w:pPr>
        <w:rPr>
          <w:rFonts w:ascii="Arial" w:hAnsi="Arial" w:cs="Arial"/>
          <w:color w:val="000000" w:themeColor="text1"/>
        </w:rPr>
      </w:pPr>
    </w:p>
    <w:p w14:paraId="6897CB0E" w14:textId="77777777" w:rsidR="00810B4C" w:rsidRPr="007417EB" w:rsidRDefault="00573752" w:rsidP="00810B4C">
      <w:pPr>
        <w:rPr>
          <w:rFonts w:ascii="Arial" w:hAnsi="Arial" w:cs="Arial"/>
          <w:b/>
          <w:bCs/>
          <w:i/>
          <w:iCs/>
          <w:color w:val="000000" w:themeColor="text1"/>
        </w:rPr>
      </w:pPr>
      <w:r w:rsidRPr="007417EB">
        <w:rPr>
          <w:rFonts w:ascii="Arial" w:hAnsi="Arial" w:cs="Arial"/>
          <w:b/>
          <w:bCs/>
          <w:i/>
          <w:iCs/>
          <w:color w:val="000000" w:themeColor="text1"/>
        </w:rPr>
        <w:t>Methodology</w:t>
      </w:r>
    </w:p>
    <w:p w14:paraId="4CFF1E1D" w14:textId="78C89B06" w:rsidR="00810B4C" w:rsidRPr="007417EB" w:rsidRDefault="00573752" w:rsidP="00810B4C">
      <w:pPr>
        <w:rPr>
          <w:rFonts w:ascii="ArialMT" w:hAnsi="ArialMT"/>
          <w:color w:val="000000" w:themeColor="text1"/>
        </w:rPr>
      </w:pPr>
      <w:r w:rsidRPr="007417EB">
        <w:rPr>
          <w:rFonts w:ascii="Arial" w:hAnsi="Arial" w:cs="Arial"/>
          <w:color w:val="000000" w:themeColor="text1"/>
        </w:rPr>
        <w:t xml:space="preserve">In order to record this critical incident </w:t>
      </w:r>
      <w:r w:rsidR="00810B4C" w:rsidRPr="007417EB">
        <w:rPr>
          <w:rFonts w:ascii="Arial" w:hAnsi="Arial" w:cs="Arial"/>
          <w:color w:val="000000" w:themeColor="text1"/>
        </w:rPr>
        <w:t xml:space="preserve">research was carried out to obtain the best method to use for a classroom observation. It was decided after careful consideration that a </w:t>
      </w:r>
      <w:r w:rsidRPr="007417EB">
        <w:rPr>
          <w:rFonts w:ascii="Arial" w:hAnsi="Arial" w:cs="Arial"/>
          <w:color w:val="000000" w:themeColor="text1"/>
        </w:rPr>
        <w:t xml:space="preserve">written observation method </w:t>
      </w:r>
      <w:r w:rsidR="00810B4C" w:rsidRPr="007417EB">
        <w:rPr>
          <w:rFonts w:ascii="Arial" w:hAnsi="Arial" w:cs="Arial"/>
          <w:color w:val="000000" w:themeColor="text1"/>
        </w:rPr>
        <w:t>was best fitting for the scenario (</w:t>
      </w:r>
      <w:r w:rsidR="006C63D3" w:rsidRPr="007417EB">
        <w:rPr>
          <w:rFonts w:ascii="Arial" w:hAnsi="Arial" w:cs="Arial"/>
          <w:color w:val="000000" w:themeColor="text1"/>
        </w:rPr>
        <w:t>See appendix</w:t>
      </w:r>
      <w:r w:rsidRPr="007417EB">
        <w:rPr>
          <w:rFonts w:ascii="Arial" w:hAnsi="Arial" w:cs="Arial"/>
          <w:color w:val="000000" w:themeColor="text1"/>
        </w:rPr>
        <w:t xml:space="preserve">) </w:t>
      </w:r>
      <w:r w:rsidR="00810B4C" w:rsidRPr="007417EB">
        <w:rPr>
          <w:rFonts w:ascii="Arial" w:hAnsi="Arial" w:cs="Arial"/>
          <w:color w:val="000000" w:themeColor="text1"/>
        </w:rPr>
        <w:t>N</w:t>
      </w:r>
      <w:r w:rsidRPr="007417EB">
        <w:rPr>
          <w:rFonts w:ascii="Arial" w:hAnsi="Arial" w:cs="Arial"/>
          <w:color w:val="000000" w:themeColor="text1"/>
        </w:rPr>
        <w:t xml:space="preserve">aturally </w:t>
      </w:r>
      <w:r w:rsidR="00810B4C" w:rsidRPr="007417EB">
        <w:rPr>
          <w:rFonts w:ascii="Arial" w:hAnsi="Arial" w:cs="Arial"/>
          <w:color w:val="000000" w:themeColor="text1"/>
        </w:rPr>
        <w:t xml:space="preserve">it was </w:t>
      </w:r>
      <w:r w:rsidRPr="007417EB">
        <w:rPr>
          <w:rFonts w:ascii="Arial" w:hAnsi="Arial" w:cs="Arial"/>
          <w:color w:val="000000" w:themeColor="text1"/>
        </w:rPr>
        <w:t>felt this was the best observation method as the lesson was flowing so nicely</w:t>
      </w:r>
      <w:r w:rsidR="00810B4C" w:rsidRPr="007417EB">
        <w:rPr>
          <w:rFonts w:ascii="Arial" w:hAnsi="Arial" w:cs="Arial"/>
          <w:color w:val="000000" w:themeColor="text1"/>
        </w:rPr>
        <w:t xml:space="preserve">, that a more intrusive method of observation would </w:t>
      </w:r>
      <w:r w:rsidRPr="007417EB">
        <w:rPr>
          <w:rFonts w:ascii="Arial" w:hAnsi="Arial" w:cs="Arial"/>
          <w:color w:val="000000" w:themeColor="text1"/>
        </w:rPr>
        <w:t xml:space="preserve">interrupt or </w:t>
      </w:r>
      <w:r w:rsidR="00810B4C" w:rsidRPr="007417EB">
        <w:rPr>
          <w:rFonts w:ascii="Arial" w:hAnsi="Arial" w:cs="Arial"/>
          <w:color w:val="000000" w:themeColor="text1"/>
        </w:rPr>
        <w:t>disrupt</w:t>
      </w:r>
      <w:r w:rsidRPr="007417EB">
        <w:rPr>
          <w:rFonts w:ascii="Arial" w:hAnsi="Arial" w:cs="Arial"/>
          <w:color w:val="000000" w:themeColor="text1"/>
        </w:rPr>
        <w:t xml:space="preserve"> Teacher X’s lesson</w:t>
      </w:r>
      <w:r w:rsidR="00810B4C" w:rsidRPr="007417EB">
        <w:rPr>
          <w:rFonts w:ascii="Arial" w:hAnsi="Arial" w:cs="Arial"/>
          <w:color w:val="000000" w:themeColor="text1"/>
        </w:rPr>
        <w:t>.</w:t>
      </w:r>
      <w:r w:rsidRPr="007417EB">
        <w:rPr>
          <w:rFonts w:ascii="Arial" w:hAnsi="Arial" w:cs="Arial"/>
          <w:color w:val="000000" w:themeColor="text1"/>
        </w:rPr>
        <w:t xml:space="preserve"> </w:t>
      </w:r>
      <w:r w:rsidR="00810B4C" w:rsidRPr="007417EB">
        <w:rPr>
          <w:rFonts w:ascii="Arial" w:hAnsi="Arial" w:cs="Arial"/>
          <w:color w:val="000000" w:themeColor="text1"/>
        </w:rPr>
        <w:t>I</w:t>
      </w:r>
      <w:r w:rsidRPr="007417EB">
        <w:rPr>
          <w:rFonts w:ascii="Arial" w:hAnsi="Arial" w:cs="Arial"/>
          <w:color w:val="000000" w:themeColor="text1"/>
        </w:rPr>
        <w:t xml:space="preserve">n order to gain a more authentic observation and remain </w:t>
      </w:r>
      <w:r w:rsidRPr="007417EB">
        <w:rPr>
          <w:rFonts w:ascii="Arial" w:hAnsi="Arial" w:cs="Arial"/>
          <w:i/>
          <w:iCs/>
          <w:color w:val="000000" w:themeColor="text1"/>
        </w:rPr>
        <w:t>nonparticipant</w:t>
      </w:r>
      <w:r w:rsidR="00810B4C" w:rsidRPr="007417EB">
        <w:rPr>
          <w:rFonts w:ascii="Arial" w:hAnsi="Arial" w:cs="Arial"/>
          <w:color w:val="000000" w:themeColor="text1"/>
        </w:rPr>
        <w:t xml:space="preserve"> the lesson was </w:t>
      </w:r>
      <w:r w:rsidR="006C63D3" w:rsidRPr="007417EB">
        <w:rPr>
          <w:rFonts w:ascii="Arial" w:hAnsi="Arial" w:cs="Arial"/>
          <w:color w:val="000000" w:themeColor="text1"/>
        </w:rPr>
        <w:t xml:space="preserve">observed with the classroom’s knowledge and prior understanding that </w:t>
      </w:r>
      <w:r w:rsidR="00810B4C" w:rsidRPr="007417EB">
        <w:rPr>
          <w:rFonts w:ascii="Arial" w:hAnsi="Arial" w:cs="Arial"/>
          <w:color w:val="000000" w:themeColor="text1"/>
        </w:rPr>
        <w:t xml:space="preserve">a student teacher </w:t>
      </w:r>
      <w:r w:rsidR="006C63D3" w:rsidRPr="007417EB">
        <w:rPr>
          <w:rFonts w:ascii="Arial" w:hAnsi="Arial" w:cs="Arial"/>
          <w:color w:val="000000" w:themeColor="text1"/>
        </w:rPr>
        <w:t>would be there to do so</w:t>
      </w:r>
      <w:r w:rsidR="00810B4C" w:rsidRPr="007417EB">
        <w:rPr>
          <w:rFonts w:ascii="Arial" w:hAnsi="Arial" w:cs="Arial"/>
          <w:color w:val="000000" w:themeColor="text1"/>
        </w:rPr>
        <w:t>. It was felt necessary to remain silent and nonparticipant for the entire observation duration in order to achieve a fly on the wall first-hand experience.</w:t>
      </w:r>
      <w:r w:rsidR="006C63D3" w:rsidRPr="007417EB">
        <w:rPr>
          <w:rFonts w:ascii="ArialMT" w:hAnsi="ArialMT"/>
          <w:color w:val="000000" w:themeColor="text1"/>
        </w:rPr>
        <w:t xml:space="preserve"> DR Kumar (2011, p.140) clearly states that this type of observation technique is about not being involved in the lesson, but to fully immerse one’s self in everything that is going on and then making your own conclusion.</w:t>
      </w:r>
    </w:p>
    <w:p w14:paraId="42F0383B" w14:textId="06425F4A" w:rsidR="00810B4C" w:rsidRPr="007417EB" w:rsidRDefault="00810B4C" w:rsidP="00810B4C">
      <w:pPr>
        <w:rPr>
          <w:rFonts w:ascii="ArialMT" w:hAnsi="ArialMT"/>
          <w:color w:val="000000" w:themeColor="text1"/>
        </w:rPr>
      </w:pPr>
      <w:r w:rsidRPr="007417EB">
        <w:rPr>
          <w:rFonts w:ascii="ArialMT" w:hAnsi="ArialMT"/>
          <w:color w:val="000000" w:themeColor="text1"/>
        </w:rPr>
        <w:t xml:space="preserve">To ensure observations were as accurate and as reliable as possible guidelines were carefully followed suggested by </w:t>
      </w:r>
      <w:proofErr w:type="spellStart"/>
      <w:r w:rsidRPr="007417EB">
        <w:rPr>
          <w:rFonts w:ascii="ArialMT" w:hAnsi="ArialMT"/>
          <w:color w:val="000000" w:themeColor="text1"/>
        </w:rPr>
        <w:t>Loftland</w:t>
      </w:r>
      <w:proofErr w:type="spellEnd"/>
      <w:r w:rsidRPr="007417EB">
        <w:rPr>
          <w:rFonts w:ascii="ArialMT" w:hAnsi="ArialMT"/>
          <w:color w:val="000000" w:themeColor="text1"/>
        </w:rPr>
        <w:t xml:space="preserve"> (2006) the classroom dialog was recorded in real time as natural conversation occurred. As much detail as possible was recorded in terms of dialog, descriptions of classroom settings etc in order to be recalled upon at a later date and fully understood. This was particularly crucial to do as information is easily forgotten over time and thus could have negative impacted on research findings.</w:t>
      </w:r>
    </w:p>
    <w:p w14:paraId="2DED2488" w14:textId="020EC733" w:rsidR="00810B4C" w:rsidRPr="007417EB" w:rsidRDefault="006C63D3" w:rsidP="00810B4C">
      <w:pPr>
        <w:rPr>
          <w:rFonts w:ascii="Arial" w:hAnsi="Arial" w:cs="Arial"/>
          <w:color w:val="000000" w:themeColor="text1"/>
        </w:rPr>
      </w:pPr>
      <w:r w:rsidRPr="007417EB">
        <w:rPr>
          <w:rFonts w:ascii="ArialMT" w:hAnsi="ArialMT"/>
          <w:color w:val="000000" w:themeColor="text1"/>
        </w:rPr>
        <w:t xml:space="preserve"> </w:t>
      </w:r>
      <w:r w:rsidRPr="007417EB">
        <w:rPr>
          <w:rFonts w:ascii="Arial" w:hAnsi="Arial" w:cs="Arial"/>
          <w:color w:val="000000" w:themeColor="text1"/>
        </w:rPr>
        <w:t>I</w:t>
      </w:r>
      <w:r w:rsidR="00810B4C" w:rsidRPr="007417EB">
        <w:rPr>
          <w:rFonts w:ascii="Arial" w:hAnsi="Arial" w:cs="Arial"/>
          <w:color w:val="000000" w:themeColor="text1"/>
        </w:rPr>
        <w:t>t is commonly felt</w:t>
      </w:r>
      <w:r w:rsidRPr="007417EB">
        <w:rPr>
          <w:rFonts w:ascii="Arial" w:hAnsi="Arial" w:cs="Arial"/>
          <w:color w:val="000000" w:themeColor="text1"/>
        </w:rPr>
        <w:t xml:space="preserve"> that this choice of observation method would give a more accurate and authentic feel almost if </w:t>
      </w:r>
      <w:r w:rsidR="00810B4C" w:rsidRPr="007417EB">
        <w:rPr>
          <w:rFonts w:ascii="Arial" w:hAnsi="Arial" w:cs="Arial"/>
          <w:color w:val="000000" w:themeColor="text1"/>
        </w:rPr>
        <w:t xml:space="preserve">the observer </w:t>
      </w:r>
      <w:r w:rsidRPr="007417EB">
        <w:rPr>
          <w:rFonts w:ascii="Arial" w:hAnsi="Arial" w:cs="Arial"/>
          <w:color w:val="000000" w:themeColor="text1"/>
        </w:rPr>
        <w:t>had not been in the classroom at all</w:t>
      </w:r>
      <w:r w:rsidR="00810B4C" w:rsidRPr="007417EB">
        <w:rPr>
          <w:rFonts w:ascii="Arial" w:hAnsi="Arial" w:cs="Arial"/>
          <w:color w:val="000000" w:themeColor="text1"/>
        </w:rPr>
        <w:t xml:space="preserve"> due to the nonparticipant nature</w:t>
      </w:r>
      <w:r w:rsidRPr="007417EB">
        <w:rPr>
          <w:rFonts w:ascii="Arial" w:hAnsi="Arial" w:cs="Arial"/>
          <w:color w:val="000000" w:themeColor="text1"/>
        </w:rPr>
        <w:t xml:space="preserve">. However, </w:t>
      </w:r>
      <w:r w:rsidR="00810B4C" w:rsidRPr="007417EB">
        <w:rPr>
          <w:rFonts w:ascii="Arial" w:hAnsi="Arial" w:cs="Arial"/>
          <w:color w:val="000000" w:themeColor="text1"/>
        </w:rPr>
        <w:t>it cannot be ignored that the observer’s</w:t>
      </w:r>
      <w:r w:rsidRPr="007417EB">
        <w:rPr>
          <w:rFonts w:ascii="Arial" w:hAnsi="Arial" w:cs="Arial"/>
          <w:color w:val="000000" w:themeColor="text1"/>
        </w:rPr>
        <w:t xml:space="preserve"> presence alone may have contributed to change in student/teacher behaviour. Being actively aware that you are being observed for what ever purpose can impact and affect classroom culture and teaching in many instances. For example, some students may feel anxious and in turn may wish to remain nonparticipant themselves, the teacher may feel his/her teaching methods are being judged causing them to teach differently than they would normally do so. </w:t>
      </w:r>
    </w:p>
    <w:p w14:paraId="069BEA88" w14:textId="72331D04" w:rsidR="00810B4C" w:rsidRPr="007B2837" w:rsidRDefault="00810B4C" w:rsidP="00810B4C">
      <w:pPr>
        <w:rPr>
          <w:rFonts w:ascii="Arial" w:hAnsi="Arial" w:cs="Arial"/>
          <w:b/>
          <w:bCs/>
          <w:i/>
          <w:iCs/>
          <w:color w:val="000000" w:themeColor="text1"/>
        </w:rPr>
      </w:pPr>
      <w:r w:rsidRPr="007417EB">
        <w:rPr>
          <w:rFonts w:ascii="Arial" w:hAnsi="Arial" w:cs="Arial"/>
          <w:color w:val="000000" w:themeColor="text1"/>
        </w:rPr>
        <w:t>Psychologist’s refer to this particular behaviour as the Hawthorne Effect in which individuals react and change their normal behaviours because they are aware that they are being observed. This factor can impact on the integrity of research. (</w:t>
      </w:r>
      <w:r w:rsidRPr="007417EB">
        <w:rPr>
          <w:rFonts w:ascii="Arial" w:eastAsia="Times New Roman" w:hAnsi="Arial" w:cs="Arial"/>
          <w:color w:val="000000" w:themeColor="text1"/>
          <w:lang w:eastAsia="en-GB"/>
        </w:rPr>
        <w:t>B</w:t>
      </w:r>
      <w:r w:rsidRPr="007B2837">
        <w:rPr>
          <w:rFonts w:ascii="Arial" w:eastAsia="Times New Roman" w:hAnsi="Arial" w:cs="Arial"/>
          <w:color w:val="000000" w:themeColor="text1"/>
          <w:lang w:eastAsia="en-GB"/>
        </w:rPr>
        <w:t>origini, 2019)</w:t>
      </w:r>
    </w:p>
    <w:p w14:paraId="5FD3220C" w14:textId="77777777" w:rsidR="00810B4C" w:rsidRPr="007417EB" w:rsidRDefault="006C63D3" w:rsidP="00810B4C">
      <w:pPr>
        <w:rPr>
          <w:rFonts w:ascii="Arial" w:hAnsi="Arial" w:cs="Arial"/>
          <w:color w:val="000000" w:themeColor="text1"/>
        </w:rPr>
      </w:pPr>
      <w:r w:rsidRPr="007417EB">
        <w:rPr>
          <w:rFonts w:ascii="Arial" w:hAnsi="Arial" w:cs="Arial"/>
          <w:color w:val="000000" w:themeColor="text1"/>
        </w:rPr>
        <w:t>There are other methological concerns that can factor into classroom observation such as time scale. What is the most appropriate length of time to fully record a valid observation</w:t>
      </w:r>
      <w:r w:rsidR="00810B4C" w:rsidRPr="007417EB">
        <w:rPr>
          <w:rFonts w:ascii="Arial" w:hAnsi="Arial" w:cs="Arial"/>
          <w:color w:val="000000" w:themeColor="text1"/>
        </w:rPr>
        <w:t>. There is no right answer, only personal preference. In this instance a</w:t>
      </w:r>
      <w:r w:rsidRPr="007417EB">
        <w:rPr>
          <w:rFonts w:ascii="Arial" w:hAnsi="Arial" w:cs="Arial"/>
          <w:color w:val="000000" w:themeColor="text1"/>
        </w:rPr>
        <w:t xml:space="preserve"> one-hour lesson</w:t>
      </w:r>
      <w:r w:rsidR="00810B4C" w:rsidRPr="007417EB">
        <w:rPr>
          <w:rFonts w:ascii="Arial" w:hAnsi="Arial" w:cs="Arial"/>
          <w:color w:val="000000" w:themeColor="text1"/>
        </w:rPr>
        <w:t xml:space="preserve"> was made available for observation in which the observer was unfamiliar with the students, teacher and lesson plan.</w:t>
      </w:r>
      <w:r w:rsidRPr="007417EB">
        <w:rPr>
          <w:rFonts w:ascii="Arial" w:hAnsi="Arial" w:cs="Arial"/>
          <w:color w:val="000000" w:themeColor="text1"/>
        </w:rPr>
        <w:t xml:space="preserve"> </w:t>
      </w:r>
      <w:r w:rsidR="00810B4C" w:rsidRPr="007417EB">
        <w:rPr>
          <w:rFonts w:ascii="Arial" w:hAnsi="Arial" w:cs="Arial"/>
          <w:color w:val="000000" w:themeColor="text1"/>
        </w:rPr>
        <w:t>Had there been the option to be able to observe several of the same class and topic it could be argued that there would be a more substantial body of work to work from in terms of observations than there would be gathered from a one-hour observation. Of course, this is purely circumstantial as crucial incidents could be spotted within the first few minutes of an observation and be absent through the remaining duration. These conditions</w:t>
      </w:r>
      <w:r w:rsidRPr="007417EB">
        <w:rPr>
          <w:rFonts w:ascii="Arial" w:hAnsi="Arial" w:cs="Arial"/>
          <w:color w:val="000000" w:themeColor="text1"/>
        </w:rPr>
        <w:t xml:space="preserve"> w</w:t>
      </w:r>
      <w:r w:rsidR="00810B4C" w:rsidRPr="007417EB">
        <w:rPr>
          <w:rFonts w:ascii="Arial" w:hAnsi="Arial" w:cs="Arial"/>
          <w:color w:val="000000" w:themeColor="text1"/>
        </w:rPr>
        <w:t>ere entirely</w:t>
      </w:r>
      <w:r w:rsidRPr="007417EB">
        <w:rPr>
          <w:rFonts w:ascii="Arial" w:hAnsi="Arial" w:cs="Arial"/>
          <w:color w:val="000000" w:themeColor="text1"/>
        </w:rPr>
        <w:t xml:space="preserve"> out of </w:t>
      </w:r>
      <w:r w:rsidR="00810B4C" w:rsidRPr="007417EB">
        <w:rPr>
          <w:rFonts w:ascii="Arial" w:hAnsi="Arial" w:cs="Arial"/>
          <w:color w:val="000000" w:themeColor="text1"/>
        </w:rPr>
        <w:t xml:space="preserve">the observers control and </w:t>
      </w:r>
      <w:r w:rsidRPr="007417EB">
        <w:rPr>
          <w:rFonts w:ascii="Arial" w:hAnsi="Arial" w:cs="Arial"/>
          <w:color w:val="000000" w:themeColor="text1"/>
        </w:rPr>
        <w:t xml:space="preserve">may or may not have influenced findings. However, given the limitations of this observation method it did allow to gain first had experience of the lesson, by being </w:t>
      </w:r>
      <w:r w:rsidRPr="007417EB">
        <w:rPr>
          <w:rFonts w:ascii="Arial" w:hAnsi="Arial" w:cs="Arial"/>
          <w:i/>
          <w:iCs/>
          <w:color w:val="000000" w:themeColor="text1"/>
        </w:rPr>
        <w:t>nonparticipant</w:t>
      </w:r>
      <w:r w:rsidRPr="007417EB">
        <w:rPr>
          <w:rFonts w:ascii="Arial" w:hAnsi="Arial" w:cs="Arial"/>
          <w:color w:val="000000" w:themeColor="text1"/>
        </w:rPr>
        <w:t xml:space="preserve"> it allowed the observer to almost feel as if </w:t>
      </w:r>
      <w:r w:rsidR="00810B4C" w:rsidRPr="007417EB">
        <w:rPr>
          <w:rFonts w:ascii="Arial" w:hAnsi="Arial" w:cs="Arial"/>
          <w:color w:val="000000" w:themeColor="text1"/>
        </w:rPr>
        <w:t xml:space="preserve">they </w:t>
      </w:r>
      <w:r w:rsidRPr="007417EB">
        <w:rPr>
          <w:rFonts w:ascii="Arial" w:hAnsi="Arial" w:cs="Arial"/>
          <w:color w:val="000000" w:themeColor="text1"/>
        </w:rPr>
        <w:t>w</w:t>
      </w:r>
      <w:r w:rsidR="00810B4C" w:rsidRPr="007417EB">
        <w:rPr>
          <w:rFonts w:ascii="Arial" w:hAnsi="Arial" w:cs="Arial"/>
          <w:color w:val="000000" w:themeColor="text1"/>
        </w:rPr>
        <w:t>ere</w:t>
      </w:r>
      <w:r w:rsidRPr="007417EB">
        <w:rPr>
          <w:rFonts w:ascii="Arial" w:hAnsi="Arial" w:cs="Arial"/>
          <w:color w:val="000000" w:themeColor="text1"/>
        </w:rPr>
        <w:t xml:space="preserve"> an </w:t>
      </w:r>
      <w:r w:rsidR="00810B4C" w:rsidRPr="007417EB">
        <w:rPr>
          <w:rFonts w:ascii="Arial" w:hAnsi="Arial" w:cs="Arial"/>
          <w:color w:val="000000" w:themeColor="text1"/>
        </w:rPr>
        <w:t>invisible</w:t>
      </w:r>
      <w:r w:rsidRPr="007417EB">
        <w:rPr>
          <w:rFonts w:ascii="Arial" w:hAnsi="Arial" w:cs="Arial"/>
          <w:color w:val="000000" w:themeColor="text1"/>
        </w:rPr>
        <w:t xml:space="preserve"> student in the</w:t>
      </w:r>
      <w:r w:rsidR="00E33EDE" w:rsidRPr="007417EB">
        <w:rPr>
          <w:rFonts w:ascii="Arial" w:hAnsi="Arial" w:cs="Arial"/>
          <w:color w:val="000000" w:themeColor="text1"/>
        </w:rPr>
        <w:t xml:space="preserve"> </w:t>
      </w:r>
      <w:r w:rsidRPr="007417EB">
        <w:rPr>
          <w:rFonts w:ascii="Arial" w:hAnsi="Arial" w:cs="Arial"/>
          <w:color w:val="000000" w:themeColor="text1"/>
        </w:rPr>
        <w:lastRenderedPageBreak/>
        <w:t xml:space="preserve">classroom, thus making </w:t>
      </w:r>
      <w:r w:rsidR="00810B4C" w:rsidRPr="007417EB">
        <w:rPr>
          <w:rFonts w:ascii="Arial" w:hAnsi="Arial" w:cs="Arial"/>
          <w:color w:val="000000" w:themeColor="text1"/>
        </w:rPr>
        <w:t xml:space="preserve">the </w:t>
      </w:r>
      <w:r w:rsidRPr="007417EB">
        <w:rPr>
          <w:rFonts w:ascii="Arial" w:hAnsi="Arial" w:cs="Arial"/>
          <w:color w:val="000000" w:themeColor="text1"/>
        </w:rPr>
        <w:t xml:space="preserve">written observations feel more genuine. </w:t>
      </w:r>
    </w:p>
    <w:p w14:paraId="6D699823" w14:textId="6795E46B" w:rsidR="006C63D3" w:rsidRPr="007417EB" w:rsidRDefault="00810B4C" w:rsidP="00810B4C">
      <w:pPr>
        <w:rPr>
          <w:rFonts w:ascii="Arial" w:hAnsi="Arial" w:cs="Arial"/>
          <w:b/>
          <w:bCs/>
          <w:i/>
          <w:iCs/>
          <w:color w:val="000000" w:themeColor="text1"/>
        </w:rPr>
      </w:pPr>
      <w:r w:rsidRPr="007417EB">
        <w:rPr>
          <w:rFonts w:ascii="Arial" w:hAnsi="Arial" w:cs="Arial"/>
          <w:color w:val="000000" w:themeColor="text1"/>
        </w:rPr>
        <w:t>The written word</w:t>
      </w:r>
      <w:r w:rsidR="006C63D3" w:rsidRPr="007417EB">
        <w:rPr>
          <w:rFonts w:ascii="Arial" w:hAnsi="Arial" w:cs="Arial"/>
          <w:color w:val="000000" w:themeColor="text1"/>
        </w:rPr>
        <w:t xml:space="preserve"> </w:t>
      </w:r>
      <w:r w:rsidRPr="007417EB">
        <w:rPr>
          <w:rFonts w:ascii="Arial" w:hAnsi="Arial" w:cs="Arial"/>
          <w:color w:val="000000" w:themeColor="text1"/>
        </w:rPr>
        <w:t xml:space="preserve">was the only option </w:t>
      </w:r>
      <w:r w:rsidR="006C63D3" w:rsidRPr="007417EB">
        <w:rPr>
          <w:rFonts w:ascii="Arial" w:hAnsi="Arial" w:cs="Arial"/>
          <w:color w:val="000000" w:themeColor="text1"/>
        </w:rPr>
        <w:t>to portray the entire classroom dialog</w:t>
      </w:r>
      <w:r w:rsidRPr="007417EB">
        <w:rPr>
          <w:rFonts w:ascii="Arial" w:hAnsi="Arial" w:cs="Arial"/>
          <w:color w:val="000000" w:themeColor="text1"/>
        </w:rPr>
        <w:t xml:space="preserve"> with this chosen method,</w:t>
      </w:r>
      <w:r w:rsidR="006C63D3" w:rsidRPr="007417EB">
        <w:rPr>
          <w:rFonts w:ascii="Arial" w:hAnsi="Arial" w:cs="Arial"/>
          <w:color w:val="000000" w:themeColor="text1"/>
        </w:rPr>
        <w:t xml:space="preserve"> noting what both teacher and student contributed to the lesson and to accurately describe any use of visual aids used to teach the class. Kumar (2011) expresses that observation is a “purposeful, systematic and selective way of watching and listening to an interaction or phenomenon as it takes place.”</w:t>
      </w:r>
      <w:r w:rsidR="006C63D3" w:rsidRPr="007417EB">
        <w:rPr>
          <w:rFonts w:ascii="ArialMT" w:hAnsi="ArialMT"/>
          <w:color w:val="000000" w:themeColor="text1"/>
        </w:rPr>
        <w:t xml:space="preserve"> </w:t>
      </w:r>
      <w:r w:rsidRPr="007417EB">
        <w:rPr>
          <w:rFonts w:ascii="ArialMT" w:hAnsi="ArialMT"/>
          <w:color w:val="000000" w:themeColor="text1"/>
        </w:rPr>
        <w:t>T</w:t>
      </w:r>
      <w:r w:rsidR="006C63D3" w:rsidRPr="007417EB">
        <w:rPr>
          <w:rFonts w:ascii="ArialMT" w:hAnsi="ArialMT"/>
          <w:color w:val="000000" w:themeColor="text1"/>
        </w:rPr>
        <w:t xml:space="preserve">aking that opinion into consideration </w:t>
      </w:r>
      <w:r w:rsidRPr="007417EB">
        <w:rPr>
          <w:rFonts w:ascii="ArialMT" w:hAnsi="ArialMT"/>
          <w:color w:val="000000" w:themeColor="text1"/>
        </w:rPr>
        <w:t>choosing to use a written observation felt the most beneficial to the context.</w:t>
      </w:r>
      <w:r w:rsidR="006C63D3" w:rsidRPr="007417EB">
        <w:rPr>
          <w:rFonts w:ascii="ArialMT" w:hAnsi="ArialMT"/>
          <w:color w:val="000000" w:themeColor="text1"/>
        </w:rPr>
        <w:t xml:space="preserve"> </w:t>
      </w:r>
    </w:p>
    <w:p w14:paraId="7DC979D1" w14:textId="148A1AF1" w:rsidR="00573752" w:rsidRPr="007417EB" w:rsidRDefault="00573752">
      <w:pPr>
        <w:rPr>
          <w:rFonts w:ascii="Arial" w:hAnsi="Arial" w:cs="Arial"/>
          <w:color w:val="000000" w:themeColor="text1"/>
        </w:rPr>
      </w:pPr>
      <w:r w:rsidRPr="007417EB">
        <w:rPr>
          <w:rFonts w:ascii="Arial" w:hAnsi="Arial" w:cs="Arial"/>
          <w:color w:val="000000" w:themeColor="text1"/>
        </w:rPr>
        <w:t>I</w:t>
      </w:r>
      <w:r w:rsidR="00810B4C" w:rsidRPr="007417EB">
        <w:rPr>
          <w:rFonts w:ascii="Arial" w:hAnsi="Arial" w:cs="Arial"/>
          <w:color w:val="000000" w:themeColor="text1"/>
        </w:rPr>
        <w:t xml:space="preserve">t is </w:t>
      </w:r>
      <w:r w:rsidRPr="007417EB">
        <w:rPr>
          <w:rFonts w:ascii="Arial" w:hAnsi="Arial" w:cs="Arial"/>
          <w:color w:val="000000" w:themeColor="text1"/>
        </w:rPr>
        <w:t xml:space="preserve">felt by using a video recording method </w:t>
      </w:r>
      <w:r w:rsidR="00810B4C" w:rsidRPr="007417EB">
        <w:rPr>
          <w:rFonts w:ascii="Arial" w:hAnsi="Arial" w:cs="Arial"/>
          <w:color w:val="000000" w:themeColor="text1"/>
        </w:rPr>
        <w:t xml:space="preserve">one </w:t>
      </w:r>
      <w:r w:rsidRPr="007417EB">
        <w:rPr>
          <w:rFonts w:ascii="Arial" w:hAnsi="Arial" w:cs="Arial"/>
          <w:color w:val="000000" w:themeColor="text1"/>
        </w:rPr>
        <w:t xml:space="preserve">would not receive a true reflection of the classroom as the students would </w:t>
      </w:r>
      <w:r w:rsidR="00810B4C" w:rsidRPr="007417EB">
        <w:rPr>
          <w:rFonts w:ascii="Arial" w:hAnsi="Arial" w:cs="Arial"/>
          <w:color w:val="000000" w:themeColor="text1"/>
        </w:rPr>
        <w:t>realise,</w:t>
      </w:r>
      <w:r w:rsidR="006C63D3" w:rsidRPr="007417EB">
        <w:rPr>
          <w:rFonts w:ascii="Arial" w:hAnsi="Arial" w:cs="Arial"/>
          <w:color w:val="000000" w:themeColor="text1"/>
        </w:rPr>
        <w:t xml:space="preserve"> </w:t>
      </w:r>
      <w:r w:rsidRPr="007417EB">
        <w:rPr>
          <w:rFonts w:ascii="Arial" w:hAnsi="Arial" w:cs="Arial"/>
          <w:color w:val="000000" w:themeColor="text1"/>
        </w:rPr>
        <w:t>they were being recorded</w:t>
      </w:r>
      <w:r w:rsidR="006C63D3" w:rsidRPr="007417EB">
        <w:rPr>
          <w:rFonts w:ascii="Arial" w:hAnsi="Arial" w:cs="Arial"/>
          <w:color w:val="000000" w:themeColor="text1"/>
        </w:rPr>
        <w:t xml:space="preserve">. Much like they realised there was a stranger they had never met before in the classroom making notes. </w:t>
      </w:r>
      <w:r w:rsidR="00810B4C" w:rsidRPr="007417EB">
        <w:rPr>
          <w:rFonts w:ascii="Arial" w:hAnsi="Arial" w:cs="Arial"/>
          <w:color w:val="000000" w:themeColor="text1"/>
        </w:rPr>
        <w:t xml:space="preserve">This method of observation was clearly a </w:t>
      </w:r>
      <w:r w:rsidR="006C63D3" w:rsidRPr="007417EB">
        <w:rPr>
          <w:rFonts w:ascii="Arial" w:hAnsi="Arial" w:cs="Arial"/>
          <w:color w:val="000000" w:themeColor="text1"/>
        </w:rPr>
        <w:t>far more intrusive method of observation and</w:t>
      </w:r>
      <w:r w:rsidRPr="007417EB">
        <w:rPr>
          <w:rFonts w:ascii="Arial" w:hAnsi="Arial" w:cs="Arial"/>
          <w:color w:val="000000" w:themeColor="text1"/>
        </w:rPr>
        <w:t xml:space="preserve"> this may have </w:t>
      </w:r>
      <w:r w:rsidR="006C63D3" w:rsidRPr="007417EB">
        <w:rPr>
          <w:rFonts w:ascii="Arial" w:hAnsi="Arial" w:cs="Arial"/>
          <w:color w:val="000000" w:themeColor="text1"/>
        </w:rPr>
        <w:t>likely affected</w:t>
      </w:r>
      <w:r w:rsidRPr="007417EB">
        <w:rPr>
          <w:rFonts w:ascii="Arial" w:hAnsi="Arial" w:cs="Arial"/>
          <w:color w:val="000000" w:themeColor="text1"/>
        </w:rPr>
        <w:t xml:space="preserve"> concentration and/or behaviour. </w:t>
      </w:r>
      <w:r w:rsidR="006C63D3" w:rsidRPr="007417EB">
        <w:rPr>
          <w:rFonts w:ascii="Arial" w:hAnsi="Arial" w:cs="Arial"/>
          <w:color w:val="000000" w:themeColor="text1"/>
        </w:rPr>
        <w:t xml:space="preserve">Not to mention </w:t>
      </w:r>
      <w:r w:rsidR="00810B4C" w:rsidRPr="007417EB">
        <w:rPr>
          <w:rFonts w:ascii="Arial" w:hAnsi="Arial" w:cs="Arial"/>
          <w:color w:val="000000" w:themeColor="text1"/>
        </w:rPr>
        <w:t>technical issues that may have arose during the set-up of equipment causing a disruption to the lesson</w:t>
      </w:r>
      <w:r w:rsidR="006C63D3" w:rsidRPr="007417EB">
        <w:rPr>
          <w:rFonts w:ascii="Arial" w:hAnsi="Arial" w:cs="Arial"/>
          <w:color w:val="000000" w:themeColor="text1"/>
        </w:rPr>
        <w:t>. This method could have potentially been too time consuming</w:t>
      </w:r>
      <w:r w:rsidR="00810B4C" w:rsidRPr="007417EB">
        <w:rPr>
          <w:rFonts w:ascii="Arial" w:hAnsi="Arial" w:cs="Arial"/>
          <w:color w:val="000000" w:themeColor="text1"/>
        </w:rPr>
        <w:t>, deducting invaluable observation time from the one-hour window of opportunity</w:t>
      </w:r>
      <w:r w:rsidR="006C63D3" w:rsidRPr="007417EB">
        <w:rPr>
          <w:rFonts w:ascii="Arial" w:hAnsi="Arial" w:cs="Arial"/>
          <w:color w:val="000000" w:themeColor="text1"/>
        </w:rPr>
        <w:t xml:space="preserve">. </w:t>
      </w:r>
      <w:r w:rsidR="00810B4C" w:rsidRPr="007417EB">
        <w:rPr>
          <w:rFonts w:ascii="Arial" w:hAnsi="Arial" w:cs="Arial"/>
          <w:color w:val="000000" w:themeColor="text1"/>
        </w:rPr>
        <w:t xml:space="preserve">The video observation method was quickly ruled out as was the audio record method for the similar reasons and the need for written observation of anything worth noting that cannot be picked up audibly. </w:t>
      </w:r>
    </w:p>
    <w:p w14:paraId="6F1CCD15" w14:textId="0C29F9EE" w:rsidR="006C63D3" w:rsidRPr="007417EB" w:rsidRDefault="006C63D3">
      <w:pPr>
        <w:rPr>
          <w:rFonts w:ascii="Arial" w:hAnsi="Arial" w:cs="Arial"/>
          <w:color w:val="000000" w:themeColor="text1"/>
        </w:rPr>
      </w:pPr>
    </w:p>
    <w:p w14:paraId="4165E296" w14:textId="7CB27BD8" w:rsidR="006C63D3" w:rsidRPr="007417EB" w:rsidRDefault="006C63D3">
      <w:pPr>
        <w:rPr>
          <w:rFonts w:ascii="Arial" w:hAnsi="Arial" w:cs="Arial"/>
          <w:color w:val="000000" w:themeColor="text1"/>
        </w:rPr>
      </w:pPr>
    </w:p>
    <w:p w14:paraId="689B7AF0" w14:textId="2FC84831" w:rsidR="006C63D3" w:rsidRPr="007417EB" w:rsidRDefault="006C63D3">
      <w:pPr>
        <w:rPr>
          <w:rFonts w:ascii="Arial" w:hAnsi="Arial" w:cs="Arial"/>
          <w:color w:val="000000" w:themeColor="text1"/>
        </w:rPr>
      </w:pPr>
    </w:p>
    <w:p w14:paraId="0EF02D75" w14:textId="77533CB7" w:rsidR="006C63D3" w:rsidRPr="007417EB" w:rsidRDefault="006C63D3" w:rsidP="006C63D3">
      <w:pPr>
        <w:rPr>
          <w:rFonts w:ascii="Arial" w:hAnsi="Arial" w:cs="Arial"/>
          <w:b/>
          <w:bCs/>
          <w:i/>
          <w:iCs/>
          <w:color w:val="000000" w:themeColor="text1"/>
        </w:rPr>
      </w:pPr>
      <w:r w:rsidRPr="007417EB">
        <w:rPr>
          <w:rFonts w:ascii="Arial" w:hAnsi="Arial" w:cs="Arial"/>
          <w:b/>
          <w:bCs/>
          <w:i/>
          <w:iCs/>
          <w:color w:val="000000" w:themeColor="text1"/>
        </w:rPr>
        <w:t xml:space="preserve">Observation </w:t>
      </w:r>
    </w:p>
    <w:p w14:paraId="5E9E9940" w14:textId="36D0D235" w:rsidR="00810B4C" w:rsidRPr="007417EB" w:rsidRDefault="00810B4C" w:rsidP="00810B4C">
      <w:pPr>
        <w:rPr>
          <w:rFonts w:ascii="Arial" w:hAnsi="Arial" w:cs="Arial"/>
          <w:color w:val="000000" w:themeColor="text1"/>
        </w:rPr>
      </w:pPr>
      <w:r w:rsidRPr="007417EB">
        <w:rPr>
          <w:rFonts w:ascii="Arial" w:hAnsi="Arial" w:cs="Arial"/>
          <w:color w:val="000000" w:themeColor="text1"/>
        </w:rPr>
        <w:t>“</w:t>
      </w:r>
      <w:r w:rsidRPr="007417EB">
        <w:rPr>
          <w:rFonts w:ascii="Arial" w:hAnsi="Arial" w:cs="Arial"/>
          <w:color w:val="000000" w:themeColor="text1"/>
        </w:rPr>
        <w:t>A critical incident is a</w:t>
      </w:r>
      <w:r w:rsidRPr="007417EB">
        <w:rPr>
          <w:rFonts w:ascii="Arial" w:hAnsi="Arial" w:cs="Arial"/>
          <w:color w:val="000000" w:themeColor="text1"/>
        </w:rPr>
        <w:t>n interpretation of the significance of an event. To take something as a critical incident is a value of judgement we make, and the basis of that judgement is the significance we attach to the meaning of the incident.” (Tripp, 2011 p. 8)</w:t>
      </w:r>
    </w:p>
    <w:p w14:paraId="2F0C8A7E" w14:textId="539929D7" w:rsidR="006C63D3" w:rsidRPr="007417EB" w:rsidRDefault="006C63D3" w:rsidP="006C63D3">
      <w:pPr>
        <w:rPr>
          <w:rFonts w:ascii="Arial" w:hAnsi="Arial" w:cs="Arial"/>
          <w:color w:val="000000" w:themeColor="text1"/>
        </w:rPr>
      </w:pPr>
      <w:r w:rsidRPr="007417EB">
        <w:rPr>
          <w:rFonts w:ascii="Arial" w:hAnsi="Arial" w:cs="Arial"/>
          <w:color w:val="000000" w:themeColor="text1"/>
        </w:rPr>
        <w:t xml:space="preserve">The critical incident witnessed took place in a Year 8 Design and Technology lesson where </w:t>
      </w:r>
      <w:r w:rsidR="00810B4C" w:rsidRPr="007417EB">
        <w:rPr>
          <w:rFonts w:ascii="Arial" w:hAnsi="Arial" w:cs="Arial"/>
          <w:color w:val="000000" w:themeColor="text1"/>
        </w:rPr>
        <w:t>this observation was allowed to be conducted</w:t>
      </w:r>
      <w:r w:rsidRPr="007417EB">
        <w:rPr>
          <w:rFonts w:ascii="Arial" w:hAnsi="Arial" w:cs="Arial"/>
          <w:color w:val="000000" w:themeColor="text1"/>
        </w:rPr>
        <w:t xml:space="preserve"> at the back of the class where </w:t>
      </w:r>
      <w:r w:rsidR="00810B4C" w:rsidRPr="007417EB">
        <w:rPr>
          <w:rFonts w:ascii="Arial" w:hAnsi="Arial" w:cs="Arial"/>
          <w:color w:val="000000" w:themeColor="text1"/>
        </w:rPr>
        <w:t>the observer remained</w:t>
      </w:r>
      <w:r w:rsidRPr="007417EB">
        <w:rPr>
          <w:rFonts w:ascii="Arial" w:hAnsi="Arial" w:cs="Arial"/>
          <w:color w:val="000000" w:themeColor="text1"/>
        </w:rPr>
        <w:t xml:space="preserve"> non-</w:t>
      </w:r>
      <w:r w:rsidR="00057D80" w:rsidRPr="007417EB">
        <w:rPr>
          <w:rFonts w:ascii="Arial" w:hAnsi="Arial" w:cs="Arial"/>
          <w:color w:val="000000" w:themeColor="text1"/>
        </w:rPr>
        <w:t>participant in</w:t>
      </w:r>
      <w:r w:rsidRPr="007417EB">
        <w:rPr>
          <w:rFonts w:ascii="Arial" w:hAnsi="Arial" w:cs="Arial"/>
          <w:color w:val="000000" w:themeColor="text1"/>
        </w:rPr>
        <w:t xml:space="preserve"> order to fully engage and observe the lesson. </w:t>
      </w:r>
      <w:r w:rsidR="00E33EDE" w:rsidRPr="007417EB">
        <w:rPr>
          <w:rFonts w:ascii="Arial" w:hAnsi="Arial" w:cs="Arial"/>
          <w:color w:val="000000" w:themeColor="text1"/>
        </w:rPr>
        <w:t>In this instance this classroom</w:t>
      </w:r>
      <w:r w:rsidRPr="007417EB">
        <w:rPr>
          <w:rFonts w:ascii="Arial" w:hAnsi="Arial" w:cs="Arial"/>
          <w:color w:val="000000" w:themeColor="text1"/>
        </w:rPr>
        <w:t xml:space="preserve"> was a mixed ability class of around 28 boys and girls. </w:t>
      </w:r>
      <w:r w:rsidR="00810B4C" w:rsidRPr="007417EB">
        <w:rPr>
          <w:rFonts w:ascii="Arial" w:hAnsi="Arial" w:cs="Arial"/>
          <w:color w:val="000000" w:themeColor="text1"/>
        </w:rPr>
        <w:t>O</w:t>
      </w:r>
      <w:r w:rsidRPr="007417EB">
        <w:rPr>
          <w:rFonts w:ascii="Arial" w:hAnsi="Arial" w:cs="Arial"/>
          <w:color w:val="000000" w:themeColor="text1"/>
        </w:rPr>
        <w:t xml:space="preserve">nly </w:t>
      </w:r>
      <w:r w:rsidR="00810B4C" w:rsidRPr="007417EB">
        <w:rPr>
          <w:rFonts w:ascii="Arial" w:hAnsi="Arial" w:cs="Arial"/>
          <w:color w:val="000000" w:themeColor="text1"/>
        </w:rPr>
        <w:t xml:space="preserve">the </w:t>
      </w:r>
      <w:r w:rsidRPr="007417EB">
        <w:rPr>
          <w:rFonts w:ascii="Arial" w:hAnsi="Arial" w:cs="Arial"/>
          <w:color w:val="000000" w:themeColor="text1"/>
        </w:rPr>
        <w:t xml:space="preserve">one opportunity </w:t>
      </w:r>
      <w:r w:rsidR="00810B4C" w:rsidRPr="007417EB">
        <w:rPr>
          <w:rFonts w:ascii="Arial" w:hAnsi="Arial" w:cs="Arial"/>
          <w:color w:val="000000" w:themeColor="text1"/>
        </w:rPr>
        <w:t xml:space="preserve">was allowed </w:t>
      </w:r>
      <w:r w:rsidRPr="007417EB">
        <w:rPr>
          <w:rFonts w:ascii="Arial" w:hAnsi="Arial" w:cs="Arial"/>
          <w:color w:val="000000" w:themeColor="text1"/>
        </w:rPr>
        <w:t xml:space="preserve">to observe this lesson and group of students for a </w:t>
      </w:r>
      <w:r w:rsidR="00057D80" w:rsidRPr="007417EB">
        <w:rPr>
          <w:rFonts w:ascii="Arial" w:hAnsi="Arial" w:cs="Arial"/>
          <w:color w:val="000000" w:themeColor="text1"/>
        </w:rPr>
        <w:t>one-hour</w:t>
      </w:r>
      <w:r w:rsidRPr="007417EB">
        <w:rPr>
          <w:rFonts w:ascii="Arial" w:hAnsi="Arial" w:cs="Arial"/>
          <w:color w:val="000000" w:themeColor="text1"/>
        </w:rPr>
        <w:t xml:space="preserve"> period.</w:t>
      </w:r>
    </w:p>
    <w:p w14:paraId="79ADE998" w14:textId="77777777" w:rsidR="00810B4C" w:rsidRPr="007417EB" w:rsidRDefault="006C63D3" w:rsidP="006C63D3">
      <w:pPr>
        <w:rPr>
          <w:rFonts w:ascii="Arial" w:hAnsi="Arial" w:cs="Arial"/>
          <w:color w:val="000000" w:themeColor="text1"/>
        </w:rPr>
      </w:pPr>
      <w:r w:rsidRPr="007417EB">
        <w:rPr>
          <w:rFonts w:ascii="Arial" w:hAnsi="Arial" w:cs="Arial"/>
          <w:color w:val="000000" w:themeColor="text1"/>
        </w:rPr>
        <w:t xml:space="preserve">Year 8 had been given the task of creating a digital advert listing where they could advertise and sell a product, it was apparent that they had been working up to this task for a matter of lessons now </w:t>
      </w:r>
      <w:r w:rsidR="00810B4C" w:rsidRPr="007417EB">
        <w:rPr>
          <w:rFonts w:ascii="Arial" w:hAnsi="Arial" w:cs="Arial"/>
          <w:color w:val="000000" w:themeColor="text1"/>
        </w:rPr>
        <w:t xml:space="preserve">as they were all familiar with the task at hand and had prior knowledge on the subject matter. </w:t>
      </w:r>
    </w:p>
    <w:p w14:paraId="342F6F9A" w14:textId="19B1668D" w:rsidR="00810B4C" w:rsidRPr="007417EB" w:rsidRDefault="006C63D3" w:rsidP="006C63D3">
      <w:pPr>
        <w:rPr>
          <w:rFonts w:ascii="Arial" w:hAnsi="Arial" w:cs="Arial"/>
          <w:color w:val="000000" w:themeColor="text1"/>
        </w:rPr>
      </w:pPr>
      <w:r w:rsidRPr="007417EB">
        <w:rPr>
          <w:rFonts w:ascii="Arial" w:hAnsi="Arial" w:cs="Arial"/>
          <w:color w:val="000000" w:themeColor="text1"/>
        </w:rPr>
        <w:t xml:space="preserve">On Inspection the entire classroom’s displays were full of useful information on how to construct similar types of work and the step by step stages pupils needed to use to work the software on the computers. There were displays which featured cross circular themes where literacy and numeracy could be implemented into the Design and Technology lessons, in particular to aid use of the computer software’s. </w:t>
      </w:r>
    </w:p>
    <w:p w14:paraId="45B7E82B" w14:textId="77777777" w:rsidR="00810B4C" w:rsidRPr="007417EB" w:rsidRDefault="00810B4C" w:rsidP="006C63D3">
      <w:pPr>
        <w:rPr>
          <w:rFonts w:ascii="Arial" w:hAnsi="Arial" w:cs="Arial"/>
          <w:color w:val="000000" w:themeColor="text1"/>
        </w:rPr>
      </w:pPr>
    </w:p>
    <w:p w14:paraId="18276F23" w14:textId="1E4CF087" w:rsidR="006C63D3" w:rsidRPr="007417EB" w:rsidRDefault="006C63D3" w:rsidP="006C63D3">
      <w:pPr>
        <w:rPr>
          <w:rFonts w:ascii="Arial" w:hAnsi="Arial" w:cs="Arial"/>
          <w:color w:val="000000" w:themeColor="text1"/>
        </w:rPr>
      </w:pPr>
      <w:r w:rsidRPr="007417EB">
        <w:rPr>
          <w:rFonts w:ascii="Arial" w:hAnsi="Arial" w:cs="Arial"/>
          <w:color w:val="000000" w:themeColor="text1"/>
        </w:rPr>
        <w:t xml:space="preserve">In this case, Teacher X used the </w:t>
      </w:r>
      <w:r w:rsidRPr="007417EB">
        <w:rPr>
          <w:rFonts w:ascii="Arial" w:hAnsi="Arial" w:cs="Arial"/>
          <w:i/>
          <w:iCs/>
          <w:color w:val="000000" w:themeColor="text1"/>
        </w:rPr>
        <w:t xml:space="preserve">Modelling technique </w:t>
      </w:r>
      <w:r w:rsidRPr="007417EB">
        <w:rPr>
          <w:rFonts w:ascii="Arial" w:hAnsi="Arial" w:cs="Arial"/>
          <w:color w:val="000000" w:themeColor="text1"/>
        </w:rPr>
        <w:t xml:space="preserve">in which he presented the classroom with a very high standard example of work and a poor standard example from past </w:t>
      </w:r>
      <w:r w:rsidR="00810B4C" w:rsidRPr="007417EB">
        <w:rPr>
          <w:rFonts w:ascii="Arial" w:hAnsi="Arial" w:cs="Arial"/>
          <w:color w:val="000000" w:themeColor="text1"/>
        </w:rPr>
        <w:t xml:space="preserve">high achieving </w:t>
      </w:r>
      <w:r w:rsidRPr="007417EB">
        <w:rPr>
          <w:rFonts w:ascii="Arial" w:hAnsi="Arial" w:cs="Arial"/>
          <w:color w:val="000000" w:themeColor="text1"/>
        </w:rPr>
        <w:t>students. Teacher X explained to the classroom why he thought the high exemplar was excellent and encouraged pupils to aim for the same standard in their own work. When it came to the poor example Teacher X did not explain himself why he thought this was poor or bad work, instead he asked the class for their opinions on why they</w:t>
      </w:r>
      <w:r w:rsidRPr="007417EB">
        <w:rPr>
          <w:rFonts w:ascii="Arial" w:hAnsi="Arial" w:cs="Arial"/>
          <w:color w:val="000000" w:themeColor="text1"/>
        </w:rPr>
        <w:t xml:space="preserve"> </w:t>
      </w:r>
      <w:r w:rsidRPr="007417EB">
        <w:rPr>
          <w:rFonts w:ascii="Arial" w:hAnsi="Arial" w:cs="Arial"/>
          <w:color w:val="000000" w:themeColor="text1"/>
        </w:rPr>
        <w:lastRenderedPageBreak/>
        <w:t>thought it wasn’t as successful as the first example and the steps the past student would have to make in order to reach the same standard as the first example.</w:t>
      </w:r>
      <w:r w:rsidR="00810B4C" w:rsidRPr="007417EB">
        <w:rPr>
          <w:rFonts w:ascii="Arial" w:hAnsi="Arial" w:cs="Arial"/>
          <w:color w:val="000000" w:themeColor="text1"/>
        </w:rPr>
        <w:t xml:space="preserve"> Teacher X then took further steps to suggest how all the pupils could even surpass the excellent model work.</w:t>
      </w:r>
    </w:p>
    <w:p w14:paraId="3BDF49C3" w14:textId="6BBA7F96" w:rsidR="006C63D3" w:rsidRPr="007417EB" w:rsidRDefault="006C63D3" w:rsidP="006C63D3">
      <w:pPr>
        <w:rPr>
          <w:rFonts w:ascii="Arial" w:hAnsi="Arial" w:cs="Arial"/>
          <w:color w:val="000000" w:themeColor="text1"/>
        </w:rPr>
      </w:pPr>
      <w:r w:rsidRPr="007417EB">
        <w:rPr>
          <w:rFonts w:ascii="Arial" w:hAnsi="Arial" w:cs="Arial"/>
          <w:color w:val="000000" w:themeColor="text1"/>
        </w:rPr>
        <w:t>The aim of this technique was to clearly indicate the success and failure criteria of the year 8 task, give the entire class a clear understanding of the task and to rule out any misconceptions from the start.</w:t>
      </w:r>
      <w:r w:rsidR="00E33EDE" w:rsidRPr="007417EB">
        <w:rPr>
          <w:rFonts w:ascii="Arial" w:hAnsi="Arial" w:cs="Arial"/>
          <w:color w:val="000000" w:themeColor="text1"/>
        </w:rPr>
        <w:t xml:space="preserve"> </w:t>
      </w:r>
      <w:proofErr w:type="gramStart"/>
      <w:r w:rsidR="00E33EDE" w:rsidRPr="007417EB">
        <w:rPr>
          <w:rFonts w:ascii="Arial" w:hAnsi="Arial" w:cs="Arial"/>
          <w:color w:val="000000" w:themeColor="text1"/>
        </w:rPr>
        <w:t>(</w:t>
      </w:r>
      <w:proofErr w:type="gramEnd"/>
      <w:r w:rsidR="00E33EDE" w:rsidRPr="007417EB">
        <w:rPr>
          <w:rFonts w:ascii="Arial" w:hAnsi="Arial" w:cs="Arial"/>
          <w:color w:val="000000" w:themeColor="text1"/>
        </w:rPr>
        <w:t>Please see appendix for written transcript of lesson observation)</w:t>
      </w:r>
    </w:p>
    <w:p w14:paraId="2A76C96E" w14:textId="2A1A58A1" w:rsidR="00057D80" w:rsidRPr="007417EB" w:rsidRDefault="00057D80" w:rsidP="006C63D3">
      <w:pPr>
        <w:rPr>
          <w:rFonts w:ascii="Arial" w:hAnsi="Arial" w:cs="Arial"/>
          <w:color w:val="000000" w:themeColor="text1"/>
        </w:rPr>
      </w:pPr>
    </w:p>
    <w:p w14:paraId="1B883201" w14:textId="77777777" w:rsidR="00057D80" w:rsidRPr="007417EB" w:rsidRDefault="00057D80" w:rsidP="00057D80">
      <w:pPr>
        <w:rPr>
          <w:rFonts w:ascii="Arial" w:hAnsi="Arial" w:cs="Arial"/>
          <w:b/>
          <w:bCs/>
          <w:i/>
          <w:iCs/>
          <w:color w:val="000000" w:themeColor="text1"/>
        </w:rPr>
      </w:pPr>
    </w:p>
    <w:p w14:paraId="52F313B9" w14:textId="3B09C20C" w:rsidR="00057D80" w:rsidRPr="007417EB" w:rsidRDefault="00057D80" w:rsidP="00057D80">
      <w:pPr>
        <w:rPr>
          <w:rFonts w:ascii="Arial" w:hAnsi="Arial" w:cs="Arial"/>
          <w:b/>
          <w:bCs/>
          <w:color w:val="000000" w:themeColor="text1"/>
        </w:rPr>
      </w:pPr>
      <w:r w:rsidRPr="007417EB">
        <w:rPr>
          <w:rFonts w:ascii="Arial" w:hAnsi="Arial" w:cs="Arial"/>
          <w:b/>
          <w:bCs/>
          <w:color w:val="000000" w:themeColor="text1"/>
        </w:rPr>
        <w:t>Four Purposes</w:t>
      </w:r>
    </w:p>
    <w:p w14:paraId="489F4402" w14:textId="4214FAEB" w:rsidR="00810B4C" w:rsidRPr="007417EB" w:rsidRDefault="00810B4C" w:rsidP="00057D80">
      <w:pPr>
        <w:rPr>
          <w:rFonts w:ascii="Arial" w:hAnsi="Arial" w:cs="Arial"/>
          <w:color w:val="000000" w:themeColor="text1"/>
        </w:rPr>
      </w:pPr>
      <w:r w:rsidRPr="007417EB">
        <w:rPr>
          <w:rFonts w:ascii="Arial" w:hAnsi="Arial" w:cs="Arial"/>
          <w:color w:val="000000" w:themeColor="text1"/>
        </w:rPr>
        <w:t xml:space="preserve">The </w:t>
      </w:r>
      <w:r w:rsidR="00057D80" w:rsidRPr="007417EB">
        <w:rPr>
          <w:rFonts w:ascii="Arial" w:hAnsi="Arial" w:cs="Arial"/>
          <w:color w:val="000000" w:themeColor="text1"/>
        </w:rPr>
        <w:t>new Welsh Curriculum is going to in place in 202</w:t>
      </w:r>
      <w:r w:rsidR="007417EB" w:rsidRPr="007417EB">
        <w:rPr>
          <w:rFonts w:ascii="Arial" w:hAnsi="Arial" w:cs="Arial"/>
          <w:color w:val="000000" w:themeColor="text1"/>
        </w:rPr>
        <w:t>1</w:t>
      </w:r>
      <w:r w:rsidR="00057D80" w:rsidRPr="007417EB">
        <w:rPr>
          <w:rFonts w:ascii="Arial" w:hAnsi="Arial" w:cs="Arial"/>
          <w:color w:val="000000" w:themeColor="text1"/>
        </w:rPr>
        <w:t xml:space="preserve">, founded by Professor Graham Donaldson who has proposed four new purposes to be implemented into our Welsh Schools to ensure our Children develop </w:t>
      </w:r>
      <w:r w:rsidR="00057D80" w:rsidRPr="007417EB">
        <w:rPr>
          <w:rFonts w:ascii="Arial" w:hAnsi="Arial" w:cs="Arial"/>
          <w:color w:val="000000" w:themeColor="text1"/>
        </w:rPr>
        <w:t xml:space="preserve">and grow into adults </w:t>
      </w:r>
      <w:r w:rsidR="00057D80" w:rsidRPr="007417EB">
        <w:rPr>
          <w:rFonts w:ascii="Arial" w:hAnsi="Arial" w:cs="Arial"/>
          <w:color w:val="000000" w:themeColor="text1"/>
        </w:rPr>
        <w:t>with these desirable qualities.</w:t>
      </w:r>
      <w:r w:rsidRPr="007417EB">
        <w:rPr>
          <w:rFonts w:ascii="Arial" w:hAnsi="Arial" w:cs="Arial"/>
          <w:color w:val="000000" w:themeColor="text1"/>
        </w:rPr>
        <w:t xml:space="preserve"> </w:t>
      </w:r>
      <w:r w:rsidR="00057D80" w:rsidRPr="007417EB">
        <w:rPr>
          <w:rFonts w:ascii="Arial" w:hAnsi="Arial" w:cs="Arial"/>
          <w:color w:val="000000" w:themeColor="text1"/>
        </w:rPr>
        <w:t xml:space="preserve">In particular </w:t>
      </w:r>
      <w:r w:rsidRPr="007417EB">
        <w:rPr>
          <w:rFonts w:ascii="Arial" w:hAnsi="Arial" w:cs="Arial"/>
          <w:color w:val="000000" w:themeColor="text1"/>
        </w:rPr>
        <w:t>this essay is</w:t>
      </w:r>
      <w:r w:rsidR="00057D80" w:rsidRPr="007417EB">
        <w:rPr>
          <w:rFonts w:ascii="Arial" w:hAnsi="Arial" w:cs="Arial"/>
          <w:color w:val="000000" w:themeColor="text1"/>
        </w:rPr>
        <w:t xml:space="preserve"> going to look at and focus on one of the four purposes, </w:t>
      </w:r>
      <w:r w:rsidR="00057D80" w:rsidRPr="007417EB">
        <w:rPr>
          <w:rFonts w:ascii="Arial" w:hAnsi="Arial" w:cs="Arial"/>
          <w:i/>
          <w:iCs/>
          <w:color w:val="000000" w:themeColor="text1"/>
        </w:rPr>
        <w:t>Ambitious and Capable Learners</w:t>
      </w:r>
      <w:r w:rsidR="00057D80" w:rsidRPr="007417EB">
        <w:rPr>
          <w:rFonts w:ascii="Arial" w:hAnsi="Arial" w:cs="Arial"/>
          <w:color w:val="000000" w:themeColor="text1"/>
        </w:rPr>
        <w:t xml:space="preserve">. </w:t>
      </w:r>
    </w:p>
    <w:p w14:paraId="4E128D18" w14:textId="77777777" w:rsidR="00810B4C" w:rsidRPr="007417EB" w:rsidRDefault="00810B4C" w:rsidP="00057D80">
      <w:pPr>
        <w:rPr>
          <w:rFonts w:ascii="Arial" w:hAnsi="Arial" w:cs="Arial"/>
          <w:color w:val="000000" w:themeColor="text1"/>
        </w:rPr>
      </w:pPr>
    </w:p>
    <w:p w14:paraId="0474C3CF" w14:textId="30F1D5AE" w:rsidR="00057D80" w:rsidRPr="007417EB" w:rsidRDefault="00057D80" w:rsidP="00057D80">
      <w:pPr>
        <w:rPr>
          <w:rFonts w:ascii="Arial" w:hAnsi="Arial" w:cs="Arial"/>
          <w:color w:val="000000" w:themeColor="text1"/>
        </w:rPr>
      </w:pPr>
      <w:r w:rsidRPr="007417EB">
        <w:rPr>
          <w:rFonts w:ascii="Arial" w:hAnsi="Arial" w:cs="Arial"/>
          <w:color w:val="000000" w:themeColor="text1"/>
        </w:rPr>
        <w:t>This closely resonates with Estyn’s Effective Practice in Teaching and Learning Experiences that promotes “Stimulating and challenging learning experiences that promote pupils independence, problem-solving, decision-making, thinking and collaboration effectively and also develop pupils literacy, numeracy or ICT skills to a high level.”(Estyn.Gov.Wales, 2019) This idea/concept heavily promotes Children’s abilities and future abilities to remain avid and life long learners. This is supported and encouraged by teaching pupil</w:t>
      </w:r>
      <w:r w:rsidR="00E33EDE" w:rsidRPr="007417EB">
        <w:rPr>
          <w:rFonts w:ascii="Arial" w:hAnsi="Arial" w:cs="Arial"/>
          <w:color w:val="000000" w:themeColor="text1"/>
        </w:rPr>
        <w:t>’</w:t>
      </w:r>
      <w:r w:rsidRPr="007417EB">
        <w:rPr>
          <w:rFonts w:ascii="Arial" w:hAnsi="Arial" w:cs="Arial"/>
          <w:color w:val="000000" w:themeColor="text1"/>
        </w:rPr>
        <w:t xml:space="preserve">s crucial life skills and independence. </w:t>
      </w:r>
    </w:p>
    <w:p w14:paraId="56D81422" w14:textId="6A489321" w:rsidR="00810B4C" w:rsidRPr="007417EB" w:rsidRDefault="00810B4C" w:rsidP="00057D80">
      <w:pPr>
        <w:rPr>
          <w:rFonts w:ascii="Arial" w:eastAsia="Times New Roman" w:hAnsi="Arial" w:cs="Arial"/>
          <w:i/>
          <w:iCs/>
          <w:color w:val="000000" w:themeColor="text1"/>
          <w:lang w:eastAsia="en-GB"/>
        </w:rPr>
      </w:pPr>
      <w:r w:rsidRPr="007417EB">
        <w:rPr>
          <w:rFonts w:ascii="Arial" w:eastAsia="Times New Roman" w:hAnsi="Arial" w:cs="Arial"/>
          <w:color w:val="000000" w:themeColor="text1"/>
          <w:lang w:eastAsia="en-GB"/>
        </w:rPr>
        <w:t xml:space="preserve">Reflecting back to the </w:t>
      </w:r>
      <w:r w:rsidR="00057D80" w:rsidRPr="007417EB">
        <w:rPr>
          <w:rFonts w:ascii="Arial" w:eastAsia="Times New Roman" w:hAnsi="Arial" w:cs="Arial"/>
          <w:color w:val="000000" w:themeColor="text1"/>
          <w:lang w:eastAsia="en-GB"/>
        </w:rPr>
        <w:t xml:space="preserve">critical incident </w:t>
      </w:r>
      <w:r w:rsidRPr="007417EB">
        <w:rPr>
          <w:rFonts w:ascii="Arial" w:eastAsia="Times New Roman" w:hAnsi="Arial" w:cs="Arial"/>
          <w:color w:val="000000" w:themeColor="text1"/>
          <w:lang w:eastAsia="en-GB"/>
        </w:rPr>
        <w:t xml:space="preserve">witnessed, one of the four purposes can </w:t>
      </w:r>
      <w:r w:rsidR="00057D80" w:rsidRPr="007417EB">
        <w:rPr>
          <w:rFonts w:ascii="Arial" w:eastAsia="Times New Roman" w:hAnsi="Arial" w:cs="Arial"/>
          <w:color w:val="000000" w:themeColor="text1"/>
          <w:lang w:eastAsia="en-GB"/>
        </w:rPr>
        <w:t xml:space="preserve">definitely </w:t>
      </w:r>
      <w:r w:rsidRPr="007417EB">
        <w:rPr>
          <w:rFonts w:ascii="Arial" w:eastAsia="Times New Roman" w:hAnsi="Arial" w:cs="Arial"/>
          <w:color w:val="000000" w:themeColor="text1"/>
          <w:lang w:eastAsia="en-GB"/>
        </w:rPr>
        <w:t xml:space="preserve">be </w:t>
      </w:r>
      <w:r w:rsidR="00057D80" w:rsidRPr="007417EB">
        <w:rPr>
          <w:rFonts w:ascii="Arial" w:eastAsia="Times New Roman" w:hAnsi="Arial" w:cs="Arial"/>
          <w:color w:val="000000" w:themeColor="text1"/>
          <w:lang w:eastAsia="en-GB"/>
        </w:rPr>
        <w:t>see</w:t>
      </w:r>
      <w:r w:rsidRPr="007417EB">
        <w:rPr>
          <w:rFonts w:ascii="Arial" w:eastAsia="Times New Roman" w:hAnsi="Arial" w:cs="Arial"/>
          <w:color w:val="000000" w:themeColor="text1"/>
          <w:lang w:eastAsia="en-GB"/>
        </w:rPr>
        <w:t>n to be</w:t>
      </w:r>
      <w:r w:rsidR="00057D80" w:rsidRPr="007417EB">
        <w:rPr>
          <w:rFonts w:ascii="Arial" w:eastAsia="Times New Roman" w:hAnsi="Arial" w:cs="Arial"/>
          <w:color w:val="000000" w:themeColor="text1"/>
          <w:lang w:eastAsia="en-GB"/>
        </w:rPr>
        <w:t xml:space="preserve"> utilised today </w:t>
      </w:r>
      <w:r w:rsidRPr="007417EB">
        <w:rPr>
          <w:rFonts w:ascii="Arial" w:eastAsia="Times New Roman" w:hAnsi="Arial" w:cs="Arial"/>
          <w:color w:val="000000" w:themeColor="text1"/>
          <w:lang w:eastAsia="en-GB"/>
        </w:rPr>
        <w:t>at School X</w:t>
      </w:r>
      <w:r w:rsidR="00057D80" w:rsidRPr="007417EB">
        <w:rPr>
          <w:rFonts w:ascii="Arial" w:eastAsia="Times New Roman" w:hAnsi="Arial" w:cs="Arial"/>
          <w:color w:val="000000" w:themeColor="text1"/>
          <w:lang w:eastAsia="en-GB"/>
        </w:rPr>
        <w:t xml:space="preserve">, </w:t>
      </w:r>
      <w:r w:rsidR="00057D80" w:rsidRPr="007417EB">
        <w:rPr>
          <w:rFonts w:ascii="Arial" w:eastAsia="Times New Roman" w:hAnsi="Arial" w:cs="Arial"/>
          <w:i/>
          <w:iCs/>
          <w:color w:val="000000" w:themeColor="text1"/>
          <w:lang w:eastAsia="en-GB"/>
        </w:rPr>
        <w:t>Ambitious and Capable learners.</w:t>
      </w:r>
    </w:p>
    <w:p w14:paraId="7D413FF0" w14:textId="77777777" w:rsidR="00810B4C" w:rsidRPr="007417EB" w:rsidRDefault="00810B4C" w:rsidP="00057D80">
      <w:pPr>
        <w:rPr>
          <w:rFonts w:ascii="Arial" w:eastAsia="Times New Roman" w:hAnsi="Arial" w:cs="Arial"/>
          <w:i/>
          <w:iCs/>
          <w:color w:val="000000" w:themeColor="text1"/>
          <w:lang w:eastAsia="en-GB"/>
        </w:rPr>
      </w:pPr>
    </w:p>
    <w:p w14:paraId="4953B1C9" w14:textId="5EF90B9E" w:rsidR="00057D80" w:rsidRPr="007417EB" w:rsidRDefault="00057D80" w:rsidP="00057D80">
      <w:pPr>
        <w:rPr>
          <w:rFonts w:ascii="Arial" w:hAnsi="Arial" w:cs="Arial"/>
          <w:color w:val="000000" w:themeColor="text1"/>
        </w:rPr>
      </w:pPr>
      <w:r w:rsidRPr="007417EB">
        <w:rPr>
          <w:rFonts w:ascii="Arial" w:eastAsia="Times New Roman" w:hAnsi="Arial" w:cs="Arial"/>
          <w:i/>
          <w:iCs/>
          <w:color w:val="000000" w:themeColor="text1"/>
          <w:lang w:eastAsia="en-GB"/>
        </w:rPr>
        <w:t xml:space="preserve"> </w:t>
      </w:r>
      <w:r w:rsidRPr="007417EB">
        <w:rPr>
          <w:rFonts w:ascii="Arial" w:eastAsia="Times New Roman" w:hAnsi="Arial" w:cs="Arial"/>
          <w:color w:val="000000" w:themeColor="text1"/>
          <w:lang w:eastAsia="en-GB"/>
        </w:rPr>
        <w:t xml:space="preserve">I believe this is being implemented by the use of Teacher X providing a success and failure criteria and encouraging the students to aim for the successful example and providing “tips” on how to exceed that exemplar and achieve better. Teacher X went on to identify the issues that made the unsuccessful example unsuccessful by asking the students to recognise the poor examples short comings. </w:t>
      </w:r>
      <w:r w:rsidRPr="007417EB">
        <w:rPr>
          <w:rFonts w:ascii="Arial" w:eastAsia="Times New Roman" w:hAnsi="Arial" w:cs="Arial"/>
          <w:color w:val="000000" w:themeColor="text1"/>
          <w:lang w:eastAsia="en-GB"/>
        </w:rPr>
        <w:t>This demonstration allowed pupils to critically analyse the two example models and to come to their own conclusion and understanding on what success and failure looked like in this situation and the steps in order to meet either end of the criteria.</w:t>
      </w:r>
      <w:r w:rsidR="00810B4C" w:rsidRPr="007417EB">
        <w:rPr>
          <w:rFonts w:ascii="Arial" w:eastAsia="Times New Roman" w:hAnsi="Arial" w:cs="Arial"/>
          <w:color w:val="000000" w:themeColor="text1"/>
          <w:lang w:eastAsia="en-GB"/>
        </w:rPr>
        <w:t xml:space="preserve"> This self-assessment skill is highly encouraged throughout the new Curriculum with the belief that these desirable personal attributes will aid pupils to become ambitious and capable learners throughout their academic careers and indeed their lives.  </w:t>
      </w:r>
    </w:p>
    <w:p w14:paraId="5A31B8C8" w14:textId="77777777" w:rsidR="00057D80" w:rsidRPr="007417EB" w:rsidRDefault="00057D80" w:rsidP="00057D80">
      <w:pPr>
        <w:spacing w:before="100" w:beforeAutospacing="1" w:after="100" w:afterAutospacing="1"/>
        <w:rPr>
          <w:rFonts w:ascii="Arial" w:eastAsia="Times New Roman" w:hAnsi="Arial" w:cs="Arial"/>
          <w:color w:val="000000" w:themeColor="text1"/>
          <w:lang w:eastAsia="en-GB"/>
        </w:rPr>
      </w:pPr>
    </w:p>
    <w:p w14:paraId="7963F239" w14:textId="77777777" w:rsidR="00057D80" w:rsidRPr="007417EB" w:rsidRDefault="00057D80" w:rsidP="00057D80">
      <w:pPr>
        <w:spacing w:before="100" w:beforeAutospacing="1" w:after="100" w:afterAutospacing="1"/>
        <w:rPr>
          <w:rFonts w:ascii="Arial" w:eastAsia="Times New Roman" w:hAnsi="Arial" w:cs="Arial"/>
          <w:color w:val="000000" w:themeColor="text1"/>
          <w:lang w:eastAsia="en-GB"/>
        </w:rPr>
      </w:pPr>
      <w:r w:rsidRPr="007417EB">
        <w:rPr>
          <w:rFonts w:ascii="Arial" w:hAnsi="Arial" w:cs="Arial"/>
          <w:b/>
          <w:bCs/>
          <w:noProof/>
          <w:color w:val="000000" w:themeColor="text1"/>
        </w:rPr>
        <w:lastRenderedPageBreak/>
        <w:drawing>
          <wp:inline distT="0" distB="0" distL="0" distR="0" wp14:anchorId="286B51FF" wp14:editId="38355AEF">
            <wp:extent cx="4393839" cy="3293918"/>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urposes+of+the+curriculum.jpg"/>
                    <pic:cNvPicPr/>
                  </pic:nvPicPr>
                  <pic:blipFill>
                    <a:blip r:embed="rId5">
                      <a:extLst>
                        <a:ext uri="{28A0092B-C50C-407E-A947-70E740481C1C}">
                          <a14:useLocalDpi xmlns:a14="http://schemas.microsoft.com/office/drawing/2010/main" val="0"/>
                        </a:ext>
                      </a:extLst>
                    </a:blip>
                    <a:stretch>
                      <a:fillRect/>
                    </a:stretch>
                  </pic:blipFill>
                  <pic:spPr>
                    <a:xfrm>
                      <a:off x="0" y="0"/>
                      <a:ext cx="4397732" cy="3296837"/>
                    </a:xfrm>
                    <a:prstGeom prst="rect">
                      <a:avLst/>
                    </a:prstGeom>
                  </pic:spPr>
                </pic:pic>
              </a:graphicData>
            </a:graphic>
          </wp:inline>
        </w:drawing>
      </w:r>
    </w:p>
    <w:p w14:paraId="201560F8" w14:textId="08956C1B" w:rsidR="00057D80" w:rsidRPr="007417EB" w:rsidRDefault="00057D80" w:rsidP="00057D80">
      <w:pPr>
        <w:spacing w:before="100" w:beforeAutospacing="1" w:after="100" w:afterAutospacing="1"/>
        <w:rPr>
          <w:rFonts w:ascii="Arial" w:eastAsia="Times New Roman" w:hAnsi="Arial" w:cs="Arial"/>
          <w:color w:val="000000" w:themeColor="text1"/>
          <w:lang w:eastAsia="en-GB"/>
        </w:rPr>
      </w:pPr>
      <w:r w:rsidRPr="007417EB">
        <w:rPr>
          <w:rFonts w:ascii="Arial" w:hAnsi="Arial" w:cs="Arial"/>
          <w:i/>
          <w:iCs/>
          <w:color w:val="000000" w:themeColor="text1"/>
        </w:rPr>
        <w:t xml:space="preserve">Figure </w:t>
      </w:r>
      <w:r w:rsidR="007417EB" w:rsidRPr="007417EB">
        <w:rPr>
          <w:rFonts w:ascii="Arial" w:hAnsi="Arial" w:cs="Arial"/>
          <w:i/>
          <w:iCs/>
          <w:color w:val="000000" w:themeColor="text1"/>
        </w:rPr>
        <w:t>1</w:t>
      </w:r>
      <w:r w:rsidRPr="007417EB">
        <w:rPr>
          <w:rFonts w:ascii="Arial" w:hAnsi="Arial" w:cs="Arial"/>
          <w:i/>
          <w:iCs/>
          <w:color w:val="000000" w:themeColor="text1"/>
        </w:rPr>
        <w:t>: Donaldson’s Four Purposes</w:t>
      </w:r>
    </w:p>
    <w:p w14:paraId="077FC6FC" w14:textId="77777777" w:rsidR="00057D80" w:rsidRPr="007417EB" w:rsidRDefault="00057D80" w:rsidP="00057D80">
      <w:pPr>
        <w:spacing w:before="100" w:beforeAutospacing="1" w:after="100" w:afterAutospacing="1"/>
        <w:rPr>
          <w:rFonts w:ascii="Arial" w:eastAsia="Times New Roman" w:hAnsi="Arial" w:cs="Arial"/>
          <w:color w:val="000000" w:themeColor="text1"/>
          <w:lang w:eastAsia="en-GB"/>
        </w:rPr>
      </w:pPr>
    </w:p>
    <w:p w14:paraId="4040B408" w14:textId="378BE652" w:rsidR="00E33EDE" w:rsidRPr="007417EB" w:rsidRDefault="00E33EDE" w:rsidP="00E33EDE">
      <w:pPr>
        <w:rPr>
          <w:rFonts w:ascii="Arial" w:hAnsi="Arial" w:cs="Arial"/>
          <w:b/>
          <w:bCs/>
          <w:color w:val="000000" w:themeColor="text1"/>
        </w:rPr>
      </w:pPr>
      <w:r w:rsidRPr="007417EB">
        <w:rPr>
          <w:rFonts w:ascii="Arial" w:hAnsi="Arial" w:cs="Arial"/>
          <w:b/>
          <w:bCs/>
          <w:color w:val="000000" w:themeColor="text1"/>
        </w:rPr>
        <w:t>Literature Review</w:t>
      </w:r>
    </w:p>
    <w:p w14:paraId="2A1C0D55" w14:textId="77777777" w:rsidR="00810B4C" w:rsidRPr="007417EB" w:rsidRDefault="00810B4C" w:rsidP="00810B4C">
      <w:pPr>
        <w:rPr>
          <w:rFonts w:ascii="Arial" w:eastAsia="Times New Roman" w:hAnsi="Arial" w:cs="Arial"/>
          <w:color w:val="000000" w:themeColor="text1"/>
          <w:lang w:eastAsia="en-GB"/>
        </w:rPr>
      </w:pPr>
    </w:p>
    <w:p w14:paraId="0D0F96E2" w14:textId="11383652" w:rsidR="00810B4C" w:rsidRPr="007417EB" w:rsidRDefault="00810B4C" w:rsidP="00810B4C">
      <w:pPr>
        <w:rPr>
          <w:rFonts w:ascii="Arial" w:hAnsi="Arial" w:cs="Arial"/>
          <w:b/>
          <w:bCs/>
          <w:color w:val="000000" w:themeColor="text1"/>
        </w:rPr>
      </w:pPr>
      <w:r w:rsidRPr="007417EB">
        <w:rPr>
          <w:rFonts w:ascii="Arial" w:hAnsi="Arial" w:cs="Arial"/>
          <w:color w:val="000000" w:themeColor="text1"/>
        </w:rPr>
        <w:t>For the purpose of this literature review this area will concentrate on the advantages and disadvantages of using modelling in the classroom.</w:t>
      </w:r>
    </w:p>
    <w:p w14:paraId="21285575" w14:textId="270ED4B1" w:rsidR="00810B4C" w:rsidRPr="007417EB" w:rsidRDefault="006C63D3" w:rsidP="00810B4C">
      <w:pPr>
        <w:rPr>
          <w:rFonts w:ascii="Arial" w:eastAsia="Times New Roman" w:hAnsi="Arial" w:cs="Arial"/>
          <w:color w:val="000000" w:themeColor="text1"/>
          <w:lang w:eastAsia="en-GB"/>
        </w:rPr>
      </w:pPr>
      <w:r w:rsidRPr="007417EB">
        <w:rPr>
          <w:rFonts w:ascii="Arial" w:hAnsi="Arial" w:cs="Arial"/>
          <w:color w:val="000000" w:themeColor="text1"/>
        </w:rPr>
        <w:t>Classroom modelling can be used in various educational scenarios when the teacher wants to clearly convey accurately the final product of a piece of work (</w:t>
      </w:r>
      <w:r w:rsidR="00810B4C" w:rsidRPr="007417EB">
        <w:rPr>
          <w:rFonts w:ascii="Arial" w:hAnsi="Arial" w:cs="Arial"/>
          <w:color w:val="000000" w:themeColor="text1"/>
        </w:rPr>
        <w:t>A</w:t>
      </w:r>
      <w:r w:rsidRPr="007417EB">
        <w:rPr>
          <w:rFonts w:ascii="Arial" w:hAnsi="Arial" w:cs="Arial"/>
          <w:color w:val="000000" w:themeColor="text1"/>
        </w:rPr>
        <w:t xml:space="preserve"> very high standard model vs a poor example)</w:t>
      </w:r>
      <w:r w:rsidR="00057D80" w:rsidRPr="007417EB">
        <w:rPr>
          <w:rFonts w:ascii="Arial" w:hAnsi="Arial" w:cs="Arial"/>
          <w:color w:val="000000" w:themeColor="text1"/>
        </w:rPr>
        <w:t>,</w:t>
      </w:r>
      <w:r w:rsidRPr="007417EB">
        <w:rPr>
          <w:rFonts w:ascii="Arial" w:hAnsi="Arial" w:cs="Arial"/>
          <w:color w:val="000000" w:themeColor="text1"/>
        </w:rPr>
        <w:t>stages of a process</w:t>
      </w:r>
      <w:r w:rsidR="00057D80" w:rsidRPr="007417EB">
        <w:rPr>
          <w:rFonts w:ascii="Arial" w:hAnsi="Arial" w:cs="Arial"/>
          <w:color w:val="000000" w:themeColor="text1"/>
        </w:rPr>
        <w:t xml:space="preserve">, how to produce a piece of writing, how to answer questions for examinations, how to conduct a performance etc. Whenever a teacher is demonstrating a new skill/idea/concept that teacher is </w:t>
      </w:r>
      <w:r w:rsidR="007417EB" w:rsidRPr="007417EB">
        <w:rPr>
          <w:rFonts w:ascii="Arial" w:hAnsi="Arial" w:cs="Arial"/>
          <w:color w:val="000000" w:themeColor="text1"/>
        </w:rPr>
        <w:t xml:space="preserve">displaying </w:t>
      </w:r>
      <w:r w:rsidR="00057D80" w:rsidRPr="007417EB">
        <w:rPr>
          <w:rFonts w:ascii="Arial" w:hAnsi="Arial" w:cs="Arial"/>
          <w:color w:val="000000" w:themeColor="text1"/>
        </w:rPr>
        <w:t>modelling</w:t>
      </w:r>
      <w:r w:rsidR="007417EB" w:rsidRPr="007417EB">
        <w:rPr>
          <w:rFonts w:ascii="Arial" w:hAnsi="Arial" w:cs="Arial"/>
          <w:color w:val="000000" w:themeColor="text1"/>
        </w:rPr>
        <w:t xml:space="preserve"> in the classroom</w:t>
      </w:r>
      <w:r w:rsidR="00057D80" w:rsidRPr="007417EB">
        <w:rPr>
          <w:rFonts w:ascii="Arial" w:hAnsi="Arial" w:cs="Arial"/>
          <w:color w:val="000000" w:themeColor="text1"/>
        </w:rPr>
        <w:t>.</w:t>
      </w:r>
      <w:r w:rsidR="00810B4C" w:rsidRPr="007417EB">
        <w:rPr>
          <w:rFonts w:ascii="Arial" w:eastAsia="Times New Roman" w:hAnsi="Arial" w:cs="Arial"/>
          <w:color w:val="000000" w:themeColor="text1"/>
          <w:lang w:eastAsia="en-GB"/>
        </w:rPr>
        <w:t xml:space="preserve"> </w:t>
      </w:r>
    </w:p>
    <w:p w14:paraId="64B102DC" w14:textId="78EFC368" w:rsidR="00E33EDE" w:rsidRPr="007417EB" w:rsidRDefault="00057D80" w:rsidP="00810B4C">
      <w:pPr>
        <w:rPr>
          <w:rFonts w:ascii="Arial" w:hAnsi="Arial" w:cs="Arial"/>
          <w:color w:val="000000" w:themeColor="text1"/>
        </w:rPr>
      </w:pPr>
      <w:r w:rsidRPr="007417EB">
        <w:rPr>
          <w:rFonts w:ascii="Arial" w:hAnsi="Arial" w:cs="Arial"/>
          <w:color w:val="000000" w:themeColor="text1"/>
        </w:rPr>
        <w:t>It is a natural human process for us to learn from observing how others do it. This is the sole reason this technique is so widely used in our educational settings</w:t>
      </w:r>
      <w:r w:rsidR="006C63D3" w:rsidRPr="007417EB">
        <w:rPr>
          <w:rFonts w:ascii="Arial" w:hAnsi="Arial" w:cs="Arial"/>
          <w:color w:val="000000" w:themeColor="text1"/>
        </w:rPr>
        <w:t xml:space="preserve">. </w:t>
      </w:r>
      <w:r w:rsidR="00E33EDE" w:rsidRPr="007417EB">
        <w:rPr>
          <w:rFonts w:ascii="Arial" w:hAnsi="Arial" w:cs="Arial"/>
          <w:color w:val="000000" w:themeColor="text1"/>
        </w:rPr>
        <w:t>It is argued that this observation method of learning has been pinnacle to our evolution as human beings.</w:t>
      </w:r>
      <w:r w:rsidR="00810B4C" w:rsidRPr="007417EB">
        <w:rPr>
          <w:rFonts w:ascii="Arial" w:hAnsi="Arial" w:cs="Arial"/>
          <w:color w:val="000000" w:themeColor="text1"/>
        </w:rPr>
        <w:t xml:space="preserve"> (</w:t>
      </w:r>
      <w:proofErr w:type="spellStart"/>
      <w:r w:rsidR="00810B4C" w:rsidRPr="007417EB">
        <w:rPr>
          <w:rFonts w:ascii="Arial" w:hAnsi="Arial" w:cs="Arial"/>
          <w:color w:val="000000" w:themeColor="text1"/>
        </w:rPr>
        <w:t>Haston</w:t>
      </w:r>
      <w:proofErr w:type="spellEnd"/>
      <w:r w:rsidR="00810B4C" w:rsidRPr="007417EB">
        <w:rPr>
          <w:rFonts w:ascii="Arial" w:hAnsi="Arial" w:cs="Arial"/>
          <w:color w:val="000000" w:themeColor="text1"/>
        </w:rPr>
        <w:t xml:space="preserve">, 2007) It has been argued that it is almost impossible to imagine any society that has not relied heavily on the use of some sort of model to pass on vital and common beliefs, customs and values from generation to generation. If we all had to experience every possible mistake in life without the interference of others more knowledgeable and experienced to guide </w:t>
      </w:r>
      <w:proofErr w:type="gramStart"/>
      <w:r w:rsidR="00810B4C" w:rsidRPr="007417EB">
        <w:rPr>
          <w:rFonts w:ascii="Arial" w:hAnsi="Arial" w:cs="Arial"/>
          <w:color w:val="000000" w:themeColor="text1"/>
        </w:rPr>
        <w:t>us</w:t>
      </w:r>
      <w:proofErr w:type="gramEnd"/>
      <w:r w:rsidR="00810B4C" w:rsidRPr="007417EB">
        <w:rPr>
          <w:rFonts w:ascii="Arial" w:hAnsi="Arial" w:cs="Arial"/>
          <w:color w:val="000000" w:themeColor="text1"/>
        </w:rPr>
        <w:t xml:space="preserve"> we would all individually forever be recreating the wheel resulting in man kind’s progress being seriously affected.</w:t>
      </w:r>
      <w:r w:rsidR="00E33EDE" w:rsidRPr="007417EB">
        <w:rPr>
          <w:rFonts w:ascii="Arial" w:hAnsi="Arial" w:cs="Arial"/>
          <w:color w:val="000000" w:themeColor="text1"/>
        </w:rPr>
        <w:t xml:space="preserve"> </w:t>
      </w:r>
      <w:r w:rsidR="00E33EDE" w:rsidRPr="007417EB">
        <w:rPr>
          <w:rFonts w:ascii="Arial" w:eastAsia="Times New Roman" w:hAnsi="Arial" w:cs="Arial"/>
          <w:color w:val="000000" w:themeColor="text1"/>
          <w:shd w:val="clear" w:color="auto" w:fill="FFFFFF"/>
          <w:lang w:eastAsia="en-GB"/>
        </w:rPr>
        <w:t>(</w:t>
      </w:r>
      <w:r w:rsidR="00810B4C" w:rsidRPr="007417EB">
        <w:rPr>
          <w:rFonts w:ascii="Arial" w:eastAsia="Times New Roman" w:hAnsi="Arial" w:cs="Arial"/>
          <w:color w:val="000000" w:themeColor="text1"/>
          <w:shd w:val="clear" w:color="auto" w:fill="FFFFFF"/>
          <w:lang w:eastAsia="en-GB"/>
        </w:rPr>
        <w:t>S</w:t>
      </w:r>
      <w:r w:rsidR="00E33EDE" w:rsidRPr="007417EB">
        <w:rPr>
          <w:rFonts w:ascii="Arial" w:eastAsia="Times New Roman" w:hAnsi="Arial" w:cs="Arial"/>
          <w:color w:val="000000" w:themeColor="text1"/>
          <w:shd w:val="clear" w:color="auto" w:fill="FFFFFF"/>
          <w:lang w:eastAsia="en-GB"/>
        </w:rPr>
        <w:t>alisu and N. Ransom, 2014)</w:t>
      </w:r>
    </w:p>
    <w:p w14:paraId="0D502BA8" w14:textId="3538CB37" w:rsidR="006C63D3" w:rsidRPr="007417EB" w:rsidRDefault="006C63D3" w:rsidP="006C63D3">
      <w:pPr>
        <w:rPr>
          <w:rFonts w:ascii="Arial" w:hAnsi="Arial" w:cs="Arial"/>
          <w:color w:val="000000" w:themeColor="text1"/>
        </w:rPr>
      </w:pPr>
      <w:r w:rsidRPr="007417EB">
        <w:rPr>
          <w:rFonts w:ascii="Arial" w:hAnsi="Arial" w:cs="Arial"/>
          <w:color w:val="000000" w:themeColor="text1"/>
        </w:rPr>
        <w:t>When this technique is used correctly in the classroom it offers so many advantages for the learner. However, when used incorrectly it has been argued that this teaching method can be used as a “crutch</w:t>
      </w:r>
      <w:r w:rsidR="00057D80" w:rsidRPr="007417EB">
        <w:rPr>
          <w:rFonts w:ascii="Arial" w:hAnsi="Arial" w:cs="Arial"/>
          <w:color w:val="000000" w:themeColor="text1"/>
        </w:rPr>
        <w:t xml:space="preserve"> that inhibits learning</w:t>
      </w:r>
      <w:r w:rsidRPr="007417EB">
        <w:rPr>
          <w:rFonts w:ascii="Arial" w:hAnsi="Arial" w:cs="Arial"/>
          <w:color w:val="000000" w:themeColor="text1"/>
        </w:rPr>
        <w:t>”</w:t>
      </w:r>
      <w:r w:rsidR="00057D80" w:rsidRPr="007417EB">
        <w:rPr>
          <w:rFonts w:ascii="Arial" w:hAnsi="Arial" w:cs="Arial"/>
          <w:color w:val="000000" w:themeColor="text1"/>
        </w:rPr>
        <w:t xml:space="preserve"> (</w:t>
      </w:r>
      <w:proofErr w:type="spellStart"/>
      <w:r w:rsidR="00057D80" w:rsidRPr="007417EB">
        <w:rPr>
          <w:rFonts w:ascii="Arial" w:hAnsi="Arial" w:cs="Arial"/>
          <w:color w:val="000000" w:themeColor="text1"/>
        </w:rPr>
        <w:t>Haston</w:t>
      </w:r>
      <w:proofErr w:type="spellEnd"/>
      <w:r w:rsidR="00057D80" w:rsidRPr="007417EB">
        <w:rPr>
          <w:rFonts w:ascii="Arial" w:hAnsi="Arial" w:cs="Arial"/>
          <w:color w:val="000000" w:themeColor="text1"/>
        </w:rPr>
        <w:t>, 2007)</w:t>
      </w:r>
      <w:r w:rsidRPr="007417EB">
        <w:rPr>
          <w:rFonts w:ascii="Arial" w:hAnsi="Arial" w:cs="Arial"/>
          <w:color w:val="000000" w:themeColor="text1"/>
        </w:rPr>
        <w:t xml:space="preserve"> or can take away imagination or creativity of the learner, disadvantaging them. </w:t>
      </w:r>
    </w:p>
    <w:p w14:paraId="5ED8C2AA" w14:textId="77777777" w:rsidR="00810B4C" w:rsidRPr="007417EB" w:rsidRDefault="00810B4C" w:rsidP="006C63D3">
      <w:pPr>
        <w:rPr>
          <w:rFonts w:ascii="Arial" w:hAnsi="Arial" w:cs="Arial"/>
          <w:color w:val="000000" w:themeColor="text1"/>
        </w:rPr>
      </w:pPr>
    </w:p>
    <w:p w14:paraId="2E9E0D74" w14:textId="7F025500" w:rsidR="006C63D3" w:rsidRPr="007417EB" w:rsidRDefault="00E33EDE">
      <w:pPr>
        <w:rPr>
          <w:rFonts w:ascii="Arial" w:hAnsi="Arial" w:cs="Arial"/>
          <w:color w:val="000000" w:themeColor="text1"/>
        </w:rPr>
      </w:pPr>
      <w:r w:rsidRPr="007417EB">
        <w:rPr>
          <w:rFonts w:ascii="Arial" w:hAnsi="Arial" w:cs="Arial"/>
          <w:color w:val="000000" w:themeColor="text1"/>
        </w:rPr>
        <w:t>There are several types of Modelling strategies available to use;</w:t>
      </w:r>
      <w:r w:rsidR="00810B4C" w:rsidRPr="007417EB">
        <w:rPr>
          <w:rFonts w:ascii="Arial" w:hAnsi="Arial" w:cs="Arial"/>
          <w:color w:val="000000" w:themeColor="text1"/>
        </w:rPr>
        <w:t>(Salisu and N. Ransom, 2014)</w:t>
      </w:r>
      <w:r w:rsidRPr="007417EB">
        <w:rPr>
          <w:rFonts w:ascii="Arial" w:hAnsi="Arial" w:cs="Arial"/>
          <w:color w:val="000000" w:themeColor="text1"/>
        </w:rPr>
        <w:t xml:space="preserve"> </w:t>
      </w:r>
      <w:r w:rsidRPr="007417EB">
        <w:rPr>
          <w:rFonts w:ascii="Arial" w:hAnsi="Arial" w:cs="Arial"/>
          <w:i/>
          <w:iCs/>
          <w:color w:val="000000" w:themeColor="text1"/>
        </w:rPr>
        <w:t>Disposition Modelling</w:t>
      </w:r>
      <w:r w:rsidRPr="007417EB">
        <w:rPr>
          <w:rFonts w:ascii="Arial" w:hAnsi="Arial" w:cs="Arial"/>
          <w:color w:val="000000" w:themeColor="text1"/>
        </w:rPr>
        <w:t xml:space="preserve"> – where students and teachers express personal values or ways of thinking. Student Centred Modelling – using a high achieving student as a model exemplar to the rest of the class making the experience less teacher focussed. </w:t>
      </w:r>
      <w:r w:rsidRPr="007417EB">
        <w:rPr>
          <w:rFonts w:ascii="Arial" w:hAnsi="Arial" w:cs="Arial"/>
          <w:i/>
          <w:iCs/>
          <w:color w:val="000000" w:themeColor="text1"/>
        </w:rPr>
        <w:t>Metacognition Modelling</w:t>
      </w:r>
      <w:r w:rsidRPr="007417EB">
        <w:rPr>
          <w:rFonts w:ascii="Arial" w:hAnsi="Arial" w:cs="Arial"/>
          <w:color w:val="000000" w:themeColor="text1"/>
        </w:rPr>
        <w:t xml:space="preserve"> – A talking out loud </w:t>
      </w:r>
      <w:r w:rsidRPr="007417EB">
        <w:rPr>
          <w:rFonts w:ascii="Arial" w:hAnsi="Arial" w:cs="Arial"/>
          <w:color w:val="000000" w:themeColor="text1"/>
        </w:rPr>
        <w:lastRenderedPageBreak/>
        <w:t xml:space="preserve">process where the teacher articulates his/her thought process whilst working through a problem. </w:t>
      </w:r>
      <w:r w:rsidRPr="007417EB">
        <w:rPr>
          <w:rFonts w:ascii="Arial" w:hAnsi="Arial" w:cs="Arial"/>
          <w:i/>
          <w:iCs/>
          <w:color w:val="000000" w:themeColor="text1"/>
        </w:rPr>
        <w:t>Scaffolding Modelling</w:t>
      </w:r>
      <w:r w:rsidRPr="007417EB">
        <w:rPr>
          <w:rFonts w:ascii="Arial" w:hAnsi="Arial" w:cs="Arial"/>
          <w:color w:val="000000" w:themeColor="text1"/>
        </w:rPr>
        <w:t xml:space="preserve"> – Teachers first demonstrate the task to the learners and then allow them to perform said task at own individual pace. </w:t>
      </w:r>
      <w:r w:rsidRPr="007417EB">
        <w:rPr>
          <w:rFonts w:ascii="Arial" w:hAnsi="Arial" w:cs="Arial"/>
          <w:i/>
          <w:iCs/>
          <w:color w:val="000000" w:themeColor="text1"/>
        </w:rPr>
        <w:t>Task and Performance Modelling</w:t>
      </w:r>
      <w:r w:rsidRPr="007417EB">
        <w:rPr>
          <w:rFonts w:ascii="Arial" w:hAnsi="Arial" w:cs="Arial"/>
          <w:color w:val="000000" w:themeColor="text1"/>
        </w:rPr>
        <w:t xml:space="preserve"> – This technique allows for learners to observe what exactly is expected of them, it offers comfort and reassurance when exploring a new topic and gives a clear success indicator.</w:t>
      </w:r>
    </w:p>
    <w:p w14:paraId="1783E4E0" w14:textId="39F0333A" w:rsidR="007417EB" w:rsidRPr="007417EB" w:rsidRDefault="007417EB">
      <w:pPr>
        <w:rPr>
          <w:rFonts w:ascii="Arial" w:hAnsi="Arial" w:cs="Arial"/>
          <w:color w:val="000000" w:themeColor="text1"/>
        </w:rPr>
      </w:pPr>
    </w:p>
    <w:p w14:paraId="5292C828" w14:textId="465B7F4A" w:rsidR="00810B4C" w:rsidRPr="007417EB" w:rsidRDefault="007417EB" w:rsidP="006C63D3">
      <w:pPr>
        <w:rPr>
          <w:rFonts w:ascii="Arial" w:hAnsi="Arial" w:cs="Arial"/>
          <w:color w:val="000000" w:themeColor="text1"/>
        </w:rPr>
      </w:pPr>
      <w:r w:rsidRPr="007417EB">
        <w:rPr>
          <w:rFonts w:ascii="Arial" w:hAnsi="Arial" w:cs="Arial"/>
          <w:color w:val="000000" w:themeColor="text1"/>
        </w:rPr>
        <w:t xml:space="preserve">In this instance the critical incident observed identifies as the </w:t>
      </w:r>
      <w:r w:rsidRPr="007417EB">
        <w:rPr>
          <w:rFonts w:ascii="Arial" w:hAnsi="Arial" w:cs="Arial"/>
          <w:i/>
          <w:iCs/>
          <w:color w:val="000000" w:themeColor="text1"/>
        </w:rPr>
        <w:t>Task and Observation</w:t>
      </w:r>
      <w:r w:rsidRPr="007417EB">
        <w:rPr>
          <w:rFonts w:ascii="Arial" w:hAnsi="Arial" w:cs="Arial"/>
          <w:color w:val="000000" w:themeColor="text1"/>
        </w:rPr>
        <w:t xml:space="preserve"> </w:t>
      </w:r>
      <w:r w:rsidRPr="007417EB">
        <w:rPr>
          <w:rFonts w:ascii="Arial" w:hAnsi="Arial" w:cs="Arial"/>
          <w:i/>
          <w:iCs/>
          <w:color w:val="000000" w:themeColor="text1"/>
        </w:rPr>
        <w:t xml:space="preserve">Modelling </w:t>
      </w:r>
      <w:r w:rsidRPr="007417EB">
        <w:rPr>
          <w:rFonts w:ascii="Arial" w:hAnsi="Arial" w:cs="Arial"/>
          <w:color w:val="000000" w:themeColor="text1"/>
        </w:rPr>
        <w:t xml:space="preserve">strategy. </w:t>
      </w:r>
      <w:r w:rsidR="006C63D3" w:rsidRPr="007417EB">
        <w:rPr>
          <w:rFonts w:ascii="Arial" w:hAnsi="Arial" w:cs="Arial"/>
          <w:color w:val="000000" w:themeColor="text1"/>
        </w:rPr>
        <w:t>I</w:t>
      </w:r>
      <w:r w:rsidR="00810B4C" w:rsidRPr="007417EB">
        <w:rPr>
          <w:rFonts w:ascii="Arial" w:hAnsi="Arial" w:cs="Arial"/>
          <w:color w:val="000000" w:themeColor="text1"/>
        </w:rPr>
        <w:t>t was</w:t>
      </w:r>
      <w:r w:rsidR="006C63D3" w:rsidRPr="007417EB">
        <w:rPr>
          <w:rFonts w:ascii="Arial" w:hAnsi="Arial" w:cs="Arial"/>
          <w:color w:val="000000" w:themeColor="text1"/>
        </w:rPr>
        <w:t xml:space="preserve"> decided to focus on </w:t>
      </w:r>
      <w:r w:rsidR="00810B4C" w:rsidRPr="007417EB">
        <w:rPr>
          <w:rFonts w:ascii="Arial" w:hAnsi="Arial" w:cs="Arial"/>
          <w:color w:val="000000" w:themeColor="text1"/>
        </w:rPr>
        <w:t>the</w:t>
      </w:r>
      <w:r w:rsidR="00E33EDE" w:rsidRPr="007417EB">
        <w:rPr>
          <w:rFonts w:ascii="Arial" w:hAnsi="Arial" w:cs="Arial"/>
          <w:color w:val="000000" w:themeColor="text1"/>
        </w:rPr>
        <w:t xml:space="preserve"> chosen</w:t>
      </w:r>
      <w:r w:rsidR="006C63D3" w:rsidRPr="007417EB">
        <w:rPr>
          <w:rFonts w:ascii="Arial" w:hAnsi="Arial" w:cs="Arial"/>
          <w:color w:val="000000" w:themeColor="text1"/>
        </w:rPr>
        <w:t xml:space="preserve"> critical incident as </w:t>
      </w:r>
      <w:r w:rsidR="006B05E5" w:rsidRPr="007417EB">
        <w:rPr>
          <w:rFonts w:ascii="Arial" w:hAnsi="Arial" w:cs="Arial"/>
          <w:color w:val="000000" w:themeColor="text1"/>
        </w:rPr>
        <w:t>it is arguably one of the most important</w:t>
      </w:r>
      <w:r w:rsidR="006C63D3" w:rsidRPr="007417EB">
        <w:rPr>
          <w:rFonts w:ascii="Arial" w:hAnsi="Arial" w:cs="Arial"/>
          <w:color w:val="000000" w:themeColor="text1"/>
        </w:rPr>
        <w:t xml:space="preserve"> tool</w:t>
      </w:r>
      <w:r w:rsidR="006B05E5" w:rsidRPr="007417EB">
        <w:rPr>
          <w:rFonts w:ascii="Arial" w:hAnsi="Arial" w:cs="Arial"/>
          <w:color w:val="000000" w:themeColor="text1"/>
        </w:rPr>
        <w:t>s a teacher c</w:t>
      </w:r>
      <w:r w:rsidR="00E33EDE" w:rsidRPr="007417EB">
        <w:rPr>
          <w:rFonts w:ascii="Arial" w:hAnsi="Arial" w:cs="Arial"/>
          <w:color w:val="000000" w:themeColor="text1"/>
        </w:rPr>
        <w:t xml:space="preserve">an </w:t>
      </w:r>
      <w:r w:rsidR="006B05E5" w:rsidRPr="007417EB">
        <w:rPr>
          <w:rFonts w:ascii="Arial" w:hAnsi="Arial" w:cs="Arial"/>
          <w:color w:val="000000" w:themeColor="text1"/>
        </w:rPr>
        <w:t>use</w:t>
      </w:r>
      <w:r w:rsidR="006C63D3" w:rsidRPr="007417EB">
        <w:rPr>
          <w:rFonts w:ascii="Arial" w:hAnsi="Arial" w:cs="Arial"/>
          <w:color w:val="000000" w:themeColor="text1"/>
        </w:rPr>
        <w:t xml:space="preserve"> in the classroom. It has been </w:t>
      </w:r>
      <w:r w:rsidR="006B05E5" w:rsidRPr="007417EB">
        <w:rPr>
          <w:rFonts w:ascii="Arial" w:hAnsi="Arial" w:cs="Arial"/>
          <w:color w:val="000000" w:themeColor="text1"/>
        </w:rPr>
        <w:t>explored</w:t>
      </w:r>
      <w:r w:rsidR="006C63D3" w:rsidRPr="007417EB">
        <w:rPr>
          <w:rFonts w:ascii="Arial" w:hAnsi="Arial" w:cs="Arial"/>
          <w:color w:val="000000" w:themeColor="text1"/>
        </w:rPr>
        <w:t xml:space="preserve"> by many of the world’s leading theorists, psychologists and behaviour experts that this “social Learning Theory” of teaching is not just a useful classroom tool but absolutely necessary. </w:t>
      </w:r>
      <w:r w:rsidRPr="007417EB">
        <w:rPr>
          <w:rFonts w:ascii="Arial" w:hAnsi="Arial" w:cs="Arial"/>
          <w:color w:val="000000" w:themeColor="text1"/>
        </w:rPr>
        <w:t xml:space="preserve">According to the Social Constructivism Theory (Vygotsky,1978) learning is a collaborative process that is derived from one’s interactions with the world around them. </w:t>
      </w:r>
      <w:r w:rsidR="00E33EDE" w:rsidRPr="007417EB">
        <w:rPr>
          <w:rFonts w:ascii="Arial" w:hAnsi="Arial" w:cs="Arial"/>
          <w:color w:val="000000" w:themeColor="text1"/>
        </w:rPr>
        <w:t>Using this method of teaching, teachers engage the learners in emulation of certain behaviours that promote learning</w:t>
      </w:r>
      <w:r w:rsidR="00810B4C" w:rsidRPr="007417EB">
        <w:rPr>
          <w:rFonts w:ascii="Arial" w:hAnsi="Arial" w:cs="Arial"/>
          <w:color w:val="000000" w:themeColor="text1"/>
        </w:rPr>
        <w:t>.</w:t>
      </w:r>
    </w:p>
    <w:p w14:paraId="2C94ED10" w14:textId="77777777" w:rsidR="00810B4C" w:rsidRPr="007417EB" w:rsidRDefault="00810B4C" w:rsidP="006C63D3">
      <w:pPr>
        <w:rPr>
          <w:rFonts w:ascii="Arial" w:hAnsi="Arial" w:cs="Arial"/>
          <w:color w:val="000000" w:themeColor="text1"/>
        </w:rPr>
      </w:pPr>
    </w:p>
    <w:p w14:paraId="2AFE2AC0" w14:textId="73BAD081" w:rsidR="00810B4C" w:rsidRPr="007417EB" w:rsidRDefault="00E33EDE" w:rsidP="006C63D3">
      <w:pPr>
        <w:rPr>
          <w:rFonts w:ascii="Arial" w:eastAsia="Times New Roman" w:hAnsi="Arial" w:cs="Arial"/>
          <w:color w:val="000000" w:themeColor="text1"/>
          <w:shd w:val="clear" w:color="auto" w:fill="FFFFFF"/>
          <w:lang w:eastAsia="en-GB"/>
        </w:rPr>
      </w:pPr>
      <w:r w:rsidRPr="007417EB">
        <w:rPr>
          <w:rFonts w:ascii="Arial" w:hAnsi="Arial" w:cs="Arial"/>
          <w:color w:val="000000" w:themeColor="text1"/>
        </w:rPr>
        <w:t xml:space="preserve"> </w:t>
      </w:r>
      <w:r w:rsidR="006C63D3" w:rsidRPr="007417EB">
        <w:rPr>
          <w:rFonts w:ascii="Arial" w:eastAsia="Times New Roman" w:hAnsi="Arial" w:cs="Arial"/>
          <w:color w:val="000000" w:themeColor="text1"/>
          <w:shd w:val="clear" w:color="auto" w:fill="FFFFFF"/>
          <w:lang w:eastAsia="en-GB"/>
        </w:rPr>
        <w:t>“Learning would be exceedingly laborious, not to mention hazardous, if people had to rely solely on the effects of their own actions to inform them what to do. Fortunately, most human behaviour is learned observationally through mode</w:t>
      </w:r>
      <w:r w:rsidR="006B05E5" w:rsidRPr="007417EB">
        <w:rPr>
          <w:rFonts w:ascii="Arial" w:eastAsia="Times New Roman" w:hAnsi="Arial" w:cs="Arial"/>
          <w:color w:val="000000" w:themeColor="text1"/>
          <w:shd w:val="clear" w:color="auto" w:fill="FFFFFF"/>
          <w:lang w:eastAsia="en-GB"/>
        </w:rPr>
        <w:t>l</w:t>
      </w:r>
      <w:r w:rsidR="006C63D3" w:rsidRPr="007417EB">
        <w:rPr>
          <w:rFonts w:ascii="Arial" w:eastAsia="Times New Roman" w:hAnsi="Arial" w:cs="Arial"/>
          <w:color w:val="000000" w:themeColor="text1"/>
          <w:shd w:val="clear" w:color="auto" w:fill="FFFFFF"/>
          <w:lang w:eastAsia="en-GB"/>
        </w:rPr>
        <w:t xml:space="preserve">ling: from observing others one forms an idea of how new behaviours are performed, and on later occasions this coded information serves as a guide for action.” (Bandura, 1977 p.22) </w:t>
      </w:r>
    </w:p>
    <w:p w14:paraId="60DDCD03" w14:textId="77777777" w:rsidR="00810B4C" w:rsidRPr="007417EB" w:rsidRDefault="00810B4C" w:rsidP="006C63D3">
      <w:pPr>
        <w:rPr>
          <w:rFonts w:ascii="Arial" w:eastAsia="Times New Roman" w:hAnsi="Arial" w:cs="Arial"/>
          <w:color w:val="000000" w:themeColor="text1"/>
          <w:shd w:val="clear" w:color="auto" w:fill="FFFFFF"/>
          <w:lang w:eastAsia="en-GB"/>
        </w:rPr>
      </w:pPr>
    </w:p>
    <w:p w14:paraId="402F6BA6" w14:textId="641594E6" w:rsidR="006B05E5" w:rsidRPr="007417EB" w:rsidRDefault="006C63D3" w:rsidP="006C63D3">
      <w:pPr>
        <w:rPr>
          <w:rFonts w:ascii="Arial" w:eastAsia="Times New Roman" w:hAnsi="Arial" w:cs="Arial"/>
          <w:color w:val="000000" w:themeColor="text1"/>
          <w:shd w:val="clear" w:color="auto" w:fill="FFFFFF"/>
          <w:lang w:eastAsia="en-GB"/>
        </w:rPr>
      </w:pPr>
      <w:r w:rsidRPr="007417EB">
        <w:rPr>
          <w:rFonts w:ascii="Arial" w:eastAsia="Times New Roman" w:hAnsi="Arial" w:cs="Arial"/>
          <w:color w:val="000000" w:themeColor="text1"/>
          <w:shd w:val="clear" w:color="auto" w:fill="FFFFFF"/>
          <w:lang w:eastAsia="en-GB"/>
        </w:rPr>
        <w:t xml:space="preserve">Here Albert Bandura clearly states how crucial and indeed beneficial it is for learners to be shown by someone more skilled and experienced how to perform new tasks and ideas, how these visual lessons that are second nature to us as human beings impact on our prior knowledge and understanding of the task or topic. </w:t>
      </w:r>
    </w:p>
    <w:p w14:paraId="5A059026" w14:textId="21FD821C" w:rsidR="00E33EDE" w:rsidRPr="007417EB" w:rsidRDefault="007417EB" w:rsidP="00E33EDE">
      <w:pPr>
        <w:rPr>
          <w:rFonts w:ascii="Arial" w:eastAsia="Times New Roman" w:hAnsi="Arial" w:cs="Arial"/>
          <w:color w:val="000000" w:themeColor="text1"/>
          <w:shd w:val="clear" w:color="auto" w:fill="FFFFFF"/>
          <w:lang w:eastAsia="en-GB"/>
        </w:rPr>
      </w:pPr>
      <w:r w:rsidRPr="007417EB">
        <w:rPr>
          <w:rFonts w:ascii="Arial" w:eastAsia="Times New Roman" w:hAnsi="Arial" w:cs="Arial"/>
          <w:color w:val="000000" w:themeColor="text1"/>
          <w:shd w:val="clear" w:color="auto" w:fill="FFFFFF"/>
          <w:lang w:eastAsia="en-GB"/>
        </w:rPr>
        <w:t>E</w:t>
      </w:r>
      <w:r w:rsidR="00E33EDE" w:rsidRPr="007417EB">
        <w:rPr>
          <w:rFonts w:ascii="Arial" w:eastAsia="Times New Roman" w:hAnsi="Arial" w:cs="Arial"/>
          <w:color w:val="000000" w:themeColor="text1"/>
          <w:shd w:val="clear" w:color="auto" w:fill="FFFFFF"/>
          <w:lang w:eastAsia="en-GB"/>
        </w:rPr>
        <w:t xml:space="preserve">arlier studies undertaken by leading psychologist Lev Vygotsky (1896-1934) did extensive research on </w:t>
      </w:r>
      <w:r w:rsidR="00E33EDE" w:rsidRPr="007417EB">
        <w:rPr>
          <w:rFonts w:ascii="Arial" w:eastAsia="Times New Roman" w:hAnsi="Arial" w:cs="Arial"/>
          <w:i/>
          <w:iCs/>
          <w:color w:val="000000" w:themeColor="text1"/>
          <w:shd w:val="clear" w:color="auto" w:fill="FFFFFF"/>
          <w:lang w:eastAsia="en-GB"/>
        </w:rPr>
        <w:t xml:space="preserve">The Zone of Proximal Development </w:t>
      </w:r>
      <w:r w:rsidR="00E33EDE" w:rsidRPr="007417EB">
        <w:rPr>
          <w:rFonts w:ascii="Arial" w:eastAsia="Times New Roman" w:hAnsi="Arial" w:cs="Arial"/>
          <w:color w:val="000000" w:themeColor="text1"/>
          <w:shd w:val="clear" w:color="auto" w:fill="FFFFFF"/>
          <w:lang w:eastAsia="en-GB"/>
        </w:rPr>
        <w:t>in which he explores the capabilities of what a learner can achieve alone without any encouragement or guidance versus what a learner can achieve with the assistance of a skilled teacher who can provide encouragement and guidance.</w:t>
      </w:r>
      <w:r w:rsidR="00E33EDE" w:rsidRPr="007417EB">
        <w:rPr>
          <w:rFonts w:ascii="Arial" w:eastAsia="Times New Roman" w:hAnsi="Arial" w:cs="Arial"/>
          <w:color w:val="000000" w:themeColor="text1"/>
          <w:shd w:val="clear" w:color="auto" w:fill="FFFFFF"/>
          <w:lang w:eastAsia="en-GB"/>
        </w:rPr>
        <w:t xml:space="preserve"> Commonly we refer to this today as the Scaffolding technique as discussed previously.</w:t>
      </w:r>
      <w:r w:rsidR="00E33EDE" w:rsidRPr="007417EB">
        <w:rPr>
          <w:rFonts w:ascii="Arial" w:eastAsia="Times New Roman" w:hAnsi="Arial" w:cs="Arial"/>
          <w:color w:val="000000" w:themeColor="text1"/>
          <w:shd w:val="clear" w:color="auto" w:fill="FFFFFF"/>
          <w:lang w:eastAsia="en-GB"/>
        </w:rPr>
        <w:t xml:space="preserve"> Vygotsky found that when a learner is in </w:t>
      </w:r>
      <w:r w:rsidR="00E33EDE" w:rsidRPr="007417EB">
        <w:rPr>
          <w:rFonts w:ascii="Arial" w:eastAsia="Times New Roman" w:hAnsi="Arial" w:cs="Arial"/>
          <w:i/>
          <w:iCs/>
          <w:color w:val="000000" w:themeColor="text1"/>
          <w:shd w:val="clear" w:color="auto" w:fill="FFFFFF"/>
          <w:lang w:eastAsia="en-GB"/>
        </w:rPr>
        <w:t>The Zone of Proximal Development</w:t>
      </w:r>
      <w:r w:rsidR="00E33EDE" w:rsidRPr="007417EB">
        <w:rPr>
          <w:rFonts w:ascii="Arial" w:eastAsia="Times New Roman" w:hAnsi="Arial" w:cs="Arial"/>
          <w:color w:val="000000" w:themeColor="text1"/>
          <w:shd w:val="clear" w:color="auto" w:fill="FFFFFF"/>
          <w:lang w:eastAsia="en-GB"/>
        </w:rPr>
        <w:t xml:space="preserve"> (See Figure 1) for a specific task, administering the learner with the appropriate help will push the learner to success.</w:t>
      </w:r>
      <w:r w:rsidR="00E33EDE" w:rsidRPr="007417EB">
        <w:rPr>
          <w:rFonts w:ascii="Arial" w:eastAsia="Times New Roman" w:hAnsi="Arial" w:cs="Arial"/>
          <w:color w:val="000000" w:themeColor="text1"/>
          <w:shd w:val="clear" w:color="auto" w:fill="FFFFFF"/>
          <w:lang w:eastAsia="en-GB"/>
        </w:rPr>
        <w:t xml:space="preserve"> As we already know in anyone classroom there are children of all levels of ability this is where the ZPD really  helps teachers to tailor to each individual learners needs by identifying where they currently are on the learning scale the </w:t>
      </w:r>
      <w:r w:rsidR="00E33EDE" w:rsidRPr="007417EB">
        <w:rPr>
          <w:rFonts w:ascii="Arial" w:eastAsia="Times New Roman" w:hAnsi="Arial" w:cs="Arial"/>
          <w:i/>
          <w:iCs/>
          <w:color w:val="000000" w:themeColor="text1"/>
          <w:shd w:val="clear" w:color="auto" w:fill="FFFFFF"/>
          <w:lang w:eastAsia="en-GB"/>
        </w:rPr>
        <w:t xml:space="preserve">What Is Known </w:t>
      </w:r>
      <w:r w:rsidR="00E33EDE" w:rsidRPr="007417EB">
        <w:rPr>
          <w:rFonts w:ascii="Arial" w:eastAsia="Times New Roman" w:hAnsi="Arial" w:cs="Arial"/>
          <w:color w:val="000000" w:themeColor="text1"/>
          <w:shd w:val="clear" w:color="auto" w:fill="FFFFFF"/>
          <w:lang w:eastAsia="en-GB"/>
        </w:rPr>
        <w:t xml:space="preserve">category, and the necessary steps to take to push them along to the other end of the scale </w:t>
      </w:r>
      <w:r w:rsidR="00E33EDE" w:rsidRPr="007417EB">
        <w:rPr>
          <w:rFonts w:ascii="Arial" w:eastAsia="Times New Roman" w:hAnsi="Arial" w:cs="Arial"/>
          <w:i/>
          <w:iCs/>
          <w:color w:val="000000" w:themeColor="text1"/>
          <w:shd w:val="clear" w:color="auto" w:fill="FFFFFF"/>
          <w:lang w:eastAsia="en-GB"/>
        </w:rPr>
        <w:t>What Is Not Known.</w:t>
      </w:r>
      <w:r w:rsidRPr="007417EB">
        <w:rPr>
          <w:rFonts w:ascii="Arial" w:eastAsia="Times New Roman" w:hAnsi="Arial" w:cs="Arial"/>
          <w:i/>
          <w:iCs/>
          <w:color w:val="000000" w:themeColor="text1"/>
          <w:shd w:val="clear" w:color="auto" w:fill="FFFFFF"/>
          <w:lang w:eastAsia="en-GB"/>
        </w:rPr>
        <w:t xml:space="preserve"> Vygotsky </w:t>
      </w:r>
      <w:r w:rsidRPr="007417EB">
        <w:rPr>
          <w:rFonts w:ascii="Arial" w:eastAsia="Times New Roman" w:hAnsi="Arial" w:cs="Arial"/>
          <w:color w:val="000000" w:themeColor="text1"/>
          <w:shd w:val="clear" w:color="auto" w:fill="FFFFFF"/>
          <w:lang w:eastAsia="en-GB"/>
        </w:rPr>
        <w:t>believed that cognitive development stemmed from assisted learning within the ZPD (</w:t>
      </w:r>
      <w:proofErr w:type="spellStart"/>
      <w:r w:rsidRPr="007417EB">
        <w:rPr>
          <w:rFonts w:ascii="Arial" w:eastAsia="Times New Roman" w:hAnsi="Arial" w:cs="Arial"/>
          <w:color w:val="000000" w:themeColor="text1"/>
          <w:shd w:val="clear" w:color="auto" w:fill="FFFFFF"/>
          <w:lang w:eastAsia="en-GB"/>
        </w:rPr>
        <w:t>Mcleod</w:t>
      </w:r>
      <w:proofErr w:type="spellEnd"/>
      <w:r w:rsidRPr="007417EB">
        <w:rPr>
          <w:rFonts w:ascii="Arial" w:eastAsia="Times New Roman" w:hAnsi="Arial" w:cs="Arial"/>
          <w:color w:val="000000" w:themeColor="text1"/>
          <w:shd w:val="clear" w:color="auto" w:fill="FFFFFF"/>
          <w:lang w:eastAsia="en-GB"/>
        </w:rPr>
        <w:t>, 2019)</w:t>
      </w:r>
    </w:p>
    <w:p w14:paraId="30F997A4" w14:textId="723B48B7" w:rsidR="006B05E5" w:rsidRPr="007417EB" w:rsidRDefault="006B05E5" w:rsidP="006C63D3">
      <w:pPr>
        <w:rPr>
          <w:rFonts w:ascii="Arial" w:eastAsia="Times New Roman" w:hAnsi="Arial" w:cs="Arial"/>
          <w:color w:val="000000" w:themeColor="text1"/>
          <w:shd w:val="clear" w:color="auto" w:fill="FFFFFF"/>
          <w:lang w:eastAsia="en-GB"/>
        </w:rPr>
      </w:pPr>
    </w:p>
    <w:p w14:paraId="0C117AA2" w14:textId="5739882E" w:rsidR="00810B4C" w:rsidRPr="007417EB" w:rsidRDefault="006B05E5" w:rsidP="006B05E5">
      <w:pPr>
        <w:pStyle w:val="NormalWeb"/>
        <w:rPr>
          <w:rFonts w:ascii="Arial" w:hAnsi="Arial" w:cs="Arial"/>
          <w:color w:val="000000" w:themeColor="text1"/>
          <w:shd w:val="clear" w:color="auto" w:fill="FFFFFF"/>
        </w:rPr>
      </w:pPr>
      <w:r w:rsidRPr="007417EB">
        <w:rPr>
          <w:rFonts w:ascii="Arial" w:hAnsi="Arial" w:cs="Arial"/>
          <w:color w:val="000000" w:themeColor="text1"/>
          <w:shd w:val="clear" w:color="auto" w:fill="FFFFFF"/>
        </w:rPr>
        <w:t xml:space="preserve">This brings us onto the topic of Formative Assessment. Formative assessment is the assessment carried out during the instructional /how to stage in order to improve or facilitate learning. </w:t>
      </w:r>
      <w:r w:rsidR="007417EB" w:rsidRPr="007417EB">
        <w:rPr>
          <w:rFonts w:ascii="Arial" w:hAnsi="Arial" w:cs="Arial"/>
          <w:color w:val="000000" w:themeColor="text1"/>
          <w:shd w:val="clear" w:color="auto" w:fill="FFFFFF"/>
        </w:rPr>
        <w:t xml:space="preserve">This is the first stage of the ZPD (What Is Not Known). </w:t>
      </w:r>
      <w:r w:rsidRPr="007417EB">
        <w:rPr>
          <w:rFonts w:ascii="Arial" w:hAnsi="Arial" w:cs="Arial"/>
          <w:color w:val="000000" w:themeColor="text1"/>
          <w:shd w:val="clear" w:color="auto" w:fill="FFFFFF"/>
        </w:rPr>
        <w:t xml:space="preserve">This relates back to </w:t>
      </w:r>
      <w:r w:rsidR="00810B4C" w:rsidRPr="007417EB">
        <w:rPr>
          <w:rFonts w:ascii="Arial" w:hAnsi="Arial" w:cs="Arial"/>
          <w:color w:val="000000" w:themeColor="text1"/>
          <w:shd w:val="clear" w:color="auto" w:fill="FFFFFF"/>
        </w:rPr>
        <w:t xml:space="preserve">the </w:t>
      </w:r>
      <w:r w:rsidRPr="007417EB">
        <w:rPr>
          <w:rFonts w:ascii="Arial" w:hAnsi="Arial" w:cs="Arial"/>
          <w:color w:val="000000" w:themeColor="text1"/>
          <w:shd w:val="clear" w:color="auto" w:fill="FFFFFF"/>
        </w:rPr>
        <w:t xml:space="preserve">observation where Teacher X supplies the class with a success/failure criteria model, here the teacher is using a strategic scaffolding technique where he/she has clearly outlined the desired outcome to the class and allowed them to generate their own critical thinking to generate their next steps towards achieving the same status as the successful example. </w:t>
      </w:r>
    </w:p>
    <w:p w14:paraId="5D352FC1" w14:textId="77777777" w:rsidR="00810B4C" w:rsidRPr="007417EB" w:rsidRDefault="006B05E5" w:rsidP="006B05E5">
      <w:pPr>
        <w:pStyle w:val="NormalWeb"/>
        <w:rPr>
          <w:rFonts w:ascii="ArialMT" w:hAnsi="ArialMT"/>
          <w:color w:val="000000" w:themeColor="text1"/>
        </w:rPr>
      </w:pPr>
      <w:r w:rsidRPr="007417EB">
        <w:rPr>
          <w:rFonts w:ascii="ArialMT" w:hAnsi="ArialMT"/>
          <w:color w:val="000000" w:themeColor="text1"/>
        </w:rPr>
        <w:t>“So</w:t>
      </w:r>
      <w:r w:rsidRPr="007417EB">
        <w:rPr>
          <w:rFonts w:ascii="ArialMT" w:hAnsi="ArialMT"/>
          <w:color w:val="000000" w:themeColor="text1"/>
        </w:rPr>
        <w:t>m</w:t>
      </w:r>
      <w:r w:rsidRPr="007417EB">
        <w:rPr>
          <w:rFonts w:ascii="ArialMT" w:hAnsi="ArialMT"/>
          <w:color w:val="000000" w:themeColor="text1"/>
        </w:rPr>
        <w:t xml:space="preserve">e teachers wonder why a class should spend time looking at other students work when they could be doing their own work, but as many teachers have discovered, students are much better at spotting errors and weaknesses in the works of others than they </w:t>
      </w:r>
      <w:r w:rsidRPr="007417EB">
        <w:rPr>
          <w:rFonts w:ascii="ArialMT" w:hAnsi="ArialMT"/>
          <w:color w:val="000000" w:themeColor="text1"/>
        </w:rPr>
        <w:lastRenderedPageBreak/>
        <w:t>are in their own. Once students have pointed out errors and weaknesses, they are more likely to avoid repeating them in their own work.” (wiliam, 2011</w:t>
      </w:r>
      <w:r w:rsidRPr="007417EB">
        <w:rPr>
          <w:rFonts w:ascii="ArialMT" w:hAnsi="ArialMT"/>
          <w:color w:val="000000" w:themeColor="text1"/>
        </w:rPr>
        <w:t xml:space="preserve"> p.66</w:t>
      </w:r>
      <w:r w:rsidRPr="007417EB">
        <w:rPr>
          <w:rFonts w:ascii="ArialMT" w:hAnsi="ArialMT"/>
          <w:color w:val="000000" w:themeColor="text1"/>
        </w:rPr>
        <w:t>)</w:t>
      </w:r>
      <w:r w:rsidRPr="007417EB">
        <w:rPr>
          <w:rFonts w:ascii="ArialMT" w:hAnsi="ArialMT"/>
          <w:color w:val="000000" w:themeColor="text1"/>
        </w:rPr>
        <w:t xml:space="preserve"> </w:t>
      </w:r>
    </w:p>
    <w:p w14:paraId="4736C743" w14:textId="75A2A884" w:rsidR="006B05E5" w:rsidRPr="007417EB" w:rsidRDefault="006B05E5" w:rsidP="006B05E5">
      <w:pPr>
        <w:pStyle w:val="NormalWeb"/>
        <w:rPr>
          <w:rFonts w:ascii="ArialMT" w:hAnsi="ArialMT"/>
          <w:color w:val="000000" w:themeColor="text1"/>
        </w:rPr>
      </w:pPr>
      <w:r w:rsidRPr="007417EB">
        <w:rPr>
          <w:rFonts w:ascii="ArialMT" w:hAnsi="ArialMT"/>
          <w:color w:val="000000" w:themeColor="text1"/>
        </w:rPr>
        <w:t xml:space="preserve">Here we see Wiliam promote the use of classroom modelling debating that the weaker less successful model is just as important as setting the success criteria with the better example. By highlighting the </w:t>
      </w:r>
      <w:r w:rsidR="00810B4C" w:rsidRPr="007417EB">
        <w:rPr>
          <w:rFonts w:ascii="ArialMT" w:hAnsi="ArialMT"/>
          <w:color w:val="000000" w:themeColor="text1"/>
        </w:rPr>
        <w:t>mistakes,</w:t>
      </w:r>
      <w:r w:rsidRPr="007417EB">
        <w:rPr>
          <w:rFonts w:ascii="ArialMT" w:hAnsi="ArialMT"/>
          <w:color w:val="000000" w:themeColor="text1"/>
        </w:rPr>
        <w:t xml:space="preserve"> themselves and with the aid of their teacher, pupils have a clear concrete understanding of what not to do and the mistakes to avoid. </w:t>
      </w:r>
      <w:r w:rsidR="00810B4C" w:rsidRPr="007417EB">
        <w:rPr>
          <w:rFonts w:ascii="ArialMT" w:hAnsi="ArialMT"/>
          <w:color w:val="000000" w:themeColor="text1"/>
        </w:rPr>
        <w:t xml:space="preserve">Therefore, using an </w:t>
      </w:r>
      <w:r w:rsidRPr="007417EB">
        <w:rPr>
          <w:rFonts w:ascii="ArialMT" w:hAnsi="ArialMT"/>
          <w:color w:val="000000" w:themeColor="text1"/>
        </w:rPr>
        <w:t>excellent example</w:t>
      </w:r>
      <w:r w:rsidR="00810B4C" w:rsidRPr="007417EB">
        <w:rPr>
          <w:rFonts w:ascii="ArialMT" w:hAnsi="ArialMT"/>
          <w:color w:val="000000" w:themeColor="text1"/>
        </w:rPr>
        <w:t xml:space="preserve"> as well</w:t>
      </w:r>
      <w:r w:rsidRPr="007417EB">
        <w:rPr>
          <w:rFonts w:ascii="ArialMT" w:hAnsi="ArialMT"/>
          <w:color w:val="000000" w:themeColor="text1"/>
        </w:rPr>
        <w:t xml:space="preserve"> showcases excellence and success in solid sense</w:t>
      </w:r>
      <w:r w:rsidR="00810B4C" w:rsidRPr="007417EB">
        <w:rPr>
          <w:rFonts w:ascii="ArialMT" w:hAnsi="ArialMT"/>
          <w:color w:val="000000" w:themeColor="text1"/>
        </w:rPr>
        <w:t>, showing a clear parallel between the two ends of the spectrum</w:t>
      </w:r>
      <w:r w:rsidRPr="007417EB">
        <w:rPr>
          <w:rFonts w:ascii="ArialMT" w:hAnsi="ArialMT"/>
          <w:color w:val="000000" w:themeColor="text1"/>
        </w:rPr>
        <w:t xml:space="preserve">. </w:t>
      </w:r>
      <w:r w:rsidRPr="007417EB">
        <w:rPr>
          <w:rFonts w:ascii="ArialMT" w:hAnsi="ArialMT"/>
          <w:color w:val="000000" w:themeColor="text1"/>
        </w:rPr>
        <w:t>Furthermore,</w:t>
      </w:r>
      <w:r w:rsidRPr="007417EB">
        <w:rPr>
          <w:rFonts w:ascii="ArialMT" w:hAnsi="ArialMT"/>
          <w:color w:val="000000" w:themeColor="text1"/>
        </w:rPr>
        <w:t xml:space="preserve"> providing a successful model vs failure exemplar it requires pupils to employ critical thinking to gage exactly what it takes to reach the level of the success model and perhaps what level they are currently at.</w:t>
      </w:r>
    </w:p>
    <w:p w14:paraId="2B781157" w14:textId="2DFA87CE" w:rsidR="006B05E5" w:rsidRPr="007417EB" w:rsidRDefault="006B05E5" w:rsidP="00E33EDE">
      <w:pPr>
        <w:rPr>
          <w:rFonts w:ascii="ArialMT" w:hAnsi="ArialMT"/>
          <w:color w:val="000000" w:themeColor="text1"/>
        </w:rPr>
      </w:pPr>
      <w:r w:rsidRPr="007417EB">
        <w:rPr>
          <w:rFonts w:ascii="ArialMT" w:hAnsi="ArialMT"/>
          <w:color w:val="000000" w:themeColor="text1"/>
        </w:rPr>
        <w:t>According to the</w:t>
      </w:r>
      <w:r w:rsidRPr="007417EB">
        <w:rPr>
          <w:rFonts w:ascii="ArialMT" w:hAnsi="ArialMT"/>
          <w:color w:val="000000" w:themeColor="text1"/>
        </w:rPr>
        <w:t xml:space="preserve"> UK Assessment Reform Group</w:t>
      </w:r>
      <w:r w:rsidRPr="007417EB">
        <w:rPr>
          <w:rFonts w:ascii="ArialMT" w:hAnsi="ArialMT"/>
          <w:color w:val="000000" w:themeColor="text1"/>
        </w:rPr>
        <w:t xml:space="preserve"> there are five key elements needed to use assessment to improve learning in our education system in Wales</w:t>
      </w:r>
      <w:r w:rsidRPr="007417EB">
        <w:rPr>
          <w:rFonts w:ascii="Arial" w:hAnsi="Arial" w:cs="Arial"/>
          <w:color w:val="000000" w:themeColor="text1"/>
        </w:rPr>
        <w:t>.</w:t>
      </w:r>
      <w:r w:rsidRPr="007417EB">
        <w:rPr>
          <w:rFonts w:ascii="Arial" w:hAnsi="Arial" w:cs="Arial"/>
          <w:color w:val="000000" w:themeColor="text1"/>
        </w:rPr>
        <w:t xml:space="preserve"> </w:t>
      </w:r>
      <w:r w:rsidRPr="007417EB">
        <w:rPr>
          <w:rFonts w:ascii="Arial" w:eastAsia="Times New Roman" w:hAnsi="Arial" w:cs="Arial"/>
          <w:color w:val="000000" w:themeColor="text1"/>
          <w:shd w:val="clear" w:color="auto" w:fill="FFFFFF"/>
          <w:lang w:eastAsia="en-GB"/>
        </w:rPr>
        <w:t>(Aaia.org.uk, 2019)</w:t>
      </w:r>
      <w:r w:rsidRPr="007417EB">
        <w:rPr>
          <w:rFonts w:ascii="Arial" w:eastAsia="Times New Roman" w:hAnsi="Arial" w:cs="Arial"/>
          <w:color w:val="000000" w:themeColor="text1"/>
          <w:shd w:val="clear" w:color="auto" w:fill="FFFFFF"/>
          <w:lang w:eastAsia="en-GB"/>
        </w:rPr>
        <w:t xml:space="preserve"> </w:t>
      </w:r>
      <w:r w:rsidR="00810B4C" w:rsidRPr="007417EB">
        <w:rPr>
          <w:rFonts w:ascii="Arial" w:eastAsia="Times New Roman" w:hAnsi="Arial" w:cs="Arial"/>
          <w:color w:val="000000" w:themeColor="text1"/>
          <w:shd w:val="clear" w:color="auto" w:fill="FFFFFF"/>
          <w:lang w:eastAsia="en-GB"/>
        </w:rPr>
        <w:t>H</w:t>
      </w:r>
      <w:r w:rsidR="00E33EDE" w:rsidRPr="007417EB">
        <w:rPr>
          <w:rFonts w:ascii="Arial" w:eastAsia="Times New Roman" w:hAnsi="Arial" w:cs="Arial"/>
          <w:color w:val="000000" w:themeColor="text1"/>
          <w:shd w:val="clear" w:color="auto" w:fill="FFFFFF"/>
          <w:lang w:eastAsia="en-GB"/>
        </w:rPr>
        <w:t>ighlight</w:t>
      </w:r>
      <w:r w:rsidR="00810B4C" w:rsidRPr="007417EB">
        <w:rPr>
          <w:rFonts w:ascii="Arial" w:eastAsia="Times New Roman" w:hAnsi="Arial" w:cs="Arial"/>
          <w:color w:val="000000" w:themeColor="text1"/>
          <w:shd w:val="clear" w:color="auto" w:fill="FFFFFF"/>
          <w:lang w:eastAsia="en-GB"/>
        </w:rPr>
        <w:t>ed</w:t>
      </w:r>
      <w:r w:rsidRPr="007417EB">
        <w:rPr>
          <w:rFonts w:ascii="Arial" w:eastAsia="Times New Roman" w:hAnsi="Arial" w:cs="Arial"/>
          <w:color w:val="000000" w:themeColor="text1"/>
          <w:shd w:val="clear" w:color="auto" w:fill="FFFFFF"/>
          <w:lang w:eastAsia="en-GB"/>
        </w:rPr>
        <w:t xml:space="preserve"> following </w:t>
      </w:r>
      <w:r w:rsidR="00810B4C" w:rsidRPr="007417EB">
        <w:rPr>
          <w:rFonts w:ascii="Arial" w:eastAsia="Times New Roman" w:hAnsi="Arial" w:cs="Arial"/>
          <w:color w:val="000000" w:themeColor="text1"/>
          <w:shd w:val="clear" w:color="auto" w:fill="FFFFFF"/>
          <w:lang w:eastAsia="en-GB"/>
        </w:rPr>
        <w:t xml:space="preserve">are the </w:t>
      </w:r>
      <w:r w:rsidRPr="007417EB">
        <w:rPr>
          <w:rFonts w:ascii="Arial" w:eastAsia="Times New Roman" w:hAnsi="Arial" w:cs="Arial"/>
          <w:color w:val="000000" w:themeColor="text1"/>
          <w:shd w:val="clear" w:color="auto" w:fill="FFFFFF"/>
          <w:lang w:eastAsia="en-GB"/>
        </w:rPr>
        <w:t>three</w:t>
      </w:r>
      <w:r w:rsidR="00810B4C" w:rsidRPr="007417EB">
        <w:rPr>
          <w:rFonts w:ascii="Arial" w:eastAsia="Times New Roman" w:hAnsi="Arial" w:cs="Arial"/>
          <w:color w:val="000000" w:themeColor="text1"/>
          <w:shd w:val="clear" w:color="auto" w:fill="FFFFFF"/>
          <w:lang w:eastAsia="en-GB"/>
        </w:rPr>
        <w:t xml:space="preserve"> of the five elements</w:t>
      </w:r>
      <w:r w:rsidRPr="007417EB">
        <w:rPr>
          <w:rFonts w:ascii="Arial" w:eastAsia="Times New Roman" w:hAnsi="Arial" w:cs="Arial"/>
          <w:color w:val="000000" w:themeColor="text1"/>
          <w:shd w:val="clear" w:color="auto" w:fill="FFFFFF"/>
          <w:lang w:eastAsia="en-GB"/>
        </w:rPr>
        <w:t xml:space="preserve"> as they echo the very same principles as we see in the new Donaldson Purposes and Estyn’s Effective Practice Guideline discusse</w:t>
      </w:r>
      <w:r w:rsidR="00810B4C" w:rsidRPr="007417EB">
        <w:rPr>
          <w:rFonts w:ascii="Arial" w:eastAsia="Times New Roman" w:hAnsi="Arial" w:cs="Arial"/>
          <w:color w:val="000000" w:themeColor="text1"/>
          <w:shd w:val="clear" w:color="auto" w:fill="FFFFFF"/>
          <w:lang w:eastAsia="en-GB"/>
        </w:rPr>
        <w:t>d</w:t>
      </w:r>
      <w:r w:rsidRPr="007417EB">
        <w:rPr>
          <w:rFonts w:ascii="Arial" w:eastAsia="Times New Roman" w:hAnsi="Arial" w:cs="Arial"/>
          <w:color w:val="000000" w:themeColor="text1"/>
          <w:shd w:val="clear" w:color="auto" w:fill="FFFFFF"/>
          <w:lang w:eastAsia="en-GB"/>
        </w:rPr>
        <w:t xml:space="preserve"> previously.</w:t>
      </w:r>
      <w:r w:rsidR="00E33EDE" w:rsidRPr="007417EB">
        <w:rPr>
          <w:rFonts w:ascii="Arial" w:eastAsia="Times New Roman" w:hAnsi="Arial" w:cs="Arial"/>
          <w:color w:val="000000" w:themeColor="text1"/>
          <w:shd w:val="clear" w:color="auto" w:fill="FFFFFF"/>
          <w:lang w:eastAsia="en-GB"/>
        </w:rPr>
        <w:t xml:space="preserve"> Firstly, </w:t>
      </w:r>
      <w:r w:rsidRPr="007417EB">
        <w:rPr>
          <w:rFonts w:ascii="ArialMT" w:hAnsi="ArialMT"/>
          <w:i/>
          <w:iCs/>
          <w:color w:val="000000" w:themeColor="text1"/>
        </w:rPr>
        <w:t>The active involvement of students in their own learning</w:t>
      </w:r>
      <w:r w:rsidR="00E33EDE" w:rsidRPr="007417EB">
        <w:rPr>
          <w:rFonts w:ascii="ArialMT" w:hAnsi="ArialMT"/>
          <w:color w:val="000000" w:themeColor="text1"/>
        </w:rPr>
        <w:t xml:space="preserve">. Secondly, </w:t>
      </w:r>
      <w:proofErr w:type="gramStart"/>
      <w:r w:rsidR="00810B4C" w:rsidRPr="007417EB">
        <w:rPr>
          <w:rFonts w:ascii="ArialMT" w:hAnsi="ArialMT"/>
          <w:i/>
          <w:iCs/>
          <w:color w:val="000000" w:themeColor="text1"/>
        </w:rPr>
        <w:t>The</w:t>
      </w:r>
      <w:proofErr w:type="gramEnd"/>
      <w:r w:rsidRPr="007417EB">
        <w:rPr>
          <w:rFonts w:ascii="ArialMT" w:hAnsi="ArialMT"/>
          <w:i/>
          <w:iCs/>
          <w:color w:val="000000" w:themeColor="text1"/>
        </w:rPr>
        <w:t xml:space="preserve"> recognition of the profound influence assessment has on the motivation and </w:t>
      </w:r>
      <w:r w:rsidRPr="007417EB">
        <w:rPr>
          <w:rFonts w:ascii="ArialMT" w:hAnsi="ArialMT"/>
          <w:i/>
          <w:iCs/>
          <w:color w:val="000000" w:themeColor="text1"/>
        </w:rPr>
        <w:t>self-esteem</w:t>
      </w:r>
      <w:r w:rsidRPr="007417EB">
        <w:rPr>
          <w:rFonts w:ascii="ArialMT" w:hAnsi="ArialMT"/>
          <w:i/>
          <w:iCs/>
          <w:color w:val="000000" w:themeColor="text1"/>
        </w:rPr>
        <w:t xml:space="preserve"> of students</w:t>
      </w:r>
      <w:r w:rsidRPr="007417EB">
        <w:rPr>
          <w:rFonts w:ascii="ArialMT" w:hAnsi="ArialMT"/>
          <w:color w:val="000000" w:themeColor="text1"/>
        </w:rPr>
        <w:t>, both of which are crucial influences on learning</w:t>
      </w:r>
      <w:r w:rsidR="00E33EDE" w:rsidRPr="007417EB">
        <w:rPr>
          <w:rFonts w:ascii="ArialMT" w:hAnsi="ArialMT"/>
          <w:color w:val="000000" w:themeColor="text1"/>
        </w:rPr>
        <w:t xml:space="preserve">, and lastly </w:t>
      </w:r>
      <w:r w:rsidR="00810B4C" w:rsidRPr="007417EB">
        <w:rPr>
          <w:rFonts w:ascii="ArialMT" w:hAnsi="ArialMT"/>
          <w:i/>
          <w:iCs/>
          <w:color w:val="000000" w:themeColor="text1"/>
        </w:rPr>
        <w:t>T</w:t>
      </w:r>
      <w:r w:rsidRPr="007417EB">
        <w:rPr>
          <w:rFonts w:ascii="ArialMT" w:hAnsi="ArialMT"/>
          <w:i/>
          <w:iCs/>
          <w:color w:val="000000" w:themeColor="text1"/>
        </w:rPr>
        <w:t>he need for students to be able to assess themselves and understand how to improve.</w:t>
      </w:r>
      <w:r w:rsidR="00810B4C" w:rsidRPr="007417EB">
        <w:rPr>
          <w:rFonts w:ascii="ArialMT" w:hAnsi="ArialMT"/>
          <w:color w:val="000000" w:themeColor="text1"/>
        </w:rPr>
        <w:t xml:space="preserve"> </w:t>
      </w:r>
      <w:r w:rsidRPr="007417EB">
        <w:rPr>
          <w:rFonts w:ascii="ArialMT" w:hAnsi="ArialMT"/>
          <w:color w:val="000000" w:themeColor="text1"/>
        </w:rPr>
        <w:t xml:space="preserve">The three key mandatory elements </w:t>
      </w:r>
      <w:r w:rsidR="00E33EDE" w:rsidRPr="007417EB">
        <w:rPr>
          <w:rFonts w:ascii="ArialMT" w:hAnsi="ArialMT"/>
          <w:color w:val="000000" w:themeColor="text1"/>
        </w:rPr>
        <w:t xml:space="preserve">are </w:t>
      </w:r>
      <w:r w:rsidR="00810B4C" w:rsidRPr="007417EB">
        <w:rPr>
          <w:rFonts w:ascii="ArialMT" w:hAnsi="ArialMT"/>
          <w:color w:val="000000" w:themeColor="text1"/>
        </w:rPr>
        <w:t xml:space="preserve">required </w:t>
      </w:r>
      <w:r w:rsidRPr="007417EB">
        <w:rPr>
          <w:rFonts w:ascii="ArialMT" w:hAnsi="ArialMT"/>
          <w:color w:val="000000" w:themeColor="text1"/>
        </w:rPr>
        <w:t xml:space="preserve">to use assessment to improve learning in our classrooms today </w:t>
      </w:r>
      <w:r w:rsidR="00E33EDE" w:rsidRPr="007417EB">
        <w:rPr>
          <w:rFonts w:ascii="ArialMT" w:hAnsi="ArialMT"/>
          <w:color w:val="000000" w:themeColor="text1"/>
        </w:rPr>
        <w:t xml:space="preserve">and </w:t>
      </w:r>
      <w:r w:rsidRPr="007417EB">
        <w:rPr>
          <w:rFonts w:ascii="ArialMT" w:hAnsi="ArialMT"/>
          <w:color w:val="000000" w:themeColor="text1"/>
        </w:rPr>
        <w:t>each support the use of modelling as a technique</w:t>
      </w:r>
      <w:r w:rsidR="00810B4C" w:rsidRPr="007417EB">
        <w:rPr>
          <w:rFonts w:ascii="ArialMT" w:hAnsi="ArialMT"/>
          <w:color w:val="000000" w:themeColor="text1"/>
        </w:rPr>
        <w:t xml:space="preserve"> thus supporting the advantages of using Modelling in one’s personal practice</w:t>
      </w:r>
      <w:r w:rsidR="00E33EDE" w:rsidRPr="007417EB">
        <w:rPr>
          <w:rFonts w:ascii="ArialMT" w:hAnsi="ArialMT"/>
          <w:color w:val="000000" w:themeColor="text1"/>
        </w:rPr>
        <w:t>.</w:t>
      </w:r>
    </w:p>
    <w:p w14:paraId="0EDE30D9" w14:textId="7D04B485" w:rsidR="00810B4C" w:rsidRPr="007417EB" w:rsidRDefault="00810B4C" w:rsidP="00E33EDE">
      <w:pPr>
        <w:rPr>
          <w:rFonts w:ascii="ArialMT" w:hAnsi="ArialMT"/>
          <w:color w:val="000000" w:themeColor="text1"/>
        </w:rPr>
      </w:pPr>
    </w:p>
    <w:p w14:paraId="388E3B4B" w14:textId="137FFCA5" w:rsidR="00810B4C" w:rsidRPr="007417EB" w:rsidRDefault="00810B4C" w:rsidP="00E33EDE">
      <w:pPr>
        <w:rPr>
          <w:rFonts w:ascii="ArialMT" w:hAnsi="ArialMT"/>
          <w:color w:val="000000" w:themeColor="text1"/>
        </w:rPr>
      </w:pPr>
      <w:r w:rsidRPr="007417EB">
        <w:rPr>
          <w:rFonts w:ascii="ArialMT" w:hAnsi="ArialMT"/>
          <w:color w:val="000000" w:themeColor="text1"/>
        </w:rPr>
        <w:t xml:space="preserve">There has been a lot of literature and evidence that supports and actively encourages the use of modelling in the classroom at all cost and indeed in society. However, </w:t>
      </w:r>
      <w:proofErr w:type="spellStart"/>
      <w:r w:rsidRPr="007417EB">
        <w:rPr>
          <w:rFonts w:ascii="ArialMT" w:hAnsi="ArialMT"/>
          <w:color w:val="000000" w:themeColor="text1"/>
        </w:rPr>
        <w:t>Haston</w:t>
      </w:r>
      <w:proofErr w:type="spellEnd"/>
      <w:r w:rsidRPr="007417EB">
        <w:rPr>
          <w:rFonts w:ascii="ArialMT" w:hAnsi="ArialMT"/>
          <w:color w:val="000000" w:themeColor="text1"/>
        </w:rPr>
        <w:t xml:space="preserve"> (2006) argues that the inappropriate use of modelling in the classroom can actually inhibit students from learning as they will become lazy and over time rely on this tool and use it as a crutch. This argument suggests that students will no longer be able to use their own imagination or initiative when presented with a learning model. Taking that last statement into account it would also then suggest that all students will always have a clear understanding of any lesson objective and will never require any assistance in understanding. </w:t>
      </w:r>
      <w:r w:rsidR="007417EB" w:rsidRPr="007417EB">
        <w:rPr>
          <w:rFonts w:ascii="ArialMT" w:hAnsi="ArialMT"/>
          <w:color w:val="000000" w:themeColor="text1"/>
        </w:rPr>
        <w:t>Perhaps a clear knowledge and understanding of each pupil’s requirements will provide a gauge for how to implement modelling correctly so that all pupils can benefit, this is where the ZPD scale truly comes into practice.</w:t>
      </w:r>
    </w:p>
    <w:p w14:paraId="52FFE52E" w14:textId="3E07FC70" w:rsidR="00810B4C" w:rsidRPr="007417EB" w:rsidRDefault="00810B4C" w:rsidP="00E33EDE">
      <w:pPr>
        <w:rPr>
          <w:rFonts w:ascii="ArialMT" w:hAnsi="ArialMT"/>
          <w:color w:val="000000" w:themeColor="text1"/>
        </w:rPr>
      </w:pPr>
    </w:p>
    <w:p w14:paraId="536C2FA6" w14:textId="77777777" w:rsidR="00810B4C" w:rsidRPr="007417EB" w:rsidRDefault="00810B4C" w:rsidP="00E33EDE">
      <w:pPr>
        <w:rPr>
          <w:rFonts w:ascii="Times New Roman" w:eastAsia="Times New Roman" w:hAnsi="Times New Roman" w:cs="Times New Roman"/>
          <w:color w:val="000000" w:themeColor="text1"/>
          <w:lang w:eastAsia="en-GB"/>
        </w:rPr>
      </w:pPr>
    </w:p>
    <w:p w14:paraId="778832D8" w14:textId="3DAEAA14" w:rsidR="00057D80" w:rsidRPr="007417EB" w:rsidRDefault="00057D80" w:rsidP="006C63D3">
      <w:pPr>
        <w:rPr>
          <w:rFonts w:ascii="Arial" w:eastAsia="Times New Roman" w:hAnsi="Arial" w:cs="Arial"/>
          <w:color w:val="000000" w:themeColor="text1"/>
          <w:shd w:val="clear" w:color="auto" w:fill="FFFFFF"/>
          <w:lang w:eastAsia="en-GB"/>
        </w:rPr>
      </w:pPr>
    </w:p>
    <w:p w14:paraId="70BF9602" w14:textId="682ED269" w:rsidR="00057D80" w:rsidRPr="007417EB" w:rsidRDefault="00057D80" w:rsidP="006C63D3">
      <w:pPr>
        <w:rPr>
          <w:rFonts w:ascii="Arial" w:eastAsia="Times New Roman" w:hAnsi="Arial" w:cs="Arial"/>
          <w:color w:val="000000" w:themeColor="text1"/>
          <w:shd w:val="clear" w:color="auto" w:fill="FFFFFF"/>
          <w:lang w:eastAsia="en-GB"/>
        </w:rPr>
      </w:pPr>
      <w:r w:rsidRPr="007417EB">
        <w:rPr>
          <w:rFonts w:ascii="Arial" w:hAnsi="Arial" w:cs="Arial"/>
          <w:noProof/>
          <w:color w:val="000000" w:themeColor="text1"/>
        </w:rPr>
        <w:lastRenderedPageBreak/>
        <w:drawing>
          <wp:inline distT="0" distB="0" distL="0" distR="0" wp14:anchorId="473923A8" wp14:editId="7619CD14">
            <wp:extent cx="5444836" cy="4088541"/>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ZPD.gif"/>
                    <pic:cNvPicPr/>
                  </pic:nvPicPr>
                  <pic:blipFill>
                    <a:blip r:embed="rId6">
                      <a:extLst>
                        <a:ext uri="{28A0092B-C50C-407E-A947-70E740481C1C}">
                          <a14:useLocalDpi xmlns:a14="http://schemas.microsoft.com/office/drawing/2010/main" val="0"/>
                        </a:ext>
                      </a:extLst>
                    </a:blip>
                    <a:stretch>
                      <a:fillRect/>
                    </a:stretch>
                  </pic:blipFill>
                  <pic:spPr>
                    <a:xfrm>
                      <a:off x="0" y="0"/>
                      <a:ext cx="5464557" cy="4103349"/>
                    </a:xfrm>
                    <a:prstGeom prst="rect">
                      <a:avLst/>
                    </a:prstGeom>
                  </pic:spPr>
                </pic:pic>
              </a:graphicData>
            </a:graphic>
          </wp:inline>
        </w:drawing>
      </w:r>
    </w:p>
    <w:p w14:paraId="1609D594" w14:textId="77777777" w:rsidR="00057D80" w:rsidRPr="007417EB" w:rsidRDefault="00057D80" w:rsidP="00057D80">
      <w:pPr>
        <w:rPr>
          <w:rFonts w:ascii="Arial" w:eastAsia="Times New Roman" w:hAnsi="Arial" w:cs="Arial"/>
          <w:color w:val="000000" w:themeColor="text1"/>
          <w:shd w:val="clear" w:color="auto" w:fill="FFFFFF"/>
          <w:lang w:eastAsia="en-GB"/>
        </w:rPr>
      </w:pPr>
    </w:p>
    <w:p w14:paraId="41A3BF72" w14:textId="5202962F" w:rsidR="00057D80" w:rsidRPr="007417EB" w:rsidRDefault="00057D80" w:rsidP="00057D80">
      <w:pPr>
        <w:rPr>
          <w:rFonts w:ascii="Arial" w:hAnsi="Arial" w:cs="Arial"/>
          <w:i/>
          <w:iCs/>
          <w:color w:val="000000" w:themeColor="text1"/>
        </w:rPr>
      </w:pPr>
      <w:r w:rsidRPr="007417EB">
        <w:rPr>
          <w:rFonts w:ascii="Arial" w:hAnsi="Arial" w:cs="Arial"/>
          <w:i/>
          <w:iCs/>
          <w:color w:val="000000" w:themeColor="text1"/>
        </w:rPr>
        <w:t>Figure</w:t>
      </w:r>
      <w:r w:rsidR="007417EB" w:rsidRPr="007417EB">
        <w:rPr>
          <w:rFonts w:ascii="Arial" w:hAnsi="Arial" w:cs="Arial"/>
          <w:i/>
          <w:iCs/>
          <w:color w:val="000000" w:themeColor="text1"/>
        </w:rPr>
        <w:t xml:space="preserve"> 2</w:t>
      </w:r>
      <w:r w:rsidRPr="007417EB">
        <w:rPr>
          <w:rFonts w:ascii="Arial" w:hAnsi="Arial" w:cs="Arial"/>
          <w:i/>
          <w:iCs/>
          <w:color w:val="000000" w:themeColor="text1"/>
        </w:rPr>
        <w:t>: The Zone of Proximal Development</w:t>
      </w:r>
    </w:p>
    <w:p w14:paraId="674AF629" w14:textId="77777777" w:rsidR="00057D80" w:rsidRPr="007417EB" w:rsidRDefault="00057D80" w:rsidP="006C63D3">
      <w:pPr>
        <w:rPr>
          <w:rFonts w:ascii="Arial" w:eastAsia="Times New Roman" w:hAnsi="Arial" w:cs="Arial"/>
          <w:color w:val="000000" w:themeColor="text1"/>
          <w:shd w:val="clear" w:color="auto" w:fill="FFFFFF"/>
          <w:lang w:eastAsia="en-GB"/>
        </w:rPr>
      </w:pPr>
    </w:p>
    <w:p w14:paraId="584D8E1C" w14:textId="5636A337" w:rsidR="006C63D3" w:rsidRPr="007417EB" w:rsidRDefault="006C63D3">
      <w:pPr>
        <w:rPr>
          <w:rFonts w:ascii="Arial" w:hAnsi="Arial" w:cs="Arial"/>
          <w:b/>
          <w:bCs/>
          <w:color w:val="000000" w:themeColor="text1"/>
        </w:rPr>
      </w:pPr>
    </w:p>
    <w:p w14:paraId="0920496E" w14:textId="1A90F2B5" w:rsidR="00057D80" w:rsidRPr="007417EB" w:rsidRDefault="00057D80">
      <w:pPr>
        <w:rPr>
          <w:rFonts w:ascii="Arial" w:hAnsi="Arial" w:cs="Arial"/>
          <w:b/>
          <w:bCs/>
          <w:color w:val="000000" w:themeColor="text1"/>
        </w:rPr>
      </w:pPr>
    </w:p>
    <w:p w14:paraId="45BBC326" w14:textId="4F3A67E3" w:rsidR="007417EB" w:rsidRPr="007417EB" w:rsidRDefault="007417EB">
      <w:pPr>
        <w:rPr>
          <w:rFonts w:ascii="Arial" w:hAnsi="Arial" w:cs="Arial"/>
          <w:b/>
          <w:bCs/>
          <w:color w:val="000000" w:themeColor="text1"/>
        </w:rPr>
      </w:pPr>
    </w:p>
    <w:p w14:paraId="0EB05C90" w14:textId="1EDBC5C6" w:rsidR="007417EB" w:rsidRPr="007417EB" w:rsidRDefault="007417EB">
      <w:pPr>
        <w:rPr>
          <w:rFonts w:ascii="Arial" w:hAnsi="Arial" w:cs="Arial"/>
          <w:b/>
          <w:bCs/>
          <w:color w:val="000000" w:themeColor="text1"/>
        </w:rPr>
      </w:pPr>
    </w:p>
    <w:p w14:paraId="703EFF04" w14:textId="3BCA1E3C" w:rsidR="007417EB" w:rsidRPr="007417EB" w:rsidRDefault="007417EB">
      <w:pPr>
        <w:rPr>
          <w:rFonts w:ascii="Arial" w:hAnsi="Arial" w:cs="Arial"/>
          <w:b/>
          <w:bCs/>
          <w:color w:val="000000" w:themeColor="text1"/>
        </w:rPr>
      </w:pPr>
    </w:p>
    <w:p w14:paraId="53F6BF49" w14:textId="3C15250B" w:rsidR="007417EB" w:rsidRPr="007417EB" w:rsidRDefault="007417EB">
      <w:pPr>
        <w:rPr>
          <w:rFonts w:ascii="Arial" w:hAnsi="Arial" w:cs="Arial"/>
          <w:b/>
          <w:bCs/>
          <w:color w:val="000000" w:themeColor="text1"/>
        </w:rPr>
      </w:pPr>
    </w:p>
    <w:p w14:paraId="123AE274" w14:textId="780E2C3E" w:rsidR="007417EB" w:rsidRPr="007417EB" w:rsidRDefault="007417EB">
      <w:pPr>
        <w:rPr>
          <w:rFonts w:ascii="Arial" w:hAnsi="Arial" w:cs="Arial"/>
          <w:b/>
          <w:bCs/>
          <w:color w:val="000000" w:themeColor="text1"/>
        </w:rPr>
      </w:pPr>
    </w:p>
    <w:p w14:paraId="52C437E4" w14:textId="4CA0F8EC" w:rsidR="007417EB" w:rsidRPr="007417EB" w:rsidRDefault="007417EB">
      <w:pPr>
        <w:rPr>
          <w:rFonts w:ascii="Arial" w:hAnsi="Arial" w:cs="Arial"/>
          <w:b/>
          <w:bCs/>
          <w:color w:val="000000" w:themeColor="text1"/>
        </w:rPr>
      </w:pPr>
    </w:p>
    <w:p w14:paraId="567A606E" w14:textId="77777777" w:rsidR="007417EB" w:rsidRPr="007417EB" w:rsidRDefault="007417EB">
      <w:pPr>
        <w:rPr>
          <w:rFonts w:ascii="Arial" w:hAnsi="Arial" w:cs="Arial"/>
          <w:b/>
          <w:bCs/>
          <w:color w:val="000000" w:themeColor="text1"/>
        </w:rPr>
      </w:pPr>
    </w:p>
    <w:p w14:paraId="3F43B1A1" w14:textId="77777777" w:rsidR="00057D80" w:rsidRPr="007417EB" w:rsidRDefault="00057D80">
      <w:pPr>
        <w:rPr>
          <w:rFonts w:ascii="Arial" w:hAnsi="Arial" w:cs="Arial"/>
          <w:b/>
          <w:bCs/>
          <w:color w:val="000000" w:themeColor="text1"/>
        </w:rPr>
      </w:pPr>
    </w:p>
    <w:p w14:paraId="15543125" w14:textId="59EE240C" w:rsidR="00573752" w:rsidRPr="007417EB" w:rsidRDefault="00573752">
      <w:pPr>
        <w:rPr>
          <w:rFonts w:ascii="Arial" w:hAnsi="Arial" w:cs="Arial"/>
          <w:b/>
          <w:bCs/>
          <w:color w:val="000000" w:themeColor="text1"/>
        </w:rPr>
      </w:pPr>
    </w:p>
    <w:p w14:paraId="1FE9B568" w14:textId="321895F5" w:rsidR="00573752" w:rsidRPr="007417EB" w:rsidRDefault="00573752">
      <w:pPr>
        <w:rPr>
          <w:rFonts w:ascii="Arial" w:hAnsi="Arial" w:cs="Arial"/>
          <w:b/>
          <w:bCs/>
          <w:color w:val="000000" w:themeColor="text1"/>
        </w:rPr>
      </w:pPr>
      <w:r w:rsidRPr="007417EB">
        <w:rPr>
          <w:rFonts w:ascii="Arial" w:hAnsi="Arial" w:cs="Arial"/>
          <w:b/>
          <w:bCs/>
          <w:color w:val="000000" w:themeColor="text1"/>
        </w:rPr>
        <w:t>Reflection</w:t>
      </w:r>
    </w:p>
    <w:p w14:paraId="67086B0E" w14:textId="66EC8400" w:rsidR="007417EB" w:rsidRPr="007417EB" w:rsidRDefault="007417EB" w:rsidP="007417EB">
      <w:pPr>
        <w:rPr>
          <w:rFonts w:ascii="Arial" w:hAnsi="Arial" w:cs="Arial"/>
          <w:color w:val="000000" w:themeColor="text1"/>
        </w:rPr>
      </w:pPr>
      <w:r w:rsidRPr="007417EB">
        <w:rPr>
          <w:rFonts w:ascii="Arial" w:hAnsi="Arial" w:cs="Arial"/>
          <w:color w:val="000000" w:themeColor="text1"/>
        </w:rPr>
        <w:t xml:space="preserve">The use of critical reflection requires us to reflect on our own personal practices, our own ways of seeing and doing. It also requires us to look past our own circumstances to the outside factors that may influence the choices and decisions we make. (Taylor &amp; Francis, 2019) </w:t>
      </w:r>
      <w:r w:rsidRPr="007417EB">
        <w:rPr>
          <w:rFonts w:ascii="Arial" w:hAnsi="Arial" w:cs="Arial"/>
          <w:color w:val="000000" w:themeColor="text1"/>
        </w:rPr>
        <w:t>For my reflection structure I used Gibbs Reflective Cycle (1998) in order to best recall my experience as accurately as possible.</w:t>
      </w:r>
    </w:p>
    <w:p w14:paraId="1E5F709B" w14:textId="1F4DCFE4" w:rsidR="007417EB" w:rsidRPr="007417EB" w:rsidRDefault="007417EB">
      <w:pPr>
        <w:rPr>
          <w:rFonts w:ascii="Arial" w:hAnsi="Arial" w:cs="Arial"/>
          <w:color w:val="000000" w:themeColor="text1"/>
        </w:rPr>
      </w:pPr>
      <w:r w:rsidRPr="007417EB">
        <w:rPr>
          <w:rFonts w:ascii="Arial" w:hAnsi="Arial" w:cs="Arial"/>
          <w:color w:val="000000" w:themeColor="text1"/>
        </w:rPr>
        <w:t xml:space="preserve">Preceding my critical incident observation, I discovered School X’s </w:t>
      </w:r>
      <w:r w:rsidRPr="007417EB">
        <w:rPr>
          <w:rFonts w:ascii="Arial" w:hAnsi="Arial" w:cs="Arial"/>
          <w:i/>
          <w:iCs/>
          <w:color w:val="000000" w:themeColor="text1"/>
        </w:rPr>
        <w:t>Five Principles for Successful Learning</w:t>
      </w:r>
      <w:r w:rsidRPr="007417EB">
        <w:rPr>
          <w:rFonts w:ascii="Arial" w:hAnsi="Arial" w:cs="Arial"/>
          <w:color w:val="000000" w:themeColor="text1"/>
        </w:rPr>
        <w:t xml:space="preserve">. (See Appendix 1,2 &amp; 3) Here I learnt how heavily embedded modelling for learning was in the School culture. I was provided with a booklet containing information on how to successfully use modelling in the classroom and possible strategies to implement. It went on to provide guidance for teachers, resources on modelling and details on what a good practice should look like with the correct use of modelling being conducted. </w:t>
      </w:r>
    </w:p>
    <w:p w14:paraId="072D2158" w14:textId="71163951" w:rsidR="007417EB" w:rsidRPr="007417EB" w:rsidRDefault="007417EB">
      <w:pPr>
        <w:rPr>
          <w:rFonts w:ascii="Arial" w:hAnsi="Arial" w:cs="Arial"/>
          <w:color w:val="000000" w:themeColor="text1"/>
        </w:rPr>
      </w:pPr>
      <w:r w:rsidRPr="007417EB">
        <w:rPr>
          <w:rFonts w:ascii="Arial" w:hAnsi="Arial" w:cs="Arial"/>
          <w:color w:val="000000" w:themeColor="text1"/>
        </w:rPr>
        <w:t>Overall from my observational experience I as a student myself learnt that the effective use of modelling in the classroom can be a wonderful tool to aid learning and personal development as well as critical thinking and problem solving. However, I can imagine that the misuse/overuse of modelling would take away creativity and self-exploration. This in turn would develop a spoon-fed environment where learners really do not have to think for themselves. Personally, I think modelling is truly at its most rewarding when the right balance is achieved in the classroom enabling struggling students to excel and more able and talented students to work at a level, they find challenging and rewarding.</w:t>
      </w:r>
    </w:p>
    <w:p w14:paraId="4FD32157" w14:textId="46A7A7A3" w:rsidR="007417EB" w:rsidRPr="007417EB" w:rsidRDefault="007417EB">
      <w:pPr>
        <w:rPr>
          <w:rFonts w:ascii="Arial" w:hAnsi="Arial" w:cs="Arial"/>
          <w:color w:val="000000" w:themeColor="text1"/>
        </w:rPr>
      </w:pPr>
      <w:r w:rsidRPr="007417EB">
        <w:rPr>
          <w:rFonts w:ascii="Arial" w:hAnsi="Arial" w:cs="Arial"/>
          <w:color w:val="000000" w:themeColor="text1"/>
        </w:rPr>
        <w:t xml:space="preserve"> </w:t>
      </w:r>
      <w:r w:rsidRPr="007417EB">
        <w:rPr>
          <w:rFonts w:ascii="Arial" w:hAnsi="Arial" w:cs="Arial"/>
          <w:color w:val="000000" w:themeColor="text1"/>
        </w:rPr>
        <w:t>Modelling as a classroom technique for learning will play a vital role in my professional career as an art teacher. As I believe it to be a necessary tool that can help to structure learning, set personal/class goals, correct mistakes before they have even been made and to boost student confidence.</w:t>
      </w:r>
    </w:p>
    <w:p w14:paraId="28D6F354" w14:textId="77777777" w:rsidR="007417EB" w:rsidRPr="007417EB" w:rsidRDefault="007417EB">
      <w:pPr>
        <w:rPr>
          <w:rFonts w:ascii="Arial" w:hAnsi="Arial" w:cs="Arial"/>
          <w:color w:val="000000" w:themeColor="text1"/>
        </w:rPr>
      </w:pPr>
    </w:p>
    <w:p w14:paraId="4A9F9E93" w14:textId="0C818E05" w:rsidR="007417EB" w:rsidRPr="007417EB" w:rsidRDefault="007417EB">
      <w:pPr>
        <w:rPr>
          <w:rFonts w:ascii="Arial" w:hAnsi="Arial" w:cs="Arial"/>
          <w:i/>
          <w:iCs/>
          <w:color w:val="000000" w:themeColor="text1"/>
        </w:rPr>
      </w:pPr>
      <w:r w:rsidRPr="007417EB">
        <w:rPr>
          <w:rFonts w:ascii="Arial" w:hAnsi="Arial" w:cs="Arial"/>
          <w:i/>
          <w:iCs/>
          <w:noProof/>
          <w:color w:val="000000" w:themeColor="text1"/>
        </w:rPr>
        <w:drawing>
          <wp:inline distT="0" distB="0" distL="0" distR="0" wp14:anchorId="785A723A" wp14:editId="7D499FBA">
            <wp:extent cx="4064000" cy="3581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ibbs-reflective-cycle-ot.png"/>
                    <pic:cNvPicPr/>
                  </pic:nvPicPr>
                  <pic:blipFill>
                    <a:blip r:embed="rId7">
                      <a:extLst>
                        <a:ext uri="{28A0092B-C50C-407E-A947-70E740481C1C}">
                          <a14:useLocalDpi xmlns:a14="http://schemas.microsoft.com/office/drawing/2010/main" val="0"/>
                        </a:ext>
                      </a:extLst>
                    </a:blip>
                    <a:stretch>
                      <a:fillRect/>
                    </a:stretch>
                  </pic:blipFill>
                  <pic:spPr>
                    <a:xfrm>
                      <a:off x="0" y="0"/>
                      <a:ext cx="4064000" cy="3581400"/>
                    </a:xfrm>
                    <a:prstGeom prst="rect">
                      <a:avLst/>
                    </a:prstGeom>
                  </pic:spPr>
                </pic:pic>
              </a:graphicData>
            </a:graphic>
          </wp:inline>
        </w:drawing>
      </w:r>
    </w:p>
    <w:p w14:paraId="61321B93" w14:textId="526D7259" w:rsidR="007417EB" w:rsidRPr="007417EB" w:rsidRDefault="007417EB">
      <w:pPr>
        <w:rPr>
          <w:rFonts w:ascii="Arial" w:hAnsi="Arial" w:cs="Arial"/>
          <w:i/>
          <w:iCs/>
          <w:color w:val="000000" w:themeColor="text1"/>
        </w:rPr>
      </w:pPr>
      <w:r w:rsidRPr="007417EB">
        <w:rPr>
          <w:rFonts w:ascii="Arial" w:hAnsi="Arial" w:cs="Arial"/>
          <w:i/>
          <w:iCs/>
          <w:color w:val="000000" w:themeColor="text1"/>
        </w:rPr>
        <w:t>Figure 3: Gibb’s Reflective Cycle – Reflection Structure</w:t>
      </w:r>
    </w:p>
    <w:p w14:paraId="6D446A0E" w14:textId="77777777" w:rsidR="007417EB" w:rsidRDefault="007417EB">
      <w:pPr>
        <w:rPr>
          <w:rFonts w:ascii="Arial" w:hAnsi="Arial" w:cs="Arial"/>
          <w:b/>
          <w:bCs/>
          <w:color w:val="000000" w:themeColor="text1"/>
        </w:rPr>
      </w:pPr>
    </w:p>
    <w:p w14:paraId="426C4033" w14:textId="4E1741CE" w:rsidR="00573752" w:rsidRPr="007417EB" w:rsidRDefault="00573752">
      <w:pPr>
        <w:rPr>
          <w:rFonts w:ascii="Arial" w:hAnsi="Arial" w:cs="Arial"/>
          <w:b/>
          <w:bCs/>
          <w:color w:val="000000" w:themeColor="text1"/>
        </w:rPr>
      </w:pPr>
      <w:r w:rsidRPr="007417EB">
        <w:rPr>
          <w:rFonts w:ascii="Arial" w:hAnsi="Arial" w:cs="Arial"/>
          <w:b/>
          <w:bCs/>
          <w:color w:val="000000" w:themeColor="text1"/>
        </w:rPr>
        <w:t>Conclusion</w:t>
      </w:r>
    </w:p>
    <w:p w14:paraId="0DF47704" w14:textId="7C4BB8FA" w:rsidR="00E33EDE" w:rsidRPr="007417EB" w:rsidRDefault="00E33EDE">
      <w:pPr>
        <w:rPr>
          <w:rFonts w:ascii="Arial" w:hAnsi="Arial" w:cs="Arial"/>
          <w:color w:val="000000" w:themeColor="text1"/>
        </w:rPr>
      </w:pPr>
      <w:r w:rsidRPr="007417EB">
        <w:rPr>
          <w:rFonts w:ascii="Arial" w:hAnsi="Arial" w:cs="Arial"/>
          <w:color w:val="000000" w:themeColor="text1"/>
        </w:rPr>
        <w:t>The use of models as a tool of learning in the classroom setting has two main advantages. Firstly, a model makes the process of understanding and learning clear as it is a visual interpretation of the topic and/or final outcome. Secondly, using the aid of a model provides an accurate bench mark in which the learner is given a clear indicator of success and failure, which in turn promotes critical thinking and self-evaluation on the stage that the learner is currently at and what steps the learner needs to take in order to reach the standard of the model. Taking into account those two major advantages for a positive learning outcome, the role of a classroom model can also be greatly beneficial to the individual learner. This can be displayed in various forms and scenarios, such as providing targets for pupils to aim toward, helping students to experience success, helps to identify and address issues before they arise and help to avoid making simple mistakes.</w:t>
      </w:r>
      <w:r w:rsidR="007417EB" w:rsidRPr="007417EB">
        <w:rPr>
          <w:rFonts w:ascii="Arial" w:hAnsi="Arial" w:cs="Arial"/>
          <w:color w:val="000000" w:themeColor="text1"/>
        </w:rPr>
        <w:t xml:space="preserve"> However, this is only applicable when used correctly and in the right doses. When modelling is used incorrectly it can actually be a tool that inhibits learning.</w:t>
      </w:r>
    </w:p>
    <w:p w14:paraId="00044E34" w14:textId="77777777" w:rsidR="007417EB" w:rsidRPr="007417EB" w:rsidRDefault="007417EB">
      <w:pPr>
        <w:rPr>
          <w:rFonts w:ascii="Arial" w:hAnsi="Arial" w:cs="Arial"/>
          <w:color w:val="C00000"/>
        </w:rPr>
      </w:pPr>
    </w:p>
    <w:p w14:paraId="1F9CD2A9" w14:textId="77777777" w:rsidR="00E33EDE" w:rsidRPr="00E33EDE" w:rsidRDefault="00E33EDE">
      <w:pPr>
        <w:rPr>
          <w:rFonts w:ascii="Arial" w:hAnsi="Arial" w:cs="Arial"/>
        </w:rPr>
      </w:pPr>
    </w:p>
    <w:p w14:paraId="5D29CECA" w14:textId="27EF01F6" w:rsidR="009A0148" w:rsidRDefault="009A0148">
      <w:pPr>
        <w:rPr>
          <w:rFonts w:ascii="Arial" w:hAnsi="Arial" w:cs="Arial"/>
          <w:b/>
          <w:bCs/>
        </w:rPr>
      </w:pPr>
    </w:p>
    <w:p w14:paraId="172B0765" w14:textId="68C77D0A" w:rsidR="009A0148" w:rsidRDefault="009A0148">
      <w:pPr>
        <w:rPr>
          <w:rFonts w:ascii="Arial" w:hAnsi="Arial" w:cs="Arial"/>
          <w:b/>
          <w:bCs/>
        </w:rPr>
      </w:pPr>
    </w:p>
    <w:p w14:paraId="4814D02F" w14:textId="618375F6" w:rsidR="009A0148" w:rsidRDefault="009A0148">
      <w:pPr>
        <w:rPr>
          <w:rFonts w:ascii="Arial" w:hAnsi="Arial" w:cs="Arial"/>
          <w:b/>
          <w:bCs/>
        </w:rPr>
      </w:pPr>
    </w:p>
    <w:p w14:paraId="0B5144DF" w14:textId="47CBE512" w:rsidR="009A0148" w:rsidRDefault="009A0148">
      <w:pPr>
        <w:rPr>
          <w:rFonts w:ascii="Arial" w:hAnsi="Arial" w:cs="Arial"/>
          <w:b/>
          <w:bCs/>
        </w:rPr>
      </w:pPr>
    </w:p>
    <w:p w14:paraId="741FB702" w14:textId="7FBCAEE6" w:rsidR="009A0148" w:rsidRDefault="009A0148">
      <w:pPr>
        <w:rPr>
          <w:rFonts w:ascii="Arial" w:hAnsi="Arial" w:cs="Arial"/>
          <w:b/>
          <w:bCs/>
        </w:rPr>
      </w:pPr>
    </w:p>
    <w:p w14:paraId="048EB268" w14:textId="39BD3999" w:rsidR="009A0148" w:rsidRDefault="009A0148">
      <w:pPr>
        <w:rPr>
          <w:rFonts w:ascii="Arial" w:hAnsi="Arial" w:cs="Arial"/>
          <w:b/>
          <w:bCs/>
        </w:rPr>
      </w:pPr>
    </w:p>
    <w:p w14:paraId="2B576FFC" w14:textId="546FE260" w:rsidR="007417EB" w:rsidRDefault="007417EB">
      <w:pPr>
        <w:rPr>
          <w:rFonts w:ascii="Arial" w:hAnsi="Arial" w:cs="Arial"/>
          <w:b/>
          <w:bCs/>
        </w:rPr>
      </w:pPr>
    </w:p>
    <w:p w14:paraId="634C4FD2" w14:textId="019F080E" w:rsidR="007417EB" w:rsidRDefault="007417EB">
      <w:pPr>
        <w:rPr>
          <w:rFonts w:ascii="Arial" w:hAnsi="Arial" w:cs="Arial"/>
          <w:b/>
          <w:bCs/>
        </w:rPr>
      </w:pPr>
    </w:p>
    <w:p w14:paraId="4D04AF9E" w14:textId="47D21285" w:rsidR="007417EB" w:rsidRDefault="007417EB">
      <w:pPr>
        <w:rPr>
          <w:rFonts w:ascii="Arial" w:hAnsi="Arial" w:cs="Arial"/>
          <w:b/>
          <w:bCs/>
        </w:rPr>
      </w:pPr>
    </w:p>
    <w:p w14:paraId="611D609D" w14:textId="3F10613E" w:rsidR="007417EB" w:rsidRDefault="007417EB">
      <w:pPr>
        <w:rPr>
          <w:rFonts w:ascii="Arial" w:hAnsi="Arial" w:cs="Arial"/>
          <w:b/>
          <w:bCs/>
        </w:rPr>
      </w:pPr>
    </w:p>
    <w:p w14:paraId="726F6B2D" w14:textId="376F8D84" w:rsidR="007417EB" w:rsidRDefault="007417EB">
      <w:pPr>
        <w:rPr>
          <w:rFonts w:ascii="Arial" w:hAnsi="Arial" w:cs="Arial"/>
          <w:b/>
          <w:bCs/>
        </w:rPr>
      </w:pPr>
    </w:p>
    <w:p w14:paraId="4D94D7A5" w14:textId="6221B4D9" w:rsidR="007417EB" w:rsidRDefault="007417EB">
      <w:pPr>
        <w:rPr>
          <w:rFonts w:ascii="Arial" w:hAnsi="Arial" w:cs="Arial"/>
          <w:b/>
          <w:bCs/>
        </w:rPr>
      </w:pPr>
    </w:p>
    <w:p w14:paraId="4223D5DA" w14:textId="73CFF10C" w:rsidR="007417EB" w:rsidRDefault="007417EB">
      <w:pPr>
        <w:rPr>
          <w:rFonts w:ascii="Arial" w:hAnsi="Arial" w:cs="Arial"/>
          <w:b/>
          <w:bCs/>
        </w:rPr>
      </w:pPr>
    </w:p>
    <w:p w14:paraId="0B5F45EF" w14:textId="610A9CF1" w:rsidR="007417EB" w:rsidRDefault="007417EB">
      <w:pPr>
        <w:rPr>
          <w:rFonts w:ascii="Arial" w:hAnsi="Arial" w:cs="Arial"/>
          <w:b/>
          <w:bCs/>
        </w:rPr>
      </w:pPr>
    </w:p>
    <w:p w14:paraId="6F33AF73" w14:textId="2CDED02E" w:rsidR="007417EB" w:rsidRDefault="007417EB">
      <w:pPr>
        <w:rPr>
          <w:rFonts w:ascii="Arial" w:hAnsi="Arial" w:cs="Arial"/>
          <w:b/>
          <w:bCs/>
        </w:rPr>
      </w:pPr>
    </w:p>
    <w:p w14:paraId="7AE542DC" w14:textId="4842DD12" w:rsidR="007417EB" w:rsidRDefault="007417EB">
      <w:pPr>
        <w:rPr>
          <w:rFonts w:ascii="Arial" w:hAnsi="Arial" w:cs="Arial"/>
          <w:b/>
          <w:bCs/>
        </w:rPr>
      </w:pPr>
    </w:p>
    <w:p w14:paraId="4827CBC9" w14:textId="39C1CC77" w:rsidR="007417EB" w:rsidRDefault="007417EB">
      <w:pPr>
        <w:rPr>
          <w:rFonts w:ascii="Arial" w:hAnsi="Arial" w:cs="Arial"/>
          <w:b/>
          <w:bCs/>
        </w:rPr>
      </w:pPr>
    </w:p>
    <w:p w14:paraId="5ACDC107" w14:textId="2273148B" w:rsidR="007417EB" w:rsidRDefault="007417EB">
      <w:pPr>
        <w:rPr>
          <w:rFonts w:ascii="Arial" w:hAnsi="Arial" w:cs="Arial"/>
          <w:b/>
          <w:bCs/>
        </w:rPr>
      </w:pPr>
    </w:p>
    <w:p w14:paraId="33E7DAA9" w14:textId="60BC47C8" w:rsidR="007417EB" w:rsidRDefault="007417EB">
      <w:pPr>
        <w:rPr>
          <w:rFonts w:ascii="Arial" w:hAnsi="Arial" w:cs="Arial"/>
          <w:b/>
          <w:bCs/>
        </w:rPr>
      </w:pPr>
    </w:p>
    <w:p w14:paraId="321A9AF3" w14:textId="41B72735" w:rsidR="007417EB" w:rsidRDefault="007417EB">
      <w:pPr>
        <w:rPr>
          <w:rFonts w:ascii="Arial" w:hAnsi="Arial" w:cs="Arial"/>
          <w:b/>
          <w:bCs/>
        </w:rPr>
      </w:pPr>
    </w:p>
    <w:p w14:paraId="2A67E84F" w14:textId="6F47E02F" w:rsidR="007417EB" w:rsidRDefault="007417EB">
      <w:pPr>
        <w:rPr>
          <w:rFonts w:ascii="Arial" w:hAnsi="Arial" w:cs="Arial"/>
          <w:b/>
          <w:bCs/>
        </w:rPr>
      </w:pPr>
    </w:p>
    <w:p w14:paraId="337061D6" w14:textId="796624D5" w:rsidR="007417EB" w:rsidRDefault="007417EB">
      <w:pPr>
        <w:rPr>
          <w:rFonts w:ascii="Arial" w:hAnsi="Arial" w:cs="Arial"/>
          <w:b/>
          <w:bCs/>
        </w:rPr>
      </w:pPr>
    </w:p>
    <w:p w14:paraId="5E9FF444" w14:textId="396ABC54" w:rsidR="007417EB" w:rsidRDefault="007417EB">
      <w:pPr>
        <w:rPr>
          <w:rFonts w:ascii="Arial" w:hAnsi="Arial" w:cs="Arial"/>
          <w:b/>
          <w:bCs/>
        </w:rPr>
      </w:pPr>
    </w:p>
    <w:p w14:paraId="4EC7C45F" w14:textId="60C552E4" w:rsidR="007417EB" w:rsidRDefault="007417EB">
      <w:pPr>
        <w:rPr>
          <w:rFonts w:ascii="Arial" w:hAnsi="Arial" w:cs="Arial"/>
          <w:b/>
          <w:bCs/>
        </w:rPr>
      </w:pPr>
    </w:p>
    <w:p w14:paraId="0D09E1A1" w14:textId="4F218713" w:rsidR="007417EB" w:rsidRDefault="007417EB">
      <w:pPr>
        <w:rPr>
          <w:rFonts w:ascii="Arial" w:hAnsi="Arial" w:cs="Arial"/>
          <w:b/>
          <w:bCs/>
        </w:rPr>
      </w:pPr>
    </w:p>
    <w:p w14:paraId="5447B679" w14:textId="77777777" w:rsidR="007417EB" w:rsidRDefault="007417EB">
      <w:pPr>
        <w:rPr>
          <w:rFonts w:ascii="Arial" w:hAnsi="Arial" w:cs="Arial"/>
          <w:b/>
          <w:bCs/>
        </w:rPr>
      </w:pPr>
    </w:p>
    <w:p w14:paraId="62F1B949" w14:textId="77777777" w:rsidR="009A0148" w:rsidRPr="00E76AAB" w:rsidRDefault="009A0148">
      <w:pPr>
        <w:rPr>
          <w:rFonts w:ascii="Arial" w:hAnsi="Arial" w:cs="Arial"/>
          <w:b/>
          <w:bCs/>
        </w:rPr>
      </w:pPr>
    </w:p>
    <w:p w14:paraId="5842B02D" w14:textId="74A57C57" w:rsidR="00573752" w:rsidRDefault="00573752">
      <w:pPr>
        <w:rPr>
          <w:rFonts w:ascii="Arial" w:hAnsi="Arial" w:cs="Arial"/>
          <w:b/>
          <w:bCs/>
        </w:rPr>
      </w:pPr>
    </w:p>
    <w:p w14:paraId="0BA00D1F" w14:textId="162406F3" w:rsidR="007417EB" w:rsidRDefault="007417EB">
      <w:pPr>
        <w:rPr>
          <w:rFonts w:ascii="Arial" w:hAnsi="Arial" w:cs="Arial"/>
          <w:b/>
          <w:bCs/>
        </w:rPr>
      </w:pPr>
    </w:p>
    <w:p w14:paraId="7F2B63F4" w14:textId="3EA67303" w:rsidR="007417EB" w:rsidRDefault="007417EB">
      <w:pPr>
        <w:rPr>
          <w:rFonts w:ascii="Arial" w:hAnsi="Arial" w:cs="Arial"/>
          <w:b/>
          <w:bCs/>
        </w:rPr>
      </w:pPr>
    </w:p>
    <w:p w14:paraId="12971F2C" w14:textId="4A938FBC" w:rsidR="007417EB" w:rsidRDefault="007417EB">
      <w:pPr>
        <w:rPr>
          <w:rFonts w:ascii="Arial" w:hAnsi="Arial" w:cs="Arial"/>
          <w:b/>
          <w:bCs/>
        </w:rPr>
      </w:pPr>
    </w:p>
    <w:p w14:paraId="19FDF458" w14:textId="3E938DAA" w:rsidR="007417EB" w:rsidRDefault="007417EB">
      <w:pPr>
        <w:rPr>
          <w:rFonts w:ascii="Arial" w:hAnsi="Arial" w:cs="Arial"/>
          <w:b/>
          <w:bCs/>
        </w:rPr>
      </w:pPr>
    </w:p>
    <w:p w14:paraId="3DAE875A" w14:textId="77777777" w:rsidR="007417EB" w:rsidRPr="006C63D3" w:rsidRDefault="007417EB">
      <w:pPr>
        <w:rPr>
          <w:rFonts w:ascii="Arial" w:hAnsi="Arial" w:cs="Arial"/>
          <w:b/>
          <w:bCs/>
        </w:rPr>
      </w:pPr>
    </w:p>
    <w:p w14:paraId="0BD18127" w14:textId="68092FD2" w:rsidR="006C63D3" w:rsidRDefault="006C63D3" w:rsidP="006C63D3">
      <w:pPr>
        <w:rPr>
          <w:rFonts w:ascii="Arial" w:hAnsi="Arial" w:cs="Arial"/>
          <w:b/>
          <w:bCs/>
        </w:rPr>
      </w:pPr>
      <w:r w:rsidRPr="006C63D3">
        <w:rPr>
          <w:rFonts w:ascii="Arial" w:hAnsi="Arial" w:cs="Arial"/>
          <w:b/>
          <w:bCs/>
        </w:rPr>
        <w:t>APPENDIX</w:t>
      </w:r>
      <w:r>
        <w:rPr>
          <w:rFonts w:ascii="Arial" w:hAnsi="Arial" w:cs="Arial"/>
          <w:b/>
          <w:bCs/>
        </w:rPr>
        <w:t xml:space="preserve"> </w:t>
      </w:r>
    </w:p>
    <w:p w14:paraId="437C78E9" w14:textId="19375285" w:rsidR="007417EB" w:rsidRDefault="007417EB" w:rsidP="006C63D3">
      <w:pPr>
        <w:rPr>
          <w:rFonts w:ascii="Arial" w:hAnsi="Arial" w:cs="Arial"/>
          <w:b/>
          <w:bCs/>
        </w:rPr>
      </w:pPr>
    </w:p>
    <w:p w14:paraId="7A6583EA" w14:textId="7103952F" w:rsidR="007417EB" w:rsidRDefault="007417EB" w:rsidP="006C63D3">
      <w:pPr>
        <w:rPr>
          <w:rFonts w:ascii="Arial" w:hAnsi="Arial" w:cs="Arial"/>
          <w:b/>
          <w:bCs/>
        </w:rPr>
      </w:pPr>
      <w:r>
        <w:rPr>
          <w:rFonts w:ascii="Arial" w:hAnsi="Arial" w:cs="Arial"/>
          <w:b/>
          <w:bCs/>
          <w:noProof/>
        </w:rPr>
        <w:drawing>
          <wp:inline distT="0" distB="0" distL="0" distR="0" wp14:anchorId="78ACCFDA" wp14:editId="5CA17974">
            <wp:extent cx="6101773" cy="45763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614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01773" cy="4576330"/>
                    </a:xfrm>
                    <a:prstGeom prst="rect">
                      <a:avLst/>
                    </a:prstGeom>
                  </pic:spPr>
                </pic:pic>
              </a:graphicData>
            </a:graphic>
          </wp:inline>
        </w:drawing>
      </w:r>
    </w:p>
    <w:p w14:paraId="317F3232" w14:textId="6F551823" w:rsidR="007417EB" w:rsidRDefault="007417EB" w:rsidP="006C63D3">
      <w:pPr>
        <w:rPr>
          <w:rFonts w:ascii="Arial" w:hAnsi="Arial" w:cs="Arial"/>
          <w:i/>
          <w:iCs/>
        </w:rPr>
      </w:pPr>
      <w:r w:rsidRPr="007417EB">
        <w:rPr>
          <w:rFonts w:ascii="Arial" w:hAnsi="Arial" w:cs="Arial"/>
          <w:i/>
          <w:iCs/>
        </w:rPr>
        <w:t>Appendix</w:t>
      </w:r>
      <w:r>
        <w:rPr>
          <w:rFonts w:ascii="Arial" w:hAnsi="Arial" w:cs="Arial"/>
          <w:i/>
          <w:iCs/>
        </w:rPr>
        <w:t xml:space="preserve"> 1 School X’s policies and procedures</w:t>
      </w:r>
    </w:p>
    <w:p w14:paraId="2E8BD7E6" w14:textId="45E65CA9" w:rsidR="007417EB" w:rsidRDefault="007417EB" w:rsidP="006C63D3">
      <w:pPr>
        <w:rPr>
          <w:rFonts w:ascii="Arial" w:hAnsi="Arial" w:cs="Arial"/>
          <w:i/>
          <w:iCs/>
        </w:rPr>
      </w:pPr>
    </w:p>
    <w:p w14:paraId="317D8B86" w14:textId="6854BA1A" w:rsidR="007417EB" w:rsidRDefault="007417EB" w:rsidP="006C63D3">
      <w:pPr>
        <w:rPr>
          <w:rFonts w:ascii="Arial" w:hAnsi="Arial" w:cs="Arial"/>
          <w:i/>
          <w:iCs/>
        </w:rPr>
      </w:pPr>
      <w:r>
        <w:rPr>
          <w:rFonts w:ascii="Arial" w:hAnsi="Arial" w:cs="Arial"/>
          <w:i/>
          <w:iCs/>
          <w:noProof/>
        </w:rPr>
        <w:drawing>
          <wp:inline distT="0" distB="0" distL="0" distR="0" wp14:anchorId="2E3EC4AB" wp14:editId="097DA820">
            <wp:extent cx="7518998" cy="563909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8276.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520452" cy="5640181"/>
                    </a:xfrm>
                    <a:prstGeom prst="rect">
                      <a:avLst/>
                    </a:prstGeom>
                  </pic:spPr>
                </pic:pic>
              </a:graphicData>
            </a:graphic>
          </wp:inline>
        </w:drawing>
      </w:r>
    </w:p>
    <w:p w14:paraId="15745782" w14:textId="5BCBE70B" w:rsidR="007417EB" w:rsidRDefault="007417EB" w:rsidP="006C63D3">
      <w:pPr>
        <w:rPr>
          <w:rFonts w:ascii="Arial" w:hAnsi="Arial" w:cs="Arial"/>
          <w:i/>
          <w:iCs/>
        </w:rPr>
      </w:pPr>
      <w:r>
        <w:rPr>
          <w:rFonts w:ascii="Arial" w:hAnsi="Arial" w:cs="Arial"/>
          <w:i/>
          <w:iCs/>
        </w:rPr>
        <w:t>Appendix 2 School X’s Five Principles for Successful Learning</w:t>
      </w:r>
    </w:p>
    <w:p w14:paraId="386B789F" w14:textId="0DFF4D9F" w:rsidR="007417EB" w:rsidRDefault="007417EB" w:rsidP="006C63D3">
      <w:pPr>
        <w:rPr>
          <w:rFonts w:ascii="Arial" w:hAnsi="Arial" w:cs="Arial"/>
          <w:i/>
          <w:iCs/>
        </w:rPr>
      </w:pPr>
    </w:p>
    <w:p w14:paraId="165188C8" w14:textId="287D04C1" w:rsidR="007417EB" w:rsidRDefault="007417EB" w:rsidP="006C63D3">
      <w:pPr>
        <w:rPr>
          <w:rFonts w:ascii="Arial" w:hAnsi="Arial" w:cs="Arial"/>
          <w:i/>
          <w:iCs/>
        </w:rPr>
      </w:pPr>
      <w:r>
        <w:rPr>
          <w:rFonts w:ascii="Arial" w:hAnsi="Arial" w:cs="Arial"/>
          <w:i/>
          <w:iCs/>
          <w:noProof/>
        </w:rPr>
        <w:drawing>
          <wp:inline distT="0" distB="0" distL="0" distR="0" wp14:anchorId="78371BE7" wp14:editId="75226E63">
            <wp:extent cx="5182322" cy="69099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367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83395" cy="6911386"/>
                    </a:xfrm>
                    <a:prstGeom prst="rect">
                      <a:avLst/>
                    </a:prstGeom>
                  </pic:spPr>
                </pic:pic>
              </a:graphicData>
            </a:graphic>
          </wp:inline>
        </w:drawing>
      </w:r>
    </w:p>
    <w:p w14:paraId="5F2C2FC3" w14:textId="27B6ED97" w:rsidR="007417EB" w:rsidRPr="007417EB" w:rsidRDefault="007417EB" w:rsidP="006C63D3">
      <w:pPr>
        <w:rPr>
          <w:rFonts w:ascii="Arial" w:hAnsi="Arial" w:cs="Arial"/>
          <w:i/>
          <w:iCs/>
        </w:rPr>
      </w:pPr>
      <w:r>
        <w:rPr>
          <w:rFonts w:ascii="Arial" w:hAnsi="Arial" w:cs="Arial"/>
          <w:i/>
          <w:iCs/>
        </w:rPr>
        <w:t>Appendix 3 School X’s Principles for Learning - Modelling</w:t>
      </w:r>
    </w:p>
    <w:p w14:paraId="7F546472" w14:textId="77777777" w:rsidR="006C63D3" w:rsidRPr="007417EB" w:rsidRDefault="006C63D3" w:rsidP="006C63D3">
      <w:pPr>
        <w:rPr>
          <w:rFonts w:ascii="Arial" w:hAnsi="Arial" w:cs="Arial"/>
          <w:i/>
          <w:iCs/>
        </w:rPr>
      </w:pPr>
    </w:p>
    <w:p w14:paraId="4D105DB2" w14:textId="2FC57F3E" w:rsidR="006C63D3" w:rsidRDefault="006C63D3" w:rsidP="006C63D3">
      <w:pPr>
        <w:rPr>
          <w:rFonts w:ascii="Arial" w:hAnsi="Arial" w:cs="Arial"/>
          <w:b/>
          <w:bCs/>
          <w:i/>
          <w:iCs/>
        </w:rPr>
      </w:pPr>
    </w:p>
    <w:p w14:paraId="46AF28A4" w14:textId="48B7017B" w:rsidR="007417EB" w:rsidRDefault="007417EB" w:rsidP="006C63D3">
      <w:pPr>
        <w:rPr>
          <w:rFonts w:ascii="Arial" w:hAnsi="Arial" w:cs="Arial"/>
          <w:b/>
          <w:bCs/>
          <w:i/>
          <w:iCs/>
        </w:rPr>
      </w:pPr>
    </w:p>
    <w:p w14:paraId="2FC0A6B9" w14:textId="0CC8D549" w:rsidR="007417EB" w:rsidRDefault="007417EB" w:rsidP="006C63D3">
      <w:pPr>
        <w:rPr>
          <w:rFonts w:ascii="Arial" w:hAnsi="Arial" w:cs="Arial"/>
          <w:b/>
          <w:bCs/>
          <w:i/>
          <w:iCs/>
        </w:rPr>
      </w:pPr>
    </w:p>
    <w:p w14:paraId="0FAB0F57" w14:textId="30782A76" w:rsidR="007417EB" w:rsidRDefault="007417EB" w:rsidP="006C63D3">
      <w:pPr>
        <w:rPr>
          <w:rFonts w:ascii="Arial" w:hAnsi="Arial" w:cs="Arial"/>
          <w:b/>
          <w:bCs/>
          <w:i/>
          <w:iCs/>
        </w:rPr>
      </w:pPr>
    </w:p>
    <w:p w14:paraId="0D01D101" w14:textId="19BBC891" w:rsidR="007417EB" w:rsidRDefault="007417EB" w:rsidP="006C63D3">
      <w:pPr>
        <w:rPr>
          <w:rFonts w:ascii="Arial" w:hAnsi="Arial" w:cs="Arial"/>
          <w:b/>
          <w:bCs/>
          <w:i/>
          <w:iCs/>
        </w:rPr>
      </w:pPr>
    </w:p>
    <w:p w14:paraId="540A14CD" w14:textId="21CCEA2B" w:rsidR="007417EB" w:rsidRDefault="007417EB" w:rsidP="006C63D3">
      <w:pPr>
        <w:rPr>
          <w:rFonts w:ascii="Arial" w:hAnsi="Arial" w:cs="Arial"/>
          <w:b/>
          <w:bCs/>
          <w:i/>
          <w:iCs/>
        </w:rPr>
      </w:pPr>
    </w:p>
    <w:p w14:paraId="4D404A76" w14:textId="36757EB7" w:rsidR="007417EB" w:rsidRDefault="007417EB" w:rsidP="006C63D3">
      <w:pPr>
        <w:rPr>
          <w:rFonts w:ascii="Arial" w:hAnsi="Arial" w:cs="Arial"/>
          <w:b/>
          <w:bCs/>
          <w:i/>
          <w:iCs/>
        </w:rPr>
      </w:pPr>
    </w:p>
    <w:p w14:paraId="548AF0E5" w14:textId="714866CB" w:rsidR="007417EB" w:rsidRDefault="007417EB" w:rsidP="006C63D3">
      <w:pPr>
        <w:rPr>
          <w:rFonts w:ascii="Arial" w:hAnsi="Arial" w:cs="Arial"/>
          <w:b/>
          <w:bCs/>
          <w:i/>
          <w:iCs/>
        </w:rPr>
      </w:pPr>
    </w:p>
    <w:p w14:paraId="6CFB74A7" w14:textId="77777777" w:rsidR="007417EB" w:rsidRDefault="007417EB" w:rsidP="006C63D3">
      <w:pPr>
        <w:rPr>
          <w:rFonts w:ascii="Arial" w:hAnsi="Arial" w:cs="Arial"/>
          <w:b/>
          <w:bCs/>
          <w:i/>
          <w:iCs/>
        </w:rPr>
      </w:pPr>
    </w:p>
    <w:p w14:paraId="07E76337" w14:textId="43A35B89" w:rsidR="006C63D3" w:rsidRDefault="006C63D3" w:rsidP="006C63D3">
      <w:pPr>
        <w:rPr>
          <w:rFonts w:ascii="Arial" w:hAnsi="Arial" w:cs="Arial"/>
          <w:i/>
          <w:iCs/>
        </w:rPr>
      </w:pPr>
      <w:r>
        <w:rPr>
          <w:rFonts w:ascii="Arial" w:hAnsi="Arial" w:cs="Arial"/>
          <w:i/>
          <w:iCs/>
        </w:rPr>
        <w:t>Transcript of the critical incident:</w:t>
      </w:r>
    </w:p>
    <w:p w14:paraId="68AEC6E3" w14:textId="77777777" w:rsidR="006C63D3" w:rsidRPr="006C63D3" w:rsidRDefault="006C63D3" w:rsidP="006C63D3">
      <w:pPr>
        <w:rPr>
          <w:rFonts w:ascii="Arial" w:hAnsi="Arial" w:cs="Arial"/>
          <w:i/>
          <w:iCs/>
        </w:rPr>
      </w:pPr>
    </w:p>
    <w:p w14:paraId="52D5D786" w14:textId="77777777" w:rsidR="006C63D3" w:rsidRDefault="006C63D3" w:rsidP="006C63D3">
      <w:pPr>
        <w:rPr>
          <w:rFonts w:ascii="Arial" w:hAnsi="Arial" w:cs="Arial"/>
        </w:rPr>
      </w:pPr>
      <w:r w:rsidRPr="00E76AAB">
        <w:rPr>
          <w:rFonts w:ascii="Arial" w:hAnsi="Arial" w:cs="Arial"/>
          <w:b/>
          <w:bCs/>
          <w:i/>
          <w:iCs/>
        </w:rPr>
        <w:t>Teacher X:</w:t>
      </w:r>
      <w:r>
        <w:rPr>
          <w:rFonts w:ascii="Arial" w:hAnsi="Arial" w:cs="Arial"/>
        </w:rPr>
        <w:t xml:space="preserve"> “Today class I have two very important examples of work to show you from last </w:t>
      </w:r>
      <w:proofErr w:type="spellStart"/>
      <w:r>
        <w:rPr>
          <w:rFonts w:ascii="Arial" w:hAnsi="Arial" w:cs="Arial"/>
        </w:rPr>
        <w:t>years</w:t>
      </w:r>
      <w:proofErr w:type="spellEnd"/>
      <w:r>
        <w:rPr>
          <w:rFonts w:ascii="Arial" w:hAnsi="Arial" w:cs="Arial"/>
        </w:rPr>
        <w:t xml:space="preserve"> students who completed this task. I will not be naming any names as these pupils still attend this school. Now one example was chosen because it was the best in the class, </w:t>
      </w:r>
      <w:proofErr w:type="gramStart"/>
      <w:r>
        <w:rPr>
          <w:rFonts w:ascii="Arial" w:hAnsi="Arial" w:cs="Arial"/>
        </w:rPr>
        <w:t>It</w:t>
      </w:r>
      <w:proofErr w:type="gramEnd"/>
      <w:r>
        <w:rPr>
          <w:rFonts w:ascii="Arial" w:hAnsi="Arial" w:cs="Arial"/>
        </w:rPr>
        <w:t xml:space="preserve"> has everything I have asked you for down to every single last advertisement detail imaginable. He/she has included multiple photographs of the item on sale, extensively researched the product and included all the product specifics in the listings. Now, hopefully each and everyone one of you will aim to this standard… now the second one is an example of poor work. Would anyone like to tell me which is which?”</w:t>
      </w:r>
    </w:p>
    <w:p w14:paraId="70B9FF67" w14:textId="77777777" w:rsidR="006C63D3" w:rsidRDefault="006C63D3" w:rsidP="006C63D3">
      <w:pPr>
        <w:rPr>
          <w:rFonts w:ascii="Arial" w:hAnsi="Arial" w:cs="Arial"/>
        </w:rPr>
      </w:pPr>
      <w:r w:rsidRPr="00E76AAB">
        <w:rPr>
          <w:rFonts w:ascii="Arial" w:hAnsi="Arial" w:cs="Arial"/>
          <w:b/>
          <w:bCs/>
          <w:i/>
          <w:iCs/>
        </w:rPr>
        <w:t>Class:</w:t>
      </w:r>
      <w:r>
        <w:rPr>
          <w:rFonts w:ascii="Arial" w:hAnsi="Arial" w:cs="Arial"/>
        </w:rPr>
        <w:t xml:space="preserve"> [giggles are heard amongst the class and all hands go up patiently waiting to be chosen to speak, Student Y has been chosen]</w:t>
      </w:r>
    </w:p>
    <w:p w14:paraId="2A87F673" w14:textId="77777777" w:rsidR="006C63D3" w:rsidRDefault="006C63D3" w:rsidP="006C63D3">
      <w:pPr>
        <w:rPr>
          <w:rFonts w:ascii="Arial" w:hAnsi="Arial" w:cs="Arial"/>
        </w:rPr>
      </w:pPr>
      <w:r>
        <w:rPr>
          <w:rFonts w:ascii="Arial" w:hAnsi="Arial" w:cs="Arial"/>
          <w:b/>
          <w:bCs/>
          <w:i/>
          <w:iCs/>
        </w:rPr>
        <w:t xml:space="preserve">Student </w:t>
      </w:r>
      <w:r w:rsidRPr="00E76AAB">
        <w:rPr>
          <w:rFonts w:ascii="Arial" w:hAnsi="Arial" w:cs="Arial"/>
          <w:b/>
          <w:bCs/>
          <w:i/>
          <w:iCs/>
        </w:rPr>
        <w:t>Y:</w:t>
      </w:r>
      <w:r>
        <w:rPr>
          <w:rFonts w:ascii="Arial" w:hAnsi="Arial" w:cs="Arial"/>
        </w:rPr>
        <w:t xml:space="preserve"> “The first one is the best one sir! The second one is rubbish!”</w:t>
      </w:r>
    </w:p>
    <w:p w14:paraId="3D066023" w14:textId="77777777" w:rsidR="006C63D3" w:rsidRDefault="006C63D3" w:rsidP="006C63D3">
      <w:pPr>
        <w:rPr>
          <w:rFonts w:ascii="Arial" w:hAnsi="Arial" w:cs="Arial"/>
        </w:rPr>
      </w:pPr>
      <w:r w:rsidRPr="00E76AAB">
        <w:rPr>
          <w:rFonts w:ascii="Arial" w:hAnsi="Arial" w:cs="Arial"/>
          <w:b/>
          <w:bCs/>
          <w:i/>
          <w:iCs/>
        </w:rPr>
        <w:t>Teacher X:</w:t>
      </w:r>
      <w:r>
        <w:rPr>
          <w:rFonts w:ascii="Arial" w:hAnsi="Arial" w:cs="Arial"/>
        </w:rPr>
        <w:t xml:space="preserve"> “Does anyone else agree?”</w:t>
      </w:r>
    </w:p>
    <w:p w14:paraId="38A2E7B2" w14:textId="77777777" w:rsidR="006C63D3" w:rsidRDefault="006C63D3" w:rsidP="006C63D3">
      <w:pPr>
        <w:rPr>
          <w:rFonts w:ascii="Arial" w:hAnsi="Arial" w:cs="Arial"/>
        </w:rPr>
      </w:pPr>
      <w:r w:rsidRPr="00E76AAB">
        <w:rPr>
          <w:rFonts w:ascii="Arial" w:hAnsi="Arial" w:cs="Arial"/>
          <w:b/>
          <w:bCs/>
          <w:i/>
          <w:iCs/>
        </w:rPr>
        <w:t>Class:</w:t>
      </w:r>
      <w:r>
        <w:rPr>
          <w:rFonts w:ascii="Arial" w:hAnsi="Arial" w:cs="Arial"/>
        </w:rPr>
        <w:t xml:space="preserve"> [ a resounding “yes” is heard from all pupils]</w:t>
      </w:r>
    </w:p>
    <w:p w14:paraId="5C9F6E5B" w14:textId="77777777" w:rsidR="006C63D3" w:rsidRDefault="006C63D3" w:rsidP="006C63D3">
      <w:pPr>
        <w:rPr>
          <w:rFonts w:ascii="Arial" w:hAnsi="Arial" w:cs="Arial"/>
        </w:rPr>
      </w:pPr>
      <w:r w:rsidRPr="00E76AAB">
        <w:rPr>
          <w:rFonts w:ascii="Arial" w:hAnsi="Arial" w:cs="Arial"/>
          <w:b/>
          <w:bCs/>
          <w:i/>
          <w:iCs/>
        </w:rPr>
        <w:t>Teacher X:</w:t>
      </w:r>
      <w:r>
        <w:rPr>
          <w:rFonts w:ascii="Arial" w:hAnsi="Arial" w:cs="Arial"/>
        </w:rPr>
        <w:t xml:space="preserve"> “Can someone tell me why the first example is successful?”</w:t>
      </w:r>
    </w:p>
    <w:p w14:paraId="6B5978F7" w14:textId="77777777" w:rsidR="006C63D3" w:rsidRDefault="006C63D3" w:rsidP="006C63D3">
      <w:pPr>
        <w:rPr>
          <w:rFonts w:ascii="Arial" w:hAnsi="Arial" w:cs="Arial"/>
        </w:rPr>
      </w:pPr>
      <w:r w:rsidRPr="00E76AAB">
        <w:rPr>
          <w:rFonts w:ascii="Arial" w:hAnsi="Arial" w:cs="Arial"/>
          <w:b/>
          <w:bCs/>
          <w:i/>
          <w:iCs/>
        </w:rPr>
        <w:t>Student X:</w:t>
      </w:r>
      <w:r>
        <w:rPr>
          <w:rFonts w:ascii="Arial" w:hAnsi="Arial" w:cs="Arial"/>
        </w:rPr>
        <w:t xml:space="preserve"> “Yes sir, it’s because it hasn’t missed out any details that an advert listing should have… It shows the price, product description, item information and reviews.”</w:t>
      </w:r>
    </w:p>
    <w:p w14:paraId="628288C0" w14:textId="77777777" w:rsidR="006C63D3" w:rsidRDefault="006C63D3" w:rsidP="006C63D3">
      <w:pPr>
        <w:rPr>
          <w:rFonts w:ascii="Arial" w:hAnsi="Arial" w:cs="Arial"/>
        </w:rPr>
      </w:pPr>
      <w:r w:rsidRPr="00E76AAB">
        <w:rPr>
          <w:rFonts w:ascii="Arial" w:hAnsi="Arial" w:cs="Arial"/>
          <w:b/>
          <w:bCs/>
          <w:i/>
          <w:iCs/>
        </w:rPr>
        <w:t>Teacher X:</w:t>
      </w:r>
      <w:r>
        <w:rPr>
          <w:rFonts w:ascii="Arial" w:hAnsi="Arial" w:cs="Arial"/>
        </w:rPr>
        <w:t xml:space="preserve"> “Great! Wonderful! Now can anyone tell me why the one we think is poor isn’t very good?”</w:t>
      </w:r>
    </w:p>
    <w:p w14:paraId="44C512AE" w14:textId="77777777" w:rsidR="006C63D3" w:rsidRDefault="006C63D3" w:rsidP="006C63D3">
      <w:pPr>
        <w:rPr>
          <w:rFonts w:ascii="Arial" w:hAnsi="Arial" w:cs="Arial"/>
        </w:rPr>
      </w:pPr>
      <w:r w:rsidRPr="00E76AAB">
        <w:rPr>
          <w:rFonts w:ascii="Arial" w:hAnsi="Arial" w:cs="Arial"/>
          <w:b/>
          <w:bCs/>
          <w:i/>
          <w:iCs/>
        </w:rPr>
        <w:t>Student Z:</w:t>
      </w:r>
      <w:r>
        <w:rPr>
          <w:rFonts w:ascii="Arial" w:hAnsi="Arial" w:cs="Arial"/>
        </w:rPr>
        <w:t xml:space="preserve"> “It is nowhere as near as good as the first one because the person hasn’t listened to what they should have done.”</w:t>
      </w:r>
    </w:p>
    <w:p w14:paraId="576A6A63" w14:textId="77777777" w:rsidR="006C63D3" w:rsidRDefault="006C63D3" w:rsidP="006C63D3">
      <w:pPr>
        <w:rPr>
          <w:rFonts w:ascii="Arial" w:hAnsi="Arial" w:cs="Arial"/>
        </w:rPr>
      </w:pPr>
      <w:r w:rsidRPr="00E76AAB">
        <w:rPr>
          <w:rFonts w:ascii="Arial" w:hAnsi="Arial" w:cs="Arial"/>
          <w:b/>
          <w:bCs/>
          <w:i/>
          <w:iCs/>
        </w:rPr>
        <w:t>Teacher X:</w:t>
      </w:r>
      <w:r>
        <w:rPr>
          <w:rFonts w:ascii="Arial" w:hAnsi="Arial" w:cs="Arial"/>
        </w:rPr>
        <w:t xml:space="preserve"> “In what ways haven’t they listened, Student Z?”</w:t>
      </w:r>
    </w:p>
    <w:p w14:paraId="28803541" w14:textId="77777777" w:rsidR="006C63D3" w:rsidRDefault="006C63D3" w:rsidP="006C63D3">
      <w:pPr>
        <w:rPr>
          <w:rFonts w:ascii="Arial" w:hAnsi="Arial" w:cs="Arial"/>
        </w:rPr>
      </w:pPr>
      <w:r w:rsidRPr="00E76AAB">
        <w:rPr>
          <w:rFonts w:ascii="Arial" w:hAnsi="Arial" w:cs="Arial"/>
          <w:b/>
          <w:bCs/>
          <w:i/>
          <w:iCs/>
        </w:rPr>
        <w:t>Student Z:</w:t>
      </w:r>
      <w:r>
        <w:rPr>
          <w:rFonts w:ascii="Arial" w:hAnsi="Arial" w:cs="Arial"/>
        </w:rPr>
        <w:t xml:space="preserve"> “They haven’t included any important parts of the advert listing like the price or product information… it’s like it’s not even finished.”</w:t>
      </w:r>
    </w:p>
    <w:p w14:paraId="5987B78F" w14:textId="1410CF14" w:rsidR="006C63D3" w:rsidRDefault="006C63D3" w:rsidP="006C63D3">
      <w:pPr>
        <w:rPr>
          <w:rFonts w:ascii="Arial" w:hAnsi="Arial" w:cs="Arial"/>
        </w:rPr>
      </w:pPr>
      <w:r w:rsidRPr="00E76AAB">
        <w:rPr>
          <w:rFonts w:ascii="Arial" w:hAnsi="Arial" w:cs="Arial"/>
          <w:b/>
          <w:bCs/>
          <w:i/>
          <w:iCs/>
        </w:rPr>
        <w:t>Teacher X:</w:t>
      </w:r>
      <w:r>
        <w:rPr>
          <w:rFonts w:ascii="Arial" w:hAnsi="Arial" w:cs="Arial"/>
        </w:rPr>
        <w:t xml:space="preserve"> “Correct! Your right Student Z! </w:t>
      </w:r>
      <w:proofErr w:type="gramStart"/>
      <w:r>
        <w:rPr>
          <w:rFonts w:ascii="Arial" w:hAnsi="Arial" w:cs="Arial"/>
        </w:rPr>
        <w:t>So</w:t>
      </w:r>
      <w:proofErr w:type="gramEnd"/>
      <w:r>
        <w:rPr>
          <w:rFonts w:ascii="Arial" w:hAnsi="Arial" w:cs="Arial"/>
        </w:rPr>
        <w:t xml:space="preserve"> we can all agree that the first example is our class goal… Now if I were to tweak this example slightly and improve it even further I would perhaps have a little think about the type of website my listing will be advertised on, I would do my research into Postage and packaging prices and the various types of postage options there are available to advertise on my listing. This time next year class I could be showing one of your examples as my best in the school! I will be making my way around everyone now if anyone needs any further help”</w:t>
      </w:r>
    </w:p>
    <w:p w14:paraId="63E4F939" w14:textId="6239DA12" w:rsidR="006C63D3" w:rsidRDefault="006C63D3" w:rsidP="006C63D3">
      <w:pPr>
        <w:rPr>
          <w:rFonts w:ascii="Arial" w:hAnsi="Arial" w:cs="Arial"/>
        </w:rPr>
      </w:pPr>
    </w:p>
    <w:p w14:paraId="63962A5E" w14:textId="12E44D90" w:rsidR="006C63D3" w:rsidRDefault="006C63D3" w:rsidP="006C63D3">
      <w:pPr>
        <w:rPr>
          <w:rFonts w:ascii="Arial" w:hAnsi="Arial" w:cs="Arial"/>
        </w:rPr>
      </w:pPr>
      <w:r>
        <w:rPr>
          <w:rFonts w:ascii="Arial" w:hAnsi="Arial" w:cs="Arial"/>
          <w:noProof/>
        </w:rPr>
        <w:lastRenderedPageBreak/>
        <w:drawing>
          <wp:inline distT="0" distB="0" distL="0" distR="0" wp14:anchorId="783D5A1A" wp14:editId="41E1991B">
            <wp:extent cx="6604645" cy="4953346"/>
            <wp:effectExtent l="318"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jpeg"/>
                    <pic:cNvPicPr/>
                  </pic:nvPicPr>
                  <pic:blipFill>
                    <a:blip r:embed="rId11">
                      <a:extLst>
                        <a:ext uri="{28A0092B-C50C-407E-A947-70E740481C1C}">
                          <a14:useLocalDpi xmlns:a14="http://schemas.microsoft.com/office/drawing/2010/main" val="0"/>
                        </a:ext>
                      </a:extLst>
                    </a:blip>
                    <a:stretch>
                      <a:fillRect/>
                    </a:stretch>
                  </pic:blipFill>
                  <pic:spPr>
                    <a:xfrm rot="5400000">
                      <a:off x="0" y="0"/>
                      <a:ext cx="6644030" cy="4982884"/>
                    </a:xfrm>
                    <a:prstGeom prst="rect">
                      <a:avLst/>
                    </a:prstGeom>
                  </pic:spPr>
                </pic:pic>
              </a:graphicData>
            </a:graphic>
          </wp:inline>
        </w:drawing>
      </w:r>
    </w:p>
    <w:p w14:paraId="5B8058FD" w14:textId="4605BCD4" w:rsidR="006C63D3" w:rsidRPr="006C63D3" w:rsidRDefault="006C63D3" w:rsidP="006C63D3">
      <w:pPr>
        <w:rPr>
          <w:rFonts w:ascii="Arial" w:hAnsi="Arial" w:cs="Arial"/>
          <w:i/>
          <w:iCs/>
        </w:rPr>
      </w:pPr>
      <w:r>
        <w:rPr>
          <w:rFonts w:ascii="Arial" w:hAnsi="Arial" w:cs="Arial"/>
          <w:i/>
          <w:iCs/>
        </w:rPr>
        <w:t xml:space="preserve">Critical Incident Observation/Field Notes </w:t>
      </w:r>
    </w:p>
    <w:p w14:paraId="7C6D1732" w14:textId="001FCEE1" w:rsidR="006C63D3" w:rsidRDefault="006C63D3" w:rsidP="006C63D3">
      <w:pPr>
        <w:rPr>
          <w:rFonts w:ascii="Arial" w:hAnsi="Arial" w:cs="Arial"/>
        </w:rPr>
      </w:pPr>
      <w:r>
        <w:rPr>
          <w:rFonts w:ascii="Arial" w:hAnsi="Arial" w:cs="Arial"/>
          <w:noProof/>
        </w:rPr>
        <w:lastRenderedPageBreak/>
        <w:drawing>
          <wp:inline distT="0" distB="0" distL="0" distR="0" wp14:anchorId="010C3D0A" wp14:editId="5CE12F28">
            <wp:extent cx="6921797" cy="5191203"/>
            <wp:effectExtent l="1587" t="0" r="1588" b="1587"/>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2">
                      <a:extLst>
                        <a:ext uri="{28A0092B-C50C-407E-A947-70E740481C1C}">
                          <a14:useLocalDpi xmlns:a14="http://schemas.microsoft.com/office/drawing/2010/main" val="0"/>
                        </a:ext>
                      </a:extLst>
                    </a:blip>
                    <a:stretch>
                      <a:fillRect/>
                    </a:stretch>
                  </pic:blipFill>
                  <pic:spPr>
                    <a:xfrm rot="5400000">
                      <a:off x="0" y="0"/>
                      <a:ext cx="6970244" cy="5227537"/>
                    </a:xfrm>
                    <a:prstGeom prst="rect">
                      <a:avLst/>
                    </a:prstGeom>
                  </pic:spPr>
                </pic:pic>
              </a:graphicData>
            </a:graphic>
          </wp:inline>
        </w:drawing>
      </w:r>
    </w:p>
    <w:p w14:paraId="5F504F00" w14:textId="74100BDE" w:rsidR="006C63D3" w:rsidRPr="006C63D3" w:rsidRDefault="006C63D3" w:rsidP="006C63D3">
      <w:pPr>
        <w:rPr>
          <w:rFonts w:ascii="Arial" w:hAnsi="Arial" w:cs="Arial"/>
          <w:i/>
          <w:iCs/>
        </w:rPr>
      </w:pPr>
      <w:r>
        <w:rPr>
          <w:rFonts w:ascii="Arial" w:hAnsi="Arial" w:cs="Arial"/>
          <w:i/>
          <w:iCs/>
        </w:rPr>
        <w:t>Critical Incident Assisted Reflection Conclusions</w:t>
      </w:r>
    </w:p>
    <w:p w14:paraId="04285243" w14:textId="516F2632" w:rsidR="006C63D3" w:rsidRDefault="006C63D3" w:rsidP="006C63D3">
      <w:pPr>
        <w:rPr>
          <w:rFonts w:ascii="Arial" w:hAnsi="Arial" w:cs="Arial"/>
        </w:rPr>
      </w:pPr>
      <w:r>
        <w:rPr>
          <w:rFonts w:ascii="Arial" w:hAnsi="Arial" w:cs="Arial"/>
          <w:noProof/>
        </w:rPr>
        <w:lastRenderedPageBreak/>
        <w:drawing>
          <wp:inline distT="0" distB="0" distL="0" distR="0" wp14:anchorId="5A34CE24" wp14:editId="230A1393">
            <wp:extent cx="7637145" cy="5727700"/>
            <wp:effectExtent l="2223"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jpeg"/>
                    <pic:cNvPicPr/>
                  </pic:nvPicPr>
                  <pic:blipFill>
                    <a:blip r:embed="rId13">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684535AD" w14:textId="69F8256D" w:rsidR="006C63D3" w:rsidRPr="006C63D3" w:rsidRDefault="006C63D3" w:rsidP="006C63D3">
      <w:pPr>
        <w:rPr>
          <w:rFonts w:ascii="Arial" w:hAnsi="Arial" w:cs="Arial"/>
          <w:i/>
          <w:iCs/>
        </w:rPr>
      </w:pPr>
      <w:r>
        <w:rPr>
          <w:rFonts w:ascii="Arial" w:hAnsi="Arial" w:cs="Arial"/>
          <w:i/>
          <w:iCs/>
        </w:rPr>
        <w:t>Critical Incident Assisted Reflection Conclusions</w:t>
      </w:r>
      <w:r>
        <w:rPr>
          <w:rFonts w:ascii="Arial" w:hAnsi="Arial" w:cs="Arial"/>
          <w:i/>
          <w:iCs/>
        </w:rPr>
        <w:t xml:space="preserve"> 2</w:t>
      </w:r>
    </w:p>
    <w:p w14:paraId="30191D63" w14:textId="77777777" w:rsidR="006C63D3" w:rsidRDefault="006C63D3" w:rsidP="006C63D3">
      <w:pPr>
        <w:rPr>
          <w:rFonts w:ascii="Arial" w:hAnsi="Arial" w:cs="Arial"/>
        </w:rPr>
      </w:pPr>
    </w:p>
    <w:p w14:paraId="0A053F36" w14:textId="77777777" w:rsidR="006C63D3" w:rsidRDefault="006C63D3" w:rsidP="006C63D3">
      <w:pPr>
        <w:rPr>
          <w:rFonts w:ascii="Arial" w:hAnsi="Arial" w:cs="Arial"/>
        </w:rPr>
      </w:pPr>
    </w:p>
    <w:p w14:paraId="7B20B1BC" w14:textId="304F7EF8" w:rsidR="006C63D3" w:rsidRDefault="006C63D3" w:rsidP="006C63D3">
      <w:pPr>
        <w:rPr>
          <w:rFonts w:ascii="Arial" w:hAnsi="Arial" w:cs="Arial"/>
        </w:rPr>
      </w:pPr>
      <w:r>
        <w:rPr>
          <w:rFonts w:ascii="Arial" w:hAnsi="Arial" w:cs="Arial"/>
          <w:noProof/>
        </w:rPr>
        <w:lastRenderedPageBreak/>
        <w:drawing>
          <wp:inline distT="0" distB="0" distL="0" distR="0" wp14:anchorId="1D1B3BE3" wp14:editId="43B328B9">
            <wp:extent cx="7637145" cy="5727700"/>
            <wp:effectExtent l="2223"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jpeg"/>
                    <pic:cNvPicPr/>
                  </pic:nvPicPr>
                  <pic:blipFill>
                    <a:blip r:embed="rId14">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74C6CBBA" w14:textId="5870BA1D" w:rsidR="006C63D3" w:rsidRDefault="006C63D3" w:rsidP="006C63D3">
      <w:pPr>
        <w:rPr>
          <w:rFonts w:ascii="Arial" w:hAnsi="Arial" w:cs="Arial"/>
        </w:rPr>
      </w:pPr>
      <w:r>
        <w:rPr>
          <w:rFonts w:ascii="Arial" w:hAnsi="Arial" w:cs="Arial"/>
        </w:rPr>
        <w:t>Observation/ Field Notes 2</w:t>
      </w:r>
    </w:p>
    <w:p w14:paraId="4FF98AC4" w14:textId="67567704" w:rsidR="006C63D3" w:rsidRDefault="006C63D3" w:rsidP="006C63D3">
      <w:pPr>
        <w:rPr>
          <w:rFonts w:ascii="Arial" w:hAnsi="Arial" w:cs="Arial"/>
        </w:rPr>
      </w:pPr>
      <w:r>
        <w:rPr>
          <w:rFonts w:ascii="Arial" w:hAnsi="Arial" w:cs="Arial"/>
          <w:noProof/>
        </w:rPr>
        <w:lastRenderedPageBreak/>
        <w:drawing>
          <wp:inline distT="0" distB="0" distL="0" distR="0" wp14:anchorId="71EE898E" wp14:editId="415D9DB7">
            <wp:extent cx="7637145" cy="5727700"/>
            <wp:effectExtent l="2223"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jpeg"/>
                    <pic:cNvPicPr/>
                  </pic:nvPicPr>
                  <pic:blipFill>
                    <a:blip r:embed="rId15">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0B92D5FB" w14:textId="71EB34D3" w:rsidR="006C63D3" w:rsidRPr="006C63D3" w:rsidRDefault="006C63D3" w:rsidP="006C63D3">
      <w:pPr>
        <w:rPr>
          <w:rFonts w:ascii="Arial" w:hAnsi="Arial" w:cs="Arial"/>
          <w:i/>
          <w:iCs/>
        </w:rPr>
      </w:pPr>
      <w:r>
        <w:rPr>
          <w:rFonts w:ascii="Arial" w:hAnsi="Arial" w:cs="Arial"/>
          <w:i/>
          <w:iCs/>
        </w:rPr>
        <w:t>Critical Incident Assisted Reflection Conclusions</w:t>
      </w:r>
      <w:r>
        <w:rPr>
          <w:rFonts w:ascii="Arial" w:hAnsi="Arial" w:cs="Arial"/>
          <w:i/>
          <w:iCs/>
        </w:rPr>
        <w:t xml:space="preserve"> 3</w:t>
      </w:r>
    </w:p>
    <w:p w14:paraId="3E4FEE30" w14:textId="77777777" w:rsidR="006C63D3" w:rsidRDefault="006C63D3" w:rsidP="006C63D3">
      <w:pPr>
        <w:rPr>
          <w:rFonts w:ascii="Arial" w:hAnsi="Arial" w:cs="Arial"/>
        </w:rPr>
      </w:pPr>
    </w:p>
    <w:p w14:paraId="4C6B62C2" w14:textId="4EB883FE" w:rsidR="006C63D3" w:rsidRDefault="006C63D3" w:rsidP="006C63D3">
      <w:pPr>
        <w:rPr>
          <w:rFonts w:ascii="Arial" w:hAnsi="Arial" w:cs="Arial"/>
        </w:rPr>
      </w:pPr>
      <w:r>
        <w:rPr>
          <w:rFonts w:ascii="Arial" w:hAnsi="Arial" w:cs="Arial"/>
          <w:noProof/>
        </w:rPr>
        <w:lastRenderedPageBreak/>
        <w:drawing>
          <wp:inline distT="0" distB="0" distL="0" distR="0" wp14:anchorId="62CC5A8E" wp14:editId="04A4B8AE">
            <wp:extent cx="7637145" cy="5727700"/>
            <wp:effectExtent l="2223"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jpeg"/>
                    <pic:cNvPicPr/>
                  </pic:nvPicPr>
                  <pic:blipFill>
                    <a:blip r:embed="rId16">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17AC871C" w14:textId="6B25F183" w:rsidR="006C63D3" w:rsidRPr="006C63D3" w:rsidRDefault="006C63D3" w:rsidP="006C63D3">
      <w:pPr>
        <w:rPr>
          <w:rFonts w:ascii="Arial" w:hAnsi="Arial" w:cs="Arial"/>
          <w:i/>
          <w:iCs/>
        </w:rPr>
      </w:pPr>
      <w:r>
        <w:rPr>
          <w:rFonts w:ascii="Arial" w:hAnsi="Arial" w:cs="Arial"/>
          <w:i/>
          <w:iCs/>
        </w:rPr>
        <w:t>Observation/Field Notes 3</w:t>
      </w:r>
    </w:p>
    <w:p w14:paraId="3C50E826" w14:textId="19FE50B8" w:rsidR="006C63D3" w:rsidRDefault="006C63D3" w:rsidP="006C63D3">
      <w:pPr>
        <w:rPr>
          <w:rFonts w:ascii="Arial" w:hAnsi="Arial" w:cs="Arial"/>
        </w:rPr>
      </w:pPr>
      <w:r>
        <w:rPr>
          <w:rFonts w:ascii="Arial" w:hAnsi="Arial" w:cs="Arial"/>
          <w:noProof/>
        </w:rPr>
        <w:lastRenderedPageBreak/>
        <w:drawing>
          <wp:inline distT="0" distB="0" distL="0" distR="0" wp14:anchorId="03DA4789" wp14:editId="4588182F">
            <wp:extent cx="7637145" cy="5727700"/>
            <wp:effectExtent l="2223"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jpeg"/>
                    <pic:cNvPicPr/>
                  </pic:nvPicPr>
                  <pic:blipFill>
                    <a:blip r:embed="rId17">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626B6CEC" w14:textId="51A3F517" w:rsidR="006C63D3" w:rsidRPr="006C63D3" w:rsidRDefault="006C63D3" w:rsidP="006C63D3">
      <w:pPr>
        <w:rPr>
          <w:rFonts w:ascii="Arial" w:hAnsi="Arial" w:cs="Arial"/>
          <w:i/>
          <w:iCs/>
        </w:rPr>
      </w:pPr>
      <w:r>
        <w:rPr>
          <w:rFonts w:ascii="Arial" w:hAnsi="Arial" w:cs="Arial"/>
          <w:i/>
          <w:iCs/>
        </w:rPr>
        <w:t>Critical Incident Assisted Reflection Conclusions</w:t>
      </w:r>
      <w:r>
        <w:rPr>
          <w:rFonts w:ascii="Arial" w:hAnsi="Arial" w:cs="Arial"/>
          <w:i/>
          <w:iCs/>
        </w:rPr>
        <w:t xml:space="preserve"> 4</w:t>
      </w:r>
    </w:p>
    <w:p w14:paraId="1CDC8C55" w14:textId="77777777" w:rsidR="006C63D3" w:rsidRDefault="006C63D3" w:rsidP="006C63D3">
      <w:pPr>
        <w:rPr>
          <w:rFonts w:ascii="Arial" w:hAnsi="Arial" w:cs="Arial"/>
        </w:rPr>
      </w:pPr>
    </w:p>
    <w:p w14:paraId="606FC0A0" w14:textId="334D6CBA" w:rsidR="006C63D3" w:rsidRDefault="006C63D3" w:rsidP="006C63D3">
      <w:pPr>
        <w:rPr>
          <w:rFonts w:ascii="Arial" w:hAnsi="Arial" w:cs="Arial"/>
        </w:rPr>
      </w:pPr>
      <w:r>
        <w:rPr>
          <w:rFonts w:ascii="Arial" w:hAnsi="Arial" w:cs="Arial"/>
          <w:noProof/>
        </w:rPr>
        <w:lastRenderedPageBreak/>
        <w:drawing>
          <wp:inline distT="0" distB="0" distL="0" distR="0" wp14:anchorId="10E0C79C" wp14:editId="5E2AF64F">
            <wp:extent cx="7637145" cy="5727700"/>
            <wp:effectExtent l="2223"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9.jpeg"/>
                    <pic:cNvPicPr/>
                  </pic:nvPicPr>
                  <pic:blipFill>
                    <a:blip r:embed="rId18">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33F71520" w14:textId="19710081" w:rsidR="00573752" w:rsidRPr="006C63D3" w:rsidRDefault="006C63D3">
      <w:pPr>
        <w:rPr>
          <w:rFonts w:ascii="Arial" w:hAnsi="Arial" w:cs="Arial"/>
          <w:i/>
          <w:iCs/>
        </w:rPr>
      </w:pPr>
      <w:r>
        <w:rPr>
          <w:rFonts w:ascii="Arial" w:hAnsi="Arial" w:cs="Arial"/>
          <w:i/>
          <w:iCs/>
        </w:rPr>
        <w:t>Observation/Field Notes 4</w:t>
      </w:r>
    </w:p>
    <w:p w14:paraId="513AAABE" w14:textId="52B50E91" w:rsidR="006C63D3" w:rsidRDefault="006C63D3">
      <w:pPr>
        <w:rPr>
          <w:rFonts w:ascii="Arial" w:hAnsi="Arial" w:cs="Arial"/>
          <w:b/>
          <w:bCs/>
        </w:rPr>
      </w:pPr>
    </w:p>
    <w:p w14:paraId="06FCBED3" w14:textId="01B63267" w:rsidR="006C63D3" w:rsidRDefault="006C63D3">
      <w:pPr>
        <w:rPr>
          <w:rFonts w:ascii="Arial" w:hAnsi="Arial" w:cs="Arial"/>
          <w:b/>
          <w:bCs/>
        </w:rPr>
      </w:pPr>
    </w:p>
    <w:p w14:paraId="45B858E2" w14:textId="4C36AA2C" w:rsidR="006C63D3" w:rsidRDefault="006C63D3">
      <w:pPr>
        <w:rPr>
          <w:rFonts w:ascii="Arial" w:hAnsi="Arial" w:cs="Arial"/>
          <w:b/>
          <w:bCs/>
        </w:rPr>
      </w:pPr>
    </w:p>
    <w:p w14:paraId="682B432E" w14:textId="5EBD3CD0" w:rsidR="006C63D3" w:rsidRDefault="006C63D3">
      <w:pPr>
        <w:rPr>
          <w:rFonts w:ascii="Arial" w:hAnsi="Arial" w:cs="Arial"/>
          <w:b/>
          <w:bCs/>
        </w:rPr>
      </w:pPr>
    </w:p>
    <w:p w14:paraId="1CD2D021" w14:textId="77777777" w:rsidR="006C63D3" w:rsidRDefault="006C63D3">
      <w:pPr>
        <w:rPr>
          <w:rFonts w:ascii="Arial" w:hAnsi="Arial" w:cs="Arial"/>
          <w:b/>
          <w:bCs/>
        </w:rPr>
      </w:pPr>
    </w:p>
    <w:p w14:paraId="33A9CDF8" w14:textId="144F7C30" w:rsidR="006C63D3" w:rsidRDefault="006C63D3">
      <w:pPr>
        <w:rPr>
          <w:rFonts w:ascii="Arial" w:hAnsi="Arial" w:cs="Arial"/>
          <w:b/>
          <w:bCs/>
        </w:rPr>
      </w:pPr>
    </w:p>
    <w:p w14:paraId="485BEFCA" w14:textId="1E0EA2A7" w:rsidR="006C63D3" w:rsidRDefault="006C63D3">
      <w:pPr>
        <w:rPr>
          <w:rFonts w:ascii="Arial" w:hAnsi="Arial" w:cs="Arial"/>
          <w:b/>
          <w:bCs/>
        </w:rPr>
      </w:pPr>
      <w:r>
        <w:rPr>
          <w:rFonts w:ascii="Arial" w:hAnsi="Arial" w:cs="Arial"/>
          <w:b/>
          <w:bCs/>
        </w:rPr>
        <w:lastRenderedPageBreak/>
        <w:t>References</w:t>
      </w:r>
    </w:p>
    <w:p w14:paraId="32829917" w14:textId="5CE30F0D" w:rsidR="007417EB" w:rsidRDefault="007417EB">
      <w:pPr>
        <w:rPr>
          <w:rFonts w:ascii="Arial" w:hAnsi="Arial" w:cs="Arial"/>
          <w:b/>
          <w:bCs/>
        </w:rPr>
      </w:pPr>
    </w:p>
    <w:p w14:paraId="63B122A5" w14:textId="77777777" w:rsidR="007417EB" w:rsidRPr="006B05E5" w:rsidRDefault="007417EB" w:rsidP="007417EB">
      <w:pPr>
        <w:rPr>
          <w:rFonts w:ascii="Arial" w:eastAsia="Times New Roman" w:hAnsi="Arial" w:cs="Arial"/>
          <w:color w:val="000000" w:themeColor="text1"/>
          <w:lang w:eastAsia="en-GB"/>
        </w:rPr>
      </w:pPr>
      <w:r w:rsidRPr="006B05E5">
        <w:rPr>
          <w:rFonts w:ascii="Arial" w:eastAsia="Times New Roman" w:hAnsi="Arial" w:cs="Arial"/>
          <w:b/>
          <w:bCs/>
          <w:color w:val="000000" w:themeColor="text1"/>
          <w:lang w:eastAsia="en-GB"/>
        </w:rPr>
        <w:t> </w:t>
      </w:r>
      <w:r w:rsidRPr="006B05E5">
        <w:rPr>
          <w:rFonts w:ascii="Arial" w:eastAsia="Times New Roman" w:hAnsi="Arial" w:cs="Arial"/>
          <w:color w:val="000000" w:themeColor="text1"/>
          <w:lang w:eastAsia="en-GB"/>
        </w:rPr>
        <w:t>Aaia.org.uk. (2019). </w:t>
      </w:r>
      <w:r w:rsidRPr="006B05E5">
        <w:rPr>
          <w:rFonts w:ascii="Arial" w:eastAsia="Times New Roman" w:hAnsi="Arial" w:cs="Arial"/>
          <w:i/>
          <w:iCs/>
          <w:color w:val="000000" w:themeColor="text1"/>
          <w:lang w:eastAsia="en-GB"/>
        </w:rPr>
        <w:t>Assessment Reform Group | News | AAIA</w:t>
      </w:r>
      <w:r w:rsidRPr="006B05E5">
        <w:rPr>
          <w:rFonts w:ascii="Arial" w:eastAsia="Times New Roman" w:hAnsi="Arial" w:cs="Arial"/>
          <w:color w:val="000000" w:themeColor="text1"/>
          <w:lang w:eastAsia="en-GB"/>
        </w:rPr>
        <w:t>. [online] Available at: https://www.aaia.org.uk/news/category/assessment-reform-group [Accessed 12 Oct. 2019].</w:t>
      </w:r>
    </w:p>
    <w:p w14:paraId="0DC5433D" w14:textId="77777777" w:rsidR="007417EB" w:rsidRDefault="007417EB">
      <w:pPr>
        <w:rPr>
          <w:rFonts w:ascii="Arial" w:hAnsi="Arial" w:cs="Arial"/>
          <w:b/>
          <w:bCs/>
        </w:rPr>
      </w:pPr>
    </w:p>
    <w:p w14:paraId="2F25D0B0" w14:textId="77777777" w:rsidR="007417EB" w:rsidRPr="00E76AAB" w:rsidRDefault="007417EB" w:rsidP="007417EB">
      <w:pPr>
        <w:rPr>
          <w:rFonts w:ascii="Arial" w:eastAsia="Times New Roman" w:hAnsi="Arial" w:cs="Arial"/>
          <w:color w:val="000000" w:themeColor="text1"/>
          <w:lang w:eastAsia="en-GB"/>
        </w:rPr>
      </w:pPr>
      <w:r w:rsidRPr="00E76AAB">
        <w:rPr>
          <w:rFonts w:ascii="Arial" w:eastAsia="Times New Roman" w:hAnsi="Arial" w:cs="Arial"/>
          <w:color w:val="000000" w:themeColor="text1"/>
          <w:lang w:eastAsia="en-GB"/>
        </w:rPr>
        <w:t>Bandura, A. (1977). </w:t>
      </w:r>
      <w:r w:rsidRPr="00E76AAB">
        <w:rPr>
          <w:rFonts w:ascii="Arial" w:eastAsia="Times New Roman" w:hAnsi="Arial" w:cs="Arial"/>
          <w:i/>
          <w:iCs/>
          <w:color w:val="000000" w:themeColor="text1"/>
          <w:bdr w:val="none" w:sz="0" w:space="0" w:color="auto" w:frame="1"/>
          <w:lang w:eastAsia="en-GB"/>
        </w:rPr>
        <w:t>Social Learning Theory.</w:t>
      </w:r>
      <w:r w:rsidRPr="00E76AAB">
        <w:rPr>
          <w:rFonts w:ascii="Arial" w:eastAsia="Times New Roman" w:hAnsi="Arial" w:cs="Arial"/>
          <w:color w:val="000000" w:themeColor="text1"/>
          <w:lang w:eastAsia="en-GB"/>
        </w:rPr>
        <w:t> New York: General Learning Press.</w:t>
      </w:r>
    </w:p>
    <w:p w14:paraId="61841A0D" w14:textId="32E66BE1" w:rsidR="007417EB" w:rsidRDefault="007417EB">
      <w:pPr>
        <w:rPr>
          <w:rFonts w:ascii="Arial" w:hAnsi="Arial" w:cs="Arial"/>
        </w:rPr>
      </w:pPr>
    </w:p>
    <w:p w14:paraId="4E03C95C" w14:textId="31D84DDF" w:rsidR="007417EB" w:rsidRPr="007B2837" w:rsidRDefault="007417EB" w:rsidP="007417EB">
      <w:pPr>
        <w:spacing w:line="360" w:lineRule="atLeast"/>
        <w:ind w:hanging="120"/>
        <w:rPr>
          <w:rFonts w:ascii="Arial" w:eastAsia="Times New Roman" w:hAnsi="Arial" w:cs="Arial"/>
          <w:color w:val="666666"/>
          <w:lang w:eastAsia="en-GB"/>
        </w:rPr>
      </w:pPr>
      <w:r>
        <w:rPr>
          <w:rFonts w:ascii="Arial" w:eastAsia="Times New Roman" w:hAnsi="Arial" w:cs="Arial"/>
          <w:color w:val="000000"/>
          <w:lang w:eastAsia="en-GB"/>
        </w:rPr>
        <w:t>B</w:t>
      </w:r>
      <w:r w:rsidRPr="007B2837">
        <w:rPr>
          <w:rFonts w:ascii="Arial" w:eastAsia="Times New Roman" w:hAnsi="Arial" w:cs="Arial"/>
          <w:color w:val="000000"/>
          <w:lang w:eastAsia="en-GB"/>
        </w:rPr>
        <w:t>origini, m. (2019). </w:t>
      </w:r>
      <w:r w:rsidRPr="007B2837">
        <w:rPr>
          <w:rFonts w:ascii="Arial" w:eastAsia="Times New Roman" w:hAnsi="Arial" w:cs="Arial"/>
          <w:i/>
          <w:iCs/>
          <w:color w:val="000000"/>
          <w:lang w:eastAsia="en-GB"/>
        </w:rPr>
        <w:t xml:space="preserve">The Hawthorne Effect </w:t>
      </w:r>
      <w:proofErr w:type="gramStart"/>
      <w:r w:rsidRPr="007B2837">
        <w:rPr>
          <w:rFonts w:ascii="Arial" w:eastAsia="Times New Roman" w:hAnsi="Arial" w:cs="Arial"/>
          <w:i/>
          <w:iCs/>
          <w:color w:val="000000"/>
          <w:lang w:eastAsia="en-GB"/>
        </w:rPr>
        <w:t>And</w:t>
      </w:r>
      <w:proofErr w:type="gramEnd"/>
      <w:r w:rsidRPr="007B2837">
        <w:rPr>
          <w:rFonts w:ascii="Arial" w:eastAsia="Times New Roman" w:hAnsi="Arial" w:cs="Arial"/>
          <w:i/>
          <w:iCs/>
          <w:color w:val="000000"/>
          <w:lang w:eastAsia="en-GB"/>
        </w:rPr>
        <w:t xml:space="preserve"> The Overestimation of Treatment Effectiveness</w:t>
      </w:r>
      <w:r w:rsidRPr="007B2837">
        <w:rPr>
          <w:rFonts w:ascii="Arial" w:eastAsia="Times New Roman" w:hAnsi="Arial" w:cs="Arial"/>
          <w:color w:val="000000"/>
          <w:lang w:eastAsia="en-GB"/>
        </w:rPr>
        <w:t>. [online] Psychology Today. Available at: https://www.psychologytoday.com/gb/blog/overcoming-pain/201011/the-hawthorne-effect-and-the-overestimation-treatment-effectiveness [Accessed 19 Oct. 2019].</w:t>
      </w:r>
    </w:p>
    <w:p w14:paraId="4CC57419" w14:textId="1FBBE621" w:rsidR="007417EB" w:rsidRDefault="007417EB">
      <w:pPr>
        <w:rPr>
          <w:rFonts w:ascii="Arial" w:hAnsi="Arial" w:cs="Arial"/>
        </w:rPr>
      </w:pPr>
    </w:p>
    <w:p w14:paraId="34D0CA03" w14:textId="2BF79356" w:rsidR="007417EB" w:rsidRDefault="007417EB" w:rsidP="007417EB">
      <w:pPr>
        <w:rPr>
          <w:rFonts w:ascii="Arial" w:eastAsia="Times New Roman" w:hAnsi="Arial" w:cs="Arial"/>
          <w:color w:val="000000" w:themeColor="text1"/>
          <w:lang w:eastAsia="en-GB"/>
        </w:rPr>
      </w:pPr>
      <w:proofErr w:type="spellStart"/>
      <w:r w:rsidRPr="00057D80">
        <w:rPr>
          <w:rFonts w:ascii="Arial" w:eastAsia="Times New Roman" w:hAnsi="Arial" w:cs="Arial"/>
          <w:color w:val="000000" w:themeColor="text1"/>
          <w:lang w:eastAsia="en-GB"/>
        </w:rPr>
        <w:t>Estyn.gov.wales</w:t>
      </w:r>
      <w:proofErr w:type="spellEnd"/>
      <w:r w:rsidRPr="00057D80">
        <w:rPr>
          <w:rFonts w:ascii="Arial" w:eastAsia="Times New Roman" w:hAnsi="Arial" w:cs="Arial"/>
          <w:color w:val="000000" w:themeColor="text1"/>
          <w:lang w:eastAsia="en-GB"/>
        </w:rPr>
        <w:t>. (2019). [online] Available at: https://www.estyn.gov.wales/sites/www.estyn.gov.wales/files/documents/Supporting%20MAT%20pupils%20En.pdf?fbclid=IwAR2gnoRgMrHZ2a5Gb-QlWI1ZbExElc4eJGrkx528vGWTtIzg3Z2KwgZc6fs [Accessed 12 Oct. 2019].</w:t>
      </w:r>
    </w:p>
    <w:p w14:paraId="53DC14F2" w14:textId="3D1C656D" w:rsidR="007417EB" w:rsidRDefault="007417EB" w:rsidP="007417EB">
      <w:pPr>
        <w:rPr>
          <w:rFonts w:ascii="Arial" w:eastAsia="Times New Roman" w:hAnsi="Arial" w:cs="Arial"/>
          <w:color w:val="000000" w:themeColor="text1"/>
          <w:lang w:eastAsia="en-GB"/>
        </w:rPr>
      </w:pPr>
    </w:p>
    <w:p w14:paraId="14C20F0E" w14:textId="77777777" w:rsidR="007417EB" w:rsidRPr="00810B4C" w:rsidRDefault="007417EB" w:rsidP="007417EB">
      <w:pPr>
        <w:rPr>
          <w:rFonts w:ascii="Arial" w:eastAsia="Times New Roman" w:hAnsi="Arial" w:cs="Arial"/>
          <w:lang w:eastAsia="en-GB"/>
        </w:rPr>
      </w:pPr>
      <w:proofErr w:type="spellStart"/>
      <w:r w:rsidRPr="00810B4C">
        <w:rPr>
          <w:rFonts w:ascii="Arial" w:eastAsia="Times New Roman" w:hAnsi="Arial" w:cs="Arial"/>
          <w:color w:val="000000"/>
          <w:shd w:val="clear" w:color="auto" w:fill="FFFFFF"/>
          <w:lang w:eastAsia="en-GB"/>
        </w:rPr>
        <w:t>Gov.wales</w:t>
      </w:r>
      <w:proofErr w:type="spellEnd"/>
      <w:r w:rsidRPr="00810B4C">
        <w:rPr>
          <w:rFonts w:ascii="Arial" w:eastAsia="Times New Roman" w:hAnsi="Arial" w:cs="Arial"/>
          <w:color w:val="000000"/>
          <w:shd w:val="clear" w:color="auto" w:fill="FFFFFF"/>
          <w:lang w:eastAsia="en-GB"/>
        </w:rPr>
        <w:t>. (2019). </w:t>
      </w:r>
      <w:r w:rsidRPr="00810B4C">
        <w:rPr>
          <w:rFonts w:ascii="Arial" w:eastAsia="Times New Roman" w:hAnsi="Arial" w:cs="Arial"/>
          <w:i/>
          <w:iCs/>
          <w:color w:val="000000"/>
          <w:lang w:eastAsia="en-GB"/>
        </w:rPr>
        <w:t>successful futures</w:t>
      </w:r>
      <w:r w:rsidRPr="00810B4C">
        <w:rPr>
          <w:rFonts w:ascii="Arial" w:eastAsia="Times New Roman" w:hAnsi="Arial" w:cs="Arial"/>
          <w:color w:val="000000"/>
          <w:shd w:val="clear" w:color="auto" w:fill="FFFFFF"/>
          <w:lang w:eastAsia="en-GB"/>
        </w:rPr>
        <w:t>. [online] Available at: https://gov.wales/sites/default/files/publications/2018-03/succesful-futures-a-summary-of-professor-graham-donaldsons-report.pdf [Accessed 19 Oct. 2019].</w:t>
      </w:r>
    </w:p>
    <w:p w14:paraId="056BD474" w14:textId="77777777" w:rsidR="007417EB" w:rsidRDefault="007417EB" w:rsidP="007417EB">
      <w:pPr>
        <w:rPr>
          <w:rFonts w:ascii="Arial" w:eastAsia="Times New Roman" w:hAnsi="Arial" w:cs="Arial"/>
          <w:color w:val="000000" w:themeColor="text1"/>
          <w:lang w:eastAsia="en-GB"/>
        </w:rPr>
      </w:pPr>
    </w:p>
    <w:p w14:paraId="29CC40BA" w14:textId="1BDBDFB6" w:rsidR="007417EB" w:rsidRDefault="007417EB" w:rsidP="007417EB">
      <w:pPr>
        <w:rPr>
          <w:rFonts w:ascii="Arial" w:eastAsia="Times New Roman" w:hAnsi="Arial" w:cs="Arial"/>
          <w:color w:val="000000" w:themeColor="text1"/>
          <w:lang w:eastAsia="en-GB"/>
        </w:rPr>
      </w:pPr>
    </w:p>
    <w:p w14:paraId="38639CEE" w14:textId="544012E5" w:rsidR="007417EB" w:rsidRDefault="007417EB" w:rsidP="007417EB">
      <w:pPr>
        <w:rPr>
          <w:rFonts w:ascii="Arial" w:eastAsia="Times New Roman" w:hAnsi="Arial" w:cs="Arial"/>
          <w:color w:val="000000" w:themeColor="text1"/>
          <w:shd w:val="clear" w:color="auto" w:fill="FFFFFF"/>
          <w:lang w:eastAsia="en-GB"/>
        </w:rPr>
      </w:pPr>
      <w:proofErr w:type="spellStart"/>
      <w:r w:rsidRPr="00057D80">
        <w:rPr>
          <w:rFonts w:ascii="Arial" w:eastAsia="Times New Roman" w:hAnsi="Arial" w:cs="Arial"/>
          <w:color w:val="000000" w:themeColor="text1"/>
          <w:shd w:val="clear" w:color="auto" w:fill="FFFFFF"/>
          <w:lang w:eastAsia="en-GB"/>
        </w:rPr>
        <w:t>Haston</w:t>
      </w:r>
      <w:proofErr w:type="spellEnd"/>
      <w:r w:rsidRPr="00057D80">
        <w:rPr>
          <w:rFonts w:ascii="Arial" w:eastAsia="Times New Roman" w:hAnsi="Arial" w:cs="Arial"/>
          <w:color w:val="000000" w:themeColor="text1"/>
          <w:shd w:val="clear" w:color="auto" w:fill="FFFFFF"/>
          <w:lang w:eastAsia="en-GB"/>
        </w:rPr>
        <w:t xml:space="preserve">, W. (2007) ‘Teacher </w:t>
      </w:r>
      <w:proofErr w:type="spellStart"/>
      <w:r w:rsidRPr="00057D80">
        <w:rPr>
          <w:rFonts w:ascii="Arial" w:eastAsia="Times New Roman" w:hAnsi="Arial" w:cs="Arial"/>
          <w:color w:val="000000" w:themeColor="text1"/>
          <w:shd w:val="clear" w:color="auto" w:fill="FFFFFF"/>
          <w:lang w:eastAsia="en-GB"/>
        </w:rPr>
        <w:t>Modeling</w:t>
      </w:r>
      <w:proofErr w:type="spellEnd"/>
      <w:r w:rsidRPr="00057D80">
        <w:rPr>
          <w:rFonts w:ascii="Arial" w:eastAsia="Times New Roman" w:hAnsi="Arial" w:cs="Arial"/>
          <w:color w:val="000000" w:themeColor="text1"/>
          <w:shd w:val="clear" w:color="auto" w:fill="FFFFFF"/>
          <w:lang w:eastAsia="en-GB"/>
        </w:rPr>
        <w:t xml:space="preserve"> as an Effective Teaching Strategy’, </w:t>
      </w:r>
      <w:r w:rsidRPr="00057D80">
        <w:rPr>
          <w:rFonts w:ascii="Arial" w:eastAsia="Times New Roman" w:hAnsi="Arial" w:cs="Arial"/>
          <w:i/>
          <w:iCs/>
          <w:color w:val="000000" w:themeColor="text1"/>
          <w:lang w:eastAsia="en-GB"/>
        </w:rPr>
        <w:t>Music Educators Journal</w:t>
      </w:r>
      <w:r w:rsidRPr="00057D80">
        <w:rPr>
          <w:rFonts w:ascii="Arial" w:eastAsia="Times New Roman" w:hAnsi="Arial" w:cs="Arial"/>
          <w:color w:val="000000" w:themeColor="text1"/>
          <w:shd w:val="clear" w:color="auto" w:fill="FFFFFF"/>
          <w:lang w:eastAsia="en-GB"/>
        </w:rPr>
        <w:t>, 93(4), pp. 26–30.</w:t>
      </w:r>
    </w:p>
    <w:p w14:paraId="3921CB36" w14:textId="607D9F4C" w:rsidR="007417EB" w:rsidRDefault="007417EB" w:rsidP="007417EB">
      <w:pPr>
        <w:rPr>
          <w:rFonts w:ascii="Arial" w:eastAsia="Times New Roman" w:hAnsi="Arial" w:cs="Arial"/>
          <w:color w:val="000000" w:themeColor="text1"/>
          <w:shd w:val="clear" w:color="auto" w:fill="FFFFFF"/>
          <w:lang w:eastAsia="en-GB"/>
        </w:rPr>
      </w:pPr>
    </w:p>
    <w:p w14:paraId="605A63BF" w14:textId="77777777" w:rsidR="007417EB" w:rsidRPr="00E33EDE" w:rsidRDefault="007417EB" w:rsidP="007417EB">
      <w:pPr>
        <w:rPr>
          <w:rFonts w:ascii="Arial" w:eastAsia="Times New Roman" w:hAnsi="Arial" w:cs="Arial"/>
          <w:lang w:eastAsia="en-GB"/>
        </w:rPr>
      </w:pPr>
      <w:r w:rsidRPr="00E33EDE">
        <w:rPr>
          <w:rFonts w:ascii="Arial" w:eastAsia="Times New Roman" w:hAnsi="Arial" w:cs="Arial"/>
          <w:color w:val="000000"/>
          <w:shd w:val="clear" w:color="auto" w:fill="FFFFFF"/>
          <w:lang w:eastAsia="en-GB"/>
        </w:rPr>
        <w:t>IN BRIEF. (2019). </w:t>
      </w:r>
      <w:r w:rsidRPr="00E33EDE">
        <w:rPr>
          <w:rFonts w:ascii="Arial" w:eastAsia="Times New Roman" w:hAnsi="Arial" w:cs="Arial"/>
          <w:i/>
          <w:iCs/>
          <w:color w:val="000000"/>
          <w:lang w:eastAsia="en-GB"/>
        </w:rPr>
        <w:t>Donaldson Review: The ‘purposes’ and content of a Curriculum for Wales</w:t>
      </w:r>
      <w:r w:rsidRPr="00E33EDE">
        <w:rPr>
          <w:rFonts w:ascii="Arial" w:eastAsia="Times New Roman" w:hAnsi="Arial" w:cs="Arial"/>
          <w:color w:val="000000"/>
          <w:shd w:val="clear" w:color="auto" w:fill="FFFFFF"/>
          <w:lang w:eastAsia="en-GB"/>
        </w:rPr>
        <w:t>. [online] Available at: https://seneddresearch.blog/2015/03/17/donaldson-review-the-purposes-and-content-of-a-curriculum-for-wales/ [Accessed 14 Oct. 2019].</w:t>
      </w:r>
    </w:p>
    <w:p w14:paraId="16391B6C" w14:textId="36DB2386" w:rsidR="007417EB" w:rsidRPr="007417EB" w:rsidRDefault="007417EB" w:rsidP="007417EB">
      <w:pPr>
        <w:pStyle w:val="NormalWeb"/>
        <w:rPr>
          <w:rFonts w:ascii="Arial" w:hAnsi="Arial" w:cs="Arial"/>
          <w:color w:val="000000" w:themeColor="text1"/>
        </w:rPr>
      </w:pPr>
      <w:r w:rsidRPr="007417EB">
        <w:rPr>
          <w:rFonts w:ascii="Arial" w:hAnsi="Arial" w:cs="Arial"/>
          <w:color w:val="000000" w:themeColor="text1"/>
        </w:rPr>
        <w:t xml:space="preserve">Kumar, R. (2011) </w:t>
      </w:r>
      <w:r w:rsidRPr="007417EB">
        <w:rPr>
          <w:rFonts w:ascii="Arial" w:hAnsi="Arial" w:cs="Arial"/>
          <w:i/>
          <w:iCs/>
          <w:color w:val="000000" w:themeColor="text1"/>
        </w:rPr>
        <w:t>Research Methodology: a step-by-step guide for beginners</w:t>
      </w:r>
      <w:r w:rsidRPr="007417EB">
        <w:rPr>
          <w:rFonts w:ascii="Arial" w:hAnsi="Arial" w:cs="Arial"/>
          <w:color w:val="000000" w:themeColor="text1"/>
        </w:rPr>
        <w:t>. 3</w:t>
      </w:r>
      <w:proofErr w:type="spellStart"/>
      <w:r w:rsidRPr="007417EB">
        <w:rPr>
          <w:rFonts w:ascii="Arial" w:hAnsi="Arial" w:cs="Arial"/>
          <w:color w:val="000000" w:themeColor="text1"/>
          <w:position w:val="8"/>
        </w:rPr>
        <w:t>rd</w:t>
      </w:r>
      <w:proofErr w:type="spellEnd"/>
      <w:r w:rsidRPr="007417EB">
        <w:rPr>
          <w:rFonts w:ascii="Arial" w:hAnsi="Arial" w:cs="Arial"/>
          <w:color w:val="000000" w:themeColor="text1"/>
          <w:position w:val="8"/>
        </w:rPr>
        <w:t xml:space="preserve"> </w:t>
      </w:r>
      <w:r w:rsidRPr="007417EB">
        <w:rPr>
          <w:rFonts w:ascii="Arial" w:hAnsi="Arial" w:cs="Arial"/>
          <w:color w:val="000000" w:themeColor="text1"/>
        </w:rPr>
        <w:t xml:space="preserve">ed. </w:t>
      </w:r>
    </w:p>
    <w:p w14:paraId="1BF40848" w14:textId="64793D35" w:rsidR="007417EB" w:rsidRPr="007417EB" w:rsidRDefault="007417EB" w:rsidP="007417EB">
      <w:pPr>
        <w:spacing w:line="360" w:lineRule="atLeast"/>
        <w:rPr>
          <w:rFonts w:ascii="Arial" w:eastAsia="Times New Roman" w:hAnsi="Arial" w:cs="Arial"/>
          <w:color w:val="000000" w:themeColor="text1"/>
          <w:lang w:eastAsia="en-GB"/>
        </w:rPr>
      </w:pPr>
      <w:proofErr w:type="spellStart"/>
      <w:r w:rsidRPr="007B2837">
        <w:rPr>
          <w:rFonts w:ascii="Arial" w:eastAsia="Times New Roman" w:hAnsi="Arial" w:cs="Arial"/>
          <w:color w:val="000000" w:themeColor="text1"/>
          <w:lang w:eastAsia="en-GB"/>
        </w:rPr>
        <w:t>Lofland</w:t>
      </w:r>
      <w:proofErr w:type="spellEnd"/>
      <w:r w:rsidRPr="007B2837">
        <w:rPr>
          <w:rFonts w:ascii="Arial" w:eastAsia="Times New Roman" w:hAnsi="Arial" w:cs="Arial"/>
          <w:color w:val="000000" w:themeColor="text1"/>
          <w:lang w:eastAsia="en-GB"/>
        </w:rPr>
        <w:t xml:space="preserve">, J. and </w:t>
      </w:r>
      <w:proofErr w:type="spellStart"/>
      <w:r w:rsidRPr="007B2837">
        <w:rPr>
          <w:rFonts w:ascii="Arial" w:eastAsia="Times New Roman" w:hAnsi="Arial" w:cs="Arial"/>
          <w:color w:val="000000" w:themeColor="text1"/>
          <w:lang w:eastAsia="en-GB"/>
        </w:rPr>
        <w:t>Lofland</w:t>
      </w:r>
      <w:proofErr w:type="spellEnd"/>
      <w:r w:rsidRPr="007B2837">
        <w:rPr>
          <w:rFonts w:ascii="Arial" w:eastAsia="Times New Roman" w:hAnsi="Arial" w:cs="Arial"/>
          <w:color w:val="000000" w:themeColor="text1"/>
          <w:lang w:eastAsia="en-GB"/>
        </w:rPr>
        <w:t>, J. (2006). </w:t>
      </w:r>
      <w:proofErr w:type="spellStart"/>
      <w:r w:rsidRPr="007B2837">
        <w:rPr>
          <w:rFonts w:ascii="Arial" w:eastAsia="Times New Roman" w:hAnsi="Arial" w:cs="Arial"/>
          <w:i/>
          <w:iCs/>
          <w:color w:val="000000" w:themeColor="text1"/>
          <w:lang w:eastAsia="en-GB"/>
        </w:rPr>
        <w:t>Analyzing</w:t>
      </w:r>
      <w:proofErr w:type="spellEnd"/>
      <w:r w:rsidRPr="007B2837">
        <w:rPr>
          <w:rFonts w:ascii="Arial" w:eastAsia="Times New Roman" w:hAnsi="Arial" w:cs="Arial"/>
          <w:i/>
          <w:iCs/>
          <w:color w:val="000000" w:themeColor="text1"/>
          <w:lang w:eastAsia="en-GB"/>
        </w:rPr>
        <w:t xml:space="preserve"> social settings</w:t>
      </w:r>
      <w:r w:rsidRPr="007B2837">
        <w:rPr>
          <w:rFonts w:ascii="Arial" w:eastAsia="Times New Roman" w:hAnsi="Arial" w:cs="Arial"/>
          <w:color w:val="000000" w:themeColor="text1"/>
          <w:lang w:eastAsia="en-GB"/>
        </w:rPr>
        <w:t>. Belmont, CA: Wadsworth/Thomson Learning.</w:t>
      </w:r>
    </w:p>
    <w:p w14:paraId="1A2E0C86" w14:textId="77777777" w:rsidR="007417EB" w:rsidRPr="007417EB" w:rsidRDefault="007417EB" w:rsidP="007417EB">
      <w:pPr>
        <w:spacing w:line="360" w:lineRule="atLeast"/>
        <w:rPr>
          <w:rFonts w:ascii="Arial" w:eastAsia="Times New Roman" w:hAnsi="Arial" w:cs="Arial"/>
          <w:color w:val="000000" w:themeColor="text1"/>
          <w:lang w:eastAsia="en-GB"/>
        </w:rPr>
      </w:pPr>
    </w:p>
    <w:p w14:paraId="0D147F55" w14:textId="73A3243A" w:rsidR="007417EB" w:rsidRPr="007417EB" w:rsidRDefault="007417EB" w:rsidP="007417EB">
      <w:pPr>
        <w:rPr>
          <w:rFonts w:ascii="Arial" w:eastAsia="Times New Roman" w:hAnsi="Arial" w:cs="Arial"/>
          <w:color w:val="000000" w:themeColor="text1"/>
          <w:shd w:val="clear" w:color="auto" w:fill="FFFFFF"/>
          <w:lang w:eastAsia="en-GB"/>
        </w:rPr>
      </w:pPr>
      <w:proofErr w:type="spellStart"/>
      <w:r w:rsidRPr="00E33EDE">
        <w:rPr>
          <w:rFonts w:ascii="Arial" w:eastAsia="Times New Roman" w:hAnsi="Arial" w:cs="Arial"/>
          <w:color w:val="000000" w:themeColor="text1"/>
          <w:shd w:val="clear" w:color="auto" w:fill="FFFFFF"/>
          <w:lang w:eastAsia="en-GB"/>
        </w:rPr>
        <w:t>Mcleod</w:t>
      </w:r>
      <w:proofErr w:type="spellEnd"/>
      <w:r w:rsidRPr="00E33EDE">
        <w:rPr>
          <w:rFonts w:ascii="Arial" w:eastAsia="Times New Roman" w:hAnsi="Arial" w:cs="Arial"/>
          <w:color w:val="000000" w:themeColor="text1"/>
          <w:shd w:val="clear" w:color="auto" w:fill="FFFFFF"/>
          <w:lang w:eastAsia="en-GB"/>
        </w:rPr>
        <w:t>, S. (2019). </w:t>
      </w:r>
      <w:r w:rsidRPr="00E33EDE">
        <w:rPr>
          <w:rFonts w:ascii="Arial" w:eastAsia="Times New Roman" w:hAnsi="Arial" w:cs="Arial"/>
          <w:i/>
          <w:iCs/>
          <w:color w:val="000000" w:themeColor="text1"/>
          <w:lang w:eastAsia="en-GB"/>
        </w:rPr>
        <w:t>Zone of Proximal Development and Scaffolding | Simply Psychology</w:t>
      </w:r>
      <w:r w:rsidRPr="00E33EDE">
        <w:rPr>
          <w:rFonts w:ascii="Arial" w:eastAsia="Times New Roman" w:hAnsi="Arial" w:cs="Arial"/>
          <w:color w:val="000000" w:themeColor="text1"/>
          <w:shd w:val="clear" w:color="auto" w:fill="FFFFFF"/>
          <w:lang w:eastAsia="en-GB"/>
        </w:rPr>
        <w:t>. [online] Simplypsychology.org. Available at: https://www.simplypsychology.org/Zone-of-Proximal-Development.html [Accessed 14 Oct. 2019].</w:t>
      </w:r>
    </w:p>
    <w:p w14:paraId="54B1C413" w14:textId="42BBE23F" w:rsidR="007417EB" w:rsidRPr="007417EB" w:rsidRDefault="007417EB" w:rsidP="007417EB">
      <w:pPr>
        <w:rPr>
          <w:rFonts w:ascii="Arial" w:eastAsia="Times New Roman" w:hAnsi="Arial" w:cs="Arial"/>
          <w:color w:val="000000" w:themeColor="text1"/>
          <w:shd w:val="clear" w:color="auto" w:fill="FFFFFF"/>
          <w:lang w:eastAsia="en-GB"/>
        </w:rPr>
      </w:pPr>
    </w:p>
    <w:p w14:paraId="54C1ACA4" w14:textId="65B55416" w:rsidR="007417EB" w:rsidRPr="007417EB" w:rsidRDefault="007417EB" w:rsidP="007417EB">
      <w:pPr>
        <w:rPr>
          <w:rFonts w:ascii="Arial" w:eastAsia="Times New Roman" w:hAnsi="Arial" w:cs="Arial"/>
          <w:color w:val="000000" w:themeColor="text1"/>
          <w:lang w:eastAsia="en-GB"/>
        </w:rPr>
      </w:pPr>
      <w:proofErr w:type="spellStart"/>
      <w:r w:rsidRPr="007B2837">
        <w:rPr>
          <w:rFonts w:ascii="Arial" w:eastAsia="Times New Roman" w:hAnsi="Arial" w:cs="Arial"/>
          <w:color w:val="000000" w:themeColor="text1"/>
          <w:lang w:eastAsia="en-GB"/>
        </w:rPr>
        <w:t>Mcleod</w:t>
      </w:r>
      <w:proofErr w:type="spellEnd"/>
      <w:r w:rsidRPr="007B2837">
        <w:rPr>
          <w:rFonts w:ascii="Arial" w:eastAsia="Times New Roman" w:hAnsi="Arial" w:cs="Arial"/>
          <w:color w:val="000000" w:themeColor="text1"/>
          <w:lang w:eastAsia="en-GB"/>
        </w:rPr>
        <w:t>, S. (2019). </w:t>
      </w:r>
      <w:r w:rsidRPr="007B2837">
        <w:rPr>
          <w:rFonts w:ascii="Arial" w:eastAsia="Times New Roman" w:hAnsi="Arial" w:cs="Arial"/>
          <w:i/>
          <w:iCs/>
          <w:color w:val="000000" w:themeColor="text1"/>
          <w:lang w:eastAsia="en-GB"/>
        </w:rPr>
        <w:t>Constructivism as a Theory for Teaching and Learning | Simply Psychology</w:t>
      </w:r>
      <w:r w:rsidRPr="007B2837">
        <w:rPr>
          <w:rFonts w:ascii="Arial" w:eastAsia="Times New Roman" w:hAnsi="Arial" w:cs="Arial"/>
          <w:color w:val="000000" w:themeColor="text1"/>
          <w:lang w:eastAsia="en-GB"/>
        </w:rPr>
        <w:t>. [online] Simplypsychology.org. Available at: https://www.simplypsychology.org/constructivism.html [Accessed 23 Oct. 2019].</w:t>
      </w:r>
    </w:p>
    <w:p w14:paraId="7867CC25" w14:textId="410FA6D2" w:rsidR="007417EB" w:rsidRDefault="007417EB" w:rsidP="007417EB">
      <w:pPr>
        <w:rPr>
          <w:rFonts w:ascii="Arial" w:eastAsia="Times New Roman" w:hAnsi="Arial" w:cs="Arial"/>
          <w:color w:val="666666"/>
          <w:lang w:eastAsia="en-GB"/>
        </w:rPr>
      </w:pPr>
    </w:p>
    <w:p w14:paraId="107F980A" w14:textId="77777777" w:rsidR="007417EB" w:rsidRPr="007B2837" w:rsidRDefault="007417EB" w:rsidP="007417EB">
      <w:pPr>
        <w:rPr>
          <w:rFonts w:ascii="Arial" w:eastAsia="Times New Roman" w:hAnsi="Arial" w:cs="Arial"/>
          <w:color w:val="538135" w:themeColor="accent6" w:themeShade="BF"/>
          <w:lang w:eastAsia="en-GB"/>
        </w:rPr>
      </w:pPr>
    </w:p>
    <w:p w14:paraId="0AC87641" w14:textId="77777777" w:rsidR="007417EB" w:rsidRDefault="007417EB" w:rsidP="007417EB">
      <w:pPr>
        <w:rPr>
          <w:rFonts w:ascii="Arial" w:hAnsi="Arial" w:cs="Arial"/>
          <w:b/>
          <w:bCs/>
        </w:rPr>
      </w:pPr>
      <w:bookmarkStart w:id="0" w:name="_GoBack"/>
      <w:bookmarkEnd w:id="0"/>
    </w:p>
    <w:p w14:paraId="476D57A1" w14:textId="77777777" w:rsidR="007417EB" w:rsidRDefault="007417EB" w:rsidP="007417EB">
      <w:pPr>
        <w:rPr>
          <w:rFonts w:ascii="Arial" w:hAnsi="Arial" w:cs="Arial"/>
          <w:b/>
          <w:bCs/>
        </w:rPr>
      </w:pPr>
    </w:p>
    <w:p w14:paraId="48C7A849" w14:textId="77777777" w:rsidR="007417EB" w:rsidRDefault="007417EB" w:rsidP="007417EB">
      <w:pPr>
        <w:rPr>
          <w:rFonts w:ascii="Arial" w:hAnsi="Arial" w:cs="Arial"/>
          <w:b/>
          <w:bCs/>
        </w:rPr>
      </w:pPr>
    </w:p>
    <w:p w14:paraId="2E8FC878" w14:textId="77777777" w:rsidR="007417EB" w:rsidRDefault="007417EB" w:rsidP="007417EB">
      <w:pPr>
        <w:rPr>
          <w:rFonts w:ascii="Arial" w:hAnsi="Arial" w:cs="Arial"/>
          <w:b/>
          <w:bCs/>
        </w:rPr>
      </w:pPr>
    </w:p>
    <w:p w14:paraId="5D0A762A" w14:textId="20605AA9" w:rsidR="007417EB" w:rsidRDefault="007417EB" w:rsidP="007417EB">
      <w:pPr>
        <w:rPr>
          <w:rFonts w:ascii="Arial" w:eastAsia="Times New Roman" w:hAnsi="Arial" w:cs="Arial"/>
          <w:color w:val="000000" w:themeColor="text1"/>
          <w:shd w:val="clear" w:color="auto" w:fill="FFFFFF"/>
          <w:lang w:eastAsia="en-GB"/>
        </w:rPr>
      </w:pPr>
      <w:proofErr w:type="spellStart"/>
      <w:r w:rsidRPr="00E33EDE">
        <w:rPr>
          <w:rFonts w:ascii="Arial" w:eastAsia="Times New Roman" w:hAnsi="Arial" w:cs="Arial"/>
          <w:color w:val="000000" w:themeColor="text1"/>
          <w:shd w:val="clear" w:color="auto" w:fill="FFFFFF"/>
          <w:lang w:eastAsia="en-GB"/>
        </w:rPr>
        <w:t>salisu</w:t>
      </w:r>
      <w:proofErr w:type="spellEnd"/>
      <w:r w:rsidRPr="00E33EDE">
        <w:rPr>
          <w:rFonts w:ascii="Arial" w:eastAsia="Times New Roman" w:hAnsi="Arial" w:cs="Arial"/>
          <w:color w:val="000000" w:themeColor="text1"/>
          <w:shd w:val="clear" w:color="auto" w:fill="FFFFFF"/>
          <w:lang w:eastAsia="en-GB"/>
        </w:rPr>
        <w:t>, a. and N. Ransom, e. (2014). </w:t>
      </w:r>
      <w:r w:rsidRPr="00E33EDE">
        <w:rPr>
          <w:rFonts w:ascii="Arial" w:eastAsia="Times New Roman" w:hAnsi="Arial" w:cs="Arial"/>
          <w:i/>
          <w:iCs/>
          <w:color w:val="000000" w:themeColor="text1"/>
          <w:lang w:eastAsia="en-GB"/>
        </w:rPr>
        <w:t>The Role of Modelling Towards Impacting Quality Education</w:t>
      </w:r>
      <w:r w:rsidRPr="00E33EDE">
        <w:rPr>
          <w:rFonts w:ascii="Arial" w:eastAsia="Times New Roman" w:hAnsi="Arial" w:cs="Arial"/>
          <w:color w:val="000000" w:themeColor="text1"/>
          <w:shd w:val="clear" w:color="auto" w:fill="FFFFFF"/>
          <w:lang w:eastAsia="en-GB"/>
        </w:rPr>
        <w:t>. [online] Sci Press. Available at: https://www.scipress.com/ILSHS.32.54 [Accessed 1 Oct. 2019].</w:t>
      </w:r>
    </w:p>
    <w:p w14:paraId="057BCD90" w14:textId="77777777" w:rsidR="007417EB" w:rsidRPr="007B2837" w:rsidRDefault="007417EB" w:rsidP="007417EB">
      <w:pPr>
        <w:spacing w:line="360" w:lineRule="atLeast"/>
        <w:rPr>
          <w:rFonts w:ascii="Arial" w:eastAsia="Times New Roman" w:hAnsi="Arial" w:cs="Arial"/>
          <w:color w:val="666666"/>
          <w:lang w:eastAsia="en-GB"/>
        </w:rPr>
      </w:pPr>
    </w:p>
    <w:p w14:paraId="7989C9A0" w14:textId="77777777" w:rsidR="007417EB" w:rsidRPr="007417EB" w:rsidRDefault="007417EB" w:rsidP="007417EB">
      <w:pPr>
        <w:rPr>
          <w:rFonts w:ascii="Arial" w:hAnsi="Arial" w:cs="Arial"/>
          <w:color w:val="000000" w:themeColor="text1"/>
        </w:rPr>
      </w:pPr>
      <w:r w:rsidRPr="007B2837">
        <w:rPr>
          <w:rFonts w:ascii="Arial" w:eastAsia="Times New Roman" w:hAnsi="Arial" w:cs="Arial"/>
          <w:color w:val="000000"/>
          <w:lang w:eastAsia="en-GB"/>
        </w:rPr>
        <w:t>Taylor &amp; Francis. (2019). </w:t>
      </w:r>
      <w:r w:rsidRPr="007B2837">
        <w:rPr>
          <w:rFonts w:ascii="Arial" w:eastAsia="Times New Roman" w:hAnsi="Arial" w:cs="Arial"/>
          <w:i/>
          <w:iCs/>
          <w:color w:val="000000"/>
          <w:lang w:eastAsia="en-GB"/>
        </w:rPr>
        <w:t xml:space="preserve">The importance </w:t>
      </w:r>
      <w:r w:rsidRPr="007B2837">
        <w:rPr>
          <w:rFonts w:ascii="Arial" w:eastAsia="Times New Roman" w:hAnsi="Arial" w:cs="Arial"/>
          <w:i/>
          <w:iCs/>
          <w:color w:val="000000" w:themeColor="text1"/>
          <w:lang w:eastAsia="en-GB"/>
        </w:rPr>
        <w:t>of critical reflection in and on academic development</w:t>
      </w:r>
      <w:r w:rsidRPr="007B2837">
        <w:rPr>
          <w:rFonts w:ascii="Arial" w:eastAsia="Times New Roman" w:hAnsi="Arial" w:cs="Arial"/>
          <w:color w:val="000000" w:themeColor="text1"/>
          <w:lang w:eastAsia="en-GB"/>
        </w:rPr>
        <w:t>. [online] Available at: https://www.tandfonline.com/doi/abs/10.1080/1360144X.2013.802074?journalCode=rija20 [Accessed 23 Oct. 2019].</w:t>
      </w:r>
    </w:p>
    <w:p w14:paraId="2FF3031A" w14:textId="18CAC487" w:rsidR="007417EB" w:rsidRPr="007417EB" w:rsidRDefault="007417EB" w:rsidP="007417EB">
      <w:pPr>
        <w:rPr>
          <w:rFonts w:ascii="Arial" w:eastAsia="Times New Roman" w:hAnsi="Arial" w:cs="Arial"/>
          <w:color w:val="000000" w:themeColor="text1"/>
          <w:shd w:val="clear" w:color="auto" w:fill="FFFFFF"/>
          <w:lang w:eastAsia="en-GB"/>
        </w:rPr>
      </w:pPr>
    </w:p>
    <w:p w14:paraId="32CDE185" w14:textId="536D8E32" w:rsidR="007417EB" w:rsidRPr="007417EB" w:rsidRDefault="007417EB" w:rsidP="007417EB">
      <w:pPr>
        <w:rPr>
          <w:rFonts w:ascii="Arial" w:eastAsia="Times New Roman" w:hAnsi="Arial" w:cs="Arial"/>
          <w:color w:val="000000" w:themeColor="text1"/>
          <w:shd w:val="clear" w:color="auto" w:fill="FFFFFF"/>
          <w:lang w:eastAsia="en-GB"/>
        </w:rPr>
      </w:pPr>
      <w:r w:rsidRPr="006C63D3">
        <w:rPr>
          <w:rFonts w:ascii="Arial" w:eastAsia="Times New Roman" w:hAnsi="Arial" w:cs="Arial"/>
          <w:color w:val="000000" w:themeColor="text1"/>
          <w:shd w:val="clear" w:color="auto" w:fill="FFFFFF"/>
          <w:lang w:eastAsia="en-GB"/>
        </w:rPr>
        <w:t>Tripp, D. (2011). </w:t>
      </w:r>
      <w:r w:rsidRPr="006C63D3">
        <w:rPr>
          <w:rFonts w:ascii="Arial" w:eastAsia="Times New Roman" w:hAnsi="Arial" w:cs="Arial"/>
          <w:i/>
          <w:iCs/>
          <w:color w:val="000000" w:themeColor="text1"/>
          <w:lang w:eastAsia="en-GB"/>
        </w:rPr>
        <w:t>Critical Incidents in Teaching (Classic Edition)</w:t>
      </w:r>
      <w:r w:rsidRPr="006C63D3">
        <w:rPr>
          <w:rFonts w:ascii="Arial" w:eastAsia="Times New Roman" w:hAnsi="Arial" w:cs="Arial"/>
          <w:color w:val="000000" w:themeColor="text1"/>
          <w:shd w:val="clear" w:color="auto" w:fill="FFFFFF"/>
          <w:lang w:eastAsia="en-GB"/>
        </w:rPr>
        <w:t>. Hoboken: Taylor &amp; amp.</w:t>
      </w:r>
    </w:p>
    <w:p w14:paraId="2CF508E7" w14:textId="64848C79" w:rsidR="007417EB" w:rsidRPr="007417EB" w:rsidRDefault="007417EB" w:rsidP="007417EB">
      <w:pPr>
        <w:rPr>
          <w:rFonts w:ascii="Arial" w:eastAsia="Times New Roman" w:hAnsi="Arial" w:cs="Arial"/>
          <w:color w:val="000000" w:themeColor="text1"/>
          <w:shd w:val="clear" w:color="auto" w:fill="FFFFFF"/>
          <w:lang w:eastAsia="en-GB"/>
        </w:rPr>
      </w:pPr>
    </w:p>
    <w:p w14:paraId="4EDB5211" w14:textId="77777777" w:rsidR="007417EB" w:rsidRPr="007417EB" w:rsidRDefault="007417EB" w:rsidP="007417EB">
      <w:pPr>
        <w:rPr>
          <w:rFonts w:ascii="Arial" w:eastAsia="Times New Roman" w:hAnsi="Arial" w:cs="Arial"/>
          <w:color w:val="000000" w:themeColor="text1"/>
          <w:shd w:val="clear" w:color="auto" w:fill="FFFFFF"/>
          <w:lang w:eastAsia="en-GB"/>
        </w:rPr>
      </w:pPr>
      <w:r w:rsidRPr="007B2837">
        <w:rPr>
          <w:rFonts w:ascii="Arial" w:eastAsia="Times New Roman" w:hAnsi="Arial" w:cs="Arial"/>
          <w:color w:val="000000" w:themeColor="text1"/>
          <w:shd w:val="clear" w:color="auto" w:fill="FFFFFF"/>
          <w:lang w:eastAsia="en-GB"/>
        </w:rPr>
        <w:t>Vygotsky, L. S. (1978). </w:t>
      </w:r>
      <w:hyperlink r:id="rId19" w:history="1">
        <w:r w:rsidRPr="007B2837">
          <w:rPr>
            <w:rFonts w:ascii="Arial" w:eastAsia="Times New Roman" w:hAnsi="Arial" w:cs="Arial"/>
            <w:i/>
            <w:iCs/>
            <w:color w:val="000000" w:themeColor="text1"/>
            <w:u w:val="single"/>
            <w:lang w:eastAsia="en-GB"/>
          </w:rPr>
          <w:t>Mind in society: The development of higher psychological processes</w:t>
        </w:r>
      </w:hyperlink>
      <w:r w:rsidRPr="007B2837">
        <w:rPr>
          <w:rFonts w:ascii="Arial" w:eastAsia="Times New Roman" w:hAnsi="Arial" w:cs="Arial"/>
          <w:color w:val="000000" w:themeColor="text1"/>
          <w:shd w:val="clear" w:color="auto" w:fill="FFFFFF"/>
          <w:lang w:eastAsia="en-GB"/>
        </w:rPr>
        <w:t>. Cambridge, MA: Harvard University Press.</w:t>
      </w:r>
    </w:p>
    <w:p w14:paraId="4C0DE1D6" w14:textId="77777777" w:rsidR="007417EB" w:rsidRPr="007417EB" w:rsidRDefault="007417EB" w:rsidP="007417EB">
      <w:pPr>
        <w:rPr>
          <w:rFonts w:ascii="Arial" w:eastAsia="Times New Roman" w:hAnsi="Arial" w:cs="Arial"/>
          <w:color w:val="000000" w:themeColor="text1"/>
          <w:shd w:val="clear" w:color="auto" w:fill="FFFFFF"/>
          <w:lang w:eastAsia="en-GB"/>
        </w:rPr>
      </w:pPr>
    </w:p>
    <w:p w14:paraId="079FAE67" w14:textId="77777777" w:rsidR="007417EB" w:rsidRPr="007417EB" w:rsidRDefault="007417EB" w:rsidP="007417EB">
      <w:pPr>
        <w:rPr>
          <w:rFonts w:ascii="Arial" w:hAnsi="Arial" w:cs="Arial"/>
          <w:b/>
          <w:bCs/>
          <w:color w:val="000000" w:themeColor="text1"/>
        </w:rPr>
      </w:pPr>
    </w:p>
    <w:p w14:paraId="3257A769" w14:textId="20098B3B" w:rsidR="007417EB" w:rsidRPr="006C63D3" w:rsidRDefault="007417EB" w:rsidP="007417EB">
      <w:pPr>
        <w:rPr>
          <w:rFonts w:ascii="Arial" w:eastAsia="Times New Roman" w:hAnsi="Arial" w:cs="Arial"/>
          <w:color w:val="000000" w:themeColor="text1"/>
          <w:shd w:val="clear" w:color="auto" w:fill="FFFFFF"/>
          <w:lang w:eastAsia="en-GB"/>
        </w:rPr>
      </w:pPr>
      <w:r w:rsidRPr="007B2837">
        <w:rPr>
          <w:rFonts w:ascii="Arial" w:eastAsia="Times New Roman" w:hAnsi="Arial" w:cs="Arial"/>
          <w:color w:val="000000" w:themeColor="text1"/>
          <w:shd w:val="clear" w:color="auto" w:fill="FFFFFF"/>
          <w:lang w:eastAsia="en-GB"/>
        </w:rPr>
        <w:t>Wiliam, D. (2011). </w:t>
      </w:r>
      <w:r w:rsidRPr="007B2837">
        <w:rPr>
          <w:rFonts w:ascii="Arial" w:eastAsia="Times New Roman" w:hAnsi="Arial" w:cs="Arial"/>
          <w:i/>
          <w:iCs/>
          <w:color w:val="000000" w:themeColor="text1"/>
          <w:lang w:eastAsia="en-GB"/>
        </w:rPr>
        <w:t>Embedded formative assessment</w:t>
      </w:r>
      <w:r w:rsidRPr="007B2837">
        <w:rPr>
          <w:rFonts w:ascii="Arial" w:eastAsia="Times New Roman" w:hAnsi="Arial" w:cs="Arial"/>
          <w:color w:val="000000" w:themeColor="text1"/>
          <w:shd w:val="clear" w:color="auto" w:fill="FFFFFF"/>
          <w:lang w:eastAsia="en-GB"/>
        </w:rPr>
        <w:t>. Solution Tree Press.</w:t>
      </w:r>
    </w:p>
    <w:p w14:paraId="35E23ED8" w14:textId="77777777" w:rsidR="007417EB" w:rsidRPr="00E33EDE" w:rsidRDefault="007417EB" w:rsidP="007417EB">
      <w:pPr>
        <w:rPr>
          <w:rFonts w:ascii="Arial" w:eastAsia="Times New Roman" w:hAnsi="Arial" w:cs="Arial"/>
          <w:color w:val="000000" w:themeColor="text1"/>
          <w:lang w:eastAsia="en-GB"/>
        </w:rPr>
      </w:pPr>
    </w:p>
    <w:p w14:paraId="3CE36075" w14:textId="77777777" w:rsidR="007417EB" w:rsidRPr="00E76AAB" w:rsidRDefault="007417EB" w:rsidP="007417EB">
      <w:pPr>
        <w:rPr>
          <w:rFonts w:ascii="Arial" w:eastAsia="Times New Roman" w:hAnsi="Arial" w:cs="Arial"/>
          <w:color w:val="000000" w:themeColor="text1"/>
          <w:lang w:eastAsia="en-GB"/>
        </w:rPr>
      </w:pPr>
    </w:p>
    <w:p w14:paraId="0FEE9B42" w14:textId="77777777" w:rsidR="007417EB" w:rsidRPr="007417EB" w:rsidRDefault="007417EB" w:rsidP="007417EB">
      <w:pPr>
        <w:pStyle w:val="NormalWeb"/>
        <w:rPr>
          <w:rFonts w:ascii="Arial" w:hAnsi="Arial" w:cs="Arial"/>
          <w:color w:val="000000" w:themeColor="text1"/>
        </w:rPr>
      </w:pPr>
    </w:p>
    <w:p w14:paraId="628CE64D" w14:textId="77777777" w:rsidR="007417EB" w:rsidRPr="00057D80" w:rsidRDefault="007417EB" w:rsidP="007417EB">
      <w:pPr>
        <w:rPr>
          <w:rFonts w:ascii="Arial" w:eastAsia="Times New Roman" w:hAnsi="Arial" w:cs="Arial"/>
          <w:color w:val="000000" w:themeColor="text1"/>
          <w:lang w:eastAsia="en-GB"/>
        </w:rPr>
      </w:pPr>
    </w:p>
    <w:p w14:paraId="5D220F2C" w14:textId="77777777" w:rsidR="007417EB" w:rsidRPr="00057D80" w:rsidRDefault="007417EB" w:rsidP="007417EB">
      <w:pPr>
        <w:rPr>
          <w:rFonts w:ascii="Arial" w:eastAsia="Times New Roman" w:hAnsi="Arial" w:cs="Arial"/>
          <w:color w:val="000000" w:themeColor="text1"/>
          <w:lang w:eastAsia="en-GB"/>
        </w:rPr>
      </w:pPr>
    </w:p>
    <w:p w14:paraId="2D97D4F0" w14:textId="77777777" w:rsidR="007417EB" w:rsidRPr="007417EB" w:rsidRDefault="007417EB">
      <w:pPr>
        <w:rPr>
          <w:rFonts w:ascii="Arial" w:hAnsi="Arial" w:cs="Arial"/>
        </w:rPr>
      </w:pPr>
    </w:p>
    <w:p w14:paraId="22F9665A" w14:textId="54D85A1E" w:rsidR="007417EB" w:rsidRDefault="007417EB">
      <w:pPr>
        <w:rPr>
          <w:rFonts w:ascii="Arial" w:hAnsi="Arial" w:cs="Arial"/>
          <w:b/>
          <w:bCs/>
        </w:rPr>
      </w:pPr>
    </w:p>
    <w:p w14:paraId="0B061F6C" w14:textId="04F022A4" w:rsidR="007417EB" w:rsidRDefault="007417EB">
      <w:pPr>
        <w:rPr>
          <w:rFonts w:ascii="Arial" w:hAnsi="Arial" w:cs="Arial"/>
          <w:b/>
          <w:bCs/>
        </w:rPr>
      </w:pPr>
    </w:p>
    <w:p w14:paraId="0B6DAE18" w14:textId="09BC9142" w:rsidR="007417EB" w:rsidRDefault="007417EB">
      <w:pPr>
        <w:rPr>
          <w:rFonts w:ascii="Arial" w:hAnsi="Arial" w:cs="Arial"/>
          <w:b/>
          <w:bCs/>
        </w:rPr>
      </w:pPr>
    </w:p>
    <w:p w14:paraId="221D4FD8" w14:textId="598CD427" w:rsidR="007417EB" w:rsidRDefault="007417EB">
      <w:pPr>
        <w:rPr>
          <w:rFonts w:ascii="Arial" w:hAnsi="Arial" w:cs="Arial"/>
          <w:b/>
          <w:bCs/>
        </w:rPr>
      </w:pPr>
    </w:p>
    <w:p w14:paraId="7D50A65E" w14:textId="1A0B6EEB" w:rsidR="006B05E5" w:rsidRPr="007417EB" w:rsidRDefault="006B05E5">
      <w:pPr>
        <w:rPr>
          <w:rFonts w:ascii="Arial" w:hAnsi="Arial" w:cs="Arial"/>
          <w:b/>
          <w:bCs/>
          <w:color w:val="000000" w:themeColor="text1"/>
        </w:rPr>
      </w:pPr>
    </w:p>
    <w:p w14:paraId="43AAF022" w14:textId="5D93F1A8" w:rsidR="006B05E5" w:rsidRDefault="006B05E5">
      <w:pPr>
        <w:rPr>
          <w:rFonts w:ascii="Arial" w:hAnsi="Arial" w:cs="Arial"/>
          <w:b/>
          <w:bCs/>
          <w:color w:val="000000" w:themeColor="text1"/>
        </w:rPr>
      </w:pPr>
    </w:p>
    <w:p w14:paraId="0FAA9479" w14:textId="77777777" w:rsidR="007417EB" w:rsidRPr="007417EB" w:rsidRDefault="007417EB">
      <w:pPr>
        <w:rPr>
          <w:rFonts w:ascii="Arial" w:hAnsi="Arial" w:cs="Arial"/>
          <w:b/>
          <w:bCs/>
          <w:color w:val="000000" w:themeColor="text1"/>
        </w:rPr>
      </w:pPr>
    </w:p>
    <w:p w14:paraId="625CF08B" w14:textId="035CD6C7" w:rsidR="00057D80" w:rsidRPr="007417EB" w:rsidRDefault="00057D80">
      <w:pPr>
        <w:rPr>
          <w:rFonts w:ascii="Arial" w:hAnsi="Arial" w:cs="Arial"/>
          <w:b/>
          <w:bCs/>
          <w:color w:val="000000" w:themeColor="text1"/>
        </w:rPr>
      </w:pPr>
    </w:p>
    <w:p w14:paraId="757598D5" w14:textId="3096B311" w:rsidR="00810B4C" w:rsidRPr="007417EB" w:rsidRDefault="00810B4C">
      <w:pPr>
        <w:rPr>
          <w:rFonts w:ascii="Arial" w:hAnsi="Arial" w:cs="Arial"/>
          <w:color w:val="000000" w:themeColor="text1"/>
        </w:rPr>
      </w:pPr>
    </w:p>
    <w:sectPr w:rsidR="00810B4C" w:rsidRPr="007417EB" w:rsidSect="00B1750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EE1998"/>
    <w:multiLevelType w:val="multilevel"/>
    <w:tmpl w:val="16644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EFB7053"/>
    <w:multiLevelType w:val="hybridMultilevel"/>
    <w:tmpl w:val="B1325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C77F99"/>
    <w:multiLevelType w:val="multilevel"/>
    <w:tmpl w:val="D47AE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E1F32F9"/>
    <w:multiLevelType w:val="hybridMultilevel"/>
    <w:tmpl w:val="61DE0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752"/>
    <w:rsid w:val="00057D80"/>
    <w:rsid w:val="00344976"/>
    <w:rsid w:val="00573752"/>
    <w:rsid w:val="006B05E5"/>
    <w:rsid w:val="006C63D3"/>
    <w:rsid w:val="007417EB"/>
    <w:rsid w:val="00810B4C"/>
    <w:rsid w:val="009211BD"/>
    <w:rsid w:val="009A0148"/>
    <w:rsid w:val="00B1750D"/>
    <w:rsid w:val="00CB5B00"/>
    <w:rsid w:val="00E33EDE"/>
    <w:rsid w:val="00E76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4CB7B"/>
  <w15:chartTrackingRefBased/>
  <w15:docId w15:val="{5227B5A6-6C0E-3140-BB69-7BA1234F5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76AAB"/>
  </w:style>
  <w:style w:type="paragraph" w:styleId="NormalWeb">
    <w:name w:val="Normal (Web)"/>
    <w:basedOn w:val="Normal"/>
    <w:uiPriority w:val="99"/>
    <w:unhideWhenUsed/>
    <w:rsid w:val="00E76AA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76AAB"/>
    <w:pPr>
      <w:ind w:left="720"/>
      <w:contextualSpacing/>
    </w:pPr>
  </w:style>
  <w:style w:type="character" w:styleId="Emphasis">
    <w:name w:val="Emphasis"/>
    <w:basedOn w:val="DefaultParagraphFont"/>
    <w:uiPriority w:val="20"/>
    <w:qFormat/>
    <w:rsid w:val="00E76AAB"/>
    <w:rPr>
      <w:i/>
      <w:iCs/>
    </w:rPr>
  </w:style>
  <w:style w:type="character" w:styleId="Hyperlink">
    <w:name w:val="Hyperlink"/>
    <w:basedOn w:val="DefaultParagraphFont"/>
    <w:uiPriority w:val="99"/>
    <w:unhideWhenUsed/>
    <w:rsid w:val="00E76AAB"/>
    <w:rPr>
      <w:color w:val="0563C1" w:themeColor="hyperlink"/>
      <w:u w:val="single"/>
    </w:rPr>
  </w:style>
  <w:style w:type="character" w:styleId="UnresolvedMention">
    <w:name w:val="Unresolved Mention"/>
    <w:basedOn w:val="DefaultParagraphFont"/>
    <w:uiPriority w:val="99"/>
    <w:semiHidden/>
    <w:unhideWhenUsed/>
    <w:rsid w:val="00E76AAB"/>
    <w:rPr>
      <w:color w:val="605E5C"/>
      <w:shd w:val="clear" w:color="auto" w:fill="E1DFDD"/>
    </w:rPr>
  </w:style>
  <w:style w:type="character" w:customStyle="1" w:styleId="selectable">
    <w:name w:val="selectable"/>
    <w:basedOn w:val="DefaultParagraphFont"/>
    <w:rsid w:val="00057D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789105">
      <w:bodyDiv w:val="1"/>
      <w:marLeft w:val="0"/>
      <w:marRight w:val="0"/>
      <w:marTop w:val="0"/>
      <w:marBottom w:val="0"/>
      <w:divBdr>
        <w:top w:val="none" w:sz="0" w:space="0" w:color="auto"/>
        <w:left w:val="none" w:sz="0" w:space="0" w:color="auto"/>
        <w:bottom w:val="none" w:sz="0" w:space="0" w:color="auto"/>
        <w:right w:val="none" w:sz="0" w:space="0" w:color="auto"/>
      </w:divBdr>
    </w:div>
    <w:div w:id="79639393">
      <w:bodyDiv w:val="1"/>
      <w:marLeft w:val="0"/>
      <w:marRight w:val="0"/>
      <w:marTop w:val="0"/>
      <w:marBottom w:val="0"/>
      <w:divBdr>
        <w:top w:val="none" w:sz="0" w:space="0" w:color="auto"/>
        <w:left w:val="none" w:sz="0" w:space="0" w:color="auto"/>
        <w:bottom w:val="none" w:sz="0" w:space="0" w:color="auto"/>
        <w:right w:val="none" w:sz="0" w:space="0" w:color="auto"/>
      </w:divBdr>
    </w:div>
    <w:div w:id="322198230">
      <w:bodyDiv w:val="1"/>
      <w:marLeft w:val="0"/>
      <w:marRight w:val="0"/>
      <w:marTop w:val="0"/>
      <w:marBottom w:val="0"/>
      <w:divBdr>
        <w:top w:val="none" w:sz="0" w:space="0" w:color="auto"/>
        <w:left w:val="none" w:sz="0" w:space="0" w:color="auto"/>
        <w:bottom w:val="none" w:sz="0" w:space="0" w:color="auto"/>
        <w:right w:val="none" w:sz="0" w:space="0" w:color="auto"/>
      </w:divBdr>
    </w:div>
    <w:div w:id="322511428">
      <w:bodyDiv w:val="1"/>
      <w:marLeft w:val="0"/>
      <w:marRight w:val="0"/>
      <w:marTop w:val="0"/>
      <w:marBottom w:val="0"/>
      <w:divBdr>
        <w:top w:val="none" w:sz="0" w:space="0" w:color="auto"/>
        <w:left w:val="none" w:sz="0" w:space="0" w:color="auto"/>
        <w:bottom w:val="none" w:sz="0" w:space="0" w:color="auto"/>
        <w:right w:val="none" w:sz="0" w:space="0" w:color="auto"/>
      </w:divBdr>
    </w:div>
    <w:div w:id="401100003">
      <w:bodyDiv w:val="1"/>
      <w:marLeft w:val="0"/>
      <w:marRight w:val="0"/>
      <w:marTop w:val="0"/>
      <w:marBottom w:val="0"/>
      <w:divBdr>
        <w:top w:val="none" w:sz="0" w:space="0" w:color="auto"/>
        <w:left w:val="none" w:sz="0" w:space="0" w:color="auto"/>
        <w:bottom w:val="none" w:sz="0" w:space="0" w:color="auto"/>
        <w:right w:val="none" w:sz="0" w:space="0" w:color="auto"/>
      </w:divBdr>
    </w:div>
    <w:div w:id="602689500">
      <w:bodyDiv w:val="1"/>
      <w:marLeft w:val="0"/>
      <w:marRight w:val="0"/>
      <w:marTop w:val="0"/>
      <w:marBottom w:val="0"/>
      <w:divBdr>
        <w:top w:val="none" w:sz="0" w:space="0" w:color="auto"/>
        <w:left w:val="none" w:sz="0" w:space="0" w:color="auto"/>
        <w:bottom w:val="none" w:sz="0" w:space="0" w:color="auto"/>
        <w:right w:val="none" w:sz="0" w:space="0" w:color="auto"/>
      </w:divBdr>
    </w:div>
    <w:div w:id="902449915">
      <w:bodyDiv w:val="1"/>
      <w:marLeft w:val="0"/>
      <w:marRight w:val="0"/>
      <w:marTop w:val="0"/>
      <w:marBottom w:val="0"/>
      <w:divBdr>
        <w:top w:val="none" w:sz="0" w:space="0" w:color="auto"/>
        <w:left w:val="none" w:sz="0" w:space="0" w:color="auto"/>
        <w:bottom w:val="none" w:sz="0" w:space="0" w:color="auto"/>
        <w:right w:val="none" w:sz="0" w:space="0" w:color="auto"/>
      </w:divBdr>
    </w:div>
    <w:div w:id="907691477">
      <w:bodyDiv w:val="1"/>
      <w:marLeft w:val="0"/>
      <w:marRight w:val="0"/>
      <w:marTop w:val="0"/>
      <w:marBottom w:val="0"/>
      <w:divBdr>
        <w:top w:val="none" w:sz="0" w:space="0" w:color="auto"/>
        <w:left w:val="none" w:sz="0" w:space="0" w:color="auto"/>
        <w:bottom w:val="none" w:sz="0" w:space="0" w:color="auto"/>
        <w:right w:val="none" w:sz="0" w:space="0" w:color="auto"/>
      </w:divBdr>
    </w:div>
    <w:div w:id="1200319386">
      <w:bodyDiv w:val="1"/>
      <w:marLeft w:val="0"/>
      <w:marRight w:val="0"/>
      <w:marTop w:val="0"/>
      <w:marBottom w:val="0"/>
      <w:divBdr>
        <w:top w:val="none" w:sz="0" w:space="0" w:color="auto"/>
        <w:left w:val="none" w:sz="0" w:space="0" w:color="auto"/>
        <w:bottom w:val="none" w:sz="0" w:space="0" w:color="auto"/>
        <w:right w:val="none" w:sz="0" w:space="0" w:color="auto"/>
      </w:divBdr>
    </w:div>
    <w:div w:id="1205290777">
      <w:bodyDiv w:val="1"/>
      <w:marLeft w:val="0"/>
      <w:marRight w:val="0"/>
      <w:marTop w:val="0"/>
      <w:marBottom w:val="0"/>
      <w:divBdr>
        <w:top w:val="none" w:sz="0" w:space="0" w:color="auto"/>
        <w:left w:val="none" w:sz="0" w:space="0" w:color="auto"/>
        <w:bottom w:val="none" w:sz="0" w:space="0" w:color="auto"/>
        <w:right w:val="none" w:sz="0" w:space="0" w:color="auto"/>
      </w:divBdr>
    </w:div>
    <w:div w:id="1205949619">
      <w:bodyDiv w:val="1"/>
      <w:marLeft w:val="0"/>
      <w:marRight w:val="0"/>
      <w:marTop w:val="0"/>
      <w:marBottom w:val="0"/>
      <w:divBdr>
        <w:top w:val="none" w:sz="0" w:space="0" w:color="auto"/>
        <w:left w:val="none" w:sz="0" w:space="0" w:color="auto"/>
        <w:bottom w:val="none" w:sz="0" w:space="0" w:color="auto"/>
        <w:right w:val="none" w:sz="0" w:space="0" w:color="auto"/>
      </w:divBdr>
    </w:div>
    <w:div w:id="1297417823">
      <w:bodyDiv w:val="1"/>
      <w:marLeft w:val="0"/>
      <w:marRight w:val="0"/>
      <w:marTop w:val="0"/>
      <w:marBottom w:val="0"/>
      <w:divBdr>
        <w:top w:val="none" w:sz="0" w:space="0" w:color="auto"/>
        <w:left w:val="none" w:sz="0" w:space="0" w:color="auto"/>
        <w:bottom w:val="none" w:sz="0" w:space="0" w:color="auto"/>
        <w:right w:val="none" w:sz="0" w:space="0" w:color="auto"/>
      </w:divBdr>
    </w:div>
    <w:div w:id="1581983933">
      <w:bodyDiv w:val="1"/>
      <w:marLeft w:val="0"/>
      <w:marRight w:val="0"/>
      <w:marTop w:val="0"/>
      <w:marBottom w:val="0"/>
      <w:divBdr>
        <w:top w:val="none" w:sz="0" w:space="0" w:color="auto"/>
        <w:left w:val="none" w:sz="0" w:space="0" w:color="auto"/>
        <w:bottom w:val="none" w:sz="0" w:space="0" w:color="auto"/>
        <w:right w:val="none" w:sz="0" w:space="0" w:color="auto"/>
      </w:divBdr>
    </w:div>
    <w:div w:id="1735813745">
      <w:bodyDiv w:val="1"/>
      <w:marLeft w:val="0"/>
      <w:marRight w:val="0"/>
      <w:marTop w:val="0"/>
      <w:marBottom w:val="0"/>
      <w:divBdr>
        <w:top w:val="none" w:sz="0" w:space="0" w:color="auto"/>
        <w:left w:val="none" w:sz="0" w:space="0" w:color="auto"/>
        <w:bottom w:val="none" w:sz="0" w:space="0" w:color="auto"/>
        <w:right w:val="none" w:sz="0" w:space="0" w:color="auto"/>
      </w:divBdr>
    </w:div>
    <w:div w:id="1839417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image" Target="media/image7.jpeg"/><Relationship Id="rId5" Type="http://schemas.openxmlformats.org/officeDocument/2006/relationships/image" Target="media/image1.jp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hyperlink" Target="http://ouleft.org/wp-content/uploads/Vygotsky-Mind-in-Society.pdf"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4310</Words>
  <Characters>24570</Characters>
  <Application>Microsoft Office Word</Application>
  <DocSecurity>0</DocSecurity>
  <Lines>204</Lines>
  <Paragraphs>57</Paragraphs>
  <ScaleCrop>false</ScaleCrop>
  <Company/>
  <LinksUpToDate>false</LinksUpToDate>
  <CharactersWithSpaces>28823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 Hurley (0951270)</dc:creator>
  <cp:keywords/>
  <dc:description/>
  <cp:lastModifiedBy>Karin Hurley (0951270)</cp:lastModifiedBy>
  <cp:revision>2</cp:revision>
  <cp:lastPrinted>2019-10-14T19:43:00Z</cp:lastPrinted>
  <dcterms:created xsi:type="dcterms:W3CDTF">2019-10-23T20:02:00Z</dcterms:created>
  <dcterms:modified xsi:type="dcterms:W3CDTF">2019-10-23T20:02:00Z</dcterms:modified>
</cp:coreProperties>
</file>