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53C78" w14:textId="0099DF16" w:rsidR="001048B6" w:rsidRDefault="001048B6">
      <w:pPr>
        <w:rPr>
          <w:rFonts w:ascii="Arial" w:hAnsi="Arial" w:cs="Arial"/>
          <w:b/>
          <w:bCs/>
          <w:sz w:val="24"/>
          <w:szCs w:val="24"/>
        </w:rPr>
      </w:pPr>
      <w:bookmarkStart w:id="0" w:name="_Hlk92221578"/>
      <w:bookmarkEnd w:id="0"/>
    </w:p>
    <w:p w14:paraId="2A100504" w14:textId="439D42DF" w:rsidR="00ED4767" w:rsidRDefault="00ED4767">
      <w:pPr>
        <w:rPr>
          <w:rFonts w:ascii="Arial" w:hAnsi="Arial" w:cs="Arial"/>
          <w:b/>
          <w:bCs/>
          <w:sz w:val="24"/>
          <w:szCs w:val="24"/>
        </w:rPr>
      </w:pPr>
    </w:p>
    <w:p w14:paraId="031B30E1" w14:textId="452EEB06" w:rsidR="00ED4767" w:rsidRDefault="00ED4767">
      <w:pPr>
        <w:rPr>
          <w:rFonts w:ascii="Arial" w:hAnsi="Arial" w:cs="Arial"/>
          <w:b/>
          <w:bCs/>
          <w:sz w:val="24"/>
          <w:szCs w:val="24"/>
        </w:rPr>
      </w:pPr>
    </w:p>
    <w:p w14:paraId="33FB235E" w14:textId="4488A3FE" w:rsidR="00ED4767" w:rsidRDefault="00ED4767">
      <w:pPr>
        <w:rPr>
          <w:rFonts w:ascii="Arial" w:hAnsi="Arial" w:cs="Arial"/>
          <w:b/>
          <w:bCs/>
          <w:sz w:val="24"/>
          <w:szCs w:val="24"/>
        </w:rPr>
      </w:pPr>
    </w:p>
    <w:p w14:paraId="49080EC1" w14:textId="552AE6E4" w:rsidR="00ED4767" w:rsidRDefault="00ED4767">
      <w:pPr>
        <w:rPr>
          <w:rFonts w:ascii="Arial" w:hAnsi="Arial" w:cs="Arial"/>
          <w:b/>
          <w:bCs/>
          <w:sz w:val="24"/>
          <w:szCs w:val="24"/>
        </w:rPr>
      </w:pPr>
    </w:p>
    <w:p w14:paraId="69E89E6E" w14:textId="1C12C77E" w:rsidR="00ED4767" w:rsidRDefault="00ED4767">
      <w:pPr>
        <w:rPr>
          <w:rFonts w:ascii="Arial" w:hAnsi="Arial" w:cs="Arial"/>
          <w:b/>
          <w:bCs/>
          <w:sz w:val="24"/>
          <w:szCs w:val="24"/>
        </w:rPr>
      </w:pPr>
    </w:p>
    <w:p w14:paraId="177BE4F9" w14:textId="070BE0C7" w:rsidR="00ED4767" w:rsidRDefault="00ED4767">
      <w:pPr>
        <w:rPr>
          <w:rFonts w:ascii="Arial" w:hAnsi="Arial" w:cs="Arial"/>
          <w:b/>
          <w:bCs/>
          <w:sz w:val="24"/>
          <w:szCs w:val="24"/>
        </w:rPr>
      </w:pPr>
    </w:p>
    <w:p w14:paraId="6DBAEE3C" w14:textId="375259A0" w:rsidR="00ED4767" w:rsidRDefault="00ED4767">
      <w:pPr>
        <w:rPr>
          <w:rFonts w:ascii="Arial" w:hAnsi="Arial" w:cs="Arial"/>
          <w:b/>
          <w:bCs/>
          <w:sz w:val="24"/>
          <w:szCs w:val="24"/>
        </w:rPr>
      </w:pPr>
    </w:p>
    <w:p w14:paraId="075F2540" w14:textId="77777777" w:rsidR="005A0473" w:rsidRDefault="005A0473" w:rsidP="00ED4767">
      <w:pPr>
        <w:jc w:val="center"/>
        <w:rPr>
          <w:rFonts w:ascii="Arial" w:hAnsi="Arial" w:cs="Arial"/>
          <w:sz w:val="24"/>
          <w:szCs w:val="24"/>
        </w:rPr>
      </w:pPr>
    </w:p>
    <w:p w14:paraId="668D05DC" w14:textId="77777777" w:rsidR="005A0473" w:rsidRDefault="005A0473" w:rsidP="00ED4767">
      <w:pPr>
        <w:jc w:val="center"/>
        <w:rPr>
          <w:rFonts w:ascii="Arial" w:hAnsi="Arial" w:cs="Arial"/>
          <w:sz w:val="24"/>
          <w:szCs w:val="24"/>
        </w:rPr>
      </w:pPr>
    </w:p>
    <w:p w14:paraId="24AC1F99" w14:textId="77777777" w:rsidR="005A0473" w:rsidRDefault="005A0473" w:rsidP="00ED4767">
      <w:pPr>
        <w:jc w:val="center"/>
        <w:rPr>
          <w:rFonts w:ascii="Arial" w:hAnsi="Arial" w:cs="Arial"/>
          <w:sz w:val="24"/>
          <w:szCs w:val="24"/>
        </w:rPr>
      </w:pPr>
    </w:p>
    <w:p w14:paraId="4523A91D" w14:textId="77777777" w:rsidR="005A0473" w:rsidRDefault="005A0473" w:rsidP="00ED4767">
      <w:pPr>
        <w:jc w:val="center"/>
        <w:rPr>
          <w:rFonts w:ascii="Arial" w:hAnsi="Arial" w:cs="Arial"/>
          <w:sz w:val="24"/>
          <w:szCs w:val="24"/>
        </w:rPr>
      </w:pPr>
    </w:p>
    <w:p w14:paraId="326585B8" w14:textId="77777777" w:rsidR="005A0473" w:rsidRDefault="005A0473" w:rsidP="00ED4767">
      <w:pPr>
        <w:jc w:val="center"/>
        <w:rPr>
          <w:rFonts w:ascii="Arial" w:hAnsi="Arial" w:cs="Arial"/>
          <w:sz w:val="24"/>
          <w:szCs w:val="24"/>
        </w:rPr>
      </w:pPr>
    </w:p>
    <w:p w14:paraId="37C1FFE3" w14:textId="77777777" w:rsidR="005A0473" w:rsidRDefault="005A0473" w:rsidP="00ED4767">
      <w:pPr>
        <w:jc w:val="center"/>
        <w:rPr>
          <w:rFonts w:ascii="Arial" w:hAnsi="Arial" w:cs="Arial"/>
          <w:sz w:val="24"/>
          <w:szCs w:val="24"/>
        </w:rPr>
      </w:pPr>
    </w:p>
    <w:p w14:paraId="2FAD75C5" w14:textId="77777777" w:rsidR="005A0473" w:rsidRDefault="005A0473" w:rsidP="00ED4767">
      <w:pPr>
        <w:jc w:val="center"/>
        <w:rPr>
          <w:rFonts w:ascii="Arial" w:hAnsi="Arial" w:cs="Arial"/>
          <w:sz w:val="24"/>
          <w:szCs w:val="24"/>
        </w:rPr>
      </w:pPr>
    </w:p>
    <w:p w14:paraId="0C918E71" w14:textId="77777777" w:rsidR="005A0473" w:rsidRDefault="005A0473" w:rsidP="00ED4767">
      <w:pPr>
        <w:jc w:val="center"/>
        <w:rPr>
          <w:rFonts w:ascii="Arial" w:hAnsi="Arial" w:cs="Arial"/>
          <w:sz w:val="24"/>
          <w:szCs w:val="24"/>
        </w:rPr>
      </w:pPr>
    </w:p>
    <w:p w14:paraId="1FD8F2AF" w14:textId="77777777" w:rsidR="005A0473" w:rsidRDefault="005A0473" w:rsidP="00ED4767">
      <w:pPr>
        <w:jc w:val="center"/>
        <w:rPr>
          <w:rFonts w:ascii="Arial" w:hAnsi="Arial" w:cs="Arial"/>
          <w:sz w:val="24"/>
          <w:szCs w:val="24"/>
        </w:rPr>
      </w:pPr>
    </w:p>
    <w:p w14:paraId="7CC4F856" w14:textId="00465C02" w:rsidR="005A0473" w:rsidRDefault="00031CAE" w:rsidP="00ED4767">
      <w:pPr>
        <w:jc w:val="center"/>
        <w:rPr>
          <w:rFonts w:ascii="Arial" w:hAnsi="Arial" w:cs="Arial"/>
          <w:sz w:val="24"/>
          <w:szCs w:val="24"/>
        </w:rPr>
      </w:pPr>
      <w:r>
        <w:rPr>
          <w:rFonts w:ascii="Arial" w:hAnsi="Arial" w:cs="Arial"/>
          <w:sz w:val="24"/>
          <w:szCs w:val="24"/>
        </w:rPr>
        <w:t>Part 1</w:t>
      </w:r>
    </w:p>
    <w:p w14:paraId="325B342A" w14:textId="77777777" w:rsidR="005A0473" w:rsidRDefault="005A0473" w:rsidP="00ED4767">
      <w:pPr>
        <w:jc w:val="center"/>
        <w:rPr>
          <w:rFonts w:ascii="Arial" w:hAnsi="Arial" w:cs="Arial"/>
          <w:sz w:val="24"/>
          <w:szCs w:val="24"/>
        </w:rPr>
      </w:pPr>
    </w:p>
    <w:p w14:paraId="7409EFAC" w14:textId="77777777" w:rsidR="005A0473" w:rsidRDefault="005A0473" w:rsidP="00ED4767">
      <w:pPr>
        <w:jc w:val="center"/>
        <w:rPr>
          <w:rFonts w:ascii="Arial" w:hAnsi="Arial" w:cs="Arial"/>
          <w:sz w:val="24"/>
          <w:szCs w:val="24"/>
        </w:rPr>
      </w:pPr>
    </w:p>
    <w:p w14:paraId="7B8A8A90" w14:textId="77777777" w:rsidR="005A0473" w:rsidRDefault="005A0473" w:rsidP="00ED4767">
      <w:pPr>
        <w:jc w:val="center"/>
        <w:rPr>
          <w:rFonts w:ascii="Arial" w:hAnsi="Arial" w:cs="Arial"/>
          <w:sz w:val="24"/>
          <w:szCs w:val="24"/>
        </w:rPr>
      </w:pPr>
    </w:p>
    <w:p w14:paraId="52D2BFD8" w14:textId="77777777" w:rsidR="005A0473" w:rsidRDefault="005A0473" w:rsidP="00ED4767">
      <w:pPr>
        <w:jc w:val="center"/>
        <w:rPr>
          <w:rFonts w:ascii="Arial" w:hAnsi="Arial" w:cs="Arial"/>
          <w:sz w:val="24"/>
          <w:szCs w:val="24"/>
        </w:rPr>
      </w:pPr>
    </w:p>
    <w:p w14:paraId="6D452344" w14:textId="3A5899AF" w:rsidR="00ED4767" w:rsidRPr="005A0473" w:rsidRDefault="00ED4767" w:rsidP="00ED4767">
      <w:pPr>
        <w:jc w:val="center"/>
        <w:rPr>
          <w:rFonts w:ascii="Arial" w:hAnsi="Arial" w:cs="Arial"/>
          <w:b/>
          <w:bCs/>
          <w:sz w:val="24"/>
          <w:szCs w:val="24"/>
        </w:rPr>
      </w:pPr>
      <w:r w:rsidRPr="005A0473">
        <w:rPr>
          <w:rFonts w:ascii="Arial" w:hAnsi="Arial" w:cs="Arial"/>
          <w:b/>
          <w:bCs/>
          <w:sz w:val="24"/>
          <w:szCs w:val="24"/>
        </w:rPr>
        <w:t>Leadership and The Police</w:t>
      </w:r>
    </w:p>
    <w:p w14:paraId="740CAE2E" w14:textId="25831239" w:rsidR="005A0473" w:rsidRDefault="005A0473" w:rsidP="00ED4767">
      <w:pPr>
        <w:jc w:val="center"/>
        <w:rPr>
          <w:rFonts w:ascii="Arial" w:hAnsi="Arial" w:cs="Arial"/>
          <w:sz w:val="24"/>
          <w:szCs w:val="24"/>
        </w:rPr>
      </w:pPr>
    </w:p>
    <w:p w14:paraId="305EE3C2" w14:textId="20DF00CC" w:rsidR="005A0473" w:rsidRPr="00ED4767" w:rsidRDefault="005A0473" w:rsidP="00ED4767">
      <w:pPr>
        <w:jc w:val="center"/>
        <w:rPr>
          <w:noProof/>
        </w:rPr>
      </w:pPr>
      <w:r>
        <w:rPr>
          <w:rFonts w:ascii="Arial" w:hAnsi="Arial" w:cs="Arial"/>
          <w:sz w:val="24"/>
          <w:szCs w:val="24"/>
        </w:rPr>
        <w:t>Student ID: 1905889</w:t>
      </w:r>
    </w:p>
    <w:p w14:paraId="0701DF4C" w14:textId="6DE02B2B" w:rsidR="001048B6" w:rsidRDefault="001048B6">
      <w:pPr>
        <w:rPr>
          <w:noProof/>
        </w:rPr>
      </w:pPr>
    </w:p>
    <w:p w14:paraId="4BE4F22D" w14:textId="292B955F" w:rsidR="001048B6" w:rsidRDefault="001048B6">
      <w:pPr>
        <w:rPr>
          <w:noProof/>
        </w:rPr>
      </w:pPr>
    </w:p>
    <w:p w14:paraId="080E1C01" w14:textId="20551893" w:rsidR="001048B6" w:rsidRDefault="001048B6">
      <w:pPr>
        <w:rPr>
          <w:noProof/>
        </w:rPr>
      </w:pPr>
    </w:p>
    <w:p w14:paraId="7B9C7A71" w14:textId="3D124659" w:rsidR="001048B6" w:rsidRDefault="001048B6">
      <w:pPr>
        <w:rPr>
          <w:noProof/>
        </w:rPr>
      </w:pPr>
    </w:p>
    <w:p w14:paraId="0121A392" w14:textId="028CC659" w:rsidR="001048B6" w:rsidRDefault="001048B6">
      <w:pPr>
        <w:rPr>
          <w:noProof/>
        </w:rPr>
      </w:pPr>
    </w:p>
    <w:p w14:paraId="6DA2018C" w14:textId="7B224C8E" w:rsidR="001048B6" w:rsidRDefault="001048B6">
      <w:pPr>
        <w:rPr>
          <w:noProof/>
        </w:rPr>
      </w:pPr>
    </w:p>
    <w:p w14:paraId="6DDFDC71" w14:textId="2B746267" w:rsidR="001048B6" w:rsidRDefault="001048B6">
      <w:pPr>
        <w:rPr>
          <w:noProof/>
        </w:rPr>
      </w:pPr>
    </w:p>
    <w:p w14:paraId="2AEFE535" w14:textId="5038E949" w:rsidR="005A0473" w:rsidRDefault="005A0473">
      <w:pPr>
        <w:rPr>
          <w:noProof/>
        </w:rPr>
      </w:pPr>
    </w:p>
    <w:p w14:paraId="325A76DA" w14:textId="538E6129" w:rsidR="005A0473" w:rsidRDefault="005A0473">
      <w:pPr>
        <w:rPr>
          <w:noProof/>
        </w:rPr>
      </w:pPr>
    </w:p>
    <w:p w14:paraId="1832452D" w14:textId="5B949CAC" w:rsidR="005A0473" w:rsidRDefault="005A0473">
      <w:pPr>
        <w:rPr>
          <w:noProof/>
        </w:rPr>
      </w:pPr>
    </w:p>
    <w:p w14:paraId="6F4B5DB4" w14:textId="3956BFD2" w:rsidR="005A0473" w:rsidRDefault="005A0473">
      <w:pPr>
        <w:rPr>
          <w:noProof/>
        </w:rPr>
      </w:pPr>
    </w:p>
    <w:p w14:paraId="5009B7D3" w14:textId="1FDE0002" w:rsidR="005A0473" w:rsidRDefault="005A0473">
      <w:pPr>
        <w:rPr>
          <w:noProof/>
        </w:rPr>
      </w:pPr>
    </w:p>
    <w:p w14:paraId="22B304DA" w14:textId="48CDD48B" w:rsidR="005A0473" w:rsidRDefault="005A0473">
      <w:pPr>
        <w:rPr>
          <w:noProof/>
        </w:rPr>
      </w:pPr>
    </w:p>
    <w:p w14:paraId="1B5FBEED" w14:textId="432C4930" w:rsidR="005A0473" w:rsidRDefault="005A0473">
      <w:pPr>
        <w:rPr>
          <w:noProof/>
        </w:rPr>
      </w:pPr>
    </w:p>
    <w:p w14:paraId="15008E08" w14:textId="51558958" w:rsidR="005A0473" w:rsidRDefault="005A0473">
      <w:pPr>
        <w:rPr>
          <w:noProof/>
        </w:rPr>
      </w:pPr>
    </w:p>
    <w:p w14:paraId="5982D6E6" w14:textId="0B7B1EE8" w:rsidR="005A0473" w:rsidRDefault="005A0473">
      <w:pPr>
        <w:rPr>
          <w:noProof/>
        </w:rPr>
      </w:pPr>
    </w:p>
    <w:p w14:paraId="0D5D6C99" w14:textId="541BD38A" w:rsidR="005A0473" w:rsidRDefault="005A0473">
      <w:pPr>
        <w:rPr>
          <w:noProof/>
        </w:rPr>
      </w:pPr>
    </w:p>
    <w:p w14:paraId="4A8F4A8C" w14:textId="762BA889" w:rsidR="005A0473" w:rsidRDefault="005A0473">
      <w:pPr>
        <w:rPr>
          <w:noProof/>
        </w:rPr>
      </w:pPr>
    </w:p>
    <w:p w14:paraId="03ED7B25" w14:textId="4899F928" w:rsidR="005A0473" w:rsidRDefault="005A0473">
      <w:pPr>
        <w:rPr>
          <w:noProof/>
        </w:rPr>
      </w:pPr>
    </w:p>
    <w:p w14:paraId="55F84EA5" w14:textId="31EDE4FC" w:rsidR="005A0473" w:rsidRDefault="005A0473">
      <w:pPr>
        <w:rPr>
          <w:noProof/>
        </w:rPr>
      </w:pPr>
    </w:p>
    <w:p w14:paraId="0E76779C" w14:textId="71D749E6" w:rsidR="005A0473" w:rsidRDefault="005A0473">
      <w:pPr>
        <w:rPr>
          <w:noProof/>
        </w:rPr>
      </w:pPr>
    </w:p>
    <w:p w14:paraId="6B3AFF87" w14:textId="77777777" w:rsidR="005A0473" w:rsidRDefault="005A0473">
      <w:pPr>
        <w:rPr>
          <w:noProof/>
        </w:rPr>
      </w:pPr>
    </w:p>
    <w:p w14:paraId="148EDF24" w14:textId="0ECB836B" w:rsidR="001048B6" w:rsidRDefault="005A0473" w:rsidP="005A0473">
      <w:pPr>
        <w:jc w:val="center"/>
        <w:rPr>
          <w:noProof/>
        </w:rPr>
      </w:pPr>
      <w:r>
        <w:rPr>
          <w:noProof/>
        </w:rPr>
        <w:drawing>
          <wp:inline distT="0" distB="0" distL="0" distR="0" wp14:anchorId="307D6568" wp14:editId="55A80FD6">
            <wp:extent cx="2261937" cy="752471"/>
            <wp:effectExtent l="0" t="0" r="5080" b="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79344" cy="758262"/>
                    </a:xfrm>
                    <a:prstGeom prst="rect">
                      <a:avLst/>
                    </a:prstGeom>
                    <a:noFill/>
                    <a:ln>
                      <a:noFill/>
                    </a:ln>
                  </pic:spPr>
                </pic:pic>
              </a:graphicData>
            </a:graphic>
          </wp:inline>
        </w:drawing>
      </w:r>
    </w:p>
    <w:p w14:paraId="1F03D48C" w14:textId="70FDB9C0" w:rsidR="001048B6" w:rsidRDefault="001048B6">
      <w:pPr>
        <w:rPr>
          <w:noProof/>
        </w:rPr>
      </w:pPr>
    </w:p>
    <w:p w14:paraId="50CBF21C" w14:textId="3B1403A6" w:rsidR="001048B6" w:rsidRDefault="001048B6">
      <w:pPr>
        <w:rPr>
          <w:noProof/>
        </w:rPr>
      </w:pPr>
    </w:p>
    <w:p w14:paraId="223D325E" w14:textId="161ABD11" w:rsidR="00BE62D7" w:rsidRDefault="00F71002" w:rsidP="00BE62D7">
      <w:pPr>
        <w:spacing w:line="480" w:lineRule="auto"/>
        <w:jc w:val="both"/>
        <w:rPr>
          <w:rFonts w:ascii="Arial" w:hAnsi="Arial" w:cs="Arial"/>
          <w:sz w:val="24"/>
          <w:szCs w:val="24"/>
        </w:rPr>
      </w:pPr>
      <w:r w:rsidRPr="00F71002">
        <w:rPr>
          <w:rFonts w:ascii="Arial" w:hAnsi="Arial" w:cs="Arial"/>
          <w:sz w:val="24"/>
          <w:szCs w:val="24"/>
        </w:rPr>
        <w:lastRenderedPageBreak/>
        <w:t xml:space="preserve">Weihrich et al (2008) propose the notion that leadership can be defined as one of the most important aspects of organisational management, as it contributes not only to the wellbeing of staff but also the performance, integrity, and effectiveness of organisations. </w:t>
      </w:r>
      <w:proofErr w:type="spellStart"/>
      <w:r w:rsidRPr="00F71002">
        <w:rPr>
          <w:rFonts w:ascii="Arial" w:hAnsi="Arial" w:cs="Arial"/>
          <w:sz w:val="24"/>
          <w:szCs w:val="24"/>
        </w:rPr>
        <w:t>Ridler</w:t>
      </w:r>
      <w:proofErr w:type="spellEnd"/>
      <w:r w:rsidRPr="00F71002">
        <w:rPr>
          <w:rFonts w:ascii="Arial" w:hAnsi="Arial" w:cs="Arial"/>
          <w:sz w:val="24"/>
          <w:szCs w:val="24"/>
        </w:rPr>
        <w:t xml:space="preserve"> (2021) says poor leadership </w:t>
      </w:r>
      <w:r w:rsidR="009D4A03">
        <w:rPr>
          <w:rFonts w:ascii="Arial" w:hAnsi="Arial" w:cs="Arial"/>
          <w:sz w:val="24"/>
          <w:szCs w:val="24"/>
        </w:rPr>
        <w:t xml:space="preserve">across police forces </w:t>
      </w:r>
      <w:r w:rsidRPr="00F71002">
        <w:rPr>
          <w:rFonts w:ascii="Arial" w:hAnsi="Arial" w:cs="Arial"/>
          <w:sz w:val="24"/>
          <w:szCs w:val="24"/>
        </w:rPr>
        <w:t xml:space="preserve">- which consequently allows for maladministration, insufficient managerial support, and unsatisfactory planning - is acting as a catalyst </w:t>
      </w:r>
      <w:r w:rsidR="009D4A03">
        <w:rPr>
          <w:rFonts w:ascii="Arial" w:hAnsi="Arial" w:cs="Arial"/>
          <w:sz w:val="24"/>
          <w:szCs w:val="24"/>
        </w:rPr>
        <w:t>for</w:t>
      </w:r>
      <w:r w:rsidRPr="00F71002">
        <w:rPr>
          <w:rFonts w:ascii="Arial" w:hAnsi="Arial" w:cs="Arial"/>
          <w:sz w:val="24"/>
          <w:szCs w:val="24"/>
        </w:rPr>
        <w:t xml:space="preserve"> the sharp increase in police officers voluntarily resigning and </w:t>
      </w:r>
      <w:r w:rsidR="009D4A03">
        <w:rPr>
          <w:rFonts w:ascii="Arial" w:hAnsi="Arial" w:cs="Arial"/>
          <w:sz w:val="24"/>
          <w:szCs w:val="24"/>
        </w:rPr>
        <w:t>ending</w:t>
      </w:r>
      <w:r w:rsidRPr="00F71002">
        <w:rPr>
          <w:rFonts w:ascii="Arial" w:hAnsi="Arial" w:cs="Arial"/>
          <w:sz w:val="24"/>
          <w:szCs w:val="24"/>
        </w:rPr>
        <w:t xml:space="preserve"> their police careers altogether. Porter et al (2015) add that proper leadership is not only vital to ensure morale is maintained and that serving officers feel valued as they put their lives on the line to protect society</w:t>
      </w:r>
      <w:r w:rsidR="009D4A03">
        <w:rPr>
          <w:rFonts w:ascii="Arial" w:hAnsi="Arial" w:cs="Arial"/>
          <w:sz w:val="24"/>
          <w:szCs w:val="24"/>
        </w:rPr>
        <w:t xml:space="preserve"> but, </w:t>
      </w:r>
      <w:r w:rsidRPr="00F71002">
        <w:rPr>
          <w:rFonts w:ascii="Arial" w:hAnsi="Arial" w:cs="Arial"/>
          <w:sz w:val="24"/>
          <w:szCs w:val="24"/>
        </w:rPr>
        <w:t xml:space="preserve">there is also a degree of essentiality for proper leadership to promote ethical behaviour – which appears to be a significant problem area in recent years due to a surge in cases of police brutality, institutional racism and inequality by police officers. With the importance of leadership identified, this essay critically evaluates the application of Transactional, </w:t>
      </w:r>
      <w:r w:rsidR="00B2410A">
        <w:rPr>
          <w:rFonts w:ascii="Arial" w:hAnsi="Arial" w:cs="Arial"/>
          <w:sz w:val="24"/>
          <w:szCs w:val="24"/>
        </w:rPr>
        <w:t xml:space="preserve">Transformational and </w:t>
      </w:r>
      <w:r w:rsidRPr="00F71002">
        <w:rPr>
          <w:rFonts w:ascii="Arial" w:hAnsi="Arial" w:cs="Arial"/>
          <w:sz w:val="24"/>
          <w:szCs w:val="24"/>
        </w:rPr>
        <w:t>Democratic leadership theories within the police and how these theories impact and influence police behaviours and performance</w:t>
      </w:r>
      <w:r w:rsidR="001048B6">
        <w:rPr>
          <w:rFonts w:ascii="Arial" w:hAnsi="Arial" w:cs="Arial"/>
          <w:sz w:val="24"/>
          <w:szCs w:val="24"/>
        </w:rPr>
        <w:t>.</w:t>
      </w:r>
    </w:p>
    <w:p w14:paraId="292848BE" w14:textId="77777777" w:rsidR="001048B6" w:rsidRPr="001048B6" w:rsidRDefault="001048B6" w:rsidP="001048B6">
      <w:pPr>
        <w:pStyle w:val="ListParagraph"/>
        <w:ind w:left="0"/>
        <w:rPr>
          <w:rFonts w:ascii="Arial" w:hAnsi="Arial" w:cs="Arial"/>
          <w:sz w:val="24"/>
          <w:szCs w:val="24"/>
          <w:highlight w:val="yellow"/>
        </w:rPr>
      </w:pPr>
    </w:p>
    <w:p w14:paraId="3D60C61A" w14:textId="30ED072A" w:rsidR="0085214B" w:rsidRPr="00397370" w:rsidRDefault="000B2FC3" w:rsidP="009A3505">
      <w:pPr>
        <w:pStyle w:val="NormalWeb"/>
        <w:spacing w:before="0" w:beforeAutospacing="0" w:after="240" w:afterAutospacing="0" w:line="480" w:lineRule="auto"/>
        <w:jc w:val="both"/>
        <w:rPr>
          <w:rFonts w:ascii="Arial" w:hAnsi="Arial" w:cs="Arial"/>
        </w:rPr>
      </w:pPr>
      <w:r w:rsidRPr="00397370">
        <w:rPr>
          <w:rFonts w:ascii="Arial" w:hAnsi="Arial" w:cs="Arial"/>
        </w:rPr>
        <w:t xml:space="preserve">Transactional Leadership, according to Stojkovic, Kalinich, and Klofas (2015), is widely employed by police forces around the world and is often considered as a </w:t>
      </w:r>
      <w:r w:rsidR="00AA0606" w:rsidRPr="00397370">
        <w:rPr>
          <w:rFonts w:ascii="Arial" w:hAnsi="Arial" w:cs="Arial"/>
        </w:rPr>
        <w:t>well-regarded form</w:t>
      </w:r>
      <w:r w:rsidRPr="00397370">
        <w:rPr>
          <w:rFonts w:ascii="Arial" w:hAnsi="Arial" w:cs="Arial"/>
        </w:rPr>
        <w:t xml:space="preserve"> of leadership.</w:t>
      </w:r>
      <w:r w:rsidR="00AA0606" w:rsidRPr="00397370">
        <w:rPr>
          <w:rFonts w:ascii="Arial" w:hAnsi="Arial" w:cs="Arial"/>
        </w:rPr>
        <w:t xml:space="preserve"> Transactional Leadership naturally works well within public services as it </w:t>
      </w:r>
      <w:r w:rsidR="004A6FE5" w:rsidRPr="00397370">
        <w:rPr>
          <w:rFonts w:ascii="Arial" w:hAnsi="Arial" w:cs="Arial"/>
        </w:rPr>
        <w:t>follows</w:t>
      </w:r>
      <w:r w:rsidR="00AA0606" w:rsidRPr="00397370">
        <w:rPr>
          <w:rFonts w:ascii="Arial" w:hAnsi="Arial" w:cs="Arial"/>
        </w:rPr>
        <w:t xml:space="preserve"> the traditional hierarchical line of command – seniors will </w:t>
      </w:r>
      <w:r w:rsidR="00D66519" w:rsidRPr="00397370">
        <w:rPr>
          <w:rFonts w:ascii="Arial" w:hAnsi="Arial" w:cs="Arial"/>
        </w:rPr>
        <w:t xml:space="preserve">issue </w:t>
      </w:r>
      <w:r w:rsidR="001169B9" w:rsidRPr="00397370">
        <w:rPr>
          <w:rFonts w:ascii="Arial" w:hAnsi="Arial" w:cs="Arial"/>
        </w:rPr>
        <w:t>directives</w:t>
      </w:r>
      <w:r w:rsidR="00D66519" w:rsidRPr="00397370">
        <w:rPr>
          <w:rFonts w:ascii="Arial" w:hAnsi="Arial" w:cs="Arial"/>
        </w:rPr>
        <w:t xml:space="preserve"> </w:t>
      </w:r>
      <w:r w:rsidR="004A6FE5" w:rsidRPr="00397370">
        <w:rPr>
          <w:rFonts w:ascii="Arial" w:hAnsi="Arial" w:cs="Arial"/>
        </w:rPr>
        <w:t>and lower-ranking officers and personnel will be expected to follow as required without questions or resistance</w:t>
      </w:r>
      <w:r w:rsidR="00971927" w:rsidRPr="00397370">
        <w:rPr>
          <w:rFonts w:ascii="Arial" w:hAnsi="Arial" w:cs="Arial"/>
        </w:rPr>
        <w:t xml:space="preserve">, in return praise or discipline are </w:t>
      </w:r>
      <w:r w:rsidR="000D6650" w:rsidRPr="00397370">
        <w:rPr>
          <w:rFonts w:ascii="Arial" w:hAnsi="Arial" w:cs="Arial"/>
        </w:rPr>
        <w:t>administered (</w:t>
      </w:r>
      <w:r w:rsidR="004A6FE5" w:rsidRPr="00397370">
        <w:rPr>
          <w:rFonts w:ascii="Arial" w:hAnsi="Arial" w:cs="Arial"/>
        </w:rPr>
        <w:t>Stojkovic, Kalinich, and Klofas, 2015)</w:t>
      </w:r>
      <w:r w:rsidR="000D6650" w:rsidRPr="00397370">
        <w:rPr>
          <w:rFonts w:ascii="Arial" w:hAnsi="Arial" w:cs="Arial"/>
        </w:rPr>
        <w:t xml:space="preserve">. </w:t>
      </w:r>
      <w:bookmarkStart w:id="1" w:name="_Hlk91511457"/>
      <w:r w:rsidR="000D6650" w:rsidRPr="00397370">
        <w:rPr>
          <w:rFonts w:ascii="Arial" w:hAnsi="Arial" w:cs="Arial"/>
        </w:rPr>
        <w:t>Since this leadership theory embraces a reward or rebuke approach in response to behaviours and actions, it is said that those following the orders are likely to be effectively motivated due to rewards which have distinctly defined parameters (</w:t>
      </w:r>
      <w:proofErr w:type="spellStart"/>
      <w:r w:rsidR="000D6650" w:rsidRPr="00397370">
        <w:rPr>
          <w:rFonts w:ascii="Arial" w:hAnsi="Arial" w:cs="Arial"/>
        </w:rPr>
        <w:t>Gaille</w:t>
      </w:r>
      <w:proofErr w:type="spellEnd"/>
      <w:r w:rsidR="000D6650" w:rsidRPr="00397370">
        <w:rPr>
          <w:rFonts w:ascii="Arial" w:hAnsi="Arial" w:cs="Arial"/>
        </w:rPr>
        <w:t>, 2018).</w:t>
      </w:r>
      <w:r w:rsidR="00494CC5" w:rsidRPr="00397370">
        <w:rPr>
          <w:rFonts w:ascii="Arial" w:hAnsi="Arial" w:cs="Arial"/>
        </w:rPr>
        <w:t xml:space="preserve"> </w:t>
      </w:r>
      <w:bookmarkEnd w:id="1"/>
      <w:r w:rsidR="00494CC5" w:rsidRPr="00397370">
        <w:rPr>
          <w:rFonts w:ascii="Arial" w:hAnsi="Arial" w:cs="Arial"/>
        </w:rPr>
        <w:t xml:space="preserve">Additionally, </w:t>
      </w:r>
      <w:proofErr w:type="spellStart"/>
      <w:r w:rsidR="00494CC5" w:rsidRPr="00397370">
        <w:rPr>
          <w:rFonts w:ascii="Arial" w:hAnsi="Arial" w:cs="Arial"/>
        </w:rPr>
        <w:t>Gaille</w:t>
      </w:r>
      <w:proofErr w:type="spellEnd"/>
      <w:r w:rsidR="00494CC5" w:rsidRPr="00397370">
        <w:rPr>
          <w:rFonts w:ascii="Arial" w:hAnsi="Arial" w:cs="Arial"/>
        </w:rPr>
        <w:t xml:space="preserve"> (2018) adds that due </w:t>
      </w:r>
      <w:r w:rsidR="00494CC5" w:rsidRPr="00397370">
        <w:rPr>
          <w:rFonts w:ascii="Arial" w:hAnsi="Arial" w:cs="Arial"/>
        </w:rPr>
        <w:lastRenderedPageBreak/>
        <w:t>to the chain of command which Transactional Leadership operates on, it prevents confusion in high intense scenarios where clear direction and leadership is critical to ensure public safety and appropriate incident responses. Lawson (2005) notes that when the 7/7 bombings occurred, there was a significant level of emotion and shock due to the perpetrators being British and therefore, ‘homegrown’</w:t>
      </w:r>
      <w:r w:rsidR="005E4EDF" w:rsidRPr="00397370">
        <w:rPr>
          <w:rFonts w:ascii="Arial" w:hAnsi="Arial" w:cs="Arial"/>
        </w:rPr>
        <w:t xml:space="preserve"> – fortunately, as the Transactional approach was applied, it barred rogue officers, controlled by emotion, from acting in ways which may have led to worse consequences and at more detriment to society and fellow emergency responders. </w:t>
      </w:r>
    </w:p>
    <w:p w14:paraId="54552086" w14:textId="18C50E88" w:rsidR="002C08C7" w:rsidRPr="009A3505" w:rsidRDefault="005E4EDF" w:rsidP="009A3505">
      <w:pPr>
        <w:pStyle w:val="NormalWeb"/>
        <w:spacing w:before="0" w:beforeAutospacing="0" w:after="240" w:afterAutospacing="0" w:line="480" w:lineRule="auto"/>
        <w:jc w:val="both"/>
        <w:rPr>
          <w:rFonts w:ascii="Arial" w:hAnsi="Arial" w:cs="Arial"/>
        </w:rPr>
      </w:pPr>
      <w:r w:rsidRPr="00397370">
        <w:rPr>
          <w:rFonts w:ascii="Arial" w:hAnsi="Arial" w:cs="Arial"/>
        </w:rPr>
        <w:t xml:space="preserve">However, </w:t>
      </w:r>
      <w:r w:rsidR="00DC0B3A" w:rsidRPr="00397370">
        <w:rPr>
          <w:rFonts w:ascii="Arial" w:hAnsi="Arial" w:cs="Arial"/>
        </w:rPr>
        <w:t xml:space="preserve">as Transactional Leadership requires contingent reinforcement and constant supervision, it prevents superiors from taking the time to assess the skills of their subordinates </w:t>
      </w:r>
      <w:proofErr w:type="gramStart"/>
      <w:r w:rsidR="00DC0B3A" w:rsidRPr="00397370">
        <w:rPr>
          <w:rFonts w:ascii="Arial" w:hAnsi="Arial" w:cs="Arial"/>
        </w:rPr>
        <w:t>in order to</w:t>
      </w:r>
      <w:proofErr w:type="gramEnd"/>
      <w:r w:rsidR="00DC0B3A" w:rsidRPr="00397370">
        <w:rPr>
          <w:rFonts w:ascii="Arial" w:hAnsi="Arial" w:cs="Arial"/>
        </w:rPr>
        <w:t xml:space="preserve"> transform them from followers into leaders (Gregory, 2003).</w:t>
      </w:r>
      <w:r w:rsidR="006C1C54" w:rsidRPr="00397370">
        <w:rPr>
          <w:rFonts w:ascii="Arial" w:hAnsi="Arial" w:cs="Arial"/>
        </w:rPr>
        <w:t xml:space="preserve"> Julseth, </w:t>
      </w:r>
      <w:proofErr w:type="gramStart"/>
      <w:r w:rsidR="006C1C54" w:rsidRPr="00397370">
        <w:rPr>
          <w:rFonts w:ascii="Arial" w:hAnsi="Arial" w:cs="Arial"/>
        </w:rPr>
        <w:t>Ruiz</w:t>
      </w:r>
      <w:proofErr w:type="gramEnd"/>
      <w:r w:rsidR="006C1C54" w:rsidRPr="00397370">
        <w:rPr>
          <w:rFonts w:ascii="Arial" w:hAnsi="Arial" w:cs="Arial"/>
        </w:rPr>
        <w:t xml:space="preserve"> and Hummer (2011) further add that the decline in police officer retention rates is linked to low levels of motivation and job satisfaction – largely caused by the lack of appreciation and hostility instilled by senior officers on the chain of command. Julseth, </w:t>
      </w:r>
      <w:proofErr w:type="gramStart"/>
      <w:r w:rsidR="006C1C54" w:rsidRPr="00397370">
        <w:rPr>
          <w:rFonts w:ascii="Arial" w:hAnsi="Arial" w:cs="Arial"/>
        </w:rPr>
        <w:t>Ruiz</w:t>
      </w:r>
      <w:proofErr w:type="gramEnd"/>
      <w:r w:rsidR="006C1C54" w:rsidRPr="00397370">
        <w:rPr>
          <w:rFonts w:ascii="Arial" w:hAnsi="Arial" w:cs="Arial"/>
        </w:rPr>
        <w:t xml:space="preserve"> and Hummer (2011) directly contrasts what Stojkovic, Kalinich, and Klofas (2015) published about Transactional Leadership increasing motivation. Therefore, undermining whether the Leadership style ought to be reviewed. </w:t>
      </w:r>
      <w:r w:rsidR="00397370">
        <w:rPr>
          <w:rFonts w:ascii="Arial" w:hAnsi="Arial" w:cs="Arial"/>
        </w:rPr>
        <w:t xml:space="preserve">Additionally, although praise was given by many, including by Lawson (2005) as mentioned, </w:t>
      </w:r>
      <w:r w:rsidR="009A3505">
        <w:rPr>
          <w:rFonts w:ascii="Arial" w:hAnsi="Arial" w:cs="Arial"/>
        </w:rPr>
        <w:t>criticisms</w:t>
      </w:r>
      <w:r w:rsidR="00397370">
        <w:rPr>
          <w:rFonts w:ascii="Arial" w:hAnsi="Arial" w:cs="Arial"/>
        </w:rPr>
        <w:t xml:space="preserve"> arose regarding the Transactional Leadership approach taken during the 7/7 bombing</w:t>
      </w:r>
      <w:r w:rsidR="009A3505">
        <w:rPr>
          <w:rFonts w:ascii="Arial" w:hAnsi="Arial" w:cs="Arial"/>
        </w:rPr>
        <w:t xml:space="preserve">s. Due to technical issues, there was a delay between responders arriving at the scene of commands being issued by those higher up. </w:t>
      </w:r>
      <w:proofErr w:type="spellStart"/>
      <w:r w:rsidR="009A3505">
        <w:rPr>
          <w:rFonts w:ascii="Arial" w:hAnsi="Arial" w:cs="Arial"/>
          <w:color w:val="0E101A"/>
          <w:lang w:val="en-US"/>
        </w:rPr>
        <w:t>Gaille</w:t>
      </w:r>
      <w:proofErr w:type="spellEnd"/>
      <w:r w:rsidR="009A3505">
        <w:rPr>
          <w:rFonts w:ascii="Arial" w:hAnsi="Arial" w:cs="Arial"/>
          <w:color w:val="0E101A"/>
          <w:lang w:val="en-US"/>
        </w:rPr>
        <w:t xml:space="preserve"> (2018) argues that Transactional Leadership approaches ingrained in the police inhibits creative and innovative responses to be taken by those first-on-scene due to rigid and archaic hierarchical structures. Therefore, as presented by Hughes (2006), when failures occur, in this case there were significant communication </w:t>
      </w:r>
      <w:r w:rsidR="009A3505">
        <w:rPr>
          <w:rFonts w:ascii="Arial" w:hAnsi="Arial" w:cs="Arial"/>
          <w:color w:val="0E101A"/>
          <w:lang w:val="en-US"/>
        </w:rPr>
        <w:lastRenderedPageBreak/>
        <w:t xml:space="preserve">problems between police forces – </w:t>
      </w:r>
      <w:r w:rsidR="00580565">
        <w:rPr>
          <w:rFonts w:ascii="Arial" w:hAnsi="Arial" w:cs="Arial"/>
          <w:color w:val="0E101A"/>
          <w:lang w:val="en-US"/>
        </w:rPr>
        <w:t xml:space="preserve">Transactional Leadership </w:t>
      </w:r>
      <w:r w:rsidR="009A3505">
        <w:rPr>
          <w:rFonts w:ascii="Arial" w:hAnsi="Arial" w:cs="Arial"/>
          <w:color w:val="0E101A"/>
          <w:lang w:val="en-US"/>
        </w:rPr>
        <w:t xml:space="preserve">leads to an inward rather than outward working approach as officers on the line of duty at the scene of the events were consequently restricted and deterred from seeking remedies and overcoming the challenges they were presented with due to fear of disobeying commands – even if they were, retrospectively viewed as, questionable.  </w:t>
      </w:r>
    </w:p>
    <w:p w14:paraId="54F7FFED" w14:textId="1C1992E6" w:rsidR="00B52436" w:rsidRDefault="00EB65A5" w:rsidP="009A3505">
      <w:pPr>
        <w:pStyle w:val="NormalWeb"/>
        <w:spacing w:before="0" w:beforeAutospacing="0" w:after="240" w:afterAutospacing="0" w:line="480" w:lineRule="auto"/>
        <w:jc w:val="both"/>
        <w:rPr>
          <w:rFonts w:ascii="Arial" w:hAnsi="Arial" w:cs="Arial"/>
          <w:color w:val="2A2A2A"/>
          <w:shd w:val="clear" w:color="auto" w:fill="FFFFFF"/>
        </w:rPr>
      </w:pPr>
      <w:r w:rsidRPr="00265090">
        <w:rPr>
          <w:rFonts w:ascii="Arial" w:hAnsi="Arial" w:cs="Arial"/>
        </w:rPr>
        <w:t xml:space="preserve">In direct contrast to Transactional Leadership, </w:t>
      </w:r>
      <w:r w:rsidR="00265090" w:rsidRPr="00265090">
        <w:rPr>
          <w:rFonts w:ascii="Arial" w:hAnsi="Arial" w:cs="Arial"/>
        </w:rPr>
        <w:t>Transformational</w:t>
      </w:r>
      <w:r w:rsidRPr="00265090">
        <w:rPr>
          <w:rFonts w:ascii="Arial" w:hAnsi="Arial" w:cs="Arial"/>
        </w:rPr>
        <w:t xml:space="preserve"> Leadership focuses on ensuring that individuals are provided with the investment</w:t>
      </w:r>
      <w:r w:rsidR="009A466D" w:rsidRPr="00265090">
        <w:rPr>
          <w:rFonts w:ascii="Arial" w:hAnsi="Arial" w:cs="Arial"/>
        </w:rPr>
        <w:t>,</w:t>
      </w:r>
      <w:r w:rsidRPr="00265090">
        <w:rPr>
          <w:rFonts w:ascii="Arial" w:hAnsi="Arial" w:cs="Arial"/>
        </w:rPr>
        <w:t xml:space="preserve"> and mentorship to develop their skills and in turn, progress within their careers (Lee, </w:t>
      </w:r>
      <w:r w:rsidR="004B73F3">
        <w:rPr>
          <w:rFonts w:ascii="Arial" w:hAnsi="Arial" w:cs="Arial"/>
        </w:rPr>
        <w:t>2020</w:t>
      </w:r>
      <w:r w:rsidRPr="00265090">
        <w:rPr>
          <w:rFonts w:ascii="Arial" w:hAnsi="Arial" w:cs="Arial"/>
        </w:rPr>
        <w:t xml:space="preserve">). </w:t>
      </w:r>
      <w:r w:rsidR="00A442B0" w:rsidRPr="00265090">
        <w:rPr>
          <w:rFonts w:ascii="Arial" w:hAnsi="Arial" w:cs="Arial"/>
        </w:rPr>
        <w:t>Lee (</w:t>
      </w:r>
      <w:r w:rsidR="004B73F3">
        <w:rPr>
          <w:rFonts w:ascii="Arial" w:hAnsi="Arial" w:cs="Arial"/>
        </w:rPr>
        <w:t>2020</w:t>
      </w:r>
      <w:r w:rsidR="00A442B0" w:rsidRPr="00265090">
        <w:rPr>
          <w:rFonts w:ascii="Arial" w:hAnsi="Arial" w:cs="Arial"/>
        </w:rPr>
        <w:t xml:space="preserve">) notes that the key benefit of </w:t>
      </w:r>
      <w:r w:rsidR="00265090" w:rsidRPr="00265090">
        <w:rPr>
          <w:rFonts w:ascii="Arial" w:hAnsi="Arial" w:cs="Arial"/>
        </w:rPr>
        <w:t xml:space="preserve">Transformational </w:t>
      </w:r>
      <w:r w:rsidR="00A442B0" w:rsidRPr="00265090">
        <w:rPr>
          <w:rFonts w:ascii="Arial" w:hAnsi="Arial" w:cs="Arial"/>
        </w:rPr>
        <w:t xml:space="preserve">Leadership is that it allows for </w:t>
      </w:r>
      <w:r w:rsidR="00A0788A" w:rsidRPr="00265090">
        <w:rPr>
          <w:rFonts w:ascii="Arial" w:hAnsi="Arial" w:cs="Arial"/>
        </w:rPr>
        <w:t xml:space="preserve">two-way communications rather than the Transactional one-way approach. </w:t>
      </w:r>
      <w:r w:rsidR="008231F8" w:rsidRPr="00265090">
        <w:rPr>
          <w:rFonts w:ascii="Arial" w:hAnsi="Arial" w:cs="Arial"/>
        </w:rPr>
        <w:t xml:space="preserve">As earlier mentioned, Julseth, </w:t>
      </w:r>
      <w:proofErr w:type="gramStart"/>
      <w:r w:rsidR="008231F8" w:rsidRPr="00265090">
        <w:rPr>
          <w:rFonts w:ascii="Arial" w:hAnsi="Arial" w:cs="Arial"/>
        </w:rPr>
        <w:t>Ruiz</w:t>
      </w:r>
      <w:proofErr w:type="gramEnd"/>
      <w:r w:rsidR="008231F8" w:rsidRPr="00265090">
        <w:rPr>
          <w:rFonts w:ascii="Arial" w:hAnsi="Arial" w:cs="Arial"/>
        </w:rPr>
        <w:t xml:space="preserve"> and Hummer (2011) highlight that the decline in retention rates are linked to lack of motivation due to insufficient appreciation by senior staff. </w:t>
      </w:r>
      <w:proofErr w:type="spellStart"/>
      <w:r w:rsidR="001E46A5" w:rsidRPr="00265090">
        <w:rPr>
          <w:rFonts w:ascii="Arial" w:hAnsi="Arial" w:cs="Arial"/>
        </w:rPr>
        <w:t>Magny</w:t>
      </w:r>
      <w:proofErr w:type="spellEnd"/>
      <w:r w:rsidR="001E46A5" w:rsidRPr="00265090">
        <w:rPr>
          <w:rFonts w:ascii="Arial" w:hAnsi="Arial" w:cs="Arial"/>
        </w:rPr>
        <w:t xml:space="preserve"> (2021)</w:t>
      </w:r>
      <w:r w:rsidR="008231F8" w:rsidRPr="00265090">
        <w:rPr>
          <w:rFonts w:ascii="Arial" w:hAnsi="Arial" w:cs="Arial"/>
        </w:rPr>
        <w:t>, with support from Lee (</w:t>
      </w:r>
      <w:r w:rsidR="004B73F3">
        <w:rPr>
          <w:rFonts w:ascii="Arial" w:hAnsi="Arial" w:cs="Arial"/>
        </w:rPr>
        <w:t>2020</w:t>
      </w:r>
      <w:r w:rsidR="008231F8" w:rsidRPr="00265090">
        <w:rPr>
          <w:rFonts w:ascii="Arial" w:hAnsi="Arial" w:cs="Arial"/>
        </w:rPr>
        <w:t xml:space="preserve">), </w:t>
      </w:r>
      <w:r w:rsidR="001E46A5" w:rsidRPr="00265090">
        <w:rPr>
          <w:rFonts w:ascii="Arial" w:hAnsi="Arial" w:cs="Arial"/>
        </w:rPr>
        <w:t xml:space="preserve">provides that </w:t>
      </w:r>
      <w:r w:rsidR="008231F8" w:rsidRPr="00265090">
        <w:rPr>
          <w:rFonts w:ascii="Arial" w:hAnsi="Arial" w:cs="Arial"/>
        </w:rPr>
        <w:t xml:space="preserve">by </w:t>
      </w:r>
      <w:r w:rsidR="001E46A5" w:rsidRPr="00265090">
        <w:rPr>
          <w:rFonts w:ascii="Arial" w:hAnsi="Arial" w:cs="Arial"/>
        </w:rPr>
        <w:t xml:space="preserve">embracing </w:t>
      </w:r>
      <w:r w:rsidR="00265090" w:rsidRPr="00265090">
        <w:rPr>
          <w:rFonts w:ascii="Arial" w:hAnsi="Arial" w:cs="Arial"/>
        </w:rPr>
        <w:t xml:space="preserve">Transactional Leadership and coaching styles </w:t>
      </w:r>
      <w:r w:rsidR="001E46A5" w:rsidRPr="00265090">
        <w:rPr>
          <w:rFonts w:ascii="Arial" w:hAnsi="Arial" w:cs="Arial"/>
        </w:rPr>
        <w:t>could allow for better retention rates, positive change, and creating and sustaining an organisational environment which allows for legitimacy and continuous development.</w:t>
      </w:r>
      <w:r w:rsidR="008231F8" w:rsidRPr="00265090">
        <w:rPr>
          <w:rFonts w:ascii="Arial" w:hAnsi="Arial" w:cs="Arial"/>
        </w:rPr>
        <w:t xml:space="preserve"> </w:t>
      </w:r>
      <w:r w:rsidR="00265090" w:rsidRPr="00265090">
        <w:rPr>
          <w:rFonts w:ascii="Arial" w:hAnsi="Arial" w:cs="Arial"/>
        </w:rPr>
        <w:t xml:space="preserve">Within this form of Leadership, senior officers are expected to act as mentors, coaches – allowing their skilled and competent lower-ranking officers with greater autonomy and solution thinking </w:t>
      </w:r>
      <w:r w:rsidR="00265090" w:rsidRPr="00265090">
        <w:rPr>
          <w:rFonts w:ascii="Arial" w:hAnsi="Arial" w:cs="Arial"/>
          <w:color w:val="2A2A2A"/>
          <w:shd w:val="clear" w:color="auto" w:fill="FFFFFF"/>
        </w:rPr>
        <w:t>(Berg &amp; Karlsen, 2016).</w:t>
      </w:r>
      <w:r w:rsidR="00B52436">
        <w:rPr>
          <w:rFonts w:ascii="Arial" w:hAnsi="Arial" w:cs="Arial"/>
          <w:color w:val="2A2A2A"/>
          <w:shd w:val="clear" w:color="auto" w:fill="FFFFFF"/>
        </w:rPr>
        <w:t xml:space="preserve"> </w:t>
      </w:r>
    </w:p>
    <w:p w14:paraId="57842FAB" w14:textId="3F8F4AB0" w:rsidR="008231F8" w:rsidRDefault="00B52436" w:rsidP="009A3505">
      <w:pPr>
        <w:pStyle w:val="NormalWeb"/>
        <w:spacing w:before="0" w:beforeAutospacing="0" w:after="240" w:afterAutospacing="0" w:line="480" w:lineRule="auto"/>
        <w:jc w:val="both"/>
        <w:rPr>
          <w:rFonts w:ascii="Arial" w:hAnsi="Arial" w:cs="Arial"/>
          <w:color w:val="2A2A2A"/>
          <w:shd w:val="clear" w:color="auto" w:fill="FFFFFF"/>
        </w:rPr>
      </w:pPr>
      <w:r>
        <w:rPr>
          <w:rFonts w:ascii="Arial" w:hAnsi="Arial" w:cs="Arial"/>
          <w:color w:val="2A2A2A"/>
          <w:shd w:val="clear" w:color="auto" w:fill="FFFFFF"/>
        </w:rPr>
        <w:t xml:space="preserve">Warren (2018) </w:t>
      </w:r>
      <w:r w:rsidR="00E250C7">
        <w:rPr>
          <w:rFonts w:ascii="Arial" w:hAnsi="Arial" w:cs="Arial"/>
          <w:color w:val="2A2A2A"/>
          <w:shd w:val="clear" w:color="auto" w:fill="FFFFFF"/>
        </w:rPr>
        <w:t xml:space="preserve">says that the issues being experienced in relation to police resistance and the ongoing reputational resistance between society and the police in light of recent events – most notably the killing of George Floyd in America and the clash between the police and campaigner’s at Sarah Everard’s vigil in England – has led to researchers concluding that professional needs of today’ police officers are not being satisfied and therefore leading to poor morale manifesting itself in the following </w:t>
      </w:r>
      <w:r w:rsidR="00E250C7">
        <w:rPr>
          <w:rFonts w:ascii="Arial" w:hAnsi="Arial" w:cs="Arial"/>
          <w:color w:val="2A2A2A"/>
          <w:shd w:val="clear" w:color="auto" w:fill="FFFFFF"/>
        </w:rPr>
        <w:lastRenderedPageBreak/>
        <w:t xml:space="preserve">consequential results. </w:t>
      </w:r>
      <w:r w:rsidR="00CE626F">
        <w:rPr>
          <w:rFonts w:ascii="Arial" w:hAnsi="Arial" w:cs="Arial"/>
          <w:color w:val="2A2A2A"/>
          <w:shd w:val="clear" w:color="auto" w:fill="FFFFFF"/>
        </w:rPr>
        <w:t>The College of Police and training provider, Police Now both have established leadership programmes for new police officers as well as senior officers – thus, representing a marginal shift in leadership approaches (</w:t>
      </w:r>
      <w:r w:rsidR="0085055C">
        <w:rPr>
          <w:rFonts w:ascii="Arial" w:hAnsi="Arial" w:cs="Arial"/>
          <w:color w:val="2A2A2A"/>
          <w:shd w:val="clear" w:color="auto" w:fill="FFFFFF"/>
        </w:rPr>
        <w:t xml:space="preserve">Birkbeck University of London, 2021). </w:t>
      </w:r>
    </w:p>
    <w:p w14:paraId="0B28289D" w14:textId="2DEB2542" w:rsidR="001E3D99" w:rsidRPr="005E17EF" w:rsidRDefault="00117649" w:rsidP="005E17EF">
      <w:pPr>
        <w:pStyle w:val="NormalWeb"/>
        <w:spacing w:before="0" w:beforeAutospacing="0" w:after="240" w:afterAutospacing="0" w:line="480" w:lineRule="auto"/>
        <w:jc w:val="both"/>
        <w:rPr>
          <w:rFonts w:ascii="Arial" w:hAnsi="Arial" w:cs="Arial"/>
          <w:color w:val="2A2A2A"/>
          <w:shd w:val="clear" w:color="auto" w:fill="FFFFFF"/>
        </w:rPr>
      </w:pPr>
      <w:r>
        <w:rPr>
          <w:rFonts w:ascii="Arial" w:hAnsi="Arial" w:cs="Arial"/>
          <w:color w:val="2A2A2A"/>
          <w:shd w:val="clear" w:color="auto" w:fill="FFFFFF"/>
        </w:rPr>
        <w:t>Despite the benefits of Transformational Leadership, Miller (</w:t>
      </w:r>
      <w:r w:rsidR="00F535C9">
        <w:rPr>
          <w:rFonts w:ascii="Arial" w:hAnsi="Arial" w:cs="Arial"/>
          <w:color w:val="2A2A2A"/>
          <w:shd w:val="clear" w:color="auto" w:fill="FFFFFF"/>
        </w:rPr>
        <w:t>2019</w:t>
      </w:r>
      <w:r>
        <w:rPr>
          <w:rFonts w:ascii="Arial" w:hAnsi="Arial" w:cs="Arial"/>
          <w:color w:val="2A2A2A"/>
          <w:shd w:val="clear" w:color="auto" w:fill="FFFFFF"/>
        </w:rPr>
        <w:t xml:space="preserve">) </w:t>
      </w:r>
      <w:r w:rsidR="00F535C9">
        <w:rPr>
          <w:rFonts w:ascii="Arial" w:hAnsi="Arial" w:cs="Arial"/>
          <w:color w:val="2A2A2A"/>
          <w:shd w:val="clear" w:color="auto" w:fill="FFFFFF"/>
        </w:rPr>
        <w:t xml:space="preserve">adds that this approach allows for unidirectional influence and can often lead to a break-down in authority in high-intense environments as lower-ranks view those who are above them in the hierarchical structure as their mentors rather than, their superiors and commanders. </w:t>
      </w:r>
      <w:r w:rsidR="003C19E5" w:rsidRPr="00F06D4D">
        <w:rPr>
          <w:rFonts w:ascii="Arial" w:hAnsi="Arial" w:cs="Arial"/>
        </w:rPr>
        <w:t xml:space="preserve">As explained, the police operate on a chain-of-command system </w:t>
      </w:r>
      <w:r w:rsidR="00E7444A" w:rsidRPr="00F06D4D">
        <w:rPr>
          <w:rFonts w:ascii="Arial" w:hAnsi="Arial" w:cs="Arial"/>
        </w:rPr>
        <w:t>and</w:t>
      </w:r>
      <w:r w:rsidR="003C19E5" w:rsidRPr="00F06D4D">
        <w:rPr>
          <w:rFonts w:ascii="Arial" w:hAnsi="Arial" w:cs="Arial"/>
        </w:rPr>
        <w:t xml:space="preserve"> as shown by the 7/7 bombings, this can be viewed either as a positive or as a negative depending on the stance. Lee (2020) describes Democratic Leadership as </w:t>
      </w:r>
      <w:r w:rsidR="00E7444A" w:rsidRPr="00F06D4D">
        <w:rPr>
          <w:rFonts w:ascii="Arial" w:hAnsi="Arial" w:cs="Arial"/>
        </w:rPr>
        <w:t>an approach which allows multiple individuals, regardless of rank, to participate in decision making</w:t>
      </w:r>
      <w:r w:rsidR="009A4B92" w:rsidRPr="00F06D4D">
        <w:rPr>
          <w:rFonts w:ascii="Arial" w:hAnsi="Arial" w:cs="Arial"/>
        </w:rPr>
        <w:t xml:space="preserve"> – something which is unusual within the police and other alike government public services. </w:t>
      </w:r>
    </w:p>
    <w:p w14:paraId="179DCE7F" w14:textId="039A6C8C" w:rsidR="003C19E5" w:rsidRPr="00F06D4D" w:rsidRDefault="001E3D99" w:rsidP="00E7444A">
      <w:pPr>
        <w:pStyle w:val="ListParagraph"/>
        <w:spacing w:line="480" w:lineRule="auto"/>
        <w:ind w:left="0"/>
        <w:jc w:val="both"/>
        <w:rPr>
          <w:rFonts w:ascii="Arial" w:hAnsi="Arial" w:cs="Arial"/>
          <w:sz w:val="24"/>
          <w:szCs w:val="24"/>
        </w:rPr>
      </w:pPr>
      <w:r w:rsidRPr="00F06D4D">
        <w:rPr>
          <w:rFonts w:ascii="Arial" w:hAnsi="Arial" w:cs="Arial"/>
          <w:sz w:val="24"/>
          <w:szCs w:val="24"/>
        </w:rPr>
        <w:t xml:space="preserve">Porter et al (2015) expands on research gathered and explains that a substantial number of </w:t>
      </w:r>
      <w:r w:rsidR="009B7C77" w:rsidRPr="00F06D4D">
        <w:rPr>
          <w:rFonts w:ascii="Arial" w:hAnsi="Arial" w:cs="Arial"/>
          <w:sz w:val="24"/>
          <w:szCs w:val="24"/>
        </w:rPr>
        <w:t>senior</w:t>
      </w:r>
      <w:r w:rsidRPr="00F06D4D">
        <w:rPr>
          <w:rFonts w:ascii="Arial" w:hAnsi="Arial" w:cs="Arial"/>
          <w:sz w:val="24"/>
          <w:szCs w:val="24"/>
        </w:rPr>
        <w:t xml:space="preserve"> </w:t>
      </w:r>
      <w:r w:rsidR="009B7C77" w:rsidRPr="00F06D4D">
        <w:rPr>
          <w:rFonts w:ascii="Arial" w:hAnsi="Arial" w:cs="Arial"/>
          <w:sz w:val="24"/>
          <w:szCs w:val="24"/>
        </w:rPr>
        <w:t>personnel</w:t>
      </w:r>
      <w:r w:rsidRPr="00F06D4D">
        <w:rPr>
          <w:rFonts w:ascii="Arial" w:hAnsi="Arial" w:cs="Arial"/>
          <w:sz w:val="24"/>
          <w:szCs w:val="24"/>
        </w:rPr>
        <w:t xml:space="preserve"> and frontline staff were in support for a more </w:t>
      </w:r>
      <w:r w:rsidR="00156EDB" w:rsidRPr="00F06D4D">
        <w:rPr>
          <w:rFonts w:ascii="Arial" w:hAnsi="Arial" w:cs="Arial"/>
          <w:sz w:val="24"/>
          <w:szCs w:val="24"/>
        </w:rPr>
        <w:t>D</w:t>
      </w:r>
      <w:r w:rsidRPr="00F06D4D">
        <w:rPr>
          <w:rFonts w:ascii="Arial" w:hAnsi="Arial" w:cs="Arial"/>
          <w:sz w:val="24"/>
          <w:szCs w:val="24"/>
        </w:rPr>
        <w:t xml:space="preserve">emocratic style of leadership to be embraced as it allowed for better commitment to organisational values and promotion of ethical behaviour. </w:t>
      </w:r>
      <w:r w:rsidR="00156EDB" w:rsidRPr="00F06D4D">
        <w:rPr>
          <w:rFonts w:ascii="Arial" w:hAnsi="Arial" w:cs="Arial"/>
          <w:sz w:val="24"/>
          <w:szCs w:val="24"/>
        </w:rPr>
        <w:t xml:space="preserve">Hampton (2011) adds that although team members </w:t>
      </w:r>
      <w:r w:rsidR="00555DE2" w:rsidRPr="00F06D4D">
        <w:rPr>
          <w:rFonts w:ascii="Arial" w:hAnsi="Arial" w:cs="Arial"/>
          <w:sz w:val="24"/>
          <w:szCs w:val="24"/>
        </w:rPr>
        <w:t>can</w:t>
      </w:r>
      <w:r w:rsidR="00156EDB" w:rsidRPr="00F06D4D">
        <w:rPr>
          <w:rFonts w:ascii="Arial" w:hAnsi="Arial" w:cs="Arial"/>
          <w:sz w:val="24"/>
          <w:szCs w:val="24"/>
        </w:rPr>
        <w:t xml:space="preserve"> provide input, senior officers will still take responsibility when final decisions are made to formulate a </w:t>
      </w:r>
      <w:r w:rsidR="00555DE2" w:rsidRPr="00F06D4D">
        <w:rPr>
          <w:rFonts w:ascii="Arial" w:hAnsi="Arial" w:cs="Arial"/>
          <w:sz w:val="24"/>
          <w:szCs w:val="24"/>
        </w:rPr>
        <w:t>conclusion, but they will be better influenced rather than subject to sole perspectives.</w:t>
      </w:r>
      <w:r w:rsidR="00156EDB" w:rsidRPr="00F06D4D">
        <w:rPr>
          <w:rFonts w:ascii="Arial" w:hAnsi="Arial" w:cs="Arial"/>
          <w:sz w:val="24"/>
          <w:szCs w:val="24"/>
        </w:rPr>
        <w:t xml:space="preserve"> </w:t>
      </w:r>
      <w:proofErr w:type="spellStart"/>
      <w:r w:rsidR="00C606D1" w:rsidRPr="00F06D4D">
        <w:rPr>
          <w:rFonts w:ascii="Arial" w:hAnsi="Arial" w:cs="Arial"/>
          <w:sz w:val="24"/>
          <w:szCs w:val="24"/>
        </w:rPr>
        <w:t>Gaille</w:t>
      </w:r>
      <w:proofErr w:type="spellEnd"/>
      <w:r w:rsidR="00C606D1" w:rsidRPr="00F06D4D">
        <w:rPr>
          <w:rFonts w:ascii="Arial" w:hAnsi="Arial" w:cs="Arial"/>
          <w:sz w:val="24"/>
          <w:szCs w:val="24"/>
        </w:rPr>
        <w:t xml:space="preserve"> (2018) reinforces support for Democratic Leadership – after arguing that the Transactional Leadership approach taken in the 7/7 bombings allowed for an inward and delayed response due to frontline staff not being able to respond in ways, they agreed to be suitable. Instead, </w:t>
      </w:r>
      <w:proofErr w:type="spellStart"/>
      <w:r w:rsidR="00C606D1" w:rsidRPr="00F06D4D">
        <w:rPr>
          <w:rFonts w:ascii="Arial" w:hAnsi="Arial" w:cs="Arial"/>
          <w:sz w:val="24"/>
          <w:szCs w:val="24"/>
        </w:rPr>
        <w:t>Gaille</w:t>
      </w:r>
      <w:proofErr w:type="spellEnd"/>
      <w:r w:rsidR="00C606D1" w:rsidRPr="00F06D4D">
        <w:rPr>
          <w:rFonts w:ascii="Arial" w:hAnsi="Arial" w:cs="Arial"/>
          <w:sz w:val="24"/>
          <w:szCs w:val="24"/>
        </w:rPr>
        <w:t xml:space="preserve"> </w:t>
      </w:r>
      <w:r w:rsidR="00C606D1" w:rsidRPr="00F06D4D">
        <w:rPr>
          <w:rFonts w:ascii="Arial" w:hAnsi="Arial" w:cs="Arial"/>
          <w:sz w:val="24"/>
          <w:szCs w:val="24"/>
        </w:rPr>
        <w:lastRenderedPageBreak/>
        <w:t>(2018) proposes that had a Democratic Leadership been applied, frontline officers may have been able to respond faster and more effective</w:t>
      </w:r>
      <w:r w:rsidR="00B364C6" w:rsidRPr="00F06D4D">
        <w:rPr>
          <w:rFonts w:ascii="Arial" w:hAnsi="Arial" w:cs="Arial"/>
          <w:sz w:val="24"/>
          <w:szCs w:val="24"/>
        </w:rPr>
        <w:t>ly</w:t>
      </w:r>
      <w:r w:rsidR="00C606D1" w:rsidRPr="00F06D4D">
        <w:rPr>
          <w:rFonts w:ascii="Arial" w:hAnsi="Arial" w:cs="Arial"/>
          <w:sz w:val="24"/>
          <w:szCs w:val="24"/>
        </w:rPr>
        <w:t xml:space="preserve">. Hampton (2011) reiterates that </w:t>
      </w:r>
      <w:r w:rsidR="00B364C6" w:rsidRPr="00F06D4D">
        <w:rPr>
          <w:rFonts w:ascii="Arial" w:hAnsi="Arial" w:cs="Arial"/>
          <w:sz w:val="24"/>
          <w:szCs w:val="24"/>
        </w:rPr>
        <w:t xml:space="preserve">this leadership style is not about removing the role of senior officers, but rather allowing for greater team-involvement. </w:t>
      </w:r>
    </w:p>
    <w:p w14:paraId="51D138BD" w14:textId="627A7CEF" w:rsidR="00F06D4D" w:rsidRPr="000233C2" w:rsidRDefault="00F06D4D" w:rsidP="00F06D4D">
      <w:pPr>
        <w:pStyle w:val="ListParagraph"/>
        <w:spacing w:line="480" w:lineRule="auto"/>
        <w:ind w:left="0"/>
        <w:jc w:val="both"/>
        <w:rPr>
          <w:rFonts w:ascii="Arial" w:hAnsi="Arial" w:cs="Arial"/>
          <w:sz w:val="24"/>
          <w:szCs w:val="24"/>
        </w:rPr>
      </w:pPr>
    </w:p>
    <w:p w14:paraId="1017B83D" w14:textId="1113CEA6" w:rsidR="00F06D4D" w:rsidRPr="000233C2" w:rsidRDefault="00F06D4D" w:rsidP="00F06D4D">
      <w:pPr>
        <w:spacing w:line="480" w:lineRule="auto"/>
        <w:jc w:val="both"/>
        <w:rPr>
          <w:rFonts w:ascii="Arial" w:hAnsi="Arial" w:cs="Arial"/>
          <w:sz w:val="24"/>
          <w:szCs w:val="24"/>
        </w:rPr>
      </w:pPr>
      <w:proofErr w:type="spellStart"/>
      <w:r w:rsidRPr="000233C2">
        <w:rPr>
          <w:rFonts w:ascii="Arial" w:hAnsi="Arial" w:cs="Arial"/>
          <w:sz w:val="24"/>
          <w:szCs w:val="24"/>
        </w:rPr>
        <w:t>Chukwusa</w:t>
      </w:r>
      <w:proofErr w:type="spellEnd"/>
      <w:r w:rsidRPr="000233C2">
        <w:rPr>
          <w:rFonts w:ascii="Arial" w:hAnsi="Arial" w:cs="Arial"/>
          <w:sz w:val="24"/>
          <w:szCs w:val="24"/>
        </w:rPr>
        <w:t xml:space="preserve"> (2019) argues that despite the positives, the mentioned leadership theory may not be applicable in high intensity environments – which would eradicate most of police work – due to risks that consensus might not be achieved, and even when a consensus might be obtained, it could incorrectly sway the decisions that are made in attempt to uphold a valued and respected team relationship rather than what would lead to the best outcome.  </w:t>
      </w:r>
      <w:r w:rsidR="0066589A">
        <w:rPr>
          <w:rFonts w:ascii="Arial" w:hAnsi="Arial" w:cs="Arial"/>
          <w:sz w:val="24"/>
          <w:szCs w:val="24"/>
        </w:rPr>
        <w:t xml:space="preserve">However, the College of Policing (2018) contest this notion by explaining that by utilising the National Decision Model, it acts as a safety net to ensure that the decisions and actions being made are </w:t>
      </w:r>
      <w:r w:rsidR="00EA0D24">
        <w:rPr>
          <w:rFonts w:ascii="Arial" w:hAnsi="Arial" w:cs="Arial"/>
          <w:sz w:val="24"/>
          <w:szCs w:val="24"/>
        </w:rPr>
        <w:t xml:space="preserve">well-informed and any unnecessary risks are minimised. </w:t>
      </w:r>
    </w:p>
    <w:p w14:paraId="6CDC1EA7" w14:textId="5390DA83" w:rsidR="003C19E5" w:rsidRPr="000233C2" w:rsidRDefault="003C19E5" w:rsidP="009D4A03">
      <w:pPr>
        <w:pStyle w:val="ListParagraph"/>
        <w:ind w:left="0"/>
        <w:rPr>
          <w:rFonts w:ascii="Arial" w:hAnsi="Arial" w:cs="Arial"/>
          <w:sz w:val="24"/>
          <w:szCs w:val="24"/>
          <w:highlight w:val="yellow"/>
        </w:rPr>
      </w:pPr>
    </w:p>
    <w:p w14:paraId="367250A2" w14:textId="5B72D4F9" w:rsidR="00587BAE" w:rsidRDefault="00587BAE" w:rsidP="00120E6F">
      <w:pPr>
        <w:pStyle w:val="ListParagraph"/>
        <w:spacing w:line="480" w:lineRule="auto"/>
        <w:ind w:left="0"/>
        <w:jc w:val="both"/>
        <w:rPr>
          <w:rFonts w:ascii="Arial" w:hAnsi="Arial" w:cs="Arial"/>
          <w:sz w:val="24"/>
          <w:szCs w:val="24"/>
        </w:rPr>
      </w:pPr>
      <w:r w:rsidRPr="000233C2">
        <w:rPr>
          <w:rFonts w:ascii="Arial" w:hAnsi="Arial" w:cs="Arial"/>
          <w:sz w:val="24"/>
          <w:szCs w:val="24"/>
        </w:rPr>
        <w:t>As reported by the BBC (2021</w:t>
      </w:r>
      <w:r w:rsidR="00626EB5" w:rsidRPr="000233C2">
        <w:rPr>
          <w:rFonts w:ascii="Arial" w:hAnsi="Arial" w:cs="Arial"/>
          <w:sz w:val="24"/>
          <w:szCs w:val="24"/>
        </w:rPr>
        <w:t>),</w:t>
      </w:r>
      <w:r w:rsidRPr="000233C2">
        <w:rPr>
          <w:rFonts w:ascii="Arial" w:hAnsi="Arial" w:cs="Arial"/>
          <w:sz w:val="24"/>
          <w:szCs w:val="24"/>
        </w:rPr>
        <w:t xml:space="preserve"> the new Chief Constable of Greater Manchester Police has </w:t>
      </w:r>
      <w:r w:rsidR="00626EB5" w:rsidRPr="000233C2">
        <w:rPr>
          <w:rFonts w:ascii="Arial" w:hAnsi="Arial" w:cs="Arial"/>
          <w:sz w:val="24"/>
          <w:szCs w:val="24"/>
        </w:rPr>
        <w:t>blamed the force’s failings – including the controversies linked to the force failing to record over 80,000 crimes – due to poor leadership, or lack thereof.</w:t>
      </w:r>
      <w:r w:rsidR="00B2410A" w:rsidRPr="000233C2">
        <w:rPr>
          <w:rFonts w:ascii="Arial" w:hAnsi="Arial" w:cs="Arial"/>
          <w:sz w:val="24"/>
          <w:szCs w:val="24"/>
        </w:rPr>
        <w:t xml:space="preserve"> </w:t>
      </w:r>
      <w:r w:rsidR="008573DE" w:rsidRPr="000233C2">
        <w:rPr>
          <w:rFonts w:ascii="Arial" w:hAnsi="Arial" w:cs="Arial"/>
          <w:sz w:val="24"/>
          <w:szCs w:val="24"/>
        </w:rPr>
        <w:t xml:space="preserve">Williams (2021) further adds that the most unfavourable </w:t>
      </w:r>
      <w:r w:rsidR="000233C2" w:rsidRPr="000233C2">
        <w:rPr>
          <w:rFonts w:ascii="Arial" w:hAnsi="Arial" w:cs="Arial"/>
          <w:sz w:val="24"/>
          <w:szCs w:val="24"/>
        </w:rPr>
        <w:t xml:space="preserve">findings from an inquiry which investigated the leadership failings was related to leadership and culture. </w:t>
      </w:r>
      <w:r w:rsidR="000233C2">
        <w:rPr>
          <w:rFonts w:ascii="Arial" w:hAnsi="Arial" w:cs="Arial"/>
          <w:sz w:val="24"/>
          <w:szCs w:val="24"/>
        </w:rPr>
        <w:t xml:space="preserve">Williams (2021) further adds that the failings were largely since senior officers were not aware of the demands which frontline officers were left to deal with. </w:t>
      </w:r>
      <w:r w:rsidR="000233C2" w:rsidRPr="000233C2">
        <w:rPr>
          <w:rFonts w:ascii="Arial" w:hAnsi="Arial" w:cs="Arial"/>
          <w:sz w:val="24"/>
          <w:szCs w:val="24"/>
        </w:rPr>
        <w:t>Stojkovic, Kalinich, and Klofas (2015)</w:t>
      </w:r>
      <w:r w:rsidR="000233C2">
        <w:rPr>
          <w:rFonts w:ascii="Arial" w:hAnsi="Arial" w:cs="Arial"/>
          <w:sz w:val="24"/>
          <w:szCs w:val="24"/>
        </w:rPr>
        <w:t xml:space="preserve"> further support that if there are poor relationships </w:t>
      </w:r>
      <w:r w:rsidR="00120E6F">
        <w:rPr>
          <w:rFonts w:ascii="Arial" w:hAnsi="Arial" w:cs="Arial"/>
          <w:sz w:val="24"/>
          <w:szCs w:val="24"/>
        </w:rPr>
        <w:t xml:space="preserve">between leadership and frontline personnel, then it leads to a lack of motivation and consequently, detrimental failings occur. </w:t>
      </w:r>
      <w:r w:rsidR="00123FB8">
        <w:rPr>
          <w:rFonts w:ascii="Arial" w:hAnsi="Arial" w:cs="Arial"/>
          <w:sz w:val="24"/>
          <w:szCs w:val="24"/>
        </w:rPr>
        <w:t xml:space="preserve">Geller and </w:t>
      </w:r>
      <w:proofErr w:type="spellStart"/>
      <w:r w:rsidR="00123FB8">
        <w:rPr>
          <w:rFonts w:ascii="Arial" w:hAnsi="Arial" w:cs="Arial"/>
          <w:sz w:val="24"/>
          <w:szCs w:val="24"/>
        </w:rPr>
        <w:t>Swanger</w:t>
      </w:r>
      <w:proofErr w:type="spellEnd"/>
      <w:r w:rsidR="00123FB8">
        <w:rPr>
          <w:rFonts w:ascii="Arial" w:hAnsi="Arial" w:cs="Arial"/>
          <w:sz w:val="24"/>
          <w:szCs w:val="24"/>
        </w:rPr>
        <w:t xml:space="preserve"> (1995) note that police forces struggle to adapt well to internal structural and leadership change – as a result, there is pervasive inclination </w:t>
      </w:r>
      <w:r w:rsidR="00123FB8">
        <w:rPr>
          <w:rFonts w:ascii="Arial" w:hAnsi="Arial" w:cs="Arial"/>
          <w:sz w:val="24"/>
          <w:szCs w:val="24"/>
        </w:rPr>
        <w:lastRenderedPageBreak/>
        <w:t xml:space="preserve">to follow obsolete and ineffectual management strategies. </w:t>
      </w:r>
      <w:r w:rsidR="00A83A4E">
        <w:rPr>
          <w:rFonts w:ascii="Arial" w:hAnsi="Arial" w:cs="Arial"/>
          <w:sz w:val="24"/>
          <w:szCs w:val="24"/>
        </w:rPr>
        <w:t xml:space="preserve">Batts, Smoot and </w:t>
      </w:r>
      <w:proofErr w:type="spellStart"/>
      <w:r w:rsidR="00A83A4E">
        <w:rPr>
          <w:rFonts w:ascii="Arial" w:hAnsi="Arial" w:cs="Arial"/>
          <w:sz w:val="24"/>
          <w:szCs w:val="24"/>
        </w:rPr>
        <w:t>Scrivner</w:t>
      </w:r>
      <w:proofErr w:type="spellEnd"/>
      <w:r w:rsidR="00A83A4E">
        <w:rPr>
          <w:rFonts w:ascii="Arial" w:hAnsi="Arial" w:cs="Arial"/>
          <w:sz w:val="24"/>
          <w:szCs w:val="24"/>
        </w:rPr>
        <w:t xml:space="preserve"> (2012) explains that many senior police staff developed their careers </w:t>
      </w:r>
      <w:r w:rsidR="00EA0D24">
        <w:rPr>
          <w:rFonts w:ascii="Arial" w:hAnsi="Arial" w:cs="Arial"/>
          <w:sz w:val="24"/>
          <w:szCs w:val="24"/>
        </w:rPr>
        <w:t>at a time when there was significant</w:t>
      </w:r>
      <w:r w:rsidR="00A83A4E">
        <w:rPr>
          <w:rFonts w:ascii="Arial" w:hAnsi="Arial" w:cs="Arial"/>
          <w:sz w:val="24"/>
          <w:szCs w:val="24"/>
        </w:rPr>
        <w:t xml:space="preserve"> </w:t>
      </w:r>
      <w:r w:rsidR="00EA0D24">
        <w:rPr>
          <w:rFonts w:ascii="Arial" w:hAnsi="Arial" w:cs="Arial"/>
          <w:sz w:val="24"/>
          <w:szCs w:val="24"/>
        </w:rPr>
        <w:t>influence</w:t>
      </w:r>
      <w:r w:rsidR="00A83A4E" w:rsidRPr="000936DF">
        <w:rPr>
          <w:rFonts w:ascii="Arial" w:hAnsi="Arial" w:cs="Arial"/>
          <w:sz w:val="24"/>
          <w:szCs w:val="24"/>
        </w:rPr>
        <w:t xml:space="preserve"> by traditionalist culture and </w:t>
      </w:r>
      <w:r w:rsidR="00EA0D24">
        <w:rPr>
          <w:rFonts w:ascii="Arial" w:hAnsi="Arial" w:cs="Arial"/>
          <w:sz w:val="24"/>
          <w:szCs w:val="24"/>
        </w:rPr>
        <w:t xml:space="preserve">conservative </w:t>
      </w:r>
      <w:r w:rsidR="00A83A4E" w:rsidRPr="000936DF">
        <w:rPr>
          <w:rFonts w:ascii="Arial" w:hAnsi="Arial" w:cs="Arial"/>
          <w:sz w:val="24"/>
          <w:szCs w:val="24"/>
        </w:rPr>
        <w:t xml:space="preserve">approaches. </w:t>
      </w:r>
      <w:r w:rsidR="00C109D3" w:rsidRPr="000936DF">
        <w:rPr>
          <w:rFonts w:ascii="Arial" w:hAnsi="Arial" w:cs="Arial"/>
          <w:sz w:val="24"/>
          <w:szCs w:val="24"/>
        </w:rPr>
        <w:t>As a result, there is belief that the</w:t>
      </w:r>
      <w:r w:rsidR="00C109D3">
        <w:rPr>
          <w:rFonts w:ascii="Arial" w:hAnsi="Arial" w:cs="Arial"/>
          <w:sz w:val="24"/>
          <w:szCs w:val="24"/>
        </w:rPr>
        <w:t xml:space="preserve"> police struggle to implement new leadership theories because the senior officers are likely to be uncomfortable with seeing organisational structure changes and question these changes as they have been trained to survive in a society influenced by industrial markets,</w:t>
      </w:r>
      <w:r w:rsidR="006D2C84">
        <w:rPr>
          <w:rFonts w:ascii="Arial" w:hAnsi="Arial" w:cs="Arial"/>
          <w:sz w:val="24"/>
          <w:szCs w:val="24"/>
        </w:rPr>
        <w:t xml:space="preserve"> political chaos, and</w:t>
      </w:r>
      <w:r w:rsidR="00C109D3">
        <w:rPr>
          <w:rFonts w:ascii="Arial" w:hAnsi="Arial" w:cs="Arial"/>
          <w:sz w:val="24"/>
          <w:szCs w:val="24"/>
        </w:rPr>
        <w:t xml:space="preserve"> intense controversy</w:t>
      </w:r>
      <w:r w:rsidR="006D2C84">
        <w:rPr>
          <w:rFonts w:ascii="Arial" w:hAnsi="Arial" w:cs="Arial"/>
          <w:sz w:val="24"/>
          <w:szCs w:val="24"/>
        </w:rPr>
        <w:t xml:space="preserve"> - </w:t>
      </w:r>
      <w:r w:rsidR="00C109D3">
        <w:rPr>
          <w:rFonts w:ascii="Arial" w:hAnsi="Arial" w:cs="Arial"/>
          <w:sz w:val="24"/>
          <w:szCs w:val="24"/>
        </w:rPr>
        <w:t>as a result, question the relevance of why change is needed</w:t>
      </w:r>
      <w:r w:rsidR="00EA0D24">
        <w:rPr>
          <w:rFonts w:ascii="Arial" w:hAnsi="Arial" w:cs="Arial"/>
          <w:sz w:val="24"/>
          <w:szCs w:val="24"/>
        </w:rPr>
        <w:t xml:space="preserve"> and confrontation occurs between the typically older senior officers</w:t>
      </w:r>
      <w:r w:rsidR="006D2C84">
        <w:rPr>
          <w:rFonts w:ascii="Arial" w:hAnsi="Arial" w:cs="Arial"/>
          <w:sz w:val="24"/>
          <w:szCs w:val="24"/>
        </w:rPr>
        <w:t xml:space="preserve"> </w:t>
      </w:r>
      <w:r w:rsidR="00EA0D24">
        <w:rPr>
          <w:rFonts w:ascii="Arial" w:hAnsi="Arial" w:cs="Arial"/>
          <w:sz w:val="24"/>
          <w:szCs w:val="24"/>
        </w:rPr>
        <w:t xml:space="preserve">and younger frontline officers </w:t>
      </w:r>
      <w:r w:rsidR="006D2C84">
        <w:rPr>
          <w:rFonts w:ascii="Arial" w:hAnsi="Arial" w:cs="Arial"/>
          <w:sz w:val="24"/>
          <w:szCs w:val="24"/>
        </w:rPr>
        <w:t xml:space="preserve">(Batts, Smoot and </w:t>
      </w:r>
      <w:proofErr w:type="spellStart"/>
      <w:r w:rsidR="006D2C84">
        <w:rPr>
          <w:rFonts w:ascii="Arial" w:hAnsi="Arial" w:cs="Arial"/>
          <w:sz w:val="24"/>
          <w:szCs w:val="24"/>
        </w:rPr>
        <w:t>Scrivner</w:t>
      </w:r>
      <w:proofErr w:type="spellEnd"/>
      <w:r w:rsidR="006D2C84">
        <w:rPr>
          <w:rFonts w:ascii="Arial" w:hAnsi="Arial" w:cs="Arial"/>
          <w:sz w:val="24"/>
          <w:szCs w:val="24"/>
        </w:rPr>
        <w:t>, 2012)</w:t>
      </w:r>
      <w:r w:rsidR="00C109D3">
        <w:rPr>
          <w:rFonts w:ascii="Arial" w:hAnsi="Arial" w:cs="Arial"/>
          <w:sz w:val="24"/>
          <w:szCs w:val="24"/>
        </w:rPr>
        <w:t xml:space="preserve">. </w:t>
      </w:r>
      <w:r w:rsidR="00322D6F">
        <w:rPr>
          <w:rFonts w:ascii="Arial" w:hAnsi="Arial" w:cs="Arial"/>
          <w:sz w:val="24"/>
          <w:szCs w:val="24"/>
        </w:rPr>
        <w:t xml:space="preserve">  </w:t>
      </w:r>
    </w:p>
    <w:p w14:paraId="224A43E6" w14:textId="161BA3E7" w:rsidR="003C19E5" w:rsidRDefault="003C19E5" w:rsidP="009D4A03">
      <w:pPr>
        <w:pStyle w:val="ListParagraph"/>
        <w:ind w:left="0"/>
        <w:rPr>
          <w:rFonts w:ascii="Arial" w:hAnsi="Arial" w:cs="Arial"/>
          <w:sz w:val="24"/>
          <w:szCs w:val="24"/>
          <w:highlight w:val="yellow"/>
        </w:rPr>
      </w:pPr>
    </w:p>
    <w:p w14:paraId="0FBD9FA7" w14:textId="184B8A8C" w:rsidR="00216215" w:rsidRPr="00F06D4D" w:rsidRDefault="00216215" w:rsidP="00F06D4D">
      <w:pPr>
        <w:rPr>
          <w:rFonts w:ascii="Arial" w:hAnsi="Arial" w:cs="Arial"/>
          <w:sz w:val="24"/>
          <w:szCs w:val="24"/>
          <w:highlight w:val="yellow"/>
        </w:rPr>
      </w:pPr>
    </w:p>
    <w:p w14:paraId="25FBCF15" w14:textId="443026DB" w:rsidR="00216215" w:rsidRPr="00F71002" w:rsidRDefault="00216215" w:rsidP="002E7A3F">
      <w:pPr>
        <w:pStyle w:val="ListParagraph"/>
        <w:jc w:val="both"/>
        <w:rPr>
          <w:rFonts w:ascii="Arial" w:hAnsi="Arial" w:cs="Arial"/>
          <w:sz w:val="24"/>
          <w:szCs w:val="24"/>
          <w:highlight w:val="yellow"/>
        </w:rPr>
      </w:pPr>
    </w:p>
    <w:p w14:paraId="719200A5" w14:textId="77777777" w:rsidR="00A770E1" w:rsidRDefault="00A770E1" w:rsidP="002E7A3F">
      <w:pPr>
        <w:pStyle w:val="ListParagraph"/>
        <w:jc w:val="both"/>
      </w:pPr>
    </w:p>
    <w:p w14:paraId="435C01E4" w14:textId="2B3089A6" w:rsidR="00834B50" w:rsidRPr="000936DF" w:rsidRDefault="00375E36" w:rsidP="002E7A3F">
      <w:pPr>
        <w:spacing w:line="480" w:lineRule="auto"/>
        <w:jc w:val="both"/>
        <w:rPr>
          <w:rFonts w:ascii="Arial" w:hAnsi="Arial" w:cs="Arial"/>
          <w:sz w:val="24"/>
          <w:szCs w:val="24"/>
        </w:rPr>
      </w:pPr>
      <w:r w:rsidRPr="000936DF">
        <w:rPr>
          <w:rFonts w:ascii="Arial" w:hAnsi="Arial" w:cs="Arial"/>
          <w:sz w:val="24"/>
          <w:szCs w:val="24"/>
        </w:rPr>
        <w:t>In conclus</w:t>
      </w:r>
      <w:r w:rsidR="000936DF" w:rsidRPr="000936DF">
        <w:rPr>
          <w:rFonts w:ascii="Arial" w:hAnsi="Arial" w:cs="Arial"/>
          <w:sz w:val="24"/>
          <w:szCs w:val="24"/>
        </w:rPr>
        <w:t xml:space="preserve">ion, despite there being a large basis of support for a refresh of leadership styles, there remains to be hesitation when it comes to completely reforming police leadership approaches due to concerns that consequential issues will arise when alternative leadership styles are used during highly stressful and intense environments </w:t>
      </w:r>
      <w:r w:rsidR="000936DF" w:rsidRPr="000936DF">
        <w:rPr>
          <w:rFonts w:ascii="Arial" w:hAnsi="Arial" w:cs="Arial"/>
          <w:color w:val="0E101A"/>
          <w:sz w:val="24"/>
          <w:szCs w:val="24"/>
          <w:lang w:val="en-US"/>
        </w:rPr>
        <w:t xml:space="preserve">(Zhang et al, 2012). </w:t>
      </w:r>
      <w:r w:rsidR="000936DF">
        <w:rPr>
          <w:rFonts w:ascii="Arial" w:hAnsi="Arial" w:cs="Arial"/>
          <w:color w:val="0E101A"/>
          <w:sz w:val="24"/>
          <w:szCs w:val="24"/>
          <w:lang w:val="en-US"/>
        </w:rPr>
        <w:t xml:space="preserve">Nevertheless, many academics and </w:t>
      </w:r>
      <w:r w:rsidR="002E7A3F">
        <w:rPr>
          <w:rFonts w:ascii="Arial" w:hAnsi="Arial" w:cs="Arial"/>
          <w:color w:val="0E101A"/>
          <w:sz w:val="24"/>
          <w:szCs w:val="24"/>
          <w:lang w:val="en-US"/>
        </w:rPr>
        <w:t xml:space="preserve">sources including </w:t>
      </w:r>
      <w:proofErr w:type="spellStart"/>
      <w:r w:rsidR="002E7A3F" w:rsidRPr="00F71002">
        <w:rPr>
          <w:rFonts w:ascii="Arial" w:hAnsi="Arial" w:cs="Arial"/>
          <w:sz w:val="24"/>
          <w:szCs w:val="24"/>
        </w:rPr>
        <w:t>Ridler</w:t>
      </w:r>
      <w:proofErr w:type="spellEnd"/>
      <w:r w:rsidR="002E7A3F" w:rsidRPr="00F71002">
        <w:rPr>
          <w:rFonts w:ascii="Arial" w:hAnsi="Arial" w:cs="Arial"/>
          <w:sz w:val="24"/>
          <w:szCs w:val="24"/>
        </w:rPr>
        <w:t xml:space="preserve"> (2021</w:t>
      </w:r>
      <w:r w:rsidR="002E7A3F">
        <w:rPr>
          <w:rFonts w:ascii="Arial" w:hAnsi="Arial" w:cs="Arial"/>
          <w:sz w:val="24"/>
          <w:szCs w:val="24"/>
        </w:rPr>
        <w:t xml:space="preserve">) and Weihrich (2008) strongly argue that it is clear reform is needed and this is </w:t>
      </w:r>
      <w:r w:rsidR="0066589A">
        <w:rPr>
          <w:rFonts w:ascii="Arial" w:hAnsi="Arial" w:cs="Arial"/>
          <w:sz w:val="24"/>
          <w:szCs w:val="24"/>
        </w:rPr>
        <w:t xml:space="preserve">clearly </w:t>
      </w:r>
      <w:r w:rsidR="002E7A3F">
        <w:rPr>
          <w:rFonts w:ascii="Arial" w:hAnsi="Arial" w:cs="Arial"/>
          <w:sz w:val="24"/>
          <w:szCs w:val="24"/>
        </w:rPr>
        <w:t>represented by frontline officers who feel a sense of underappreciation and therefore, are not performing as well as they could be</w:t>
      </w:r>
      <w:r w:rsidR="00241FE3">
        <w:rPr>
          <w:rFonts w:ascii="Arial" w:hAnsi="Arial" w:cs="Arial"/>
          <w:sz w:val="24"/>
          <w:szCs w:val="24"/>
        </w:rPr>
        <w:t xml:space="preserve"> which then in turn, leads to major failings as seen by Greater Manchester Police Force (BBC, 2021). </w:t>
      </w:r>
      <w:r w:rsidR="002E7A3F">
        <w:rPr>
          <w:rFonts w:ascii="Arial" w:hAnsi="Arial" w:cs="Arial"/>
          <w:sz w:val="24"/>
          <w:szCs w:val="24"/>
        </w:rPr>
        <w:t xml:space="preserve">Batts, Smoot and </w:t>
      </w:r>
      <w:proofErr w:type="spellStart"/>
      <w:r w:rsidR="002E7A3F">
        <w:rPr>
          <w:rFonts w:ascii="Arial" w:hAnsi="Arial" w:cs="Arial"/>
          <w:sz w:val="24"/>
          <w:szCs w:val="24"/>
        </w:rPr>
        <w:t>Scrivner</w:t>
      </w:r>
      <w:proofErr w:type="spellEnd"/>
      <w:r w:rsidR="002E7A3F">
        <w:rPr>
          <w:rFonts w:ascii="Arial" w:hAnsi="Arial" w:cs="Arial"/>
          <w:sz w:val="24"/>
          <w:szCs w:val="24"/>
        </w:rPr>
        <w:t xml:space="preserve"> (2012) explain that there is need for a country-wide review of senior leadership styles and for more 21</w:t>
      </w:r>
      <w:r w:rsidR="002E7A3F" w:rsidRPr="002E7A3F">
        <w:rPr>
          <w:rFonts w:ascii="Arial" w:hAnsi="Arial" w:cs="Arial"/>
          <w:sz w:val="24"/>
          <w:szCs w:val="24"/>
          <w:vertAlign w:val="superscript"/>
        </w:rPr>
        <w:t>st</w:t>
      </w:r>
      <w:r w:rsidR="002E7A3F">
        <w:rPr>
          <w:rFonts w:ascii="Arial" w:hAnsi="Arial" w:cs="Arial"/>
          <w:sz w:val="24"/>
          <w:szCs w:val="24"/>
        </w:rPr>
        <w:t>-century like approaches to be utilised. However, how this will look is unclear at present</w:t>
      </w:r>
      <w:r w:rsidR="00241FE3">
        <w:rPr>
          <w:rFonts w:ascii="Arial" w:hAnsi="Arial" w:cs="Arial"/>
          <w:sz w:val="24"/>
          <w:szCs w:val="24"/>
        </w:rPr>
        <w:t xml:space="preserve"> and is likely to be subject to a considerable number of debates, research periods, </w:t>
      </w:r>
      <w:r w:rsidR="0066589A">
        <w:rPr>
          <w:rFonts w:ascii="Arial" w:hAnsi="Arial" w:cs="Arial"/>
          <w:sz w:val="24"/>
          <w:szCs w:val="24"/>
        </w:rPr>
        <w:t>reviews,</w:t>
      </w:r>
      <w:r w:rsidR="00241FE3">
        <w:rPr>
          <w:rFonts w:ascii="Arial" w:hAnsi="Arial" w:cs="Arial"/>
          <w:sz w:val="24"/>
          <w:szCs w:val="24"/>
        </w:rPr>
        <w:t xml:space="preserve"> and trials</w:t>
      </w:r>
      <w:r w:rsidR="002E7A3F">
        <w:rPr>
          <w:rFonts w:ascii="Arial" w:hAnsi="Arial" w:cs="Arial"/>
          <w:sz w:val="24"/>
          <w:szCs w:val="24"/>
        </w:rPr>
        <w:t xml:space="preserve">. Although, it seems likely that </w:t>
      </w:r>
      <w:r w:rsidR="002E7A3F">
        <w:rPr>
          <w:rFonts w:ascii="Arial" w:hAnsi="Arial" w:cs="Arial"/>
          <w:sz w:val="24"/>
          <w:szCs w:val="24"/>
        </w:rPr>
        <w:lastRenderedPageBreak/>
        <w:t>one style of leadership will not be effective nor sensible – rather, an amalgamation of several styles ought to be considered and balanced to ensure flexibility while maintain</w:t>
      </w:r>
      <w:r w:rsidR="0066589A">
        <w:rPr>
          <w:rFonts w:ascii="Arial" w:hAnsi="Arial" w:cs="Arial"/>
          <w:sz w:val="24"/>
          <w:szCs w:val="24"/>
        </w:rPr>
        <w:t>ing</w:t>
      </w:r>
      <w:r w:rsidR="002E7A3F">
        <w:rPr>
          <w:rFonts w:ascii="Arial" w:hAnsi="Arial" w:cs="Arial"/>
          <w:sz w:val="24"/>
          <w:szCs w:val="24"/>
        </w:rPr>
        <w:t>, if not improving, overall performance and effectiveness</w:t>
      </w:r>
      <w:r w:rsidR="0066589A">
        <w:rPr>
          <w:rFonts w:ascii="Arial" w:hAnsi="Arial" w:cs="Arial"/>
          <w:sz w:val="24"/>
          <w:szCs w:val="24"/>
        </w:rPr>
        <w:t xml:space="preserve"> of the work that the police do</w:t>
      </w:r>
      <w:r w:rsidR="002E7A3F">
        <w:rPr>
          <w:rFonts w:ascii="Arial" w:hAnsi="Arial" w:cs="Arial"/>
          <w:sz w:val="24"/>
          <w:szCs w:val="24"/>
        </w:rPr>
        <w:t xml:space="preserve"> (Batts, Smoot and </w:t>
      </w:r>
      <w:proofErr w:type="spellStart"/>
      <w:r w:rsidR="002E7A3F">
        <w:rPr>
          <w:rFonts w:ascii="Arial" w:hAnsi="Arial" w:cs="Arial"/>
          <w:sz w:val="24"/>
          <w:szCs w:val="24"/>
        </w:rPr>
        <w:t>Scrivner</w:t>
      </w:r>
      <w:proofErr w:type="spellEnd"/>
      <w:r w:rsidR="002E7A3F">
        <w:rPr>
          <w:rFonts w:ascii="Arial" w:hAnsi="Arial" w:cs="Arial"/>
          <w:sz w:val="24"/>
          <w:szCs w:val="24"/>
        </w:rPr>
        <w:t xml:space="preserve">, 2012).  </w:t>
      </w:r>
    </w:p>
    <w:p w14:paraId="3C5A64C3" w14:textId="72D85A80" w:rsidR="00834B50" w:rsidRDefault="00834B50" w:rsidP="00A770E1"/>
    <w:p w14:paraId="7114D7EF" w14:textId="47ACDA58" w:rsidR="00834B50" w:rsidRDefault="00834B50" w:rsidP="00A770E1"/>
    <w:p w14:paraId="4D4138CF" w14:textId="5A2D4B0B" w:rsidR="00834B50" w:rsidRDefault="00834B50" w:rsidP="00A770E1"/>
    <w:p w14:paraId="68298D40" w14:textId="291E7D35" w:rsidR="009A3505" w:rsidRDefault="009A3505" w:rsidP="00A770E1"/>
    <w:p w14:paraId="11B61261" w14:textId="10EBC897" w:rsidR="00AD04D4" w:rsidRDefault="00AD04D4" w:rsidP="00A770E1"/>
    <w:p w14:paraId="407B08EB" w14:textId="4B1204D3" w:rsidR="00AD04D4" w:rsidRDefault="00AD04D4" w:rsidP="00A770E1"/>
    <w:p w14:paraId="0D4FEA3F" w14:textId="4DDA3353" w:rsidR="00AD04D4" w:rsidRDefault="00AD04D4" w:rsidP="00A770E1"/>
    <w:p w14:paraId="46EFD915" w14:textId="7A67E3FA" w:rsidR="00AD04D4" w:rsidRDefault="00AD04D4" w:rsidP="00A770E1"/>
    <w:p w14:paraId="7EA1D67E" w14:textId="21AE9689" w:rsidR="00AD04D4" w:rsidRDefault="00AD04D4" w:rsidP="00A770E1"/>
    <w:p w14:paraId="41D1DBDD" w14:textId="2AEC7BD0" w:rsidR="00AD04D4" w:rsidRDefault="00AD04D4" w:rsidP="00A770E1"/>
    <w:p w14:paraId="4D569BD3" w14:textId="0EA4CF83" w:rsidR="00AD04D4" w:rsidRDefault="00AD04D4" w:rsidP="00A770E1"/>
    <w:p w14:paraId="63B9909B" w14:textId="60ED771A" w:rsidR="00AD04D4" w:rsidRDefault="00AD04D4" w:rsidP="00A770E1"/>
    <w:p w14:paraId="10FF16C3" w14:textId="2518E30D" w:rsidR="00AD04D4" w:rsidRDefault="00AD04D4" w:rsidP="00A770E1"/>
    <w:p w14:paraId="46CB23A4" w14:textId="7A233413" w:rsidR="00AD04D4" w:rsidRDefault="00AD04D4" w:rsidP="00A770E1"/>
    <w:p w14:paraId="3391B384" w14:textId="77A0971B" w:rsidR="00AD04D4" w:rsidRDefault="00AD04D4" w:rsidP="00A770E1"/>
    <w:p w14:paraId="66D1E3F0" w14:textId="1D225537" w:rsidR="00AD04D4" w:rsidRDefault="00AD04D4" w:rsidP="00A770E1"/>
    <w:p w14:paraId="492BEF74" w14:textId="358E1221" w:rsidR="00AD04D4" w:rsidRDefault="00AD04D4" w:rsidP="00A770E1"/>
    <w:p w14:paraId="265A3F6D" w14:textId="6F3FFE5A" w:rsidR="00AD04D4" w:rsidRDefault="00AD04D4" w:rsidP="00A770E1"/>
    <w:p w14:paraId="050DC706" w14:textId="7C98DC43" w:rsidR="00AD04D4" w:rsidRDefault="00AD04D4" w:rsidP="00A770E1"/>
    <w:p w14:paraId="0F46E131" w14:textId="2D39C92D" w:rsidR="00AD04D4" w:rsidRDefault="00AD04D4" w:rsidP="00A770E1"/>
    <w:p w14:paraId="1CE79BEA" w14:textId="7C552E4E" w:rsidR="00AD04D4" w:rsidRDefault="00AD04D4" w:rsidP="00A770E1"/>
    <w:p w14:paraId="6ADE5F6B" w14:textId="6FFF7A17" w:rsidR="00AD04D4" w:rsidRDefault="00AD04D4" w:rsidP="00A770E1"/>
    <w:p w14:paraId="36FBA5B0" w14:textId="6F1028FA" w:rsidR="00AD04D4" w:rsidRDefault="00AD04D4" w:rsidP="00A770E1"/>
    <w:p w14:paraId="5A00E911" w14:textId="6FFA20E4" w:rsidR="00AD04D4" w:rsidRDefault="00AD04D4" w:rsidP="00A770E1"/>
    <w:p w14:paraId="69CCC45C" w14:textId="6F95EF3C" w:rsidR="00AD04D4" w:rsidRDefault="00AD04D4" w:rsidP="00A770E1"/>
    <w:p w14:paraId="6607CDA0" w14:textId="546864A4" w:rsidR="00AD04D4" w:rsidRDefault="00AD04D4" w:rsidP="00A770E1"/>
    <w:p w14:paraId="43E9C889" w14:textId="7ABF0B41" w:rsidR="00AD04D4" w:rsidRDefault="00AD04D4" w:rsidP="00A770E1"/>
    <w:p w14:paraId="0E1FB480" w14:textId="715C5DF3" w:rsidR="00AD04D4" w:rsidRDefault="00AD04D4" w:rsidP="00A770E1"/>
    <w:p w14:paraId="7F8D301B" w14:textId="667B6D53" w:rsidR="00AD04D4" w:rsidRDefault="00AD04D4" w:rsidP="00A770E1"/>
    <w:p w14:paraId="281DEA30" w14:textId="1EADEF88" w:rsidR="00AD04D4" w:rsidRDefault="00AD04D4" w:rsidP="00A770E1"/>
    <w:p w14:paraId="11CB01CF" w14:textId="34112E07" w:rsidR="00AD04D4" w:rsidRDefault="00AD04D4" w:rsidP="00A770E1"/>
    <w:p w14:paraId="121F957E" w14:textId="60B6B92B" w:rsidR="00AD04D4" w:rsidRDefault="00AD04D4" w:rsidP="00A770E1"/>
    <w:p w14:paraId="5CEAA1E0" w14:textId="305106DC" w:rsidR="00AD04D4" w:rsidRDefault="00AD04D4" w:rsidP="00A770E1"/>
    <w:p w14:paraId="2F8102C2" w14:textId="0353A858" w:rsidR="00AD04D4" w:rsidRDefault="00AD04D4" w:rsidP="00A770E1"/>
    <w:p w14:paraId="3B6DDF9B" w14:textId="01281A87" w:rsidR="00AD04D4" w:rsidRDefault="00AD04D4" w:rsidP="00A770E1"/>
    <w:p w14:paraId="7A8E4FA8" w14:textId="4092DD17" w:rsidR="00AD04D4" w:rsidRDefault="00AD04D4" w:rsidP="00A770E1"/>
    <w:p w14:paraId="5D388083" w14:textId="5BA71487" w:rsidR="00AD04D4" w:rsidRDefault="00AD04D4" w:rsidP="00A770E1"/>
    <w:p w14:paraId="33CB714F" w14:textId="1EC6BD9E" w:rsidR="00AD04D4" w:rsidRDefault="00AD04D4" w:rsidP="00A770E1"/>
    <w:p w14:paraId="496508AD" w14:textId="440AAA1E" w:rsidR="00AD04D4" w:rsidRDefault="00AD04D4" w:rsidP="00A770E1"/>
    <w:p w14:paraId="682D0F7F" w14:textId="23B869BC" w:rsidR="00AD04D4" w:rsidRDefault="00AD04D4" w:rsidP="00A770E1"/>
    <w:p w14:paraId="74BD08AA" w14:textId="13026AE1" w:rsidR="00AD04D4" w:rsidRDefault="00AD04D4" w:rsidP="00A770E1"/>
    <w:p w14:paraId="5ECAFCCC" w14:textId="2C510DC1" w:rsidR="00AD04D4" w:rsidRDefault="00AD04D4" w:rsidP="00A770E1"/>
    <w:p w14:paraId="3C897151" w14:textId="7FCCFFD9" w:rsidR="00AD04D4" w:rsidRDefault="00AD04D4" w:rsidP="00A770E1"/>
    <w:p w14:paraId="76801659" w14:textId="2AE6518A" w:rsidR="00AD04D4" w:rsidRDefault="00AD04D4" w:rsidP="00A770E1"/>
    <w:p w14:paraId="60D2E2B0" w14:textId="154F65B0" w:rsidR="00AD04D4" w:rsidRDefault="00AD04D4" w:rsidP="00A770E1"/>
    <w:p w14:paraId="21FCCC0F" w14:textId="37DCE0FA" w:rsidR="00AD04D4" w:rsidRDefault="00AD04D4" w:rsidP="00A770E1"/>
    <w:p w14:paraId="2FAFA45F" w14:textId="0041AA48" w:rsidR="00F535C9" w:rsidRDefault="00F535C9" w:rsidP="00A770E1"/>
    <w:p w14:paraId="722E307E" w14:textId="710755A5" w:rsidR="00F535C9" w:rsidRDefault="00F535C9" w:rsidP="00A770E1"/>
    <w:p w14:paraId="416D9D8B" w14:textId="2541A80D" w:rsidR="00F535C9" w:rsidRDefault="00F535C9" w:rsidP="00A770E1"/>
    <w:p w14:paraId="645A0B86" w14:textId="77777777" w:rsidR="00031CAE" w:rsidRDefault="00031CAE" w:rsidP="00A770E1"/>
    <w:p w14:paraId="2037A3C2" w14:textId="1BB40615" w:rsidR="00834B50" w:rsidRPr="009A3505" w:rsidRDefault="00834B50" w:rsidP="00A770E1">
      <w:pPr>
        <w:rPr>
          <w:rFonts w:ascii="Arial" w:hAnsi="Arial" w:cs="Arial"/>
          <w:b/>
          <w:bCs/>
          <w:sz w:val="24"/>
          <w:szCs w:val="24"/>
        </w:rPr>
      </w:pPr>
      <w:r w:rsidRPr="009A3505">
        <w:rPr>
          <w:rFonts w:ascii="Arial" w:hAnsi="Arial" w:cs="Arial"/>
          <w:b/>
          <w:bCs/>
          <w:sz w:val="24"/>
          <w:szCs w:val="24"/>
        </w:rPr>
        <w:lastRenderedPageBreak/>
        <w:t>Reference List</w:t>
      </w:r>
    </w:p>
    <w:p w14:paraId="27AD6458" w14:textId="65FAB88E" w:rsidR="00A770E1" w:rsidRPr="009A3505" w:rsidRDefault="00A770E1" w:rsidP="00A770E1">
      <w:pPr>
        <w:rPr>
          <w:rFonts w:ascii="Arial" w:hAnsi="Arial" w:cs="Arial"/>
          <w:sz w:val="24"/>
          <w:szCs w:val="24"/>
        </w:rPr>
      </w:pPr>
    </w:p>
    <w:p w14:paraId="55F86F3C" w14:textId="77777777" w:rsidR="00AE757D" w:rsidRPr="00156EDB" w:rsidRDefault="00AE757D" w:rsidP="00A770E1">
      <w:pPr>
        <w:rPr>
          <w:rFonts w:ascii="Arial" w:hAnsi="Arial" w:cs="Arial"/>
          <w:sz w:val="16"/>
          <w:szCs w:val="16"/>
        </w:rPr>
      </w:pPr>
    </w:p>
    <w:p w14:paraId="15E87119" w14:textId="77777777" w:rsidR="00AE757D" w:rsidRPr="00AE757D" w:rsidRDefault="00AE757D" w:rsidP="00AE757D">
      <w:pPr>
        <w:rPr>
          <w:rFonts w:ascii="Arial" w:hAnsi="Arial" w:cs="Arial"/>
          <w:sz w:val="16"/>
          <w:szCs w:val="16"/>
        </w:rPr>
      </w:pPr>
    </w:p>
    <w:p w14:paraId="11478076" w14:textId="3840C1C7" w:rsidR="00AE757D" w:rsidRPr="00AE757D" w:rsidRDefault="00AE757D" w:rsidP="006D2C84">
      <w:pPr>
        <w:pStyle w:val="ListParagraph"/>
        <w:numPr>
          <w:ilvl w:val="0"/>
          <w:numId w:val="8"/>
        </w:numPr>
        <w:spacing w:after="240"/>
        <w:rPr>
          <w:rFonts w:ascii="Arial" w:hAnsi="Arial" w:cs="Arial"/>
          <w:sz w:val="24"/>
          <w:szCs w:val="24"/>
        </w:rPr>
      </w:pPr>
      <w:r w:rsidRPr="00AE757D">
        <w:rPr>
          <w:rFonts w:ascii="Arial" w:hAnsi="Arial" w:cs="Arial"/>
          <w:sz w:val="24"/>
          <w:szCs w:val="24"/>
        </w:rPr>
        <w:t xml:space="preserve">Batts, A., Smoot, S. and </w:t>
      </w:r>
      <w:proofErr w:type="spellStart"/>
      <w:r w:rsidRPr="00AE757D">
        <w:rPr>
          <w:rFonts w:ascii="Arial" w:hAnsi="Arial" w:cs="Arial"/>
          <w:sz w:val="24"/>
          <w:szCs w:val="24"/>
        </w:rPr>
        <w:t>Scrivner</w:t>
      </w:r>
      <w:proofErr w:type="spellEnd"/>
      <w:r w:rsidRPr="00AE757D">
        <w:rPr>
          <w:rFonts w:ascii="Arial" w:hAnsi="Arial" w:cs="Arial"/>
          <w:sz w:val="24"/>
          <w:szCs w:val="24"/>
        </w:rPr>
        <w:t>, E. (2012). New Perspectives in Policing Police Leadership Challenges in a Changing World Executive Session on Policing and Public Safety. Available at: https://www.ojp.gov/pdffiles1/nij/238338.pdf (Accessed 26 Dec. 2021).</w:t>
      </w:r>
    </w:p>
    <w:p w14:paraId="2756BF78" w14:textId="77777777" w:rsidR="00AE757D" w:rsidRPr="00AE757D" w:rsidRDefault="00AE757D" w:rsidP="00AE757D">
      <w:pPr>
        <w:pStyle w:val="ListParagraph"/>
        <w:spacing w:after="240"/>
        <w:rPr>
          <w:rFonts w:ascii="Arial" w:hAnsi="Arial" w:cs="Arial"/>
          <w:sz w:val="24"/>
          <w:szCs w:val="24"/>
        </w:rPr>
      </w:pPr>
    </w:p>
    <w:p w14:paraId="7F17E111" w14:textId="45FC1FB5" w:rsidR="00AE757D" w:rsidRPr="00AE757D" w:rsidRDefault="00AE757D" w:rsidP="000233C2">
      <w:pPr>
        <w:pStyle w:val="ListParagraph"/>
        <w:numPr>
          <w:ilvl w:val="0"/>
          <w:numId w:val="8"/>
        </w:numPr>
        <w:spacing w:after="240"/>
        <w:rPr>
          <w:rFonts w:ascii="Arial" w:hAnsi="Arial" w:cs="Arial"/>
          <w:sz w:val="24"/>
          <w:szCs w:val="24"/>
        </w:rPr>
      </w:pPr>
      <w:r w:rsidRPr="00AE757D">
        <w:rPr>
          <w:rFonts w:ascii="Arial" w:hAnsi="Arial" w:cs="Arial"/>
          <w:sz w:val="24"/>
          <w:szCs w:val="24"/>
        </w:rPr>
        <w:t>BBC News (2021). Greater Manchester Police: New chief blames leadership failures. Available at: https://www.bbc.co.uk/news/uk-england-manchester-58513978(Accessed 26 Dec. 2021).</w:t>
      </w:r>
    </w:p>
    <w:p w14:paraId="745936AC" w14:textId="77777777" w:rsidR="00AE757D" w:rsidRPr="00AE757D" w:rsidRDefault="00AE757D" w:rsidP="00AE757D">
      <w:pPr>
        <w:pStyle w:val="ListParagraph"/>
        <w:spacing w:after="240"/>
        <w:rPr>
          <w:rFonts w:ascii="Arial" w:hAnsi="Arial" w:cs="Arial"/>
          <w:sz w:val="24"/>
          <w:szCs w:val="24"/>
        </w:rPr>
      </w:pPr>
    </w:p>
    <w:p w14:paraId="1019FE5E" w14:textId="22CE3CBA" w:rsidR="00AE757D" w:rsidRPr="00AE757D" w:rsidRDefault="00AE757D" w:rsidP="00AE757D">
      <w:pPr>
        <w:pStyle w:val="ListParagraph"/>
        <w:numPr>
          <w:ilvl w:val="0"/>
          <w:numId w:val="8"/>
        </w:numPr>
        <w:spacing w:after="240"/>
        <w:rPr>
          <w:rFonts w:ascii="Arial" w:hAnsi="Arial" w:cs="Arial"/>
          <w:sz w:val="24"/>
          <w:szCs w:val="24"/>
        </w:rPr>
      </w:pPr>
      <w:r w:rsidRPr="00AE757D">
        <w:rPr>
          <w:rFonts w:ascii="Arial" w:hAnsi="Arial" w:cs="Arial"/>
          <w:sz w:val="24"/>
          <w:szCs w:val="24"/>
        </w:rPr>
        <w:t>Berg, M. E., &amp; Karlsen, J. T. (2016). A study of coaching leadership style practice in projects. Management Research Review, 39(9), 1122–1142.</w:t>
      </w:r>
    </w:p>
    <w:p w14:paraId="06AB33E8" w14:textId="5CFC7D9E" w:rsidR="00AE757D" w:rsidRPr="00AE757D" w:rsidRDefault="00AE757D" w:rsidP="00EB65A5">
      <w:pPr>
        <w:pStyle w:val="ListParagraph"/>
        <w:numPr>
          <w:ilvl w:val="0"/>
          <w:numId w:val="8"/>
        </w:numPr>
        <w:spacing w:after="240"/>
        <w:rPr>
          <w:rFonts w:ascii="Arial" w:hAnsi="Arial" w:cs="Arial"/>
          <w:sz w:val="24"/>
          <w:szCs w:val="24"/>
        </w:rPr>
      </w:pPr>
      <w:r w:rsidRPr="00AE757D">
        <w:rPr>
          <w:rFonts w:ascii="Arial" w:hAnsi="Arial" w:cs="Arial"/>
          <w:sz w:val="24"/>
          <w:szCs w:val="24"/>
        </w:rPr>
        <w:t>Birkbeck University of London (2021). Are we training the future police leadership we need? Available at: https://www.bbk.ac.uk/news/are-we-training-the-future-police-leadership-we-need (Accessed 26 Dec. 2021).</w:t>
      </w:r>
    </w:p>
    <w:p w14:paraId="5D6BEC44" w14:textId="77777777" w:rsidR="00AE757D" w:rsidRPr="00AE757D" w:rsidRDefault="00AE757D" w:rsidP="00AE757D">
      <w:pPr>
        <w:pStyle w:val="ListParagraph"/>
        <w:spacing w:after="240"/>
        <w:rPr>
          <w:rFonts w:ascii="Arial" w:hAnsi="Arial" w:cs="Arial"/>
          <w:sz w:val="24"/>
          <w:szCs w:val="24"/>
        </w:rPr>
      </w:pPr>
    </w:p>
    <w:p w14:paraId="70F2F3BD" w14:textId="77777777" w:rsidR="00AE757D" w:rsidRPr="00AE757D" w:rsidRDefault="00AE757D" w:rsidP="00237085">
      <w:pPr>
        <w:pStyle w:val="ListParagraph"/>
        <w:numPr>
          <w:ilvl w:val="0"/>
          <w:numId w:val="8"/>
        </w:numPr>
        <w:spacing w:after="240"/>
        <w:rPr>
          <w:rFonts w:ascii="Arial" w:hAnsi="Arial" w:cs="Arial"/>
          <w:sz w:val="24"/>
          <w:szCs w:val="24"/>
        </w:rPr>
      </w:pPr>
      <w:r w:rsidRPr="00AE757D">
        <w:rPr>
          <w:rFonts w:ascii="Arial" w:hAnsi="Arial" w:cs="Arial"/>
          <w:sz w:val="24"/>
          <w:szCs w:val="24"/>
        </w:rPr>
        <w:t xml:space="preserve">College of Policing (2018). Risk. Available at: </w:t>
      </w:r>
      <w:hyperlink r:id="rId7" w:history="1">
        <w:r w:rsidRPr="00AE757D">
          <w:rPr>
            <w:rStyle w:val="Hyperlink"/>
            <w:rFonts w:ascii="Arial" w:hAnsi="Arial" w:cs="Arial"/>
            <w:sz w:val="24"/>
            <w:szCs w:val="24"/>
          </w:rPr>
          <w:t>https://www.app.college.police.uk/app-content/risk-2/risk</w:t>
        </w:r>
      </w:hyperlink>
      <w:r w:rsidRPr="00AE757D">
        <w:rPr>
          <w:rFonts w:ascii="Arial" w:hAnsi="Arial" w:cs="Arial"/>
          <w:sz w:val="24"/>
          <w:szCs w:val="24"/>
        </w:rPr>
        <w:t>.pdf (Accessed 26 Dec. 2021).</w:t>
      </w:r>
    </w:p>
    <w:p w14:paraId="337D9D29" w14:textId="77777777" w:rsidR="00AE757D" w:rsidRPr="00AE757D" w:rsidRDefault="00AE757D" w:rsidP="00EB65A5">
      <w:pPr>
        <w:pStyle w:val="NormalWeb"/>
        <w:numPr>
          <w:ilvl w:val="0"/>
          <w:numId w:val="8"/>
        </w:numPr>
        <w:spacing w:before="0" w:beforeAutospacing="0" w:after="240" w:afterAutospacing="0"/>
        <w:rPr>
          <w:rFonts w:ascii="Arial" w:hAnsi="Arial" w:cs="Arial"/>
        </w:rPr>
      </w:pPr>
      <w:bookmarkStart w:id="2" w:name="_Hlk91511593"/>
      <w:proofErr w:type="spellStart"/>
      <w:r w:rsidRPr="00AE757D">
        <w:rPr>
          <w:rFonts w:ascii="Arial" w:hAnsi="Arial" w:cs="Arial"/>
        </w:rPr>
        <w:t>Gaille</w:t>
      </w:r>
      <w:proofErr w:type="spellEnd"/>
      <w:r w:rsidRPr="00AE757D">
        <w:rPr>
          <w:rFonts w:ascii="Arial" w:hAnsi="Arial" w:cs="Arial"/>
        </w:rPr>
        <w:t xml:space="preserve">, B. (2018). 16 Advantages and Disadvantages of Transactional Leadership. Available at: </w:t>
      </w:r>
      <w:hyperlink r:id="rId8" w:history="1">
        <w:r w:rsidRPr="00AE757D">
          <w:rPr>
            <w:rStyle w:val="Hyperlink"/>
            <w:rFonts w:ascii="Arial" w:hAnsi="Arial" w:cs="Arial"/>
          </w:rPr>
          <w:t>https://brandongaille.com/16-advantages-and-disadvantages-of-transactional-leadership/</w:t>
        </w:r>
      </w:hyperlink>
      <w:r w:rsidRPr="00AE757D">
        <w:rPr>
          <w:rFonts w:ascii="Arial" w:hAnsi="Arial" w:cs="Arial"/>
        </w:rPr>
        <w:t xml:space="preserve"> (Accessed 24 Dec. 2021).</w:t>
      </w:r>
    </w:p>
    <w:bookmarkEnd w:id="2"/>
    <w:p w14:paraId="7502FF57" w14:textId="1053CCB1" w:rsidR="00AE757D" w:rsidRPr="00AE757D" w:rsidRDefault="00AE757D" w:rsidP="00EB65A5">
      <w:pPr>
        <w:pStyle w:val="CommentText"/>
        <w:numPr>
          <w:ilvl w:val="0"/>
          <w:numId w:val="8"/>
        </w:numPr>
        <w:rPr>
          <w:rFonts w:ascii="Arial" w:hAnsi="Arial" w:cs="Arial"/>
          <w:sz w:val="24"/>
          <w:szCs w:val="24"/>
        </w:rPr>
      </w:pPr>
      <w:r w:rsidRPr="00AE757D">
        <w:rPr>
          <w:rFonts w:ascii="Arial" w:hAnsi="Arial" w:cs="Arial"/>
          <w:sz w:val="24"/>
          <w:szCs w:val="24"/>
        </w:rPr>
        <w:t xml:space="preserve">Gregory, J. (2003). A study to identify the attributes of police strategies a study to identify the attributes of police strategies and the related leadership styles </w:t>
      </w:r>
      <w:proofErr w:type="gramStart"/>
      <w:r w:rsidRPr="00AE757D">
        <w:rPr>
          <w:rFonts w:ascii="Arial" w:hAnsi="Arial" w:cs="Arial"/>
          <w:sz w:val="24"/>
          <w:szCs w:val="24"/>
        </w:rPr>
        <w:t>in order to</w:t>
      </w:r>
      <w:proofErr w:type="gramEnd"/>
      <w:r w:rsidRPr="00AE757D">
        <w:rPr>
          <w:rFonts w:ascii="Arial" w:hAnsi="Arial" w:cs="Arial"/>
          <w:sz w:val="24"/>
          <w:szCs w:val="24"/>
        </w:rPr>
        <w:t xml:space="preserve"> address and the related leadership styles in order to address the quality-of-life issues in police organizations and the quality-of-life issues in police organizations and the community the community. Available at: </w:t>
      </w:r>
      <w:hyperlink r:id="rId9" w:history="1">
        <w:r w:rsidRPr="00AE757D">
          <w:rPr>
            <w:rStyle w:val="Hyperlink"/>
            <w:rFonts w:ascii="Arial" w:hAnsi="Arial" w:cs="Arial"/>
            <w:sz w:val="24"/>
            <w:szCs w:val="24"/>
          </w:rPr>
          <w:t>https://scholarscompass.vcu.edu/cgi/viewcontent.cgi?article=6141&amp;context=etd</w:t>
        </w:r>
      </w:hyperlink>
      <w:r w:rsidRPr="00AE757D">
        <w:rPr>
          <w:rFonts w:ascii="Arial" w:hAnsi="Arial" w:cs="Arial"/>
          <w:sz w:val="24"/>
          <w:szCs w:val="24"/>
        </w:rPr>
        <w:t xml:space="preserve">  (Accessed 24 Dec. 2021).</w:t>
      </w:r>
    </w:p>
    <w:p w14:paraId="79E0498F" w14:textId="77777777" w:rsidR="00AE757D" w:rsidRPr="00AE757D" w:rsidRDefault="00AE757D" w:rsidP="00AE757D">
      <w:pPr>
        <w:pStyle w:val="CommentText"/>
        <w:ind w:left="720"/>
        <w:rPr>
          <w:rFonts w:ascii="Arial" w:hAnsi="Arial" w:cs="Arial"/>
          <w:sz w:val="24"/>
          <w:szCs w:val="24"/>
        </w:rPr>
      </w:pPr>
    </w:p>
    <w:p w14:paraId="0F0A9775" w14:textId="2C72FA0C" w:rsidR="00AE757D" w:rsidRPr="00AE757D" w:rsidRDefault="00AE757D" w:rsidP="00156EDB">
      <w:pPr>
        <w:pStyle w:val="ListParagraph"/>
        <w:numPr>
          <w:ilvl w:val="0"/>
          <w:numId w:val="8"/>
        </w:numPr>
        <w:spacing w:after="240"/>
        <w:rPr>
          <w:rFonts w:ascii="Arial" w:hAnsi="Arial" w:cs="Arial"/>
          <w:sz w:val="24"/>
          <w:szCs w:val="24"/>
        </w:rPr>
      </w:pPr>
      <w:r w:rsidRPr="00AE757D">
        <w:rPr>
          <w:rFonts w:ascii="Arial" w:hAnsi="Arial" w:cs="Arial"/>
          <w:sz w:val="24"/>
          <w:szCs w:val="24"/>
        </w:rPr>
        <w:t>Hampton, K. (2011). Democratic - Leadership styles Kacy Hampton. Available at: https://sites.google.com/site/leadershipstyleskacyhampton/democratic (Accessed 26 Dec. 2021).</w:t>
      </w:r>
    </w:p>
    <w:p w14:paraId="51EF6504" w14:textId="77777777" w:rsidR="00AE757D" w:rsidRPr="00AE757D" w:rsidRDefault="00AE757D" w:rsidP="00AE757D">
      <w:pPr>
        <w:spacing w:after="240"/>
        <w:rPr>
          <w:rFonts w:ascii="Arial" w:hAnsi="Arial" w:cs="Arial"/>
          <w:sz w:val="24"/>
          <w:szCs w:val="24"/>
        </w:rPr>
      </w:pPr>
    </w:p>
    <w:p w14:paraId="246117E1" w14:textId="77777777" w:rsidR="00AE757D" w:rsidRPr="00AE757D" w:rsidRDefault="00AE757D" w:rsidP="00EB65A5">
      <w:pPr>
        <w:pStyle w:val="ListParagraph"/>
        <w:numPr>
          <w:ilvl w:val="0"/>
          <w:numId w:val="8"/>
        </w:numPr>
        <w:spacing w:after="240"/>
        <w:rPr>
          <w:rFonts w:ascii="Arial" w:hAnsi="Arial" w:cs="Arial"/>
          <w:sz w:val="24"/>
          <w:szCs w:val="24"/>
        </w:rPr>
      </w:pPr>
      <w:r w:rsidRPr="00AE757D">
        <w:rPr>
          <w:rFonts w:ascii="Arial" w:hAnsi="Arial" w:cs="Arial"/>
          <w:color w:val="303030"/>
          <w:sz w:val="24"/>
          <w:szCs w:val="24"/>
          <w:shd w:val="clear" w:color="auto" w:fill="FFFFFF"/>
        </w:rPr>
        <w:t>Hughes G. (2006) ‘The London bombings of 7 July 2005: what is the main lesson?’, </w:t>
      </w:r>
      <w:r w:rsidRPr="00AE757D">
        <w:rPr>
          <w:rFonts w:ascii="Arial" w:hAnsi="Arial" w:cs="Arial"/>
          <w:i/>
          <w:iCs/>
          <w:color w:val="303030"/>
          <w:sz w:val="24"/>
          <w:szCs w:val="24"/>
          <w:shd w:val="clear" w:color="auto" w:fill="FFFFFF"/>
        </w:rPr>
        <w:t xml:space="preserve">Emergency Medicine Journal, </w:t>
      </w:r>
      <w:r w:rsidRPr="00AE757D">
        <w:rPr>
          <w:rFonts w:ascii="Arial" w:hAnsi="Arial" w:cs="Arial"/>
          <w:color w:val="303030"/>
          <w:sz w:val="24"/>
          <w:szCs w:val="24"/>
          <w:shd w:val="clear" w:color="auto" w:fill="FFFFFF"/>
        </w:rPr>
        <w:t xml:space="preserve">23(9), pp. 666. Available at: </w:t>
      </w:r>
      <w:hyperlink r:id="rId10" w:history="1">
        <w:r w:rsidRPr="00AE757D">
          <w:rPr>
            <w:rStyle w:val="Hyperlink"/>
            <w:rFonts w:ascii="Arial" w:hAnsi="Arial" w:cs="Arial"/>
            <w:sz w:val="24"/>
            <w:szCs w:val="24"/>
            <w:shd w:val="clear" w:color="auto" w:fill="FFFFFF"/>
          </w:rPr>
          <w:t>https://www.ncbi.nlm.nih.gov/pmc/articles/PMC2564202/</w:t>
        </w:r>
      </w:hyperlink>
      <w:r w:rsidRPr="00AE757D">
        <w:rPr>
          <w:rFonts w:ascii="Arial" w:hAnsi="Arial" w:cs="Arial"/>
          <w:color w:val="303030"/>
          <w:sz w:val="24"/>
          <w:szCs w:val="24"/>
          <w:shd w:val="clear" w:color="auto" w:fill="FFFFFF"/>
        </w:rPr>
        <w:t xml:space="preserve"> </w:t>
      </w:r>
      <w:r w:rsidRPr="00AE757D">
        <w:rPr>
          <w:rFonts w:ascii="Arial" w:hAnsi="Arial" w:cs="Arial"/>
          <w:sz w:val="24"/>
          <w:szCs w:val="24"/>
        </w:rPr>
        <w:t>(Accessed 24 Dec. 2021).</w:t>
      </w:r>
    </w:p>
    <w:p w14:paraId="3BDDEB4E" w14:textId="77777777" w:rsidR="00AE757D" w:rsidRPr="00AE757D" w:rsidRDefault="00AE757D" w:rsidP="00AD04D4">
      <w:pPr>
        <w:pStyle w:val="NormalWeb"/>
        <w:numPr>
          <w:ilvl w:val="0"/>
          <w:numId w:val="8"/>
        </w:numPr>
        <w:spacing w:before="0" w:beforeAutospacing="0" w:after="240" w:afterAutospacing="0"/>
        <w:rPr>
          <w:rFonts w:ascii="Arial" w:hAnsi="Arial" w:cs="Arial"/>
        </w:rPr>
      </w:pPr>
      <w:r w:rsidRPr="00AE757D">
        <w:rPr>
          <w:rFonts w:ascii="Arial" w:hAnsi="Arial" w:cs="Arial"/>
        </w:rPr>
        <w:t xml:space="preserve">Julseth, J., Ruiz, J. and Hummer, D. (2011). Municipal Police Officer Job Satisfaction in Pennsylvania: A Study of Organisational Development in Small Police Departments. </w:t>
      </w:r>
      <w:r w:rsidRPr="00AE757D">
        <w:rPr>
          <w:rFonts w:ascii="Arial" w:hAnsi="Arial" w:cs="Arial"/>
          <w:i/>
          <w:iCs/>
        </w:rPr>
        <w:t>International Journal of Police Science &amp; Management</w:t>
      </w:r>
      <w:r w:rsidRPr="00AE757D">
        <w:rPr>
          <w:rFonts w:ascii="Arial" w:hAnsi="Arial" w:cs="Arial"/>
        </w:rPr>
        <w:t>, 13(3), pp.243–254.</w:t>
      </w:r>
    </w:p>
    <w:p w14:paraId="4B98DDA3" w14:textId="77777777" w:rsidR="00AE757D" w:rsidRPr="00AE757D" w:rsidRDefault="00AE757D" w:rsidP="00EB65A5">
      <w:pPr>
        <w:pStyle w:val="CommentText"/>
        <w:numPr>
          <w:ilvl w:val="0"/>
          <w:numId w:val="8"/>
        </w:numPr>
        <w:rPr>
          <w:rFonts w:ascii="Arial" w:hAnsi="Arial" w:cs="Arial"/>
          <w:sz w:val="24"/>
          <w:szCs w:val="24"/>
        </w:rPr>
      </w:pPr>
      <w:r w:rsidRPr="00AE757D">
        <w:rPr>
          <w:rFonts w:ascii="Arial" w:hAnsi="Arial" w:cs="Arial"/>
          <w:sz w:val="24"/>
          <w:szCs w:val="24"/>
        </w:rPr>
        <w:lastRenderedPageBreak/>
        <w:t xml:space="preserve">Lawson, D. (2005) </w:t>
      </w:r>
      <w:r w:rsidRPr="00AE757D">
        <w:rPr>
          <w:rFonts w:ascii="Arial" w:hAnsi="Arial" w:cs="Arial"/>
          <w:i/>
          <w:iCs/>
          <w:sz w:val="24"/>
          <w:szCs w:val="24"/>
        </w:rPr>
        <w:t>The London Bombing Fallout: Negotiating Public Anxiety and Political Gain.</w:t>
      </w:r>
      <w:r w:rsidRPr="00AE757D">
        <w:rPr>
          <w:rFonts w:ascii="Arial" w:hAnsi="Arial" w:cs="Arial"/>
          <w:sz w:val="24"/>
          <w:szCs w:val="24"/>
        </w:rPr>
        <w:t xml:space="preserve"> Available at: </w:t>
      </w:r>
      <w:hyperlink r:id="rId11" w:history="1">
        <w:r w:rsidRPr="00AE757D">
          <w:rPr>
            <w:rStyle w:val="Hyperlink"/>
            <w:rFonts w:ascii="Arial" w:hAnsi="Arial" w:cs="Arial"/>
            <w:sz w:val="24"/>
            <w:szCs w:val="24"/>
          </w:rPr>
          <w:t>https://bit.ly/3w9q5ku</w:t>
        </w:r>
      </w:hyperlink>
      <w:r w:rsidRPr="00AE757D">
        <w:rPr>
          <w:rFonts w:ascii="Arial" w:hAnsi="Arial" w:cs="Arial"/>
          <w:sz w:val="24"/>
          <w:szCs w:val="24"/>
        </w:rPr>
        <w:t xml:space="preserve"> (Accessed 24 Dec. 2021).</w:t>
      </w:r>
    </w:p>
    <w:p w14:paraId="427B88F0" w14:textId="77777777" w:rsidR="00AE757D" w:rsidRPr="00AE757D" w:rsidRDefault="00AE757D" w:rsidP="00EB65A5">
      <w:pPr>
        <w:pStyle w:val="ListParagraph"/>
        <w:numPr>
          <w:ilvl w:val="0"/>
          <w:numId w:val="8"/>
        </w:numPr>
        <w:spacing w:after="240"/>
        <w:rPr>
          <w:rFonts w:ascii="Arial" w:hAnsi="Arial" w:cs="Arial"/>
          <w:sz w:val="24"/>
          <w:szCs w:val="24"/>
        </w:rPr>
      </w:pPr>
      <w:bookmarkStart w:id="3" w:name="_Hlk91511928"/>
      <w:r w:rsidRPr="00AE757D">
        <w:rPr>
          <w:rFonts w:ascii="Arial" w:hAnsi="Arial" w:cs="Arial"/>
          <w:sz w:val="24"/>
          <w:szCs w:val="24"/>
        </w:rPr>
        <w:t xml:space="preserve">Lee, S. (2020). </w:t>
      </w:r>
      <w:r w:rsidRPr="00AE757D">
        <w:rPr>
          <w:rFonts w:ascii="Arial" w:hAnsi="Arial" w:cs="Arial"/>
          <w:i/>
          <w:iCs/>
          <w:sz w:val="24"/>
          <w:szCs w:val="24"/>
        </w:rPr>
        <w:t>What is coaching leadership?</w:t>
      </w:r>
      <w:r w:rsidRPr="00AE757D">
        <w:rPr>
          <w:rFonts w:ascii="Arial" w:hAnsi="Arial" w:cs="Arial"/>
          <w:sz w:val="24"/>
          <w:szCs w:val="24"/>
        </w:rPr>
        <w:t xml:space="preserve"> Torch. Available at: https://torch.io/blog/what-is-coaching-leadership/ (Accessed 26 Dec. 2021).</w:t>
      </w:r>
    </w:p>
    <w:bookmarkEnd w:id="3"/>
    <w:p w14:paraId="1683B242" w14:textId="77777777" w:rsidR="00AE757D" w:rsidRPr="00AE757D" w:rsidRDefault="00AE757D" w:rsidP="00EB65A5">
      <w:pPr>
        <w:pStyle w:val="ListParagraph"/>
        <w:numPr>
          <w:ilvl w:val="0"/>
          <w:numId w:val="8"/>
        </w:numPr>
        <w:spacing w:after="240"/>
        <w:rPr>
          <w:rFonts w:ascii="Arial" w:hAnsi="Arial" w:cs="Arial"/>
          <w:sz w:val="24"/>
          <w:szCs w:val="24"/>
        </w:rPr>
      </w:pPr>
      <w:proofErr w:type="spellStart"/>
      <w:r w:rsidRPr="00AE757D">
        <w:rPr>
          <w:rFonts w:ascii="Arial" w:hAnsi="Arial" w:cs="Arial"/>
          <w:sz w:val="24"/>
          <w:szCs w:val="24"/>
        </w:rPr>
        <w:t>Magny</w:t>
      </w:r>
      <w:proofErr w:type="spellEnd"/>
      <w:r w:rsidRPr="00AE757D">
        <w:rPr>
          <w:rFonts w:ascii="Arial" w:hAnsi="Arial" w:cs="Arial"/>
          <w:sz w:val="24"/>
          <w:szCs w:val="24"/>
        </w:rPr>
        <w:t>, O. (2021). Can coaching be beneficial in policing? Available at: https://www.police1.com/chiefs-sheriffs/articles/can-coaching-be-beneficial-in-policing-LZxrx97Wtr5BzDrt/ (Accessed 26 Dec. 2021).</w:t>
      </w:r>
    </w:p>
    <w:p w14:paraId="555A389C" w14:textId="77777777" w:rsidR="00AE757D" w:rsidRPr="00AE757D" w:rsidRDefault="00AE757D" w:rsidP="00F535C9">
      <w:pPr>
        <w:pStyle w:val="ListParagraph"/>
        <w:numPr>
          <w:ilvl w:val="0"/>
          <w:numId w:val="8"/>
        </w:numPr>
        <w:spacing w:after="240"/>
        <w:rPr>
          <w:rFonts w:ascii="Arial" w:hAnsi="Arial" w:cs="Arial"/>
          <w:sz w:val="24"/>
          <w:szCs w:val="24"/>
        </w:rPr>
      </w:pPr>
      <w:r w:rsidRPr="00AE757D">
        <w:rPr>
          <w:rFonts w:ascii="Arial" w:hAnsi="Arial" w:cs="Arial"/>
          <w:sz w:val="24"/>
          <w:szCs w:val="24"/>
        </w:rPr>
        <w:t>Miller, K. (2019). 10 Disadvantages of Transformational Leadership. Available at: https://futureofworking.com/10-disadvantages-of-transformational-leadership/ (Accessed 26 Dec. 2021).</w:t>
      </w:r>
    </w:p>
    <w:p w14:paraId="013AA014" w14:textId="77777777" w:rsidR="00AE757D" w:rsidRPr="00AE757D" w:rsidRDefault="00AE757D" w:rsidP="00EB65A5">
      <w:pPr>
        <w:pStyle w:val="NormalWeb"/>
        <w:numPr>
          <w:ilvl w:val="0"/>
          <w:numId w:val="8"/>
        </w:numPr>
        <w:spacing w:before="0" w:beforeAutospacing="0" w:after="240" w:afterAutospacing="0"/>
        <w:rPr>
          <w:rFonts w:ascii="Arial" w:hAnsi="Arial" w:cs="Arial"/>
        </w:rPr>
      </w:pPr>
      <w:r w:rsidRPr="00AE757D">
        <w:rPr>
          <w:rFonts w:ascii="Arial" w:hAnsi="Arial" w:cs="Arial"/>
        </w:rPr>
        <w:t xml:space="preserve">Porter, L., Webb, S., </w:t>
      </w:r>
      <w:proofErr w:type="spellStart"/>
      <w:r w:rsidRPr="00AE757D">
        <w:rPr>
          <w:rFonts w:ascii="Arial" w:hAnsi="Arial" w:cs="Arial"/>
        </w:rPr>
        <w:t>Prenzler</w:t>
      </w:r>
      <w:proofErr w:type="spellEnd"/>
      <w:r w:rsidRPr="00AE757D">
        <w:rPr>
          <w:rFonts w:ascii="Arial" w:hAnsi="Arial" w:cs="Arial"/>
        </w:rPr>
        <w:t xml:space="preserve">, T. and Gill, M. (2015). The role of leadership in promoting ethical police behaviour. Available at: </w:t>
      </w:r>
      <w:hyperlink r:id="rId12" w:history="1">
        <w:r w:rsidRPr="00AE757D">
          <w:rPr>
            <w:rStyle w:val="Hyperlink"/>
            <w:rFonts w:ascii="Arial" w:hAnsi="Arial" w:cs="Arial"/>
          </w:rPr>
          <w:t>https://whatworks.college.police.uk/Research/Documents/150317_Ethical_leadership_FINAL_REPORT.pdf</w:t>
        </w:r>
      </w:hyperlink>
      <w:r w:rsidRPr="00AE757D">
        <w:rPr>
          <w:rFonts w:ascii="Arial" w:hAnsi="Arial" w:cs="Arial"/>
        </w:rPr>
        <w:t>. (Accessed 24 Dec. 2021).</w:t>
      </w:r>
    </w:p>
    <w:p w14:paraId="411BC5DB" w14:textId="77777777" w:rsidR="00AE757D" w:rsidRPr="00AE757D" w:rsidRDefault="00AE757D" w:rsidP="00EB65A5">
      <w:pPr>
        <w:pStyle w:val="NormalWeb"/>
        <w:numPr>
          <w:ilvl w:val="0"/>
          <w:numId w:val="8"/>
        </w:numPr>
        <w:spacing w:before="0" w:beforeAutospacing="0" w:after="240" w:afterAutospacing="0"/>
        <w:rPr>
          <w:rFonts w:ascii="Arial" w:hAnsi="Arial" w:cs="Arial"/>
        </w:rPr>
      </w:pPr>
      <w:proofErr w:type="spellStart"/>
      <w:r w:rsidRPr="00AE757D">
        <w:rPr>
          <w:rFonts w:ascii="Arial" w:hAnsi="Arial" w:cs="Arial"/>
        </w:rPr>
        <w:t>Ridler</w:t>
      </w:r>
      <w:proofErr w:type="spellEnd"/>
      <w:r w:rsidRPr="00AE757D">
        <w:rPr>
          <w:rFonts w:ascii="Arial" w:hAnsi="Arial" w:cs="Arial"/>
        </w:rPr>
        <w:t xml:space="preserve">, F. (2021). Poor leadership and management </w:t>
      </w:r>
      <w:proofErr w:type="gramStart"/>
      <w:r w:rsidRPr="00AE757D">
        <w:rPr>
          <w:rFonts w:ascii="Arial" w:hAnsi="Arial" w:cs="Arial"/>
        </w:rPr>
        <w:t>is</w:t>
      </w:r>
      <w:proofErr w:type="gramEnd"/>
      <w:r w:rsidRPr="00AE757D">
        <w:rPr>
          <w:rFonts w:ascii="Arial" w:hAnsi="Arial" w:cs="Arial"/>
        </w:rPr>
        <w:t xml:space="preserve"> behind “mass exodus” of police. Available at: https://www.dailymail.co.uk/news/article-9320451/Poor-leadership-management-mass-exodus-police-officers-research-shows.html (Accessed 24 Dec. 2021).</w:t>
      </w:r>
    </w:p>
    <w:p w14:paraId="61822AF0" w14:textId="77777777" w:rsidR="00AE757D" w:rsidRPr="00AE757D" w:rsidRDefault="00AE757D" w:rsidP="00EB65A5">
      <w:pPr>
        <w:pStyle w:val="NormalWeb"/>
        <w:numPr>
          <w:ilvl w:val="0"/>
          <w:numId w:val="8"/>
        </w:numPr>
        <w:spacing w:before="0" w:beforeAutospacing="0" w:after="240" w:afterAutospacing="0"/>
        <w:rPr>
          <w:rFonts w:ascii="Arial" w:hAnsi="Arial" w:cs="Arial"/>
        </w:rPr>
      </w:pPr>
      <w:r w:rsidRPr="00AE757D">
        <w:rPr>
          <w:rFonts w:ascii="Arial" w:hAnsi="Arial" w:cs="Arial"/>
        </w:rPr>
        <w:t xml:space="preserve">Stojkovic, S., Kalinich, D.B. and Klofas, J. (2015). Criminal justice organizations: administration and management. Stamford, Ct, </w:t>
      </w:r>
      <w:proofErr w:type="spellStart"/>
      <w:r w:rsidRPr="00AE757D">
        <w:rPr>
          <w:rFonts w:ascii="Arial" w:hAnsi="Arial" w:cs="Arial"/>
        </w:rPr>
        <w:t>Usa</w:t>
      </w:r>
      <w:proofErr w:type="spellEnd"/>
      <w:r w:rsidRPr="00AE757D">
        <w:rPr>
          <w:rFonts w:ascii="Arial" w:hAnsi="Arial" w:cs="Arial"/>
        </w:rPr>
        <w:t>: Cengage Learning.</w:t>
      </w:r>
    </w:p>
    <w:p w14:paraId="59B63052" w14:textId="77777777" w:rsidR="00AE757D" w:rsidRPr="00AE757D" w:rsidRDefault="00AE757D" w:rsidP="006D2C84">
      <w:pPr>
        <w:pStyle w:val="ListParagraph"/>
        <w:numPr>
          <w:ilvl w:val="0"/>
          <w:numId w:val="8"/>
        </w:numPr>
        <w:spacing w:after="240"/>
        <w:rPr>
          <w:rFonts w:ascii="Arial" w:hAnsi="Arial" w:cs="Arial"/>
          <w:sz w:val="24"/>
          <w:szCs w:val="24"/>
        </w:rPr>
      </w:pPr>
      <w:proofErr w:type="spellStart"/>
      <w:r w:rsidRPr="00AE757D">
        <w:rPr>
          <w:rFonts w:ascii="Arial" w:hAnsi="Arial" w:cs="Arial"/>
          <w:sz w:val="24"/>
          <w:szCs w:val="24"/>
        </w:rPr>
        <w:t>Swanger</w:t>
      </w:r>
      <w:proofErr w:type="spellEnd"/>
      <w:r w:rsidRPr="00AE757D">
        <w:rPr>
          <w:rFonts w:ascii="Arial" w:hAnsi="Arial" w:cs="Arial"/>
          <w:sz w:val="24"/>
          <w:szCs w:val="24"/>
        </w:rPr>
        <w:t>, G. (1995). Managing Innovation in Policing: The Untapped Potential of the Middle Manager | Office of Justice Programs. Available at: https://www.ojp.gov/ncjrs/virtual-library/abstracts/managing-innovation-policing-untapped-potential-middle-manager-0 (Accessed 26 Dec. 2021).</w:t>
      </w:r>
    </w:p>
    <w:p w14:paraId="3D68B2A6" w14:textId="77777777" w:rsidR="00AE757D" w:rsidRPr="00AE757D" w:rsidRDefault="00AE757D" w:rsidP="00EB65A5">
      <w:pPr>
        <w:pStyle w:val="ListParagraph"/>
        <w:numPr>
          <w:ilvl w:val="0"/>
          <w:numId w:val="8"/>
        </w:numPr>
        <w:spacing w:after="240"/>
        <w:rPr>
          <w:rFonts w:ascii="Arial" w:hAnsi="Arial" w:cs="Arial"/>
          <w:sz w:val="24"/>
          <w:szCs w:val="24"/>
        </w:rPr>
      </w:pPr>
      <w:r w:rsidRPr="00AE757D">
        <w:rPr>
          <w:rFonts w:ascii="Arial" w:hAnsi="Arial" w:cs="Arial"/>
          <w:sz w:val="24"/>
          <w:szCs w:val="24"/>
        </w:rPr>
        <w:t xml:space="preserve">Warren, G. (2020). Great Leadership Drives High Performance. Available at: </w:t>
      </w:r>
      <w:hyperlink r:id="rId13" w:history="1">
        <w:r w:rsidRPr="00AE757D">
          <w:rPr>
            <w:rStyle w:val="Hyperlink"/>
            <w:rFonts w:ascii="Arial" w:hAnsi="Arial" w:cs="Arial"/>
            <w:sz w:val="24"/>
            <w:szCs w:val="24"/>
          </w:rPr>
          <w:t>https://www.policechiefmagazine.org/great-leadership-drives-high-performance/</w:t>
        </w:r>
      </w:hyperlink>
      <w:r w:rsidRPr="00AE757D">
        <w:rPr>
          <w:rFonts w:ascii="Arial" w:hAnsi="Arial" w:cs="Arial"/>
          <w:sz w:val="24"/>
          <w:szCs w:val="24"/>
        </w:rPr>
        <w:t xml:space="preserve"> (Accessed 26 Dec. 2021).</w:t>
      </w:r>
    </w:p>
    <w:p w14:paraId="749A639E" w14:textId="77777777" w:rsidR="00AE757D" w:rsidRPr="00AE757D" w:rsidRDefault="00AE757D" w:rsidP="00EB65A5">
      <w:pPr>
        <w:pStyle w:val="ListParagraph"/>
        <w:numPr>
          <w:ilvl w:val="0"/>
          <w:numId w:val="8"/>
        </w:numPr>
        <w:jc w:val="both"/>
        <w:rPr>
          <w:rFonts w:ascii="Arial" w:hAnsi="Arial" w:cs="Arial"/>
          <w:sz w:val="24"/>
          <w:szCs w:val="24"/>
        </w:rPr>
      </w:pPr>
      <w:r w:rsidRPr="00AE757D">
        <w:rPr>
          <w:rFonts w:ascii="Arial" w:hAnsi="Arial" w:cs="Arial"/>
          <w:sz w:val="24"/>
          <w:szCs w:val="24"/>
        </w:rPr>
        <w:t xml:space="preserve">Weihrich, H., Koontz, H. and </w:t>
      </w:r>
      <w:proofErr w:type="spellStart"/>
      <w:r w:rsidRPr="00AE757D">
        <w:rPr>
          <w:rFonts w:ascii="Arial" w:hAnsi="Arial" w:cs="Arial"/>
          <w:sz w:val="24"/>
          <w:szCs w:val="24"/>
        </w:rPr>
        <w:t>Cannice</w:t>
      </w:r>
      <w:proofErr w:type="spellEnd"/>
      <w:r w:rsidRPr="00AE757D">
        <w:rPr>
          <w:rFonts w:ascii="Arial" w:hAnsi="Arial" w:cs="Arial"/>
          <w:sz w:val="24"/>
          <w:szCs w:val="24"/>
        </w:rPr>
        <w:t>, M.V. (2008). Management: a global and entrepreneurial perspective. New Delhi: Tata McGraw-Hill.</w:t>
      </w:r>
    </w:p>
    <w:p w14:paraId="61EC9204" w14:textId="5A339E0A" w:rsidR="00AE757D" w:rsidRPr="00AE757D" w:rsidRDefault="00AE757D" w:rsidP="000233C2">
      <w:pPr>
        <w:pStyle w:val="ListParagraph"/>
        <w:numPr>
          <w:ilvl w:val="0"/>
          <w:numId w:val="8"/>
        </w:numPr>
        <w:spacing w:after="240"/>
        <w:rPr>
          <w:rFonts w:ascii="Arial" w:hAnsi="Arial" w:cs="Arial"/>
          <w:sz w:val="24"/>
          <w:szCs w:val="24"/>
        </w:rPr>
      </w:pPr>
      <w:r w:rsidRPr="00AE757D">
        <w:rPr>
          <w:rFonts w:ascii="Arial" w:hAnsi="Arial" w:cs="Arial"/>
          <w:sz w:val="24"/>
          <w:szCs w:val="24"/>
        </w:rPr>
        <w:t>Williams, J. (2021). The damning report into GMP that we were never meant to see. Available at: https://www.manchestereveningnews.co.uk/news/greater-manchester-news/damning-report-greater-manchester-police-21560219 (Accessed 26 Dec. 2021).</w:t>
      </w:r>
    </w:p>
    <w:p w14:paraId="2A5E41FB" w14:textId="77777777" w:rsidR="00AE757D" w:rsidRPr="00AE757D" w:rsidRDefault="00AE757D" w:rsidP="00AE757D">
      <w:pPr>
        <w:pStyle w:val="ListParagraph"/>
        <w:numPr>
          <w:ilvl w:val="0"/>
          <w:numId w:val="8"/>
        </w:numPr>
        <w:spacing w:after="240" w:line="360" w:lineRule="auto"/>
        <w:rPr>
          <w:rFonts w:ascii="Arial" w:hAnsi="Arial" w:cs="Arial"/>
          <w:sz w:val="24"/>
          <w:szCs w:val="24"/>
        </w:rPr>
      </w:pPr>
      <w:proofErr w:type="spellStart"/>
      <w:r w:rsidRPr="00AE757D">
        <w:rPr>
          <w:rFonts w:ascii="Arial" w:hAnsi="Arial" w:cs="Arial"/>
          <w:sz w:val="24"/>
          <w:szCs w:val="24"/>
        </w:rPr>
        <w:t>Chukwusa</w:t>
      </w:r>
      <w:proofErr w:type="spellEnd"/>
      <w:r w:rsidRPr="00AE757D">
        <w:rPr>
          <w:rFonts w:ascii="Arial" w:hAnsi="Arial" w:cs="Arial"/>
          <w:sz w:val="24"/>
          <w:szCs w:val="24"/>
        </w:rPr>
        <w:t xml:space="preserve">, J. (2019). </w:t>
      </w:r>
      <w:r w:rsidRPr="00AE757D">
        <w:rPr>
          <w:rFonts w:ascii="Arial" w:hAnsi="Arial" w:cs="Arial"/>
          <w:i/>
          <w:iCs/>
          <w:sz w:val="24"/>
          <w:szCs w:val="24"/>
        </w:rPr>
        <w:t>Perceived Democratic Leadership Style of University Librarians and Library Staff Work Attitude</w:t>
      </w:r>
      <w:r w:rsidRPr="00AE757D">
        <w:rPr>
          <w:rFonts w:ascii="Arial" w:hAnsi="Arial" w:cs="Arial"/>
          <w:sz w:val="24"/>
          <w:szCs w:val="24"/>
        </w:rPr>
        <w:t>. Available at: https://core.ac.uk/download/pdf/220153743.pdf (Accessed 26 Dec. 2021).</w:t>
      </w:r>
    </w:p>
    <w:p w14:paraId="0942B9EE" w14:textId="262E5EB0" w:rsidR="00AE757D" w:rsidRDefault="00AE757D" w:rsidP="00031CAE">
      <w:pPr>
        <w:pStyle w:val="ListParagraph"/>
        <w:spacing w:after="240"/>
        <w:rPr>
          <w:rFonts w:ascii="Arial" w:hAnsi="Arial" w:cs="Arial"/>
          <w:sz w:val="16"/>
          <w:szCs w:val="16"/>
        </w:rPr>
      </w:pPr>
    </w:p>
    <w:p w14:paraId="5BF351D7" w14:textId="20977F06" w:rsidR="00031CAE" w:rsidRDefault="00031CAE" w:rsidP="00031CAE">
      <w:pPr>
        <w:pStyle w:val="ListParagraph"/>
        <w:spacing w:after="240"/>
        <w:rPr>
          <w:rFonts w:ascii="Arial" w:hAnsi="Arial" w:cs="Arial"/>
          <w:sz w:val="16"/>
          <w:szCs w:val="16"/>
        </w:rPr>
      </w:pPr>
    </w:p>
    <w:p w14:paraId="6EF0BB74" w14:textId="24544CC6" w:rsidR="00031CAE" w:rsidRDefault="00031CAE" w:rsidP="00031CAE">
      <w:pPr>
        <w:pStyle w:val="ListParagraph"/>
        <w:spacing w:after="240"/>
        <w:rPr>
          <w:rFonts w:ascii="Arial" w:hAnsi="Arial" w:cs="Arial"/>
          <w:sz w:val="16"/>
          <w:szCs w:val="16"/>
        </w:rPr>
      </w:pPr>
    </w:p>
    <w:p w14:paraId="511216AE" w14:textId="3DFCE761" w:rsidR="00031CAE" w:rsidRDefault="00031CAE" w:rsidP="00031CAE">
      <w:pPr>
        <w:pStyle w:val="ListParagraph"/>
        <w:spacing w:after="240"/>
        <w:rPr>
          <w:rFonts w:ascii="Arial" w:hAnsi="Arial" w:cs="Arial"/>
          <w:sz w:val="16"/>
          <w:szCs w:val="16"/>
        </w:rPr>
      </w:pPr>
    </w:p>
    <w:p w14:paraId="2A4549BC" w14:textId="3F2A6E70" w:rsidR="00031CAE" w:rsidRDefault="00031CAE" w:rsidP="00031CAE">
      <w:pPr>
        <w:pStyle w:val="ListParagraph"/>
        <w:spacing w:after="240"/>
        <w:rPr>
          <w:rFonts w:ascii="Arial" w:hAnsi="Arial" w:cs="Arial"/>
          <w:sz w:val="16"/>
          <w:szCs w:val="16"/>
        </w:rPr>
      </w:pPr>
    </w:p>
    <w:p w14:paraId="59DBA0EB" w14:textId="59B9363B" w:rsidR="00031CAE" w:rsidRDefault="00031CAE" w:rsidP="00031CAE">
      <w:pPr>
        <w:pStyle w:val="ListParagraph"/>
        <w:spacing w:after="240"/>
        <w:rPr>
          <w:rFonts w:ascii="Arial" w:hAnsi="Arial" w:cs="Arial"/>
          <w:sz w:val="16"/>
          <w:szCs w:val="16"/>
        </w:rPr>
      </w:pPr>
    </w:p>
    <w:p w14:paraId="31624DA0" w14:textId="2348C4F3" w:rsidR="00031CAE" w:rsidRDefault="00031CAE" w:rsidP="00031CAE">
      <w:pPr>
        <w:pStyle w:val="ListParagraph"/>
        <w:spacing w:after="240"/>
        <w:rPr>
          <w:rFonts w:ascii="Arial" w:hAnsi="Arial" w:cs="Arial"/>
          <w:sz w:val="16"/>
          <w:szCs w:val="16"/>
        </w:rPr>
      </w:pPr>
    </w:p>
    <w:p w14:paraId="39B85F3E" w14:textId="712A9381" w:rsidR="00031CAE" w:rsidRDefault="00031CAE" w:rsidP="00031CAE">
      <w:pPr>
        <w:pStyle w:val="ListParagraph"/>
        <w:spacing w:after="240"/>
        <w:rPr>
          <w:rFonts w:ascii="Arial" w:hAnsi="Arial" w:cs="Arial"/>
          <w:sz w:val="16"/>
          <w:szCs w:val="16"/>
        </w:rPr>
      </w:pPr>
    </w:p>
    <w:p w14:paraId="0969AEBB" w14:textId="366100F2" w:rsidR="00031CAE" w:rsidRDefault="00031CAE" w:rsidP="00031CAE">
      <w:pPr>
        <w:pStyle w:val="ListParagraph"/>
        <w:spacing w:after="240"/>
        <w:rPr>
          <w:rFonts w:ascii="Arial" w:hAnsi="Arial" w:cs="Arial"/>
          <w:sz w:val="16"/>
          <w:szCs w:val="16"/>
        </w:rPr>
      </w:pPr>
    </w:p>
    <w:p w14:paraId="426E028E" w14:textId="1164D5BC" w:rsidR="00031CAE" w:rsidRDefault="00031CAE" w:rsidP="00031CAE">
      <w:pPr>
        <w:pStyle w:val="ListParagraph"/>
        <w:spacing w:after="240"/>
        <w:rPr>
          <w:rFonts w:ascii="Arial" w:hAnsi="Arial" w:cs="Arial"/>
          <w:sz w:val="16"/>
          <w:szCs w:val="16"/>
        </w:rPr>
      </w:pPr>
    </w:p>
    <w:p w14:paraId="64684019" w14:textId="0E6FDEC5" w:rsidR="00031CAE" w:rsidRDefault="00031CAE" w:rsidP="00031CAE">
      <w:pPr>
        <w:pStyle w:val="ListParagraph"/>
        <w:spacing w:after="240"/>
        <w:rPr>
          <w:rFonts w:ascii="Arial" w:hAnsi="Arial" w:cs="Arial"/>
          <w:sz w:val="16"/>
          <w:szCs w:val="16"/>
        </w:rPr>
      </w:pPr>
    </w:p>
    <w:p w14:paraId="74C1DD51" w14:textId="4C545DA4" w:rsidR="00031CAE" w:rsidRDefault="00031CAE" w:rsidP="00031CAE">
      <w:pPr>
        <w:pStyle w:val="ListParagraph"/>
        <w:spacing w:after="240"/>
        <w:rPr>
          <w:rFonts w:ascii="Arial" w:hAnsi="Arial" w:cs="Arial"/>
          <w:sz w:val="16"/>
          <w:szCs w:val="16"/>
        </w:rPr>
      </w:pPr>
    </w:p>
    <w:p w14:paraId="5B994819" w14:textId="226FDA06" w:rsidR="00031CAE" w:rsidRDefault="00031CAE" w:rsidP="00031CAE">
      <w:pPr>
        <w:pStyle w:val="ListParagraph"/>
        <w:spacing w:after="240"/>
        <w:rPr>
          <w:rFonts w:ascii="Arial" w:hAnsi="Arial" w:cs="Arial"/>
          <w:sz w:val="16"/>
          <w:szCs w:val="16"/>
        </w:rPr>
      </w:pPr>
    </w:p>
    <w:p w14:paraId="380BE415" w14:textId="3B39D38B" w:rsidR="00031CAE" w:rsidRDefault="00031CAE" w:rsidP="00031CAE">
      <w:pPr>
        <w:pStyle w:val="ListParagraph"/>
        <w:spacing w:after="240"/>
        <w:rPr>
          <w:rFonts w:ascii="Arial" w:hAnsi="Arial" w:cs="Arial"/>
          <w:sz w:val="16"/>
          <w:szCs w:val="16"/>
        </w:rPr>
      </w:pPr>
    </w:p>
    <w:p w14:paraId="34755423" w14:textId="142997FC" w:rsidR="00031CAE" w:rsidRDefault="00031CAE" w:rsidP="00031CAE">
      <w:pPr>
        <w:pStyle w:val="ListParagraph"/>
        <w:spacing w:after="240"/>
        <w:rPr>
          <w:rFonts w:ascii="Arial" w:hAnsi="Arial" w:cs="Arial"/>
          <w:sz w:val="16"/>
          <w:szCs w:val="16"/>
        </w:rPr>
      </w:pPr>
    </w:p>
    <w:p w14:paraId="1AB86D26" w14:textId="30401309" w:rsidR="00031CAE" w:rsidRDefault="00031CAE" w:rsidP="00031CAE">
      <w:pPr>
        <w:pStyle w:val="ListParagraph"/>
        <w:spacing w:after="240"/>
        <w:rPr>
          <w:rFonts w:ascii="Arial" w:hAnsi="Arial" w:cs="Arial"/>
          <w:sz w:val="16"/>
          <w:szCs w:val="16"/>
        </w:rPr>
      </w:pPr>
    </w:p>
    <w:p w14:paraId="25271E02" w14:textId="68B6EF1E" w:rsidR="00031CAE" w:rsidRDefault="00031CAE" w:rsidP="00031CAE">
      <w:pPr>
        <w:pStyle w:val="ListParagraph"/>
        <w:spacing w:after="240"/>
        <w:rPr>
          <w:rFonts w:ascii="Arial" w:hAnsi="Arial" w:cs="Arial"/>
          <w:sz w:val="16"/>
          <w:szCs w:val="16"/>
        </w:rPr>
      </w:pPr>
    </w:p>
    <w:p w14:paraId="4D003B2C" w14:textId="1CEAE8B1" w:rsidR="00031CAE" w:rsidRDefault="00031CAE" w:rsidP="00031CAE">
      <w:pPr>
        <w:pStyle w:val="ListParagraph"/>
        <w:spacing w:after="240"/>
        <w:rPr>
          <w:rFonts w:ascii="Arial" w:hAnsi="Arial" w:cs="Arial"/>
          <w:sz w:val="16"/>
          <w:szCs w:val="16"/>
        </w:rPr>
      </w:pPr>
    </w:p>
    <w:p w14:paraId="7AEDA2BE" w14:textId="09894811" w:rsidR="00031CAE" w:rsidRDefault="00031CAE" w:rsidP="00031CAE">
      <w:pPr>
        <w:pStyle w:val="ListParagraph"/>
        <w:spacing w:after="240"/>
        <w:rPr>
          <w:rFonts w:ascii="Arial" w:hAnsi="Arial" w:cs="Arial"/>
          <w:sz w:val="16"/>
          <w:szCs w:val="16"/>
        </w:rPr>
      </w:pPr>
    </w:p>
    <w:p w14:paraId="729E5D29" w14:textId="4068D572" w:rsidR="00031CAE" w:rsidRDefault="00031CAE" w:rsidP="00031CAE">
      <w:pPr>
        <w:pStyle w:val="ListParagraph"/>
        <w:spacing w:after="240"/>
        <w:rPr>
          <w:rFonts w:ascii="Arial" w:hAnsi="Arial" w:cs="Arial"/>
          <w:sz w:val="16"/>
          <w:szCs w:val="16"/>
        </w:rPr>
      </w:pPr>
    </w:p>
    <w:p w14:paraId="10D15175" w14:textId="492E9D37" w:rsidR="00031CAE" w:rsidRDefault="00031CAE" w:rsidP="00031CAE">
      <w:pPr>
        <w:pStyle w:val="ListParagraph"/>
        <w:spacing w:after="240"/>
        <w:rPr>
          <w:rFonts w:ascii="Arial" w:hAnsi="Arial" w:cs="Arial"/>
          <w:sz w:val="16"/>
          <w:szCs w:val="16"/>
        </w:rPr>
      </w:pPr>
    </w:p>
    <w:p w14:paraId="1C522B29" w14:textId="174E981E" w:rsidR="00031CAE" w:rsidRDefault="00031CAE" w:rsidP="00031CAE">
      <w:pPr>
        <w:pStyle w:val="ListParagraph"/>
        <w:spacing w:after="240"/>
        <w:rPr>
          <w:rFonts w:ascii="Arial" w:hAnsi="Arial" w:cs="Arial"/>
          <w:sz w:val="16"/>
          <w:szCs w:val="16"/>
        </w:rPr>
      </w:pPr>
    </w:p>
    <w:p w14:paraId="3D2E70AB" w14:textId="39A52BAF" w:rsidR="00031CAE" w:rsidRDefault="00031CAE" w:rsidP="00031CAE">
      <w:pPr>
        <w:pStyle w:val="ListParagraph"/>
        <w:spacing w:after="240"/>
        <w:rPr>
          <w:rFonts w:ascii="Arial" w:hAnsi="Arial" w:cs="Arial"/>
          <w:sz w:val="16"/>
          <w:szCs w:val="16"/>
        </w:rPr>
      </w:pPr>
    </w:p>
    <w:p w14:paraId="1089B111" w14:textId="0D5AA083" w:rsidR="00031CAE" w:rsidRDefault="00031CAE" w:rsidP="00031CAE">
      <w:pPr>
        <w:pStyle w:val="ListParagraph"/>
        <w:spacing w:after="240"/>
        <w:rPr>
          <w:rFonts w:ascii="Arial" w:hAnsi="Arial" w:cs="Arial"/>
          <w:sz w:val="16"/>
          <w:szCs w:val="16"/>
        </w:rPr>
      </w:pPr>
    </w:p>
    <w:p w14:paraId="68CC7211" w14:textId="0640E406" w:rsidR="00031CAE" w:rsidRDefault="00031CAE" w:rsidP="00031CAE">
      <w:pPr>
        <w:pStyle w:val="ListParagraph"/>
        <w:spacing w:after="240"/>
        <w:rPr>
          <w:rFonts w:ascii="Arial" w:hAnsi="Arial" w:cs="Arial"/>
          <w:sz w:val="16"/>
          <w:szCs w:val="16"/>
        </w:rPr>
      </w:pPr>
    </w:p>
    <w:p w14:paraId="02787899" w14:textId="62B744D2" w:rsidR="00031CAE" w:rsidRDefault="00031CAE" w:rsidP="00031CAE">
      <w:pPr>
        <w:pStyle w:val="ListParagraph"/>
        <w:spacing w:after="240"/>
        <w:rPr>
          <w:rFonts w:ascii="Arial" w:hAnsi="Arial" w:cs="Arial"/>
          <w:sz w:val="16"/>
          <w:szCs w:val="16"/>
        </w:rPr>
      </w:pPr>
    </w:p>
    <w:p w14:paraId="2BD811D2" w14:textId="1B30747E" w:rsidR="00031CAE" w:rsidRDefault="00031CAE" w:rsidP="00031CAE">
      <w:pPr>
        <w:pStyle w:val="ListParagraph"/>
        <w:spacing w:after="240"/>
        <w:rPr>
          <w:rFonts w:ascii="Arial" w:hAnsi="Arial" w:cs="Arial"/>
          <w:sz w:val="16"/>
          <w:szCs w:val="16"/>
        </w:rPr>
      </w:pPr>
    </w:p>
    <w:p w14:paraId="2CF1B907" w14:textId="5053FE4F" w:rsidR="00031CAE" w:rsidRDefault="00031CAE" w:rsidP="00031CAE">
      <w:pPr>
        <w:pStyle w:val="ListParagraph"/>
        <w:spacing w:after="240"/>
        <w:rPr>
          <w:rFonts w:ascii="Arial" w:hAnsi="Arial" w:cs="Arial"/>
          <w:sz w:val="16"/>
          <w:szCs w:val="16"/>
        </w:rPr>
      </w:pPr>
    </w:p>
    <w:p w14:paraId="41500274" w14:textId="357AE93E" w:rsidR="00031CAE" w:rsidRDefault="00031CAE" w:rsidP="00031CAE">
      <w:pPr>
        <w:pStyle w:val="ListParagraph"/>
        <w:spacing w:after="240"/>
        <w:rPr>
          <w:rFonts w:ascii="Arial" w:hAnsi="Arial" w:cs="Arial"/>
          <w:sz w:val="16"/>
          <w:szCs w:val="16"/>
        </w:rPr>
      </w:pPr>
    </w:p>
    <w:p w14:paraId="4752C5D7" w14:textId="4D7CAC89" w:rsidR="00031CAE" w:rsidRDefault="00031CAE" w:rsidP="00031CAE">
      <w:pPr>
        <w:pStyle w:val="ListParagraph"/>
        <w:spacing w:after="240"/>
        <w:rPr>
          <w:rFonts w:ascii="Arial" w:hAnsi="Arial" w:cs="Arial"/>
          <w:sz w:val="16"/>
          <w:szCs w:val="16"/>
        </w:rPr>
      </w:pPr>
    </w:p>
    <w:p w14:paraId="42F3DF08" w14:textId="20C018E4" w:rsidR="00031CAE" w:rsidRDefault="00031CAE" w:rsidP="00031CAE">
      <w:pPr>
        <w:pStyle w:val="ListParagraph"/>
        <w:spacing w:after="240"/>
        <w:rPr>
          <w:rFonts w:ascii="Arial" w:hAnsi="Arial" w:cs="Arial"/>
          <w:sz w:val="16"/>
          <w:szCs w:val="16"/>
        </w:rPr>
      </w:pPr>
    </w:p>
    <w:p w14:paraId="04879449" w14:textId="6050637F" w:rsidR="00031CAE" w:rsidRDefault="00031CAE" w:rsidP="00031CAE">
      <w:pPr>
        <w:pStyle w:val="ListParagraph"/>
        <w:spacing w:after="240"/>
        <w:rPr>
          <w:rFonts w:ascii="Arial" w:hAnsi="Arial" w:cs="Arial"/>
          <w:sz w:val="16"/>
          <w:szCs w:val="16"/>
        </w:rPr>
      </w:pPr>
    </w:p>
    <w:p w14:paraId="0705FB12" w14:textId="0B7DA5A7" w:rsidR="00031CAE" w:rsidRDefault="00031CAE" w:rsidP="00031CAE">
      <w:pPr>
        <w:pStyle w:val="ListParagraph"/>
        <w:spacing w:after="240"/>
        <w:rPr>
          <w:rFonts w:ascii="Arial" w:hAnsi="Arial" w:cs="Arial"/>
          <w:sz w:val="16"/>
          <w:szCs w:val="16"/>
        </w:rPr>
      </w:pPr>
    </w:p>
    <w:p w14:paraId="6E48AF6A" w14:textId="757E54BD" w:rsidR="00031CAE" w:rsidRDefault="00031CAE" w:rsidP="00031CAE">
      <w:pPr>
        <w:pStyle w:val="ListParagraph"/>
        <w:spacing w:after="240"/>
        <w:rPr>
          <w:rFonts w:ascii="Arial" w:hAnsi="Arial" w:cs="Arial"/>
          <w:sz w:val="16"/>
          <w:szCs w:val="16"/>
        </w:rPr>
      </w:pPr>
    </w:p>
    <w:p w14:paraId="0A85D1C5" w14:textId="4ACD36D3" w:rsidR="00031CAE" w:rsidRDefault="00031CAE" w:rsidP="00031CAE">
      <w:pPr>
        <w:pStyle w:val="ListParagraph"/>
        <w:spacing w:after="240"/>
        <w:rPr>
          <w:rFonts w:ascii="Arial" w:hAnsi="Arial" w:cs="Arial"/>
          <w:sz w:val="16"/>
          <w:szCs w:val="16"/>
        </w:rPr>
      </w:pPr>
    </w:p>
    <w:p w14:paraId="3DBD28B3" w14:textId="1CCF3206" w:rsidR="00031CAE" w:rsidRDefault="00031CAE" w:rsidP="00031CAE">
      <w:pPr>
        <w:pStyle w:val="ListParagraph"/>
        <w:spacing w:after="240"/>
        <w:rPr>
          <w:rFonts w:ascii="Arial" w:hAnsi="Arial" w:cs="Arial"/>
          <w:sz w:val="16"/>
          <w:szCs w:val="16"/>
        </w:rPr>
      </w:pPr>
    </w:p>
    <w:p w14:paraId="2BDA61EA" w14:textId="77777777" w:rsidR="00031CAE" w:rsidRDefault="00031CAE" w:rsidP="00031CAE">
      <w:pPr>
        <w:jc w:val="center"/>
        <w:rPr>
          <w:rFonts w:ascii="Arial" w:hAnsi="Arial" w:cs="Arial"/>
          <w:b/>
          <w:bCs/>
          <w:sz w:val="24"/>
          <w:szCs w:val="24"/>
        </w:rPr>
      </w:pPr>
    </w:p>
    <w:p w14:paraId="1B1A72E9" w14:textId="77777777" w:rsidR="00031CAE" w:rsidRDefault="00031CAE" w:rsidP="00031CAE">
      <w:pPr>
        <w:jc w:val="center"/>
        <w:rPr>
          <w:rFonts w:ascii="Arial" w:hAnsi="Arial" w:cs="Arial"/>
          <w:b/>
          <w:bCs/>
          <w:sz w:val="24"/>
          <w:szCs w:val="24"/>
        </w:rPr>
      </w:pPr>
    </w:p>
    <w:p w14:paraId="68E1DD61" w14:textId="77777777" w:rsidR="00031CAE" w:rsidRDefault="00031CAE" w:rsidP="00031CAE">
      <w:pPr>
        <w:jc w:val="center"/>
        <w:rPr>
          <w:rFonts w:ascii="Arial" w:hAnsi="Arial" w:cs="Arial"/>
          <w:b/>
          <w:bCs/>
          <w:sz w:val="24"/>
          <w:szCs w:val="24"/>
        </w:rPr>
      </w:pPr>
    </w:p>
    <w:p w14:paraId="05395EA5" w14:textId="77777777" w:rsidR="00031CAE" w:rsidRDefault="00031CAE" w:rsidP="00031CAE">
      <w:pPr>
        <w:jc w:val="center"/>
        <w:rPr>
          <w:rFonts w:ascii="Arial" w:hAnsi="Arial" w:cs="Arial"/>
          <w:b/>
          <w:bCs/>
          <w:sz w:val="24"/>
          <w:szCs w:val="24"/>
        </w:rPr>
      </w:pPr>
    </w:p>
    <w:p w14:paraId="19A26095" w14:textId="77777777" w:rsidR="00031CAE" w:rsidRDefault="00031CAE" w:rsidP="00031CAE">
      <w:pPr>
        <w:jc w:val="center"/>
        <w:rPr>
          <w:rFonts w:ascii="Arial" w:hAnsi="Arial" w:cs="Arial"/>
          <w:b/>
          <w:bCs/>
          <w:sz w:val="24"/>
          <w:szCs w:val="24"/>
        </w:rPr>
      </w:pPr>
    </w:p>
    <w:p w14:paraId="4FB18407" w14:textId="77777777" w:rsidR="00031CAE" w:rsidRDefault="00031CAE" w:rsidP="00031CAE">
      <w:pPr>
        <w:jc w:val="center"/>
        <w:rPr>
          <w:rFonts w:ascii="Arial" w:hAnsi="Arial" w:cs="Arial"/>
          <w:b/>
          <w:bCs/>
          <w:sz w:val="24"/>
          <w:szCs w:val="24"/>
        </w:rPr>
      </w:pPr>
    </w:p>
    <w:p w14:paraId="1A324985" w14:textId="3576913D" w:rsidR="00031CAE" w:rsidRPr="00031CAE" w:rsidRDefault="00031CAE" w:rsidP="00031CAE">
      <w:pPr>
        <w:jc w:val="center"/>
        <w:rPr>
          <w:rFonts w:ascii="Arial" w:hAnsi="Arial" w:cs="Arial"/>
          <w:sz w:val="24"/>
          <w:szCs w:val="24"/>
        </w:rPr>
      </w:pPr>
      <w:r w:rsidRPr="00031CAE">
        <w:rPr>
          <w:rFonts w:ascii="Arial" w:hAnsi="Arial" w:cs="Arial"/>
          <w:sz w:val="24"/>
          <w:szCs w:val="24"/>
        </w:rPr>
        <w:t>Part 2</w:t>
      </w:r>
    </w:p>
    <w:p w14:paraId="78F82CA3" w14:textId="77777777" w:rsidR="00031CAE" w:rsidRDefault="00031CAE" w:rsidP="00031CAE">
      <w:pPr>
        <w:jc w:val="center"/>
        <w:rPr>
          <w:rFonts w:ascii="Arial" w:hAnsi="Arial" w:cs="Arial"/>
          <w:b/>
          <w:bCs/>
          <w:sz w:val="24"/>
          <w:szCs w:val="24"/>
        </w:rPr>
      </w:pPr>
    </w:p>
    <w:p w14:paraId="09E725E7" w14:textId="77777777" w:rsidR="00031CAE" w:rsidRDefault="00031CAE" w:rsidP="00031CAE">
      <w:pPr>
        <w:jc w:val="center"/>
        <w:rPr>
          <w:rFonts w:ascii="Arial" w:hAnsi="Arial" w:cs="Arial"/>
          <w:b/>
          <w:bCs/>
          <w:sz w:val="24"/>
          <w:szCs w:val="24"/>
        </w:rPr>
      </w:pPr>
    </w:p>
    <w:p w14:paraId="64CFFB67" w14:textId="77777777" w:rsidR="00031CAE" w:rsidRDefault="00031CAE" w:rsidP="00031CAE">
      <w:pPr>
        <w:spacing w:after="200"/>
        <w:jc w:val="both"/>
        <w:rPr>
          <w:rFonts w:ascii="Calibri" w:hAnsi="Calibri"/>
          <w:sz w:val="24"/>
          <w:szCs w:val="24"/>
        </w:rPr>
      </w:pPr>
    </w:p>
    <w:p w14:paraId="19EC96D5" w14:textId="77777777" w:rsidR="00031CAE" w:rsidRPr="00472FCC" w:rsidRDefault="00031CAE" w:rsidP="00031CAE">
      <w:pPr>
        <w:tabs>
          <w:tab w:val="left" w:pos="3202"/>
        </w:tabs>
        <w:spacing w:after="200"/>
        <w:jc w:val="center"/>
        <w:rPr>
          <w:rFonts w:ascii="Arial" w:hAnsi="Arial" w:cs="Arial"/>
          <w:b/>
          <w:bCs/>
          <w:sz w:val="24"/>
          <w:szCs w:val="24"/>
        </w:rPr>
      </w:pPr>
      <w:r w:rsidRPr="00472FCC">
        <w:rPr>
          <w:rFonts w:ascii="Arial" w:hAnsi="Arial" w:cs="Arial"/>
          <w:b/>
          <w:bCs/>
          <w:sz w:val="24"/>
          <w:szCs w:val="24"/>
        </w:rPr>
        <w:t>Reflection of Leadership Strategies</w:t>
      </w:r>
    </w:p>
    <w:p w14:paraId="246318E3" w14:textId="77777777" w:rsidR="00031CAE" w:rsidRDefault="00031CAE" w:rsidP="00031CAE">
      <w:pPr>
        <w:spacing w:after="200"/>
        <w:jc w:val="center"/>
        <w:rPr>
          <w:rFonts w:ascii="Calibri" w:hAnsi="Calibri"/>
          <w:sz w:val="24"/>
          <w:szCs w:val="24"/>
        </w:rPr>
      </w:pPr>
      <w:r>
        <w:rPr>
          <w:rFonts w:ascii="Calibri" w:hAnsi="Calibri"/>
          <w:sz w:val="24"/>
          <w:szCs w:val="24"/>
        </w:rPr>
        <w:t>Student ID: 1905889</w:t>
      </w:r>
    </w:p>
    <w:p w14:paraId="30681060" w14:textId="77777777" w:rsidR="00031CAE" w:rsidRDefault="00031CAE" w:rsidP="00031CAE">
      <w:pPr>
        <w:rPr>
          <w:noProof/>
        </w:rPr>
      </w:pPr>
    </w:p>
    <w:p w14:paraId="23490C1E" w14:textId="77777777" w:rsidR="00031CAE" w:rsidRDefault="00031CAE" w:rsidP="00031CAE">
      <w:pPr>
        <w:rPr>
          <w:noProof/>
        </w:rPr>
      </w:pPr>
    </w:p>
    <w:p w14:paraId="44629B30" w14:textId="77777777" w:rsidR="00031CAE" w:rsidRDefault="00031CAE" w:rsidP="00031CAE">
      <w:pPr>
        <w:rPr>
          <w:noProof/>
        </w:rPr>
      </w:pPr>
    </w:p>
    <w:p w14:paraId="15E8546F" w14:textId="77777777" w:rsidR="00031CAE" w:rsidRDefault="00031CAE" w:rsidP="00031CAE">
      <w:pPr>
        <w:rPr>
          <w:noProof/>
        </w:rPr>
      </w:pPr>
    </w:p>
    <w:p w14:paraId="0CFBF18E" w14:textId="77777777" w:rsidR="00031CAE" w:rsidRDefault="00031CAE" w:rsidP="00031CAE">
      <w:pPr>
        <w:rPr>
          <w:noProof/>
        </w:rPr>
      </w:pPr>
    </w:p>
    <w:p w14:paraId="37A61283" w14:textId="77777777" w:rsidR="00031CAE" w:rsidRPr="00507404" w:rsidRDefault="00031CAE" w:rsidP="00031CAE">
      <w:pPr>
        <w:spacing w:after="200"/>
        <w:jc w:val="both"/>
        <w:rPr>
          <w:rFonts w:ascii="Calibri" w:eastAsia="Calibri" w:hAnsi="Calibri" w:cs="Calibri"/>
          <w:i/>
          <w:iCs/>
          <w:sz w:val="24"/>
          <w:szCs w:val="24"/>
        </w:rPr>
      </w:pPr>
      <w:r w:rsidRPr="00507404">
        <w:rPr>
          <w:rFonts w:ascii="Calibri" w:hAnsi="Calibri"/>
          <w:b/>
          <w:bCs/>
          <w:sz w:val="24"/>
          <w:szCs w:val="24"/>
        </w:rPr>
        <w:t>Task:</w:t>
      </w:r>
      <w:r w:rsidRPr="00507404">
        <w:rPr>
          <w:rFonts w:ascii="Calibri" w:hAnsi="Calibri"/>
          <w:i/>
          <w:iCs/>
          <w:sz w:val="24"/>
          <w:szCs w:val="24"/>
        </w:rPr>
        <w:t xml:space="preserve"> Complete a 1000-word reflective report </w:t>
      </w:r>
      <w:r w:rsidRPr="00507404">
        <w:rPr>
          <w:rFonts w:ascii="Calibri" w:eastAsia="Calibri" w:hAnsi="Calibri" w:cs="Calibri"/>
          <w:i/>
          <w:iCs/>
          <w:sz w:val="24"/>
          <w:szCs w:val="24"/>
        </w:rPr>
        <w:t xml:space="preserve">(you may use the first person) critically evaluating the leadership theories and strategies utilised during a personal/professional experience or an experience whilst at university and evaluate the effectiveness of the theories to overcome the challenges presented.  </w:t>
      </w:r>
    </w:p>
    <w:p w14:paraId="386E9626" w14:textId="77777777" w:rsidR="00031CAE" w:rsidRDefault="00031CAE" w:rsidP="00031CAE">
      <w:pPr>
        <w:rPr>
          <w:noProof/>
        </w:rPr>
      </w:pPr>
    </w:p>
    <w:p w14:paraId="0583072D" w14:textId="77777777" w:rsidR="00031CAE" w:rsidRDefault="00031CAE" w:rsidP="00031CAE">
      <w:pPr>
        <w:rPr>
          <w:noProof/>
        </w:rPr>
      </w:pPr>
    </w:p>
    <w:p w14:paraId="0EB6F4E2" w14:textId="77777777" w:rsidR="00031CAE" w:rsidRDefault="00031CAE" w:rsidP="00031CAE">
      <w:pPr>
        <w:rPr>
          <w:noProof/>
        </w:rPr>
      </w:pPr>
    </w:p>
    <w:p w14:paraId="1BDD4A09" w14:textId="77777777" w:rsidR="00031CAE" w:rsidRDefault="00031CAE" w:rsidP="00031CAE">
      <w:pPr>
        <w:rPr>
          <w:noProof/>
        </w:rPr>
      </w:pPr>
    </w:p>
    <w:p w14:paraId="136DFD22" w14:textId="45C25CDC" w:rsidR="00031CAE" w:rsidRDefault="00031CAE" w:rsidP="00031CAE">
      <w:pPr>
        <w:rPr>
          <w:noProof/>
        </w:rPr>
      </w:pPr>
    </w:p>
    <w:p w14:paraId="4C713D3C" w14:textId="414696FD" w:rsidR="00031CAE" w:rsidRDefault="00031CAE" w:rsidP="00031CAE">
      <w:pPr>
        <w:rPr>
          <w:noProof/>
        </w:rPr>
      </w:pPr>
    </w:p>
    <w:p w14:paraId="4C1B4C50" w14:textId="06748935" w:rsidR="00031CAE" w:rsidRDefault="00031CAE" w:rsidP="00031CAE">
      <w:pPr>
        <w:jc w:val="center"/>
        <w:rPr>
          <w:noProof/>
        </w:rPr>
      </w:pPr>
      <w:r>
        <w:rPr>
          <w:noProof/>
        </w:rPr>
        <w:drawing>
          <wp:inline distT="0" distB="0" distL="0" distR="0" wp14:anchorId="3FC061A3" wp14:editId="526E8A92">
            <wp:extent cx="2261937" cy="752471"/>
            <wp:effectExtent l="0" t="0" r="5080" b="0"/>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61937" cy="752471"/>
                    </a:xfrm>
                    <a:prstGeom prst="rect">
                      <a:avLst/>
                    </a:prstGeom>
                    <a:noFill/>
                    <a:ln>
                      <a:noFill/>
                    </a:ln>
                  </pic:spPr>
                </pic:pic>
              </a:graphicData>
            </a:graphic>
          </wp:inline>
        </w:drawing>
      </w:r>
    </w:p>
    <w:p w14:paraId="41CE3F35" w14:textId="205BB0F1" w:rsidR="00031CAE" w:rsidRDefault="00031CAE" w:rsidP="00031CAE">
      <w:pPr>
        <w:rPr>
          <w:noProof/>
        </w:rPr>
      </w:pPr>
    </w:p>
    <w:p w14:paraId="789FDB79" w14:textId="27B3AD91" w:rsidR="00031CAE" w:rsidRDefault="00031CAE" w:rsidP="00031CAE">
      <w:pPr>
        <w:rPr>
          <w:noProof/>
        </w:rPr>
      </w:pPr>
    </w:p>
    <w:p w14:paraId="331649DA" w14:textId="791BF02E" w:rsidR="00031CAE" w:rsidRDefault="00031CAE" w:rsidP="00031CAE">
      <w:pPr>
        <w:rPr>
          <w:noProof/>
        </w:rPr>
      </w:pPr>
    </w:p>
    <w:p w14:paraId="37C5DB12" w14:textId="77777777" w:rsidR="00031CAE" w:rsidRDefault="00031CAE" w:rsidP="00031CAE">
      <w:pPr>
        <w:spacing w:after="200"/>
        <w:jc w:val="both"/>
        <w:rPr>
          <w:rFonts w:ascii="Calibri" w:hAnsi="Calibri"/>
          <w:sz w:val="24"/>
          <w:szCs w:val="24"/>
        </w:rPr>
      </w:pPr>
    </w:p>
    <w:p w14:paraId="3C72093F" w14:textId="77777777" w:rsidR="00031CAE" w:rsidRDefault="00031CAE" w:rsidP="00031CAE">
      <w:pPr>
        <w:spacing w:after="200"/>
        <w:jc w:val="both"/>
        <w:rPr>
          <w:rFonts w:ascii="Calibri" w:hAnsi="Calibri"/>
          <w:sz w:val="24"/>
          <w:szCs w:val="24"/>
        </w:rPr>
      </w:pPr>
    </w:p>
    <w:p w14:paraId="7DD98934" w14:textId="77777777" w:rsidR="00031CAE" w:rsidRPr="00507404" w:rsidRDefault="00031CAE" w:rsidP="00031CAE">
      <w:pPr>
        <w:spacing w:after="200"/>
        <w:jc w:val="both"/>
        <w:rPr>
          <w:rFonts w:ascii="Calibri" w:hAnsi="Calibri"/>
          <w:sz w:val="24"/>
          <w:szCs w:val="24"/>
        </w:rPr>
      </w:pPr>
    </w:p>
    <w:sdt>
      <w:sdtPr>
        <w:rPr>
          <w:rFonts w:asciiTheme="minorHAnsi" w:eastAsiaTheme="minorHAnsi" w:hAnsiTheme="minorHAnsi" w:cstheme="minorBidi"/>
          <w:color w:val="auto"/>
          <w:sz w:val="22"/>
          <w:szCs w:val="22"/>
          <w:lang w:val="en-GB"/>
        </w:rPr>
        <w:id w:val="-506211032"/>
        <w:docPartObj>
          <w:docPartGallery w:val="Table of Contents"/>
          <w:docPartUnique/>
        </w:docPartObj>
      </w:sdtPr>
      <w:sdtEndPr>
        <w:rPr>
          <w:rFonts w:ascii="Times New Roman" w:eastAsia="Times New Roman" w:hAnsi="Times New Roman" w:cs="Times New Roman"/>
          <w:b/>
          <w:bCs/>
          <w:noProof/>
          <w:sz w:val="20"/>
          <w:szCs w:val="20"/>
          <w:lang w:eastAsia="en-GB"/>
        </w:rPr>
      </w:sdtEndPr>
      <w:sdtContent>
        <w:p w14:paraId="289ABB80" w14:textId="77777777" w:rsidR="00031CAE" w:rsidRDefault="00031CAE" w:rsidP="00031CAE">
          <w:pPr>
            <w:pStyle w:val="TOCHeading"/>
          </w:pPr>
          <w:r>
            <w:t>Table of Contents</w:t>
          </w:r>
        </w:p>
        <w:p w14:paraId="29ED07D2" w14:textId="218FBB1A" w:rsidR="00031CAE" w:rsidRDefault="00031C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221690" w:history="1">
            <w:r w:rsidRPr="006C62A5">
              <w:rPr>
                <w:rStyle w:val="Hyperlink"/>
                <w:noProof/>
              </w:rPr>
              <w:t>Introduction</w:t>
            </w:r>
            <w:r>
              <w:rPr>
                <w:noProof/>
                <w:webHidden/>
              </w:rPr>
              <w:tab/>
            </w:r>
            <w:r>
              <w:rPr>
                <w:noProof/>
                <w:webHidden/>
              </w:rPr>
              <w:fldChar w:fldCharType="begin"/>
            </w:r>
            <w:r>
              <w:rPr>
                <w:noProof/>
                <w:webHidden/>
              </w:rPr>
              <w:instrText xml:space="preserve"> PAGEREF _Toc92221690 \h </w:instrText>
            </w:r>
            <w:r>
              <w:rPr>
                <w:noProof/>
                <w:webHidden/>
              </w:rPr>
            </w:r>
            <w:r>
              <w:rPr>
                <w:noProof/>
                <w:webHidden/>
              </w:rPr>
              <w:fldChar w:fldCharType="separate"/>
            </w:r>
            <w:r>
              <w:rPr>
                <w:noProof/>
                <w:webHidden/>
              </w:rPr>
              <w:t>15</w:t>
            </w:r>
            <w:r>
              <w:rPr>
                <w:noProof/>
                <w:webHidden/>
              </w:rPr>
              <w:fldChar w:fldCharType="end"/>
            </w:r>
          </w:hyperlink>
        </w:p>
        <w:p w14:paraId="0551BF89" w14:textId="6542B181" w:rsidR="00031CAE" w:rsidRDefault="00031CAE">
          <w:pPr>
            <w:pStyle w:val="TOC1"/>
            <w:tabs>
              <w:tab w:val="right" w:leader="dot" w:pos="9016"/>
            </w:tabs>
            <w:rPr>
              <w:rFonts w:eastAsiaTheme="minorEastAsia"/>
              <w:noProof/>
              <w:lang w:eastAsia="en-GB"/>
            </w:rPr>
          </w:pPr>
          <w:hyperlink w:anchor="_Toc92221691" w:history="1">
            <w:r w:rsidRPr="006C62A5">
              <w:rPr>
                <w:rStyle w:val="Hyperlink"/>
                <w:noProof/>
              </w:rPr>
              <w:t>Summary of Experience</w:t>
            </w:r>
            <w:r>
              <w:rPr>
                <w:noProof/>
                <w:webHidden/>
              </w:rPr>
              <w:tab/>
            </w:r>
            <w:r>
              <w:rPr>
                <w:noProof/>
                <w:webHidden/>
              </w:rPr>
              <w:fldChar w:fldCharType="begin"/>
            </w:r>
            <w:r>
              <w:rPr>
                <w:noProof/>
                <w:webHidden/>
              </w:rPr>
              <w:instrText xml:space="preserve"> PAGEREF _Toc92221691 \h </w:instrText>
            </w:r>
            <w:r>
              <w:rPr>
                <w:noProof/>
                <w:webHidden/>
              </w:rPr>
            </w:r>
            <w:r>
              <w:rPr>
                <w:noProof/>
                <w:webHidden/>
              </w:rPr>
              <w:fldChar w:fldCharType="separate"/>
            </w:r>
            <w:r>
              <w:rPr>
                <w:noProof/>
                <w:webHidden/>
              </w:rPr>
              <w:t>15</w:t>
            </w:r>
            <w:r>
              <w:rPr>
                <w:noProof/>
                <w:webHidden/>
              </w:rPr>
              <w:fldChar w:fldCharType="end"/>
            </w:r>
          </w:hyperlink>
        </w:p>
        <w:p w14:paraId="2C2D9FBF" w14:textId="26CF3446" w:rsidR="00031CAE" w:rsidRDefault="00031CAE">
          <w:pPr>
            <w:pStyle w:val="TOC1"/>
            <w:tabs>
              <w:tab w:val="right" w:leader="dot" w:pos="9016"/>
            </w:tabs>
            <w:rPr>
              <w:rFonts w:eastAsiaTheme="minorEastAsia"/>
              <w:noProof/>
              <w:lang w:eastAsia="en-GB"/>
            </w:rPr>
          </w:pPr>
          <w:hyperlink w:anchor="_Toc92221692" w:history="1">
            <w:r w:rsidRPr="006C62A5">
              <w:rPr>
                <w:rStyle w:val="Hyperlink"/>
                <w:noProof/>
              </w:rPr>
              <w:t>Democratic Leadership</w:t>
            </w:r>
            <w:r>
              <w:rPr>
                <w:noProof/>
                <w:webHidden/>
              </w:rPr>
              <w:tab/>
            </w:r>
            <w:r>
              <w:rPr>
                <w:noProof/>
                <w:webHidden/>
              </w:rPr>
              <w:fldChar w:fldCharType="begin"/>
            </w:r>
            <w:r>
              <w:rPr>
                <w:noProof/>
                <w:webHidden/>
              </w:rPr>
              <w:instrText xml:space="preserve"> PAGEREF _Toc92221692 \h </w:instrText>
            </w:r>
            <w:r>
              <w:rPr>
                <w:noProof/>
                <w:webHidden/>
              </w:rPr>
            </w:r>
            <w:r>
              <w:rPr>
                <w:noProof/>
                <w:webHidden/>
              </w:rPr>
              <w:fldChar w:fldCharType="separate"/>
            </w:r>
            <w:r>
              <w:rPr>
                <w:noProof/>
                <w:webHidden/>
              </w:rPr>
              <w:t>16</w:t>
            </w:r>
            <w:r>
              <w:rPr>
                <w:noProof/>
                <w:webHidden/>
              </w:rPr>
              <w:fldChar w:fldCharType="end"/>
            </w:r>
          </w:hyperlink>
        </w:p>
        <w:p w14:paraId="6D5625F8" w14:textId="5BFFDDAF" w:rsidR="00031CAE" w:rsidRDefault="00031CAE">
          <w:pPr>
            <w:pStyle w:val="TOC1"/>
            <w:tabs>
              <w:tab w:val="right" w:leader="dot" w:pos="9016"/>
            </w:tabs>
            <w:rPr>
              <w:rFonts w:eastAsiaTheme="minorEastAsia"/>
              <w:noProof/>
              <w:lang w:eastAsia="en-GB"/>
            </w:rPr>
          </w:pPr>
          <w:hyperlink w:anchor="_Toc92221693" w:history="1">
            <w:r w:rsidRPr="006C62A5">
              <w:rPr>
                <w:rStyle w:val="Hyperlink"/>
                <w:noProof/>
              </w:rPr>
              <w:t>Transactional Leadership</w:t>
            </w:r>
            <w:r>
              <w:rPr>
                <w:noProof/>
                <w:webHidden/>
              </w:rPr>
              <w:tab/>
            </w:r>
            <w:r>
              <w:rPr>
                <w:noProof/>
                <w:webHidden/>
              </w:rPr>
              <w:fldChar w:fldCharType="begin"/>
            </w:r>
            <w:r>
              <w:rPr>
                <w:noProof/>
                <w:webHidden/>
              </w:rPr>
              <w:instrText xml:space="preserve"> PAGEREF _Toc92221693 \h </w:instrText>
            </w:r>
            <w:r>
              <w:rPr>
                <w:noProof/>
                <w:webHidden/>
              </w:rPr>
            </w:r>
            <w:r>
              <w:rPr>
                <w:noProof/>
                <w:webHidden/>
              </w:rPr>
              <w:fldChar w:fldCharType="separate"/>
            </w:r>
            <w:r>
              <w:rPr>
                <w:noProof/>
                <w:webHidden/>
              </w:rPr>
              <w:t>16</w:t>
            </w:r>
            <w:r>
              <w:rPr>
                <w:noProof/>
                <w:webHidden/>
              </w:rPr>
              <w:fldChar w:fldCharType="end"/>
            </w:r>
          </w:hyperlink>
        </w:p>
        <w:p w14:paraId="1CFB9528" w14:textId="7D71C8D4" w:rsidR="00031CAE" w:rsidRDefault="00031CAE">
          <w:pPr>
            <w:pStyle w:val="TOC1"/>
            <w:tabs>
              <w:tab w:val="right" w:leader="dot" w:pos="9016"/>
            </w:tabs>
            <w:rPr>
              <w:rFonts w:eastAsiaTheme="minorEastAsia"/>
              <w:noProof/>
              <w:lang w:eastAsia="en-GB"/>
            </w:rPr>
          </w:pPr>
          <w:hyperlink w:anchor="_Toc92221694" w:history="1">
            <w:r w:rsidRPr="006C62A5">
              <w:rPr>
                <w:rStyle w:val="Hyperlink"/>
                <w:noProof/>
              </w:rPr>
              <w:t>Conclusion</w:t>
            </w:r>
            <w:r>
              <w:rPr>
                <w:noProof/>
                <w:webHidden/>
              </w:rPr>
              <w:tab/>
            </w:r>
            <w:r>
              <w:rPr>
                <w:noProof/>
                <w:webHidden/>
              </w:rPr>
              <w:fldChar w:fldCharType="begin"/>
            </w:r>
            <w:r>
              <w:rPr>
                <w:noProof/>
                <w:webHidden/>
              </w:rPr>
              <w:instrText xml:space="preserve"> PAGEREF _Toc92221694 \h </w:instrText>
            </w:r>
            <w:r>
              <w:rPr>
                <w:noProof/>
                <w:webHidden/>
              </w:rPr>
            </w:r>
            <w:r>
              <w:rPr>
                <w:noProof/>
                <w:webHidden/>
              </w:rPr>
              <w:fldChar w:fldCharType="separate"/>
            </w:r>
            <w:r>
              <w:rPr>
                <w:noProof/>
                <w:webHidden/>
              </w:rPr>
              <w:t>17</w:t>
            </w:r>
            <w:r>
              <w:rPr>
                <w:noProof/>
                <w:webHidden/>
              </w:rPr>
              <w:fldChar w:fldCharType="end"/>
            </w:r>
          </w:hyperlink>
        </w:p>
        <w:p w14:paraId="7A95CEF5" w14:textId="2D511C36" w:rsidR="00031CAE" w:rsidRDefault="00031CAE">
          <w:pPr>
            <w:pStyle w:val="TOC1"/>
            <w:tabs>
              <w:tab w:val="right" w:leader="dot" w:pos="9016"/>
            </w:tabs>
            <w:rPr>
              <w:rFonts w:eastAsiaTheme="minorEastAsia"/>
              <w:noProof/>
              <w:lang w:eastAsia="en-GB"/>
            </w:rPr>
          </w:pPr>
          <w:hyperlink w:anchor="_Toc92221695" w:history="1">
            <w:r w:rsidRPr="006C62A5">
              <w:rPr>
                <w:rStyle w:val="Hyperlink"/>
                <w:noProof/>
              </w:rPr>
              <w:t>Reference List</w:t>
            </w:r>
            <w:r>
              <w:rPr>
                <w:noProof/>
                <w:webHidden/>
              </w:rPr>
              <w:tab/>
            </w:r>
            <w:r>
              <w:rPr>
                <w:noProof/>
                <w:webHidden/>
              </w:rPr>
              <w:fldChar w:fldCharType="begin"/>
            </w:r>
            <w:r>
              <w:rPr>
                <w:noProof/>
                <w:webHidden/>
              </w:rPr>
              <w:instrText xml:space="preserve"> PAGEREF _Toc92221695 \h </w:instrText>
            </w:r>
            <w:r>
              <w:rPr>
                <w:noProof/>
                <w:webHidden/>
              </w:rPr>
            </w:r>
            <w:r>
              <w:rPr>
                <w:noProof/>
                <w:webHidden/>
              </w:rPr>
              <w:fldChar w:fldCharType="separate"/>
            </w:r>
            <w:r>
              <w:rPr>
                <w:noProof/>
                <w:webHidden/>
              </w:rPr>
              <w:t>19</w:t>
            </w:r>
            <w:r>
              <w:rPr>
                <w:noProof/>
                <w:webHidden/>
              </w:rPr>
              <w:fldChar w:fldCharType="end"/>
            </w:r>
          </w:hyperlink>
        </w:p>
        <w:p w14:paraId="7F901FA9" w14:textId="60318C61" w:rsidR="00031CAE" w:rsidRDefault="00031CAE" w:rsidP="00031CAE">
          <w:r>
            <w:rPr>
              <w:b/>
              <w:bCs/>
              <w:noProof/>
            </w:rPr>
            <w:fldChar w:fldCharType="end"/>
          </w:r>
        </w:p>
      </w:sdtContent>
    </w:sdt>
    <w:p w14:paraId="571B8643" w14:textId="476E0172" w:rsidR="00031CAE" w:rsidRDefault="00031CAE" w:rsidP="00031CAE"/>
    <w:p w14:paraId="623A5372" w14:textId="72A01EDE" w:rsidR="00031CAE" w:rsidRDefault="00031CAE" w:rsidP="00031CAE"/>
    <w:p w14:paraId="03CD1E6B" w14:textId="0721CA18" w:rsidR="00031CAE" w:rsidRDefault="00031CAE" w:rsidP="00031CAE"/>
    <w:p w14:paraId="3652A9A0" w14:textId="1FE89636" w:rsidR="00031CAE" w:rsidRDefault="00031CAE" w:rsidP="00031CAE"/>
    <w:p w14:paraId="38D75203" w14:textId="0ABDB134" w:rsidR="00031CAE" w:rsidRDefault="00031CAE" w:rsidP="00031CAE"/>
    <w:p w14:paraId="2A43C034" w14:textId="3B70F639" w:rsidR="00031CAE" w:rsidRDefault="00031CAE" w:rsidP="00031CAE"/>
    <w:p w14:paraId="77A2CE88" w14:textId="4D744885" w:rsidR="00031CAE" w:rsidRDefault="00031CAE" w:rsidP="00031CAE"/>
    <w:p w14:paraId="010EE5D2" w14:textId="10EBFBE8" w:rsidR="00031CAE" w:rsidRDefault="00031CAE" w:rsidP="00031CAE"/>
    <w:p w14:paraId="482B9A8B" w14:textId="499DFC57" w:rsidR="00031CAE" w:rsidRDefault="00031CAE" w:rsidP="00031CAE"/>
    <w:p w14:paraId="4CE65FEF" w14:textId="65FF9EDA" w:rsidR="00031CAE" w:rsidRDefault="00031CAE" w:rsidP="00031CAE"/>
    <w:p w14:paraId="1A7E0363" w14:textId="0E8EACD4" w:rsidR="00031CAE" w:rsidRDefault="00031CAE" w:rsidP="00031CAE"/>
    <w:p w14:paraId="1288FAB7" w14:textId="2F7472E4" w:rsidR="00031CAE" w:rsidRDefault="00031CAE" w:rsidP="00031CAE"/>
    <w:p w14:paraId="21686F32" w14:textId="65B42E5B" w:rsidR="00031CAE" w:rsidRDefault="00031CAE" w:rsidP="00031CAE"/>
    <w:p w14:paraId="4C6358E3" w14:textId="1795C0E6" w:rsidR="00031CAE" w:rsidRDefault="00031CAE" w:rsidP="00031CAE"/>
    <w:p w14:paraId="6715EE8D" w14:textId="2BD3CC4A" w:rsidR="00031CAE" w:rsidRDefault="00031CAE" w:rsidP="00031CAE"/>
    <w:p w14:paraId="7750F292" w14:textId="6048802F" w:rsidR="00031CAE" w:rsidRDefault="00031CAE" w:rsidP="00031CAE"/>
    <w:p w14:paraId="586A8402" w14:textId="09572103" w:rsidR="00031CAE" w:rsidRDefault="00031CAE" w:rsidP="00031CAE"/>
    <w:p w14:paraId="6E9A3339" w14:textId="2CAC0852" w:rsidR="00031CAE" w:rsidRDefault="00031CAE" w:rsidP="00031CAE"/>
    <w:p w14:paraId="5EC7F9F2" w14:textId="38CC8FAF" w:rsidR="00031CAE" w:rsidRDefault="00031CAE" w:rsidP="00031CAE"/>
    <w:p w14:paraId="1AB0ED17" w14:textId="10844DE5" w:rsidR="00031CAE" w:rsidRDefault="00031CAE" w:rsidP="00031CAE"/>
    <w:p w14:paraId="3EAD090F" w14:textId="0F414724" w:rsidR="00031CAE" w:rsidRDefault="00031CAE" w:rsidP="00031CAE"/>
    <w:p w14:paraId="5652D684" w14:textId="42FC66C3" w:rsidR="00031CAE" w:rsidRDefault="00031CAE" w:rsidP="00031CAE"/>
    <w:p w14:paraId="67FF1463" w14:textId="3FBE1A18" w:rsidR="00031CAE" w:rsidRDefault="00031CAE" w:rsidP="00031CAE"/>
    <w:p w14:paraId="7AFBD56B" w14:textId="2A376DBF" w:rsidR="00031CAE" w:rsidRDefault="00031CAE" w:rsidP="00031CAE"/>
    <w:p w14:paraId="2B7A063D" w14:textId="034E2170" w:rsidR="00031CAE" w:rsidRDefault="00031CAE" w:rsidP="00031CAE"/>
    <w:p w14:paraId="67657FE8" w14:textId="3BE8C64B" w:rsidR="00031CAE" w:rsidRDefault="00031CAE" w:rsidP="00031CAE"/>
    <w:p w14:paraId="6C0C0203" w14:textId="23B613F8" w:rsidR="00031CAE" w:rsidRDefault="00031CAE" w:rsidP="00031CAE"/>
    <w:p w14:paraId="1B28D3B5" w14:textId="084E8C97" w:rsidR="00031CAE" w:rsidRDefault="00031CAE" w:rsidP="00031CAE"/>
    <w:p w14:paraId="48743B6C" w14:textId="2E186B69" w:rsidR="00031CAE" w:rsidRDefault="00031CAE" w:rsidP="00031CAE"/>
    <w:p w14:paraId="79DD786D" w14:textId="4061F345" w:rsidR="00031CAE" w:rsidRDefault="00031CAE" w:rsidP="00031CAE"/>
    <w:p w14:paraId="08BE79B5" w14:textId="0E4FCDDA" w:rsidR="00031CAE" w:rsidRDefault="00031CAE" w:rsidP="00031CAE"/>
    <w:p w14:paraId="2698E768" w14:textId="52F257FF" w:rsidR="00031CAE" w:rsidRDefault="00031CAE" w:rsidP="00031CAE"/>
    <w:p w14:paraId="3626BBF6" w14:textId="07059C8B" w:rsidR="00031CAE" w:rsidRDefault="00031CAE" w:rsidP="00031CAE"/>
    <w:p w14:paraId="7D53419B" w14:textId="7E08D197" w:rsidR="00031CAE" w:rsidRDefault="00031CAE" w:rsidP="00031CAE"/>
    <w:p w14:paraId="335D787B" w14:textId="23E3CC72" w:rsidR="00031CAE" w:rsidRDefault="00031CAE" w:rsidP="00031CAE"/>
    <w:p w14:paraId="7526E902" w14:textId="70C5E962" w:rsidR="00031CAE" w:rsidRDefault="00031CAE" w:rsidP="00031CAE"/>
    <w:p w14:paraId="739757F3" w14:textId="1015EF27" w:rsidR="00031CAE" w:rsidRDefault="00031CAE" w:rsidP="00031CAE"/>
    <w:p w14:paraId="348477F8" w14:textId="77777777" w:rsidR="00031CAE" w:rsidRDefault="00031CAE" w:rsidP="00031CAE"/>
    <w:p w14:paraId="5641CEB7" w14:textId="1EABABB2" w:rsidR="00031CAE" w:rsidRDefault="00031CAE" w:rsidP="00031CAE"/>
    <w:p w14:paraId="3AE69877" w14:textId="77777777" w:rsidR="00031CAE" w:rsidRPr="00472FCC" w:rsidRDefault="00031CAE" w:rsidP="00031CAE"/>
    <w:p w14:paraId="55FA9985" w14:textId="77777777" w:rsidR="00031CAE" w:rsidRDefault="00031CAE" w:rsidP="00031CAE">
      <w:pPr>
        <w:pStyle w:val="Heading1"/>
      </w:pPr>
      <w:bookmarkStart w:id="4" w:name="_Toc92221690"/>
      <w:r>
        <w:t>Introduction</w:t>
      </w:r>
      <w:bookmarkEnd w:id="4"/>
      <w:r>
        <w:t xml:space="preserve"> </w:t>
      </w:r>
    </w:p>
    <w:p w14:paraId="09E073B6" w14:textId="77777777" w:rsidR="00031CAE" w:rsidRPr="009B51E2" w:rsidRDefault="00031CAE" w:rsidP="00031CAE"/>
    <w:p w14:paraId="02C3D248" w14:textId="77777777" w:rsidR="00031CAE" w:rsidRDefault="00031CAE" w:rsidP="00031CAE">
      <w:pPr>
        <w:spacing w:line="480" w:lineRule="auto"/>
        <w:jc w:val="both"/>
        <w:rPr>
          <w:rFonts w:ascii="Arial" w:hAnsi="Arial" w:cs="Arial"/>
          <w:sz w:val="24"/>
          <w:szCs w:val="24"/>
        </w:rPr>
      </w:pPr>
      <w:r w:rsidRPr="00CF14DD">
        <w:rPr>
          <w:rFonts w:ascii="Arial" w:hAnsi="Arial" w:cs="Arial"/>
          <w:sz w:val="24"/>
          <w:szCs w:val="24"/>
        </w:rPr>
        <w:t xml:space="preserve">Housing Associations and Housing Officers have a core social purpose – assist those in need, ensure robust communities and to do so in a way that allows individuals to lead </w:t>
      </w:r>
      <w:r>
        <w:rPr>
          <w:rFonts w:ascii="Arial" w:hAnsi="Arial" w:cs="Arial"/>
          <w:sz w:val="24"/>
          <w:szCs w:val="24"/>
        </w:rPr>
        <w:t>prosperous</w:t>
      </w:r>
      <w:r w:rsidRPr="00CF14DD">
        <w:rPr>
          <w:rFonts w:ascii="Arial" w:hAnsi="Arial" w:cs="Arial"/>
          <w:sz w:val="24"/>
          <w:szCs w:val="24"/>
        </w:rPr>
        <w:t xml:space="preserve">, </w:t>
      </w:r>
      <w:proofErr w:type="gramStart"/>
      <w:r w:rsidRPr="00CF14DD">
        <w:rPr>
          <w:rFonts w:ascii="Arial" w:hAnsi="Arial" w:cs="Arial"/>
          <w:sz w:val="24"/>
          <w:szCs w:val="24"/>
        </w:rPr>
        <w:t>secure</w:t>
      </w:r>
      <w:proofErr w:type="gramEnd"/>
      <w:r w:rsidRPr="00CF14DD">
        <w:rPr>
          <w:rFonts w:ascii="Arial" w:hAnsi="Arial" w:cs="Arial"/>
          <w:sz w:val="24"/>
          <w:szCs w:val="24"/>
        </w:rPr>
        <w:t xml:space="preserve"> and encouraging lives </w:t>
      </w:r>
      <w:r>
        <w:rPr>
          <w:rFonts w:ascii="Arial" w:hAnsi="Arial" w:cs="Arial"/>
          <w:sz w:val="24"/>
          <w:szCs w:val="24"/>
        </w:rPr>
        <w:t xml:space="preserve">(The Management Centre, 2016). Homeless charity, Crisis (2021) provide that the United Kingdom is currently experiencing the worst social housing shortage that the country has ever faced – social housing properties are scarcer than ever despite the need for them continuing to increase as family needs change and people presenting as homeless and require a social property. In a time where there are housing shortages, an ongoing global </w:t>
      </w:r>
      <w:proofErr w:type="gramStart"/>
      <w:r>
        <w:rPr>
          <w:rFonts w:ascii="Arial" w:hAnsi="Arial" w:cs="Arial"/>
          <w:sz w:val="24"/>
          <w:szCs w:val="24"/>
        </w:rPr>
        <w:t>pandemic</w:t>
      </w:r>
      <w:proofErr w:type="gramEnd"/>
      <w:r>
        <w:rPr>
          <w:rFonts w:ascii="Arial" w:hAnsi="Arial" w:cs="Arial"/>
          <w:sz w:val="24"/>
          <w:szCs w:val="24"/>
        </w:rPr>
        <w:t xml:space="preserve"> and a statutory duty to house those who present homeless to local authorities under the Housing (Wales) Act 2014 – the right leadership guiding the collaboration between Powys County Council’s Housing Officers and Pobl Group’s Housing Intervention Officer role is more critical than ever. </w:t>
      </w:r>
    </w:p>
    <w:p w14:paraId="2D66BA5F" w14:textId="77777777" w:rsidR="00031CAE" w:rsidRDefault="00031CAE" w:rsidP="00031CAE">
      <w:pPr>
        <w:pStyle w:val="Heading1"/>
      </w:pPr>
      <w:bookmarkStart w:id="5" w:name="_Toc92221691"/>
      <w:r>
        <w:t>Summary of Experience</w:t>
      </w:r>
      <w:bookmarkEnd w:id="5"/>
      <w:r>
        <w:t xml:space="preserve"> </w:t>
      </w:r>
    </w:p>
    <w:p w14:paraId="59089A6A" w14:textId="77777777" w:rsidR="00031CAE" w:rsidRPr="009B51E2" w:rsidRDefault="00031CAE" w:rsidP="00031CAE"/>
    <w:p w14:paraId="3A18C56D" w14:textId="77777777" w:rsidR="00031CAE" w:rsidRDefault="00031CAE" w:rsidP="00031CAE">
      <w:pPr>
        <w:spacing w:line="480" w:lineRule="auto"/>
        <w:jc w:val="both"/>
        <w:rPr>
          <w:rFonts w:ascii="Arial" w:hAnsi="Arial" w:cs="Arial"/>
          <w:sz w:val="24"/>
          <w:szCs w:val="24"/>
        </w:rPr>
      </w:pPr>
      <w:r>
        <w:rPr>
          <w:rFonts w:ascii="Arial" w:hAnsi="Arial" w:cs="Arial"/>
          <w:sz w:val="24"/>
          <w:szCs w:val="24"/>
        </w:rPr>
        <w:t xml:space="preserve">As the only Housing Intervention Officer in South Powys, I work closely with Council Housing Officers, Housing Management and Options Officers as well as Private Landlords and Bond Schemes, who as a joint effort, deliver housing support to individuals who have presented as homeless to the Council and therefore, are being temporarily housed in temporary properties until permanent properties can be allocated to them. A mammoth task like this requires clear and well-implemented leadership on my behalf for those who are beneath me on the organisational structural, leadership from management and last, leadership from Council officials. </w:t>
      </w:r>
    </w:p>
    <w:p w14:paraId="635AB62B" w14:textId="77777777" w:rsidR="00031CAE" w:rsidRDefault="00031CAE" w:rsidP="00031CAE">
      <w:pPr>
        <w:spacing w:line="480" w:lineRule="auto"/>
        <w:jc w:val="both"/>
        <w:rPr>
          <w:rFonts w:ascii="Arial" w:hAnsi="Arial" w:cs="Arial"/>
          <w:sz w:val="24"/>
          <w:szCs w:val="24"/>
        </w:rPr>
      </w:pPr>
    </w:p>
    <w:p w14:paraId="2A0B8C14" w14:textId="77777777" w:rsidR="00031CAE" w:rsidRDefault="00031CAE" w:rsidP="00031CAE">
      <w:pPr>
        <w:pStyle w:val="Heading1"/>
      </w:pPr>
      <w:bookmarkStart w:id="6" w:name="_Toc92221692"/>
      <w:r>
        <w:lastRenderedPageBreak/>
        <w:t>Democratic Leadership</w:t>
      </w:r>
      <w:bookmarkEnd w:id="6"/>
      <w:r>
        <w:t xml:space="preserve"> </w:t>
      </w:r>
    </w:p>
    <w:p w14:paraId="1809A9CB" w14:textId="77777777" w:rsidR="00031CAE" w:rsidRPr="009B51E2" w:rsidRDefault="00031CAE" w:rsidP="00031CAE"/>
    <w:p w14:paraId="45C39202" w14:textId="77777777" w:rsidR="00031CAE" w:rsidRDefault="00031CAE" w:rsidP="00031CAE">
      <w:pPr>
        <w:spacing w:line="480" w:lineRule="auto"/>
        <w:jc w:val="both"/>
        <w:rPr>
          <w:rFonts w:ascii="Arial" w:hAnsi="Arial" w:cs="Arial"/>
          <w:sz w:val="24"/>
          <w:szCs w:val="24"/>
        </w:rPr>
      </w:pPr>
      <w:r>
        <w:rPr>
          <w:rFonts w:ascii="Arial" w:hAnsi="Arial" w:cs="Arial"/>
          <w:sz w:val="24"/>
          <w:szCs w:val="24"/>
        </w:rPr>
        <w:t xml:space="preserve">Democratic Leadership, as described by Lee (2020), allows multiple individuals to participate in decision making. Weekly meetings between myself, management and key Powys Council Housing Officers allow for open discussions to be had about the current housing stock, open caseload of clients and what is next to secure permanent accommodation. This in turn, allows for progress to be made with cases and for all personnel to provide input to reach the shared goal. Democratic Leadership allows for better relationships which are built on trust as well as higher levels of productivity and less absenteeism (Indeed, 2021). The mentioned weekly meeting allows for the two organisations, Pobl and Powys County Council, to build meaningful and effective relationships due to every individual having a role to play in decision-making about what steps will be taken to ensure that those who are homeless are receiving the support and resources they require - as a result, due to the active involvement, staff members feel more committed to their tasks (Indeed, 2021). However, </w:t>
      </w:r>
      <w:proofErr w:type="spellStart"/>
      <w:r w:rsidRPr="000233C2">
        <w:rPr>
          <w:rFonts w:ascii="Arial" w:hAnsi="Arial" w:cs="Arial"/>
          <w:sz w:val="24"/>
          <w:szCs w:val="24"/>
        </w:rPr>
        <w:t>Chukwusa</w:t>
      </w:r>
      <w:proofErr w:type="spellEnd"/>
      <w:r w:rsidRPr="000233C2">
        <w:rPr>
          <w:rFonts w:ascii="Arial" w:hAnsi="Arial" w:cs="Arial"/>
          <w:sz w:val="24"/>
          <w:szCs w:val="24"/>
        </w:rPr>
        <w:t xml:space="preserve"> (2019)</w:t>
      </w:r>
      <w:r>
        <w:rPr>
          <w:rFonts w:ascii="Arial" w:hAnsi="Arial" w:cs="Arial"/>
          <w:sz w:val="24"/>
          <w:szCs w:val="24"/>
        </w:rPr>
        <w:t xml:space="preserve"> provides that this leadership style may hinder and slow the decision-making process as it takes longer to reach a consensus and can lead to additional confrontation over viewpoints on what steps should be taken. </w:t>
      </w:r>
    </w:p>
    <w:p w14:paraId="7AC53894" w14:textId="77777777" w:rsidR="00031CAE" w:rsidRDefault="00031CAE" w:rsidP="00031CAE">
      <w:pPr>
        <w:pStyle w:val="Heading1"/>
      </w:pPr>
      <w:bookmarkStart w:id="7" w:name="_Toc92221693"/>
      <w:r>
        <w:t>Transactional Leadership</w:t>
      </w:r>
      <w:bookmarkEnd w:id="7"/>
      <w:r>
        <w:t xml:space="preserve"> </w:t>
      </w:r>
    </w:p>
    <w:p w14:paraId="7B188E82" w14:textId="77777777" w:rsidR="00031CAE" w:rsidRPr="00B035FA" w:rsidRDefault="00031CAE" w:rsidP="00031CAE"/>
    <w:p w14:paraId="781FFE18" w14:textId="77777777" w:rsidR="00031CAE" w:rsidRDefault="00031CAE" w:rsidP="00031CAE">
      <w:pPr>
        <w:pStyle w:val="NormalWeb"/>
        <w:spacing w:before="0" w:beforeAutospacing="0" w:after="240" w:afterAutospacing="0" w:line="480" w:lineRule="auto"/>
        <w:jc w:val="both"/>
        <w:rPr>
          <w:rFonts w:ascii="Arial" w:hAnsi="Arial" w:cs="Arial"/>
        </w:rPr>
      </w:pPr>
      <w:proofErr w:type="spellStart"/>
      <w:r>
        <w:rPr>
          <w:rFonts w:ascii="Arial" w:hAnsi="Arial" w:cs="Arial"/>
        </w:rPr>
        <w:t>Gaille</w:t>
      </w:r>
      <w:proofErr w:type="spellEnd"/>
      <w:r>
        <w:rPr>
          <w:rFonts w:ascii="Arial" w:hAnsi="Arial" w:cs="Arial"/>
        </w:rPr>
        <w:t xml:space="preserve"> (2018) offers that Transactional Leadership follows a hierarchical structure, those higher up in the chain-of-command will issue commands or make decisions which in turn, means that those less superior will be expected to follow the directions that they have been issued. Despite Democratic Leadership being present and playing a large role, naturally, due to the structures of both the Council and Pobl – there is a chain-of-command which must be followed in certain circumstances in relation to case </w:t>
      </w:r>
      <w:r>
        <w:rPr>
          <w:rFonts w:ascii="Arial" w:hAnsi="Arial" w:cs="Arial"/>
        </w:rPr>
        <w:lastRenderedPageBreak/>
        <w:t xml:space="preserve">management. Lee (2020) provides that Transactional Leadership allows for quick, </w:t>
      </w:r>
      <w:proofErr w:type="gramStart"/>
      <w:r>
        <w:rPr>
          <w:rFonts w:ascii="Arial" w:hAnsi="Arial" w:cs="Arial"/>
        </w:rPr>
        <w:t>clear</w:t>
      </w:r>
      <w:proofErr w:type="gramEnd"/>
      <w:r>
        <w:rPr>
          <w:rFonts w:ascii="Arial" w:hAnsi="Arial" w:cs="Arial"/>
        </w:rPr>
        <w:t xml:space="preserve"> and definitive decisions to be made in high intense situations. Since working with complex cases, often there are times when decisions need to be made without a democratic element. This in turn has allowed for the Senior Management Team in both Pobl and Powys Council to make quick decisions regarding how to safeguard staff members, comply with Human Resource’s requirements to prevent legal issues and preserve business interests. </w:t>
      </w:r>
    </w:p>
    <w:p w14:paraId="7E63DC12" w14:textId="77777777" w:rsidR="00031CAE" w:rsidRPr="00D45F16" w:rsidRDefault="00031CAE" w:rsidP="00031CAE">
      <w:pPr>
        <w:pStyle w:val="NormalWeb"/>
        <w:spacing w:before="0" w:beforeAutospacing="0" w:after="240" w:afterAutospacing="0" w:line="480" w:lineRule="auto"/>
        <w:jc w:val="both"/>
        <w:rPr>
          <w:rFonts w:ascii="Arial" w:hAnsi="Arial" w:cs="Arial"/>
        </w:rPr>
      </w:pPr>
      <w:r>
        <w:rPr>
          <w:rFonts w:ascii="Arial" w:hAnsi="Arial" w:cs="Arial"/>
        </w:rPr>
        <w:t xml:space="preserve">However, Transactional Leadership allows for poor leadership development as staff’s professional experience and competencies are trusted, but then are restricted in high-profile situations which inhibits fully rounded leadership development and progression to senior levels (Status Articles, 2021). Often, Senior Management have not performed front-line roles for some time, therefore become unaware of the challenges and trends which front-line staff are exposed to. As a result, there have been occasions where decisions have been made and have been challenged as certain factors are overlooked or not completely understood. </w:t>
      </w:r>
    </w:p>
    <w:p w14:paraId="57FE9A65" w14:textId="77777777" w:rsidR="00031CAE" w:rsidRPr="00D45F16" w:rsidRDefault="00031CAE" w:rsidP="00031CAE">
      <w:pPr>
        <w:pStyle w:val="Heading1"/>
      </w:pPr>
      <w:bookmarkStart w:id="8" w:name="_Toc92221694"/>
      <w:r>
        <w:t>Conclusion</w:t>
      </w:r>
      <w:bookmarkEnd w:id="8"/>
      <w:r>
        <w:t xml:space="preserve"> </w:t>
      </w:r>
    </w:p>
    <w:p w14:paraId="5D75F845" w14:textId="77777777" w:rsidR="00031CAE" w:rsidRDefault="00031CAE" w:rsidP="00031CAE">
      <w:pPr>
        <w:rPr>
          <w:rFonts w:ascii="Arial" w:hAnsi="Arial" w:cs="Arial"/>
          <w:sz w:val="24"/>
          <w:szCs w:val="24"/>
        </w:rPr>
      </w:pPr>
    </w:p>
    <w:p w14:paraId="11C25845" w14:textId="77777777" w:rsidR="00031CAE" w:rsidRDefault="00031CAE" w:rsidP="00031CAE">
      <w:pPr>
        <w:spacing w:line="480" w:lineRule="auto"/>
        <w:jc w:val="both"/>
        <w:rPr>
          <w:rFonts w:ascii="Arial" w:hAnsi="Arial" w:cs="Arial"/>
          <w:sz w:val="24"/>
          <w:szCs w:val="24"/>
        </w:rPr>
      </w:pPr>
      <w:r>
        <w:rPr>
          <w:rFonts w:ascii="Arial" w:hAnsi="Arial" w:cs="Arial"/>
          <w:sz w:val="24"/>
          <w:szCs w:val="24"/>
        </w:rPr>
        <w:t>In conclusion, while performing the role as a Housing Intervention Officer, I have been subject to mainly two forms of leadership so far; Democratic and Transactional. Both these forms of leadership, as reflected upon, demonstrate positive and negative factors. However, from experience, it appears that these leaderships operate well in conjunction with each other. Democratic Leadership allows for staff to feel valued, to have control over the cases they supervise and lead, and to feel motivated (</w:t>
      </w:r>
      <w:proofErr w:type="spellStart"/>
      <w:r>
        <w:rPr>
          <w:rFonts w:ascii="Arial" w:hAnsi="Arial" w:cs="Arial"/>
          <w:sz w:val="24"/>
          <w:szCs w:val="24"/>
        </w:rPr>
        <w:t>Gaille</w:t>
      </w:r>
      <w:proofErr w:type="spellEnd"/>
      <w:r>
        <w:rPr>
          <w:rFonts w:ascii="Arial" w:hAnsi="Arial" w:cs="Arial"/>
          <w:sz w:val="24"/>
          <w:szCs w:val="24"/>
        </w:rPr>
        <w:t xml:space="preserve">, 2018). However, this approach can encounter delays when decisions are being made due to a lack of consensus. Therefore, the use of Transactional Leadership then </w:t>
      </w:r>
      <w:r>
        <w:rPr>
          <w:rFonts w:ascii="Arial" w:hAnsi="Arial" w:cs="Arial"/>
          <w:sz w:val="24"/>
          <w:szCs w:val="24"/>
        </w:rPr>
        <w:lastRenderedPageBreak/>
        <w:t>comes into play and proves to be beneficial as decisions are then made by superiors and means that how those decisions are to be actioned can be decided and implement. Overall, it appears that there should always be a balance between leadership approaches rather than sole implementation (Status Articles, 2021).</w:t>
      </w:r>
    </w:p>
    <w:p w14:paraId="67C10370" w14:textId="77777777" w:rsidR="00031CAE" w:rsidRDefault="00031CAE" w:rsidP="00031CAE">
      <w:pPr>
        <w:rPr>
          <w:rFonts w:ascii="Arial" w:hAnsi="Arial" w:cs="Arial"/>
          <w:sz w:val="24"/>
          <w:szCs w:val="24"/>
        </w:rPr>
      </w:pPr>
    </w:p>
    <w:p w14:paraId="72ADDE9D" w14:textId="77777777" w:rsidR="00031CAE" w:rsidRDefault="00031CAE" w:rsidP="00031CAE">
      <w:pPr>
        <w:rPr>
          <w:rFonts w:ascii="Arial" w:hAnsi="Arial" w:cs="Arial"/>
          <w:sz w:val="24"/>
          <w:szCs w:val="24"/>
        </w:rPr>
      </w:pPr>
    </w:p>
    <w:p w14:paraId="134221B4" w14:textId="77777777" w:rsidR="00031CAE" w:rsidRDefault="00031CAE" w:rsidP="00031CAE">
      <w:pPr>
        <w:rPr>
          <w:rFonts w:ascii="Arial" w:hAnsi="Arial" w:cs="Arial"/>
          <w:sz w:val="24"/>
          <w:szCs w:val="24"/>
        </w:rPr>
      </w:pPr>
    </w:p>
    <w:p w14:paraId="6B13A2D2" w14:textId="77777777" w:rsidR="00031CAE" w:rsidRDefault="00031CAE" w:rsidP="00031CAE">
      <w:pPr>
        <w:rPr>
          <w:rFonts w:ascii="Arial" w:hAnsi="Arial" w:cs="Arial"/>
          <w:sz w:val="24"/>
          <w:szCs w:val="24"/>
        </w:rPr>
      </w:pPr>
    </w:p>
    <w:p w14:paraId="6B5A4779" w14:textId="77777777" w:rsidR="00031CAE" w:rsidRDefault="00031CAE" w:rsidP="00031CAE">
      <w:pPr>
        <w:rPr>
          <w:rFonts w:ascii="Arial" w:hAnsi="Arial" w:cs="Arial"/>
          <w:sz w:val="24"/>
          <w:szCs w:val="24"/>
        </w:rPr>
      </w:pPr>
    </w:p>
    <w:p w14:paraId="0174F076" w14:textId="77777777" w:rsidR="00031CAE" w:rsidRDefault="00031CAE" w:rsidP="00031CAE">
      <w:pPr>
        <w:rPr>
          <w:rFonts w:ascii="Arial" w:hAnsi="Arial" w:cs="Arial"/>
          <w:sz w:val="24"/>
          <w:szCs w:val="24"/>
        </w:rPr>
      </w:pPr>
    </w:p>
    <w:p w14:paraId="7E3989F3" w14:textId="77777777" w:rsidR="00031CAE" w:rsidRDefault="00031CAE" w:rsidP="00031CAE">
      <w:pPr>
        <w:rPr>
          <w:rFonts w:ascii="Arial" w:hAnsi="Arial" w:cs="Arial"/>
          <w:sz w:val="24"/>
          <w:szCs w:val="24"/>
        </w:rPr>
      </w:pPr>
    </w:p>
    <w:p w14:paraId="006E1A21" w14:textId="77777777" w:rsidR="00031CAE" w:rsidRDefault="00031CAE" w:rsidP="00031CAE">
      <w:pPr>
        <w:rPr>
          <w:rFonts w:ascii="Arial" w:hAnsi="Arial" w:cs="Arial"/>
          <w:sz w:val="24"/>
          <w:szCs w:val="24"/>
        </w:rPr>
      </w:pPr>
    </w:p>
    <w:p w14:paraId="1AED23C1" w14:textId="77777777" w:rsidR="00031CAE" w:rsidRDefault="00031CAE" w:rsidP="00031CAE">
      <w:pPr>
        <w:rPr>
          <w:rFonts w:ascii="Arial" w:hAnsi="Arial" w:cs="Arial"/>
          <w:sz w:val="24"/>
          <w:szCs w:val="24"/>
        </w:rPr>
      </w:pPr>
    </w:p>
    <w:p w14:paraId="16816CB2" w14:textId="77777777" w:rsidR="00031CAE" w:rsidRDefault="00031CAE" w:rsidP="00031CAE">
      <w:pPr>
        <w:rPr>
          <w:rFonts w:ascii="Arial" w:hAnsi="Arial" w:cs="Arial"/>
          <w:sz w:val="24"/>
          <w:szCs w:val="24"/>
        </w:rPr>
      </w:pPr>
    </w:p>
    <w:p w14:paraId="7E33B5E0" w14:textId="77777777" w:rsidR="00031CAE" w:rsidRDefault="00031CAE" w:rsidP="00031CAE">
      <w:pPr>
        <w:rPr>
          <w:rFonts w:ascii="Arial" w:hAnsi="Arial" w:cs="Arial"/>
          <w:sz w:val="24"/>
          <w:szCs w:val="24"/>
        </w:rPr>
      </w:pPr>
    </w:p>
    <w:p w14:paraId="20D54654" w14:textId="77777777" w:rsidR="00031CAE" w:rsidRDefault="00031CAE" w:rsidP="00031CAE">
      <w:pPr>
        <w:rPr>
          <w:rFonts w:ascii="Arial" w:hAnsi="Arial" w:cs="Arial"/>
          <w:sz w:val="24"/>
          <w:szCs w:val="24"/>
        </w:rPr>
      </w:pPr>
    </w:p>
    <w:p w14:paraId="30F7CE9F" w14:textId="77777777" w:rsidR="00031CAE" w:rsidRDefault="00031CAE" w:rsidP="00031CAE">
      <w:pPr>
        <w:rPr>
          <w:rFonts w:ascii="Arial" w:hAnsi="Arial" w:cs="Arial"/>
          <w:sz w:val="24"/>
          <w:szCs w:val="24"/>
        </w:rPr>
      </w:pPr>
    </w:p>
    <w:p w14:paraId="2DBE75E4" w14:textId="77777777" w:rsidR="00031CAE" w:rsidRDefault="00031CAE" w:rsidP="00031CAE">
      <w:pPr>
        <w:rPr>
          <w:rFonts w:ascii="Arial" w:hAnsi="Arial" w:cs="Arial"/>
          <w:sz w:val="24"/>
          <w:szCs w:val="24"/>
        </w:rPr>
      </w:pPr>
    </w:p>
    <w:p w14:paraId="7EBD7448" w14:textId="77777777" w:rsidR="00031CAE" w:rsidRDefault="00031CAE" w:rsidP="00031CAE">
      <w:pPr>
        <w:rPr>
          <w:rFonts w:ascii="Arial" w:hAnsi="Arial" w:cs="Arial"/>
          <w:sz w:val="24"/>
          <w:szCs w:val="24"/>
        </w:rPr>
      </w:pPr>
    </w:p>
    <w:p w14:paraId="4522E0CC" w14:textId="77777777" w:rsidR="00031CAE" w:rsidRDefault="00031CAE" w:rsidP="00031CAE">
      <w:pPr>
        <w:rPr>
          <w:rFonts w:ascii="Arial" w:hAnsi="Arial" w:cs="Arial"/>
          <w:sz w:val="24"/>
          <w:szCs w:val="24"/>
        </w:rPr>
      </w:pPr>
    </w:p>
    <w:p w14:paraId="6616C8A6" w14:textId="77777777" w:rsidR="00031CAE" w:rsidRDefault="00031CAE" w:rsidP="00031CAE">
      <w:pPr>
        <w:rPr>
          <w:rFonts w:ascii="Arial" w:hAnsi="Arial" w:cs="Arial"/>
          <w:sz w:val="24"/>
          <w:szCs w:val="24"/>
        </w:rPr>
      </w:pPr>
    </w:p>
    <w:p w14:paraId="131C80A5" w14:textId="77777777" w:rsidR="00031CAE" w:rsidRDefault="00031CAE" w:rsidP="00031CAE">
      <w:pPr>
        <w:rPr>
          <w:rFonts w:ascii="Arial" w:hAnsi="Arial" w:cs="Arial"/>
          <w:sz w:val="24"/>
          <w:szCs w:val="24"/>
        </w:rPr>
      </w:pPr>
    </w:p>
    <w:p w14:paraId="477FE27A" w14:textId="77777777" w:rsidR="00031CAE" w:rsidRDefault="00031CAE" w:rsidP="00031CAE">
      <w:pPr>
        <w:rPr>
          <w:rFonts w:ascii="Arial" w:hAnsi="Arial" w:cs="Arial"/>
          <w:sz w:val="24"/>
          <w:szCs w:val="24"/>
        </w:rPr>
      </w:pPr>
    </w:p>
    <w:p w14:paraId="1020466E" w14:textId="77777777" w:rsidR="00031CAE" w:rsidRPr="00D45F16" w:rsidRDefault="00031CAE" w:rsidP="00031CAE">
      <w:pPr>
        <w:rPr>
          <w:rFonts w:ascii="Arial" w:hAnsi="Arial" w:cs="Arial"/>
          <w:sz w:val="24"/>
          <w:szCs w:val="24"/>
        </w:rPr>
      </w:pPr>
    </w:p>
    <w:p w14:paraId="413A90D9" w14:textId="77777777" w:rsidR="00031CAE" w:rsidRPr="00D45F16" w:rsidRDefault="00031CAE" w:rsidP="00031CAE">
      <w:pPr>
        <w:rPr>
          <w:rFonts w:ascii="Arial" w:hAnsi="Arial" w:cs="Arial"/>
          <w:sz w:val="24"/>
          <w:szCs w:val="24"/>
        </w:rPr>
      </w:pPr>
    </w:p>
    <w:p w14:paraId="7ED3B915" w14:textId="77777777" w:rsidR="00031CAE" w:rsidRDefault="00031CAE" w:rsidP="00031CAE">
      <w:pPr>
        <w:rPr>
          <w:rFonts w:ascii="Arial" w:hAnsi="Arial" w:cs="Arial"/>
          <w:sz w:val="24"/>
          <w:szCs w:val="24"/>
        </w:rPr>
      </w:pPr>
    </w:p>
    <w:p w14:paraId="3AB57C78" w14:textId="77777777" w:rsidR="00031CAE" w:rsidRDefault="00031CAE" w:rsidP="00031CAE">
      <w:pPr>
        <w:pStyle w:val="Heading1"/>
      </w:pPr>
    </w:p>
    <w:p w14:paraId="21F65121" w14:textId="77777777" w:rsidR="00031CAE" w:rsidRDefault="00031CAE" w:rsidP="00031CAE">
      <w:pPr>
        <w:pStyle w:val="Heading1"/>
      </w:pPr>
    </w:p>
    <w:p w14:paraId="02C50A92" w14:textId="77777777" w:rsidR="00031CAE" w:rsidRDefault="00031CAE" w:rsidP="00031CAE">
      <w:pPr>
        <w:pStyle w:val="Heading1"/>
      </w:pPr>
    </w:p>
    <w:p w14:paraId="3229F55C" w14:textId="77777777" w:rsidR="00031CAE" w:rsidRDefault="00031CAE" w:rsidP="00031CAE">
      <w:pPr>
        <w:pStyle w:val="Heading1"/>
      </w:pPr>
    </w:p>
    <w:p w14:paraId="0F4FB572" w14:textId="77777777" w:rsidR="00031CAE" w:rsidRDefault="00031CAE" w:rsidP="00031CAE">
      <w:pPr>
        <w:pStyle w:val="Heading1"/>
      </w:pPr>
    </w:p>
    <w:p w14:paraId="4CC6A064" w14:textId="77777777" w:rsidR="00031CAE" w:rsidRDefault="00031CAE" w:rsidP="00031CAE">
      <w:pPr>
        <w:pStyle w:val="Heading1"/>
      </w:pPr>
    </w:p>
    <w:p w14:paraId="053EAC22" w14:textId="505E4CEC" w:rsidR="00031CAE" w:rsidRDefault="00031CAE" w:rsidP="00031CAE">
      <w:pPr>
        <w:pStyle w:val="Heading1"/>
      </w:pPr>
    </w:p>
    <w:p w14:paraId="4CB9D8E5" w14:textId="77777777" w:rsidR="00031CAE" w:rsidRPr="00031CAE" w:rsidRDefault="00031CAE" w:rsidP="00031CAE">
      <w:pPr>
        <w:rPr>
          <w:lang w:eastAsia="en-US"/>
        </w:rPr>
      </w:pPr>
    </w:p>
    <w:p w14:paraId="1B705C2F" w14:textId="4541B80D" w:rsidR="00031CAE" w:rsidRPr="003C0877" w:rsidRDefault="00031CAE" w:rsidP="00031CAE">
      <w:pPr>
        <w:pStyle w:val="Heading1"/>
      </w:pPr>
      <w:bookmarkStart w:id="9" w:name="_Toc92221695"/>
      <w:r>
        <w:lastRenderedPageBreak/>
        <w:t>Reference List</w:t>
      </w:r>
      <w:bookmarkEnd w:id="9"/>
    </w:p>
    <w:p w14:paraId="408D2CCC" w14:textId="77777777" w:rsidR="00031CAE" w:rsidRPr="004F7ABD" w:rsidRDefault="00031CAE" w:rsidP="00031CAE">
      <w:pPr>
        <w:pStyle w:val="ListParagraph"/>
        <w:spacing w:after="240"/>
        <w:rPr>
          <w:rFonts w:ascii="Arial" w:hAnsi="Arial" w:cs="Arial"/>
          <w:sz w:val="24"/>
          <w:szCs w:val="24"/>
        </w:rPr>
      </w:pPr>
    </w:p>
    <w:p w14:paraId="02FC7105" w14:textId="77777777" w:rsidR="00031CAE" w:rsidRPr="003C0877" w:rsidRDefault="00031CAE" w:rsidP="00031CAE">
      <w:pPr>
        <w:spacing w:after="240"/>
        <w:ind w:left="360"/>
        <w:rPr>
          <w:rFonts w:ascii="Arial" w:hAnsi="Arial" w:cs="Arial"/>
          <w:sz w:val="24"/>
          <w:szCs w:val="24"/>
        </w:rPr>
      </w:pPr>
      <w:proofErr w:type="spellStart"/>
      <w:r w:rsidRPr="003C0877">
        <w:rPr>
          <w:rFonts w:ascii="Arial" w:hAnsi="Arial" w:cs="Arial"/>
          <w:sz w:val="24"/>
          <w:szCs w:val="24"/>
        </w:rPr>
        <w:t>Chukwusa</w:t>
      </w:r>
      <w:proofErr w:type="spellEnd"/>
      <w:r w:rsidRPr="003C0877">
        <w:rPr>
          <w:rFonts w:ascii="Arial" w:hAnsi="Arial" w:cs="Arial"/>
          <w:sz w:val="24"/>
          <w:szCs w:val="24"/>
        </w:rPr>
        <w:t>, J. (2019). Perceived Democratic Leadership Style of University Librarians and Library Staff Work Attitude. Available at: https://core.ac.uk/download/pdf/220153743.pdf (Accessed 26 Dec. 2021).</w:t>
      </w:r>
    </w:p>
    <w:p w14:paraId="2988774D" w14:textId="77777777" w:rsidR="00031CAE" w:rsidRPr="003C0877" w:rsidRDefault="00031CAE" w:rsidP="00031CAE">
      <w:pPr>
        <w:pStyle w:val="NormalWeb"/>
        <w:spacing w:before="0" w:beforeAutospacing="0" w:after="240" w:afterAutospacing="0"/>
        <w:ind w:left="360"/>
        <w:rPr>
          <w:rFonts w:ascii="Arial" w:hAnsi="Arial" w:cs="Arial"/>
        </w:rPr>
      </w:pPr>
      <w:r w:rsidRPr="003C0877">
        <w:rPr>
          <w:rFonts w:ascii="Arial" w:hAnsi="Arial" w:cs="Arial"/>
        </w:rPr>
        <w:t>Crisis (2012). Housing supply. Available at: https://www.crisis.org.uk/ending-homelessness/housing/housing-supply/ (Accessed 27 Dec. 2021).</w:t>
      </w:r>
    </w:p>
    <w:p w14:paraId="73559E70" w14:textId="77777777" w:rsidR="00031CAE" w:rsidRPr="003C0877" w:rsidRDefault="00031CAE" w:rsidP="00031CAE">
      <w:pPr>
        <w:pStyle w:val="NormalWeb"/>
        <w:spacing w:before="0" w:beforeAutospacing="0" w:after="240" w:afterAutospacing="0"/>
        <w:ind w:left="360"/>
        <w:rPr>
          <w:rFonts w:ascii="Arial" w:hAnsi="Arial" w:cs="Arial"/>
        </w:rPr>
      </w:pPr>
      <w:proofErr w:type="spellStart"/>
      <w:r w:rsidRPr="003C0877">
        <w:rPr>
          <w:rFonts w:ascii="Arial" w:hAnsi="Arial" w:cs="Arial"/>
        </w:rPr>
        <w:t>Gaille</w:t>
      </w:r>
      <w:proofErr w:type="spellEnd"/>
      <w:r w:rsidRPr="003C0877">
        <w:rPr>
          <w:rFonts w:ascii="Arial" w:hAnsi="Arial" w:cs="Arial"/>
        </w:rPr>
        <w:t xml:space="preserve">, B. (2018). 16 Advantages and Disadvantages of Transactional Leadership. Available at: </w:t>
      </w:r>
      <w:hyperlink r:id="rId14" w:history="1">
        <w:r w:rsidRPr="003C0877">
          <w:rPr>
            <w:rStyle w:val="Hyperlink"/>
            <w:rFonts w:ascii="Arial" w:hAnsi="Arial" w:cs="Arial"/>
          </w:rPr>
          <w:t>https://brandongaille.com/16-advantages-and-disadvantages-of-transactional-leadership/</w:t>
        </w:r>
      </w:hyperlink>
      <w:r w:rsidRPr="003C0877">
        <w:rPr>
          <w:rFonts w:ascii="Arial" w:hAnsi="Arial" w:cs="Arial"/>
        </w:rPr>
        <w:t xml:space="preserve"> (Accessed 24 Dec. 2021).</w:t>
      </w:r>
    </w:p>
    <w:p w14:paraId="36AC1AE3" w14:textId="77777777" w:rsidR="00031CAE" w:rsidRPr="003C0877" w:rsidRDefault="00031CAE" w:rsidP="00031CAE">
      <w:pPr>
        <w:ind w:left="360"/>
        <w:rPr>
          <w:rFonts w:ascii="Arial" w:hAnsi="Arial" w:cs="Arial"/>
          <w:sz w:val="24"/>
          <w:szCs w:val="24"/>
        </w:rPr>
      </w:pPr>
      <w:r w:rsidRPr="003C0877">
        <w:rPr>
          <w:rFonts w:ascii="Arial" w:hAnsi="Arial" w:cs="Arial"/>
          <w:sz w:val="24"/>
          <w:szCs w:val="24"/>
        </w:rPr>
        <w:t xml:space="preserve">Housing (Wales) Act 2014. Available at: </w:t>
      </w:r>
      <w:hyperlink r:id="rId15" w:history="1">
        <w:r w:rsidRPr="003C0877">
          <w:rPr>
            <w:rStyle w:val="Hyperlink"/>
            <w:rFonts w:ascii="Arial" w:hAnsi="Arial" w:cs="Arial"/>
            <w:sz w:val="24"/>
            <w:szCs w:val="24"/>
          </w:rPr>
          <w:t>https://www.legislation.gov.uk/anaw/2014/7/contents/enacted</w:t>
        </w:r>
      </w:hyperlink>
      <w:r w:rsidRPr="003C0877">
        <w:rPr>
          <w:rFonts w:ascii="Arial" w:hAnsi="Arial" w:cs="Arial"/>
          <w:sz w:val="24"/>
          <w:szCs w:val="24"/>
        </w:rPr>
        <w:t xml:space="preserve"> (Accessed 27 Dec. 2021).</w:t>
      </w:r>
    </w:p>
    <w:p w14:paraId="03903509" w14:textId="77777777" w:rsidR="00031CAE" w:rsidRPr="003C0877" w:rsidRDefault="00031CAE" w:rsidP="00031CAE">
      <w:pPr>
        <w:spacing w:after="240"/>
        <w:ind w:left="360"/>
        <w:rPr>
          <w:rFonts w:ascii="Arial" w:hAnsi="Arial" w:cs="Arial"/>
          <w:sz w:val="24"/>
          <w:szCs w:val="24"/>
        </w:rPr>
      </w:pPr>
      <w:r w:rsidRPr="003C0877">
        <w:rPr>
          <w:rFonts w:ascii="Arial" w:hAnsi="Arial" w:cs="Arial"/>
          <w:sz w:val="24"/>
          <w:szCs w:val="24"/>
        </w:rPr>
        <w:t>Indeed (2021). Democratic Leadership: Definition, Pros and Cons and Examples. Available at: https://www.indeed.com/career-advice/career-development/democratic-leadership (Accessed 26 Dec. 2021).</w:t>
      </w:r>
    </w:p>
    <w:p w14:paraId="4E4F4115" w14:textId="77777777" w:rsidR="00031CAE" w:rsidRPr="003C0877" w:rsidRDefault="00031CAE" w:rsidP="00031CAE">
      <w:pPr>
        <w:spacing w:after="240"/>
        <w:ind w:left="360"/>
        <w:rPr>
          <w:rFonts w:ascii="Arial" w:hAnsi="Arial" w:cs="Arial"/>
          <w:sz w:val="24"/>
          <w:szCs w:val="24"/>
        </w:rPr>
      </w:pPr>
      <w:r w:rsidRPr="003C0877">
        <w:rPr>
          <w:rFonts w:ascii="Arial" w:hAnsi="Arial" w:cs="Arial"/>
          <w:sz w:val="24"/>
          <w:szCs w:val="24"/>
        </w:rPr>
        <w:t>Lee, S. (2020). What is coaching leadership? Torch. Available at: https://torch.io/blog/what-is-coaching-leadership/ (Accessed 26 Dec. 2021).</w:t>
      </w:r>
    </w:p>
    <w:p w14:paraId="51809FEA" w14:textId="77777777" w:rsidR="00031CAE" w:rsidRPr="003C0877" w:rsidRDefault="00031CAE" w:rsidP="00031CAE">
      <w:pPr>
        <w:spacing w:after="240"/>
        <w:ind w:left="360"/>
        <w:rPr>
          <w:rFonts w:ascii="Arial" w:hAnsi="Arial" w:cs="Arial"/>
          <w:sz w:val="24"/>
          <w:szCs w:val="24"/>
        </w:rPr>
      </w:pPr>
      <w:r w:rsidRPr="003C0877">
        <w:rPr>
          <w:rFonts w:ascii="Arial" w:hAnsi="Arial" w:cs="Arial"/>
          <w:sz w:val="24"/>
          <w:szCs w:val="24"/>
        </w:rPr>
        <w:t>Status Articles (2018). What Is Transactional Leadership? (Pros, Cons, How-</w:t>
      </w:r>
      <w:proofErr w:type="spellStart"/>
      <w:r w:rsidRPr="003C0877">
        <w:rPr>
          <w:rFonts w:ascii="Arial" w:hAnsi="Arial" w:cs="Arial"/>
          <w:sz w:val="24"/>
          <w:szCs w:val="24"/>
        </w:rPr>
        <w:t>to’s</w:t>
      </w:r>
      <w:proofErr w:type="spellEnd"/>
      <w:r w:rsidRPr="003C0877">
        <w:rPr>
          <w:rFonts w:ascii="Arial" w:hAnsi="Arial" w:cs="Arial"/>
          <w:sz w:val="24"/>
          <w:szCs w:val="24"/>
        </w:rPr>
        <w:t>) Available at: https://status.net/articles/transactional-leadership/ (Accessed 24 Dec. 2021).</w:t>
      </w:r>
    </w:p>
    <w:p w14:paraId="4E83B351" w14:textId="77777777" w:rsidR="00031CAE" w:rsidRPr="003C0877" w:rsidRDefault="00031CAE" w:rsidP="00031CAE">
      <w:pPr>
        <w:pStyle w:val="NormalWeb"/>
        <w:spacing w:before="0" w:beforeAutospacing="0" w:after="240" w:afterAutospacing="0"/>
        <w:ind w:left="360"/>
        <w:rPr>
          <w:rFonts w:ascii="Arial" w:hAnsi="Arial" w:cs="Arial"/>
        </w:rPr>
      </w:pPr>
      <w:r w:rsidRPr="003C0877">
        <w:rPr>
          <w:rFonts w:ascii="Arial" w:hAnsi="Arial" w:cs="Arial"/>
        </w:rPr>
        <w:t xml:space="preserve">The Management Centre. (2016). Change and the leadership challenge in housing. Available at: </w:t>
      </w:r>
      <w:hyperlink r:id="rId16" w:history="1">
        <w:r w:rsidRPr="003C0877">
          <w:rPr>
            <w:rStyle w:val="Hyperlink"/>
            <w:rFonts w:ascii="Arial" w:hAnsi="Arial" w:cs="Arial"/>
          </w:rPr>
          <w:t>https://www.printfriendly.com/p/g/TWp2qH</w:t>
        </w:r>
      </w:hyperlink>
      <w:r w:rsidRPr="003C0877">
        <w:rPr>
          <w:rFonts w:ascii="Arial" w:hAnsi="Arial" w:cs="Arial"/>
        </w:rPr>
        <w:t xml:space="preserve"> (Accessed 27 Dec. 2021).</w:t>
      </w:r>
    </w:p>
    <w:p w14:paraId="2D830611" w14:textId="77777777" w:rsidR="00031CAE" w:rsidRPr="004F7ABD" w:rsidRDefault="00031CAE" w:rsidP="00031CAE">
      <w:pPr>
        <w:pStyle w:val="ListParagraph"/>
        <w:rPr>
          <w:rFonts w:ascii="Arial" w:hAnsi="Arial" w:cs="Arial"/>
          <w:sz w:val="24"/>
          <w:szCs w:val="24"/>
        </w:rPr>
      </w:pPr>
    </w:p>
    <w:p w14:paraId="30B430A7" w14:textId="0BBB47E5" w:rsidR="00031CAE" w:rsidRDefault="00031CAE" w:rsidP="00031CAE">
      <w:pPr>
        <w:rPr>
          <w:noProof/>
        </w:rPr>
      </w:pPr>
    </w:p>
    <w:p w14:paraId="2AC1CBC6" w14:textId="67B32B84" w:rsidR="00031CAE" w:rsidRDefault="00031CAE" w:rsidP="00031CAE">
      <w:pPr>
        <w:rPr>
          <w:noProof/>
        </w:rPr>
      </w:pPr>
    </w:p>
    <w:p w14:paraId="5F9956D2" w14:textId="18A49766" w:rsidR="00031CAE" w:rsidRDefault="00031CAE" w:rsidP="00031CAE">
      <w:pPr>
        <w:rPr>
          <w:noProof/>
        </w:rPr>
      </w:pPr>
    </w:p>
    <w:p w14:paraId="7D50E71D" w14:textId="23BF332E" w:rsidR="00031CAE" w:rsidRDefault="00031CAE" w:rsidP="00031CAE">
      <w:pPr>
        <w:rPr>
          <w:noProof/>
        </w:rPr>
      </w:pPr>
    </w:p>
    <w:p w14:paraId="791B380F" w14:textId="24429B2D" w:rsidR="00031CAE" w:rsidRDefault="00031CAE" w:rsidP="00031CAE">
      <w:pPr>
        <w:rPr>
          <w:noProof/>
        </w:rPr>
      </w:pPr>
    </w:p>
    <w:p w14:paraId="2A47CD6A" w14:textId="1FA01A9A" w:rsidR="00031CAE" w:rsidRDefault="00031CAE" w:rsidP="00031CAE">
      <w:pPr>
        <w:rPr>
          <w:noProof/>
        </w:rPr>
      </w:pPr>
    </w:p>
    <w:p w14:paraId="5C29372C" w14:textId="343679C9" w:rsidR="00031CAE" w:rsidRDefault="00031CAE" w:rsidP="00031CAE">
      <w:pPr>
        <w:rPr>
          <w:noProof/>
        </w:rPr>
      </w:pPr>
    </w:p>
    <w:p w14:paraId="28EAF5F4" w14:textId="58EA54A0" w:rsidR="00031CAE" w:rsidRDefault="00031CAE" w:rsidP="00031CAE">
      <w:pPr>
        <w:rPr>
          <w:noProof/>
        </w:rPr>
      </w:pPr>
    </w:p>
    <w:p w14:paraId="189A5C2C" w14:textId="77777777" w:rsidR="00031CAE" w:rsidRDefault="00031CAE" w:rsidP="00031CAE">
      <w:pPr>
        <w:rPr>
          <w:noProof/>
        </w:rPr>
      </w:pPr>
    </w:p>
    <w:p w14:paraId="74CEC4DF" w14:textId="77777777" w:rsidR="00031CAE" w:rsidRDefault="00031CAE" w:rsidP="00031CAE">
      <w:pPr>
        <w:rPr>
          <w:noProof/>
        </w:rPr>
      </w:pPr>
    </w:p>
    <w:p w14:paraId="3B638464" w14:textId="468ACCAE" w:rsidR="00031CAE" w:rsidRDefault="00031CAE" w:rsidP="00031CAE">
      <w:pPr>
        <w:rPr>
          <w:noProof/>
        </w:rPr>
      </w:pPr>
    </w:p>
    <w:p w14:paraId="73DAC106" w14:textId="416A1A86" w:rsidR="00031CAE" w:rsidRDefault="00031CAE" w:rsidP="00031CAE">
      <w:pPr>
        <w:jc w:val="center"/>
        <w:rPr>
          <w:noProof/>
        </w:rPr>
      </w:pPr>
    </w:p>
    <w:p w14:paraId="3D3334C9" w14:textId="77777777" w:rsidR="00834B50" w:rsidRDefault="00834B50" w:rsidP="00A770E1"/>
    <w:sectPr w:rsidR="00834B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464F"/>
    <w:multiLevelType w:val="hybridMultilevel"/>
    <w:tmpl w:val="35B60C20"/>
    <w:lvl w:ilvl="0" w:tplc="3FFCF648">
      <w:numFmt w:val="bullet"/>
      <w:lvlText w:val="-"/>
      <w:lvlJc w:val="left"/>
      <w:pPr>
        <w:ind w:left="1778"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A1086"/>
    <w:multiLevelType w:val="hybridMultilevel"/>
    <w:tmpl w:val="0F489F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A1C23"/>
    <w:multiLevelType w:val="hybridMultilevel"/>
    <w:tmpl w:val="54E40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B93C75"/>
    <w:multiLevelType w:val="hybridMultilevel"/>
    <w:tmpl w:val="DFB6DC0C"/>
    <w:lvl w:ilvl="0" w:tplc="3FFCF648">
      <w:numFmt w:val="bullet"/>
      <w:lvlText w:val="-"/>
      <w:lvlJc w:val="left"/>
      <w:pPr>
        <w:ind w:left="1778" w:hanging="360"/>
      </w:pPr>
      <w:rPr>
        <w:rFonts w:ascii="Times New Roman" w:eastAsia="Times New Roman" w:hAnsi="Times New Roman" w:cs="Times New Roman"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4" w15:restartNumberingAfterBreak="0">
    <w:nsid w:val="2ECD3B4B"/>
    <w:multiLevelType w:val="hybridMultilevel"/>
    <w:tmpl w:val="2DF209EE"/>
    <w:lvl w:ilvl="0" w:tplc="0809000F">
      <w:start w:val="1"/>
      <w:numFmt w:val="decimal"/>
      <w:lvlText w:val="%1."/>
      <w:lvlJc w:val="left"/>
      <w:pPr>
        <w:ind w:left="720" w:hanging="360"/>
      </w:pPr>
    </w:lvl>
    <w:lvl w:ilvl="1" w:tplc="4B707688">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A7699D"/>
    <w:multiLevelType w:val="hybridMultilevel"/>
    <w:tmpl w:val="C4FCB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4457E0"/>
    <w:multiLevelType w:val="hybridMultilevel"/>
    <w:tmpl w:val="0FFEEB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B2728C"/>
    <w:multiLevelType w:val="hybridMultilevel"/>
    <w:tmpl w:val="8674A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3C3323"/>
    <w:multiLevelType w:val="hybridMultilevel"/>
    <w:tmpl w:val="FC76D0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5101AB"/>
    <w:multiLevelType w:val="hybridMultilevel"/>
    <w:tmpl w:val="6EAAF8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0"/>
  </w:num>
  <w:num w:numId="5">
    <w:abstractNumId w:val="6"/>
  </w:num>
  <w:num w:numId="6">
    <w:abstractNumId w:val="9"/>
  </w:num>
  <w:num w:numId="7">
    <w:abstractNumId w:val="8"/>
  </w:num>
  <w:num w:numId="8">
    <w:abstractNumId w:val="4"/>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215"/>
    <w:rsid w:val="000233C2"/>
    <w:rsid w:val="00031CAE"/>
    <w:rsid w:val="000625EE"/>
    <w:rsid w:val="00066C36"/>
    <w:rsid w:val="0008177F"/>
    <w:rsid w:val="000936DF"/>
    <w:rsid w:val="000B2FC3"/>
    <w:rsid w:val="000D6650"/>
    <w:rsid w:val="001048B6"/>
    <w:rsid w:val="001169B9"/>
    <w:rsid w:val="00117649"/>
    <w:rsid w:val="00120E6F"/>
    <w:rsid w:val="00123FB8"/>
    <w:rsid w:val="00156EDB"/>
    <w:rsid w:val="001E3D99"/>
    <w:rsid w:val="001E46A5"/>
    <w:rsid w:val="00216215"/>
    <w:rsid w:val="00241FE3"/>
    <w:rsid w:val="00265090"/>
    <w:rsid w:val="002C08C7"/>
    <w:rsid w:val="002E7A3F"/>
    <w:rsid w:val="00322D6F"/>
    <w:rsid w:val="00332DC5"/>
    <w:rsid w:val="003445E0"/>
    <w:rsid w:val="00375E36"/>
    <w:rsid w:val="00397370"/>
    <w:rsid w:val="003C19E5"/>
    <w:rsid w:val="00410C87"/>
    <w:rsid w:val="00424696"/>
    <w:rsid w:val="00494CC5"/>
    <w:rsid w:val="004A6FE5"/>
    <w:rsid w:val="004B73F3"/>
    <w:rsid w:val="004D7B12"/>
    <w:rsid w:val="00516D2B"/>
    <w:rsid w:val="00527A47"/>
    <w:rsid w:val="00555DE2"/>
    <w:rsid w:val="00580565"/>
    <w:rsid w:val="00587BAE"/>
    <w:rsid w:val="005A0473"/>
    <w:rsid w:val="005E17EF"/>
    <w:rsid w:val="005E4EDF"/>
    <w:rsid w:val="00626EB5"/>
    <w:rsid w:val="0066589A"/>
    <w:rsid w:val="006B484E"/>
    <w:rsid w:val="006C1C54"/>
    <w:rsid w:val="006D2C84"/>
    <w:rsid w:val="007C71E8"/>
    <w:rsid w:val="008058E6"/>
    <w:rsid w:val="008231F8"/>
    <w:rsid w:val="00834B50"/>
    <w:rsid w:val="0085055C"/>
    <w:rsid w:val="0085214B"/>
    <w:rsid w:val="008573DE"/>
    <w:rsid w:val="00876628"/>
    <w:rsid w:val="008D5505"/>
    <w:rsid w:val="00971927"/>
    <w:rsid w:val="009A3505"/>
    <w:rsid w:val="009A466D"/>
    <w:rsid w:val="009A4B92"/>
    <w:rsid w:val="009B7C77"/>
    <w:rsid w:val="009D4A03"/>
    <w:rsid w:val="009D4D07"/>
    <w:rsid w:val="00A0788A"/>
    <w:rsid w:val="00A442B0"/>
    <w:rsid w:val="00A770E1"/>
    <w:rsid w:val="00A83A4E"/>
    <w:rsid w:val="00AA0606"/>
    <w:rsid w:val="00AB6697"/>
    <w:rsid w:val="00AD04D4"/>
    <w:rsid w:val="00AE757D"/>
    <w:rsid w:val="00B2410A"/>
    <w:rsid w:val="00B364C6"/>
    <w:rsid w:val="00B50B89"/>
    <w:rsid w:val="00B52436"/>
    <w:rsid w:val="00B766BD"/>
    <w:rsid w:val="00BE62D7"/>
    <w:rsid w:val="00C109D3"/>
    <w:rsid w:val="00C606D1"/>
    <w:rsid w:val="00CC39B4"/>
    <w:rsid w:val="00CE626F"/>
    <w:rsid w:val="00D66519"/>
    <w:rsid w:val="00DC0B3A"/>
    <w:rsid w:val="00DD04C6"/>
    <w:rsid w:val="00DD3098"/>
    <w:rsid w:val="00E250C7"/>
    <w:rsid w:val="00E7444A"/>
    <w:rsid w:val="00EA0D24"/>
    <w:rsid w:val="00EB65A5"/>
    <w:rsid w:val="00ED4767"/>
    <w:rsid w:val="00F06D4D"/>
    <w:rsid w:val="00F37C85"/>
    <w:rsid w:val="00F535C9"/>
    <w:rsid w:val="00F71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3DA51"/>
  <w15:chartTrackingRefBased/>
  <w15:docId w15:val="{F5D7D07C-1992-4513-A775-51B581C6F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21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31CAE"/>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215"/>
    <w:pPr>
      <w:ind w:left="720"/>
      <w:contextualSpacing/>
    </w:pPr>
  </w:style>
  <w:style w:type="character" w:styleId="CommentReference">
    <w:name w:val="annotation reference"/>
    <w:basedOn w:val="DefaultParagraphFont"/>
    <w:uiPriority w:val="99"/>
    <w:semiHidden/>
    <w:unhideWhenUsed/>
    <w:rsid w:val="00A770E1"/>
    <w:rPr>
      <w:sz w:val="16"/>
      <w:szCs w:val="16"/>
    </w:rPr>
  </w:style>
  <w:style w:type="paragraph" w:styleId="CommentText">
    <w:name w:val="annotation text"/>
    <w:basedOn w:val="Normal"/>
    <w:link w:val="CommentTextChar"/>
    <w:uiPriority w:val="99"/>
    <w:semiHidden/>
    <w:unhideWhenUsed/>
    <w:rsid w:val="00A770E1"/>
  </w:style>
  <w:style w:type="character" w:customStyle="1" w:styleId="CommentTextChar">
    <w:name w:val="Comment Text Char"/>
    <w:basedOn w:val="DefaultParagraphFont"/>
    <w:link w:val="CommentText"/>
    <w:uiPriority w:val="99"/>
    <w:semiHidden/>
    <w:rsid w:val="00A770E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770E1"/>
    <w:rPr>
      <w:b/>
      <w:bCs/>
    </w:rPr>
  </w:style>
  <w:style w:type="character" w:customStyle="1" w:styleId="CommentSubjectChar">
    <w:name w:val="Comment Subject Char"/>
    <w:basedOn w:val="CommentTextChar"/>
    <w:link w:val="CommentSubject"/>
    <w:uiPriority w:val="99"/>
    <w:semiHidden/>
    <w:rsid w:val="00A770E1"/>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A770E1"/>
    <w:pPr>
      <w:spacing w:before="100" w:beforeAutospacing="1" w:after="100" w:afterAutospacing="1"/>
    </w:pPr>
    <w:rPr>
      <w:sz w:val="24"/>
      <w:szCs w:val="24"/>
    </w:rPr>
  </w:style>
  <w:style w:type="character" w:styleId="Hyperlink">
    <w:name w:val="Hyperlink"/>
    <w:basedOn w:val="DefaultParagraphFont"/>
    <w:uiPriority w:val="99"/>
    <w:unhideWhenUsed/>
    <w:rsid w:val="00834B50"/>
    <w:rPr>
      <w:color w:val="0563C1" w:themeColor="hyperlink"/>
      <w:u w:val="single"/>
    </w:rPr>
  </w:style>
  <w:style w:type="character" w:styleId="UnresolvedMention">
    <w:name w:val="Unresolved Mention"/>
    <w:basedOn w:val="DefaultParagraphFont"/>
    <w:uiPriority w:val="99"/>
    <w:semiHidden/>
    <w:unhideWhenUsed/>
    <w:rsid w:val="00834B50"/>
    <w:rPr>
      <w:color w:val="605E5C"/>
      <w:shd w:val="clear" w:color="auto" w:fill="E1DFDD"/>
    </w:rPr>
  </w:style>
  <w:style w:type="character" w:customStyle="1" w:styleId="Heading1Char">
    <w:name w:val="Heading 1 Char"/>
    <w:basedOn w:val="DefaultParagraphFont"/>
    <w:link w:val="Heading1"/>
    <w:uiPriority w:val="9"/>
    <w:rsid w:val="00031C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1CAE"/>
    <w:pPr>
      <w:outlineLvl w:val="9"/>
    </w:pPr>
    <w:rPr>
      <w:lang w:val="en-US"/>
    </w:rPr>
  </w:style>
  <w:style w:type="paragraph" w:styleId="TOC1">
    <w:name w:val="toc 1"/>
    <w:basedOn w:val="Normal"/>
    <w:next w:val="Normal"/>
    <w:autoRedefine/>
    <w:uiPriority w:val="39"/>
    <w:unhideWhenUsed/>
    <w:rsid w:val="00031CAE"/>
    <w:pPr>
      <w:spacing w:after="10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17293">
      <w:bodyDiv w:val="1"/>
      <w:marLeft w:val="0"/>
      <w:marRight w:val="0"/>
      <w:marTop w:val="0"/>
      <w:marBottom w:val="0"/>
      <w:divBdr>
        <w:top w:val="none" w:sz="0" w:space="0" w:color="auto"/>
        <w:left w:val="none" w:sz="0" w:space="0" w:color="auto"/>
        <w:bottom w:val="none" w:sz="0" w:space="0" w:color="auto"/>
        <w:right w:val="none" w:sz="0" w:space="0" w:color="auto"/>
      </w:divBdr>
      <w:divsChild>
        <w:div w:id="942958793">
          <w:marLeft w:val="0"/>
          <w:marRight w:val="0"/>
          <w:marTop w:val="0"/>
          <w:marBottom w:val="0"/>
          <w:divBdr>
            <w:top w:val="none" w:sz="0" w:space="0" w:color="auto"/>
            <w:left w:val="none" w:sz="0" w:space="0" w:color="auto"/>
            <w:bottom w:val="none" w:sz="0" w:space="0" w:color="auto"/>
            <w:right w:val="none" w:sz="0" w:space="0" w:color="auto"/>
          </w:divBdr>
        </w:div>
      </w:divsChild>
    </w:div>
    <w:div w:id="139660279">
      <w:bodyDiv w:val="1"/>
      <w:marLeft w:val="0"/>
      <w:marRight w:val="0"/>
      <w:marTop w:val="0"/>
      <w:marBottom w:val="0"/>
      <w:divBdr>
        <w:top w:val="none" w:sz="0" w:space="0" w:color="auto"/>
        <w:left w:val="none" w:sz="0" w:space="0" w:color="auto"/>
        <w:bottom w:val="none" w:sz="0" w:space="0" w:color="auto"/>
        <w:right w:val="none" w:sz="0" w:space="0" w:color="auto"/>
      </w:divBdr>
      <w:divsChild>
        <w:div w:id="1667054933">
          <w:marLeft w:val="0"/>
          <w:marRight w:val="0"/>
          <w:marTop w:val="0"/>
          <w:marBottom w:val="0"/>
          <w:divBdr>
            <w:top w:val="none" w:sz="0" w:space="0" w:color="auto"/>
            <w:left w:val="none" w:sz="0" w:space="0" w:color="auto"/>
            <w:bottom w:val="none" w:sz="0" w:space="0" w:color="auto"/>
            <w:right w:val="none" w:sz="0" w:space="0" w:color="auto"/>
          </w:divBdr>
        </w:div>
      </w:divsChild>
    </w:div>
    <w:div w:id="169757243">
      <w:bodyDiv w:val="1"/>
      <w:marLeft w:val="0"/>
      <w:marRight w:val="0"/>
      <w:marTop w:val="0"/>
      <w:marBottom w:val="0"/>
      <w:divBdr>
        <w:top w:val="none" w:sz="0" w:space="0" w:color="auto"/>
        <w:left w:val="none" w:sz="0" w:space="0" w:color="auto"/>
        <w:bottom w:val="none" w:sz="0" w:space="0" w:color="auto"/>
        <w:right w:val="none" w:sz="0" w:space="0" w:color="auto"/>
      </w:divBdr>
      <w:divsChild>
        <w:div w:id="1888906201">
          <w:marLeft w:val="0"/>
          <w:marRight w:val="0"/>
          <w:marTop w:val="0"/>
          <w:marBottom w:val="0"/>
          <w:divBdr>
            <w:top w:val="none" w:sz="0" w:space="0" w:color="auto"/>
            <w:left w:val="none" w:sz="0" w:space="0" w:color="auto"/>
            <w:bottom w:val="none" w:sz="0" w:space="0" w:color="auto"/>
            <w:right w:val="none" w:sz="0" w:space="0" w:color="auto"/>
          </w:divBdr>
        </w:div>
      </w:divsChild>
    </w:div>
    <w:div w:id="400180845">
      <w:bodyDiv w:val="1"/>
      <w:marLeft w:val="0"/>
      <w:marRight w:val="0"/>
      <w:marTop w:val="0"/>
      <w:marBottom w:val="0"/>
      <w:divBdr>
        <w:top w:val="none" w:sz="0" w:space="0" w:color="auto"/>
        <w:left w:val="none" w:sz="0" w:space="0" w:color="auto"/>
        <w:bottom w:val="none" w:sz="0" w:space="0" w:color="auto"/>
        <w:right w:val="none" w:sz="0" w:space="0" w:color="auto"/>
      </w:divBdr>
    </w:div>
    <w:div w:id="656961679">
      <w:bodyDiv w:val="1"/>
      <w:marLeft w:val="0"/>
      <w:marRight w:val="0"/>
      <w:marTop w:val="0"/>
      <w:marBottom w:val="0"/>
      <w:divBdr>
        <w:top w:val="none" w:sz="0" w:space="0" w:color="auto"/>
        <w:left w:val="none" w:sz="0" w:space="0" w:color="auto"/>
        <w:bottom w:val="none" w:sz="0" w:space="0" w:color="auto"/>
        <w:right w:val="none" w:sz="0" w:space="0" w:color="auto"/>
      </w:divBdr>
      <w:divsChild>
        <w:div w:id="379016269">
          <w:marLeft w:val="0"/>
          <w:marRight w:val="0"/>
          <w:marTop w:val="0"/>
          <w:marBottom w:val="0"/>
          <w:divBdr>
            <w:top w:val="none" w:sz="0" w:space="0" w:color="auto"/>
            <w:left w:val="none" w:sz="0" w:space="0" w:color="auto"/>
            <w:bottom w:val="none" w:sz="0" w:space="0" w:color="auto"/>
            <w:right w:val="none" w:sz="0" w:space="0" w:color="auto"/>
          </w:divBdr>
        </w:div>
      </w:divsChild>
    </w:div>
    <w:div w:id="779647047">
      <w:bodyDiv w:val="1"/>
      <w:marLeft w:val="0"/>
      <w:marRight w:val="0"/>
      <w:marTop w:val="0"/>
      <w:marBottom w:val="0"/>
      <w:divBdr>
        <w:top w:val="none" w:sz="0" w:space="0" w:color="auto"/>
        <w:left w:val="none" w:sz="0" w:space="0" w:color="auto"/>
        <w:bottom w:val="none" w:sz="0" w:space="0" w:color="auto"/>
        <w:right w:val="none" w:sz="0" w:space="0" w:color="auto"/>
      </w:divBdr>
      <w:divsChild>
        <w:div w:id="636684193">
          <w:marLeft w:val="0"/>
          <w:marRight w:val="0"/>
          <w:marTop w:val="0"/>
          <w:marBottom w:val="0"/>
          <w:divBdr>
            <w:top w:val="none" w:sz="0" w:space="0" w:color="auto"/>
            <w:left w:val="none" w:sz="0" w:space="0" w:color="auto"/>
            <w:bottom w:val="none" w:sz="0" w:space="0" w:color="auto"/>
            <w:right w:val="none" w:sz="0" w:space="0" w:color="auto"/>
          </w:divBdr>
        </w:div>
      </w:divsChild>
    </w:div>
    <w:div w:id="813760526">
      <w:bodyDiv w:val="1"/>
      <w:marLeft w:val="0"/>
      <w:marRight w:val="0"/>
      <w:marTop w:val="0"/>
      <w:marBottom w:val="0"/>
      <w:divBdr>
        <w:top w:val="none" w:sz="0" w:space="0" w:color="auto"/>
        <w:left w:val="none" w:sz="0" w:space="0" w:color="auto"/>
        <w:bottom w:val="none" w:sz="0" w:space="0" w:color="auto"/>
        <w:right w:val="none" w:sz="0" w:space="0" w:color="auto"/>
      </w:divBdr>
      <w:divsChild>
        <w:div w:id="1110276923">
          <w:marLeft w:val="0"/>
          <w:marRight w:val="0"/>
          <w:marTop w:val="0"/>
          <w:marBottom w:val="0"/>
          <w:divBdr>
            <w:top w:val="none" w:sz="0" w:space="0" w:color="auto"/>
            <w:left w:val="none" w:sz="0" w:space="0" w:color="auto"/>
            <w:bottom w:val="none" w:sz="0" w:space="0" w:color="auto"/>
            <w:right w:val="none" w:sz="0" w:space="0" w:color="auto"/>
          </w:divBdr>
        </w:div>
      </w:divsChild>
    </w:div>
    <w:div w:id="990402534">
      <w:bodyDiv w:val="1"/>
      <w:marLeft w:val="0"/>
      <w:marRight w:val="0"/>
      <w:marTop w:val="0"/>
      <w:marBottom w:val="0"/>
      <w:divBdr>
        <w:top w:val="none" w:sz="0" w:space="0" w:color="auto"/>
        <w:left w:val="none" w:sz="0" w:space="0" w:color="auto"/>
        <w:bottom w:val="none" w:sz="0" w:space="0" w:color="auto"/>
        <w:right w:val="none" w:sz="0" w:space="0" w:color="auto"/>
      </w:divBdr>
    </w:div>
    <w:div w:id="1124156804">
      <w:bodyDiv w:val="1"/>
      <w:marLeft w:val="0"/>
      <w:marRight w:val="0"/>
      <w:marTop w:val="0"/>
      <w:marBottom w:val="0"/>
      <w:divBdr>
        <w:top w:val="none" w:sz="0" w:space="0" w:color="auto"/>
        <w:left w:val="none" w:sz="0" w:space="0" w:color="auto"/>
        <w:bottom w:val="none" w:sz="0" w:space="0" w:color="auto"/>
        <w:right w:val="none" w:sz="0" w:space="0" w:color="auto"/>
      </w:divBdr>
      <w:divsChild>
        <w:div w:id="1975482231">
          <w:marLeft w:val="0"/>
          <w:marRight w:val="0"/>
          <w:marTop w:val="0"/>
          <w:marBottom w:val="0"/>
          <w:divBdr>
            <w:top w:val="none" w:sz="0" w:space="0" w:color="auto"/>
            <w:left w:val="none" w:sz="0" w:space="0" w:color="auto"/>
            <w:bottom w:val="none" w:sz="0" w:space="0" w:color="auto"/>
            <w:right w:val="none" w:sz="0" w:space="0" w:color="auto"/>
          </w:divBdr>
        </w:div>
      </w:divsChild>
    </w:div>
    <w:div w:id="1671252641">
      <w:bodyDiv w:val="1"/>
      <w:marLeft w:val="0"/>
      <w:marRight w:val="0"/>
      <w:marTop w:val="0"/>
      <w:marBottom w:val="0"/>
      <w:divBdr>
        <w:top w:val="none" w:sz="0" w:space="0" w:color="auto"/>
        <w:left w:val="none" w:sz="0" w:space="0" w:color="auto"/>
        <w:bottom w:val="none" w:sz="0" w:space="0" w:color="auto"/>
        <w:right w:val="none" w:sz="0" w:space="0" w:color="auto"/>
      </w:divBdr>
      <w:divsChild>
        <w:div w:id="790706983">
          <w:marLeft w:val="0"/>
          <w:marRight w:val="0"/>
          <w:marTop w:val="0"/>
          <w:marBottom w:val="0"/>
          <w:divBdr>
            <w:top w:val="none" w:sz="0" w:space="0" w:color="auto"/>
            <w:left w:val="none" w:sz="0" w:space="0" w:color="auto"/>
            <w:bottom w:val="none" w:sz="0" w:space="0" w:color="auto"/>
            <w:right w:val="none" w:sz="0" w:space="0" w:color="auto"/>
          </w:divBdr>
        </w:div>
      </w:divsChild>
    </w:div>
    <w:div w:id="1685135560">
      <w:bodyDiv w:val="1"/>
      <w:marLeft w:val="0"/>
      <w:marRight w:val="0"/>
      <w:marTop w:val="0"/>
      <w:marBottom w:val="0"/>
      <w:divBdr>
        <w:top w:val="none" w:sz="0" w:space="0" w:color="auto"/>
        <w:left w:val="none" w:sz="0" w:space="0" w:color="auto"/>
        <w:bottom w:val="none" w:sz="0" w:space="0" w:color="auto"/>
        <w:right w:val="none" w:sz="0" w:space="0" w:color="auto"/>
      </w:divBdr>
      <w:divsChild>
        <w:div w:id="851190782">
          <w:marLeft w:val="0"/>
          <w:marRight w:val="0"/>
          <w:marTop w:val="0"/>
          <w:marBottom w:val="0"/>
          <w:divBdr>
            <w:top w:val="none" w:sz="0" w:space="0" w:color="auto"/>
            <w:left w:val="none" w:sz="0" w:space="0" w:color="auto"/>
            <w:bottom w:val="none" w:sz="0" w:space="0" w:color="auto"/>
            <w:right w:val="none" w:sz="0" w:space="0" w:color="auto"/>
          </w:divBdr>
        </w:div>
      </w:divsChild>
    </w:div>
    <w:div w:id="1814331246">
      <w:bodyDiv w:val="1"/>
      <w:marLeft w:val="0"/>
      <w:marRight w:val="0"/>
      <w:marTop w:val="0"/>
      <w:marBottom w:val="0"/>
      <w:divBdr>
        <w:top w:val="none" w:sz="0" w:space="0" w:color="auto"/>
        <w:left w:val="none" w:sz="0" w:space="0" w:color="auto"/>
        <w:bottom w:val="none" w:sz="0" w:space="0" w:color="auto"/>
        <w:right w:val="none" w:sz="0" w:space="0" w:color="auto"/>
      </w:divBdr>
      <w:divsChild>
        <w:div w:id="1799102425">
          <w:marLeft w:val="0"/>
          <w:marRight w:val="0"/>
          <w:marTop w:val="0"/>
          <w:marBottom w:val="0"/>
          <w:divBdr>
            <w:top w:val="none" w:sz="0" w:space="0" w:color="auto"/>
            <w:left w:val="none" w:sz="0" w:space="0" w:color="auto"/>
            <w:bottom w:val="none" w:sz="0" w:space="0" w:color="auto"/>
            <w:right w:val="none" w:sz="0" w:space="0" w:color="auto"/>
          </w:divBdr>
        </w:div>
      </w:divsChild>
    </w:div>
    <w:div w:id="1839344137">
      <w:bodyDiv w:val="1"/>
      <w:marLeft w:val="0"/>
      <w:marRight w:val="0"/>
      <w:marTop w:val="0"/>
      <w:marBottom w:val="0"/>
      <w:divBdr>
        <w:top w:val="none" w:sz="0" w:space="0" w:color="auto"/>
        <w:left w:val="none" w:sz="0" w:space="0" w:color="auto"/>
        <w:bottom w:val="none" w:sz="0" w:space="0" w:color="auto"/>
        <w:right w:val="none" w:sz="0" w:space="0" w:color="auto"/>
      </w:divBdr>
      <w:divsChild>
        <w:div w:id="1938905868">
          <w:marLeft w:val="0"/>
          <w:marRight w:val="0"/>
          <w:marTop w:val="0"/>
          <w:marBottom w:val="0"/>
          <w:divBdr>
            <w:top w:val="none" w:sz="0" w:space="0" w:color="auto"/>
            <w:left w:val="none" w:sz="0" w:space="0" w:color="auto"/>
            <w:bottom w:val="none" w:sz="0" w:space="0" w:color="auto"/>
            <w:right w:val="none" w:sz="0" w:space="0" w:color="auto"/>
          </w:divBdr>
        </w:div>
      </w:divsChild>
    </w:div>
    <w:div w:id="1853840458">
      <w:bodyDiv w:val="1"/>
      <w:marLeft w:val="0"/>
      <w:marRight w:val="0"/>
      <w:marTop w:val="0"/>
      <w:marBottom w:val="0"/>
      <w:divBdr>
        <w:top w:val="none" w:sz="0" w:space="0" w:color="auto"/>
        <w:left w:val="none" w:sz="0" w:space="0" w:color="auto"/>
        <w:bottom w:val="none" w:sz="0" w:space="0" w:color="auto"/>
        <w:right w:val="none" w:sz="0" w:space="0" w:color="auto"/>
      </w:divBdr>
      <w:divsChild>
        <w:div w:id="1243947864">
          <w:marLeft w:val="0"/>
          <w:marRight w:val="0"/>
          <w:marTop w:val="0"/>
          <w:marBottom w:val="0"/>
          <w:divBdr>
            <w:top w:val="none" w:sz="0" w:space="0" w:color="auto"/>
            <w:left w:val="none" w:sz="0" w:space="0" w:color="auto"/>
            <w:bottom w:val="none" w:sz="0" w:space="0" w:color="auto"/>
            <w:right w:val="none" w:sz="0" w:space="0" w:color="auto"/>
          </w:divBdr>
        </w:div>
      </w:divsChild>
    </w:div>
    <w:div w:id="1890649405">
      <w:bodyDiv w:val="1"/>
      <w:marLeft w:val="0"/>
      <w:marRight w:val="0"/>
      <w:marTop w:val="0"/>
      <w:marBottom w:val="0"/>
      <w:divBdr>
        <w:top w:val="none" w:sz="0" w:space="0" w:color="auto"/>
        <w:left w:val="none" w:sz="0" w:space="0" w:color="auto"/>
        <w:bottom w:val="none" w:sz="0" w:space="0" w:color="auto"/>
        <w:right w:val="none" w:sz="0" w:space="0" w:color="auto"/>
      </w:divBdr>
    </w:div>
    <w:div w:id="2081514827">
      <w:bodyDiv w:val="1"/>
      <w:marLeft w:val="0"/>
      <w:marRight w:val="0"/>
      <w:marTop w:val="0"/>
      <w:marBottom w:val="0"/>
      <w:divBdr>
        <w:top w:val="none" w:sz="0" w:space="0" w:color="auto"/>
        <w:left w:val="none" w:sz="0" w:space="0" w:color="auto"/>
        <w:bottom w:val="none" w:sz="0" w:space="0" w:color="auto"/>
        <w:right w:val="none" w:sz="0" w:space="0" w:color="auto"/>
      </w:divBdr>
    </w:div>
    <w:div w:id="2110274729">
      <w:bodyDiv w:val="1"/>
      <w:marLeft w:val="0"/>
      <w:marRight w:val="0"/>
      <w:marTop w:val="0"/>
      <w:marBottom w:val="0"/>
      <w:divBdr>
        <w:top w:val="none" w:sz="0" w:space="0" w:color="auto"/>
        <w:left w:val="none" w:sz="0" w:space="0" w:color="auto"/>
        <w:bottom w:val="none" w:sz="0" w:space="0" w:color="auto"/>
        <w:right w:val="none" w:sz="0" w:space="0" w:color="auto"/>
      </w:divBdr>
      <w:divsChild>
        <w:div w:id="11062708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andongaille.com/16-advantages-and-disadvantages-of-transactional-leadership/" TargetMode="External"/><Relationship Id="rId13" Type="http://schemas.openxmlformats.org/officeDocument/2006/relationships/hyperlink" Target="https://www.policechiefmagazine.org/great-leadership-drives-high-performan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pp.college.police.uk/app-content/risk-2/risk" TargetMode="External"/><Relationship Id="rId12" Type="http://schemas.openxmlformats.org/officeDocument/2006/relationships/hyperlink" Target="https://whatworks.college.police.uk/Research/Documents/150317_Ethical_leadership_FINAL_REPORT.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intfriendly.com/p/g/TWp2qH"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it.ly/3w9q5ku" TargetMode="External"/><Relationship Id="rId5" Type="http://schemas.openxmlformats.org/officeDocument/2006/relationships/webSettings" Target="webSettings.xml"/><Relationship Id="rId15" Type="http://schemas.openxmlformats.org/officeDocument/2006/relationships/hyperlink" Target="https://www.legislation.gov.uk/anaw/2014/7/contents/enacted" TargetMode="External"/><Relationship Id="rId10" Type="http://schemas.openxmlformats.org/officeDocument/2006/relationships/hyperlink" Target="https://www.ncbi.nlm.nih.gov/pmc/articles/PMC2564202/" TargetMode="External"/><Relationship Id="rId4" Type="http://schemas.openxmlformats.org/officeDocument/2006/relationships/settings" Target="settings.xml"/><Relationship Id="rId9" Type="http://schemas.openxmlformats.org/officeDocument/2006/relationships/hyperlink" Target="https://scholarscompass.vcu.edu/cgi/viewcontent.cgi?article=6141&amp;context=etd" TargetMode="External"/><Relationship Id="rId14" Type="http://schemas.openxmlformats.org/officeDocument/2006/relationships/hyperlink" Target="https://brandongaille.com/16-advantages-and-disadvantages-of-transac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7EF514-7AD5-4076-AEC4-F220D4AE3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17</Pages>
  <Words>3864</Words>
  <Characters>22028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Warwick Koekemoer</dc:creator>
  <cp:keywords/>
  <dc:description/>
  <cp:lastModifiedBy>Warwick Koekemoer</cp:lastModifiedBy>
  <cp:revision>10</cp:revision>
  <dcterms:created xsi:type="dcterms:W3CDTF">2021-12-24T08:03:00Z</dcterms:created>
  <dcterms:modified xsi:type="dcterms:W3CDTF">2022-01-04T20:48:00Z</dcterms:modified>
</cp:coreProperties>
</file>