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6210960C"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315925A0" w14:textId="49618CF0" w:rsidR="00F65E99" w:rsidRDefault="00F65E99" w:rsidP="00C319EB">
      <w:pPr>
        <w:rPr>
          <w:rFonts w:ascii="Arial" w:hAnsi="Arial" w:cs="Arial"/>
          <w:sz w:val="22"/>
          <w:lang w:val="en-US" w:eastAsia="en-US"/>
        </w:rPr>
      </w:pPr>
    </w:p>
    <w:p w14:paraId="3E68A5FC" w14:textId="6E7F662D" w:rsidR="009F1B70" w:rsidRDefault="009F1B70" w:rsidP="00C319EB">
      <w:pPr>
        <w:rPr>
          <w:rFonts w:ascii="Arial" w:hAnsi="Arial" w:cs="Arial"/>
          <w:b/>
          <w:bCs/>
          <w:sz w:val="22"/>
          <w:lang w:val="en-US" w:eastAsia="en-US"/>
        </w:rPr>
      </w:pPr>
      <w:r w:rsidRPr="009F1B70">
        <w:rPr>
          <w:rFonts w:ascii="Arial" w:hAnsi="Arial" w:cs="Arial"/>
          <w:b/>
          <w:bCs/>
          <w:sz w:val="22"/>
          <w:lang w:val="en-US" w:eastAsia="en-US"/>
        </w:rPr>
        <w:t>Introduction</w:t>
      </w:r>
    </w:p>
    <w:p w14:paraId="5D39B540" w14:textId="4B6C8510" w:rsidR="009F1B70" w:rsidRDefault="14F4AF78" w:rsidP="14F4AF78">
      <w:pPr>
        <w:rPr>
          <w:rFonts w:ascii="Arial" w:hAnsi="Arial" w:cs="Arial"/>
          <w:sz w:val="22"/>
          <w:szCs w:val="22"/>
          <w:lang w:val="en-US" w:eastAsia="en-US"/>
        </w:rPr>
      </w:pPr>
      <w:r w:rsidRPr="14F4AF78">
        <w:rPr>
          <w:rFonts w:ascii="Arial" w:hAnsi="Arial" w:cs="Arial"/>
          <w:sz w:val="22"/>
          <w:szCs w:val="22"/>
          <w:lang w:val="en-US" w:eastAsia="en-US"/>
        </w:rPr>
        <w:t>The purpose of this report is to describe the “Features of IPv6”. The author draws comparisons from the existing IPv4, and any improvements made in the new version.</w:t>
      </w:r>
    </w:p>
    <w:p w14:paraId="19069238" w14:textId="77777777" w:rsidR="00BA6E16" w:rsidRDefault="00BA6E16" w:rsidP="00C319EB">
      <w:pPr>
        <w:rPr>
          <w:rFonts w:ascii="Arial" w:hAnsi="Arial" w:cs="Arial"/>
          <w:sz w:val="22"/>
          <w:lang w:val="en-US" w:eastAsia="en-US"/>
        </w:rPr>
      </w:pPr>
    </w:p>
    <w:p w14:paraId="2A1D3922" w14:textId="382B61A0" w:rsidR="009F1B70" w:rsidRDefault="009F1B70" w:rsidP="00C319EB">
      <w:pPr>
        <w:rPr>
          <w:rFonts w:ascii="Arial" w:hAnsi="Arial" w:cs="Arial"/>
          <w:b/>
          <w:bCs/>
          <w:sz w:val="22"/>
          <w:lang w:val="en-US" w:eastAsia="en-US"/>
        </w:rPr>
      </w:pPr>
      <w:r w:rsidRPr="009F1B70">
        <w:rPr>
          <w:rFonts w:ascii="Arial" w:hAnsi="Arial" w:cs="Arial"/>
          <w:b/>
          <w:bCs/>
          <w:sz w:val="22"/>
          <w:lang w:val="en-US" w:eastAsia="en-US"/>
        </w:rPr>
        <w:t>Main Body</w:t>
      </w:r>
    </w:p>
    <w:p w14:paraId="5E8BDDC3" w14:textId="6A741A91" w:rsidR="00432AD8" w:rsidRDefault="0D8443BD" w:rsidP="0D8443BD">
      <w:pPr>
        <w:rPr>
          <w:rFonts w:ascii="Arial" w:hAnsi="Arial" w:cs="Arial"/>
          <w:sz w:val="22"/>
          <w:szCs w:val="22"/>
          <w:lang w:val="en-US" w:eastAsia="en-US"/>
        </w:rPr>
      </w:pPr>
      <w:r w:rsidRPr="0D8443BD">
        <w:rPr>
          <w:rFonts w:ascii="Arial" w:hAnsi="Arial" w:cs="Arial"/>
          <w:sz w:val="22"/>
          <w:szCs w:val="22"/>
          <w:lang w:val="en-US" w:eastAsia="en-US"/>
        </w:rPr>
        <w:t xml:space="preserve">Internet Protocol Version 6 (IPv6) came about after concerns in the early 1990’s of the address pool of IPv4 depletion. IPv4 is still in use as people regenerate (sell or trade their IP addresses) and utilise NAT (Network Address Translation) to postpone or delay their transition to IPv6. NAT being a way of hiding multiple IP addresses behind a single address. The current IPv4 addressing structure allows around 4.3 billion addresses. </w:t>
      </w:r>
      <w:r w:rsidR="009B08D8">
        <w:rPr>
          <w:rFonts w:ascii="Arial" w:hAnsi="Arial" w:cs="Arial"/>
          <w:sz w:val="22"/>
          <w:szCs w:val="22"/>
          <w:lang w:val="en-US" w:eastAsia="en-US"/>
        </w:rPr>
        <w:t>‘In 2019 IANA considered all RIR</w:t>
      </w:r>
      <w:r w:rsidR="00A456E8">
        <w:rPr>
          <w:rFonts w:ascii="Arial" w:hAnsi="Arial" w:cs="Arial"/>
          <w:sz w:val="22"/>
          <w:szCs w:val="22"/>
          <w:lang w:val="en-US" w:eastAsia="en-US"/>
        </w:rPr>
        <w:t>.</w:t>
      </w:r>
      <w:r w:rsidR="009B08D8">
        <w:rPr>
          <w:rFonts w:ascii="Arial" w:hAnsi="Arial" w:cs="Arial"/>
          <w:sz w:val="22"/>
          <w:szCs w:val="22"/>
          <w:lang w:val="en-US" w:eastAsia="en-US"/>
        </w:rPr>
        <w:t xml:space="preserve">s </w:t>
      </w:r>
      <w:r w:rsidR="00A456E8">
        <w:rPr>
          <w:rFonts w:ascii="Arial" w:hAnsi="Arial" w:cs="Arial"/>
          <w:sz w:val="22"/>
          <w:szCs w:val="22"/>
          <w:lang w:val="en-US" w:eastAsia="en-US"/>
        </w:rPr>
        <w:t>expect</w:t>
      </w:r>
      <w:r w:rsidR="009B08D8">
        <w:rPr>
          <w:rFonts w:ascii="Arial" w:hAnsi="Arial" w:cs="Arial"/>
          <w:sz w:val="22"/>
          <w:szCs w:val="22"/>
          <w:lang w:val="en-US" w:eastAsia="en-US"/>
        </w:rPr>
        <w:t xml:space="preserve"> AFRINIC to have </w:t>
      </w:r>
      <w:r w:rsidR="00A456E8">
        <w:rPr>
          <w:rFonts w:ascii="Arial" w:hAnsi="Arial" w:cs="Arial"/>
          <w:sz w:val="22"/>
          <w:szCs w:val="22"/>
          <w:lang w:val="en-US" w:eastAsia="en-US"/>
        </w:rPr>
        <w:t>exhausted</w:t>
      </w:r>
      <w:r w:rsidR="009B08D8">
        <w:rPr>
          <w:rFonts w:ascii="Arial" w:hAnsi="Arial" w:cs="Arial"/>
          <w:sz w:val="22"/>
          <w:szCs w:val="22"/>
          <w:lang w:val="en-US" w:eastAsia="en-US"/>
        </w:rPr>
        <w:t xml:space="preserve"> their supply of IPv4 addresses.’ </w:t>
      </w:r>
      <w:sdt>
        <w:sdtPr>
          <w:rPr>
            <w:rFonts w:ascii="Arial" w:hAnsi="Arial" w:cs="Arial"/>
            <w:sz w:val="22"/>
            <w:szCs w:val="22"/>
            <w:lang w:val="en-US" w:eastAsia="en-US"/>
          </w:rPr>
          <w:id w:val="-478994354"/>
          <w:citation/>
        </w:sdtPr>
        <w:sdtEndPr/>
        <w:sdtContent>
          <w:r w:rsidR="009B08D8">
            <w:rPr>
              <w:rFonts w:ascii="Arial" w:hAnsi="Arial" w:cs="Arial"/>
              <w:sz w:val="22"/>
              <w:szCs w:val="22"/>
              <w:lang w:val="en-US" w:eastAsia="en-US"/>
            </w:rPr>
            <w:fldChar w:fldCharType="begin"/>
          </w:r>
          <w:r w:rsidR="009B08D8">
            <w:rPr>
              <w:rFonts w:ascii="Arial" w:hAnsi="Arial" w:cs="Arial"/>
              <w:sz w:val="22"/>
              <w:szCs w:val="22"/>
              <w:lang w:eastAsia="en-US"/>
            </w:rPr>
            <w:instrText xml:space="preserve"> CITATION Odo19 \l 2057 </w:instrText>
          </w:r>
          <w:r w:rsidR="009B08D8">
            <w:rPr>
              <w:rFonts w:ascii="Arial" w:hAnsi="Arial" w:cs="Arial"/>
              <w:sz w:val="22"/>
              <w:szCs w:val="22"/>
              <w:lang w:val="en-US" w:eastAsia="en-US"/>
            </w:rPr>
            <w:fldChar w:fldCharType="separate"/>
          </w:r>
          <w:r w:rsidR="00947D18" w:rsidRPr="00947D18">
            <w:rPr>
              <w:rFonts w:ascii="Arial" w:hAnsi="Arial" w:cs="Arial"/>
              <w:noProof/>
              <w:sz w:val="22"/>
              <w:szCs w:val="22"/>
              <w:lang w:eastAsia="en-US"/>
            </w:rPr>
            <w:t>(Odom, 2019)</w:t>
          </w:r>
          <w:r w:rsidR="009B08D8">
            <w:rPr>
              <w:rFonts w:ascii="Arial" w:hAnsi="Arial" w:cs="Arial"/>
              <w:sz w:val="22"/>
              <w:szCs w:val="22"/>
              <w:lang w:val="en-US" w:eastAsia="en-US"/>
            </w:rPr>
            <w:fldChar w:fldCharType="end"/>
          </w:r>
        </w:sdtContent>
      </w:sdt>
      <w:r w:rsidR="00A456E8">
        <w:rPr>
          <w:rFonts w:ascii="Arial" w:hAnsi="Arial" w:cs="Arial"/>
          <w:sz w:val="22"/>
          <w:szCs w:val="22"/>
          <w:lang w:val="en-US" w:eastAsia="en-US"/>
        </w:rPr>
        <w:t xml:space="preserve"> worrying recent news indeed for people running legacy (IPv4) infrastructure.</w:t>
      </w:r>
    </w:p>
    <w:p w14:paraId="558B5A2F" w14:textId="5E0FAB98" w:rsidR="00432AD8" w:rsidRDefault="00432AD8" w:rsidP="00C319EB">
      <w:pPr>
        <w:rPr>
          <w:rFonts w:ascii="Arial" w:hAnsi="Arial" w:cs="Arial"/>
          <w:sz w:val="22"/>
          <w:lang w:val="en-US" w:eastAsia="en-US"/>
        </w:rPr>
      </w:pPr>
    </w:p>
    <w:p w14:paraId="43894CF1" w14:textId="43F4A47B" w:rsidR="00F65E99" w:rsidRDefault="0D8443BD" w:rsidP="0D8443BD">
      <w:pPr>
        <w:rPr>
          <w:rFonts w:ascii="Arial" w:hAnsi="Arial" w:cs="Arial"/>
          <w:sz w:val="22"/>
          <w:szCs w:val="22"/>
          <w:lang w:val="en-US" w:eastAsia="en-US"/>
        </w:rPr>
      </w:pPr>
      <w:r w:rsidRPr="0D8443BD">
        <w:rPr>
          <w:rFonts w:ascii="Arial" w:hAnsi="Arial" w:cs="Arial"/>
          <w:sz w:val="22"/>
          <w:szCs w:val="22"/>
          <w:lang w:val="en-US" w:eastAsia="en-US"/>
        </w:rPr>
        <w:t xml:space="preserve">The Internet Engineering Task Force (IETF) saw a need for a replacement of IPv4 and in 1998 the document RFC 2460 became official. IPv6 improves on IPv4 in many ways. First and foremost, having a </w:t>
      </w:r>
      <w:proofErr w:type="gramStart"/>
      <w:r w:rsidRPr="0D8443BD">
        <w:rPr>
          <w:rFonts w:ascii="Arial" w:hAnsi="Arial" w:cs="Arial"/>
          <w:sz w:val="22"/>
          <w:szCs w:val="22"/>
          <w:lang w:val="en-US" w:eastAsia="en-US"/>
        </w:rPr>
        <w:t>128 bit</w:t>
      </w:r>
      <w:proofErr w:type="gramEnd"/>
      <w:r w:rsidRPr="0D8443BD">
        <w:rPr>
          <w:rFonts w:ascii="Arial" w:hAnsi="Arial" w:cs="Arial"/>
          <w:sz w:val="22"/>
          <w:szCs w:val="22"/>
          <w:lang w:val="en-US" w:eastAsia="en-US"/>
        </w:rPr>
        <w:t xml:space="preserve"> address space allows 340 undecillion addresses. So, this should take a lot longer to exhaust. Put another way, for every square meter on earth, there are 1564 addresses. Also, there were other concerns about routing, broadcasting and security which are </w:t>
      </w:r>
      <w:r w:rsidR="00A456E8">
        <w:rPr>
          <w:rFonts w:ascii="Arial" w:hAnsi="Arial" w:cs="Arial"/>
          <w:sz w:val="22"/>
          <w:szCs w:val="22"/>
          <w:lang w:val="en-US" w:eastAsia="en-US"/>
        </w:rPr>
        <w:t xml:space="preserve">addressed </w:t>
      </w:r>
      <w:r w:rsidRPr="0D8443BD">
        <w:rPr>
          <w:rFonts w:ascii="Arial" w:hAnsi="Arial" w:cs="Arial"/>
          <w:sz w:val="22"/>
          <w:szCs w:val="22"/>
          <w:lang w:val="en-US" w:eastAsia="en-US"/>
        </w:rPr>
        <w:t>later on in this report.</w:t>
      </w:r>
    </w:p>
    <w:p w14:paraId="5AB71B22" w14:textId="77777777" w:rsidR="00F65E99" w:rsidRDefault="00F65E99" w:rsidP="00C319EB">
      <w:pPr>
        <w:rPr>
          <w:rFonts w:ascii="Arial" w:hAnsi="Arial" w:cs="Arial"/>
          <w:sz w:val="22"/>
          <w:lang w:val="en-US" w:eastAsia="en-US"/>
        </w:rPr>
      </w:pPr>
    </w:p>
    <w:p w14:paraId="2D7B5D59" w14:textId="5F608FC9" w:rsidR="00F65E99" w:rsidRDefault="00F65E99" w:rsidP="00C319EB">
      <w:pPr>
        <w:rPr>
          <w:rFonts w:ascii="Arial" w:hAnsi="Arial" w:cs="Arial"/>
          <w:sz w:val="22"/>
          <w:lang w:val="en-US" w:eastAsia="en-US"/>
        </w:rPr>
      </w:pPr>
      <w:r>
        <w:rPr>
          <w:rFonts w:ascii="Arial" w:hAnsi="Arial" w:cs="Arial"/>
          <w:sz w:val="22"/>
          <w:lang w:val="en-US" w:eastAsia="en-US"/>
        </w:rPr>
        <w:t>Structure</w:t>
      </w:r>
      <w:r w:rsidR="008E46BF">
        <w:rPr>
          <w:rFonts w:ascii="Arial" w:hAnsi="Arial" w:cs="Arial"/>
          <w:sz w:val="22"/>
          <w:lang w:val="en-US" w:eastAsia="en-US"/>
        </w:rPr>
        <w:t xml:space="preserve"> – there is a simplification </w:t>
      </w:r>
      <w:r w:rsidR="00336180">
        <w:rPr>
          <w:rFonts w:ascii="Arial" w:hAnsi="Arial" w:cs="Arial"/>
          <w:sz w:val="22"/>
          <w:lang w:val="en-US" w:eastAsia="en-US"/>
        </w:rPr>
        <w:t>in th</w:t>
      </w:r>
      <w:r w:rsidR="008E46BF">
        <w:rPr>
          <w:rFonts w:ascii="Arial" w:hAnsi="Arial" w:cs="Arial"/>
          <w:sz w:val="22"/>
          <w:lang w:val="en-US" w:eastAsia="en-US"/>
        </w:rPr>
        <w:t>e IPv6 header. Address source and destination stay the same (although the size does increase with IPv6)</w:t>
      </w:r>
      <w:r w:rsidR="00336180">
        <w:rPr>
          <w:rFonts w:ascii="Arial" w:hAnsi="Arial" w:cs="Arial"/>
          <w:sz w:val="22"/>
          <w:lang w:val="en-US" w:eastAsia="en-US"/>
        </w:rPr>
        <w:t xml:space="preserve">. </w:t>
      </w:r>
      <w:r w:rsidR="004917F2">
        <w:rPr>
          <w:rFonts w:ascii="Arial" w:hAnsi="Arial" w:cs="Arial"/>
          <w:sz w:val="22"/>
          <w:lang w:val="en-US" w:eastAsia="en-US"/>
        </w:rPr>
        <w:t>Figure 1 below shows the old IPv4 against IPv6.</w:t>
      </w:r>
    </w:p>
    <w:p w14:paraId="1DFCC0AA" w14:textId="04780DFB" w:rsidR="00473A6D" w:rsidRDefault="00473A6D" w:rsidP="00C319EB">
      <w:pPr>
        <w:rPr>
          <w:rFonts w:ascii="Arial" w:hAnsi="Arial" w:cs="Arial"/>
          <w:sz w:val="22"/>
          <w:lang w:val="en-US" w:eastAsia="en-US"/>
        </w:rPr>
      </w:pPr>
    </w:p>
    <w:p w14:paraId="0CBD0FF5" w14:textId="73AA009C" w:rsidR="00473A6D" w:rsidRDefault="00473A6D" w:rsidP="004917F2">
      <w:pPr>
        <w:jc w:val="center"/>
        <w:rPr>
          <w:rFonts w:ascii="Arial" w:hAnsi="Arial" w:cs="Arial"/>
          <w:sz w:val="22"/>
          <w:lang w:val="en-US" w:eastAsia="en-US"/>
        </w:rPr>
      </w:pPr>
      <w:r>
        <w:rPr>
          <w:noProof/>
        </w:rPr>
        <w:drawing>
          <wp:inline distT="0" distB="0" distL="0" distR="0" wp14:anchorId="15C64B3C" wp14:editId="057701E9">
            <wp:extent cx="3884400" cy="2545200"/>
            <wp:effectExtent l="0" t="0" r="1905" b="7620"/>
            <wp:docPr id="2" name="Picture 2" descr="Comparison of IPv4 and IPv6 headers’ structures [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ison of IPv4 and IPv6 headers’ structures [15]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4400" cy="2545200"/>
                    </a:xfrm>
                    <a:prstGeom prst="rect">
                      <a:avLst/>
                    </a:prstGeom>
                    <a:noFill/>
                    <a:ln>
                      <a:noFill/>
                    </a:ln>
                  </pic:spPr>
                </pic:pic>
              </a:graphicData>
            </a:graphic>
          </wp:inline>
        </w:drawing>
      </w:r>
      <w:r w:rsidR="004917F2">
        <w:rPr>
          <w:rFonts w:ascii="Arial" w:hAnsi="Arial" w:cs="Arial"/>
          <w:sz w:val="22"/>
          <w:lang w:val="en-US" w:eastAsia="en-US"/>
        </w:rPr>
        <w:t>Fig. 1</w:t>
      </w:r>
    </w:p>
    <w:p w14:paraId="23F2DBAB" w14:textId="21F8D11A" w:rsidR="00473A6D" w:rsidRDefault="00947D18" w:rsidP="004917F2">
      <w:pPr>
        <w:jc w:val="right"/>
        <w:rPr>
          <w:rFonts w:ascii="Arial" w:hAnsi="Arial" w:cs="Arial"/>
          <w:sz w:val="22"/>
          <w:lang w:val="en-US" w:eastAsia="en-US"/>
        </w:rPr>
      </w:pPr>
      <w:sdt>
        <w:sdtPr>
          <w:rPr>
            <w:rFonts w:ascii="Arial" w:hAnsi="Arial" w:cs="Arial"/>
            <w:sz w:val="22"/>
            <w:lang w:val="en-US" w:eastAsia="en-US"/>
          </w:rPr>
          <w:id w:val="1517192194"/>
          <w:citation/>
        </w:sdtPr>
        <w:sdtEndPr/>
        <w:sdtContent>
          <w:r w:rsidR="00A456E8">
            <w:rPr>
              <w:rFonts w:ascii="Arial" w:hAnsi="Arial" w:cs="Arial"/>
              <w:sz w:val="22"/>
              <w:lang w:val="en-US" w:eastAsia="en-US"/>
            </w:rPr>
            <w:fldChar w:fldCharType="begin"/>
          </w:r>
          <w:r w:rsidR="00A456E8">
            <w:rPr>
              <w:rFonts w:ascii="Arial" w:hAnsi="Arial" w:cs="Arial"/>
              <w:sz w:val="22"/>
              <w:lang w:eastAsia="en-US"/>
            </w:rPr>
            <w:instrText xml:space="preserve"> CITATION Ani12 \l 2057 </w:instrText>
          </w:r>
          <w:r w:rsidR="00A456E8">
            <w:rPr>
              <w:rFonts w:ascii="Arial" w:hAnsi="Arial" w:cs="Arial"/>
              <w:sz w:val="22"/>
              <w:lang w:val="en-US" w:eastAsia="en-US"/>
            </w:rPr>
            <w:fldChar w:fldCharType="separate"/>
          </w:r>
          <w:r w:rsidRPr="00947D18">
            <w:rPr>
              <w:rFonts w:ascii="Arial" w:hAnsi="Arial" w:cs="Arial"/>
              <w:noProof/>
              <w:sz w:val="22"/>
              <w:lang w:eastAsia="en-US"/>
            </w:rPr>
            <w:t>(Ani &amp; Haddad, 2012)</w:t>
          </w:r>
          <w:r w:rsidR="00A456E8">
            <w:rPr>
              <w:rFonts w:ascii="Arial" w:hAnsi="Arial" w:cs="Arial"/>
              <w:sz w:val="22"/>
              <w:lang w:val="en-US" w:eastAsia="en-US"/>
            </w:rPr>
            <w:fldChar w:fldCharType="end"/>
          </w:r>
        </w:sdtContent>
      </w:sdt>
    </w:p>
    <w:p w14:paraId="32F78186" w14:textId="5F72B382" w:rsidR="00640A15" w:rsidRDefault="0D8443BD" w:rsidP="0D8443BD">
      <w:pPr>
        <w:rPr>
          <w:rFonts w:ascii="Arial" w:hAnsi="Arial" w:cs="Arial"/>
          <w:sz w:val="22"/>
          <w:szCs w:val="22"/>
          <w:lang w:val="en-US" w:eastAsia="en-US"/>
        </w:rPr>
      </w:pPr>
      <w:r w:rsidRPr="0D8443BD">
        <w:rPr>
          <w:rFonts w:ascii="Arial" w:hAnsi="Arial" w:cs="Arial"/>
          <w:sz w:val="22"/>
          <w:szCs w:val="22"/>
          <w:lang w:val="en-US" w:eastAsia="en-US"/>
        </w:rPr>
        <w:lastRenderedPageBreak/>
        <w:t>The I</w:t>
      </w:r>
      <w:r w:rsidR="005523CF">
        <w:rPr>
          <w:rFonts w:ascii="Arial" w:hAnsi="Arial" w:cs="Arial"/>
          <w:sz w:val="22"/>
          <w:szCs w:val="22"/>
          <w:lang w:val="en-US" w:eastAsia="en-US"/>
        </w:rPr>
        <w:t>P</w:t>
      </w:r>
      <w:r w:rsidRPr="0D8443BD">
        <w:rPr>
          <w:rFonts w:ascii="Arial" w:hAnsi="Arial" w:cs="Arial"/>
          <w:sz w:val="22"/>
          <w:szCs w:val="22"/>
          <w:lang w:val="en-US" w:eastAsia="en-US"/>
        </w:rPr>
        <w:t xml:space="preserve">v6 header is defined as follows: </w:t>
      </w:r>
    </w:p>
    <w:p w14:paraId="403ABCFC" w14:textId="3DFCFBD5" w:rsidR="00640A15" w:rsidRDefault="00640A15" w:rsidP="0D8443BD">
      <w:pPr>
        <w:rPr>
          <w:rFonts w:ascii="Arial" w:hAnsi="Arial" w:cs="Arial"/>
          <w:sz w:val="22"/>
          <w:szCs w:val="22"/>
          <w:lang w:val="en-US" w:eastAsia="en-US"/>
        </w:rPr>
      </w:pPr>
    </w:p>
    <w:p w14:paraId="2FAA43EF" w14:textId="55DD33E7" w:rsidR="00640A15" w:rsidRDefault="0D8443BD" w:rsidP="0D8443BD">
      <w:pPr>
        <w:pStyle w:val="ListParagraph"/>
        <w:numPr>
          <w:ilvl w:val="0"/>
          <w:numId w:val="1"/>
        </w:numPr>
        <w:rPr>
          <w:sz w:val="22"/>
          <w:szCs w:val="22"/>
          <w:lang w:val="en-US" w:eastAsia="en-US"/>
        </w:rPr>
      </w:pPr>
      <w:r w:rsidRPr="0D8443BD">
        <w:rPr>
          <w:rFonts w:ascii="Arial" w:hAnsi="Arial" w:cs="Arial"/>
          <w:sz w:val="22"/>
          <w:szCs w:val="22"/>
          <w:lang w:val="en-US" w:eastAsia="en-US"/>
        </w:rPr>
        <w:t xml:space="preserve">Indicating which version of IP used is the ‘Version’ field. </w:t>
      </w:r>
    </w:p>
    <w:p w14:paraId="265910CF" w14:textId="710F046B" w:rsidR="00640A15" w:rsidRDefault="0D8443BD" w:rsidP="0D8443BD">
      <w:pPr>
        <w:pStyle w:val="ListParagraph"/>
        <w:numPr>
          <w:ilvl w:val="0"/>
          <w:numId w:val="1"/>
        </w:numPr>
        <w:rPr>
          <w:sz w:val="22"/>
          <w:szCs w:val="22"/>
          <w:lang w:val="en-US" w:eastAsia="en-US"/>
        </w:rPr>
      </w:pPr>
      <w:r w:rsidRPr="0D8443BD">
        <w:rPr>
          <w:rFonts w:ascii="Arial" w:hAnsi="Arial" w:cs="Arial"/>
          <w:sz w:val="22"/>
          <w:szCs w:val="22"/>
          <w:lang w:val="en-US" w:eastAsia="en-US"/>
        </w:rPr>
        <w:t xml:space="preserve">Traffic class defines the priority of the packets. </w:t>
      </w:r>
    </w:p>
    <w:p w14:paraId="477F2619" w14:textId="07D88A47" w:rsidR="00640A15" w:rsidRDefault="0D8443BD" w:rsidP="0D8443BD">
      <w:pPr>
        <w:pStyle w:val="ListParagraph"/>
        <w:numPr>
          <w:ilvl w:val="0"/>
          <w:numId w:val="1"/>
        </w:numPr>
        <w:rPr>
          <w:sz w:val="22"/>
          <w:szCs w:val="22"/>
          <w:lang w:val="en-US" w:eastAsia="en-US"/>
        </w:rPr>
      </w:pPr>
      <w:r w:rsidRPr="0D8443BD">
        <w:rPr>
          <w:rFonts w:ascii="Arial" w:hAnsi="Arial" w:cs="Arial"/>
          <w:sz w:val="22"/>
          <w:szCs w:val="22"/>
          <w:lang w:val="en-US" w:eastAsia="en-US"/>
        </w:rPr>
        <w:t xml:space="preserve">Flow label is designed to order packets the same flow in routers. </w:t>
      </w:r>
    </w:p>
    <w:p w14:paraId="5F6D5EB4" w14:textId="06638A40" w:rsidR="00640A15" w:rsidRDefault="0D8443BD" w:rsidP="0D8443BD">
      <w:pPr>
        <w:pStyle w:val="ListParagraph"/>
        <w:numPr>
          <w:ilvl w:val="0"/>
          <w:numId w:val="1"/>
        </w:numPr>
        <w:rPr>
          <w:sz w:val="22"/>
          <w:szCs w:val="22"/>
          <w:lang w:val="en-US" w:eastAsia="en-US"/>
        </w:rPr>
      </w:pPr>
      <w:r w:rsidRPr="0D8443BD">
        <w:rPr>
          <w:rFonts w:ascii="Arial" w:hAnsi="Arial" w:cs="Arial"/>
          <w:sz w:val="22"/>
          <w:szCs w:val="22"/>
          <w:lang w:val="en-US" w:eastAsia="en-US"/>
        </w:rPr>
        <w:t xml:space="preserve">Payload defines the total size of the packet. </w:t>
      </w:r>
    </w:p>
    <w:p w14:paraId="5DD45D8A" w14:textId="0BF7C5E2" w:rsidR="00640A15" w:rsidRDefault="0D8443BD" w:rsidP="0D8443BD">
      <w:pPr>
        <w:pStyle w:val="ListParagraph"/>
        <w:numPr>
          <w:ilvl w:val="0"/>
          <w:numId w:val="1"/>
        </w:numPr>
        <w:rPr>
          <w:sz w:val="22"/>
          <w:szCs w:val="22"/>
          <w:lang w:val="en-US" w:eastAsia="en-US"/>
        </w:rPr>
      </w:pPr>
      <w:r w:rsidRPr="0D8443BD">
        <w:rPr>
          <w:rFonts w:ascii="Arial" w:hAnsi="Arial" w:cs="Arial"/>
          <w:sz w:val="22"/>
          <w:szCs w:val="22"/>
          <w:lang w:val="en-US" w:eastAsia="en-US"/>
        </w:rPr>
        <w:t xml:space="preserve">Indicating extension headers is the ‘Next Header’ as well as TCP and UDP protocols. </w:t>
      </w:r>
    </w:p>
    <w:p w14:paraId="3D8E1E8F" w14:textId="24A0FDF4" w:rsidR="00640A15" w:rsidRDefault="0D8443BD" w:rsidP="0D8443BD">
      <w:pPr>
        <w:pStyle w:val="ListParagraph"/>
        <w:numPr>
          <w:ilvl w:val="0"/>
          <w:numId w:val="1"/>
        </w:numPr>
        <w:rPr>
          <w:sz w:val="22"/>
          <w:szCs w:val="22"/>
          <w:lang w:val="en-US" w:eastAsia="en-US"/>
        </w:rPr>
      </w:pPr>
      <w:r w:rsidRPr="0D8443BD">
        <w:rPr>
          <w:rFonts w:ascii="Arial" w:hAnsi="Arial" w:cs="Arial"/>
          <w:sz w:val="22"/>
          <w:szCs w:val="22"/>
          <w:lang w:val="en-US" w:eastAsia="en-US"/>
        </w:rPr>
        <w:t xml:space="preserve">Replacing the Time-To-Live (TTL) is the Hop Limit and is a counter for the max number of jumps to a destination before being dropped. </w:t>
      </w:r>
    </w:p>
    <w:p w14:paraId="2D35A7DA" w14:textId="7DE0E81E" w:rsidR="00640A15" w:rsidRDefault="0D8443BD" w:rsidP="0D8443BD">
      <w:pPr>
        <w:pStyle w:val="ListParagraph"/>
        <w:numPr>
          <w:ilvl w:val="0"/>
          <w:numId w:val="1"/>
        </w:numPr>
        <w:rPr>
          <w:sz w:val="22"/>
          <w:szCs w:val="22"/>
          <w:lang w:val="en-US" w:eastAsia="en-US"/>
        </w:rPr>
      </w:pPr>
      <w:r w:rsidRPr="0D8443BD">
        <w:rPr>
          <w:rFonts w:ascii="Arial" w:hAnsi="Arial" w:cs="Arial"/>
          <w:sz w:val="22"/>
          <w:szCs w:val="22"/>
          <w:lang w:val="en-US" w:eastAsia="en-US"/>
        </w:rPr>
        <w:t>Source and destination addresses are replaced with the new IPv6 format, totaling 128 bits each.</w:t>
      </w:r>
    </w:p>
    <w:p w14:paraId="19316F02" w14:textId="6921ED93" w:rsidR="0D8443BD" w:rsidRDefault="0D8443BD" w:rsidP="0D8443BD">
      <w:pPr>
        <w:rPr>
          <w:rFonts w:ascii="Arial" w:hAnsi="Arial" w:cs="Arial"/>
          <w:sz w:val="22"/>
          <w:szCs w:val="22"/>
          <w:lang w:val="en-US" w:eastAsia="en-US"/>
        </w:rPr>
      </w:pPr>
    </w:p>
    <w:p w14:paraId="0EED1AE3" w14:textId="498EE40B" w:rsidR="0D8443BD" w:rsidRDefault="0D8443BD" w:rsidP="0D8443BD">
      <w:pPr>
        <w:rPr>
          <w:rFonts w:ascii="Arial" w:hAnsi="Arial" w:cs="Arial"/>
          <w:sz w:val="22"/>
          <w:szCs w:val="22"/>
          <w:lang w:val="en-US" w:eastAsia="en-US"/>
        </w:rPr>
      </w:pPr>
      <w:r w:rsidRPr="0D8443BD">
        <w:rPr>
          <w:rFonts w:ascii="Arial" w:hAnsi="Arial" w:cs="Arial"/>
          <w:sz w:val="22"/>
          <w:szCs w:val="22"/>
          <w:lang w:val="en-US" w:eastAsia="en-US"/>
        </w:rPr>
        <w:t>Also note that with a simplified header, the routing becomes quicker. Without repeatedly running the checksum and other unnecessary fields, this will ultimately leader to a quicker processing time.</w:t>
      </w:r>
    </w:p>
    <w:p w14:paraId="4841F244" w14:textId="24F7FCB6" w:rsidR="00F81485" w:rsidRDefault="00F81485" w:rsidP="00C319EB"/>
    <w:p w14:paraId="58A69C12" w14:textId="7813176B" w:rsidR="00F81485" w:rsidRDefault="00E56B59" w:rsidP="00C319EB">
      <w:pPr>
        <w:rPr>
          <w:rFonts w:ascii="Arial" w:hAnsi="Arial" w:cs="Arial"/>
          <w:sz w:val="22"/>
          <w:lang w:val="en-US" w:eastAsia="en-US"/>
        </w:rPr>
      </w:pPr>
      <w:r>
        <w:rPr>
          <w:rFonts w:ascii="Arial" w:hAnsi="Arial" w:cs="Arial"/>
          <w:sz w:val="22"/>
          <w:lang w:val="en-US" w:eastAsia="en-US"/>
        </w:rPr>
        <w:t>Replacing the need for Dynamic Host Configuration Protocol to give a device its address</w:t>
      </w:r>
      <w:r w:rsidR="002B502F">
        <w:rPr>
          <w:rFonts w:ascii="Arial" w:hAnsi="Arial" w:cs="Arial"/>
          <w:sz w:val="22"/>
          <w:lang w:val="en-US" w:eastAsia="en-US"/>
        </w:rPr>
        <w:t xml:space="preserve"> to be introduced to a new network</w:t>
      </w:r>
      <w:r>
        <w:rPr>
          <w:rFonts w:ascii="Arial" w:hAnsi="Arial" w:cs="Arial"/>
          <w:sz w:val="22"/>
          <w:lang w:val="en-US" w:eastAsia="en-US"/>
        </w:rPr>
        <w:t>, IPv6 introduces Stateless</w:t>
      </w:r>
      <w:r w:rsidR="002B502F">
        <w:rPr>
          <w:rFonts w:ascii="Arial" w:hAnsi="Arial" w:cs="Arial"/>
          <w:sz w:val="22"/>
          <w:lang w:val="en-US" w:eastAsia="en-US"/>
        </w:rPr>
        <w:t xml:space="preserve"> Address Autoconfiguration (SLAAC) giving the ability for hosts to discover and define their own addresses. Using a Router Solicitation message, a new IPv6 capable device requests subnet information, sent back is the Router Advertisement which contains network information which the host can then use to calculate its address.</w:t>
      </w:r>
    </w:p>
    <w:p w14:paraId="7FFA4428" w14:textId="4F10D279" w:rsidR="00F65E99" w:rsidRDefault="00F65E99" w:rsidP="0D8443BD">
      <w:pPr>
        <w:rPr>
          <w:rFonts w:ascii="Arial" w:hAnsi="Arial" w:cs="Arial"/>
          <w:sz w:val="22"/>
          <w:szCs w:val="22"/>
          <w:lang w:val="en-US" w:eastAsia="en-US"/>
        </w:rPr>
      </w:pPr>
    </w:p>
    <w:p w14:paraId="56BF6690" w14:textId="36336094" w:rsidR="00432AD8" w:rsidRDefault="77D9CA6C" w:rsidP="77D9CA6C">
      <w:pPr>
        <w:rPr>
          <w:rFonts w:ascii="Arial" w:hAnsi="Arial" w:cs="Arial"/>
          <w:sz w:val="22"/>
          <w:szCs w:val="22"/>
          <w:lang w:val="en-US" w:eastAsia="en-US"/>
        </w:rPr>
      </w:pPr>
      <w:r w:rsidRPr="005523CF">
        <w:rPr>
          <w:rFonts w:ascii="Arial" w:hAnsi="Arial" w:cs="Arial"/>
          <w:sz w:val="22"/>
          <w:szCs w:val="22"/>
          <w:lang w:val="en-US" w:eastAsia="en-US"/>
        </w:rPr>
        <w:t>Multicasting no</w:t>
      </w:r>
      <w:r w:rsidR="005523CF" w:rsidRPr="005523CF">
        <w:rPr>
          <w:rFonts w:ascii="Arial" w:hAnsi="Arial" w:cs="Arial"/>
          <w:sz w:val="22"/>
          <w:szCs w:val="22"/>
          <w:lang w:val="en-US" w:eastAsia="en-US"/>
        </w:rPr>
        <w:t>t</w:t>
      </w:r>
      <w:r w:rsidRPr="005523CF">
        <w:rPr>
          <w:rFonts w:ascii="Arial" w:hAnsi="Arial" w:cs="Arial"/>
          <w:sz w:val="22"/>
          <w:szCs w:val="22"/>
          <w:lang w:val="en-US" w:eastAsia="en-US"/>
        </w:rPr>
        <w:t xml:space="preserve"> broadcasting</w:t>
      </w:r>
      <w:r w:rsidR="004670DD" w:rsidRPr="005523CF">
        <w:rPr>
          <w:rFonts w:ascii="Arial" w:hAnsi="Arial" w:cs="Arial"/>
          <w:sz w:val="22"/>
          <w:szCs w:val="22"/>
          <w:lang w:val="en-US" w:eastAsia="en-US"/>
        </w:rPr>
        <w:t xml:space="preserve"> – this feature allows uninterested hosts not to listen to </w:t>
      </w:r>
      <w:r w:rsidR="00901205" w:rsidRPr="005523CF">
        <w:rPr>
          <w:rFonts w:ascii="Arial" w:hAnsi="Arial" w:cs="Arial"/>
          <w:sz w:val="22"/>
          <w:szCs w:val="22"/>
          <w:lang w:val="en-US" w:eastAsia="en-US"/>
        </w:rPr>
        <w:t xml:space="preserve">messages being sent to it and send unnecessary traffic replying to it. </w:t>
      </w:r>
      <w:r w:rsidR="005523CF" w:rsidRPr="005523CF">
        <w:rPr>
          <w:rFonts w:ascii="Arial" w:hAnsi="Arial" w:cs="Arial"/>
          <w:sz w:val="22"/>
          <w:szCs w:val="22"/>
          <w:lang w:val="en-US" w:eastAsia="en-US"/>
        </w:rPr>
        <w:t>‘</w:t>
      </w:r>
      <w:r w:rsidR="005523CF" w:rsidRPr="005523CF">
        <w:rPr>
          <w:rFonts w:ascii="Arial" w:hAnsi="Arial" w:cs="Arial"/>
          <w:color w:val="000000"/>
          <w:sz w:val="22"/>
          <w:szCs w:val="22"/>
          <w:shd w:val="clear" w:color="auto" w:fill="FFFFFF"/>
        </w:rPr>
        <w:t xml:space="preserve">Multicast allows bandwidth-intensive packet flows (like multimedia streams) to be sent to multiple destinations simultaneously, saving network bandwidth.’ </w:t>
      </w:r>
      <w:sdt>
        <w:sdtPr>
          <w:rPr>
            <w:rFonts w:ascii="Arial" w:hAnsi="Arial" w:cs="Arial"/>
            <w:color w:val="000000"/>
            <w:sz w:val="22"/>
            <w:szCs w:val="22"/>
            <w:shd w:val="clear" w:color="auto" w:fill="FFFFFF"/>
          </w:rPr>
          <w:id w:val="1519662366"/>
          <w:citation/>
        </w:sdtPr>
        <w:sdtEndPr/>
        <w:sdtContent>
          <w:r w:rsidR="005523CF" w:rsidRPr="005523CF">
            <w:rPr>
              <w:rFonts w:ascii="Arial" w:hAnsi="Arial" w:cs="Arial"/>
              <w:color w:val="000000"/>
              <w:sz w:val="22"/>
              <w:szCs w:val="22"/>
              <w:shd w:val="clear" w:color="auto" w:fill="FFFFFF"/>
            </w:rPr>
            <w:fldChar w:fldCharType="begin"/>
          </w:r>
          <w:r w:rsidR="005523CF" w:rsidRPr="005523CF">
            <w:rPr>
              <w:rFonts w:ascii="Arial" w:hAnsi="Arial" w:cs="Arial"/>
              <w:color w:val="000000"/>
              <w:sz w:val="22"/>
              <w:szCs w:val="22"/>
              <w:shd w:val="clear" w:color="auto" w:fill="FFFFFF"/>
            </w:rPr>
            <w:instrText xml:space="preserve"> CITATION Fra11 \l 2057 </w:instrText>
          </w:r>
          <w:r w:rsidR="005523CF" w:rsidRPr="005523CF">
            <w:rPr>
              <w:rFonts w:ascii="Arial" w:hAnsi="Arial" w:cs="Arial"/>
              <w:color w:val="000000"/>
              <w:sz w:val="22"/>
              <w:szCs w:val="22"/>
              <w:shd w:val="clear" w:color="auto" w:fill="FFFFFF"/>
            </w:rPr>
            <w:fldChar w:fldCharType="separate"/>
          </w:r>
          <w:r w:rsidR="00947D18" w:rsidRPr="00947D18">
            <w:rPr>
              <w:rFonts w:ascii="Arial" w:hAnsi="Arial" w:cs="Arial"/>
              <w:noProof/>
              <w:color w:val="000000"/>
              <w:sz w:val="22"/>
              <w:szCs w:val="22"/>
              <w:shd w:val="clear" w:color="auto" w:fill="FFFFFF"/>
            </w:rPr>
            <w:t>(Bulknull, 2011)</w:t>
          </w:r>
          <w:r w:rsidR="005523CF" w:rsidRPr="005523CF">
            <w:rPr>
              <w:rFonts w:ascii="Arial" w:hAnsi="Arial" w:cs="Arial"/>
              <w:color w:val="000000"/>
              <w:sz w:val="22"/>
              <w:szCs w:val="22"/>
              <w:shd w:val="clear" w:color="auto" w:fill="FFFFFF"/>
            </w:rPr>
            <w:fldChar w:fldCharType="end"/>
          </w:r>
        </w:sdtContent>
      </w:sdt>
      <w:r w:rsidR="005523CF" w:rsidRPr="005523CF">
        <w:rPr>
          <w:rFonts w:ascii="Arial" w:hAnsi="Arial" w:cs="Arial"/>
          <w:color w:val="000000"/>
          <w:sz w:val="22"/>
          <w:szCs w:val="22"/>
          <w:shd w:val="clear" w:color="auto" w:fill="FFFFFF"/>
        </w:rPr>
        <w:t xml:space="preserve"> In short; </w:t>
      </w:r>
      <w:r w:rsidR="005523CF" w:rsidRPr="005523CF">
        <w:rPr>
          <w:rFonts w:ascii="Arial" w:hAnsi="Arial" w:cs="Arial"/>
          <w:sz w:val="22"/>
          <w:szCs w:val="22"/>
          <w:lang w:val="en-US" w:eastAsia="en-US"/>
        </w:rPr>
        <w:t>multicasting</w:t>
      </w:r>
      <w:r w:rsidR="00901205">
        <w:rPr>
          <w:rFonts w:ascii="Arial" w:hAnsi="Arial" w:cs="Arial"/>
          <w:sz w:val="22"/>
          <w:szCs w:val="22"/>
          <w:lang w:val="en-US" w:eastAsia="en-US"/>
        </w:rPr>
        <w:t xml:space="preserve"> allows high bandwidth data streams to be sent to many destinations at the same time. As an additional benefit, IPv6 features a new field called Flow Label allowing packets to become identified as part of another.</w:t>
      </w:r>
    </w:p>
    <w:p w14:paraId="3D8B5EF0" w14:textId="77777777" w:rsidR="001B06C4" w:rsidRDefault="001B06C4" w:rsidP="77D9CA6C">
      <w:pPr>
        <w:rPr>
          <w:rFonts w:ascii="Arial" w:hAnsi="Arial" w:cs="Arial"/>
          <w:sz w:val="22"/>
          <w:szCs w:val="22"/>
          <w:lang w:val="en-US" w:eastAsia="en-US"/>
        </w:rPr>
      </w:pPr>
    </w:p>
    <w:p w14:paraId="1B5AC64D" w14:textId="4CB07652" w:rsidR="00432AD8" w:rsidRDefault="001B06C4" w:rsidP="00C319EB">
      <w:pPr>
        <w:rPr>
          <w:rFonts w:ascii="Arial" w:hAnsi="Arial" w:cs="Arial"/>
          <w:sz w:val="22"/>
          <w:lang w:val="en-US" w:eastAsia="en-US"/>
        </w:rPr>
      </w:pPr>
      <w:r>
        <w:rPr>
          <w:rFonts w:ascii="Arial" w:hAnsi="Arial" w:cs="Arial"/>
          <w:sz w:val="22"/>
          <w:lang w:val="en-US" w:eastAsia="en-US"/>
        </w:rPr>
        <w:t>There are 2 different types of address autoconfiguration; Stateful Autoconfiguration Dynamic Host Configuration Protocol (DHCP) and Stateless Address Auto-configuration (</w:t>
      </w:r>
      <w:r w:rsidR="00432AD8">
        <w:rPr>
          <w:rFonts w:ascii="Arial" w:hAnsi="Arial" w:cs="Arial"/>
          <w:sz w:val="22"/>
          <w:lang w:val="en-US" w:eastAsia="en-US"/>
        </w:rPr>
        <w:t>SLAAC</w:t>
      </w:r>
      <w:r>
        <w:rPr>
          <w:rFonts w:ascii="Arial" w:hAnsi="Arial" w:cs="Arial"/>
          <w:sz w:val="22"/>
          <w:lang w:val="en-US" w:eastAsia="en-US"/>
        </w:rPr>
        <w:t>). The hosts are empowered to make the configuration by themselves. IPv6 having 128 bits, the first 64 of which are defined by the router or host and the later 64 bits are defined by the router or host via EUI process.</w:t>
      </w:r>
    </w:p>
    <w:p w14:paraId="36886173" w14:textId="77777777" w:rsidR="00E44E8D" w:rsidRDefault="00E44E8D" w:rsidP="797CED82">
      <w:pPr>
        <w:rPr>
          <w:rFonts w:ascii="Arial" w:hAnsi="Arial" w:cs="Arial"/>
          <w:sz w:val="22"/>
          <w:szCs w:val="22"/>
          <w:lang w:val="en-US" w:eastAsia="en-US"/>
        </w:rPr>
      </w:pPr>
    </w:p>
    <w:p w14:paraId="57C7D337" w14:textId="3C9FF592" w:rsidR="00702EC6" w:rsidRDefault="00901205" w:rsidP="797CED82">
      <w:pPr>
        <w:rPr>
          <w:rFonts w:ascii="Arial" w:hAnsi="Arial" w:cs="Arial"/>
          <w:sz w:val="22"/>
          <w:szCs w:val="22"/>
          <w:lang w:val="en-US" w:eastAsia="en-US"/>
        </w:rPr>
      </w:pPr>
      <w:r>
        <w:rPr>
          <w:rFonts w:ascii="Arial" w:hAnsi="Arial" w:cs="Arial"/>
          <w:sz w:val="22"/>
          <w:szCs w:val="22"/>
          <w:lang w:val="en-US" w:eastAsia="en-US"/>
        </w:rPr>
        <w:t>This is mandatory in IPv6, although used in IPv4 already</w:t>
      </w:r>
      <w:r w:rsidR="0085509D">
        <w:rPr>
          <w:rFonts w:ascii="Arial" w:hAnsi="Arial" w:cs="Arial"/>
          <w:sz w:val="22"/>
          <w:szCs w:val="22"/>
          <w:lang w:val="en-US" w:eastAsia="en-US"/>
        </w:rPr>
        <w:t xml:space="preserve"> it allows for authentication and/ or encryption of the data. There are two main protocols involved in </w:t>
      </w:r>
      <w:r w:rsidR="0023726F">
        <w:rPr>
          <w:rFonts w:ascii="Arial" w:hAnsi="Arial" w:cs="Arial"/>
          <w:sz w:val="22"/>
          <w:szCs w:val="22"/>
          <w:lang w:val="en-US" w:eastAsia="en-US"/>
        </w:rPr>
        <w:t>IPsec</w:t>
      </w:r>
      <w:r w:rsidR="0085509D">
        <w:rPr>
          <w:rFonts w:ascii="Arial" w:hAnsi="Arial" w:cs="Arial"/>
          <w:sz w:val="22"/>
          <w:szCs w:val="22"/>
          <w:lang w:val="en-US" w:eastAsia="en-US"/>
        </w:rPr>
        <w:t xml:space="preserve">; Authentication header (AH) and </w:t>
      </w:r>
      <w:r w:rsidR="00702EC6">
        <w:rPr>
          <w:rFonts w:ascii="Arial" w:hAnsi="Arial" w:cs="Arial"/>
          <w:sz w:val="22"/>
          <w:szCs w:val="22"/>
          <w:lang w:val="en-US" w:eastAsia="en-US"/>
        </w:rPr>
        <w:t>Encapsulating Security Payload (</w:t>
      </w:r>
      <w:r w:rsidR="0085509D">
        <w:rPr>
          <w:rFonts w:ascii="Arial" w:hAnsi="Arial" w:cs="Arial"/>
          <w:sz w:val="22"/>
          <w:szCs w:val="22"/>
          <w:lang w:val="en-US" w:eastAsia="en-US"/>
        </w:rPr>
        <w:t>ESP</w:t>
      </w:r>
      <w:r w:rsidR="00702EC6">
        <w:rPr>
          <w:rFonts w:ascii="Arial" w:hAnsi="Arial" w:cs="Arial"/>
          <w:sz w:val="22"/>
          <w:szCs w:val="22"/>
          <w:lang w:val="en-US" w:eastAsia="en-US"/>
        </w:rPr>
        <w:t>)</w:t>
      </w:r>
      <w:r w:rsidR="0085509D">
        <w:rPr>
          <w:rFonts w:ascii="Arial" w:hAnsi="Arial" w:cs="Arial"/>
          <w:sz w:val="22"/>
          <w:szCs w:val="22"/>
          <w:lang w:val="en-US" w:eastAsia="en-US"/>
        </w:rPr>
        <w:t xml:space="preserve"> protocols.</w:t>
      </w:r>
      <w:r w:rsidR="00702EC6">
        <w:rPr>
          <w:rFonts w:ascii="Arial" w:hAnsi="Arial" w:cs="Arial"/>
          <w:sz w:val="22"/>
          <w:szCs w:val="22"/>
          <w:lang w:val="en-US" w:eastAsia="en-US"/>
        </w:rPr>
        <w:t xml:space="preserve"> AH is a connectionless authentication only, by </w:t>
      </w:r>
      <w:r w:rsidR="00702EC6" w:rsidRPr="00BD4A34">
        <w:rPr>
          <w:rFonts w:ascii="Arial" w:hAnsi="Arial" w:cs="Arial"/>
          <w:sz w:val="22"/>
          <w:szCs w:val="22"/>
          <w:lang w:val="en-US" w:eastAsia="en-US"/>
        </w:rPr>
        <w:t>use of a hashed function, a fixed value checked via a secret shared key which is authenticated at the receiving end for the entire of the IP packet</w:t>
      </w:r>
      <w:r w:rsidR="00BD4A34">
        <w:rPr>
          <w:rFonts w:ascii="Arial" w:hAnsi="Arial" w:cs="Arial"/>
          <w:sz w:val="22"/>
          <w:szCs w:val="22"/>
          <w:lang w:val="en-US" w:eastAsia="en-US"/>
        </w:rPr>
        <w:t>, t</w:t>
      </w:r>
      <w:r w:rsidR="0042110D" w:rsidRPr="00BD4A34">
        <w:rPr>
          <w:rFonts w:ascii="Arial" w:hAnsi="Arial" w:cs="Arial"/>
          <w:sz w:val="22"/>
          <w:szCs w:val="22"/>
          <w:lang w:val="en-US" w:eastAsia="en-US"/>
        </w:rPr>
        <w:t xml:space="preserve">his is </w:t>
      </w:r>
      <w:proofErr w:type="gramStart"/>
      <w:r w:rsidR="00BD4A34" w:rsidRPr="00BD4A34">
        <w:rPr>
          <w:rFonts w:ascii="Arial" w:hAnsi="Arial" w:cs="Arial"/>
          <w:sz w:val="22"/>
          <w:szCs w:val="22"/>
          <w:lang w:val="en-US" w:eastAsia="en-US"/>
        </w:rPr>
        <w:t>‘..</w:t>
      </w:r>
      <w:proofErr w:type="gramEnd"/>
      <w:r w:rsidR="00BD4A34" w:rsidRPr="00BD4A34">
        <w:rPr>
          <w:rFonts w:ascii="Arial" w:hAnsi="Arial" w:cs="Arial"/>
          <w:sz w:val="22"/>
          <w:szCs w:val="22"/>
          <w:lang w:val="en-US" w:eastAsia="en-US"/>
        </w:rPr>
        <w:t>C</w:t>
      </w:r>
      <w:r w:rsidR="0042110D" w:rsidRPr="00BD4A34">
        <w:rPr>
          <w:rFonts w:ascii="Arial" w:hAnsi="Arial" w:cs="Arial"/>
          <w:sz w:val="22"/>
          <w:szCs w:val="22"/>
          <w:lang w:val="en-US" w:eastAsia="en-US"/>
        </w:rPr>
        <w:t>ommonly by SHA or MD5</w:t>
      </w:r>
      <w:r w:rsidR="00BD4A34">
        <w:rPr>
          <w:rFonts w:ascii="Arial" w:hAnsi="Arial" w:cs="Arial"/>
          <w:sz w:val="22"/>
          <w:szCs w:val="22"/>
          <w:lang w:val="en-US" w:eastAsia="en-US"/>
        </w:rPr>
        <w:t>.</w:t>
      </w:r>
      <w:r w:rsidR="00BD4A34" w:rsidRPr="00BD4A34">
        <w:rPr>
          <w:rFonts w:ascii="Arial" w:hAnsi="Arial" w:cs="Arial"/>
          <w:sz w:val="22"/>
          <w:szCs w:val="22"/>
          <w:lang w:val="en-US" w:eastAsia="en-US"/>
        </w:rPr>
        <w:t>’</w:t>
      </w:r>
      <w:r w:rsidR="00702EC6" w:rsidRPr="00BD4A34">
        <w:rPr>
          <w:rFonts w:ascii="Arial" w:hAnsi="Arial" w:cs="Arial"/>
          <w:sz w:val="22"/>
          <w:szCs w:val="22"/>
        </w:rPr>
        <w:t xml:space="preserve"> </w:t>
      </w:r>
      <w:sdt>
        <w:sdtPr>
          <w:rPr>
            <w:rFonts w:ascii="Arial" w:hAnsi="Arial" w:cs="Arial"/>
            <w:sz w:val="22"/>
            <w:szCs w:val="22"/>
          </w:rPr>
          <w:id w:val="-938754961"/>
          <w:citation/>
        </w:sdtPr>
        <w:sdtEndPr/>
        <w:sdtContent>
          <w:r w:rsidR="00BD4A34" w:rsidRPr="00BD4A34">
            <w:rPr>
              <w:rFonts w:ascii="Arial" w:hAnsi="Arial" w:cs="Arial"/>
              <w:sz w:val="22"/>
              <w:szCs w:val="22"/>
            </w:rPr>
            <w:fldChar w:fldCharType="begin"/>
          </w:r>
          <w:r w:rsidR="00BD4A34" w:rsidRPr="00BD4A34">
            <w:rPr>
              <w:rFonts w:ascii="Arial" w:hAnsi="Arial" w:cs="Arial"/>
              <w:sz w:val="22"/>
              <w:szCs w:val="22"/>
            </w:rPr>
            <w:instrText xml:space="preserve"> CITATION Wil01 \l 2057 </w:instrText>
          </w:r>
          <w:r w:rsidR="00BD4A34" w:rsidRPr="00BD4A34">
            <w:rPr>
              <w:rFonts w:ascii="Arial" w:hAnsi="Arial" w:cs="Arial"/>
              <w:sz w:val="22"/>
              <w:szCs w:val="22"/>
            </w:rPr>
            <w:fldChar w:fldCharType="separate"/>
          </w:r>
          <w:r w:rsidR="00947D18" w:rsidRPr="00947D18">
            <w:rPr>
              <w:rFonts w:ascii="Arial" w:hAnsi="Arial" w:cs="Arial"/>
              <w:noProof/>
              <w:sz w:val="22"/>
              <w:szCs w:val="22"/>
            </w:rPr>
            <w:t>(Willis, 2001)</w:t>
          </w:r>
          <w:r w:rsidR="00BD4A34" w:rsidRPr="00BD4A34">
            <w:rPr>
              <w:rFonts w:ascii="Arial" w:hAnsi="Arial" w:cs="Arial"/>
              <w:sz w:val="22"/>
              <w:szCs w:val="22"/>
            </w:rPr>
            <w:fldChar w:fldCharType="end"/>
          </w:r>
        </w:sdtContent>
      </w:sdt>
      <w:r w:rsidR="00BD4A34">
        <w:rPr>
          <w:rFonts w:ascii="Arial" w:hAnsi="Arial" w:cs="Arial"/>
          <w:sz w:val="22"/>
          <w:szCs w:val="22"/>
        </w:rPr>
        <w:t xml:space="preserve"> </w:t>
      </w:r>
      <w:r w:rsidR="0042110D" w:rsidRPr="00BD4A34">
        <w:rPr>
          <w:rFonts w:ascii="Arial" w:hAnsi="Arial" w:cs="Arial"/>
          <w:sz w:val="22"/>
          <w:szCs w:val="22"/>
          <w:lang w:val="en-US" w:eastAsia="en-US"/>
        </w:rPr>
        <w:t>This will provide no confidentiality and its primary purpose is to protect against attacks like replay attacks (a method of resending or misdirecting messages) and the origin of the sender.</w:t>
      </w:r>
      <w:r w:rsidR="00CF7993" w:rsidRPr="00BD4A34">
        <w:rPr>
          <w:rFonts w:ascii="Arial" w:hAnsi="Arial" w:cs="Arial"/>
          <w:sz w:val="22"/>
          <w:szCs w:val="22"/>
          <w:lang w:val="en-US" w:eastAsia="en-US"/>
        </w:rPr>
        <w:t xml:space="preserve"> When traversing a Network Address Translation (</w:t>
      </w:r>
      <w:proofErr w:type="spellStart"/>
      <w:r w:rsidR="00CF7993" w:rsidRPr="00BD4A34">
        <w:rPr>
          <w:rFonts w:ascii="Arial" w:hAnsi="Arial" w:cs="Arial"/>
          <w:sz w:val="22"/>
          <w:szCs w:val="22"/>
          <w:lang w:val="en-US" w:eastAsia="en-US"/>
        </w:rPr>
        <w:t>NAT’ed</w:t>
      </w:r>
      <w:proofErr w:type="spellEnd"/>
      <w:r w:rsidR="00CF7993" w:rsidRPr="00BD4A34">
        <w:rPr>
          <w:rFonts w:ascii="Arial" w:hAnsi="Arial" w:cs="Arial"/>
          <w:sz w:val="22"/>
          <w:szCs w:val="22"/>
          <w:lang w:val="en-US" w:eastAsia="en-US"/>
        </w:rPr>
        <w:t>) network this can cause issues as the hash is altered.</w:t>
      </w:r>
    </w:p>
    <w:p w14:paraId="7378299F" w14:textId="77777777" w:rsidR="00702EC6" w:rsidRDefault="00702EC6" w:rsidP="797CED82">
      <w:pPr>
        <w:rPr>
          <w:rFonts w:ascii="Arial" w:hAnsi="Arial" w:cs="Arial"/>
          <w:sz w:val="22"/>
          <w:szCs w:val="22"/>
          <w:lang w:val="en-US" w:eastAsia="en-US"/>
        </w:rPr>
      </w:pPr>
    </w:p>
    <w:p w14:paraId="66C955A6" w14:textId="3681C7AA" w:rsidR="00901205" w:rsidRPr="00BD4A34" w:rsidRDefault="00702EC6" w:rsidP="797CED82">
      <w:pPr>
        <w:rPr>
          <w:rFonts w:ascii="Arial" w:hAnsi="Arial" w:cs="Arial"/>
          <w:sz w:val="22"/>
          <w:szCs w:val="22"/>
          <w:lang w:val="en-US" w:eastAsia="en-US"/>
        </w:rPr>
      </w:pPr>
      <w:r>
        <w:rPr>
          <w:rFonts w:ascii="Arial" w:hAnsi="Arial" w:cs="Arial"/>
          <w:sz w:val="22"/>
          <w:szCs w:val="22"/>
          <w:lang w:val="en-US" w:eastAsia="en-US"/>
        </w:rPr>
        <w:t xml:space="preserve">ESP </w:t>
      </w:r>
      <w:r w:rsidR="0042110D">
        <w:rPr>
          <w:rFonts w:ascii="Arial" w:hAnsi="Arial" w:cs="Arial"/>
          <w:sz w:val="22"/>
          <w:szCs w:val="22"/>
          <w:lang w:val="en-US" w:eastAsia="en-US"/>
        </w:rPr>
        <w:t xml:space="preserve">is designed to provide </w:t>
      </w:r>
      <w:r w:rsidR="00CF7993">
        <w:rPr>
          <w:rFonts w:ascii="Arial" w:hAnsi="Arial" w:cs="Arial"/>
          <w:sz w:val="22"/>
          <w:szCs w:val="22"/>
          <w:lang w:val="en-US" w:eastAsia="en-US"/>
        </w:rPr>
        <w:t xml:space="preserve">confidentiality by </w:t>
      </w:r>
      <w:r w:rsidR="0042110D">
        <w:rPr>
          <w:rFonts w:ascii="Arial" w:hAnsi="Arial" w:cs="Arial"/>
          <w:sz w:val="22"/>
          <w:szCs w:val="22"/>
          <w:lang w:val="en-US" w:eastAsia="en-US"/>
        </w:rPr>
        <w:t>encrypti</w:t>
      </w:r>
      <w:r w:rsidR="00CF7993">
        <w:rPr>
          <w:rFonts w:ascii="Arial" w:hAnsi="Arial" w:cs="Arial"/>
          <w:sz w:val="22"/>
          <w:szCs w:val="22"/>
          <w:lang w:val="en-US" w:eastAsia="en-US"/>
        </w:rPr>
        <w:t xml:space="preserve">ng the data providing </w:t>
      </w:r>
      <w:r w:rsidR="0042110D">
        <w:rPr>
          <w:rFonts w:ascii="Arial" w:hAnsi="Arial" w:cs="Arial"/>
          <w:sz w:val="22"/>
          <w:szCs w:val="22"/>
          <w:lang w:val="en-US" w:eastAsia="en-US"/>
        </w:rPr>
        <w:t>protection for the data on a network.</w:t>
      </w:r>
      <w:r w:rsidR="00CF7993">
        <w:rPr>
          <w:rFonts w:ascii="Arial" w:hAnsi="Arial" w:cs="Arial"/>
          <w:sz w:val="22"/>
          <w:szCs w:val="22"/>
          <w:lang w:val="en-US" w:eastAsia="en-US"/>
        </w:rPr>
        <w:t xml:space="preserve"> Like the AH method it also provides authentication of the data using a hashing algorithm. The hash does not include the header of the network and therefore it will work through a NAT’d </w:t>
      </w:r>
      <w:r w:rsidR="00CF7993" w:rsidRPr="00BD4A34">
        <w:rPr>
          <w:rFonts w:ascii="Arial" w:hAnsi="Arial" w:cs="Arial"/>
          <w:sz w:val="22"/>
          <w:szCs w:val="22"/>
          <w:lang w:val="en-US" w:eastAsia="en-US"/>
        </w:rPr>
        <w:t>network.</w:t>
      </w:r>
    </w:p>
    <w:p w14:paraId="5A4F70EE" w14:textId="34AC3580" w:rsidR="0085509D" w:rsidRPr="00BD4A34" w:rsidRDefault="0085509D" w:rsidP="797CED82">
      <w:pPr>
        <w:rPr>
          <w:rFonts w:ascii="Arial" w:hAnsi="Arial" w:cs="Arial"/>
          <w:sz w:val="22"/>
          <w:szCs w:val="22"/>
          <w:lang w:val="en-US" w:eastAsia="en-US"/>
        </w:rPr>
      </w:pPr>
    </w:p>
    <w:p w14:paraId="36E07934" w14:textId="280C2AE6" w:rsidR="000A6D84" w:rsidRPr="00BD4A34" w:rsidRDefault="0042110D" w:rsidP="797CED82">
      <w:pPr>
        <w:rPr>
          <w:rFonts w:ascii="Arial" w:hAnsi="Arial" w:cs="Arial"/>
          <w:sz w:val="22"/>
          <w:szCs w:val="22"/>
          <w:lang w:val="en-US" w:eastAsia="en-US"/>
        </w:rPr>
      </w:pPr>
      <w:r w:rsidRPr="00BD4A34">
        <w:rPr>
          <w:rFonts w:ascii="Arial" w:hAnsi="Arial" w:cs="Arial"/>
          <w:sz w:val="22"/>
          <w:szCs w:val="22"/>
          <w:lang w:val="en-US" w:eastAsia="en-US"/>
        </w:rPr>
        <w:t>Tunnel and transport</w:t>
      </w:r>
      <w:r w:rsidR="00D165D9" w:rsidRPr="00BD4A34">
        <w:rPr>
          <w:rFonts w:ascii="Arial" w:hAnsi="Arial" w:cs="Arial"/>
          <w:sz w:val="22"/>
          <w:szCs w:val="22"/>
          <w:lang w:val="en-US" w:eastAsia="en-US"/>
        </w:rPr>
        <w:t xml:space="preserve"> modes are modes of traversing the internet in differing encrypted and/ or authenticated ways. Transport mode means that the IP packet is encrypted or authenticated.</w:t>
      </w:r>
      <w:r w:rsidR="000A6D84" w:rsidRPr="00BD4A34">
        <w:rPr>
          <w:rFonts w:ascii="Arial" w:hAnsi="Arial" w:cs="Arial"/>
          <w:sz w:val="22"/>
          <w:szCs w:val="22"/>
          <w:lang w:val="en-US" w:eastAsia="en-US"/>
        </w:rPr>
        <w:t xml:space="preserve"> Layers 4 and 7 of the OSI (Open Source Interconnection) Layer model (Transport and Application) are hashed meaning that the end point they can be validated, conversely some of the information (</w:t>
      </w:r>
      <w:r w:rsidR="00BD4A34" w:rsidRPr="00BD4A34">
        <w:rPr>
          <w:rFonts w:ascii="Arial" w:hAnsi="Arial" w:cs="Arial"/>
          <w:sz w:val="22"/>
          <w:szCs w:val="22"/>
          <w:lang w:val="en-US" w:eastAsia="en-US"/>
        </w:rPr>
        <w:t>i.e.</w:t>
      </w:r>
      <w:r w:rsidR="000A6D84" w:rsidRPr="00BD4A34">
        <w:rPr>
          <w:rFonts w:ascii="Arial" w:hAnsi="Arial" w:cs="Arial"/>
          <w:sz w:val="22"/>
          <w:szCs w:val="22"/>
          <w:lang w:val="en-US" w:eastAsia="en-US"/>
        </w:rPr>
        <w:t xml:space="preserve"> the IP address) cannot be hashed. This causes problems when going across NAT’d networks.</w:t>
      </w:r>
      <w:r w:rsidR="00BD4A34" w:rsidRPr="00BD4A34">
        <w:rPr>
          <w:rFonts w:ascii="Arial" w:hAnsi="Arial" w:cs="Arial"/>
          <w:sz w:val="22"/>
          <w:szCs w:val="22"/>
          <w:lang w:val="en-US" w:eastAsia="en-US"/>
        </w:rPr>
        <w:t xml:space="preserve"> According to</w:t>
      </w:r>
      <w:sdt>
        <w:sdtPr>
          <w:rPr>
            <w:rFonts w:ascii="Arial" w:hAnsi="Arial" w:cs="Arial"/>
            <w:sz w:val="22"/>
            <w:szCs w:val="22"/>
            <w:lang w:val="en-US" w:eastAsia="en-US"/>
          </w:rPr>
          <w:id w:val="289784806"/>
          <w:citation/>
        </w:sdtPr>
        <w:sdtEndPr/>
        <w:sdtContent>
          <w:r w:rsidR="00BD4A34" w:rsidRPr="00BD4A34">
            <w:rPr>
              <w:rFonts w:ascii="Arial" w:hAnsi="Arial" w:cs="Arial"/>
              <w:sz w:val="22"/>
              <w:szCs w:val="22"/>
              <w:lang w:val="en-US" w:eastAsia="en-US"/>
            </w:rPr>
            <w:fldChar w:fldCharType="begin"/>
          </w:r>
          <w:r w:rsidR="00BD4A34" w:rsidRPr="00BD4A34">
            <w:rPr>
              <w:rFonts w:ascii="Arial" w:hAnsi="Arial" w:cs="Arial"/>
              <w:sz w:val="22"/>
              <w:szCs w:val="22"/>
              <w:lang w:eastAsia="en-US"/>
            </w:rPr>
            <w:instrText xml:space="preserve"> CITATION Val19 \l 2057 </w:instrText>
          </w:r>
          <w:r w:rsidR="00BD4A34" w:rsidRPr="00BD4A34">
            <w:rPr>
              <w:rFonts w:ascii="Arial" w:hAnsi="Arial" w:cs="Arial"/>
              <w:sz w:val="22"/>
              <w:szCs w:val="22"/>
              <w:lang w:val="en-US" w:eastAsia="en-US"/>
            </w:rPr>
            <w:fldChar w:fldCharType="separate"/>
          </w:r>
          <w:r w:rsidR="00947D18">
            <w:rPr>
              <w:rFonts w:ascii="Arial" w:hAnsi="Arial" w:cs="Arial"/>
              <w:noProof/>
              <w:sz w:val="22"/>
              <w:szCs w:val="22"/>
              <w:lang w:eastAsia="en-US"/>
            </w:rPr>
            <w:t xml:space="preserve"> </w:t>
          </w:r>
          <w:r w:rsidR="00947D18" w:rsidRPr="00947D18">
            <w:rPr>
              <w:rFonts w:ascii="Arial" w:hAnsi="Arial" w:cs="Arial"/>
              <w:noProof/>
              <w:sz w:val="22"/>
              <w:szCs w:val="22"/>
              <w:lang w:eastAsia="en-US"/>
            </w:rPr>
            <w:t>(Bajrami, 2019)</w:t>
          </w:r>
          <w:r w:rsidR="00BD4A34" w:rsidRPr="00BD4A34">
            <w:rPr>
              <w:rFonts w:ascii="Arial" w:hAnsi="Arial" w:cs="Arial"/>
              <w:sz w:val="22"/>
              <w:szCs w:val="22"/>
              <w:lang w:val="en-US" w:eastAsia="en-US"/>
            </w:rPr>
            <w:fldChar w:fldCharType="end"/>
          </w:r>
        </w:sdtContent>
      </w:sdt>
      <w:r w:rsidR="00BD4A34" w:rsidRPr="00BD4A34">
        <w:rPr>
          <w:rFonts w:ascii="Arial" w:hAnsi="Arial" w:cs="Arial"/>
          <w:sz w:val="22"/>
          <w:szCs w:val="22"/>
          <w:lang w:val="en-US" w:eastAsia="en-US"/>
        </w:rPr>
        <w:t xml:space="preserve"> this is because ‘…</w:t>
      </w:r>
      <w:r w:rsidR="00BD4A34" w:rsidRPr="00BD4A34">
        <w:rPr>
          <w:rFonts w:ascii="Arial" w:hAnsi="Arial" w:cs="Arial"/>
          <w:sz w:val="22"/>
          <w:szCs w:val="22"/>
          <w:shd w:val="clear" w:color="auto" w:fill="FFFFFF"/>
        </w:rPr>
        <w:t>NATs would translate addresses, resulting in an invalid ICV.’</w:t>
      </w:r>
      <w:r w:rsidR="001559C1">
        <w:rPr>
          <w:rFonts w:ascii="Arial" w:hAnsi="Arial" w:cs="Arial"/>
          <w:sz w:val="22"/>
          <w:szCs w:val="22"/>
          <w:shd w:val="clear" w:color="auto" w:fill="FFFFFF"/>
        </w:rPr>
        <w:t xml:space="preserve"> (Integrity Value Check.).</w:t>
      </w:r>
    </w:p>
    <w:p w14:paraId="14D737AD" w14:textId="77777777" w:rsidR="000A6D84" w:rsidRDefault="000A6D84" w:rsidP="797CED82">
      <w:pPr>
        <w:rPr>
          <w:rFonts w:ascii="Arial" w:hAnsi="Arial" w:cs="Arial"/>
          <w:sz w:val="22"/>
          <w:szCs w:val="22"/>
          <w:lang w:val="en-US" w:eastAsia="en-US"/>
        </w:rPr>
      </w:pPr>
    </w:p>
    <w:p w14:paraId="4D8D3D93" w14:textId="2EF7BF37" w:rsidR="0085509D" w:rsidRDefault="000A6D84" w:rsidP="797CED82">
      <w:pPr>
        <w:rPr>
          <w:rFonts w:ascii="Arial" w:hAnsi="Arial" w:cs="Arial"/>
          <w:sz w:val="22"/>
          <w:szCs w:val="22"/>
          <w:lang w:val="en-US" w:eastAsia="en-US"/>
        </w:rPr>
      </w:pPr>
      <w:r>
        <w:rPr>
          <w:rFonts w:ascii="Arial" w:hAnsi="Arial" w:cs="Arial"/>
          <w:sz w:val="22"/>
          <w:szCs w:val="22"/>
          <w:lang w:val="en-US" w:eastAsia="en-US"/>
        </w:rPr>
        <w:t>In tunnel mode the whole packet is secured via authentication and encryption. Commonly used to create VPN’s (Virtual Private Networks) the whole IP packet is authenticated and encrypted. The issue with transport mode going across NAT’d networks is not the same in tunnel mode so NAT can go across the networks.</w:t>
      </w:r>
    </w:p>
    <w:p w14:paraId="52A26C59" w14:textId="3C237277" w:rsidR="0085509D" w:rsidRDefault="0085509D" w:rsidP="797CED82">
      <w:pPr>
        <w:rPr>
          <w:rFonts w:ascii="Arial" w:hAnsi="Arial" w:cs="Arial"/>
          <w:sz w:val="22"/>
          <w:szCs w:val="22"/>
          <w:lang w:val="en-US" w:eastAsia="en-US"/>
        </w:rPr>
      </w:pPr>
    </w:p>
    <w:p w14:paraId="6E2A4E93" w14:textId="25CF9C49" w:rsidR="77D9CA6C" w:rsidRDefault="0D8443BD" w:rsidP="0D8443BD">
      <w:pPr>
        <w:rPr>
          <w:rFonts w:ascii="Arial" w:hAnsi="Arial" w:cs="Arial"/>
          <w:sz w:val="22"/>
          <w:szCs w:val="22"/>
          <w:lang w:val="en-US" w:eastAsia="en-US"/>
        </w:rPr>
      </w:pPr>
      <w:r w:rsidRPr="0D8443BD">
        <w:rPr>
          <w:rFonts w:ascii="Arial" w:hAnsi="Arial" w:cs="Arial"/>
          <w:sz w:val="22"/>
          <w:szCs w:val="22"/>
          <w:lang w:val="en-US" w:eastAsia="en-US"/>
        </w:rPr>
        <w:t>Operating at the link layer of the OSI, Neighbour Discovery Protocol (NDP) is used to communicate with other IPv6 devices on the same L2 subnet. NDP acts as a replacement for Address Resolution Protocol (ARP) the joining of L2 and L3 addresses.</w:t>
      </w:r>
      <w:r w:rsidR="00094ACD">
        <w:rPr>
          <w:rFonts w:ascii="Arial" w:hAnsi="Arial" w:cs="Arial"/>
          <w:sz w:val="22"/>
          <w:szCs w:val="22"/>
          <w:lang w:val="en-US" w:eastAsia="en-US"/>
        </w:rPr>
        <w:t xml:space="preserve"> </w:t>
      </w:r>
      <w:r w:rsidRPr="0D8443BD">
        <w:rPr>
          <w:rFonts w:ascii="Arial" w:hAnsi="Arial" w:cs="Arial"/>
          <w:sz w:val="22"/>
          <w:szCs w:val="22"/>
          <w:lang w:val="en-US" w:eastAsia="en-US"/>
        </w:rPr>
        <w:t xml:space="preserve">ARP could be spoofed and a </w:t>
      </w:r>
      <w:r w:rsidR="00094ACD" w:rsidRPr="0D8443BD">
        <w:rPr>
          <w:rFonts w:ascii="Arial" w:hAnsi="Arial" w:cs="Arial"/>
          <w:sz w:val="22"/>
          <w:szCs w:val="22"/>
          <w:lang w:val="en-US" w:eastAsia="en-US"/>
        </w:rPr>
        <w:t>weakness</w:t>
      </w:r>
      <w:r w:rsidRPr="0D8443BD">
        <w:rPr>
          <w:rFonts w:ascii="Arial" w:hAnsi="Arial" w:cs="Arial"/>
          <w:sz w:val="22"/>
          <w:szCs w:val="22"/>
          <w:lang w:val="en-US" w:eastAsia="en-US"/>
        </w:rPr>
        <w:t xml:space="preserve"> of IPv4. IPv6 addresses this when it creates its address from the network its connected to in the first part and the individual address of itself in the second half.</w:t>
      </w:r>
    </w:p>
    <w:p w14:paraId="3CAD3657" w14:textId="5996652A" w:rsidR="77D9CA6C" w:rsidRDefault="77D9CA6C" w:rsidP="77D9CA6C">
      <w:pPr>
        <w:rPr>
          <w:rFonts w:ascii="Arial" w:hAnsi="Arial" w:cs="Arial"/>
          <w:sz w:val="22"/>
          <w:szCs w:val="22"/>
          <w:lang w:val="en-US" w:eastAsia="en-US"/>
        </w:rPr>
      </w:pPr>
    </w:p>
    <w:p w14:paraId="01ED91C4" w14:textId="7E238874" w:rsidR="00F65E99" w:rsidRDefault="008E6AF4" w:rsidP="00C319EB">
      <w:pPr>
        <w:rPr>
          <w:rFonts w:ascii="Arial" w:hAnsi="Arial" w:cs="Arial"/>
          <w:sz w:val="22"/>
          <w:lang w:val="en-US" w:eastAsia="en-US"/>
        </w:rPr>
      </w:pPr>
      <w:r>
        <w:rPr>
          <w:rFonts w:ascii="Arial" w:hAnsi="Arial" w:cs="Arial"/>
          <w:sz w:val="22"/>
          <w:lang w:val="en-US" w:eastAsia="en-US"/>
        </w:rPr>
        <w:t>In IPv6, broadcasts are removed,</w:t>
      </w:r>
      <w:r w:rsidR="004917F2">
        <w:rPr>
          <w:rFonts w:ascii="Arial" w:hAnsi="Arial" w:cs="Arial"/>
          <w:sz w:val="22"/>
          <w:lang w:val="en-US" w:eastAsia="en-US"/>
        </w:rPr>
        <w:t xml:space="preserve"> according to </w:t>
      </w:r>
      <w:sdt>
        <w:sdtPr>
          <w:rPr>
            <w:rFonts w:ascii="Arial" w:hAnsi="Arial" w:cs="Arial"/>
            <w:sz w:val="22"/>
            <w:lang w:val="en-US" w:eastAsia="en-US"/>
          </w:rPr>
          <w:id w:val="-829137080"/>
          <w:citation/>
        </w:sdtPr>
        <w:sdtEndPr/>
        <w:sdtContent>
          <w:r w:rsidR="004917F2">
            <w:rPr>
              <w:rFonts w:ascii="Arial" w:hAnsi="Arial" w:cs="Arial"/>
              <w:sz w:val="22"/>
              <w:lang w:val="en-US" w:eastAsia="en-US"/>
            </w:rPr>
            <w:fldChar w:fldCharType="begin"/>
          </w:r>
          <w:r w:rsidR="004917F2">
            <w:rPr>
              <w:rFonts w:ascii="Arial" w:hAnsi="Arial" w:cs="Arial"/>
              <w:sz w:val="22"/>
              <w:lang w:eastAsia="en-US"/>
            </w:rPr>
            <w:instrText xml:space="preserve"> CITATION Wal17 \l 2057 </w:instrText>
          </w:r>
          <w:r w:rsidR="004917F2">
            <w:rPr>
              <w:rFonts w:ascii="Arial" w:hAnsi="Arial" w:cs="Arial"/>
              <w:sz w:val="22"/>
              <w:lang w:val="en-US" w:eastAsia="en-US"/>
            </w:rPr>
            <w:fldChar w:fldCharType="separate"/>
          </w:r>
          <w:r w:rsidR="00947D18" w:rsidRPr="00947D18">
            <w:rPr>
              <w:rFonts w:ascii="Arial" w:hAnsi="Arial" w:cs="Arial"/>
              <w:noProof/>
              <w:sz w:val="22"/>
              <w:lang w:eastAsia="en-US"/>
            </w:rPr>
            <w:t>(Goralski, 2017)</w:t>
          </w:r>
          <w:r w:rsidR="004917F2">
            <w:rPr>
              <w:rFonts w:ascii="Arial" w:hAnsi="Arial" w:cs="Arial"/>
              <w:sz w:val="22"/>
              <w:lang w:val="en-US" w:eastAsia="en-US"/>
            </w:rPr>
            <w:fldChar w:fldCharType="end"/>
          </w:r>
        </w:sdtContent>
      </w:sdt>
      <w:r w:rsidR="004917F2">
        <w:rPr>
          <w:rFonts w:ascii="Arial" w:hAnsi="Arial" w:cs="Arial"/>
          <w:sz w:val="22"/>
          <w:lang w:val="en-US" w:eastAsia="en-US"/>
        </w:rPr>
        <w:t xml:space="preserve"> ‘</w:t>
      </w:r>
      <w:r w:rsidR="004917F2" w:rsidRPr="004917F2">
        <w:rPr>
          <w:rFonts w:ascii="Arial" w:hAnsi="Arial" w:cs="Arial"/>
          <w:sz w:val="22"/>
          <w:szCs w:val="22"/>
        </w:rPr>
        <w:t>There are no broadcast addresses at all in IPv6, even </w:t>
      </w:r>
      <w:r w:rsidR="004917F2" w:rsidRPr="004917F2">
        <w:rPr>
          <w:rStyle w:val="topic-highlight"/>
          <w:rFonts w:ascii="Arial" w:hAnsi="Arial" w:cs="Arial"/>
          <w:sz w:val="22"/>
          <w:szCs w:val="22"/>
        </w:rPr>
        <w:t>directed broadcasts</w:t>
      </w:r>
      <w:r w:rsidR="004917F2" w:rsidRPr="004917F2">
        <w:rPr>
          <w:rFonts w:ascii="Arial" w:hAnsi="Arial" w:cs="Arial"/>
          <w:sz w:val="22"/>
          <w:szCs w:val="22"/>
        </w:rPr>
        <w:t> (these were favourites of IPv4 hackers)</w:t>
      </w:r>
      <w:r w:rsidR="004917F2">
        <w:rPr>
          <w:rFonts w:ascii="Arial" w:hAnsi="Arial" w:cs="Arial"/>
          <w:sz w:val="22"/>
          <w:szCs w:val="22"/>
        </w:rPr>
        <w:t>’</w:t>
      </w:r>
      <w:r w:rsidRPr="004917F2">
        <w:rPr>
          <w:rFonts w:ascii="Arial" w:hAnsi="Arial" w:cs="Arial"/>
          <w:sz w:val="22"/>
          <w:lang w:val="en-US" w:eastAsia="en-US"/>
        </w:rPr>
        <w:t xml:space="preserve"> </w:t>
      </w:r>
      <w:r>
        <w:rPr>
          <w:rFonts w:ascii="Arial" w:hAnsi="Arial" w:cs="Arial"/>
          <w:sz w:val="22"/>
          <w:lang w:val="en-US" w:eastAsia="en-US"/>
        </w:rPr>
        <w:t>in their place</w:t>
      </w:r>
      <w:r w:rsidR="004917F2">
        <w:rPr>
          <w:rFonts w:ascii="Arial" w:hAnsi="Arial" w:cs="Arial"/>
          <w:sz w:val="22"/>
          <w:lang w:val="en-US" w:eastAsia="en-US"/>
        </w:rPr>
        <w:t xml:space="preserve"> instead</w:t>
      </w:r>
      <w:r>
        <w:rPr>
          <w:rFonts w:ascii="Arial" w:hAnsi="Arial" w:cs="Arial"/>
          <w:sz w:val="22"/>
          <w:lang w:val="en-US" w:eastAsia="en-US"/>
        </w:rPr>
        <w:t xml:space="preserve"> are Unicast (</w:t>
      </w:r>
      <w:r w:rsidR="00884528">
        <w:rPr>
          <w:rFonts w:ascii="Arial" w:hAnsi="Arial" w:cs="Arial"/>
          <w:sz w:val="22"/>
          <w:lang w:val="en-US" w:eastAsia="en-US"/>
        </w:rPr>
        <w:t>single interface), Anycast (single interface from a specific group of interfaces) and Multicast (all interfaces within a group). Previously in IPv4 broadcasts were used so that all nodes off a switch or hub would receive the same messages, inherently this created additional traffic not to mention security implications. By targeting specific groups IPv6 makes the routing of directed messages more efficient.</w:t>
      </w:r>
    </w:p>
    <w:p w14:paraId="52E5CBE0" w14:textId="77777777" w:rsidR="007D4E47" w:rsidRDefault="007D4E47" w:rsidP="00C319EB">
      <w:pPr>
        <w:rPr>
          <w:rFonts w:ascii="Arial" w:hAnsi="Arial" w:cs="Arial"/>
          <w:sz w:val="22"/>
          <w:lang w:val="en-US" w:eastAsia="en-US"/>
        </w:rPr>
      </w:pPr>
    </w:p>
    <w:p w14:paraId="4EE3058F" w14:textId="1003A0CC" w:rsidR="00F65E99" w:rsidRDefault="00432AD8" w:rsidP="00C319EB">
      <w:pPr>
        <w:rPr>
          <w:rFonts w:ascii="Arial" w:hAnsi="Arial" w:cs="Arial"/>
          <w:sz w:val="22"/>
          <w:lang w:val="en-US" w:eastAsia="en-US"/>
        </w:rPr>
      </w:pPr>
      <w:r>
        <w:rPr>
          <w:rFonts w:ascii="Arial" w:hAnsi="Arial" w:cs="Arial"/>
          <w:sz w:val="22"/>
          <w:lang w:val="en-US" w:eastAsia="en-US"/>
        </w:rPr>
        <w:t>Mobility</w:t>
      </w:r>
      <w:r w:rsidR="007D4E47">
        <w:rPr>
          <w:rFonts w:ascii="Arial" w:hAnsi="Arial" w:cs="Arial"/>
          <w:sz w:val="22"/>
          <w:lang w:val="en-US" w:eastAsia="en-US"/>
        </w:rPr>
        <w:t xml:space="preserve">- </w:t>
      </w:r>
      <w:r w:rsidR="00336180">
        <w:rPr>
          <w:rFonts w:ascii="Arial" w:hAnsi="Arial" w:cs="Arial"/>
          <w:sz w:val="22"/>
          <w:lang w:val="en-US" w:eastAsia="en-US"/>
        </w:rPr>
        <w:t>This allows the same internet address to be kept by the client regardless if they roam between different networks.</w:t>
      </w:r>
      <w:r w:rsidR="007D4E47">
        <w:rPr>
          <w:rFonts w:ascii="Arial" w:hAnsi="Arial" w:cs="Arial"/>
          <w:sz w:val="22"/>
          <w:lang w:val="en-US" w:eastAsia="en-US"/>
        </w:rPr>
        <w:t xml:space="preserve"> An example of this would be an agile worker maintain their connection when moving from </w:t>
      </w:r>
      <w:r w:rsidR="007D4E47" w:rsidRPr="001559C1">
        <w:rPr>
          <w:rFonts w:ascii="Arial" w:hAnsi="Arial" w:cs="Arial"/>
          <w:sz w:val="22"/>
          <w:szCs w:val="22"/>
          <w:lang w:val="en-US" w:eastAsia="en-US"/>
        </w:rPr>
        <w:t>WI-FI to an ethernet connection.</w:t>
      </w:r>
      <w:r w:rsidR="001559C1" w:rsidRPr="001559C1">
        <w:rPr>
          <w:rFonts w:ascii="Arial" w:hAnsi="Arial" w:cs="Arial"/>
          <w:sz w:val="22"/>
          <w:szCs w:val="22"/>
          <w:lang w:val="en-US" w:eastAsia="en-US"/>
        </w:rPr>
        <w:t xml:space="preserve"> This is best summed up by </w:t>
      </w:r>
      <w:sdt>
        <w:sdtPr>
          <w:rPr>
            <w:rFonts w:ascii="Arial" w:hAnsi="Arial" w:cs="Arial"/>
            <w:sz w:val="22"/>
            <w:szCs w:val="22"/>
            <w:lang w:val="en-US" w:eastAsia="en-US"/>
          </w:rPr>
          <w:id w:val="1599447669"/>
          <w:citation/>
        </w:sdtPr>
        <w:sdtEndPr/>
        <w:sdtContent>
          <w:r w:rsidR="001559C1" w:rsidRPr="001559C1">
            <w:rPr>
              <w:rFonts w:ascii="Arial" w:hAnsi="Arial" w:cs="Arial"/>
              <w:sz w:val="22"/>
              <w:szCs w:val="22"/>
              <w:lang w:val="en-US" w:eastAsia="en-US"/>
            </w:rPr>
            <w:fldChar w:fldCharType="begin"/>
          </w:r>
          <w:r w:rsidR="001559C1" w:rsidRPr="001559C1">
            <w:rPr>
              <w:rFonts w:ascii="Arial" w:hAnsi="Arial" w:cs="Arial"/>
              <w:sz w:val="22"/>
              <w:szCs w:val="22"/>
              <w:lang w:eastAsia="en-US"/>
            </w:rPr>
            <w:instrText xml:space="preserve"> CITATION Pau18 \l 2057 </w:instrText>
          </w:r>
          <w:r w:rsidR="001559C1" w:rsidRPr="001559C1">
            <w:rPr>
              <w:rFonts w:ascii="Arial" w:hAnsi="Arial" w:cs="Arial"/>
              <w:sz w:val="22"/>
              <w:szCs w:val="22"/>
              <w:lang w:val="en-US" w:eastAsia="en-US"/>
            </w:rPr>
            <w:fldChar w:fldCharType="separate"/>
          </w:r>
          <w:r w:rsidR="00947D18" w:rsidRPr="00947D18">
            <w:rPr>
              <w:rFonts w:ascii="Arial" w:hAnsi="Arial" w:cs="Arial"/>
              <w:noProof/>
              <w:sz w:val="22"/>
              <w:szCs w:val="22"/>
              <w:lang w:eastAsia="en-US"/>
            </w:rPr>
            <w:t>(Clarke, 2018)</w:t>
          </w:r>
          <w:r w:rsidR="001559C1" w:rsidRPr="001559C1">
            <w:rPr>
              <w:rFonts w:ascii="Arial" w:hAnsi="Arial" w:cs="Arial"/>
              <w:sz w:val="22"/>
              <w:szCs w:val="22"/>
              <w:lang w:val="en-US" w:eastAsia="en-US"/>
            </w:rPr>
            <w:fldChar w:fldCharType="end"/>
          </w:r>
        </w:sdtContent>
      </w:sdt>
      <w:r w:rsidR="001559C1" w:rsidRPr="001559C1">
        <w:rPr>
          <w:rFonts w:ascii="Arial" w:hAnsi="Arial" w:cs="Arial"/>
          <w:sz w:val="22"/>
          <w:szCs w:val="22"/>
          <w:lang w:val="en-US" w:eastAsia="en-US"/>
        </w:rPr>
        <w:t xml:space="preserve"> who says</w:t>
      </w:r>
      <w:r w:rsidR="001559C1" w:rsidRPr="001559C1">
        <w:rPr>
          <w:rFonts w:ascii="Arial" w:hAnsi="Arial" w:cs="Arial"/>
          <w:sz w:val="22"/>
          <w:szCs w:val="22"/>
          <w:shd w:val="clear" w:color="auto" w:fill="FFFFFF"/>
        </w:rPr>
        <w:t xml:space="preserve"> ‘IP mobility now allows a host to roam around different links without losing connection with its IP address. This avoids the tear down when moving across different networks….’.</w:t>
      </w:r>
      <w:r w:rsidR="001559C1" w:rsidRPr="001559C1">
        <w:rPr>
          <w:rFonts w:ascii="Open Sans" w:hAnsi="Open Sans"/>
          <w:shd w:val="clear" w:color="auto" w:fill="FFFFFF"/>
        </w:rPr>
        <w:t xml:space="preserve">   </w:t>
      </w:r>
    </w:p>
    <w:p w14:paraId="02323E11" w14:textId="77777777" w:rsidR="009F1B70" w:rsidRDefault="009F1B70" w:rsidP="00C319EB">
      <w:pPr>
        <w:rPr>
          <w:rFonts w:ascii="Arial" w:hAnsi="Arial" w:cs="Arial"/>
          <w:b/>
          <w:bCs/>
          <w:sz w:val="22"/>
          <w:lang w:val="en-US" w:eastAsia="en-US"/>
        </w:rPr>
      </w:pPr>
    </w:p>
    <w:p w14:paraId="73F04DC6" w14:textId="149CE492" w:rsidR="00F65E99" w:rsidRDefault="009F1B70" w:rsidP="00C319EB">
      <w:pPr>
        <w:rPr>
          <w:rFonts w:ascii="Arial" w:hAnsi="Arial" w:cs="Arial"/>
          <w:b/>
          <w:bCs/>
          <w:sz w:val="22"/>
          <w:lang w:val="en-US" w:eastAsia="en-US"/>
        </w:rPr>
      </w:pPr>
      <w:r w:rsidRPr="009F1B70">
        <w:rPr>
          <w:rFonts w:ascii="Arial" w:hAnsi="Arial" w:cs="Arial"/>
          <w:b/>
          <w:bCs/>
          <w:sz w:val="22"/>
          <w:lang w:val="en-US" w:eastAsia="en-US"/>
        </w:rPr>
        <w:t>Conclusion</w:t>
      </w:r>
    </w:p>
    <w:p w14:paraId="6D84FEBD" w14:textId="5B01377C" w:rsidR="00F65E99" w:rsidRDefault="0D8443BD" w:rsidP="0D8443BD">
      <w:pPr>
        <w:rPr>
          <w:rFonts w:ascii="Arial" w:hAnsi="Arial" w:cs="Arial"/>
          <w:sz w:val="22"/>
          <w:szCs w:val="22"/>
          <w:lang w:val="en-US" w:eastAsia="en-US"/>
        </w:rPr>
      </w:pPr>
      <w:r w:rsidRPr="0D8443BD">
        <w:rPr>
          <w:rFonts w:ascii="Arial" w:hAnsi="Arial" w:cs="Arial"/>
          <w:sz w:val="22"/>
          <w:szCs w:val="22"/>
          <w:lang w:val="en-US" w:eastAsia="en-US"/>
        </w:rPr>
        <w:t xml:space="preserve">IPv6 allows for the continued (and seemingly) unstoppable growth of the internet. As more and more devices are enabled for internet use, IPv6 appears to be a smart, long-term solution. Addressing the issues of old, limiting unnecessary broadcasts to nodes which require it, rationalising unnecessary fields in the header and speeding up the routing process. SLAAC gives IPv6 devices the freedom to work out their own addresses and removes the administration burden of DHCP. </w:t>
      </w:r>
    </w:p>
    <w:p w14:paraId="63C2083E" w14:textId="77777777" w:rsidR="005523CF" w:rsidRDefault="005523CF" w:rsidP="0D8443BD">
      <w:pPr>
        <w:rPr>
          <w:rFonts w:ascii="Arial" w:hAnsi="Arial" w:cs="Arial"/>
          <w:sz w:val="22"/>
          <w:szCs w:val="22"/>
          <w:lang w:val="en-US" w:eastAsia="en-US"/>
        </w:rPr>
      </w:pPr>
    </w:p>
    <w:p w14:paraId="7F2976F0" w14:textId="1D12F856" w:rsidR="0023726F" w:rsidRDefault="0D8443BD" w:rsidP="0D8443BD">
      <w:pPr>
        <w:rPr>
          <w:rFonts w:ascii="Arial" w:hAnsi="Arial" w:cs="Arial"/>
          <w:sz w:val="22"/>
          <w:szCs w:val="22"/>
          <w:lang w:val="en-US" w:eastAsia="en-US"/>
        </w:rPr>
      </w:pPr>
      <w:r w:rsidRPr="0D8443BD">
        <w:rPr>
          <w:rFonts w:ascii="Arial" w:hAnsi="Arial" w:cs="Arial"/>
          <w:sz w:val="22"/>
          <w:szCs w:val="22"/>
          <w:lang w:val="en-US" w:eastAsia="en-US"/>
        </w:rPr>
        <w:t xml:space="preserve">Security elements are addressed in IPv6, </w:t>
      </w:r>
      <w:r w:rsidR="0023726F" w:rsidRPr="0D8443BD">
        <w:rPr>
          <w:rFonts w:ascii="Arial" w:hAnsi="Arial" w:cs="Arial"/>
          <w:sz w:val="22"/>
          <w:szCs w:val="22"/>
          <w:lang w:val="en-US" w:eastAsia="en-US"/>
        </w:rPr>
        <w:t>IPsec</w:t>
      </w:r>
      <w:r w:rsidRPr="0D8443BD">
        <w:rPr>
          <w:rFonts w:ascii="Arial" w:hAnsi="Arial" w:cs="Arial"/>
          <w:sz w:val="22"/>
          <w:szCs w:val="22"/>
          <w:lang w:val="en-US" w:eastAsia="en-US"/>
        </w:rPr>
        <w:t xml:space="preserve"> becoming mandatory, depending on tunnel or transport mode</w:t>
      </w:r>
      <w:r w:rsidR="005523CF">
        <w:rPr>
          <w:rFonts w:ascii="Arial" w:hAnsi="Arial" w:cs="Arial"/>
          <w:sz w:val="22"/>
          <w:szCs w:val="22"/>
          <w:lang w:val="en-US" w:eastAsia="en-US"/>
        </w:rPr>
        <w:t xml:space="preserve"> </w:t>
      </w:r>
      <w:r w:rsidRPr="0D8443BD">
        <w:rPr>
          <w:rFonts w:ascii="Arial" w:hAnsi="Arial" w:cs="Arial"/>
          <w:sz w:val="22"/>
          <w:szCs w:val="22"/>
          <w:lang w:val="en-US" w:eastAsia="en-US"/>
        </w:rPr>
        <w:t xml:space="preserve"> </w:t>
      </w:r>
      <w:r w:rsidR="000B4718">
        <w:rPr>
          <w:rFonts w:ascii="Arial" w:hAnsi="Arial" w:cs="Arial"/>
          <w:sz w:val="22"/>
          <w:szCs w:val="22"/>
          <w:lang w:val="en-US" w:eastAsia="en-US"/>
        </w:rPr>
        <w:t xml:space="preserve"> Depending on which mode is selected, defines the level of coverage received. </w:t>
      </w:r>
      <w:r w:rsidRPr="0D8443BD">
        <w:rPr>
          <w:rFonts w:ascii="Arial" w:hAnsi="Arial" w:cs="Arial"/>
          <w:sz w:val="22"/>
          <w:szCs w:val="22"/>
          <w:lang w:val="en-US" w:eastAsia="en-US"/>
        </w:rPr>
        <w:t>ARP becomes a thing of the past</w:t>
      </w:r>
      <w:r w:rsidR="004917F2">
        <w:rPr>
          <w:rFonts w:ascii="Arial" w:hAnsi="Arial" w:cs="Arial"/>
          <w:sz w:val="22"/>
          <w:szCs w:val="22"/>
          <w:lang w:val="en-US" w:eastAsia="en-US"/>
        </w:rPr>
        <w:t xml:space="preserve"> being replaced with NDP and again, another potential </w:t>
      </w:r>
      <w:r w:rsidR="0023726F">
        <w:rPr>
          <w:rFonts w:ascii="Arial" w:hAnsi="Arial" w:cs="Arial"/>
          <w:sz w:val="22"/>
          <w:szCs w:val="22"/>
          <w:lang w:val="en-US" w:eastAsia="en-US"/>
        </w:rPr>
        <w:t>IP</w:t>
      </w:r>
      <w:r w:rsidR="004917F2">
        <w:rPr>
          <w:rFonts w:ascii="Arial" w:hAnsi="Arial" w:cs="Arial"/>
          <w:sz w:val="22"/>
          <w:szCs w:val="22"/>
          <w:lang w:val="en-US" w:eastAsia="en-US"/>
        </w:rPr>
        <w:t xml:space="preserve"> to name spoof</w:t>
      </w:r>
      <w:r w:rsidR="0023726F">
        <w:rPr>
          <w:rFonts w:ascii="Arial" w:hAnsi="Arial" w:cs="Arial"/>
          <w:sz w:val="22"/>
          <w:szCs w:val="22"/>
          <w:lang w:val="en-US" w:eastAsia="en-US"/>
        </w:rPr>
        <w:t xml:space="preserve"> removal</w:t>
      </w:r>
      <w:r w:rsidRPr="0D8443BD">
        <w:rPr>
          <w:rFonts w:ascii="Arial" w:hAnsi="Arial" w:cs="Arial"/>
          <w:sz w:val="22"/>
          <w:szCs w:val="22"/>
          <w:lang w:val="en-US" w:eastAsia="en-US"/>
        </w:rPr>
        <w:t>. Broadcasts are removed, with any</w:t>
      </w:r>
      <w:r w:rsidR="005523CF">
        <w:rPr>
          <w:rFonts w:ascii="Arial" w:hAnsi="Arial" w:cs="Arial"/>
          <w:sz w:val="22"/>
          <w:szCs w:val="22"/>
          <w:lang w:val="en-US" w:eastAsia="en-US"/>
        </w:rPr>
        <w:t>cast</w:t>
      </w:r>
      <w:r w:rsidRPr="0D8443BD">
        <w:rPr>
          <w:rFonts w:ascii="Arial" w:hAnsi="Arial" w:cs="Arial"/>
          <w:sz w:val="22"/>
          <w:szCs w:val="22"/>
          <w:lang w:val="en-US" w:eastAsia="en-US"/>
        </w:rPr>
        <w:t>, multi</w:t>
      </w:r>
      <w:r w:rsidR="005523CF">
        <w:rPr>
          <w:rFonts w:ascii="Arial" w:hAnsi="Arial" w:cs="Arial"/>
          <w:sz w:val="22"/>
          <w:szCs w:val="22"/>
          <w:lang w:val="en-US" w:eastAsia="en-US"/>
        </w:rPr>
        <w:t>cast</w:t>
      </w:r>
      <w:r w:rsidRPr="0D8443BD">
        <w:rPr>
          <w:rFonts w:ascii="Arial" w:hAnsi="Arial" w:cs="Arial"/>
          <w:sz w:val="22"/>
          <w:szCs w:val="22"/>
          <w:lang w:val="en-US" w:eastAsia="en-US"/>
        </w:rPr>
        <w:t xml:space="preserve"> and unicast replacing them</w:t>
      </w:r>
      <w:r w:rsidR="005523CF">
        <w:rPr>
          <w:rFonts w:ascii="Arial" w:hAnsi="Arial" w:cs="Arial"/>
          <w:sz w:val="22"/>
          <w:szCs w:val="22"/>
          <w:lang w:val="en-US" w:eastAsia="en-US"/>
        </w:rPr>
        <w:t xml:space="preserve">. This means </w:t>
      </w:r>
      <w:r w:rsidRPr="0D8443BD">
        <w:rPr>
          <w:rFonts w:ascii="Arial" w:hAnsi="Arial" w:cs="Arial"/>
          <w:sz w:val="22"/>
          <w:szCs w:val="22"/>
          <w:lang w:val="en-US" w:eastAsia="en-US"/>
        </w:rPr>
        <w:t>less traffic on the network and</w:t>
      </w:r>
      <w:r w:rsidR="005523CF">
        <w:rPr>
          <w:rFonts w:ascii="Arial" w:hAnsi="Arial" w:cs="Arial"/>
          <w:sz w:val="22"/>
          <w:szCs w:val="22"/>
          <w:lang w:val="en-US" w:eastAsia="en-US"/>
        </w:rPr>
        <w:t xml:space="preserve"> less potential for</w:t>
      </w:r>
      <w:r w:rsidRPr="0D8443BD">
        <w:rPr>
          <w:rFonts w:ascii="Arial" w:hAnsi="Arial" w:cs="Arial"/>
          <w:sz w:val="22"/>
          <w:szCs w:val="22"/>
          <w:lang w:val="en-US" w:eastAsia="en-US"/>
        </w:rPr>
        <w:t xml:space="preserve"> people </w:t>
      </w:r>
      <w:r w:rsidR="005523CF">
        <w:rPr>
          <w:rFonts w:ascii="Arial" w:hAnsi="Arial" w:cs="Arial"/>
          <w:sz w:val="22"/>
          <w:szCs w:val="22"/>
          <w:lang w:val="en-US" w:eastAsia="en-US"/>
        </w:rPr>
        <w:t xml:space="preserve">to be </w:t>
      </w:r>
      <w:r w:rsidRPr="0D8443BD">
        <w:rPr>
          <w:rFonts w:ascii="Arial" w:hAnsi="Arial" w:cs="Arial"/>
          <w:sz w:val="22"/>
          <w:szCs w:val="22"/>
          <w:lang w:val="en-US" w:eastAsia="en-US"/>
        </w:rPr>
        <w:t xml:space="preserve">eavesdropping. </w:t>
      </w:r>
    </w:p>
    <w:p w14:paraId="3DC83440" w14:textId="77777777" w:rsidR="0023726F" w:rsidRDefault="0023726F" w:rsidP="0D8443BD">
      <w:pPr>
        <w:rPr>
          <w:rFonts w:ascii="Arial" w:hAnsi="Arial" w:cs="Arial"/>
          <w:sz w:val="22"/>
          <w:szCs w:val="22"/>
          <w:lang w:val="en-US" w:eastAsia="en-US"/>
        </w:rPr>
      </w:pPr>
    </w:p>
    <w:p w14:paraId="6EE315F9" w14:textId="4CF208E8" w:rsidR="00F65E99" w:rsidRDefault="0023726F" w:rsidP="0D8443BD">
      <w:pPr>
        <w:rPr>
          <w:rFonts w:ascii="Arial" w:hAnsi="Arial" w:cs="Arial"/>
          <w:sz w:val="22"/>
          <w:szCs w:val="22"/>
          <w:lang w:val="en-US" w:eastAsia="en-US"/>
        </w:rPr>
      </w:pPr>
      <w:r>
        <w:rPr>
          <w:rFonts w:ascii="Arial" w:hAnsi="Arial" w:cs="Arial"/>
          <w:sz w:val="22"/>
          <w:szCs w:val="22"/>
          <w:lang w:val="en-US" w:eastAsia="en-US"/>
        </w:rPr>
        <w:t xml:space="preserve">When creating a new standard inevitably there are always shortfalls, </w:t>
      </w:r>
      <w:r w:rsidR="0D8443BD" w:rsidRPr="0D8443BD">
        <w:rPr>
          <w:rFonts w:ascii="Arial" w:hAnsi="Arial" w:cs="Arial"/>
          <w:sz w:val="22"/>
          <w:szCs w:val="22"/>
          <w:lang w:val="en-US" w:eastAsia="en-US"/>
        </w:rPr>
        <w:t>New threats emerge in the mobility of IPv6 in that certain ranges of addresses can now be targeted, or certain targets repeatedly hit from the outside world.</w:t>
      </w:r>
      <w:r>
        <w:rPr>
          <w:rFonts w:ascii="Arial" w:hAnsi="Arial" w:cs="Arial"/>
          <w:sz w:val="22"/>
          <w:szCs w:val="22"/>
          <w:lang w:val="en-US" w:eastAsia="en-US"/>
        </w:rPr>
        <w:t xml:space="preserve"> With Multicast, certain vendors of products can be targeted, combing with the mobility of IPv6 to create a different beast entirely.</w:t>
      </w:r>
    </w:p>
    <w:p w14:paraId="1EDBAB71" w14:textId="6274447E" w:rsidR="0D8443BD" w:rsidRDefault="0D8443BD" w:rsidP="0D8443BD">
      <w:pPr>
        <w:rPr>
          <w:rFonts w:ascii="Arial" w:hAnsi="Arial" w:cs="Arial"/>
          <w:sz w:val="22"/>
          <w:szCs w:val="22"/>
          <w:lang w:val="en-US" w:eastAsia="en-US"/>
        </w:rPr>
      </w:pPr>
    </w:p>
    <w:p w14:paraId="5EB05D01" w14:textId="77777777" w:rsidR="0023726F" w:rsidRPr="00E722E8" w:rsidRDefault="0023726F">
      <w:pPr>
        <w:rPr>
          <w:rFonts w:ascii="Arial" w:hAnsi="Arial" w:cs="Arial"/>
          <w:b/>
          <w:bCs/>
          <w:sz w:val="22"/>
          <w:szCs w:val="22"/>
          <w:lang w:val="en-US" w:eastAsia="en-US"/>
        </w:rPr>
      </w:pPr>
      <w:r w:rsidRPr="00E722E8">
        <w:rPr>
          <w:rFonts w:ascii="Arial" w:hAnsi="Arial" w:cs="Arial"/>
          <w:b/>
          <w:bCs/>
          <w:sz w:val="22"/>
          <w:szCs w:val="22"/>
          <w:lang w:val="en-US" w:eastAsia="en-US"/>
        </w:rPr>
        <w:br w:type="page"/>
      </w:r>
      <w:bookmarkStart w:id="0" w:name="_GoBack"/>
      <w:bookmarkEnd w:id="0"/>
    </w:p>
    <w:p w14:paraId="65F55021" w14:textId="06C49B82" w:rsidR="0023726F" w:rsidRPr="00E722E8" w:rsidRDefault="0023726F" w:rsidP="00E722E8">
      <w:pPr>
        <w:rPr>
          <w:rFonts w:ascii="Arial" w:hAnsi="Arial" w:cs="Arial"/>
          <w:sz w:val="22"/>
          <w:szCs w:val="22"/>
        </w:rPr>
      </w:pPr>
      <w:r w:rsidRPr="00E722E8">
        <w:rPr>
          <w:rFonts w:ascii="Arial" w:hAnsi="Arial" w:cs="Arial"/>
          <w:b/>
          <w:bCs/>
          <w:sz w:val="22"/>
          <w:szCs w:val="22"/>
          <w:lang w:val="en-US" w:eastAsia="en-US"/>
        </w:rPr>
        <w:lastRenderedPageBreak/>
        <w:t>References</w:t>
      </w:r>
    </w:p>
    <w:p w14:paraId="64726BC2" w14:textId="77777777" w:rsidR="0023726F" w:rsidRPr="00947D18" w:rsidRDefault="0023726F" w:rsidP="0D8443BD">
      <w:pPr>
        <w:rPr>
          <w:rFonts w:ascii="Arial" w:hAnsi="Arial" w:cs="Arial"/>
          <w:sz w:val="22"/>
          <w:szCs w:val="22"/>
          <w:lang w:val="en-US" w:eastAsia="en-US"/>
        </w:rPr>
      </w:pPr>
    </w:p>
    <w:p w14:paraId="51F905F4" w14:textId="77777777" w:rsidR="00947D18" w:rsidRPr="00947D18" w:rsidRDefault="00E722E8" w:rsidP="00947D18">
      <w:pPr>
        <w:pStyle w:val="Bibliography"/>
        <w:ind w:left="720" w:hanging="720"/>
        <w:rPr>
          <w:rFonts w:ascii="Arial" w:hAnsi="Arial" w:cs="Arial"/>
          <w:noProof/>
          <w:sz w:val="22"/>
          <w:szCs w:val="22"/>
        </w:rPr>
      </w:pPr>
      <w:r w:rsidRPr="00947D18">
        <w:rPr>
          <w:rFonts w:ascii="Arial" w:hAnsi="Arial" w:cs="Arial"/>
          <w:sz w:val="22"/>
          <w:szCs w:val="22"/>
          <w:lang w:val="en-US" w:eastAsia="en-US"/>
        </w:rPr>
        <w:fldChar w:fldCharType="begin"/>
      </w:r>
      <w:r w:rsidRPr="00947D18">
        <w:rPr>
          <w:rFonts w:ascii="Arial" w:hAnsi="Arial" w:cs="Arial"/>
          <w:sz w:val="22"/>
          <w:szCs w:val="22"/>
          <w:lang w:eastAsia="en-US"/>
        </w:rPr>
        <w:instrText xml:space="preserve"> BIBLIOGRAPHY  \l 2057 </w:instrText>
      </w:r>
      <w:r w:rsidRPr="00947D18">
        <w:rPr>
          <w:rFonts w:ascii="Arial" w:hAnsi="Arial" w:cs="Arial"/>
          <w:sz w:val="22"/>
          <w:szCs w:val="22"/>
          <w:lang w:val="en-US" w:eastAsia="en-US"/>
        </w:rPr>
        <w:fldChar w:fldCharType="separate"/>
      </w:r>
      <w:r w:rsidR="00947D18" w:rsidRPr="00947D18">
        <w:rPr>
          <w:rFonts w:ascii="Arial" w:hAnsi="Arial" w:cs="Arial"/>
          <w:noProof/>
          <w:sz w:val="22"/>
          <w:szCs w:val="22"/>
        </w:rPr>
        <w:t xml:space="preserve">Ani, D. M., &amp; Haddad, R. A. (2012). IPv4/IPv6 Transition. </w:t>
      </w:r>
      <w:r w:rsidR="00947D18" w:rsidRPr="00947D18">
        <w:rPr>
          <w:rFonts w:ascii="Arial" w:hAnsi="Arial" w:cs="Arial"/>
          <w:i/>
          <w:iCs/>
          <w:noProof/>
          <w:sz w:val="22"/>
          <w:szCs w:val="22"/>
        </w:rPr>
        <w:t>International Journal of Engineering Science and Technology (IJEST)</w:t>
      </w:r>
      <w:r w:rsidR="00947D18" w:rsidRPr="00947D18">
        <w:rPr>
          <w:rFonts w:ascii="Arial" w:hAnsi="Arial" w:cs="Arial"/>
          <w:noProof/>
          <w:sz w:val="22"/>
          <w:szCs w:val="22"/>
        </w:rPr>
        <w:t>, 4817.</w:t>
      </w:r>
    </w:p>
    <w:p w14:paraId="5966357C" w14:textId="77777777" w:rsidR="00947D18" w:rsidRPr="00947D18" w:rsidRDefault="00947D18" w:rsidP="00947D18">
      <w:pPr>
        <w:pStyle w:val="Bibliography"/>
        <w:ind w:left="720" w:hanging="720"/>
        <w:rPr>
          <w:rFonts w:ascii="Arial" w:hAnsi="Arial" w:cs="Arial"/>
          <w:noProof/>
          <w:sz w:val="22"/>
          <w:szCs w:val="22"/>
        </w:rPr>
      </w:pPr>
      <w:r w:rsidRPr="00947D18">
        <w:rPr>
          <w:rFonts w:ascii="Arial" w:hAnsi="Arial" w:cs="Arial"/>
          <w:noProof/>
          <w:sz w:val="22"/>
          <w:szCs w:val="22"/>
        </w:rPr>
        <w:t xml:space="preserve">Bajrami, V. (2019, Sept 19). </w:t>
      </w:r>
      <w:r w:rsidRPr="00947D18">
        <w:rPr>
          <w:rFonts w:ascii="Arial" w:hAnsi="Arial" w:cs="Arial"/>
          <w:i/>
          <w:iCs/>
          <w:noProof/>
          <w:sz w:val="22"/>
          <w:szCs w:val="22"/>
        </w:rPr>
        <w:t>An introduction to IPv6 packets and IPSec</w:t>
      </w:r>
      <w:r w:rsidRPr="00947D18">
        <w:rPr>
          <w:rFonts w:ascii="Arial" w:hAnsi="Arial" w:cs="Arial"/>
          <w:noProof/>
          <w:sz w:val="22"/>
          <w:szCs w:val="22"/>
        </w:rPr>
        <w:t>. Retrieved from Redhat.com: https://www.redhat.com/sysadmin/ipv6-packets-and-ipsec</w:t>
      </w:r>
    </w:p>
    <w:p w14:paraId="411EB9B4" w14:textId="77777777" w:rsidR="00947D18" w:rsidRPr="00947D18" w:rsidRDefault="00947D18" w:rsidP="00947D18">
      <w:pPr>
        <w:pStyle w:val="Bibliography"/>
        <w:ind w:left="720" w:hanging="720"/>
        <w:rPr>
          <w:rFonts w:ascii="Arial" w:hAnsi="Arial" w:cs="Arial"/>
          <w:noProof/>
          <w:sz w:val="22"/>
          <w:szCs w:val="22"/>
        </w:rPr>
      </w:pPr>
      <w:r w:rsidRPr="00947D18">
        <w:rPr>
          <w:rFonts w:ascii="Arial" w:hAnsi="Arial" w:cs="Arial"/>
          <w:noProof/>
          <w:sz w:val="22"/>
          <w:szCs w:val="22"/>
        </w:rPr>
        <w:t xml:space="preserve">Bulknull, F. (2011, June 08). </w:t>
      </w:r>
      <w:r w:rsidRPr="00947D18">
        <w:rPr>
          <w:rFonts w:ascii="Arial" w:hAnsi="Arial" w:cs="Arial"/>
          <w:i/>
          <w:iCs/>
          <w:noProof/>
          <w:sz w:val="22"/>
          <w:szCs w:val="22"/>
        </w:rPr>
        <w:t>Six Benefits Of IPv6</w:t>
      </w:r>
      <w:r w:rsidRPr="00947D18">
        <w:rPr>
          <w:rFonts w:ascii="Arial" w:hAnsi="Arial" w:cs="Arial"/>
          <w:noProof/>
          <w:sz w:val="22"/>
          <w:szCs w:val="22"/>
        </w:rPr>
        <w:t>. Retrieved Dec 06, 2019, from Networkcomputing: https://www.networkcomputing.com/networking/six-benefits-ipv6</w:t>
      </w:r>
    </w:p>
    <w:p w14:paraId="52C6F832" w14:textId="77777777" w:rsidR="00947D18" w:rsidRPr="00947D18" w:rsidRDefault="00947D18" w:rsidP="00947D18">
      <w:pPr>
        <w:pStyle w:val="Bibliography"/>
        <w:ind w:left="720" w:hanging="720"/>
        <w:rPr>
          <w:rFonts w:ascii="Arial" w:hAnsi="Arial" w:cs="Arial"/>
          <w:noProof/>
          <w:sz w:val="22"/>
          <w:szCs w:val="22"/>
        </w:rPr>
      </w:pPr>
      <w:r w:rsidRPr="00947D18">
        <w:rPr>
          <w:rFonts w:ascii="Arial" w:hAnsi="Arial" w:cs="Arial"/>
          <w:noProof/>
          <w:sz w:val="22"/>
          <w:szCs w:val="22"/>
        </w:rPr>
        <w:t xml:space="preserve">Clarke, P. (2018, May 22). </w:t>
      </w:r>
      <w:r w:rsidRPr="00947D18">
        <w:rPr>
          <w:rFonts w:ascii="Arial" w:hAnsi="Arial" w:cs="Arial"/>
          <w:i/>
          <w:iCs/>
          <w:noProof/>
          <w:sz w:val="22"/>
          <w:szCs w:val="22"/>
        </w:rPr>
        <w:t>Why Ipv6 is becoming the next big thing in mobility</w:t>
      </w:r>
      <w:r w:rsidRPr="00947D18">
        <w:rPr>
          <w:rFonts w:ascii="Arial" w:hAnsi="Arial" w:cs="Arial"/>
          <w:noProof/>
          <w:sz w:val="22"/>
          <w:szCs w:val="22"/>
        </w:rPr>
        <w:t>. Retrieved from itproportal: https://www.itproportal.com/features/why-ipv6-is-becoming-the-next-big-thing-in-mobility/</w:t>
      </w:r>
    </w:p>
    <w:p w14:paraId="362C6CC8" w14:textId="77777777" w:rsidR="00947D18" w:rsidRPr="00947D18" w:rsidRDefault="00947D18" w:rsidP="00947D18">
      <w:pPr>
        <w:pStyle w:val="Bibliography"/>
        <w:ind w:left="720" w:hanging="720"/>
        <w:rPr>
          <w:rFonts w:ascii="Arial" w:hAnsi="Arial" w:cs="Arial"/>
          <w:noProof/>
          <w:sz w:val="22"/>
          <w:szCs w:val="22"/>
        </w:rPr>
      </w:pPr>
      <w:r w:rsidRPr="00947D18">
        <w:rPr>
          <w:rFonts w:ascii="Arial" w:hAnsi="Arial" w:cs="Arial"/>
          <w:noProof/>
          <w:sz w:val="22"/>
          <w:szCs w:val="22"/>
        </w:rPr>
        <w:t xml:space="preserve">Goralski, W. (2017). The Illustrated Network. In </w:t>
      </w:r>
      <w:r w:rsidRPr="00947D18">
        <w:rPr>
          <w:rFonts w:ascii="Arial" w:hAnsi="Arial" w:cs="Arial"/>
          <w:i/>
          <w:iCs/>
          <w:noProof/>
          <w:sz w:val="22"/>
          <w:szCs w:val="22"/>
        </w:rPr>
        <w:t>The Illustrated Network (Second Edition)</w:t>
      </w:r>
      <w:r w:rsidRPr="00947D18">
        <w:rPr>
          <w:rFonts w:ascii="Arial" w:hAnsi="Arial" w:cs="Arial"/>
          <w:noProof/>
          <w:sz w:val="22"/>
          <w:szCs w:val="22"/>
        </w:rPr>
        <w:t xml:space="preserve"> (p. 139). London: Morgan Kaufmann.</w:t>
      </w:r>
    </w:p>
    <w:p w14:paraId="61560D98" w14:textId="77777777" w:rsidR="00947D18" w:rsidRPr="00947D18" w:rsidRDefault="00947D18" w:rsidP="00947D18">
      <w:pPr>
        <w:pStyle w:val="Bibliography"/>
        <w:ind w:left="720" w:hanging="720"/>
        <w:rPr>
          <w:rFonts w:ascii="Arial" w:hAnsi="Arial" w:cs="Arial"/>
          <w:noProof/>
          <w:sz w:val="22"/>
          <w:szCs w:val="22"/>
        </w:rPr>
      </w:pPr>
      <w:r w:rsidRPr="00947D18">
        <w:rPr>
          <w:rFonts w:ascii="Arial" w:hAnsi="Arial" w:cs="Arial"/>
          <w:noProof/>
          <w:sz w:val="22"/>
          <w:szCs w:val="22"/>
        </w:rPr>
        <w:t xml:space="preserve">Odom, W. (2019). </w:t>
      </w:r>
      <w:r w:rsidRPr="00947D18">
        <w:rPr>
          <w:rFonts w:ascii="Arial" w:hAnsi="Arial" w:cs="Arial"/>
          <w:i/>
          <w:iCs/>
          <w:noProof/>
          <w:sz w:val="22"/>
          <w:szCs w:val="22"/>
        </w:rPr>
        <w:t>CCNA 200-301 Official Cert Guide.</w:t>
      </w:r>
      <w:r w:rsidRPr="00947D18">
        <w:rPr>
          <w:rFonts w:ascii="Arial" w:hAnsi="Arial" w:cs="Arial"/>
          <w:noProof/>
          <w:sz w:val="22"/>
          <w:szCs w:val="22"/>
        </w:rPr>
        <w:t xml:space="preserve"> Hoboken, New Jersey, USA: Ciscopress.</w:t>
      </w:r>
    </w:p>
    <w:p w14:paraId="3D54715C" w14:textId="77777777" w:rsidR="00947D18" w:rsidRPr="00947D18" w:rsidRDefault="00947D18" w:rsidP="00947D18">
      <w:pPr>
        <w:pStyle w:val="Bibliography"/>
        <w:ind w:left="720" w:hanging="720"/>
        <w:rPr>
          <w:rFonts w:ascii="Arial" w:hAnsi="Arial" w:cs="Arial"/>
          <w:noProof/>
          <w:sz w:val="22"/>
          <w:szCs w:val="22"/>
        </w:rPr>
      </w:pPr>
      <w:r w:rsidRPr="00947D18">
        <w:rPr>
          <w:rFonts w:ascii="Arial" w:hAnsi="Arial" w:cs="Arial"/>
          <w:noProof/>
          <w:sz w:val="22"/>
          <w:szCs w:val="22"/>
        </w:rPr>
        <w:t xml:space="preserve">Willis, P. (2001). </w:t>
      </w:r>
      <w:r w:rsidRPr="00947D18">
        <w:rPr>
          <w:rFonts w:ascii="Arial" w:hAnsi="Arial" w:cs="Arial"/>
          <w:i/>
          <w:iCs/>
          <w:noProof/>
          <w:sz w:val="22"/>
          <w:szCs w:val="22"/>
        </w:rPr>
        <w:t>Carrier-Scale IP Networks: Designing and Operating Internet Networks.</w:t>
      </w:r>
      <w:r w:rsidRPr="00947D18">
        <w:rPr>
          <w:rFonts w:ascii="Arial" w:hAnsi="Arial" w:cs="Arial"/>
          <w:noProof/>
          <w:sz w:val="22"/>
          <w:szCs w:val="22"/>
        </w:rPr>
        <w:t xml:space="preserve"> UK: BTexact Technologies.</w:t>
      </w:r>
    </w:p>
    <w:p w14:paraId="30159845" w14:textId="62A93318" w:rsidR="0D8443BD" w:rsidRDefault="00E722E8" w:rsidP="00947D18">
      <w:pPr>
        <w:rPr>
          <w:rFonts w:ascii="Arial" w:hAnsi="Arial" w:cs="Arial"/>
          <w:sz w:val="22"/>
          <w:szCs w:val="22"/>
          <w:lang w:val="en-US" w:eastAsia="en-US"/>
        </w:rPr>
      </w:pPr>
      <w:r w:rsidRPr="00947D18">
        <w:rPr>
          <w:rFonts w:ascii="Arial" w:hAnsi="Arial" w:cs="Arial"/>
          <w:sz w:val="22"/>
          <w:szCs w:val="22"/>
          <w:lang w:val="en-US" w:eastAsia="en-US"/>
        </w:rPr>
        <w:fldChar w:fldCharType="end"/>
      </w:r>
    </w:p>
    <w:p w14:paraId="5B044ED0" w14:textId="4F507926" w:rsidR="00F65E99" w:rsidRDefault="00F65E99" w:rsidP="00C319EB">
      <w:pPr>
        <w:rPr>
          <w:rFonts w:ascii="Arial" w:hAnsi="Arial" w:cs="Arial"/>
          <w:sz w:val="22"/>
          <w:lang w:val="en-US" w:eastAsia="en-US"/>
        </w:rPr>
      </w:pPr>
    </w:p>
    <w:p w14:paraId="5D447CBF" w14:textId="27729257" w:rsidR="00F65E99" w:rsidRDefault="00F65E99" w:rsidP="00C319EB">
      <w:pPr>
        <w:rPr>
          <w:rFonts w:ascii="Arial" w:hAnsi="Arial" w:cs="Arial"/>
          <w:sz w:val="22"/>
          <w:lang w:val="en-US" w:eastAsia="en-US"/>
        </w:rPr>
      </w:pPr>
    </w:p>
    <w:p w14:paraId="7164DD1C" w14:textId="45835C47" w:rsidR="00F65E99" w:rsidRDefault="00F65E99" w:rsidP="00C319EB">
      <w:pPr>
        <w:rPr>
          <w:rFonts w:ascii="Arial" w:hAnsi="Arial" w:cs="Arial"/>
          <w:sz w:val="22"/>
          <w:lang w:val="en-US" w:eastAsia="en-US"/>
        </w:rPr>
      </w:pPr>
    </w:p>
    <w:p w14:paraId="5B77F937" w14:textId="24A0A2A0" w:rsidR="00F65E99" w:rsidRDefault="00F65E99" w:rsidP="00C319EB">
      <w:pPr>
        <w:rPr>
          <w:rFonts w:ascii="Arial" w:hAnsi="Arial" w:cs="Arial"/>
          <w:sz w:val="22"/>
          <w:lang w:val="en-US" w:eastAsia="en-US"/>
        </w:rPr>
      </w:pPr>
    </w:p>
    <w:p w14:paraId="418BA054" w14:textId="249285F1" w:rsidR="00F65E99" w:rsidRDefault="00F65E99" w:rsidP="00C319EB">
      <w:pPr>
        <w:rPr>
          <w:rFonts w:ascii="Arial" w:hAnsi="Arial" w:cs="Arial"/>
          <w:sz w:val="22"/>
          <w:lang w:val="en-US" w:eastAsia="en-US"/>
        </w:rPr>
      </w:pPr>
    </w:p>
    <w:p w14:paraId="242936B5" w14:textId="5C249485" w:rsidR="00F65E99" w:rsidRDefault="00F65E99" w:rsidP="00C319EB">
      <w:pPr>
        <w:rPr>
          <w:rFonts w:ascii="Arial" w:hAnsi="Arial" w:cs="Arial"/>
          <w:sz w:val="22"/>
          <w:lang w:val="en-US" w:eastAsia="en-US"/>
        </w:rPr>
      </w:pPr>
    </w:p>
    <w:p w14:paraId="02629932" w14:textId="1B9BD5B4" w:rsidR="00F65E99" w:rsidRDefault="00F65E99" w:rsidP="00C319EB">
      <w:pPr>
        <w:rPr>
          <w:rFonts w:ascii="Arial" w:hAnsi="Arial" w:cs="Arial"/>
          <w:sz w:val="22"/>
          <w:lang w:val="en-US" w:eastAsia="en-US"/>
        </w:rPr>
      </w:pPr>
    </w:p>
    <w:p w14:paraId="44621942" w14:textId="026FD2AB" w:rsidR="00F65E99" w:rsidRDefault="00F65E99" w:rsidP="00C319EB">
      <w:pPr>
        <w:rPr>
          <w:rFonts w:ascii="Arial" w:hAnsi="Arial" w:cs="Arial"/>
          <w:sz w:val="22"/>
          <w:lang w:val="en-US" w:eastAsia="en-US"/>
        </w:rPr>
      </w:pPr>
    </w:p>
    <w:p w14:paraId="16F1ADDC" w14:textId="50A78C31" w:rsidR="00F65E99" w:rsidRDefault="00F65E99" w:rsidP="00C319EB">
      <w:pPr>
        <w:rPr>
          <w:rFonts w:ascii="Arial" w:hAnsi="Arial" w:cs="Arial"/>
          <w:sz w:val="22"/>
          <w:lang w:val="en-US" w:eastAsia="en-US"/>
        </w:rPr>
      </w:pPr>
    </w:p>
    <w:p w14:paraId="46BA1848" w14:textId="6C424BE2" w:rsidR="00F65E99" w:rsidRDefault="00F65E99" w:rsidP="00C319EB">
      <w:pPr>
        <w:rPr>
          <w:rFonts w:ascii="Arial" w:hAnsi="Arial" w:cs="Arial"/>
          <w:sz w:val="22"/>
          <w:lang w:val="en-US" w:eastAsia="en-US"/>
        </w:rPr>
      </w:pPr>
    </w:p>
    <w:p w14:paraId="4666131D" w14:textId="54F81CAC" w:rsidR="00F65E99" w:rsidRDefault="00F65E99" w:rsidP="00C319EB">
      <w:pPr>
        <w:rPr>
          <w:rFonts w:ascii="Arial" w:hAnsi="Arial" w:cs="Arial"/>
          <w:sz w:val="22"/>
          <w:lang w:val="en-US" w:eastAsia="en-US"/>
        </w:rPr>
      </w:pPr>
    </w:p>
    <w:p w14:paraId="4D70C3DB" w14:textId="7A168C6F" w:rsidR="00F65E99" w:rsidRDefault="00F65E99" w:rsidP="00C319EB">
      <w:pPr>
        <w:rPr>
          <w:rFonts w:ascii="Arial" w:hAnsi="Arial" w:cs="Arial"/>
          <w:sz w:val="22"/>
          <w:lang w:val="en-US" w:eastAsia="en-US"/>
        </w:rPr>
      </w:pPr>
    </w:p>
    <w:p w14:paraId="4E168365" w14:textId="50BBAA4F" w:rsidR="00F65E99" w:rsidRDefault="00F65E99" w:rsidP="00C319EB">
      <w:pPr>
        <w:rPr>
          <w:rFonts w:ascii="Arial" w:hAnsi="Arial" w:cs="Arial"/>
          <w:sz w:val="22"/>
          <w:lang w:val="en-US" w:eastAsia="en-US"/>
        </w:rPr>
      </w:pPr>
    </w:p>
    <w:p w14:paraId="4A8172C3" w14:textId="631C896A" w:rsidR="00F65E99" w:rsidRDefault="00F65E99" w:rsidP="00C319EB">
      <w:pPr>
        <w:rPr>
          <w:rFonts w:ascii="Arial" w:hAnsi="Arial" w:cs="Arial"/>
          <w:sz w:val="22"/>
          <w:lang w:val="en-US" w:eastAsia="en-US"/>
        </w:rPr>
      </w:pPr>
    </w:p>
    <w:p w14:paraId="58D09AE5" w14:textId="55D338E7" w:rsidR="00F65E99" w:rsidRDefault="00F65E99" w:rsidP="00C319EB">
      <w:pPr>
        <w:rPr>
          <w:rFonts w:ascii="Arial" w:hAnsi="Arial" w:cs="Arial"/>
          <w:sz w:val="22"/>
          <w:lang w:val="en-US" w:eastAsia="en-US"/>
        </w:rPr>
      </w:pPr>
    </w:p>
    <w:p w14:paraId="233ADD79" w14:textId="244F1F7C" w:rsidR="00F65E99" w:rsidRDefault="00F65E99" w:rsidP="00C319EB">
      <w:pPr>
        <w:rPr>
          <w:rFonts w:ascii="Arial" w:hAnsi="Arial" w:cs="Arial"/>
          <w:sz w:val="22"/>
          <w:lang w:val="en-US" w:eastAsia="en-US"/>
        </w:rPr>
      </w:pPr>
    </w:p>
    <w:p w14:paraId="0A779830" w14:textId="29162F7F" w:rsidR="00F65E99" w:rsidRDefault="00F65E99" w:rsidP="00C319EB">
      <w:pPr>
        <w:rPr>
          <w:rFonts w:ascii="Arial" w:hAnsi="Arial" w:cs="Arial"/>
          <w:sz w:val="22"/>
          <w:lang w:val="en-US" w:eastAsia="en-US"/>
        </w:rPr>
      </w:pPr>
    </w:p>
    <w:p w14:paraId="5328EE9B" w14:textId="6456977C" w:rsidR="00F65E99" w:rsidRDefault="00F65E99" w:rsidP="00C319EB">
      <w:pPr>
        <w:rPr>
          <w:rFonts w:ascii="Arial" w:hAnsi="Arial" w:cs="Arial"/>
          <w:sz w:val="22"/>
          <w:lang w:val="en-US" w:eastAsia="en-US"/>
        </w:rPr>
      </w:pPr>
    </w:p>
    <w:p w14:paraId="68FE4E74" w14:textId="7F14B33F" w:rsidR="00F65E99" w:rsidRDefault="00F65E99" w:rsidP="00C319EB">
      <w:pPr>
        <w:rPr>
          <w:rFonts w:ascii="Arial" w:hAnsi="Arial" w:cs="Arial"/>
          <w:sz w:val="22"/>
          <w:lang w:val="en-US" w:eastAsia="en-US"/>
        </w:rPr>
      </w:pPr>
    </w:p>
    <w:p w14:paraId="582D626F" w14:textId="6026218D" w:rsidR="00F65E99" w:rsidRDefault="00F65E99" w:rsidP="00C319EB">
      <w:pPr>
        <w:rPr>
          <w:rFonts w:ascii="Arial" w:hAnsi="Arial" w:cs="Arial"/>
          <w:sz w:val="22"/>
          <w:lang w:val="en-US" w:eastAsia="en-US"/>
        </w:rPr>
      </w:pPr>
    </w:p>
    <w:p w14:paraId="31E20746" w14:textId="473DD53B" w:rsidR="00F65E99" w:rsidRDefault="00F65E99" w:rsidP="00C319EB">
      <w:pPr>
        <w:rPr>
          <w:rFonts w:ascii="Arial" w:hAnsi="Arial" w:cs="Arial"/>
          <w:sz w:val="22"/>
          <w:lang w:val="en-US" w:eastAsia="en-US"/>
        </w:rPr>
      </w:pPr>
    </w:p>
    <w:p w14:paraId="2A2A193E" w14:textId="2C172D13" w:rsidR="00F65E99" w:rsidRDefault="00F65E99" w:rsidP="00C319EB">
      <w:pPr>
        <w:rPr>
          <w:rFonts w:ascii="Arial" w:hAnsi="Arial" w:cs="Arial"/>
          <w:sz w:val="22"/>
          <w:lang w:val="en-US" w:eastAsia="en-US"/>
        </w:rPr>
      </w:pPr>
    </w:p>
    <w:p w14:paraId="10290BAB" w14:textId="1228BA25" w:rsidR="0015452A" w:rsidRDefault="0015452A">
      <w:pPr>
        <w:rPr>
          <w:rFonts w:ascii="Arial" w:hAnsi="Arial" w:cs="Arial"/>
          <w:sz w:val="22"/>
          <w:lang w:val="en-US" w:eastAsia="en-US"/>
        </w:rPr>
      </w:pPr>
      <w:r>
        <w:rPr>
          <w:rFonts w:ascii="Arial" w:hAnsi="Arial" w:cs="Arial"/>
          <w:sz w:val="22"/>
          <w:lang w:val="en-US" w:eastAsia="en-US"/>
        </w:rPr>
        <w:br w:type="page"/>
      </w:r>
    </w:p>
    <w:p w14:paraId="0E324976" w14:textId="53C809FA" w:rsidR="004A1148" w:rsidRPr="004C0909" w:rsidRDefault="006D5DA8" w:rsidP="004A1148">
      <w:pPr>
        <w:pStyle w:val="PartHead"/>
      </w:pPr>
      <w:r>
        <w:lastRenderedPageBreak/>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4"/>
          <w:pgSz w:w="11894" w:h="16834"/>
          <w:pgMar w:top="993" w:right="695" w:bottom="1418" w:left="1418" w:header="709" w:footer="709" w:gutter="0"/>
          <w:paperSrc w:first="1" w:other="1"/>
          <w:cols w:space="720"/>
        </w:sectPr>
      </w:pPr>
    </w:p>
    <w:p w14:paraId="15F42AE9" w14:textId="2666F41B"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FB6B71" w:rsidRPr="004A1148" w14:paraId="166CE3E7" w14:textId="77777777" w:rsidTr="005554AB">
        <w:trPr>
          <w:cantSplit/>
          <w:trHeight w:val="510"/>
          <w:jc w:val="center"/>
        </w:trPr>
        <w:tc>
          <w:tcPr>
            <w:tcW w:w="1412" w:type="dxa"/>
            <w:vAlign w:val="bottom"/>
          </w:tcPr>
          <w:p w14:paraId="2C3618AC" w14:textId="2214ADFB" w:rsidR="00FB6B71" w:rsidRPr="004A1148" w:rsidRDefault="00FB6B71" w:rsidP="00FB6B71">
            <w:pPr>
              <w:pStyle w:val="TableText"/>
              <w:ind w:left="284"/>
              <w:rPr>
                <w:rFonts w:cs="Arial"/>
              </w:rPr>
            </w:pPr>
            <w:r>
              <w:rPr>
                <w:rFonts w:cs="Arial"/>
              </w:rPr>
              <w:t>B</w:t>
            </w:r>
          </w:p>
        </w:tc>
        <w:tc>
          <w:tcPr>
            <w:tcW w:w="2561" w:type="dxa"/>
            <w:vAlign w:val="bottom"/>
          </w:tcPr>
          <w:p w14:paraId="325D5AA6" w14:textId="16EF3A28" w:rsidR="00FB6B71" w:rsidRPr="004A1148" w:rsidRDefault="00FB6B71" w:rsidP="00FB6B71">
            <w:pPr>
              <w:pStyle w:val="TableText"/>
              <w:rPr>
                <w:rFonts w:cs="Arial"/>
              </w:rPr>
            </w:pPr>
            <w:r>
              <w:rPr>
                <w:rFonts w:cs="Arial"/>
              </w:rPr>
              <w:t>172.16.2.0</w:t>
            </w:r>
          </w:p>
        </w:tc>
        <w:tc>
          <w:tcPr>
            <w:tcW w:w="2552" w:type="dxa"/>
          </w:tcPr>
          <w:p w14:paraId="64D79944" w14:textId="254F26B8" w:rsidR="00FB6B71" w:rsidRPr="004A1148" w:rsidRDefault="00FB6B71" w:rsidP="00FB6B71">
            <w:pPr>
              <w:pStyle w:val="TableText"/>
              <w:rPr>
                <w:rFonts w:cs="Arial"/>
              </w:rPr>
            </w:pPr>
            <w:r>
              <w:rPr>
                <w:rFonts w:cs="Arial"/>
              </w:rPr>
              <w:t>255.255.248.0</w:t>
            </w:r>
          </w:p>
        </w:tc>
        <w:tc>
          <w:tcPr>
            <w:tcW w:w="2724" w:type="dxa"/>
            <w:vAlign w:val="bottom"/>
          </w:tcPr>
          <w:p w14:paraId="426B55D1" w14:textId="17837764" w:rsidR="00FB6B71" w:rsidRPr="004A1148" w:rsidRDefault="00FB6B71" w:rsidP="00FB6B71">
            <w:pPr>
              <w:pStyle w:val="TableText"/>
              <w:rPr>
                <w:rFonts w:cs="Arial"/>
              </w:rPr>
            </w:pPr>
            <w:r>
              <w:rPr>
                <w:rFonts w:cs="Arial"/>
              </w:rPr>
              <w:t>172.16.2.1</w:t>
            </w:r>
          </w:p>
        </w:tc>
        <w:tc>
          <w:tcPr>
            <w:tcW w:w="2922" w:type="dxa"/>
            <w:vAlign w:val="bottom"/>
          </w:tcPr>
          <w:p w14:paraId="2AC7FFA7" w14:textId="637EEF18" w:rsidR="00FB6B71" w:rsidRPr="004A1148" w:rsidRDefault="00FB6B71" w:rsidP="00FB6B71">
            <w:pPr>
              <w:pStyle w:val="TableText"/>
              <w:rPr>
                <w:rFonts w:cs="Arial"/>
              </w:rPr>
            </w:pPr>
            <w:r>
              <w:rPr>
                <w:rFonts w:cs="Arial"/>
              </w:rPr>
              <w:t>172.16.9.254</w:t>
            </w:r>
          </w:p>
        </w:tc>
        <w:tc>
          <w:tcPr>
            <w:tcW w:w="2905" w:type="dxa"/>
            <w:vAlign w:val="bottom"/>
          </w:tcPr>
          <w:p w14:paraId="55A78382" w14:textId="29F5CB04" w:rsidR="00FB6B71" w:rsidRPr="004A1148" w:rsidRDefault="00FB6B71" w:rsidP="00FB6B71">
            <w:pPr>
              <w:pStyle w:val="TableText"/>
              <w:ind w:left="284"/>
              <w:rPr>
                <w:rFonts w:cs="Arial"/>
              </w:rPr>
            </w:pPr>
            <w:r>
              <w:rPr>
                <w:rFonts w:cs="Arial"/>
              </w:rPr>
              <w:t>172.16.9.255</w:t>
            </w:r>
          </w:p>
        </w:tc>
      </w:tr>
      <w:tr w:rsidR="00FB6B71" w:rsidRPr="004A1148" w14:paraId="25431512" w14:textId="77777777" w:rsidTr="005554AB">
        <w:trPr>
          <w:cantSplit/>
          <w:trHeight w:val="510"/>
          <w:jc w:val="center"/>
        </w:trPr>
        <w:tc>
          <w:tcPr>
            <w:tcW w:w="1412" w:type="dxa"/>
            <w:vAlign w:val="bottom"/>
          </w:tcPr>
          <w:p w14:paraId="6A6FC7F1" w14:textId="7296BD56" w:rsidR="00FB6B71" w:rsidRPr="004A1148" w:rsidRDefault="00FB6B71" w:rsidP="00FB6B71">
            <w:pPr>
              <w:pStyle w:val="TableText"/>
              <w:ind w:left="284"/>
              <w:rPr>
                <w:rFonts w:cs="Arial"/>
              </w:rPr>
            </w:pPr>
            <w:r>
              <w:rPr>
                <w:rFonts w:cs="Arial"/>
              </w:rPr>
              <w:t>D</w:t>
            </w:r>
          </w:p>
        </w:tc>
        <w:tc>
          <w:tcPr>
            <w:tcW w:w="2561" w:type="dxa"/>
            <w:vAlign w:val="bottom"/>
          </w:tcPr>
          <w:p w14:paraId="5D565D23" w14:textId="1057CAF5" w:rsidR="00FB6B71" w:rsidRPr="004A1148" w:rsidRDefault="00FB6B71" w:rsidP="00FB6B71">
            <w:pPr>
              <w:pStyle w:val="TableText"/>
              <w:rPr>
                <w:rFonts w:cs="Arial"/>
              </w:rPr>
            </w:pPr>
            <w:r>
              <w:rPr>
                <w:rFonts w:cs="Arial"/>
              </w:rPr>
              <w:t>172.16.10.0</w:t>
            </w:r>
          </w:p>
        </w:tc>
        <w:tc>
          <w:tcPr>
            <w:tcW w:w="2552" w:type="dxa"/>
          </w:tcPr>
          <w:p w14:paraId="5E77A652" w14:textId="3E281EA4" w:rsidR="00FB6B71" w:rsidRPr="004A1148" w:rsidRDefault="00FB6B71" w:rsidP="00FB6B71">
            <w:pPr>
              <w:pStyle w:val="TableText"/>
              <w:rPr>
                <w:rFonts w:cs="Arial"/>
              </w:rPr>
            </w:pPr>
            <w:r>
              <w:rPr>
                <w:rFonts w:cs="Arial"/>
              </w:rPr>
              <w:t>255.255.255.254</w:t>
            </w:r>
          </w:p>
        </w:tc>
        <w:tc>
          <w:tcPr>
            <w:tcW w:w="2724" w:type="dxa"/>
            <w:vAlign w:val="bottom"/>
          </w:tcPr>
          <w:p w14:paraId="553FF9D4" w14:textId="60C0160E" w:rsidR="00FB6B71" w:rsidRPr="004A1148" w:rsidRDefault="00FB6B71" w:rsidP="00FB6B71">
            <w:pPr>
              <w:pStyle w:val="TableText"/>
              <w:rPr>
                <w:rFonts w:cs="Arial"/>
              </w:rPr>
            </w:pPr>
            <w:r>
              <w:rPr>
                <w:rFonts w:cs="Arial"/>
              </w:rPr>
              <w:t>172.16.10.1</w:t>
            </w:r>
          </w:p>
        </w:tc>
        <w:tc>
          <w:tcPr>
            <w:tcW w:w="2922" w:type="dxa"/>
            <w:vAlign w:val="bottom"/>
          </w:tcPr>
          <w:p w14:paraId="12602C5C" w14:textId="08608266" w:rsidR="00FB6B71" w:rsidRPr="004A1148" w:rsidRDefault="00FB6B71" w:rsidP="00FB6B71">
            <w:pPr>
              <w:pStyle w:val="TableText"/>
              <w:rPr>
                <w:rFonts w:cs="Arial"/>
              </w:rPr>
            </w:pPr>
            <w:r>
              <w:rPr>
                <w:rFonts w:cs="Arial"/>
              </w:rPr>
              <w:t>172.16.11.254</w:t>
            </w:r>
          </w:p>
        </w:tc>
        <w:tc>
          <w:tcPr>
            <w:tcW w:w="2905" w:type="dxa"/>
            <w:vAlign w:val="bottom"/>
          </w:tcPr>
          <w:p w14:paraId="0E927FF2" w14:textId="0022996B" w:rsidR="00FB6B71" w:rsidRPr="004A1148" w:rsidRDefault="00FB6B71" w:rsidP="00FB6B71">
            <w:pPr>
              <w:pStyle w:val="TableText"/>
              <w:ind w:left="284"/>
              <w:rPr>
                <w:rFonts w:cs="Arial"/>
              </w:rPr>
            </w:pPr>
            <w:r>
              <w:rPr>
                <w:rFonts w:cs="Arial"/>
              </w:rPr>
              <w:t>172.16.11.255</w:t>
            </w:r>
          </w:p>
        </w:tc>
      </w:tr>
      <w:tr w:rsidR="00FB6B71" w:rsidRPr="004A1148" w14:paraId="1804910C" w14:textId="77777777" w:rsidTr="005554AB">
        <w:trPr>
          <w:cantSplit/>
          <w:trHeight w:val="510"/>
          <w:jc w:val="center"/>
        </w:trPr>
        <w:tc>
          <w:tcPr>
            <w:tcW w:w="1412" w:type="dxa"/>
            <w:vAlign w:val="bottom"/>
          </w:tcPr>
          <w:p w14:paraId="198C292F" w14:textId="1BEA7DE9" w:rsidR="00FB6B71" w:rsidRPr="004A1148" w:rsidRDefault="00FB6B71" w:rsidP="00FB6B71">
            <w:pPr>
              <w:pStyle w:val="TableText"/>
              <w:ind w:left="284"/>
              <w:rPr>
                <w:rFonts w:cs="Arial"/>
              </w:rPr>
            </w:pPr>
            <w:r>
              <w:rPr>
                <w:rFonts w:cs="Arial"/>
              </w:rPr>
              <w:t>F</w:t>
            </w:r>
          </w:p>
        </w:tc>
        <w:tc>
          <w:tcPr>
            <w:tcW w:w="2561" w:type="dxa"/>
            <w:vAlign w:val="bottom"/>
          </w:tcPr>
          <w:p w14:paraId="3114BB27" w14:textId="57D1CF9D" w:rsidR="00FB6B71" w:rsidRPr="004A1148" w:rsidRDefault="00FB6B71" w:rsidP="00FB6B71">
            <w:pPr>
              <w:pStyle w:val="TableText"/>
              <w:rPr>
                <w:rFonts w:cs="Arial"/>
              </w:rPr>
            </w:pPr>
            <w:r>
              <w:rPr>
                <w:rFonts w:cs="Arial"/>
              </w:rPr>
              <w:t>172.16.12.0</w:t>
            </w:r>
          </w:p>
        </w:tc>
        <w:tc>
          <w:tcPr>
            <w:tcW w:w="2552" w:type="dxa"/>
          </w:tcPr>
          <w:p w14:paraId="0D8FD5C7" w14:textId="51638AD9" w:rsidR="00FB6B71" w:rsidRPr="004A1148" w:rsidRDefault="00FB6B71" w:rsidP="00FB6B71">
            <w:pPr>
              <w:pStyle w:val="TableText"/>
              <w:rPr>
                <w:rFonts w:cs="Arial"/>
              </w:rPr>
            </w:pPr>
            <w:r>
              <w:rPr>
                <w:rFonts w:cs="Arial"/>
              </w:rPr>
              <w:t>255.255.255.0</w:t>
            </w:r>
          </w:p>
        </w:tc>
        <w:tc>
          <w:tcPr>
            <w:tcW w:w="2724" w:type="dxa"/>
            <w:vAlign w:val="bottom"/>
          </w:tcPr>
          <w:p w14:paraId="035CA129" w14:textId="5AA4AE3B" w:rsidR="00FB6B71" w:rsidRPr="004A1148" w:rsidRDefault="00FB6B71" w:rsidP="00FB6B71">
            <w:pPr>
              <w:pStyle w:val="TableText"/>
              <w:rPr>
                <w:rFonts w:cs="Arial"/>
              </w:rPr>
            </w:pPr>
            <w:r>
              <w:rPr>
                <w:rFonts w:cs="Arial"/>
              </w:rPr>
              <w:t>172.16.12.1</w:t>
            </w:r>
          </w:p>
        </w:tc>
        <w:tc>
          <w:tcPr>
            <w:tcW w:w="2922" w:type="dxa"/>
            <w:vAlign w:val="bottom"/>
          </w:tcPr>
          <w:p w14:paraId="139F5B25" w14:textId="6E70C5B2" w:rsidR="00FB6B71" w:rsidRPr="004A1148" w:rsidRDefault="00FB6B71" w:rsidP="00FB6B71">
            <w:pPr>
              <w:pStyle w:val="TableText"/>
              <w:rPr>
                <w:rFonts w:cs="Arial"/>
              </w:rPr>
            </w:pPr>
            <w:r>
              <w:rPr>
                <w:rFonts w:cs="Arial"/>
              </w:rPr>
              <w:t>172.16.12.254</w:t>
            </w:r>
          </w:p>
        </w:tc>
        <w:tc>
          <w:tcPr>
            <w:tcW w:w="2905" w:type="dxa"/>
            <w:vAlign w:val="bottom"/>
          </w:tcPr>
          <w:p w14:paraId="63784539" w14:textId="0238FB8C" w:rsidR="00FB6B71" w:rsidRPr="004A1148" w:rsidRDefault="00FB6B71" w:rsidP="00FB6B71">
            <w:pPr>
              <w:pStyle w:val="TableText"/>
              <w:ind w:left="284"/>
              <w:rPr>
                <w:rFonts w:cs="Arial"/>
              </w:rPr>
            </w:pPr>
            <w:r>
              <w:rPr>
                <w:rFonts w:cs="Arial"/>
              </w:rPr>
              <w:t>172.16.12.255</w:t>
            </w:r>
          </w:p>
        </w:tc>
      </w:tr>
      <w:tr w:rsidR="00FB6B71" w:rsidRPr="004A1148" w14:paraId="6FCEA750" w14:textId="77777777" w:rsidTr="005554AB">
        <w:trPr>
          <w:cantSplit/>
          <w:trHeight w:val="510"/>
          <w:jc w:val="center"/>
        </w:trPr>
        <w:tc>
          <w:tcPr>
            <w:tcW w:w="1412" w:type="dxa"/>
            <w:vAlign w:val="bottom"/>
          </w:tcPr>
          <w:p w14:paraId="023D3E13" w14:textId="0DED1C41" w:rsidR="00FB6B71" w:rsidRPr="004A1148" w:rsidRDefault="00FB6B71" w:rsidP="00FB6B71">
            <w:pPr>
              <w:pStyle w:val="TableText"/>
              <w:ind w:left="284"/>
              <w:rPr>
                <w:rFonts w:cs="Arial"/>
              </w:rPr>
            </w:pPr>
            <w:r>
              <w:rPr>
                <w:rFonts w:cs="Arial"/>
              </w:rPr>
              <w:t>E</w:t>
            </w:r>
          </w:p>
        </w:tc>
        <w:tc>
          <w:tcPr>
            <w:tcW w:w="2561" w:type="dxa"/>
            <w:vAlign w:val="bottom"/>
          </w:tcPr>
          <w:p w14:paraId="028301AC" w14:textId="18B5DA7E" w:rsidR="00FB6B71" w:rsidRPr="004A1148" w:rsidRDefault="00FB6B71" w:rsidP="00FB6B71">
            <w:pPr>
              <w:pStyle w:val="TableText"/>
              <w:rPr>
                <w:rFonts w:cs="Arial"/>
              </w:rPr>
            </w:pPr>
            <w:r>
              <w:rPr>
                <w:rFonts w:cs="Arial"/>
              </w:rPr>
              <w:t>172.16.13.0</w:t>
            </w:r>
          </w:p>
        </w:tc>
        <w:tc>
          <w:tcPr>
            <w:tcW w:w="2552" w:type="dxa"/>
          </w:tcPr>
          <w:p w14:paraId="0E107CA2" w14:textId="0176BE99" w:rsidR="00FB6B71" w:rsidRPr="004A1148" w:rsidRDefault="00FB6B71" w:rsidP="00FB6B71">
            <w:pPr>
              <w:pStyle w:val="TableText"/>
              <w:rPr>
                <w:rFonts w:cs="Arial"/>
              </w:rPr>
            </w:pPr>
            <w:r>
              <w:rPr>
                <w:rFonts w:cs="Arial"/>
              </w:rPr>
              <w:t>255.255.255.192</w:t>
            </w:r>
          </w:p>
        </w:tc>
        <w:tc>
          <w:tcPr>
            <w:tcW w:w="2724" w:type="dxa"/>
            <w:vAlign w:val="bottom"/>
          </w:tcPr>
          <w:p w14:paraId="76E3E1C0" w14:textId="3E851D22" w:rsidR="00FB6B71" w:rsidRPr="004A1148" w:rsidRDefault="00FB6B71" w:rsidP="00FB6B71">
            <w:pPr>
              <w:pStyle w:val="TableText"/>
              <w:rPr>
                <w:rFonts w:cs="Arial"/>
              </w:rPr>
            </w:pPr>
            <w:r>
              <w:rPr>
                <w:rFonts w:cs="Arial"/>
              </w:rPr>
              <w:t>172.16.13.1</w:t>
            </w:r>
          </w:p>
        </w:tc>
        <w:tc>
          <w:tcPr>
            <w:tcW w:w="2922" w:type="dxa"/>
            <w:vAlign w:val="bottom"/>
          </w:tcPr>
          <w:p w14:paraId="1F58716B" w14:textId="4C74DDEA" w:rsidR="00FB6B71" w:rsidRPr="004A1148" w:rsidRDefault="00FB6B71" w:rsidP="00FB6B71">
            <w:pPr>
              <w:pStyle w:val="TableText"/>
              <w:rPr>
                <w:rFonts w:cs="Arial"/>
              </w:rPr>
            </w:pPr>
            <w:r>
              <w:rPr>
                <w:rFonts w:cs="Arial"/>
              </w:rPr>
              <w:t>172.16.13.62</w:t>
            </w:r>
          </w:p>
        </w:tc>
        <w:tc>
          <w:tcPr>
            <w:tcW w:w="2905" w:type="dxa"/>
            <w:vAlign w:val="bottom"/>
          </w:tcPr>
          <w:p w14:paraId="1F03CCA5" w14:textId="0D5DE517" w:rsidR="00FB6B71" w:rsidRPr="004A1148" w:rsidRDefault="00FB6B71" w:rsidP="00FB6B71">
            <w:pPr>
              <w:pStyle w:val="TableText"/>
              <w:ind w:left="284"/>
              <w:rPr>
                <w:rFonts w:cs="Arial"/>
              </w:rPr>
            </w:pPr>
            <w:r>
              <w:rPr>
                <w:rFonts w:cs="Arial"/>
              </w:rPr>
              <w:t>172.16.13.63</w:t>
            </w:r>
          </w:p>
        </w:tc>
      </w:tr>
      <w:tr w:rsidR="00FB6B71" w:rsidRPr="004A1148" w14:paraId="6B34B8B1" w14:textId="77777777" w:rsidTr="005554AB">
        <w:trPr>
          <w:cantSplit/>
          <w:trHeight w:val="510"/>
          <w:jc w:val="center"/>
        </w:trPr>
        <w:tc>
          <w:tcPr>
            <w:tcW w:w="1412" w:type="dxa"/>
            <w:vAlign w:val="bottom"/>
          </w:tcPr>
          <w:p w14:paraId="65F58BF1" w14:textId="5C619D76" w:rsidR="00FB6B71" w:rsidRPr="004A1148" w:rsidRDefault="00FB6B71" w:rsidP="00FB6B71">
            <w:pPr>
              <w:pStyle w:val="TableText"/>
              <w:ind w:left="284"/>
              <w:rPr>
                <w:rFonts w:cs="Arial"/>
              </w:rPr>
            </w:pPr>
            <w:r>
              <w:rPr>
                <w:rFonts w:cs="Arial"/>
              </w:rPr>
              <w:t>A</w:t>
            </w:r>
          </w:p>
        </w:tc>
        <w:tc>
          <w:tcPr>
            <w:tcW w:w="2561" w:type="dxa"/>
            <w:vAlign w:val="bottom"/>
          </w:tcPr>
          <w:p w14:paraId="18067B56" w14:textId="3F3404CA" w:rsidR="00FB6B71" w:rsidRPr="004A1148" w:rsidRDefault="00FB6B71" w:rsidP="00FB6B71">
            <w:pPr>
              <w:pStyle w:val="TableText"/>
              <w:rPr>
                <w:rFonts w:cs="Arial"/>
              </w:rPr>
            </w:pPr>
            <w:r>
              <w:rPr>
                <w:rFonts w:cs="Arial"/>
              </w:rPr>
              <w:t>172.16.13.64</w:t>
            </w:r>
          </w:p>
        </w:tc>
        <w:tc>
          <w:tcPr>
            <w:tcW w:w="2552" w:type="dxa"/>
          </w:tcPr>
          <w:p w14:paraId="309D051E" w14:textId="1CE3749E" w:rsidR="00FB6B71" w:rsidRPr="004A1148" w:rsidRDefault="00FB6B71" w:rsidP="00FB6B71">
            <w:pPr>
              <w:pStyle w:val="TableText"/>
              <w:rPr>
                <w:rFonts w:cs="Arial"/>
              </w:rPr>
            </w:pPr>
            <w:r>
              <w:rPr>
                <w:rFonts w:cs="Arial"/>
              </w:rPr>
              <w:t>255.255.255.224</w:t>
            </w:r>
          </w:p>
        </w:tc>
        <w:tc>
          <w:tcPr>
            <w:tcW w:w="2724" w:type="dxa"/>
            <w:vAlign w:val="bottom"/>
          </w:tcPr>
          <w:p w14:paraId="4BB66377" w14:textId="1A0A5D22" w:rsidR="00FB6B71" w:rsidRPr="004A1148" w:rsidRDefault="00FB6B71" w:rsidP="00FB6B71">
            <w:pPr>
              <w:pStyle w:val="TableText"/>
              <w:rPr>
                <w:rFonts w:cs="Arial"/>
              </w:rPr>
            </w:pPr>
            <w:r>
              <w:rPr>
                <w:rFonts w:cs="Arial"/>
              </w:rPr>
              <w:t>172.16.13.65</w:t>
            </w:r>
          </w:p>
        </w:tc>
        <w:tc>
          <w:tcPr>
            <w:tcW w:w="2922" w:type="dxa"/>
            <w:vAlign w:val="bottom"/>
          </w:tcPr>
          <w:p w14:paraId="2F12A22D" w14:textId="4D3E3AD8" w:rsidR="00FB6B71" w:rsidRPr="004A1148" w:rsidRDefault="00FB6B71" w:rsidP="00FB6B71">
            <w:pPr>
              <w:pStyle w:val="TableText"/>
              <w:rPr>
                <w:rFonts w:cs="Arial"/>
              </w:rPr>
            </w:pPr>
            <w:r>
              <w:rPr>
                <w:rFonts w:cs="Arial"/>
              </w:rPr>
              <w:t>172.16.13.94</w:t>
            </w:r>
          </w:p>
        </w:tc>
        <w:tc>
          <w:tcPr>
            <w:tcW w:w="2905" w:type="dxa"/>
            <w:vAlign w:val="bottom"/>
          </w:tcPr>
          <w:p w14:paraId="78E458EF" w14:textId="011B5D83" w:rsidR="00FB6B71" w:rsidRPr="004A1148" w:rsidRDefault="00FB6B71" w:rsidP="00FB6B71">
            <w:pPr>
              <w:pStyle w:val="TableText"/>
              <w:ind w:left="284"/>
              <w:rPr>
                <w:rFonts w:cs="Arial"/>
              </w:rPr>
            </w:pPr>
            <w:r>
              <w:rPr>
                <w:rFonts w:cs="Arial"/>
              </w:rPr>
              <w:t>172.16.13.95</w:t>
            </w:r>
          </w:p>
        </w:tc>
      </w:tr>
      <w:tr w:rsidR="00FB6B71" w:rsidRPr="004A1148" w14:paraId="0B4ED2B0" w14:textId="77777777" w:rsidTr="005554AB">
        <w:trPr>
          <w:cantSplit/>
          <w:trHeight w:val="510"/>
          <w:jc w:val="center"/>
        </w:trPr>
        <w:tc>
          <w:tcPr>
            <w:tcW w:w="1412" w:type="dxa"/>
            <w:vAlign w:val="bottom"/>
          </w:tcPr>
          <w:p w14:paraId="609E3F7B" w14:textId="27E2AC62" w:rsidR="00FB6B71" w:rsidRPr="004A1148" w:rsidRDefault="00FB6B71" w:rsidP="00FB6B71">
            <w:pPr>
              <w:pStyle w:val="TableText"/>
              <w:ind w:left="284"/>
              <w:rPr>
                <w:rFonts w:cs="Arial"/>
              </w:rPr>
            </w:pPr>
            <w:r>
              <w:rPr>
                <w:rFonts w:cs="Arial"/>
              </w:rPr>
              <w:t>C</w:t>
            </w:r>
          </w:p>
        </w:tc>
        <w:tc>
          <w:tcPr>
            <w:tcW w:w="2561" w:type="dxa"/>
            <w:vAlign w:val="bottom"/>
          </w:tcPr>
          <w:p w14:paraId="31F64227" w14:textId="3A4CACDF" w:rsidR="00FB6B71" w:rsidRPr="004A1148" w:rsidRDefault="00FB6B71" w:rsidP="00FB6B71">
            <w:pPr>
              <w:pStyle w:val="TableText"/>
              <w:rPr>
                <w:rFonts w:cs="Arial"/>
              </w:rPr>
            </w:pPr>
            <w:r>
              <w:rPr>
                <w:rFonts w:cs="Arial"/>
              </w:rPr>
              <w:t>172.16.13.96</w:t>
            </w:r>
          </w:p>
        </w:tc>
        <w:tc>
          <w:tcPr>
            <w:tcW w:w="2552" w:type="dxa"/>
          </w:tcPr>
          <w:p w14:paraId="55665601" w14:textId="5215C875" w:rsidR="00FB6B71" w:rsidRPr="004A1148" w:rsidRDefault="00FB6B71" w:rsidP="00FB6B71">
            <w:pPr>
              <w:pStyle w:val="TableText"/>
              <w:rPr>
                <w:rFonts w:cs="Arial"/>
              </w:rPr>
            </w:pPr>
            <w:r>
              <w:rPr>
                <w:rFonts w:cs="Arial"/>
              </w:rPr>
              <w:t>255.255.255.248</w:t>
            </w:r>
          </w:p>
        </w:tc>
        <w:tc>
          <w:tcPr>
            <w:tcW w:w="2724" w:type="dxa"/>
            <w:vAlign w:val="bottom"/>
          </w:tcPr>
          <w:p w14:paraId="4F549E4B" w14:textId="0FBCA443" w:rsidR="00FB6B71" w:rsidRPr="004A1148" w:rsidRDefault="00FB6B71" w:rsidP="00FB6B71">
            <w:pPr>
              <w:pStyle w:val="TableText"/>
              <w:rPr>
                <w:rFonts w:cs="Arial"/>
              </w:rPr>
            </w:pPr>
            <w:r>
              <w:rPr>
                <w:rFonts w:cs="Arial"/>
              </w:rPr>
              <w:t>172.16.13.97</w:t>
            </w:r>
          </w:p>
        </w:tc>
        <w:tc>
          <w:tcPr>
            <w:tcW w:w="2922" w:type="dxa"/>
            <w:vAlign w:val="bottom"/>
          </w:tcPr>
          <w:p w14:paraId="7C499210" w14:textId="0EA8BD2F" w:rsidR="00FB6B71" w:rsidRPr="004A1148" w:rsidRDefault="00FB6B71" w:rsidP="00FB6B71">
            <w:pPr>
              <w:pStyle w:val="TableText"/>
              <w:rPr>
                <w:rFonts w:cs="Arial"/>
              </w:rPr>
            </w:pPr>
            <w:r>
              <w:rPr>
                <w:rFonts w:cs="Arial"/>
              </w:rPr>
              <w:t>172.16.13.202</w:t>
            </w:r>
          </w:p>
        </w:tc>
        <w:tc>
          <w:tcPr>
            <w:tcW w:w="2905" w:type="dxa"/>
            <w:vAlign w:val="bottom"/>
          </w:tcPr>
          <w:p w14:paraId="2D756274" w14:textId="37BC61E9" w:rsidR="00FB6B71" w:rsidRPr="004A1148" w:rsidRDefault="00FB6B71" w:rsidP="00FB6B71">
            <w:pPr>
              <w:pStyle w:val="TableText"/>
              <w:ind w:left="284"/>
              <w:rPr>
                <w:rFonts w:cs="Arial"/>
              </w:rPr>
            </w:pPr>
            <w:r>
              <w:rPr>
                <w:rFonts w:cs="Arial"/>
              </w:rPr>
              <w:t>172.16.13.203</w:t>
            </w:r>
          </w:p>
        </w:tc>
      </w:tr>
      <w:tr w:rsidR="00FB6B71" w:rsidRPr="004A1148" w14:paraId="27709968" w14:textId="77777777" w:rsidTr="005554AB">
        <w:trPr>
          <w:cantSplit/>
          <w:trHeight w:val="510"/>
          <w:jc w:val="center"/>
        </w:trPr>
        <w:tc>
          <w:tcPr>
            <w:tcW w:w="1412" w:type="dxa"/>
            <w:vAlign w:val="bottom"/>
          </w:tcPr>
          <w:p w14:paraId="20984A5F" w14:textId="40CD7DFC" w:rsidR="00FB6B71" w:rsidRPr="004A1148" w:rsidRDefault="00FB6B71" w:rsidP="00FB6B71">
            <w:pPr>
              <w:pStyle w:val="TableText"/>
              <w:ind w:left="284"/>
              <w:rPr>
                <w:rFonts w:cs="Arial"/>
              </w:rPr>
            </w:pPr>
            <w:r>
              <w:rPr>
                <w:rFonts w:cs="Arial"/>
              </w:rPr>
              <w:t>G</w:t>
            </w:r>
            <w:r w:rsidR="00D320A1">
              <w:rPr>
                <w:rFonts w:cs="Arial"/>
              </w:rPr>
              <w:t>*</w:t>
            </w:r>
          </w:p>
        </w:tc>
        <w:tc>
          <w:tcPr>
            <w:tcW w:w="2561" w:type="dxa"/>
            <w:vAlign w:val="bottom"/>
          </w:tcPr>
          <w:p w14:paraId="0D69D9DC" w14:textId="4BA84FE1" w:rsidR="00FB6B71" w:rsidRPr="004A1148" w:rsidRDefault="00FB6B71" w:rsidP="00FB6B71">
            <w:pPr>
              <w:pStyle w:val="TableText"/>
              <w:rPr>
                <w:rFonts w:cs="Arial"/>
              </w:rPr>
            </w:pPr>
            <w:r>
              <w:rPr>
                <w:rFonts w:cs="Arial"/>
              </w:rPr>
              <w:t>172.16.13.204</w:t>
            </w:r>
          </w:p>
        </w:tc>
        <w:tc>
          <w:tcPr>
            <w:tcW w:w="2552" w:type="dxa"/>
          </w:tcPr>
          <w:p w14:paraId="30D77B01" w14:textId="1C7F05C2" w:rsidR="00FB6B71" w:rsidRPr="004A1148" w:rsidRDefault="00FB6B71" w:rsidP="00FB6B71">
            <w:pPr>
              <w:pStyle w:val="TableText"/>
              <w:rPr>
                <w:rFonts w:cs="Arial"/>
              </w:rPr>
            </w:pPr>
            <w:r>
              <w:rPr>
                <w:rFonts w:cs="Arial"/>
              </w:rPr>
              <w:t>255.255.255.252</w:t>
            </w:r>
          </w:p>
        </w:tc>
        <w:tc>
          <w:tcPr>
            <w:tcW w:w="2724" w:type="dxa"/>
            <w:vAlign w:val="bottom"/>
          </w:tcPr>
          <w:p w14:paraId="5596A409" w14:textId="4E5194BC" w:rsidR="00FB6B71" w:rsidRPr="004A1148" w:rsidRDefault="00FB6B71" w:rsidP="00FB6B71">
            <w:pPr>
              <w:pStyle w:val="TableText"/>
              <w:rPr>
                <w:rFonts w:cs="Arial"/>
              </w:rPr>
            </w:pPr>
            <w:r>
              <w:rPr>
                <w:rFonts w:cs="Arial"/>
              </w:rPr>
              <w:t>172.16.13.205</w:t>
            </w:r>
          </w:p>
        </w:tc>
        <w:tc>
          <w:tcPr>
            <w:tcW w:w="2922" w:type="dxa"/>
            <w:vAlign w:val="bottom"/>
          </w:tcPr>
          <w:p w14:paraId="0F1FE2D6" w14:textId="78B55BD2" w:rsidR="00FB6B71" w:rsidRPr="004A1148" w:rsidRDefault="00FB6B71" w:rsidP="00FB6B71">
            <w:pPr>
              <w:pStyle w:val="TableText"/>
              <w:rPr>
                <w:rFonts w:cs="Arial"/>
              </w:rPr>
            </w:pPr>
            <w:r>
              <w:rPr>
                <w:rFonts w:cs="Arial"/>
              </w:rPr>
              <w:t>172.16.13.206</w:t>
            </w:r>
          </w:p>
        </w:tc>
        <w:tc>
          <w:tcPr>
            <w:tcW w:w="2905" w:type="dxa"/>
            <w:vAlign w:val="bottom"/>
          </w:tcPr>
          <w:p w14:paraId="554DDEFE" w14:textId="463B0916" w:rsidR="00FB6B71" w:rsidRPr="004A1148" w:rsidRDefault="00FB6B71" w:rsidP="00FB6B71">
            <w:pPr>
              <w:pStyle w:val="TableText"/>
              <w:ind w:left="284"/>
              <w:rPr>
                <w:rFonts w:cs="Arial"/>
              </w:rPr>
            </w:pPr>
            <w:r>
              <w:rPr>
                <w:rFonts w:cs="Arial"/>
              </w:rPr>
              <w:t>172.16.13.207</w:t>
            </w:r>
          </w:p>
        </w:tc>
      </w:tr>
      <w:tr w:rsidR="00FB6B71" w:rsidRPr="004A1148" w14:paraId="0B6C4A12" w14:textId="77777777" w:rsidTr="005554AB">
        <w:trPr>
          <w:cantSplit/>
          <w:trHeight w:val="510"/>
          <w:jc w:val="center"/>
        </w:trPr>
        <w:tc>
          <w:tcPr>
            <w:tcW w:w="1412" w:type="dxa"/>
            <w:vAlign w:val="bottom"/>
          </w:tcPr>
          <w:p w14:paraId="61BCB553" w14:textId="2777FA63" w:rsidR="00FB6B71" w:rsidRPr="004A1148" w:rsidRDefault="00FB6B71" w:rsidP="00FB6B71">
            <w:pPr>
              <w:pStyle w:val="TableText"/>
              <w:ind w:left="284"/>
              <w:rPr>
                <w:rFonts w:cs="Arial"/>
              </w:rPr>
            </w:pPr>
            <w:r>
              <w:rPr>
                <w:rFonts w:cs="Arial"/>
              </w:rPr>
              <w:t>H</w:t>
            </w:r>
            <w:r w:rsidR="00D320A1">
              <w:rPr>
                <w:rFonts w:cs="Arial"/>
              </w:rPr>
              <w:t>*</w:t>
            </w:r>
          </w:p>
        </w:tc>
        <w:tc>
          <w:tcPr>
            <w:tcW w:w="2561" w:type="dxa"/>
            <w:vAlign w:val="bottom"/>
          </w:tcPr>
          <w:p w14:paraId="1F850D77" w14:textId="5CBE6213" w:rsidR="00FB6B71" w:rsidRPr="004A1148" w:rsidRDefault="00FB6B71" w:rsidP="00FB6B71">
            <w:pPr>
              <w:pStyle w:val="TableText"/>
              <w:rPr>
                <w:rFonts w:cs="Arial"/>
              </w:rPr>
            </w:pPr>
            <w:r>
              <w:rPr>
                <w:rFonts w:cs="Arial"/>
              </w:rPr>
              <w:t>172.16.13.208</w:t>
            </w:r>
          </w:p>
        </w:tc>
        <w:tc>
          <w:tcPr>
            <w:tcW w:w="2552" w:type="dxa"/>
          </w:tcPr>
          <w:p w14:paraId="4E625FAD" w14:textId="5C17A702" w:rsidR="00FB6B71" w:rsidRPr="004A1148" w:rsidRDefault="00FB6B71" w:rsidP="00FB6B71">
            <w:pPr>
              <w:pStyle w:val="TableText"/>
              <w:rPr>
                <w:rFonts w:cs="Arial"/>
              </w:rPr>
            </w:pPr>
            <w:r>
              <w:rPr>
                <w:rFonts w:cs="Arial"/>
              </w:rPr>
              <w:t>255.255.255.252</w:t>
            </w:r>
          </w:p>
        </w:tc>
        <w:tc>
          <w:tcPr>
            <w:tcW w:w="2724" w:type="dxa"/>
            <w:vAlign w:val="bottom"/>
          </w:tcPr>
          <w:p w14:paraId="2EFD5AB2" w14:textId="36A11632" w:rsidR="00FB6B71" w:rsidRPr="004A1148" w:rsidRDefault="00FB6B71" w:rsidP="00FB6B71">
            <w:pPr>
              <w:pStyle w:val="TableText"/>
              <w:rPr>
                <w:rFonts w:cs="Arial"/>
              </w:rPr>
            </w:pPr>
            <w:r>
              <w:rPr>
                <w:rFonts w:cs="Arial"/>
              </w:rPr>
              <w:t>172.16.13.209</w:t>
            </w:r>
          </w:p>
        </w:tc>
        <w:tc>
          <w:tcPr>
            <w:tcW w:w="2922" w:type="dxa"/>
            <w:vAlign w:val="bottom"/>
          </w:tcPr>
          <w:p w14:paraId="488D3941" w14:textId="253D2C6B" w:rsidR="00FB6B71" w:rsidRPr="004A1148" w:rsidRDefault="00FB6B71" w:rsidP="00FB6B71">
            <w:pPr>
              <w:pStyle w:val="TableText"/>
              <w:rPr>
                <w:rFonts w:cs="Arial"/>
              </w:rPr>
            </w:pPr>
            <w:r>
              <w:rPr>
                <w:rFonts w:cs="Arial"/>
              </w:rPr>
              <w:t>172.16.13.210</w:t>
            </w:r>
          </w:p>
        </w:tc>
        <w:tc>
          <w:tcPr>
            <w:tcW w:w="2905" w:type="dxa"/>
            <w:vAlign w:val="bottom"/>
          </w:tcPr>
          <w:p w14:paraId="6CDA3D3D" w14:textId="44AA1485" w:rsidR="00FB6B71" w:rsidRPr="004A1148" w:rsidRDefault="00FB6B71" w:rsidP="00FB6B71">
            <w:pPr>
              <w:pStyle w:val="TableText"/>
              <w:ind w:left="284"/>
              <w:rPr>
                <w:rFonts w:cs="Arial"/>
              </w:rPr>
            </w:pPr>
            <w:r>
              <w:rPr>
                <w:rFonts w:cs="Arial"/>
              </w:rPr>
              <w:t>172.16.13.211</w:t>
            </w:r>
          </w:p>
        </w:tc>
      </w:tr>
      <w:tr w:rsidR="00FB6B71" w:rsidRPr="004A1148" w14:paraId="7FC18FDC" w14:textId="77777777" w:rsidTr="005554AB">
        <w:trPr>
          <w:cantSplit/>
          <w:trHeight w:val="510"/>
          <w:jc w:val="center"/>
        </w:trPr>
        <w:tc>
          <w:tcPr>
            <w:tcW w:w="1412" w:type="dxa"/>
            <w:vAlign w:val="bottom"/>
          </w:tcPr>
          <w:p w14:paraId="1FB33D0A" w14:textId="77777777" w:rsidR="00FB6B71" w:rsidRPr="004A1148" w:rsidRDefault="00FB6B71" w:rsidP="00FB6B71">
            <w:pPr>
              <w:pStyle w:val="TableText"/>
              <w:ind w:left="284"/>
              <w:rPr>
                <w:rFonts w:cs="Arial"/>
              </w:rPr>
            </w:pPr>
          </w:p>
        </w:tc>
        <w:tc>
          <w:tcPr>
            <w:tcW w:w="2561" w:type="dxa"/>
            <w:vAlign w:val="bottom"/>
          </w:tcPr>
          <w:p w14:paraId="3A3974FC" w14:textId="77777777" w:rsidR="00FB6B71" w:rsidRPr="004A1148" w:rsidRDefault="00FB6B71" w:rsidP="00FB6B71">
            <w:pPr>
              <w:pStyle w:val="TableText"/>
              <w:rPr>
                <w:rFonts w:cs="Arial"/>
              </w:rPr>
            </w:pPr>
          </w:p>
        </w:tc>
        <w:tc>
          <w:tcPr>
            <w:tcW w:w="2552" w:type="dxa"/>
          </w:tcPr>
          <w:p w14:paraId="4949C4E8" w14:textId="77777777" w:rsidR="00FB6B71" w:rsidRPr="004A1148" w:rsidRDefault="00FB6B71" w:rsidP="00FB6B71">
            <w:pPr>
              <w:pStyle w:val="TableText"/>
              <w:rPr>
                <w:rFonts w:cs="Arial"/>
              </w:rPr>
            </w:pPr>
          </w:p>
        </w:tc>
        <w:tc>
          <w:tcPr>
            <w:tcW w:w="2724" w:type="dxa"/>
            <w:vAlign w:val="bottom"/>
          </w:tcPr>
          <w:p w14:paraId="2E13DE8F" w14:textId="77777777" w:rsidR="00FB6B71" w:rsidRPr="004A1148" w:rsidRDefault="00FB6B71" w:rsidP="00FB6B71">
            <w:pPr>
              <w:pStyle w:val="TableText"/>
              <w:rPr>
                <w:rFonts w:cs="Arial"/>
              </w:rPr>
            </w:pPr>
          </w:p>
        </w:tc>
        <w:tc>
          <w:tcPr>
            <w:tcW w:w="2922" w:type="dxa"/>
            <w:vAlign w:val="bottom"/>
          </w:tcPr>
          <w:p w14:paraId="4B4DEB77" w14:textId="77777777" w:rsidR="00FB6B71" w:rsidRPr="004A1148" w:rsidRDefault="00FB6B71" w:rsidP="00FB6B71">
            <w:pPr>
              <w:pStyle w:val="TableText"/>
              <w:rPr>
                <w:rFonts w:cs="Arial"/>
              </w:rPr>
            </w:pPr>
          </w:p>
        </w:tc>
        <w:tc>
          <w:tcPr>
            <w:tcW w:w="2905" w:type="dxa"/>
            <w:vAlign w:val="bottom"/>
          </w:tcPr>
          <w:p w14:paraId="074F1411" w14:textId="77777777" w:rsidR="00FB6B71" w:rsidRPr="004A1148" w:rsidRDefault="00FB6B71" w:rsidP="00FB6B71">
            <w:pPr>
              <w:pStyle w:val="TableText"/>
              <w:ind w:left="284"/>
              <w:rPr>
                <w:rFonts w:cs="Arial"/>
              </w:rPr>
            </w:pPr>
          </w:p>
        </w:tc>
      </w:tr>
    </w:tbl>
    <w:p w14:paraId="3D976ECF" w14:textId="542B9821" w:rsidR="00D320A1" w:rsidRPr="00D320A1" w:rsidRDefault="00D320A1" w:rsidP="00D320A1">
      <w:pPr>
        <w:pStyle w:val="Caption"/>
        <w:keepNext/>
        <w:rPr>
          <w:rFonts w:ascii="Arial" w:hAnsi="Arial" w:cs="Arial"/>
          <w:bCs/>
          <w:i w:val="0"/>
          <w:color w:val="auto"/>
          <w:sz w:val="24"/>
          <w:szCs w:val="24"/>
        </w:rPr>
      </w:pPr>
      <w:r w:rsidRPr="00D320A1">
        <w:rPr>
          <w:rFonts w:ascii="Arial" w:hAnsi="Arial" w:cs="Arial"/>
          <w:bCs/>
          <w:i w:val="0"/>
          <w:color w:val="auto"/>
          <w:sz w:val="24"/>
          <w:szCs w:val="24"/>
        </w:rPr>
        <w:t>*Assumption made that 2 IP’s per serial link in own subnet</w:t>
      </w:r>
    </w:p>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6F468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6FC46D2"/>
    <w:multiLevelType w:val="hybridMultilevel"/>
    <w:tmpl w:val="58E6D6BE"/>
    <w:lvl w:ilvl="0" w:tplc="D0CCA07A">
      <w:start w:val="1"/>
      <w:numFmt w:val="bullet"/>
      <w:lvlText w:val=""/>
      <w:lvlJc w:val="left"/>
      <w:pPr>
        <w:ind w:left="720" w:hanging="360"/>
      </w:pPr>
      <w:rPr>
        <w:rFonts w:ascii="Symbol" w:hAnsi="Symbol" w:hint="default"/>
      </w:rPr>
    </w:lvl>
    <w:lvl w:ilvl="1" w:tplc="071ABDA8">
      <w:start w:val="1"/>
      <w:numFmt w:val="bullet"/>
      <w:lvlText w:val="o"/>
      <w:lvlJc w:val="left"/>
      <w:pPr>
        <w:ind w:left="1440" w:hanging="360"/>
      </w:pPr>
      <w:rPr>
        <w:rFonts w:ascii="Courier New" w:hAnsi="Courier New" w:hint="default"/>
      </w:rPr>
    </w:lvl>
    <w:lvl w:ilvl="2" w:tplc="87646B26">
      <w:start w:val="1"/>
      <w:numFmt w:val="bullet"/>
      <w:lvlText w:val=""/>
      <w:lvlJc w:val="left"/>
      <w:pPr>
        <w:ind w:left="2160" w:hanging="360"/>
      </w:pPr>
      <w:rPr>
        <w:rFonts w:ascii="Wingdings" w:hAnsi="Wingdings" w:hint="default"/>
      </w:rPr>
    </w:lvl>
    <w:lvl w:ilvl="3" w:tplc="E7FC4BC2">
      <w:start w:val="1"/>
      <w:numFmt w:val="bullet"/>
      <w:lvlText w:val=""/>
      <w:lvlJc w:val="left"/>
      <w:pPr>
        <w:ind w:left="2880" w:hanging="360"/>
      </w:pPr>
      <w:rPr>
        <w:rFonts w:ascii="Symbol" w:hAnsi="Symbol" w:hint="default"/>
      </w:rPr>
    </w:lvl>
    <w:lvl w:ilvl="4" w:tplc="D8720552">
      <w:start w:val="1"/>
      <w:numFmt w:val="bullet"/>
      <w:lvlText w:val="o"/>
      <w:lvlJc w:val="left"/>
      <w:pPr>
        <w:ind w:left="3600" w:hanging="360"/>
      </w:pPr>
      <w:rPr>
        <w:rFonts w:ascii="Courier New" w:hAnsi="Courier New" w:hint="default"/>
      </w:rPr>
    </w:lvl>
    <w:lvl w:ilvl="5" w:tplc="7F4C26FC">
      <w:start w:val="1"/>
      <w:numFmt w:val="bullet"/>
      <w:lvlText w:val=""/>
      <w:lvlJc w:val="left"/>
      <w:pPr>
        <w:ind w:left="4320" w:hanging="360"/>
      </w:pPr>
      <w:rPr>
        <w:rFonts w:ascii="Wingdings" w:hAnsi="Wingdings" w:hint="default"/>
      </w:rPr>
    </w:lvl>
    <w:lvl w:ilvl="6" w:tplc="05CA5D04">
      <w:start w:val="1"/>
      <w:numFmt w:val="bullet"/>
      <w:lvlText w:val=""/>
      <w:lvlJc w:val="left"/>
      <w:pPr>
        <w:ind w:left="5040" w:hanging="360"/>
      </w:pPr>
      <w:rPr>
        <w:rFonts w:ascii="Symbol" w:hAnsi="Symbol" w:hint="default"/>
      </w:rPr>
    </w:lvl>
    <w:lvl w:ilvl="7" w:tplc="E90AAED4">
      <w:start w:val="1"/>
      <w:numFmt w:val="bullet"/>
      <w:lvlText w:val="o"/>
      <w:lvlJc w:val="left"/>
      <w:pPr>
        <w:ind w:left="5760" w:hanging="360"/>
      </w:pPr>
      <w:rPr>
        <w:rFonts w:ascii="Courier New" w:hAnsi="Courier New" w:hint="default"/>
      </w:rPr>
    </w:lvl>
    <w:lvl w:ilvl="8" w:tplc="694AA0D4">
      <w:start w:val="1"/>
      <w:numFmt w:val="bullet"/>
      <w:lvlText w:val=""/>
      <w:lvlJc w:val="left"/>
      <w:pPr>
        <w:ind w:left="6480" w:hanging="360"/>
      </w:pPr>
      <w:rPr>
        <w:rFonts w:ascii="Wingdings" w:hAnsi="Wingdings" w:hint="default"/>
      </w:rPr>
    </w:lvl>
  </w:abstractNum>
  <w:abstractNum w:abstractNumId="12"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11"/>
  </w:num>
  <w:num w:numId="2">
    <w:abstractNumId w:val="3"/>
  </w:num>
  <w:num w:numId="3">
    <w:abstractNumId w:val="7"/>
  </w:num>
  <w:num w:numId="4">
    <w:abstractNumId w:val="13"/>
  </w:num>
  <w:num w:numId="5">
    <w:abstractNumId w:val="0"/>
  </w:num>
  <w:num w:numId="6">
    <w:abstractNumId w:val="1"/>
  </w:num>
  <w:num w:numId="7">
    <w:abstractNumId w:val="10"/>
  </w:num>
  <w:num w:numId="8">
    <w:abstractNumId w:val="2"/>
  </w:num>
  <w:num w:numId="9">
    <w:abstractNumId w:val="5"/>
  </w:num>
  <w:num w:numId="10">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3">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4">
    <w:abstractNumId w:val="12"/>
  </w:num>
  <w:num w:numId="15">
    <w:abstractNumId w:val="4"/>
  </w:num>
  <w:num w:numId="16">
    <w:abstractNumId w:val="15"/>
  </w:num>
  <w:num w:numId="17">
    <w:abstractNumId w:val="9"/>
  </w:num>
  <w:num w:numId="18">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abstractNumId w:val="6"/>
  </w:num>
  <w:num w:numId="20">
    <w:abstractNumId w:val="14"/>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4ACD"/>
    <w:rsid w:val="000956B9"/>
    <w:rsid w:val="000971FC"/>
    <w:rsid w:val="000A20D9"/>
    <w:rsid w:val="000A2A3A"/>
    <w:rsid w:val="000A30B6"/>
    <w:rsid w:val="000A6D84"/>
    <w:rsid w:val="000B0F19"/>
    <w:rsid w:val="000B4718"/>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5452A"/>
    <w:rsid w:val="001559C1"/>
    <w:rsid w:val="00162C99"/>
    <w:rsid w:val="00165B1E"/>
    <w:rsid w:val="00170256"/>
    <w:rsid w:val="00175630"/>
    <w:rsid w:val="00184D78"/>
    <w:rsid w:val="001851D5"/>
    <w:rsid w:val="00191FA0"/>
    <w:rsid w:val="00192350"/>
    <w:rsid w:val="00193A5F"/>
    <w:rsid w:val="001A0CC5"/>
    <w:rsid w:val="001A2951"/>
    <w:rsid w:val="001B06C4"/>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2D88"/>
    <w:rsid w:val="002339EB"/>
    <w:rsid w:val="00235F71"/>
    <w:rsid w:val="0023726F"/>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B502F"/>
    <w:rsid w:val="002C17D7"/>
    <w:rsid w:val="002C38E2"/>
    <w:rsid w:val="002C6040"/>
    <w:rsid w:val="002C70F7"/>
    <w:rsid w:val="002D5B3F"/>
    <w:rsid w:val="002E272E"/>
    <w:rsid w:val="002E4123"/>
    <w:rsid w:val="002F5778"/>
    <w:rsid w:val="00302C6F"/>
    <w:rsid w:val="00303DB7"/>
    <w:rsid w:val="003114DE"/>
    <w:rsid w:val="003207AF"/>
    <w:rsid w:val="00326476"/>
    <w:rsid w:val="0033182A"/>
    <w:rsid w:val="00336180"/>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110D"/>
    <w:rsid w:val="004238FD"/>
    <w:rsid w:val="00426244"/>
    <w:rsid w:val="0043006A"/>
    <w:rsid w:val="00432AD8"/>
    <w:rsid w:val="00433C30"/>
    <w:rsid w:val="00434843"/>
    <w:rsid w:val="0045098D"/>
    <w:rsid w:val="00460A84"/>
    <w:rsid w:val="00461A33"/>
    <w:rsid w:val="00463272"/>
    <w:rsid w:val="00465E73"/>
    <w:rsid w:val="00465F88"/>
    <w:rsid w:val="004670DD"/>
    <w:rsid w:val="00472C32"/>
    <w:rsid w:val="00473A6D"/>
    <w:rsid w:val="00476E49"/>
    <w:rsid w:val="004808A2"/>
    <w:rsid w:val="00480EC0"/>
    <w:rsid w:val="004917F2"/>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23CF"/>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2FA4"/>
    <w:rsid w:val="00636FC4"/>
    <w:rsid w:val="00640A15"/>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6F4682"/>
    <w:rsid w:val="00702EC6"/>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D4E47"/>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509D"/>
    <w:rsid w:val="008575DA"/>
    <w:rsid w:val="0086128A"/>
    <w:rsid w:val="00864BE5"/>
    <w:rsid w:val="00864EF8"/>
    <w:rsid w:val="00866FF5"/>
    <w:rsid w:val="00884528"/>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46BF"/>
    <w:rsid w:val="008E61FB"/>
    <w:rsid w:val="008E6AF4"/>
    <w:rsid w:val="008F00AC"/>
    <w:rsid w:val="008F036F"/>
    <w:rsid w:val="008F6E9D"/>
    <w:rsid w:val="00901205"/>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47D18"/>
    <w:rsid w:val="0095477A"/>
    <w:rsid w:val="00955B4C"/>
    <w:rsid w:val="00961967"/>
    <w:rsid w:val="009630B3"/>
    <w:rsid w:val="00965881"/>
    <w:rsid w:val="00966EDB"/>
    <w:rsid w:val="00971B1E"/>
    <w:rsid w:val="00972701"/>
    <w:rsid w:val="009753C1"/>
    <w:rsid w:val="009767C6"/>
    <w:rsid w:val="00982290"/>
    <w:rsid w:val="00983C7E"/>
    <w:rsid w:val="009871FF"/>
    <w:rsid w:val="009A1145"/>
    <w:rsid w:val="009A43AF"/>
    <w:rsid w:val="009B08D8"/>
    <w:rsid w:val="009C68DF"/>
    <w:rsid w:val="009C6E95"/>
    <w:rsid w:val="009E11D1"/>
    <w:rsid w:val="009E183D"/>
    <w:rsid w:val="009E541B"/>
    <w:rsid w:val="009F0BE7"/>
    <w:rsid w:val="009F1B70"/>
    <w:rsid w:val="009F5486"/>
    <w:rsid w:val="009F7BAE"/>
    <w:rsid w:val="00A05A11"/>
    <w:rsid w:val="00A134D8"/>
    <w:rsid w:val="00A153E4"/>
    <w:rsid w:val="00A1663B"/>
    <w:rsid w:val="00A16F86"/>
    <w:rsid w:val="00A21D1A"/>
    <w:rsid w:val="00A23CC7"/>
    <w:rsid w:val="00A25BEB"/>
    <w:rsid w:val="00A35592"/>
    <w:rsid w:val="00A4036F"/>
    <w:rsid w:val="00A423BB"/>
    <w:rsid w:val="00A43A8C"/>
    <w:rsid w:val="00A44AFA"/>
    <w:rsid w:val="00A455B5"/>
    <w:rsid w:val="00A456E8"/>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A6E16"/>
    <w:rsid w:val="00BB45E7"/>
    <w:rsid w:val="00BB5ED0"/>
    <w:rsid w:val="00BC1C25"/>
    <w:rsid w:val="00BC30F1"/>
    <w:rsid w:val="00BC3C76"/>
    <w:rsid w:val="00BC7ACC"/>
    <w:rsid w:val="00BD12C7"/>
    <w:rsid w:val="00BD24DB"/>
    <w:rsid w:val="00BD2E43"/>
    <w:rsid w:val="00BD3079"/>
    <w:rsid w:val="00BD3188"/>
    <w:rsid w:val="00BD4A34"/>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258C2"/>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13EA"/>
    <w:rsid w:val="00C92323"/>
    <w:rsid w:val="00C93A58"/>
    <w:rsid w:val="00C93B79"/>
    <w:rsid w:val="00C93BCB"/>
    <w:rsid w:val="00C94B3B"/>
    <w:rsid w:val="00CA0B03"/>
    <w:rsid w:val="00CB7BA1"/>
    <w:rsid w:val="00CC3E10"/>
    <w:rsid w:val="00CD01C2"/>
    <w:rsid w:val="00CD670B"/>
    <w:rsid w:val="00CE0C0E"/>
    <w:rsid w:val="00CE0E43"/>
    <w:rsid w:val="00CE3C9B"/>
    <w:rsid w:val="00CE65AB"/>
    <w:rsid w:val="00CF0772"/>
    <w:rsid w:val="00CF22C3"/>
    <w:rsid w:val="00CF2B64"/>
    <w:rsid w:val="00CF3CEE"/>
    <w:rsid w:val="00CF4266"/>
    <w:rsid w:val="00CF4570"/>
    <w:rsid w:val="00CF7993"/>
    <w:rsid w:val="00D039EC"/>
    <w:rsid w:val="00D049CD"/>
    <w:rsid w:val="00D05E50"/>
    <w:rsid w:val="00D165D9"/>
    <w:rsid w:val="00D213FB"/>
    <w:rsid w:val="00D235D2"/>
    <w:rsid w:val="00D241F1"/>
    <w:rsid w:val="00D320A1"/>
    <w:rsid w:val="00D32F6A"/>
    <w:rsid w:val="00D41E0F"/>
    <w:rsid w:val="00D44E65"/>
    <w:rsid w:val="00D55D61"/>
    <w:rsid w:val="00D63275"/>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4E8D"/>
    <w:rsid w:val="00E47ACF"/>
    <w:rsid w:val="00E51AAC"/>
    <w:rsid w:val="00E52A80"/>
    <w:rsid w:val="00E539D7"/>
    <w:rsid w:val="00E56B59"/>
    <w:rsid w:val="00E6406E"/>
    <w:rsid w:val="00E66CC0"/>
    <w:rsid w:val="00E67885"/>
    <w:rsid w:val="00E7050F"/>
    <w:rsid w:val="00E722E8"/>
    <w:rsid w:val="00E72F65"/>
    <w:rsid w:val="00E802CE"/>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65E99"/>
    <w:rsid w:val="00F74F12"/>
    <w:rsid w:val="00F77099"/>
    <w:rsid w:val="00F81485"/>
    <w:rsid w:val="00F841F7"/>
    <w:rsid w:val="00F90D08"/>
    <w:rsid w:val="00F9122A"/>
    <w:rsid w:val="00F927EA"/>
    <w:rsid w:val="00F970FC"/>
    <w:rsid w:val="00FA04CD"/>
    <w:rsid w:val="00FA44AE"/>
    <w:rsid w:val="00FA4A88"/>
    <w:rsid w:val="00FB26BC"/>
    <w:rsid w:val="00FB4521"/>
    <w:rsid w:val="00FB4F84"/>
    <w:rsid w:val="00FB5CF8"/>
    <w:rsid w:val="00FB6B71"/>
    <w:rsid w:val="00FC09D0"/>
    <w:rsid w:val="00FC18F2"/>
    <w:rsid w:val="00FC1F5B"/>
    <w:rsid w:val="00FC631C"/>
    <w:rsid w:val="00FD4AFF"/>
    <w:rsid w:val="00FF264C"/>
    <w:rsid w:val="00FF3071"/>
    <w:rsid w:val="0D8443BD"/>
    <w:rsid w:val="14F4AF78"/>
    <w:rsid w:val="77D9CA6C"/>
    <w:rsid w:val="797CED8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9"/>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9"/>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9"/>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9"/>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customStyle="1" w:styleId="topic-highlight">
    <w:name w:val="topic-highlight"/>
    <w:basedOn w:val="DefaultParagraphFont"/>
    <w:rsid w:val="004917F2"/>
  </w:style>
  <w:style w:type="character" w:customStyle="1" w:styleId="Heading1Char">
    <w:name w:val="Heading 1 Char"/>
    <w:basedOn w:val="DefaultParagraphFont"/>
    <w:link w:val="Heading1"/>
    <w:uiPriority w:val="9"/>
    <w:rsid w:val="0023726F"/>
    <w:rPr>
      <w:b/>
      <w:sz w:val="36"/>
      <w:shd w:val="pct15" w:color="auto" w:fill="auto"/>
      <w:lang w:eastAsia="en-GB"/>
    </w:rPr>
  </w:style>
  <w:style w:type="paragraph" w:styleId="Bibliography">
    <w:name w:val="Bibliography"/>
    <w:basedOn w:val="Normal"/>
    <w:next w:val="Normal"/>
    <w:uiPriority w:val="37"/>
    <w:unhideWhenUsed/>
    <w:rsid w:val="00237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86922446">
      <w:bodyDiv w:val="1"/>
      <w:marLeft w:val="0"/>
      <w:marRight w:val="0"/>
      <w:marTop w:val="0"/>
      <w:marBottom w:val="0"/>
      <w:divBdr>
        <w:top w:val="none" w:sz="0" w:space="0" w:color="auto"/>
        <w:left w:val="none" w:sz="0" w:space="0" w:color="auto"/>
        <w:bottom w:val="none" w:sz="0" w:space="0" w:color="auto"/>
        <w:right w:val="none" w:sz="0" w:space="0" w:color="auto"/>
      </w:divBdr>
    </w:div>
    <w:div w:id="112481608">
      <w:bodyDiv w:val="1"/>
      <w:marLeft w:val="0"/>
      <w:marRight w:val="0"/>
      <w:marTop w:val="0"/>
      <w:marBottom w:val="0"/>
      <w:divBdr>
        <w:top w:val="none" w:sz="0" w:space="0" w:color="auto"/>
        <w:left w:val="none" w:sz="0" w:space="0" w:color="auto"/>
        <w:bottom w:val="none" w:sz="0" w:space="0" w:color="auto"/>
        <w:right w:val="none" w:sz="0" w:space="0" w:color="auto"/>
      </w:divBdr>
    </w:div>
    <w:div w:id="252669981">
      <w:bodyDiv w:val="1"/>
      <w:marLeft w:val="0"/>
      <w:marRight w:val="0"/>
      <w:marTop w:val="0"/>
      <w:marBottom w:val="0"/>
      <w:divBdr>
        <w:top w:val="none" w:sz="0" w:space="0" w:color="auto"/>
        <w:left w:val="none" w:sz="0" w:space="0" w:color="auto"/>
        <w:bottom w:val="none" w:sz="0" w:space="0" w:color="auto"/>
        <w:right w:val="none" w:sz="0" w:space="0" w:color="auto"/>
      </w:divBdr>
    </w:div>
    <w:div w:id="312031105">
      <w:bodyDiv w:val="1"/>
      <w:marLeft w:val="0"/>
      <w:marRight w:val="0"/>
      <w:marTop w:val="0"/>
      <w:marBottom w:val="0"/>
      <w:divBdr>
        <w:top w:val="none" w:sz="0" w:space="0" w:color="auto"/>
        <w:left w:val="none" w:sz="0" w:space="0" w:color="auto"/>
        <w:bottom w:val="none" w:sz="0" w:space="0" w:color="auto"/>
        <w:right w:val="none" w:sz="0" w:space="0" w:color="auto"/>
      </w:divBdr>
    </w:div>
    <w:div w:id="392042051">
      <w:bodyDiv w:val="1"/>
      <w:marLeft w:val="0"/>
      <w:marRight w:val="0"/>
      <w:marTop w:val="0"/>
      <w:marBottom w:val="0"/>
      <w:divBdr>
        <w:top w:val="none" w:sz="0" w:space="0" w:color="auto"/>
        <w:left w:val="none" w:sz="0" w:space="0" w:color="auto"/>
        <w:bottom w:val="none" w:sz="0" w:space="0" w:color="auto"/>
        <w:right w:val="none" w:sz="0" w:space="0" w:color="auto"/>
      </w:divBdr>
    </w:div>
    <w:div w:id="482963921">
      <w:bodyDiv w:val="1"/>
      <w:marLeft w:val="0"/>
      <w:marRight w:val="0"/>
      <w:marTop w:val="0"/>
      <w:marBottom w:val="0"/>
      <w:divBdr>
        <w:top w:val="none" w:sz="0" w:space="0" w:color="auto"/>
        <w:left w:val="none" w:sz="0" w:space="0" w:color="auto"/>
        <w:bottom w:val="none" w:sz="0" w:space="0" w:color="auto"/>
        <w:right w:val="none" w:sz="0" w:space="0" w:color="auto"/>
      </w:divBdr>
    </w:div>
    <w:div w:id="565654185">
      <w:bodyDiv w:val="1"/>
      <w:marLeft w:val="0"/>
      <w:marRight w:val="0"/>
      <w:marTop w:val="0"/>
      <w:marBottom w:val="0"/>
      <w:divBdr>
        <w:top w:val="none" w:sz="0" w:space="0" w:color="auto"/>
        <w:left w:val="none" w:sz="0" w:space="0" w:color="auto"/>
        <w:bottom w:val="none" w:sz="0" w:space="0" w:color="auto"/>
        <w:right w:val="none" w:sz="0" w:space="0" w:color="auto"/>
      </w:divBdr>
    </w:div>
    <w:div w:id="57019535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788668733">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27424321">
      <w:bodyDiv w:val="1"/>
      <w:marLeft w:val="0"/>
      <w:marRight w:val="0"/>
      <w:marTop w:val="0"/>
      <w:marBottom w:val="0"/>
      <w:divBdr>
        <w:top w:val="none" w:sz="0" w:space="0" w:color="auto"/>
        <w:left w:val="none" w:sz="0" w:space="0" w:color="auto"/>
        <w:bottom w:val="none" w:sz="0" w:space="0" w:color="auto"/>
        <w:right w:val="none" w:sz="0" w:space="0" w:color="auto"/>
      </w:divBdr>
    </w:div>
    <w:div w:id="968244197">
      <w:bodyDiv w:val="1"/>
      <w:marLeft w:val="0"/>
      <w:marRight w:val="0"/>
      <w:marTop w:val="0"/>
      <w:marBottom w:val="0"/>
      <w:divBdr>
        <w:top w:val="none" w:sz="0" w:space="0" w:color="auto"/>
        <w:left w:val="none" w:sz="0" w:space="0" w:color="auto"/>
        <w:bottom w:val="none" w:sz="0" w:space="0" w:color="auto"/>
        <w:right w:val="none" w:sz="0" w:space="0" w:color="auto"/>
      </w:divBdr>
    </w:div>
    <w:div w:id="104733863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73813610">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682513688">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46876308">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00763182">
      <w:bodyDiv w:val="1"/>
      <w:marLeft w:val="0"/>
      <w:marRight w:val="0"/>
      <w:marTop w:val="0"/>
      <w:marBottom w:val="0"/>
      <w:divBdr>
        <w:top w:val="none" w:sz="0" w:space="0" w:color="auto"/>
        <w:left w:val="none" w:sz="0" w:space="0" w:color="auto"/>
        <w:bottom w:val="none" w:sz="0" w:space="0" w:color="auto"/>
        <w:right w:val="none" w:sz="0" w:space="0" w:color="auto"/>
      </w:divBdr>
    </w:div>
    <w:div w:id="1807384339">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65363128">
      <w:bodyDiv w:val="1"/>
      <w:marLeft w:val="0"/>
      <w:marRight w:val="0"/>
      <w:marTop w:val="0"/>
      <w:marBottom w:val="0"/>
      <w:divBdr>
        <w:top w:val="none" w:sz="0" w:space="0" w:color="auto"/>
        <w:left w:val="none" w:sz="0" w:space="0" w:color="auto"/>
        <w:bottom w:val="none" w:sz="0" w:space="0" w:color="auto"/>
        <w:right w:val="none" w:sz="0" w:space="0" w:color="auto"/>
      </w:divBdr>
    </w:div>
    <w:div w:id="1922376074">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2147114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0" ma:contentTypeDescription="Create a new document." ma:contentTypeScope="" ma:versionID="9ca7832649406431779bd053c507e579">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0260aa17f018d4ba3c626f6c1eabf7a0"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Odo19</b:Tag>
    <b:SourceType>Book</b:SourceType>
    <b:Guid>{37F71F5A-7E2B-4ECC-A35E-D496DEEB6268}</b:Guid>
    <b:Title>CCNA 200-301 Official Cert Guide</b:Title>
    <b:Year>2019</b:Year>
    <b:Pages>525</b:Pages>
    <b:Author>
      <b:Author>
        <b:NameList>
          <b:Person>
            <b:Last>Odom</b:Last>
            <b:First>Wendell</b:First>
          </b:Person>
        </b:NameList>
      </b:Author>
    </b:Author>
    <b:City>Hoboken</b:City>
    <b:Publisher>Ciscopress</b:Publisher>
    <b:StateProvince>New Jersey</b:StateProvince>
    <b:CountryRegion>USA</b:CountryRegion>
    <b:RefOrder>1</b:RefOrder>
  </b:Source>
  <b:Source>
    <b:Tag>Ani12</b:Tag>
    <b:SourceType>JournalArticle</b:SourceType>
    <b:Guid>{92C0C5DB-E7E9-4D24-A00E-72EEEA7208C5}</b:Guid>
    <b:Title>IPv4/IPv6 Transition</b:Title>
    <b:Year>2012</b:Year>
    <b:Author>
      <b:Author>
        <b:NameList>
          <b:Person>
            <b:Last>Ani</b:Last>
            <b:First>Dr.</b:First>
            <b:Middle>Muzhir Shaban Al-</b:Middle>
          </b:Person>
          <b:Person>
            <b:Last>Haddad</b:Last>
            <b:Middle>A</b:Middle>
            <b:First>Rola </b:First>
          </b:Person>
        </b:NameList>
      </b:Author>
    </b:Author>
    <b:JournalName>International Journal of Engineering Science and Technology (IJEST)</b:JournalName>
    <b:Pages>4817</b:Pages>
    <b:RefOrder>2</b:RefOrder>
  </b:Source>
  <b:Source>
    <b:Tag>Fra11</b:Tag>
    <b:SourceType>InternetSite</b:SourceType>
    <b:Guid>{ED740C99-75C5-4C2E-98C5-9D82F37C974D}</b:Guid>
    <b:Title>Six Benefits Of IPv6</b:Title>
    <b:Year>2011</b:Year>
    <b:InternetSiteTitle>Networkcomputing</b:InternetSiteTitle>
    <b:Month>June</b:Month>
    <b:Day>08</b:Day>
    <b:URL>https://www.networkcomputing.com/networking/six-benefits-ipv6</b:URL>
    <b:Author>
      <b:Author>
        <b:NameList>
          <b:Person>
            <b:Last>Bulknull</b:Last>
            <b:First>Frank</b:First>
          </b:Person>
        </b:NameList>
      </b:Author>
    </b:Author>
    <b:YearAccessed>2019</b:YearAccessed>
    <b:MonthAccessed>Dec</b:MonthAccessed>
    <b:DayAccessed>06</b:DayAccessed>
    <b:RefOrder>3</b:RefOrder>
  </b:Source>
  <b:Source>
    <b:Tag>Val19</b:Tag>
    <b:SourceType>InternetSite</b:SourceType>
    <b:Guid>{CCE9E8FF-DACA-41CA-8664-93B4EAAB247E}</b:Guid>
    <b:Author>
      <b:Author>
        <b:NameList>
          <b:Person>
            <b:Last>Bajrami</b:Last>
            <b:First>Valentin</b:First>
          </b:Person>
        </b:NameList>
      </b:Author>
    </b:Author>
    <b:Title>An introduction to IPv6 packets and IPSec</b:Title>
    <b:InternetSiteTitle>Redhat.com</b:InternetSiteTitle>
    <b:Year>2019</b:Year>
    <b:Month>Sept</b:Month>
    <b:Day>19</b:Day>
    <b:URL>https://www.redhat.com/sysadmin/ipv6-packets-and-ipsec</b:URL>
    <b:RefOrder>5</b:RefOrder>
  </b:Source>
  <b:Source>
    <b:Tag>Wil01</b:Tag>
    <b:SourceType>Book</b:SourceType>
    <b:Guid>{C55C8A2B-EC70-4CC7-A426-3F0A8FB4A20A}</b:Guid>
    <b:Author>
      <b:Author>
        <b:NameList>
          <b:Person>
            <b:Last>Willis</b:Last>
            <b:First>Peter</b:First>
          </b:Person>
        </b:NameList>
      </b:Author>
    </b:Author>
    <b:Title>Carrier-Scale IP Networks: Designing and Operating Internet Networks.</b:Title>
    <b:Year>2001</b:Year>
    <b:City>UK</b:City>
    <b:Publisher>BTexact Technologies</b:Publisher>
    <b:RefOrder>4</b:RefOrder>
  </b:Source>
  <b:Source>
    <b:Tag>Pau18</b:Tag>
    <b:SourceType>InternetSite</b:SourceType>
    <b:Guid>{E803E439-FDA3-4B23-95DB-E3FC4EBACDE2}</b:Guid>
    <b:Title>Why Ipv6 is becoming the next big thing in mobility</b:Title>
    <b:Year>2018</b:Year>
    <b:Author>
      <b:Author>
        <b:NameList>
          <b:Person>
            <b:Last>Clarke</b:Last>
            <b:First>Paul</b:First>
          </b:Person>
        </b:NameList>
      </b:Author>
    </b:Author>
    <b:InternetSiteTitle>itproportal</b:InternetSiteTitle>
    <b:Month>May</b:Month>
    <b:Day>22</b:Day>
    <b:URL>https://www.itproportal.com/features/why-ipv6-is-becoming-the-next-big-thing-in-mobility/</b:URL>
    <b:RefOrder>7</b:RefOrder>
  </b:Source>
  <b:Source>
    <b:Tag>Wal17</b:Tag>
    <b:SourceType>BookSection</b:SourceType>
    <b:Guid>{3D6B9F93-4117-468C-8727-DB391F1ACF8A}</b:Guid>
    <b:Title>The Illustrated Network</b:Title>
    <b:Year>2017</b:Year>
    <b:Author>
      <b:Author>
        <b:NameList>
          <b:Person>
            <b:Last>Goralski</b:Last>
            <b:First>Walter</b:First>
          </b:Person>
        </b:NameList>
      </b:Author>
    </b:Author>
    <b:BookTitle>The Illustrated Network (Second Edition)</b:BookTitle>
    <b:Pages>139</b:Pages>
    <b:City>London</b:City>
    <b:Publisher>Morgan Kaufmann</b:Publisher>
    <b:RefOrder>6</b:RefOrder>
  </b:Source>
</b:Sources>
</file>

<file path=customXml/itemProps1.xml><?xml version="1.0" encoding="utf-8"?>
<ds:datastoreItem xmlns:ds="http://schemas.openxmlformats.org/officeDocument/2006/customXml" ds:itemID="{B65067DF-B9B1-4814-83EA-B811237E6E22}">
  <ds:schemaRefs>
    <ds:schemaRef ds:uri="http://schemas.microsoft.com/office/2006/metadata/properties"/>
    <ds:schemaRef ds:uri="http://purl.org/dc/terms/"/>
    <ds:schemaRef ds:uri="c05bfcf6-161a-4012-bab6-aa68b8b9ab0d"/>
    <ds:schemaRef ds:uri="a0d56cd8-48d2-4815-8e01-6dcb6cd2ab35"/>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FC2CEEE-7A15-4891-851B-A3E170026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2B07D-F79A-4F3C-A0E8-62EDD28B4E14}">
  <ds:schemaRefs>
    <ds:schemaRef ds:uri="http://schemas.microsoft.com/sharepoint/v3/contenttype/forms"/>
  </ds:schemaRefs>
</ds:datastoreItem>
</file>

<file path=customXml/itemProps4.xml><?xml version="1.0" encoding="utf-8"?>
<ds:datastoreItem xmlns:ds="http://schemas.openxmlformats.org/officeDocument/2006/customXml" ds:itemID="{0C6E7DB4-B647-401F-A5F3-021E1AAF4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7</Pages>
  <Words>1670</Words>
  <Characters>9661</Characters>
  <Application>Microsoft Office Word</Application>
  <DocSecurity>0</DocSecurity>
  <Lines>80</Lines>
  <Paragraphs>22</Paragraphs>
  <ScaleCrop>false</ScaleCrop>
  <Company>S.I.H.E.</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Neil O'Mahoney</cp:lastModifiedBy>
  <cp:revision>13</cp:revision>
  <cp:lastPrinted>2014-11-07T14:47:00Z</cp:lastPrinted>
  <dcterms:created xsi:type="dcterms:W3CDTF">2019-12-11T21:00:00Z</dcterms:created>
  <dcterms:modified xsi:type="dcterms:W3CDTF">2019-12-12T23:09:00Z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0x01010087CBB502496A1146A491A9F165EDE067</vt:lpwstr>
  </property>
</Properties>
</file>