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12BA6" w14:textId="72E68F4B" w:rsidR="007A5B31" w:rsidRPr="001654FF" w:rsidRDefault="001654FF" w:rsidP="00CC6BB4">
      <w:pPr>
        <w:spacing w:line="360" w:lineRule="auto"/>
        <w:jc w:val="center"/>
        <w:rPr>
          <w:rFonts w:ascii="Arial" w:hAnsi="Arial" w:cs="Arial"/>
          <w:sz w:val="28"/>
          <w:szCs w:val="28"/>
          <w:u w:val="single"/>
        </w:rPr>
      </w:pPr>
      <w:r w:rsidRPr="001654FF">
        <w:rPr>
          <w:rFonts w:ascii="Arial" w:hAnsi="Arial" w:cs="Arial"/>
          <w:sz w:val="28"/>
          <w:szCs w:val="28"/>
          <w:u w:val="single"/>
        </w:rPr>
        <w:t>Essay</w:t>
      </w:r>
    </w:p>
    <w:p w14:paraId="12142690" w14:textId="2A180E99" w:rsidR="001654FF" w:rsidRPr="001654FF" w:rsidRDefault="001654FF" w:rsidP="00CC6BB4">
      <w:pPr>
        <w:spacing w:line="360" w:lineRule="auto"/>
        <w:jc w:val="center"/>
        <w:rPr>
          <w:rFonts w:ascii="Arial" w:hAnsi="Arial" w:cs="Arial"/>
          <w:sz w:val="28"/>
          <w:szCs w:val="28"/>
          <w:u w:val="single"/>
        </w:rPr>
      </w:pPr>
    </w:p>
    <w:p w14:paraId="77F4C478" w14:textId="60D2C3C8" w:rsidR="001654FF" w:rsidRDefault="001654FF" w:rsidP="00CC6BB4">
      <w:pPr>
        <w:spacing w:line="360" w:lineRule="auto"/>
        <w:jc w:val="both"/>
        <w:rPr>
          <w:rFonts w:ascii="Arial" w:hAnsi="Arial" w:cs="Arial"/>
          <w:sz w:val="28"/>
          <w:szCs w:val="28"/>
        </w:rPr>
      </w:pPr>
      <w:r w:rsidRPr="001654FF">
        <w:rPr>
          <w:rFonts w:ascii="Arial" w:hAnsi="Arial" w:cs="Arial"/>
          <w:sz w:val="28"/>
          <w:szCs w:val="28"/>
        </w:rPr>
        <w:t xml:space="preserve">This essay has been constructed to compare </w:t>
      </w:r>
      <w:r w:rsidR="007C789C">
        <w:rPr>
          <w:rFonts w:ascii="Arial" w:hAnsi="Arial" w:cs="Arial"/>
          <w:sz w:val="28"/>
          <w:szCs w:val="28"/>
        </w:rPr>
        <w:t xml:space="preserve">three </w:t>
      </w:r>
      <w:r w:rsidRPr="001654FF">
        <w:rPr>
          <w:rFonts w:ascii="Arial" w:hAnsi="Arial" w:cs="Arial"/>
          <w:sz w:val="28"/>
          <w:szCs w:val="28"/>
        </w:rPr>
        <w:t>theorists,</w:t>
      </w:r>
      <w:r w:rsidR="007C789C">
        <w:rPr>
          <w:rFonts w:ascii="Arial" w:hAnsi="Arial" w:cs="Arial"/>
          <w:sz w:val="28"/>
          <w:szCs w:val="28"/>
        </w:rPr>
        <w:t xml:space="preserve"> their</w:t>
      </w:r>
      <w:r w:rsidRPr="001654FF">
        <w:rPr>
          <w:rFonts w:ascii="Arial" w:hAnsi="Arial" w:cs="Arial"/>
          <w:sz w:val="28"/>
          <w:szCs w:val="28"/>
        </w:rPr>
        <w:t xml:space="preserve"> theories</w:t>
      </w:r>
      <w:r w:rsidR="007C789C">
        <w:rPr>
          <w:rFonts w:ascii="Arial" w:hAnsi="Arial" w:cs="Arial"/>
          <w:sz w:val="28"/>
          <w:szCs w:val="28"/>
        </w:rPr>
        <w:t xml:space="preserve"> and the approaches</w:t>
      </w:r>
      <w:r w:rsidRPr="001654FF">
        <w:rPr>
          <w:rFonts w:ascii="Arial" w:hAnsi="Arial" w:cs="Arial"/>
          <w:sz w:val="28"/>
          <w:szCs w:val="28"/>
        </w:rPr>
        <w:t xml:space="preserve"> used in</w:t>
      </w:r>
      <w:r w:rsidR="00A62BDF">
        <w:rPr>
          <w:rFonts w:ascii="Arial" w:hAnsi="Arial" w:cs="Arial"/>
          <w:sz w:val="28"/>
          <w:szCs w:val="28"/>
        </w:rPr>
        <w:t xml:space="preserve"> </w:t>
      </w:r>
      <w:r w:rsidRPr="001654FF">
        <w:rPr>
          <w:rFonts w:ascii="Arial" w:hAnsi="Arial" w:cs="Arial"/>
          <w:sz w:val="28"/>
          <w:szCs w:val="28"/>
        </w:rPr>
        <w:t>education.</w:t>
      </w:r>
      <w:r>
        <w:rPr>
          <w:rFonts w:ascii="Arial" w:hAnsi="Arial" w:cs="Arial"/>
          <w:sz w:val="28"/>
          <w:szCs w:val="28"/>
        </w:rPr>
        <w:t xml:space="preserve"> The three theorists whom shall be discussed throughout </w:t>
      </w:r>
      <w:r w:rsidR="00A62BDF">
        <w:rPr>
          <w:rFonts w:ascii="Arial" w:hAnsi="Arial" w:cs="Arial"/>
          <w:sz w:val="28"/>
          <w:szCs w:val="28"/>
        </w:rPr>
        <w:t>the text will be</w:t>
      </w:r>
      <w:r>
        <w:rPr>
          <w:rFonts w:ascii="Arial" w:hAnsi="Arial" w:cs="Arial"/>
          <w:sz w:val="28"/>
          <w:szCs w:val="28"/>
        </w:rPr>
        <w:t xml:space="preserve"> Rudolf Steiner, Jerome Bruner and Jo</w:t>
      </w:r>
      <w:r w:rsidR="00A62BDF">
        <w:rPr>
          <w:rFonts w:ascii="Arial" w:hAnsi="Arial" w:cs="Arial"/>
          <w:sz w:val="28"/>
          <w:szCs w:val="28"/>
        </w:rPr>
        <w:t>h</w:t>
      </w:r>
      <w:r>
        <w:rPr>
          <w:rFonts w:ascii="Arial" w:hAnsi="Arial" w:cs="Arial"/>
          <w:sz w:val="28"/>
          <w:szCs w:val="28"/>
        </w:rPr>
        <w:t>n Dewey.</w:t>
      </w:r>
      <w:r w:rsidR="00A62BDF">
        <w:rPr>
          <w:rFonts w:ascii="Arial" w:hAnsi="Arial" w:cs="Arial"/>
          <w:sz w:val="28"/>
          <w:szCs w:val="28"/>
        </w:rPr>
        <w:t xml:space="preserve"> All three men were educators, theorists and philosophers during the nineteenth and twentieth centuries, in their own fields changing education as its now seen in the modern day.</w:t>
      </w:r>
    </w:p>
    <w:p w14:paraId="19DA59D1" w14:textId="21E0E95A" w:rsidR="00606C4C" w:rsidRDefault="00F93BB3" w:rsidP="00CC6BB4">
      <w:pPr>
        <w:spacing w:line="360" w:lineRule="auto"/>
        <w:jc w:val="both"/>
        <w:rPr>
          <w:rFonts w:ascii="Arial" w:hAnsi="Arial" w:cs="Arial"/>
          <w:sz w:val="28"/>
          <w:szCs w:val="28"/>
        </w:rPr>
      </w:pPr>
      <w:r>
        <w:rPr>
          <w:rFonts w:ascii="Arial" w:hAnsi="Arial" w:cs="Arial"/>
          <w:sz w:val="28"/>
          <w:szCs w:val="28"/>
        </w:rPr>
        <w:t>According to Newcombe (2017) t</w:t>
      </w:r>
      <w:r w:rsidRPr="00606C4C">
        <w:rPr>
          <w:rFonts w:ascii="Arial" w:hAnsi="Arial" w:cs="Arial"/>
          <w:sz w:val="28"/>
          <w:szCs w:val="28"/>
        </w:rPr>
        <w:t>he Steiner approach to education was formed by Rudolf Steiner, an Austrian philosopher, artist and playwright</w:t>
      </w:r>
      <w:r>
        <w:rPr>
          <w:rFonts w:ascii="Arial" w:hAnsi="Arial" w:cs="Arial"/>
          <w:sz w:val="28"/>
          <w:szCs w:val="28"/>
        </w:rPr>
        <w:t xml:space="preserve">. </w:t>
      </w:r>
      <w:r w:rsidR="00606C4C">
        <w:rPr>
          <w:rFonts w:ascii="Arial" w:hAnsi="Arial" w:cs="Arial"/>
          <w:sz w:val="28"/>
          <w:szCs w:val="28"/>
        </w:rPr>
        <w:t>Steiner was also the founder of a spiritual philosophy named, ‘Anthroposophy’, which included theories about spirits on earth and reincarnation. (Bates, 2019, P.242</w:t>
      </w:r>
      <w:r>
        <w:rPr>
          <w:rFonts w:ascii="Arial" w:hAnsi="Arial" w:cs="Arial"/>
          <w:sz w:val="28"/>
          <w:szCs w:val="28"/>
        </w:rPr>
        <w:t>.</w:t>
      </w:r>
      <w:r w:rsidR="00606C4C">
        <w:rPr>
          <w:rFonts w:ascii="Arial" w:hAnsi="Arial" w:cs="Arial"/>
          <w:sz w:val="28"/>
          <w:szCs w:val="28"/>
        </w:rPr>
        <w:t>)</w:t>
      </w:r>
      <w:r>
        <w:rPr>
          <w:rFonts w:ascii="Arial" w:hAnsi="Arial" w:cs="Arial"/>
          <w:sz w:val="28"/>
          <w:szCs w:val="28"/>
        </w:rPr>
        <w:t xml:space="preserve"> It is based on Steiner’s idea </w:t>
      </w:r>
      <w:r w:rsidRPr="00606C4C">
        <w:rPr>
          <w:rFonts w:ascii="Arial" w:hAnsi="Arial" w:cs="Arial"/>
          <w:sz w:val="28"/>
          <w:szCs w:val="28"/>
        </w:rPr>
        <w:t>that a child’s moral, spiritual and creative sides need as much attention as their intellect.</w:t>
      </w:r>
      <w:r>
        <w:rPr>
          <w:rFonts w:ascii="Arial" w:hAnsi="Arial" w:cs="Arial"/>
          <w:sz w:val="28"/>
          <w:szCs w:val="28"/>
        </w:rPr>
        <w:t xml:space="preserve"> (Newcombe, 2017.)</w:t>
      </w:r>
    </w:p>
    <w:p w14:paraId="5A05BD3D" w14:textId="4C449CC2" w:rsidR="007F2BDC" w:rsidRDefault="00F93BB3" w:rsidP="00CC6BB4">
      <w:pPr>
        <w:spacing w:line="360" w:lineRule="auto"/>
        <w:jc w:val="both"/>
        <w:rPr>
          <w:rFonts w:ascii="Arial" w:hAnsi="Arial" w:cs="Arial"/>
          <w:sz w:val="28"/>
          <w:szCs w:val="28"/>
        </w:rPr>
      </w:pPr>
      <w:r>
        <w:rPr>
          <w:rFonts w:ascii="Arial" w:hAnsi="Arial" w:cs="Arial"/>
          <w:sz w:val="28"/>
          <w:szCs w:val="28"/>
        </w:rPr>
        <w:t>Steiner’s approach to education is strongly modelled on the work of Jean Piaget, based on the argument that the role of play and imagination is learning. (Bates, 2019.)</w:t>
      </w:r>
      <w:r w:rsidR="00ED565B">
        <w:rPr>
          <w:rFonts w:ascii="Arial" w:hAnsi="Arial" w:cs="Arial"/>
          <w:sz w:val="28"/>
          <w:szCs w:val="28"/>
        </w:rPr>
        <w:t xml:space="preserve"> Bates also mentions how the approach Steiner created is therefore aimed at providing an environment where young people can develop free thinking, developing their own personalities as individuals. </w:t>
      </w:r>
      <w:r w:rsidR="003828F9">
        <w:rPr>
          <w:rFonts w:ascii="Arial" w:hAnsi="Arial" w:cs="Arial"/>
          <w:sz w:val="28"/>
          <w:szCs w:val="28"/>
        </w:rPr>
        <w:t xml:space="preserve">This similarity between Steiner and Piaget, was researched by many in the past but Iona Ginsburg, </w:t>
      </w:r>
      <w:r w:rsidR="003828F9" w:rsidRPr="003828F9">
        <w:rPr>
          <w:rFonts w:ascii="Arial" w:hAnsi="Arial" w:cs="Arial"/>
          <w:sz w:val="28"/>
          <w:szCs w:val="28"/>
        </w:rPr>
        <w:t>(1982)</w:t>
      </w:r>
      <w:r w:rsidR="007F2BDC">
        <w:rPr>
          <w:rFonts w:ascii="Arial" w:hAnsi="Arial" w:cs="Arial"/>
          <w:sz w:val="28"/>
          <w:szCs w:val="28"/>
        </w:rPr>
        <w:t>,</w:t>
      </w:r>
      <w:r w:rsidR="006A6DE9">
        <w:rPr>
          <w:rFonts w:ascii="Arial" w:hAnsi="Arial" w:cs="Arial"/>
          <w:sz w:val="28"/>
          <w:szCs w:val="28"/>
        </w:rPr>
        <w:t xml:space="preserve"> noted,</w:t>
      </w:r>
    </w:p>
    <w:p w14:paraId="7F3E9B9C" w14:textId="77777777" w:rsidR="00584044" w:rsidRDefault="00584044" w:rsidP="00CC6BB4">
      <w:pPr>
        <w:spacing w:line="360" w:lineRule="auto"/>
        <w:jc w:val="both"/>
        <w:rPr>
          <w:rFonts w:ascii="Arial" w:hAnsi="Arial" w:cs="Arial"/>
          <w:sz w:val="28"/>
          <w:szCs w:val="28"/>
        </w:rPr>
      </w:pPr>
    </w:p>
    <w:p w14:paraId="616F1E39" w14:textId="09F2D0BC" w:rsidR="00584044" w:rsidRDefault="007F2BDC" w:rsidP="00CC6BB4">
      <w:pPr>
        <w:spacing w:line="360" w:lineRule="auto"/>
        <w:ind w:left="720"/>
        <w:jc w:val="both"/>
        <w:rPr>
          <w:rFonts w:ascii="Arial" w:hAnsi="Arial" w:cs="Arial"/>
          <w:i/>
          <w:iCs/>
          <w:sz w:val="28"/>
          <w:szCs w:val="28"/>
        </w:rPr>
      </w:pPr>
      <w:r w:rsidRPr="007F2BDC">
        <w:rPr>
          <w:rFonts w:ascii="Arial" w:hAnsi="Arial" w:cs="Arial"/>
          <w:i/>
          <w:iCs/>
          <w:sz w:val="28"/>
          <w:szCs w:val="28"/>
        </w:rPr>
        <w:t>“</w:t>
      </w:r>
      <w:r w:rsidR="003828F9" w:rsidRPr="007F2BDC">
        <w:rPr>
          <w:rFonts w:ascii="Arial" w:hAnsi="Arial" w:cs="Arial"/>
          <w:i/>
          <w:iCs/>
          <w:sz w:val="28"/>
          <w:szCs w:val="28"/>
        </w:rPr>
        <w:t xml:space="preserve">compares stages of children’s development as conceptualized by Rudolf Steiner and by Jean Piaget. She correlates Piaget’s stages of cognitive development, sensory-motor, concrete operations, and </w:t>
      </w:r>
      <w:r w:rsidR="003828F9" w:rsidRPr="007F2BDC">
        <w:rPr>
          <w:rFonts w:ascii="Arial" w:hAnsi="Arial" w:cs="Arial"/>
          <w:i/>
          <w:iCs/>
          <w:sz w:val="28"/>
          <w:szCs w:val="28"/>
        </w:rPr>
        <w:lastRenderedPageBreak/>
        <w:t>formal operations with Steiner’s descriptions of human development, imitative, imaginative, and intellectual stages.</w:t>
      </w:r>
      <w:r w:rsidRPr="007F2BDC">
        <w:rPr>
          <w:rFonts w:ascii="Arial" w:hAnsi="Arial" w:cs="Arial"/>
          <w:i/>
          <w:iCs/>
          <w:sz w:val="28"/>
          <w:szCs w:val="28"/>
        </w:rPr>
        <w:t>”</w:t>
      </w:r>
    </w:p>
    <w:p w14:paraId="433E68BB" w14:textId="77777777" w:rsidR="00584044" w:rsidRDefault="00584044" w:rsidP="00CC6BB4">
      <w:pPr>
        <w:spacing w:line="360" w:lineRule="auto"/>
        <w:ind w:left="720"/>
        <w:jc w:val="both"/>
        <w:rPr>
          <w:rFonts w:ascii="Arial" w:hAnsi="Arial" w:cs="Arial"/>
          <w:i/>
          <w:iCs/>
          <w:sz w:val="28"/>
          <w:szCs w:val="28"/>
        </w:rPr>
      </w:pPr>
    </w:p>
    <w:p w14:paraId="650069FA" w14:textId="2BB2B989" w:rsidR="0058770C" w:rsidRDefault="0058770C" w:rsidP="00CC6BB4">
      <w:pPr>
        <w:spacing w:line="360" w:lineRule="auto"/>
        <w:jc w:val="both"/>
        <w:rPr>
          <w:rFonts w:ascii="Arial" w:hAnsi="Arial" w:cs="Arial"/>
          <w:sz w:val="28"/>
          <w:szCs w:val="28"/>
        </w:rPr>
      </w:pPr>
      <w:r>
        <w:rPr>
          <w:rFonts w:ascii="Arial" w:hAnsi="Arial" w:cs="Arial"/>
          <w:sz w:val="28"/>
          <w:szCs w:val="28"/>
        </w:rPr>
        <w:t xml:space="preserve">Bates (2019) discusses the key features of Rudolf Steiner’s approach to education, some of which, are that children need to learn through all senses, life skills are imperative to a complete education and that students are discouraged from using technology at young ages. These features played a part in Steiner schools. </w:t>
      </w:r>
      <w:r w:rsidRPr="006B3FB6">
        <w:rPr>
          <w:rFonts w:ascii="Arial" w:hAnsi="Arial" w:cs="Arial"/>
          <w:sz w:val="28"/>
          <w:szCs w:val="28"/>
        </w:rPr>
        <w:t xml:space="preserve">The first Steiner school opened in Stuttgart in 1919 for children of workers at the Waldorf-Astoria cigarette factory. The school’s benefactor was managing director, Emil </w:t>
      </w:r>
      <w:proofErr w:type="spellStart"/>
      <w:r w:rsidRPr="006B3FB6">
        <w:rPr>
          <w:rFonts w:ascii="Arial" w:hAnsi="Arial" w:cs="Arial"/>
          <w:sz w:val="28"/>
          <w:szCs w:val="28"/>
        </w:rPr>
        <w:t>Molt</w:t>
      </w:r>
      <w:proofErr w:type="spellEnd"/>
      <w:r w:rsidRPr="006B3FB6">
        <w:rPr>
          <w:rFonts w:ascii="Arial" w:hAnsi="Arial" w:cs="Arial"/>
          <w:sz w:val="28"/>
          <w:szCs w:val="28"/>
        </w:rPr>
        <w:t>, who asked Dr Rudolf Steiner to found and lead the school in its early stages</w:t>
      </w:r>
      <w:r>
        <w:rPr>
          <w:rFonts w:ascii="Arial" w:hAnsi="Arial" w:cs="Arial"/>
          <w:sz w:val="28"/>
          <w:szCs w:val="28"/>
        </w:rPr>
        <w:t xml:space="preserve"> (Steiner Waldorf, 2019). There are now two thousand Steiner schools across the world, with </w:t>
      </w:r>
      <w:r w:rsidR="006B3262">
        <w:rPr>
          <w:rFonts w:ascii="Arial" w:hAnsi="Arial" w:cs="Arial"/>
          <w:sz w:val="28"/>
          <w:szCs w:val="28"/>
        </w:rPr>
        <w:t>thirty-five</w:t>
      </w:r>
      <w:r>
        <w:rPr>
          <w:rFonts w:ascii="Arial" w:hAnsi="Arial" w:cs="Arial"/>
          <w:sz w:val="28"/>
          <w:szCs w:val="28"/>
        </w:rPr>
        <w:t xml:space="preserve"> in the United Kingdom and Ireland.</w:t>
      </w:r>
    </w:p>
    <w:p w14:paraId="5EA360AA" w14:textId="3F350F2D" w:rsidR="007F2BDC" w:rsidRDefault="00157275" w:rsidP="00CC6BB4">
      <w:pPr>
        <w:spacing w:line="360" w:lineRule="auto"/>
        <w:jc w:val="both"/>
        <w:rPr>
          <w:rFonts w:ascii="Arial" w:hAnsi="Arial" w:cs="Arial"/>
          <w:sz w:val="28"/>
          <w:szCs w:val="28"/>
        </w:rPr>
      </w:pPr>
      <w:r>
        <w:rPr>
          <w:rFonts w:ascii="Arial" w:hAnsi="Arial" w:cs="Arial"/>
          <w:sz w:val="28"/>
          <w:szCs w:val="28"/>
        </w:rPr>
        <w:t>Secondly, Jerome Bruner,</w:t>
      </w:r>
      <w:r w:rsidR="006A6DE9">
        <w:rPr>
          <w:rFonts w:ascii="Arial" w:hAnsi="Arial" w:cs="Arial"/>
          <w:sz w:val="28"/>
          <w:szCs w:val="28"/>
        </w:rPr>
        <w:t xml:space="preserve"> born 1915 and died 2016,</w:t>
      </w:r>
      <w:r w:rsidR="00390531">
        <w:rPr>
          <w:rFonts w:ascii="Arial" w:hAnsi="Arial" w:cs="Arial"/>
          <w:sz w:val="28"/>
          <w:szCs w:val="28"/>
        </w:rPr>
        <w:t xml:space="preserve"> </w:t>
      </w:r>
      <w:r w:rsidR="00390531" w:rsidRPr="00390531">
        <w:rPr>
          <w:rFonts w:ascii="Arial" w:hAnsi="Arial" w:cs="Arial"/>
          <w:sz w:val="28"/>
          <w:szCs w:val="28"/>
        </w:rPr>
        <w:t>American psychologist and educator who developed theories on perception, learning, memory, and other aspects of cognition in young children</w:t>
      </w:r>
      <w:r w:rsidR="00390531">
        <w:rPr>
          <w:rFonts w:ascii="Arial" w:hAnsi="Arial" w:cs="Arial"/>
          <w:sz w:val="28"/>
          <w:szCs w:val="28"/>
        </w:rPr>
        <w:t xml:space="preserve"> (Britannica, 2019).</w:t>
      </w:r>
      <w:r w:rsidR="006A6DE9">
        <w:rPr>
          <w:rFonts w:ascii="Arial" w:hAnsi="Arial" w:cs="Arial"/>
          <w:sz w:val="28"/>
          <w:szCs w:val="28"/>
        </w:rPr>
        <w:t xml:space="preserve"> </w:t>
      </w:r>
      <w:r w:rsidR="00390531">
        <w:rPr>
          <w:rFonts w:ascii="Arial" w:hAnsi="Arial" w:cs="Arial"/>
          <w:sz w:val="28"/>
          <w:szCs w:val="28"/>
        </w:rPr>
        <w:t>H</w:t>
      </w:r>
      <w:r w:rsidR="006A6DE9">
        <w:rPr>
          <w:rFonts w:ascii="Arial" w:hAnsi="Arial" w:cs="Arial"/>
          <w:sz w:val="28"/>
          <w:szCs w:val="28"/>
        </w:rPr>
        <w:t xml:space="preserve">is notion of discovery learning argued that behaviour modification was achieved through the child, rather than adults. (Bates, 2019). He believed that in order to develop their own </w:t>
      </w:r>
      <w:r w:rsidR="00584044">
        <w:rPr>
          <w:rFonts w:ascii="Arial" w:hAnsi="Arial" w:cs="Arial"/>
          <w:sz w:val="28"/>
          <w:szCs w:val="28"/>
        </w:rPr>
        <w:t>problem-solving</w:t>
      </w:r>
      <w:r w:rsidR="006A6DE9">
        <w:rPr>
          <w:rFonts w:ascii="Arial" w:hAnsi="Arial" w:cs="Arial"/>
          <w:sz w:val="28"/>
          <w:szCs w:val="28"/>
        </w:rPr>
        <w:t xml:space="preserve"> skills, adults should facilitate the learning process by</w:t>
      </w:r>
      <w:r w:rsidR="008E028D">
        <w:rPr>
          <w:rFonts w:ascii="Arial" w:hAnsi="Arial" w:cs="Arial"/>
          <w:sz w:val="28"/>
          <w:szCs w:val="28"/>
        </w:rPr>
        <w:t xml:space="preserve"> designing situations which allow the individual to discover the solution unaided. </w:t>
      </w:r>
      <w:r w:rsidR="00584044">
        <w:rPr>
          <w:rFonts w:ascii="Arial" w:hAnsi="Arial" w:cs="Arial"/>
          <w:sz w:val="28"/>
          <w:szCs w:val="28"/>
        </w:rPr>
        <w:t>Bates, (2019), proceeds this by implying Bruner maintained that giving the individual the essential information they need to help solve the problems given, but not organising it for them is a critical aspect of discovery learning.</w:t>
      </w:r>
    </w:p>
    <w:p w14:paraId="6CEDFC01" w14:textId="2E00717E" w:rsidR="00584044" w:rsidRDefault="00584044" w:rsidP="00CC6BB4">
      <w:pPr>
        <w:spacing w:line="360" w:lineRule="auto"/>
        <w:jc w:val="both"/>
        <w:rPr>
          <w:rFonts w:ascii="Arial" w:hAnsi="Arial" w:cs="Arial"/>
          <w:sz w:val="28"/>
          <w:szCs w:val="28"/>
        </w:rPr>
      </w:pPr>
      <w:r>
        <w:rPr>
          <w:rFonts w:ascii="Arial" w:hAnsi="Arial" w:cs="Arial"/>
          <w:sz w:val="28"/>
          <w:szCs w:val="28"/>
        </w:rPr>
        <w:t xml:space="preserve">Bruner’s mantra from his learner-centred approach is, </w:t>
      </w:r>
    </w:p>
    <w:p w14:paraId="620EAE16" w14:textId="1C56E092" w:rsidR="00584044" w:rsidRDefault="00584044" w:rsidP="00CC6BB4">
      <w:pPr>
        <w:spacing w:line="360" w:lineRule="auto"/>
        <w:ind w:left="720"/>
        <w:jc w:val="both"/>
        <w:rPr>
          <w:rFonts w:ascii="Arial" w:hAnsi="Arial" w:cs="Arial"/>
          <w:i/>
          <w:iCs/>
          <w:sz w:val="28"/>
          <w:szCs w:val="28"/>
        </w:rPr>
      </w:pPr>
      <w:r w:rsidRPr="00584044">
        <w:rPr>
          <w:rFonts w:ascii="Arial" w:hAnsi="Arial" w:cs="Arial"/>
          <w:i/>
          <w:iCs/>
          <w:sz w:val="28"/>
          <w:szCs w:val="28"/>
        </w:rPr>
        <w:t>“Find out what they know about the subject, support them to discover more about the subject, then ask them what they’ve learnt.”</w:t>
      </w:r>
    </w:p>
    <w:p w14:paraId="4BF1F45D" w14:textId="1C387DE3" w:rsidR="00584044" w:rsidRDefault="00584044" w:rsidP="00CC6BB4">
      <w:pPr>
        <w:spacing w:line="360" w:lineRule="auto"/>
        <w:ind w:left="720"/>
        <w:jc w:val="both"/>
        <w:rPr>
          <w:rFonts w:ascii="Arial" w:hAnsi="Arial" w:cs="Arial"/>
          <w:i/>
          <w:iCs/>
          <w:sz w:val="28"/>
          <w:szCs w:val="28"/>
        </w:rPr>
      </w:pPr>
    </w:p>
    <w:p w14:paraId="3E4228BC" w14:textId="38348FE3" w:rsidR="00584044" w:rsidRDefault="00584044" w:rsidP="00CC6BB4">
      <w:pPr>
        <w:spacing w:line="360" w:lineRule="auto"/>
        <w:jc w:val="both"/>
        <w:rPr>
          <w:rFonts w:ascii="Arial" w:hAnsi="Arial" w:cs="Arial"/>
          <w:sz w:val="28"/>
          <w:szCs w:val="28"/>
        </w:rPr>
      </w:pPr>
      <w:r>
        <w:rPr>
          <w:rFonts w:ascii="Arial" w:hAnsi="Arial" w:cs="Arial"/>
          <w:sz w:val="28"/>
          <w:szCs w:val="28"/>
        </w:rPr>
        <w:t>This can relate to modern day education with topic based ‘KWL’ Grids, which stands for, Know, what they already know, Want to learn about the new subject or topic and Learnt, to display what they have learnt from the topic before starting with new themes and topics. These grids</w:t>
      </w:r>
      <w:r w:rsidR="00477704">
        <w:rPr>
          <w:rFonts w:ascii="Arial" w:hAnsi="Arial" w:cs="Arial"/>
          <w:sz w:val="28"/>
          <w:szCs w:val="28"/>
        </w:rPr>
        <w:t xml:space="preserve"> are then displayed in subject books to evidence children’s previous and newly gained knowledge.</w:t>
      </w:r>
    </w:p>
    <w:p w14:paraId="5380D8F2" w14:textId="110FA1D2" w:rsidR="00477704" w:rsidRDefault="00477704" w:rsidP="00CC6BB4">
      <w:pPr>
        <w:spacing w:line="360" w:lineRule="auto"/>
        <w:jc w:val="both"/>
        <w:rPr>
          <w:rFonts w:ascii="Arial" w:hAnsi="Arial" w:cs="Arial"/>
          <w:sz w:val="28"/>
          <w:szCs w:val="28"/>
        </w:rPr>
      </w:pPr>
    </w:p>
    <w:p w14:paraId="1FBFA9F7" w14:textId="0C0CC454" w:rsidR="00477704" w:rsidRDefault="00477704" w:rsidP="00CC6BB4">
      <w:pPr>
        <w:spacing w:line="360" w:lineRule="auto"/>
        <w:jc w:val="both"/>
        <w:rPr>
          <w:rFonts w:ascii="Arial" w:hAnsi="Arial" w:cs="Arial"/>
          <w:sz w:val="28"/>
          <w:szCs w:val="28"/>
        </w:rPr>
      </w:pPr>
      <w:r>
        <w:rPr>
          <w:rFonts w:ascii="Arial" w:hAnsi="Arial" w:cs="Arial"/>
          <w:sz w:val="28"/>
          <w:szCs w:val="28"/>
        </w:rPr>
        <w:t>Finally, John Dewey, born in the eighteenth century,</w:t>
      </w:r>
      <w:r w:rsidR="0047756C">
        <w:rPr>
          <w:rFonts w:ascii="Arial" w:hAnsi="Arial" w:cs="Arial"/>
          <w:sz w:val="28"/>
          <w:szCs w:val="28"/>
        </w:rPr>
        <w:t xml:space="preserve"> an </w:t>
      </w:r>
      <w:r w:rsidR="0047756C" w:rsidRPr="0047756C">
        <w:rPr>
          <w:rFonts w:ascii="Arial" w:hAnsi="Arial" w:cs="Arial"/>
          <w:sz w:val="28"/>
          <w:szCs w:val="28"/>
        </w:rPr>
        <w:t>American philosopher and educator who was</w:t>
      </w:r>
      <w:r w:rsidR="007C789C">
        <w:rPr>
          <w:rFonts w:ascii="Arial" w:hAnsi="Arial" w:cs="Arial"/>
          <w:sz w:val="28"/>
          <w:szCs w:val="28"/>
        </w:rPr>
        <w:t xml:space="preserve"> the</w:t>
      </w:r>
      <w:r w:rsidR="0047756C" w:rsidRPr="0047756C">
        <w:rPr>
          <w:rFonts w:ascii="Arial" w:hAnsi="Arial" w:cs="Arial"/>
          <w:sz w:val="28"/>
          <w:szCs w:val="28"/>
        </w:rPr>
        <w:t xml:space="preserve"> founder of the philosophical movement known as pragmatism, a pioneer in functional psychology, and a leader of the progressive movement in education</w:t>
      </w:r>
      <w:r w:rsidR="0047756C">
        <w:rPr>
          <w:rFonts w:ascii="Arial" w:hAnsi="Arial" w:cs="Arial"/>
          <w:sz w:val="28"/>
          <w:szCs w:val="28"/>
        </w:rPr>
        <w:t xml:space="preserve"> (Britannica,2019). He </w:t>
      </w:r>
      <w:r>
        <w:rPr>
          <w:rFonts w:ascii="Arial" w:hAnsi="Arial" w:cs="Arial"/>
          <w:sz w:val="28"/>
          <w:szCs w:val="28"/>
        </w:rPr>
        <w:t>believed that education should not be separate from life itself. In this respect, Bates, (2019), notes that Dewey argued behaviour modification has to be viewed in the context of the individual and their own environment, not to be set apart from it.</w:t>
      </w:r>
      <w:r w:rsidR="007C789C">
        <w:rPr>
          <w:rFonts w:ascii="Arial" w:hAnsi="Arial" w:cs="Arial"/>
          <w:sz w:val="28"/>
          <w:szCs w:val="28"/>
        </w:rPr>
        <w:t xml:space="preserve"> Dewey’s basic belief was that traditional education was too concerned with the delivery of pre-ordained knowledge and not focused enough on the learner’s actual learning experiences.</w:t>
      </w:r>
    </w:p>
    <w:p w14:paraId="351BF0C6" w14:textId="02848F7F" w:rsidR="00467867" w:rsidRDefault="007A7647" w:rsidP="00CC6BB4">
      <w:pPr>
        <w:spacing w:line="360" w:lineRule="auto"/>
        <w:jc w:val="both"/>
        <w:rPr>
          <w:rFonts w:ascii="Arial" w:hAnsi="Arial" w:cs="Arial"/>
          <w:sz w:val="28"/>
          <w:szCs w:val="28"/>
        </w:rPr>
      </w:pPr>
      <w:r>
        <w:rPr>
          <w:rFonts w:ascii="Arial" w:hAnsi="Arial" w:cs="Arial"/>
          <w:sz w:val="28"/>
          <w:szCs w:val="28"/>
        </w:rPr>
        <w:t xml:space="preserve">In </w:t>
      </w:r>
      <w:r w:rsidR="00835035">
        <w:rPr>
          <w:rFonts w:ascii="Arial" w:hAnsi="Arial" w:cs="Arial"/>
          <w:sz w:val="28"/>
          <w:szCs w:val="28"/>
        </w:rPr>
        <w:t>Aubrey and Riley</w:t>
      </w:r>
      <w:r>
        <w:rPr>
          <w:rFonts w:ascii="Arial" w:hAnsi="Arial" w:cs="Arial"/>
          <w:sz w:val="28"/>
          <w:szCs w:val="28"/>
        </w:rPr>
        <w:t>’s</w:t>
      </w:r>
      <w:r w:rsidR="00835035">
        <w:rPr>
          <w:rFonts w:ascii="Arial" w:hAnsi="Arial" w:cs="Arial"/>
          <w:sz w:val="28"/>
          <w:szCs w:val="28"/>
        </w:rPr>
        <w:t xml:space="preserve"> (2019)</w:t>
      </w:r>
      <w:r>
        <w:rPr>
          <w:rFonts w:ascii="Arial" w:hAnsi="Arial" w:cs="Arial"/>
          <w:sz w:val="28"/>
          <w:szCs w:val="28"/>
        </w:rPr>
        <w:t xml:space="preserve"> book, it is implied that Dewey’s ideas mean that teachers should develop a learner centred pedagogy in which learners are encouraged to experiment based on their own interests rather than the didactic model of teaching (P.8)</w:t>
      </w:r>
      <w:r w:rsidR="000073D2">
        <w:rPr>
          <w:rFonts w:ascii="Arial" w:hAnsi="Arial" w:cs="Arial"/>
          <w:sz w:val="28"/>
          <w:szCs w:val="28"/>
        </w:rPr>
        <w:t>.</w:t>
      </w:r>
      <w:r w:rsidR="006D12B0">
        <w:rPr>
          <w:rFonts w:ascii="Arial" w:hAnsi="Arial" w:cs="Arial"/>
          <w:sz w:val="28"/>
          <w:szCs w:val="28"/>
        </w:rPr>
        <w:t xml:space="preserve"> Dewey’s movement was used by others to develop experimental learning, which remains the cornerstone of many educational approaches and learning programmes</w:t>
      </w:r>
      <w:r w:rsidR="006B3262">
        <w:rPr>
          <w:rFonts w:ascii="Arial" w:hAnsi="Arial" w:cs="Arial"/>
          <w:sz w:val="28"/>
          <w:szCs w:val="28"/>
        </w:rPr>
        <w:t xml:space="preserve"> (Bates, 2019, P.20) </w:t>
      </w:r>
    </w:p>
    <w:p w14:paraId="2C78A378" w14:textId="77777777" w:rsidR="00CC6BB4" w:rsidRDefault="006B3262" w:rsidP="00CC6BB4">
      <w:pPr>
        <w:spacing w:line="360" w:lineRule="auto"/>
        <w:ind w:left="720" w:hanging="720"/>
        <w:jc w:val="both"/>
        <w:rPr>
          <w:rFonts w:ascii="Arial" w:hAnsi="Arial" w:cs="Arial"/>
          <w:sz w:val="28"/>
          <w:szCs w:val="28"/>
        </w:rPr>
      </w:pPr>
      <w:r>
        <w:rPr>
          <w:rFonts w:ascii="Arial" w:hAnsi="Arial" w:cs="Arial"/>
          <w:sz w:val="28"/>
          <w:szCs w:val="28"/>
        </w:rPr>
        <w:t>Steiner and Dewey’s theori</w:t>
      </w:r>
      <w:r w:rsidR="00DE1133">
        <w:rPr>
          <w:rFonts w:ascii="Arial" w:hAnsi="Arial" w:cs="Arial"/>
          <w:sz w:val="28"/>
          <w:szCs w:val="28"/>
        </w:rPr>
        <w:t>es are similar, the both believe children should</w:t>
      </w:r>
    </w:p>
    <w:p w14:paraId="1D7BE037" w14:textId="77777777" w:rsidR="00CC6BB4" w:rsidRDefault="00DE1133" w:rsidP="00CC6BB4">
      <w:pPr>
        <w:spacing w:line="360" w:lineRule="auto"/>
        <w:ind w:left="720" w:hanging="720"/>
        <w:jc w:val="both"/>
        <w:rPr>
          <w:rFonts w:ascii="Arial" w:hAnsi="Arial" w:cs="Arial"/>
          <w:sz w:val="28"/>
          <w:szCs w:val="28"/>
        </w:rPr>
      </w:pPr>
      <w:r>
        <w:rPr>
          <w:rFonts w:ascii="Arial" w:hAnsi="Arial" w:cs="Arial"/>
          <w:sz w:val="28"/>
          <w:szCs w:val="28"/>
        </w:rPr>
        <w:lastRenderedPageBreak/>
        <w:t xml:space="preserve">not follow repetitive curriculums. </w:t>
      </w:r>
      <w:r w:rsidRPr="00DE1133">
        <w:rPr>
          <w:rFonts w:ascii="Arial" w:hAnsi="Arial" w:cs="Arial"/>
          <w:sz w:val="28"/>
          <w:szCs w:val="28"/>
        </w:rPr>
        <w:t>John Dewey rejected the notion that</w:t>
      </w:r>
    </w:p>
    <w:p w14:paraId="29B98DB5" w14:textId="1C8E6315" w:rsidR="00CC6BB4" w:rsidRDefault="00DE1133" w:rsidP="00CC6BB4">
      <w:pPr>
        <w:spacing w:line="360" w:lineRule="auto"/>
        <w:jc w:val="both"/>
        <w:rPr>
          <w:rFonts w:ascii="Arial" w:hAnsi="Arial" w:cs="Arial"/>
          <w:sz w:val="28"/>
          <w:szCs w:val="28"/>
        </w:rPr>
      </w:pPr>
      <w:r w:rsidRPr="00DE1133">
        <w:rPr>
          <w:rFonts w:ascii="Arial" w:hAnsi="Arial" w:cs="Arial"/>
          <w:sz w:val="28"/>
          <w:szCs w:val="28"/>
        </w:rPr>
        <w:t>schools should focus on repetitive, rote memorization &amp; proposed a method of "directed living" – students would engage in real-world, practical workshops in which they would demonstrate their knowledge through creativity and collaboration. Students should be provided with opportunities to think from themselves and articulate their thoughts</w:t>
      </w:r>
      <w:r>
        <w:rPr>
          <w:rFonts w:ascii="Arial" w:hAnsi="Arial" w:cs="Arial"/>
          <w:sz w:val="28"/>
          <w:szCs w:val="28"/>
        </w:rPr>
        <w:t xml:space="preserve"> (UCD, 2019). This is very similar to how Steiner</w:t>
      </w:r>
      <w:r w:rsidR="001625A2">
        <w:rPr>
          <w:rFonts w:ascii="Arial" w:hAnsi="Arial" w:cs="Arial"/>
          <w:sz w:val="28"/>
          <w:szCs w:val="28"/>
        </w:rPr>
        <w:t xml:space="preserve"> created his theory and his schools. Steiner schools do not follow a national curriculum, instead the lessons planned consist of more arts and creative crafts, singing, dancing – </w:t>
      </w:r>
      <w:proofErr w:type="spellStart"/>
      <w:r w:rsidR="001625A2" w:rsidRPr="001625A2">
        <w:rPr>
          <w:rFonts w:ascii="Arial" w:hAnsi="Arial" w:cs="Arial"/>
          <w:sz w:val="28"/>
          <w:szCs w:val="28"/>
        </w:rPr>
        <w:t>eurthymy</w:t>
      </w:r>
      <w:proofErr w:type="spellEnd"/>
      <w:r w:rsidR="001625A2">
        <w:rPr>
          <w:rFonts w:ascii="Arial" w:hAnsi="Arial" w:cs="Arial"/>
          <w:sz w:val="28"/>
          <w:szCs w:val="28"/>
        </w:rPr>
        <w:t xml:space="preserve"> and skills taught like </w:t>
      </w:r>
      <w:r w:rsidR="0098554B">
        <w:rPr>
          <w:rFonts w:ascii="Arial" w:hAnsi="Arial" w:cs="Arial"/>
          <w:sz w:val="28"/>
          <w:szCs w:val="28"/>
        </w:rPr>
        <w:t>woodwork. They both share a focus of t</w:t>
      </w:r>
      <w:r w:rsidR="0098554B" w:rsidRPr="0098554B">
        <w:rPr>
          <w:rFonts w:ascii="Arial" w:hAnsi="Arial" w:cs="Arial"/>
          <w:sz w:val="28"/>
          <w:szCs w:val="28"/>
        </w:rPr>
        <w:t>he discrete and/or</w:t>
      </w:r>
      <w:r w:rsidR="0098554B">
        <w:rPr>
          <w:rFonts w:ascii="Arial" w:hAnsi="Arial" w:cs="Arial"/>
          <w:sz w:val="28"/>
          <w:szCs w:val="28"/>
        </w:rPr>
        <w:t xml:space="preserve"> </w:t>
      </w:r>
      <w:r w:rsidR="0098554B" w:rsidRPr="0098554B">
        <w:rPr>
          <w:rFonts w:ascii="Arial" w:hAnsi="Arial" w:cs="Arial"/>
          <w:sz w:val="28"/>
          <w:szCs w:val="28"/>
        </w:rPr>
        <w:t>continuous stages of</w:t>
      </w:r>
      <w:r w:rsidR="0098554B">
        <w:rPr>
          <w:rFonts w:ascii="Arial" w:hAnsi="Arial" w:cs="Arial"/>
          <w:sz w:val="28"/>
          <w:szCs w:val="28"/>
        </w:rPr>
        <w:t xml:space="preserve"> </w:t>
      </w:r>
      <w:r w:rsidR="0098554B" w:rsidRPr="0098554B">
        <w:rPr>
          <w:rFonts w:ascii="Arial" w:hAnsi="Arial" w:cs="Arial"/>
          <w:sz w:val="28"/>
          <w:szCs w:val="28"/>
        </w:rPr>
        <w:t>development</w:t>
      </w:r>
      <w:r w:rsidR="0098554B">
        <w:rPr>
          <w:rFonts w:ascii="Arial" w:hAnsi="Arial" w:cs="Arial"/>
          <w:sz w:val="28"/>
          <w:szCs w:val="28"/>
        </w:rPr>
        <w:t xml:space="preserve">, whereas Bruner’s focus is </w:t>
      </w:r>
      <w:r w:rsidR="0098554B" w:rsidRPr="0098554B">
        <w:rPr>
          <w:rFonts w:ascii="Arial" w:hAnsi="Arial" w:cs="Arial"/>
          <w:sz w:val="28"/>
          <w:szCs w:val="28"/>
        </w:rPr>
        <w:t>Development and learning</w:t>
      </w:r>
      <w:r w:rsidR="0098554B">
        <w:rPr>
          <w:rFonts w:ascii="Arial" w:hAnsi="Arial" w:cs="Arial"/>
          <w:sz w:val="28"/>
          <w:szCs w:val="28"/>
        </w:rPr>
        <w:t xml:space="preserve"> </w:t>
      </w:r>
      <w:r w:rsidR="0098554B" w:rsidRPr="0098554B">
        <w:rPr>
          <w:rFonts w:ascii="Arial" w:hAnsi="Arial" w:cs="Arial"/>
          <w:sz w:val="28"/>
          <w:szCs w:val="28"/>
        </w:rPr>
        <w:t>occurs in the context of</w:t>
      </w:r>
      <w:r w:rsidR="0098554B">
        <w:rPr>
          <w:rFonts w:ascii="Arial" w:hAnsi="Arial" w:cs="Arial"/>
          <w:sz w:val="28"/>
          <w:szCs w:val="28"/>
        </w:rPr>
        <w:t xml:space="preserve"> </w:t>
      </w:r>
      <w:r w:rsidR="0098554B" w:rsidRPr="0098554B">
        <w:rPr>
          <w:rFonts w:ascii="Arial" w:hAnsi="Arial" w:cs="Arial"/>
          <w:sz w:val="28"/>
          <w:szCs w:val="28"/>
        </w:rPr>
        <w:t>children’s communities</w:t>
      </w:r>
      <w:r w:rsidR="0098554B">
        <w:rPr>
          <w:rFonts w:ascii="Arial" w:hAnsi="Arial" w:cs="Arial"/>
          <w:sz w:val="28"/>
          <w:szCs w:val="28"/>
        </w:rPr>
        <w:t xml:space="preserve"> (</w:t>
      </w:r>
      <w:r w:rsidR="0098554B" w:rsidRPr="0098554B">
        <w:rPr>
          <w:rFonts w:ascii="Arial" w:hAnsi="Arial" w:cs="Arial"/>
          <w:sz w:val="28"/>
          <w:szCs w:val="28"/>
        </w:rPr>
        <w:t>N</w:t>
      </w:r>
      <w:r w:rsidR="0098554B">
        <w:rPr>
          <w:rFonts w:ascii="Arial" w:hAnsi="Arial" w:cs="Arial"/>
          <w:sz w:val="28"/>
          <w:szCs w:val="28"/>
        </w:rPr>
        <w:t>olan</w:t>
      </w:r>
      <w:r w:rsidR="0098554B" w:rsidRPr="0098554B">
        <w:rPr>
          <w:rFonts w:ascii="Arial" w:hAnsi="Arial" w:cs="Arial"/>
          <w:sz w:val="28"/>
          <w:szCs w:val="28"/>
        </w:rPr>
        <w:t xml:space="preserve"> &amp;</w:t>
      </w:r>
      <w:r w:rsidR="0098554B">
        <w:rPr>
          <w:rFonts w:ascii="Arial" w:hAnsi="Arial" w:cs="Arial"/>
          <w:sz w:val="28"/>
          <w:szCs w:val="28"/>
        </w:rPr>
        <w:t xml:space="preserve"> </w:t>
      </w:r>
      <w:proofErr w:type="spellStart"/>
      <w:r w:rsidR="0098554B" w:rsidRPr="0098554B">
        <w:rPr>
          <w:rFonts w:ascii="Arial" w:hAnsi="Arial" w:cs="Arial"/>
          <w:sz w:val="28"/>
          <w:szCs w:val="28"/>
        </w:rPr>
        <w:t>R</w:t>
      </w:r>
      <w:r w:rsidR="0098554B">
        <w:rPr>
          <w:rFonts w:ascii="Arial" w:hAnsi="Arial" w:cs="Arial"/>
          <w:sz w:val="28"/>
          <w:szCs w:val="28"/>
        </w:rPr>
        <w:t>aban</w:t>
      </w:r>
      <w:proofErr w:type="spellEnd"/>
      <w:r w:rsidR="0098554B">
        <w:rPr>
          <w:rFonts w:ascii="Arial" w:hAnsi="Arial" w:cs="Arial"/>
          <w:sz w:val="28"/>
          <w:szCs w:val="28"/>
        </w:rPr>
        <w:t>, 2015).</w:t>
      </w:r>
    </w:p>
    <w:p w14:paraId="22634954" w14:textId="77777777" w:rsidR="00CC6BB4" w:rsidRDefault="00CC6BB4" w:rsidP="00CC6BB4">
      <w:pPr>
        <w:spacing w:line="360" w:lineRule="auto"/>
        <w:ind w:left="720" w:hanging="720"/>
        <w:jc w:val="both"/>
        <w:rPr>
          <w:rFonts w:ascii="Arial" w:hAnsi="Arial" w:cs="Arial"/>
          <w:sz w:val="28"/>
          <w:szCs w:val="28"/>
        </w:rPr>
      </w:pPr>
      <w:r>
        <w:rPr>
          <w:rFonts w:ascii="Arial" w:hAnsi="Arial" w:cs="Arial"/>
          <w:sz w:val="28"/>
          <w:szCs w:val="28"/>
        </w:rPr>
        <w:t xml:space="preserve"> </w:t>
      </w:r>
      <w:r w:rsidRPr="00CC6BB4">
        <w:rPr>
          <w:rFonts w:ascii="Arial" w:hAnsi="Arial" w:cs="Arial"/>
          <w:sz w:val="28"/>
          <w:szCs w:val="28"/>
        </w:rPr>
        <w:t>John Dewey</w:t>
      </w:r>
      <w:r>
        <w:rPr>
          <w:rFonts w:ascii="Arial" w:hAnsi="Arial" w:cs="Arial"/>
          <w:sz w:val="28"/>
          <w:szCs w:val="28"/>
        </w:rPr>
        <w:t xml:space="preserve"> </w:t>
      </w:r>
      <w:r w:rsidRPr="00CC6BB4">
        <w:rPr>
          <w:rFonts w:ascii="Arial" w:hAnsi="Arial" w:cs="Arial"/>
          <w:sz w:val="28"/>
          <w:szCs w:val="28"/>
        </w:rPr>
        <w:t xml:space="preserve">is often cited as the philosophical founder </w:t>
      </w:r>
      <w:r>
        <w:rPr>
          <w:rFonts w:ascii="Arial" w:hAnsi="Arial" w:cs="Arial"/>
          <w:sz w:val="28"/>
          <w:szCs w:val="28"/>
        </w:rPr>
        <w:t xml:space="preserve">of </w:t>
      </w:r>
      <w:r w:rsidRPr="00CC6BB4">
        <w:rPr>
          <w:rFonts w:ascii="Arial" w:hAnsi="Arial" w:cs="Arial"/>
          <w:sz w:val="28"/>
          <w:szCs w:val="28"/>
        </w:rPr>
        <w:t>this approach</w:t>
      </w:r>
      <w:r>
        <w:rPr>
          <w:rFonts w:ascii="Arial" w:hAnsi="Arial" w:cs="Arial"/>
          <w:sz w:val="28"/>
          <w:szCs w:val="28"/>
        </w:rPr>
        <w:t xml:space="preserve"> </w:t>
      </w:r>
    </w:p>
    <w:p w14:paraId="149748FC" w14:textId="6AC739CD" w:rsidR="006D12B0" w:rsidRDefault="00CC6BB4" w:rsidP="00CC6BB4">
      <w:pPr>
        <w:spacing w:line="360" w:lineRule="auto"/>
        <w:jc w:val="both"/>
        <w:rPr>
          <w:rFonts w:ascii="Arial" w:hAnsi="Arial" w:cs="Arial"/>
          <w:sz w:val="28"/>
          <w:szCs w:val="28"/>
        </w:rPr>
      </w:pPr>
      <w:r>
        <w:rPr>
          <w:rFonts w:ascii="Arial" w:hAnsi="Arial" w:cs="Arial"/>
          <w:sz w:val="28"/>
          <w:szCs w:val="28"/>
        </w:rPr>
        <w:t xml:space="preserve">whilst </w:t>
      </w:r>
      <w:r w:rsidRPr="00CC6BB4">
        <w:rPr>
          <w:rFonts w:ascii="Arial" w:hAnsi="Arial" w:cs="Arial"/>
          <w:sz w:val="28"/>
          <w:szCs w:val="28"/>
        </w:rPr>
        <w:t>Bruner</w:t>
      </w:r>
      <w:r>
        <w:rPr>
          <w:rFonts w:ascii="Arial" w:hAnsi="Arial" w:cs="Arial"/>
          <w:sz w:val="28"/>
          <w:szCs w:val="28"/>
        </w:rPr>
        <w:t xml:space="preserve"> </w:t>
      </w:r>
      <w:r w:rsidRPr="00CC6BB4">
        <w:rPr>
          <w:rFonts w:ascii="Arial" w:hAnsi="Arial" w:cs="Arial"/>
          <w:sz w:val="28"/>
          <w:szCs w:val="28"/>
        </w:rPr>
        <w:t>and Piaget</w:t>
      </w:r>
      <w:r>
        <w:rPr>
          <w:rFonts w:ascii="Arial" w:hAnsi="Arial" w:cs="Arial"/>
          <w:sz w:val="28"/>
          <w:szCs w:val="28"/>
        </w:rPr>
        <w:t xml:space="preserve"> </w:t>
      </w:r>
      <w:r w:rsidRPr="00CC6BB4">
        <w:rPr>
          <w:rFonts w:ascii="Arial" w:hAnsi="Arial" w:cs="Arial"/>
          <w:sz w:val="28"/>
          <w:szCs w:val="28"/>
        </w:rPr>
        <w:t>are considered the chief theorists among the cognitive constructivists, while Vygotsky is the major theorist among the social constructivists.</w:t>
      </w:r>
      <w:r>
        <w:rPr>
          <w:rFonts w:ascii="Arial" w:hAnsi="Arial" w:cs="Arial"/>
          <w:sz w:val="28"/>
          <w:szCs w:val="28"/>
        </w:rPr>
        <w:t xml:space="preserve"> Both Dewey and Bruner’s</w:t>
      </w:r>
      <w:r w:rsidR="00F5462C">
        <w:rPr>
          <w:rFonts w:ascii="Arial" w:hAnsi="Arial" w:cs="Arial"/>
          <w:sz w:val="28"/>
          <w:szCs w:val="28"/>
        </w:rPr>
        <w:t xml:space="preserve"> constructivist</w:t>
      </w:r>
      <w:r>
        <w:rPr>
          <w:rFonts w:ascii="Arial" w:hAnsi="Arial" w:cs="Arial"/>
          <w:sz w:val="28"/>
          <w:szCs w:val="28"/>
        </w:rPr>
        <w:t xml:space="preserve"> theories both share a belief that learning is an active process in which learners construct new ideas</w:t>
      </w:r>
      <w:r w:rsidR="00F5462C">
        <w:rPr>
          <w:rFonts w:ascii="Arial" w:hAnsi="Arial" w:cs="Arial"/>
          <w:sz w:val="28"/>
          <w:szCs w:val="28"/>
        </w:rPr>
        <w:t xml:space="preserve"> or concepts based upon their current and past knowledge, social interactions and motivation (</w:t>
      </w:r>
      <w:proofErr w:type="spellStart"/>
      <w:r w:rsidR="00F5462C">
        <w:rPr>
          <w:rFonts w:ascii="Arial" w:hAnsi="Arial" w:cs="Arial"/>
          <w:sz w:val="28"/>
          <w:szCs w:val="28"/>
        </w:rPr>
        <w:t>Husrun</w:t>
      </w:r>
      <w:proofErr w:type="spellEnd"/>
      <w:r w:rsidR="00F5462C">
        <w:rPr>
          <w:rFonts w:ascii="Arial" w:hAnsi="Arial" w:cs="Arial"/>
          <w:sz w:val="28"/>
          <w:szCs w:val="28"/>
        </w:rPr>
        <w:t>, 2019).</w:t>
      </w:r>
    </w:p>
    <w:p w14:paraId="7801559F" w14:textId="3D0743D5" w:rsidR="00F5462C" w:rsidRDefault="00F5462C" w:rsidP="00CC6BB4">
      <w:pPr>
        <w:spacing w:line="360" w:lineRule="auto"/>
        <w:jc w:val="both"/>
        <w:rPr>
          <w:rFonts w:ascii="Arial" w:hAnsi="Arial" w:cs="Arial"/>
          <w:sz w:val="28"/>
          <w:szCs w:val="28"/>
        </w:rPr>
      </w:pPr>
      <w:r>
        <w:rPr>
          <w:rFonts w:ascii="Arial" w:hAnsi="Arial" w:cs="Arial"/>
          <w:sz w:val="28"/>
          <w:szCs w:val="28"/>
        </w:rPr>
        <w:t>Whereas both Dewey and Bruner shared constructivism theories and ideas</w:t>
      </w:r>
      <w:r w:rsidR="00827AC0">
        <w:rPr>
          <w:rFonts w:ascii="Arial" w:hAnsi="Arial" w:cs="Arial"/>
          <w:sz w:val="28"/>
          <w:szCs w:val="28"/>
        </w:rPr>
        <w:t xml:space="preserve">, both wanting the curriculum to change to accommodate their beliefs, Steiner created his own approach, and choosing to not use the same curriculums as other state schools in the areas of his own Steiner schools. </w:t>
      </w:r>
    </w:p>
    <w:p w14:paraId="00918C7D" w14:textId="72A44C2D" w:rsidR="00F5462C" w:rsidRDefault="00827AC0" w:rsidP="00CC6BB4">
      <w:pPr>
        <w:spacing w:line="360" w:lineRule="auto"/>
        <w:jc w:val="both"/>
        <w:rPr>
          <w:rFonts w:ascii="Arial" w:hAnsi="Arial" w:cs="Arial"/>
          <w:sz w:val="28"/>
          <w:szCs w:val="28"/>
        </w:rPr>
      </w:pPr>
      <w:r>
        <w:rPr>
          <w:rFonts w:ascii="Arial" w:hAnsi="Arial" w:cs="Arial"/>
          <w:sz w:val="28"/>
          <w:szCs w:val="28"/>
        </w:rPr>
        <w:t xml:space="preserve">Steiner also believes that </w:t>
      </w:r>
      <w:r w:rsidR="001702CC">
        <w:rPr>
          <w:rFonts w:ascii="Arial" w:hAnsi="Arial" w:cs="Arial"/>
          <w:sz w:val="28"/>
          <w:szCs w:val="28"/>
        </w:rPr>
        <w:t xml:space="preserve">children have three broad phases before they reach adulthood, consisting of between the ages of one and seven, seven </w:t>
      </w:r>
      <w:r w:rsidR="001702CC">
        <w:rPr>
          <w:rFonts w:ascii="Arial" w:hAnsi="Arial" w:cs="Arial"/>
          <w:sz w:val="28"/>
          <w:szCs w:val="28"/>
        </w:rPr>
        <w:lastRenderedPageBreak/>
        <w:t xml:space="preserve">to fourteen, then fourteen and </w:t>
      </w:r>
      <w:r w:rsidR="00586D85">
        <w:rPr>
          <w:rFonts w:ascii="Arial" w:hAnsi="Arial" w:cs="Arial"/>
          <w:sz w:val="28"/>
          <w:szCs w:val="28"/>
        </w:rPr>
        <w:t>twenty-one</w:t>
      </w:r>
      <w:r w:rsidR="001702CC">
        <w:rPr>
          <w:rFonts w:ascii="Arial" w:hAnsi="Arial" w:cs="Arial"/>
          <w:sz w:val="28"/>
          <w:szCs w:val="28"/>
        </w:rPr>
        <w:t xml:space="preserve">. Whilst attending his schools, children will normally keep the same teacher between these phases. </w:t>
      </w:r>
      <w:r w:rsidR="00586D85">
        <w:rPr>
          <w:rFonts w:ascii="Arial" w:hAnsi="Arial" w:cs="Arial"/>
          <w:sz w:val="28"/>
          <w:szCs w:val="28"/>
        </w:rPr>
        <w:t>Teachers within these phases will try and encourage learning through physical activities wherever possible, without becoming a formal figure of authority. Unlike Dewey and Bruner, where their theories are generally used in modern day education settings, where children are in classes with a new teacher nearly every school year, being taught to ability but still with children their own ages.</w:t>
      </w:r>
    </w:p>
    <w:p w14:paraId="16C81F46" w14:textId="743453BD" w:rsidR="00586D85" w:rsidRDefault="00586D85" w:rsidP="00CC6BB4">
      <w:pPr>
        <w:spacing w:line="360" w:lineRule="auto"/>
        <w:jc w:val="both"/>
        <w:rPr>
          <w:rFonts w:ascii="Arial" w:hAnsi="Arial" w:cs="Arial"/>
          <w:sz w:val="28"/>
          <w:szCs w:val="28"/>
        </w:rPr>
      </w:pPr>
      <w:r>
        <w:rPr>
          <w:rFonts w:ascii="Arial" w:hAnsi="Arial" w:cs="Arial"/>
          <w:sz w:val="28"/>
          <w:szCs w:val="28"/>
        </w:rPr>
        <w:t xml:space="preserve">In conclusion, I believe even though following different approaches with their own theories, there are still similarities to be found amongst the theories. They are all still used today in modern schooling, and in some schools, they work alongside one another. </w:t>
      </w:r>
      <w:r w:rsidR="009D4065">
        <w:rPr>
          <w:rFonts w:ascii="Arial" w:hAnsi="Arial" w:cs="Arial"/>
          <w:sz w:val="28"/>
          <w:szCs w:val="28"/>
        </w:rPr>
        <w:t>Forest schools</w:t>
      </w:r>
      <w:r>
        <w:rPr>
          <w:rFonts w:ascii="Arial" w:hAnsi="Arial" w:cs="Arial"/>
          <w:sz w:val="28"/>
          <w:szCs w:val="28"/>
        </w:rPr>
        <w:t xml:space="preserve"> is an example of this, it is typically an activity used in Waldorf Education following Steiner’s approach for children to learn different life </w:t>
      </w:r>
      <w:r w:rsidR="009D4065">
        <w:rPr>
          <w:rFonts w:ascii="Arial" w:hAnsi="Arial" w:cs="Arial"/>
          <w:sz w:val="28"/>
          <w:szCs w:val="28"/>
        </w:rPr>
        <w:t>skills but</w:t>
      </w:r>
      <w:r>
        <w:rPr>
          <w:rFonts w:ascii="Arial" w:hAnsi="Arial" w:cs="Arial"/>
          <w:sz w:val="28"/>
          <w:szCs w:val="28"/>
        </w:rPr>
        <w:t xml:space="preserve"> is used today in state schools following curriculums using other theories such as Dewey and Bruner’s constructivist views.</w:t>
      </w:r>
      <w:r w:rsidR="009D4065">
        <w:rPr>
          <w:rFonts w:ascii="Arial" w:hAnsi="Arial" w:cs="Arial"/>
          <w:sz w:val="28"/>
          <w:szCs w:val="28"/>
        </w:rPr>
        <w:t xml:space="preserve"> Even though Steiner schools and Waldorf education have been criticised by parents of their pupils in the past because of their lack of empathy and certain policies (Williams, 2016), they also have been praised by others for their free and easy teaching practises, leading to less academic pressure on their children.</w:t>
      </w:r>
      <w:bookmarkStart w:id="0" w:name="_GoBack"/>
      <w:bookmarkEnd w:id="0"/>
    </w:p>
    <w:p w14:paraId="52F22951" w14:textId="77777777" w:rsidR="00390531" w:rsidRDefault="00390531" w:rsidP="00CC6BB4">
      <w:pPr>
        <w:spacing w:line="360" w:lineRule="auto"/>
        <w:jc w:val="both"/>
        <w:rPr>
          <w:rFonts w:ascii="Arial" w:hAnsi="Arial" w:cs="Arial"/>
          <w:sz w:val="28"/>
          <w:szCs w:val="28"/>
        </w:rPr>
      </w:pPr>
    </w:p>
    <w:p w14:paraId="268FF0E1" w14:textId="7B18B6A2" w:rsidR="00ED335C" w:rsidRDefault="00ED335C" w:rsidP="00584044">
      <w:pPr>
        <w:spacing w:line="360" w:lineRule="auto"/>
        <w:jc w:val="both"/>
        <w:rPr>
          <w:rFonts w:ascii="Arial" w:hAnsi="Arial" w:cs="Arial"/>
          <w:sz w:val="28"/>
          <w:szCs w:val="28"/>
        </w:rPr>
      </w:pPr>
    </w:p>
    <w:p w14:paraId="7E236F51" w14:textId="77777777" w:rsidR="00ED335C" w:rsidRDefault="00ED335C" w:rsidP="00584044">
      <w:pPr>
        <w:spacing w:line="360" w:lineRule="auto"/>
        <w:jc w:val="both"/>
        <w:rPr>
          <w:rFonts w:ascii="Arial" w:hAnsi="Arial" w:cs="Arial"/>
          <w:sz w:val="28"/>
          <w:szCs w:val="28"/>
        </w:rPr>
      </w:pPr>
    </w:p>
    <w:p w14:paraId="33889F6A" w14:textId="77777777" w:rsidR="00467867" w:rsidRPr="00584044" w:rsidRDefault="00467867" w:rsidP="00584044">
      <w:pPr>
        <w:spacing w:line="360" w:lineRule="auto"/>
        <w:jc w:val="both"/>
        <w:rPr>
          <w:rFonts w:ascii="Arial" w:hAnsi="Arial" w:cs="Arial"/>
          <w:sz w:val="28"/>
          <w:szCs w:val="28"/>
        </w:rPr>
      </w:pPr>
    </w:p>
    <w:p w14:paraId="26E2F2FF" w14:textId="77777777" w:rsidR="00606C4C" w:rsidRPr="001654FF" w:rsidRDefault="00606C4C" w:rsidP="001654FF">
      <w:pPr>
        <w:spacing w:line="360" w:lineRule="auto"/>
        <w:jc w:val="both"/>
        <w:rPr>
          <w:rFonts w:ascii="Arial" w:hAnsi="Arial" w:cs="Arial"/>
          <w:sz w:val="28"/>
          <w:szCs w:val="28"/>
        </w:rPr>
      </w:pPr>
    </w:p>
    <w:sectPr w:rsidR="00606C4C" w:rsidRPr="001654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4FF"/>
    <w:rsid w:val="000073D2"/>
    <w:rsid w:val="00157275"/>
    <w:rsid w:val="001625A2"/>
    <w:rsid w:val="001654FF"/>
    <w:rsid w:val="001702CC"/>
    <w:rsid w:val="00344BFB"/>
    <w:rsid w:val="003828F9"/>
    <w:rsid w:val="00390531"/>
    <w:rsid w:val="00467867"/>
    <w:rsid w:val="0047756C"/>
    <w:rsid w:val="00477704"/>
    <w:rsid w:val="00584044"/>
    <w:rsid w:val="00586D85"/>
    <w:rsid w:val="0058770C"/>
    <w:rsid w:val="00606C4C"/>
    <w:rsid w:val="00693F12"/>
    <w:rsid w:val="006A6DE9"/>
    <w:rsid w:val="006B3262"/>
    <w:rsid w:val="006B3FB6"/>
    <w:rsid w:val="006D12B0"/>
    <w:rsid w:val="007A5B31"/>
    <w:rsid w:val="007A7647"/>
    <w:rsid w:val="007C789C"/>
    <w:rsid w:val="007F2BDC"/>
    <w:rsid w:val="00827AC0"/>
    <w:rsid w:val="00835035"/>
    <w:rsid w:val="008E028D"/>
    <w:rsid w:val="0098554B"/>
    <w:rsid w:val="009D4065"/>
    <w:rsid w:val="00A24306"/>
    <w:rsid w:val="00A62BDF"/>
    <w:rsid w:val="00C46D06"/>
    <w:rsid w:val="00CC6BB4"/>
    <w:rsid w:val="00D848D4"/>
    <w:rsid w:val="00DE1133"/>
    <w:rsid w:val="00ED335C"/>
    <w:rsid w:val="00ED565B"/>
    <w:rsid w:val="00F5462C"/>
    <w:rsid w:val="00F93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941C"/>
  <w15:chartTrackingRefBased/>
  <w15:docId w15:val="{05EB77F5-3DE3-4EBC-B757-0A7863AC3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58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2934</TotalTime>
  <Pages>5</Pages>
  <Words>1214</Words>
  <Characters>6923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Collier</dc:creator>
  <cp:keywords/>
  <dc:description/>
  <cp:lastModifiedBy>Victoria Collier</cp:lastModifiedBy>
  <cp:revision>3</cp:revision>
  <dcterms:created xsi:type="dcterms:W3CDTF">2019-11-08T18:17:00Z</dcterms:created>
  <dcterms:modified xsi:type="dcterms:W3CDTF">2019-11-10T19:28:00Z</dcterms:modified>
</cp:coreProperties>
</file>