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19375" cy="1171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19375" cy="1171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sz w:val="28"/>
          <w:szCs w:val="28"/>
          <w:rtl w:val="0"/>
        </w:rPr>
        <w:t xml:space="preserve">Name: ROBIUS SANY</w:t>
      </w:r>
    </w:p>
    <w:p w:rsidR="00000000" w:rsidDel="00000000" w:rsidP="00000000" w:rsidRDefault="00000000" w:rsidRPr="00000000" w14:paraId="00000006">
      <w:pPr>
        <w:rPr>
          <w:sz w:val="28"/>
          <w:szCs w:val="28"/>
        </w:rPr>
      </w:pPr>
      <w:r w:rsidDel="00000000" w:rsidR="00000000" w:rsidRPr="00000000">
        <w:rPr>
          <w:sz w:val="28"/>
          <w:szCs w:val="28"/>
          <w:rtl w:val="0"/>
        </w:rPr>
        <w:t xml:space="preserve">Student ID: 2523192</w:t>
      </w:r>
    </w:p>
    <w:p w:rsidR="00000000" w:rsidDel="00000000" w:rsidP="00000000" w:rsidRDefault="00000000" w:rsidRPr="00000000" w14:paraId="00000007">
      <w:pPr>
        <w:rPr>
          <w:sz w:val="28"/>
          <w:szCs w:val="28"/>
        </w:rPr>
      </w:pPr>
      <w:r w:rsidDel="00000000" w:rsidR="00000000" w:rsidRPr="00000000">
        <w:rPr>
          <w:sz w:val="28"/>
          <w:szCs w:val="28"/>
          <w:rtl w:val="0"/>
        </w:rPr>
        <w:t xml:space="preserve">Module Code: 4001</w:t>
      </w:r>
    </w:p>
    <w:p w:rsidR="00000000" w:rsidDel="00000000" w:rsidP="00000000" w:rsidRDefault="00000000" w:rsidRPr="00000000" w14:paraId="00000008">
      <w:pPr>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9">
      <w:pPr>
        <w:rPr>
          <w:sz w:val="28"/>
          <w:szCs w:val="28"/>
        </w:rPr>
      </w:pPr>
      <w:r w:rsidDel="00000000" w:rsidR="00000000" w:rsidRPr="00000000">
        <w:rPr>
          <w:sz w:val="28"/>
          <w:szCs w:val="28"/>
          <w:rtl w:val="0"/>
        </w:rPr>
        <w:t xml:space="preserve">Lecturer: Naomi Doerge</w:t>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rPr>
      </w:pPr>
      <w:r w:rsidDel="00000000" w:rsidR="00000000" w:rsidRPr="00000000">
        <w:rPr>
          <w:sz w:val="28"/>
          <w:szCs w:val="28"/>
          <w:rtl w:val="0"/>
        </w:rPr>
        <w:t xml:space="preserve">Submitted on:   19/04/2026</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0">
      <w:pPr>
        <w:jc w:val="center"/>
        <w:rPr>
          <w:b w:val="1"/>
          <w:bCs w:val="1"/>
        </w:rPr>
      </w:pPr>
      <w:r w:rsidDel="00000000" w:rsidR="00000000" w:rsidRPr="00000000">
        <w:rPr>
          <w:b w:val="1"/>
          <w:bCs w:val="1"/>
          <w:rtl w:val="0"/>
        </w:rPr>
        <w:t xml:space="preserve">Table of Contents</w:t>
      </w:r>
    </w:p>
    <w:sdt>
      <w:sdtPr>
        <w:id w:val="249446696"/>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i14myctvc0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ivyudq5agr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Care Assistant in the Health and Social Care Field</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dxqj1jb7pq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Description of Health Care Assistant in Health and Social Care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9l1adq1ja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Most Significant Skills Needed for Health Care Assistant</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vw865xlbcd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Strategies for Skill Improvement for Health Care Assistant</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0torw8rb0s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Three Strategies to Improve the Skills for Health Care Assistant</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scctvfe9om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x0ihxd09xk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numPr>
          <w:ilvl w:val="0"/>
          <w:numId w:val="1"/>
        </w:numPr>
        <w:ind w:left="360" w:hanging="360"/>
        <w:rPr/>
      </w:pPr>
      <w:bookmarkStart w:colFirst="0" w:colLast="0" w:name="_8i14myctvc04" w:id="0"/>
      <w:bookmarkEnd w:id="0"/>
      <w:r w:rsidDel="00000000" w:rsidR="00000000" w:rsidRPr="00000000">
        <w:rPr>
          <w:rtl w:val="0"/>
        </w:rPr>
        <w:t xml:space="preserve">Introduction</w:t>
      </w:r>
    </w:p>
    <w:p w:rsidR="00000000" w:rsidDel="00000000" w:rsidP="00000000" w:rsidRDefault="00000000" w:rsidRPr="00000000" w14:paraId="0000001D">
      <w:pPr>
        <w:rPr/>
      </w:pPr>
      <w:r w:rsidDel="00000000" w:rsidR="00000000" w:rsidRPr="00000000">
        <w:rPr>
          <w:rtl w:val="0"/>
        </w:rPr>
        <w:t xml:space="preserve">Health and social care occupations are vital in the context of assisting people, fostering well-being, and facilitating safe and effective provision of services in various care environments. The Health Care Assistant is one of the main positions in this sector as it involves direct patient care and assistance of healthcare professionals. The aim of the report is to discuss the role of a Health Care Assistant and to analyse the main skills that should be used to be an effective one. The report will outline the role duties and responsibilities, give three key skills necessary in the role and give ways of enhancing the skills. The value of a proficient healthcare workforce in provision of quality care is well understood (WHO, 2022).</w:t>
      </w:r>
    </w:p>
    <w:p w:rsidR="00000000" w:rsidDel="00000000" w:rsidP="00000000" w:rsidRDefault="00000000" w:rsidRPr="00000000" w14:paraId="0000001E">
      <w:pPr>
        <w:pStyle w:val="Heading1"/>
        <w:numPr>
          <w:ilvl w:val="0"/>
          <w:numId w:val="1"/>
        </w:numPr>
        <w:ind w:left="360" w:hanging="360"/>
        <w:rPr/>
      </w:pPr>
      <w:bookmarkStart w:colFirst="0" w:colLast="0" w:name="_vivyudq5agr3" w:id="1"/>
      <w:bookmarkEnd w:id="1"/>
      <w:r w:rsidDel="00000000" w:rsidR="00000000" w:rsidRPr="00000000">
        <w:rPr>
          <w:rtl w:val="0"/>
        </w:rPr>
        <w:t xml:space="preserve">Health Care Assistant in the Health and Social Care Field</w:t>
      </w:r>
    </w:p>
    <w:p w:rsidR="00000000" w:rsidDel="00000000" w:rsidP="00000000" w:rsidRDefault="00000000" w:rsidRPr="00000000" w14:paraId="0000001F">
      <w:pPr>
        <w:pStyle w:val="Heading2"/>
        <w:numPr>
          <w:ilvl w:val="1"/>
          <w:numId w:val="1"/>
        </w:numPr>
        <w:ind w:left="375" w:hanging="375"/>
        <w:rPr/>
      </w:pPr>
      <w:bookmarkStart w:colFirst="0" w:colLast="0" w:name="_ydxqj1jb7pqo" w:id="2"/>
      <w:bookmarkEnd w:id="2"/>
      <w:r w:rsidDel="00000000" w:rsidR="00000000" w:rsidRPr="00000000">
        <w:rPr>
          <w:rtl w:val="0"/>
        </w:rPr>
        <w:t xml:space="preserve"> Description of Health Care Assistant in Health and Social Care</w:t>
      </w:r>
    </w:p>
    <w:p w:rsidR="00000000" w:rsidDel="00000000" w:rsidP="00000000" w:rsidRDefault="00000000" w:rsidRPr="00000000" w14:paraId="00000020">
      <w:pPr>
        <w:rPr/>
      </w:pPr>
      <w:r w:rsidDel="00000000" w:rsidR="00000000" w:rsidRPr="00000000">
        <w:rPr>
          <w:rtl w:val="0"/>
        </w:rPr>
        <w:t xml:space="preserve">Health Care Assistants are key players in patient support and the aid of healthcare professionals to provide effective and secure care to patients. They are also involved in assisting patients with personal care like washing, dressing, and feeding, basic monitoring, and assisting in mobility (NHS, 2024). They also help the nurses in preparing equipment and monitoring the states of the patients. As an illustration, a Health Care Assistant can assist an elderly patient who is not very mobile, particularly, in case of transferring him or her out of a bed to a chair, keeping him or her comfortable and not injuring him or her. Such responsibilities are significant since they foster patient safety, dignity, and well-being. Professional standards highlight that care should be provided safely, respectfully, and accountably (NMC, 2018).</w:t>
      </w:r>
    </w:p>
    <w:p w:rsidR="00000000" w:rsidDel="00000000" w:rsidP="00000000" w:rsidRDefault="00000000" w:rsidRPr="00000000" w14:paraId="00000021">
      <w:pPr>
        <w:rPr/>
      </w:pPr>
      <w:r w:rsidDel="00000000" w:rsidR="00000000" w:rsidRPr="00000000">
        <w:rPr>
          <w:rtl w:val="0"/>
        </w:rPr>
        <w:t xml:space="preserve">In order to perform these duties, Health Care Assistants must have the essential skills of communication, empathy and teamwork. Communication facilitates effective communication, empathy guarantees a caring approach, and collaboration allows coordination with medical specialists (Skills for Care, 2023). It is also demonstrated that shared work enhances patient outcomes and minimizes risks (Reeves et al., 2017). Thus, these are the skills that help in practicing successfully in health and social care.</w:t>
      </w:r>
    </w:p>
    <w:p w:rsidR="00000000" w:rsidDel="00000000" w:rsidP="00000000" w:rsidRDefault="00000000" w:rsidRPr="00000000" w14:paraId="00000022">
      <w:pPr>
        <w:pStyle w:val="Heading2"/>
        <w:numPr>
          <w:ilvl w:val="1"/>
          <w:numId w:val="1"/>
        </w:numPr>
        <w:ind w:left="375" w:hanging="375"/>
        <w:rPr/>
      </w:pPr>
      <w:bookmarkStart w:colFirst="0" w:colLast="0" w:name="_k9l1adq1jay" w:id="3"/>
      <w:bookmarkEnd w:id="3"/>
      <w:r w:rsidDel="00000000" w:rsidR="00000000" w:rsidRPr="00000000">
        <w:rPr>
          <w:rtl w:val="0"/>
        </w:rPr>
        <w:t xml:space="preserve">Most Significant Skills Needed for Health Care Assistant</w:t>
      </w:r>
    </w:p>
    <w:p w:rsidR="00000000" w:rsidDel="00000000" w:rsidP="00000000" w:rsidRDefault="00000000" w:rsidRPr="00000000" w14:paraId="00000023">
      <w:pPr>
        <w:rPr/>
      </w:pPr>
      <w:r w:rsidDel="00000000" w:rsidR="00000000" w:rsidRPr="00000000">
        <w:rPr>
          <w:rtl w:val="0"/>
        </w:rPr>
        <w:t xml:space="preserve">Health Care Assistants have to possess communication as one of the essential skills as it allows communicating with patients and healthcare specialists correctly. This is a valuable ability since proper communication will have patient needs clearly defined and valuable information shared in a proper manner. It also minimizes the chances of mistakes, and enhances coordination of care (Leonard, Graham and Bonacum, 2004). An example is where a patient complains about pain or discomfort, a Health Care Assistant needs to make the information clear to a nurse so that prompt action can be taken. Patient dignity and empathy are also aided by clear communication. Communication is thus an important aspect in the safe and effective care delivery.</w:t>
      </w:r>
    </w:p>
    <w:p w:rsidR="00000000" w:rsidDel="00000000" w:rsidP="00000000" w:rsidRDefault="00000000" w:rsidRPr="00000000" w14:paraId="00000024">
      <w:pPr>
        <w:rPr/>
      </w:pPr>
      <w:r w:rsidDel="00000000" w:rsidR="00000000" w:rsidRPr="00000000">
        <w:rPr>
          <w:rtl w:val="0"/>
        </w:rPr>
        <w:t xml:space="preserve">Another skill that is vital is empathy, which enables Health Care Assistants to comprehend and address the emotional and physical needs of patients. This is necessary since most patients feel anxious, discomforted or vulnerable during care. Empathy fosters trust and promotes cooperation of patients with treatment and care procedures (Moudatsou et al., 2020). As an example, reassurance and patience can be offered to a patient in distress to alleviate anxiety and enhance his/her experience. Research shows that empathetic care enhances patient satisfaction and emotional well-being. Consequently, empathy is crucial in providing person-centred care.</w:t>
      </w:r>
    </w:p>
    <w:p w:rsidR="00000000" w:rsidDel="00000000" w:rsidP="00000000" w:rsidRDefault="00000000" w:rsidRPr="00000000" w14:paraId="00000025">
      <w:pPr>
        <w:rPr/>
      </w:pPr>
      <w:r w:rsidDel="00000000" w:rsidR="00000000" w:rsidRPr="00000000">
        <w:rPr>
          <w:rtl w:val="0"/>
        </w:rPr>
        <w:t xml:space="preserve">Another important skill is teamwork since Health Care Assistants get to work with multidisciplinary teams in a healthcare facility. This competence helps to align professionals and provide care in a consistent and effective manner. Teamwork enhances communication among employees and helps to achieve improved patient outcomes (Reeves et al., 2017; West et al., 2014). As an example, team members need to cooperate when helping in transferring patients, which would be safe and less prone to injury. Thus, collaboration is needed to ensure quality and efficiency in healthcare provision.</w:t>
      </w:r>
    </w:p>
    <w:p w:rsidR="00000000" w:rsidDel="00000000" w:rsidP="00000000" w:rsidRDefault="00000000" w:rsidRPr="00000000" w14:paraId="00000026">
      <w:pPr>
        <w:rPr/>
      </w:pPr>
      <w:r w:rsidDel="00000000" w:rsidR="00000000" w:rsidRPr="00000000">
        <w:rPr>
          <w:rtl w:val="0"/>
        </w:rPr>
        <w:t xml:space="preserve">In case of such skills deficiency, the outcomes may be grave. Loss of communication can cause misunderstanding and medical mistakes, inadequate empathy will lower patient trust and satisfaction, and ineffective teamwork will lead to incoherent care. Indicatively, the omission of reporting the change in the condition of a patient can result in a delay in treatment and subject them to more danger. These results underscore the need to pursue good professional competencies in order to provide safe and quality care.</w:t>
      </w:r>
    </w:p>
    <w:p w:rsidR="00000000" w:rsidDel="00000000" w:rsidP="00000000" w:rsidRDefault="00000000" w:rsidRPr="00000000" w14:paraId="00000027">
      <w:pPr>
        <w:pStyle w:val="Heading1"/>
        <w:numPr>
          <w:ilvl w:val="0"/>
          <w:numId w:val="1"/>
        </w:numPr>
        <w:ind w:left="360" w:hanging="360"/>
        <w:rPr/>
      </w:pPr>
      <w:bookmarkStart w:colFirst="0" w:colLast="0" w:name="_2vw865xlbcdg" w:id="4"/>
      <w:bookmarkEnd w:id="4"/>
      <w:r w:rsidDel="00000000" w:rsidR="00000000" w:rsidRPr="00000000">
        <w:rPr>
          <w:rtl w:val="0"/>
        </w:rPr>
        <w:t xml:space="preserve">Strategies for Skill Improvement for Health Care Assistant</w:t>
      </w:r>
    </w:p>
    <w:p w:rsidR="00000000" w:rsidDel="00000000" w:rsidP="00000000" w:rsidRDefault="00000000" w:rsidRPr="00000000" w14:paraId="00000028">
      <w:pPr>
        <w:pStyle w:val="Heading2"/>
        <w:numPr>
          <w:ilvl w:val="1"/>
          <w:numId w:val="1"/>
        </w:numPr>
        <w:ind w:left="375" w:hanging="375"/>
        <w:rPr/>
      </w:pPr>
      <w:bookmarkStart w:colFirst="0" w:colLast="0" w:name="_v0torw8rb0sn" w:id="5"/>
      <w:bookmarkEnd w:id="5"/>
      <w:r w:rsidDel="00000000" w:rsidR="00000000" w:rsidRPr="00000000">
        <w:rPr>
          <w:rtl w:val="0"/>
        </w:rPr>
        <w:t xml:space="preserve">Three Strategies to Improve the Skills for Health Care Assistant</w:t>
      </w:r>
    </w:p>
    <w:p w:rsidR="00000000" w:rsidDel="00000000" w:rsidP="00000000" w:rsidRDefault="00000000" w:rsidRPr="00000000" w14:paraId="00000029">
      <w:pPr>
        <w:rPr/>
      </w:pPr>
      <w:r w:rsidDel="00000000" w:rsidR="00000000" w:rsidRPr="00000000">
        <w:rPr>
          <w:rtl w:val="0"/>
        </w:rPr>
        <w:t xml:space="preserve">Communication training can be done effectively through structured training to enhance effectiveness of communication in Health Care Assistants. The significance of this approach is that it will cultivate active listening, effective verbal expression, and ensure accurate sharing of information in clinical environments. Training in communication usually involves role plays and feedbacks, which enable the staff to practice real life scenarios under controlled conditions (Leonard, Graham and Bonacum, 2004). As an illustration, a Health Care Assistant can be engaged in simulated situations where the patient concerns should be conveyed to nurses in a clear way. It is demonstrated that such training minimizes the errors and enhances patient safety. Thus, systematic training is an efficient way to develop communication skills in medical practice.</w:t>
      </w:r>
    </w:p>
    <w:p w:rsidR="00000000" w:rsidDel="00000000" w:rsidP="00000000" w:rsidRDefault="00000000" w:rsidRPr="00000000" w14:paraId="0000002A">
      <w:pPr>
        <w:rPr/>
      </w:pPr>
      <w:r w:rsidDel="00000000" w:rsidR="00000000" w:rsidRPr="00000000">
        <w:rPr>
          <w:rtl w:val="0"/>
        </w:rPr>
        <w:t xml:space="preserve">Reflective practice is an established approach to empathy building in health and social care practitioners. It is a method of analysing the experience to enhance the knowledge of the emotional responses and the patient needs. Reflective practice helps Health Care Assistants realise the impact of their behaviour on patients and facilitates more compassionate care (Moudatsou et al., 2020). As an example, an interaction with a stressed patient when reflecting on it can be used to determine how communication and emotional reactions can be enhanced. Research indicates that reflective practice enhances emotional awareness and supports person-centred care. Consequently, it is a good tool in enhancing empathy within a healthcare facility.</w:t>
      </w:r>
    </w:p>
    <w:p w:rsidR="00000000" w:rsidDel="00000000" w:rsidP="00000000" w:rsidRDefault="00000000" w:rsidRPr="00000000" w14:paraId="0000002B">
      <w:pPr>
        <w:rPr/>
      </w:pPr>
      <w:r w:rsidDel="00000000" w:rsidR="00000000" w:rsidRPr="00000000">
        <w:rPr>
          <w:rtl w:val="0"/>
        </w:rPr>
        <w:t xml:space="preserve">Interprofessional learning and supervision can be used to enhance teamwork skills. This plan will encourage healthcare workers to work together and enhance coordination of care. Collaboration with nurses, doctors, and other employees can assist in building a common understanding and communication (Reeves et al., 2017). To illustrate, in team meetings and joint care planning, Health Care Assistants are in a position to learn more about their roles and play an effective role. Research indicates that interprofessional collaboration enhances teamwork and patient outcome (West et al., 2014). Thus, interprofessional learning and supervision can be considered effective measures to enhance teamwork skills.</w:t>
      </w:r>
    </w:p>
    <w:p w:rsidR="00000000" w:rsidDel="00000000" w:rsidP="00000000" w:rsidRDefault="00000000" w:rsidRPr="00000000" w14:paraId="0000002C">
      <w:pPr>
        <w:pStyle w:val="Heading1"/>
        <w:numPr>
          <w:ilvl w:val="0"/>
          <w:numId w:val="1"/>
        </w:numPr>
        <w:ind w:left="360" w:hanging="360"/>
        <w:rPr/>
      </w:pPr>
      <w:bookmarkStart w:colFirst="0" w:colLast="0" w:name="_5scctvfe9ome" w:id="6"/>
      <w:bookmarkEnd w:id="6"/>
      <w:r w:rsidDel="00000000" w:rsidR="00000000" w:rsidRPr="00000000">
        <w:rPr>
          <w:rtl w:val="0"/>
        </w:rPr>
        <w:t xml:space="preserve">Conclusion</w:t>
      </w:r>
    </w:p>
    <w:p w:rsidR="00000000" w:rsidDel="00000000" w:rsidP="00000000" w:rsidRDefault="00000000" w:rsidRPr="00000000" w14:paraId="0000002D">
      <w:pPr>
        <w:rPr/>
      </w:pPr>
      <w:r w:rsidDel="00000000" w:rsidR="00000000" w:rsidRPr="00000000">
        <w:rPr>
          <w:rtl w:val="0"/>
        </w:rPr>
        <w:t xml:space="preserve">To conclude, the work of a Health Care Assistant is crucial in assisting patients and ensuring high quality of care across health and social care facilities. This report has highlighted the essential responsibilities of the position, such as helping with personal care, checking on patients, and collaborating with healthcare professionals. It has also addressed three key skills namely communication, empathy and teamwork and justified the significance of the skills in effective practice. Moreover, communication training, reflective practice, and interprofessional learning strategies have been mentioned as a means to enhance these skills. In general, good professional competencies and lifelong learning would be required to provide safe, effective, and high-quality patient care.</w:t>
      </w:r>
    </w:p>
    <w:p w:rsidR="00000000" w:rsidDel="00000000" w:rsidP="00000000" w:rsidRDefault="00000000" w:rsidRPr="00000000" w14:paraId="0000002E">
      <w:pPr>
        <w:pStyle w:val="Heading1"/>
        <w:numPr>
          <w:ilvl w:val="0"/>
          <w:numId w:val="1"/>
        </w:numPr>
        <w:ind w:left="360" w:hanging="360"/>
        <w:rPr/>
      </w:pPr>
      <w:bookmarkStart w:colFirst="0" w:colLast="0" w:name="_px0ihxd09xkb" w:id="7"/>
      <w:bookmarkEnd w:id="7"/>
      <w:r w:rsidDel="00000000" w:rsidR="00000000" w:rsidRPr="00000000">
        <w:rPr>
          <w:rtl w:val="0"/>
        </w:rPr>
        <w:t xml:space="preserve">Reference List</w:t>
      </w:r>
    </w:p>
    <w:p w:rsidR="00000000" w:rsidDel="00000000" w:rsidP="00000000" w:rsidRDefault="00000000" w:rsidRPr="00000000" w14:paraId="0000002F">
      <w:pPr>
        <w:rPr/>
      </w:pPr>
      <w:r w:rsidDel="00000000" w:rsidR="00000000" w:rsidRPr="00000000">
        <w:rPr>
          <w:rtl w:val="0"/>
        </w:rPr>
        <w:t xml:space="preserve">Leonard, M., Graham, S. and Bonacum, D. (2004) “The human factor: the critical importance of effective teamwork and communication in providing safe care,” </w:t>
      </w:r>
      <w:r w:rsidDel="00000000" w:rsidR="00000000" w:rsidRPr="00000000">
        <w:rPr>
          <w:i w:val="1"/>
          <w:iCs w:val="1"/>
          <w:rtl w:val="0"/>
        </w:rPr>
        <w:t xml:space="preserve">Quality &amp; Safety in Health Care</w:t>
      </w:r>
      <w:r w:rsidDel="00000000" w:rsidR="00000000" w:rsidRPr="00000000">
        <w:rPr>
          <w:rtl w:val="0"/>
        </w:rPr>
        <w:t xml:space="preserve">, 13 Suppl 1(suppl_1), pp. i85-90. Available at: https://doi.org/10.1136/qhc.13.suppl_1.i85.</w:t>
      </w:r>
    </w:p>
    <w:p w:rsidR="00000000" w:rsidDel="00000000" w:rsidP="00000000" w:rsidRDefault="00000000" w:rsidRPr="00000000" w14:paraId="00000030">
      <w:pPr>
        <w:rPr/>
      </w:pPr>
      <w:r w:rsidDel="00000000" w:rsidR="00000000" w:rsidRPr="00000000">
        <w:rPr>
          <w:rtl w:val="0"/>
        </w:rPr>
        <w:t xml:space="preserve">Moudatsou, M. </w:t>
      </w:r>
      <w:r w:rsidDel="00000000" w:rsidR="00000000" w:rsidRPr="00000000">
        <w:rPr>
          <w:i w:val="1"/>
          <w:iCs w:val="1"/>
          <w:rtl w:val="0"/>
        </w:rPr>
        <w:t xml:space="preserve">et al.</w:t>
      </w:r>
      <w:r w:rsidDel="00000000" w:rsidR="00000000" w:rsidRPr="00000000">
        <w:rPr>
          <w:rtl w:val="0"/>
        </w:rPr>
        <w:t xml:space="preserve"> (2020) “The role of empathy in health and social care professionals,” </w:t>
      </w:r>
      <w:r w:rsidDel="00000000" w:rsidR="00000000" w:rsidRPr="00000000">
        <w:rPr>
          <w:i w:val="1"/>
          <w:iCs w:val="1"/>
          <w:rtl w:val="0"/>
        </w:rPr>
        <w:t xml:space="preserve">Healthcare (Basel, Switzerland)</w:t>
      </w:r>
      <w:r w:rsidDel="00000000" w:rsidR="00000000" w:rsidRPr="00000000">
        <w:rPr>
          <w:rtl w:val="0"/>
        </w:rPr>
        <w:t xml:space="preserve">, 8(1), p. 26. Available at: https://doi.org/10.3390/healthcare8010026.</w:t>
      </w:r>
    </w:p>
    <w:p w:rsidR="00000000" w:rsidDel="00000000" w:rsidP="00000000" w:rsidRDefault="00000000" w:rsidRPr="00000000" w14:paraId="00000031">
      <w:pPr>
        <w:rPr/>
      </w:pPr>
      <w:r w:rsidDel="00000000" w:rsidR="00000000" w:rsidRPr="00000000">
        <w:rPr>
          <w:rtl w:val="0"/>
        </w:rPr>
        <w:t xml:space="preserve">NHS (2024) </w:t>
      </w:r>
      <w:r w:rsidDel="00000000" w:rsidR="00000000" w:rsidRPr="00000000">
        <w:rPr>
          <w:i w:val="1"/>
          <w:iCs w:val="1"/>
          <w:rtl w:val="0"/>
        </w:rPr>
        <w:t xml:space="preserve">Healthcare assistant</w:t>
      </w:r>
      <w:r w:rsidDel="00000000" w:rsidR="00000000" w:rsidRPr="00000000">
        <w:rPr>
          <w:rtl w:val="0"/>
        </w:rPr>
        <w:t xml:space="preserve">, </w:t>
      </w:r>
      <w:r w:rsidDel="00000000" w:rsidR="00000000" w:rsidRPr="00000000">
        <w:rPr>
          <w:i w:val="1"/>
          <w:iCs w:val="1"/>
          <w:rtl w:val="0"/>
        </w:rPr>
        <w:t xml:space="preserve">National Health Service UK</w:t>
      </w:r>
      <w:r w:rsidDel="00000000" w:rsidR="00000000" w:rsidRPr="00000000">
        <w:rPr>
          <w:rtl w:val="0"/>
        </w:rPr>
        <w:t xml:space="preserve">. Available at: https://www.healthcareers.nhs.uk/explore-roles/healthcare-support-worker/roles-healthcare-support-worker/healthcare-assistant (Accessed: April 19, 2026).</w:t>
      </w:r>
    </w:p>
    <w:p w:rsidR="00000000" w:rsidDel="00000000" w:rsidP="00000000" w:rsidRDefault="00000000" w:rsidRPr="00000000" w14:paraId="00000032">
      <w:pPr>
        <w:rPr/>
      </w:pPr>
      <w:r w:rsidDel="00000000" w:rsidR="00000000" w:rsidRPr="00000000">
        <w:rPr>
          <w:rtl w:val="0"/>
        </w:rPr>
        <w:t xml:space="preserve">NMC (2018) </w:t>
      </w:r>
      <w:r w:rsidDel="00000000" w:rsidR="00000000" w:rsidRPr="00000000">
        <w:rPr>
          <w:i w:val="1"/>
          <w:iCs w:val="1"/>
          <w:rtl w:val="0"/>
        </w:rPr>
        <w:t xml:space="preserve">The Code: Professional standards of practice and behaviour for nurses, midwives and nursing associates</w:t>
      </w:r>
      <w:r w:rsidDel="00000000" w:rsidR="00000000" w:rsidRPr="00000000">
        <w:rPr>
          <w:rtl w:val="0"/>
        </w:rPr>
        <w:t xml:space="preserve">, </w:t>
      </w:r>
      <w:r w:rsidDel="00000000" w:rsidR="00000000" w:rsidRPr="00000000">
        <w:rPr>
          <w:i w:val="1"/>
          <w:iCs w:val="1"/>
          <w:rtl w:val="0"/>
        </w:rPr>
        <w:t xml:space="preserve">Nursing &amp; Midwifery Council UK</w:t>
      </w:r>
      <w:r w:rsidDel="00000000" w:rsidR="00000000" w:rsidRPr="00000000">
        <w:rPr>
          <w:rtl w:val="0"/>
        </w:rPr>
        <w:t xml:space="preserve">. Available at: https://www.nmc.org.uk/standards/code/ (Accessed: April 19, 2026).</w:t>
      </w:r>
    </w:p>
    <w:p w:rsidR="00000000" w:rsidDel="00000000" w:rsidP="00000000" w:rsidRDefault="00000000" w:rsidRPr="00000000" w14:paraId="00000033">
      <w:pPr>
        <w:rPr/>
      </w:pPr>
      <w:r w:rsidDel="00000000" w:rsidR="00000000" w:rsidRPr="00000000">
        <w:rPr>
          <w:rtl w:val="0"/>
        </w:rPr>
        <w:t xml:space="preserve">Reeves, S. </w:t>
      </w:r>
      <w:r w:rsidDel="00000000" w:rsidR="00000000" w:rsidRPr="00000000">
        <w:rPr>
          <w:i w:val="1"/>
          <w:iCs w:val="1"/>
          <w:rtl w:val="0"/>
        </w:rPr>
        <w:t xml:space="preserve">et al.</w:t>
      </w:r>
      <w:r w:rsidDel="00000000" w:rsidR="00000000" w:rsidRPr="00000000">
        <w:rPr>
          <w:rtl w:val="0"/>
        </w:rPr>
        <w:t xml:space="preserve"> (2017) “Interprofessional collaboration to improve professional practice and healthcare outcomes,” </w:t>
      </w:r>
      <w:r w:rsidDel="00000000" w:rsidR="00000000" w:rsidRPr="00000000">
        <w:rPr>
          <w:i w:val="1"/>
          <w:iCs w:val="1"/>
          <w:rtl w:val="0"/>
        </w:rPr>
        <w:t xml:space="preserve">Cochrane Database of Systematic Reviews</w:t>
      </w:r>
      <w:r w:rsidDel="00000000" w:rsidR="00000000" w:rsidRPr="00000000">
        <w:rPr>
          <w:rtl w:val="0"/>
        </w:rPr>
        <w:t xml:space="preserve">, 6(8), p. CD000072. Available at: https://doi.org/10.1002/14651858.CD000072.pub3.</w:t>
      </w:r>
    </w:p>
    <w:p w:rsidR="00000000" w:rsidDel="00000000" w:rsidP="00000000" w:rsidRDefault="00000000" w:rsidRPr="00000000" w14:paraId="00000034">
      <w:pPr>
        <w:rPr/>
      </w:pPr>
      <w:r w:rsidDel="00000000" w:rsidR="00000000" w:rsidRPr="00000000">
        <w:rPr>
          <w:rtl w:val="0"/>
        </w:rPr>
        <w:t xml:space="preserve">Skills for Care (2023) </w:t>
      </w:r>
      <w:r w:rsidDel="00000000" w:rsidR="00000000" w:rsidRPr="00000000">
        <w:rPr>
          <w:i w:val="1"/>
          <w:iCs w:val="1"/>
          <w:rtl w:val="0"/>
        </w:rPr>
        <w:t xml:space="preserve">Developing your workforce</w:t>
      </w:r>
      <w:r w:rsidDel="00000000" w:rsidR="00000000" w:rsidRPr="00000000">
        <w:rPr>
          <w:rtl w:val="0"/>
        </w:rPr>
        <w:t xml:space="preserve">, </w:t>
      </w:r>
      <w:r w:rsidDel="00000000" w:rsidR="00000000" w:rsidRPr="00000000">
        <w:rPr>
          <w:i w:val="1"/>
          <w:iCs w:val="1"/>
          <w:rtl w:val="0"/>
        </w:rPr>
        <w:t xml:space="preserve">Skills for Care</w:t>
      </w:r>
      <w:r w:rsidDel="00000000" w:rsidR="00000000" w:rsidRPr="00000000">
        <w:rPr>
          <w:rtl w:val="0"/>
        </w:rPr>
        <w:t xml:space="preserve">. Leeds. Available at: https://www.skillsforcare.org.uk/Developing-your-workforce/Developing-your-workforce.aspx (Accessed: April 19, 2026).</w:t>
      </w:r>
    </w:p>
    <w:p w:rsidR="00000000" w:rsidDel="00000000" w:rsidP="00000000" w:rsidRDefault="00000000" w:rsidRPr="00000000" w14:paraId="00000035">
      <w:pPr>
        <w:rPr/>
      </w:pPr>
      <w:r w:rsidDel="00000000" w:rsidR="00000000" w:rsidRPr="00000000">
        <w:rPr>
          <w:rtl w:val="0"/>
        </w:rPr>
        <w:t xml:space="preserve">West, M., Eckert, R. and Stewrad, K. (2014) </w:t>
      </w:r>
      <w:r w:rsidDel="00000000" w:rsidR="00000000" w:rsidRPr="00000000">
        <w:rPr>
          <w:i w:val="1"/>
          <w:iCs w:val="1"/>
          <w:rtl w:val="0"/>
        </w:rPr>
        <w:t xml:space="preserve">Developing collective leadership for health care</w:t>
      </w:r>
      <w:r w:rsidDel="00000000" w:rsidR="00000000" w:rsidRPr="00000000">
        <w:rPr>
          <w:rtl w:val="0"/>
        </w:rPr>
        <w:t xml:space="preserve">. London, England: King’s Fund.</w:t>
      </w:r>
    </w:p>
    <w:p w:rsidR="00000000" w:rsidDel="00000000" w:rsidP="00000000" w:rsidRDefault="00000000" w:rsidRPr="00000000" w14:paraId="00000036">
      <w:pPr>
        <w:rPr/>
      </w:pPr>
      <w:r w:rsidDel="00000000" w:rsidR="00000000" w:rsidRPr="00000000">
        <w:rPr>
          <w:rtl w:val="0"/>
        </w:rPr>
        <w:t xml:space="preserve">WHO (2022) </w:t>
      </w:r>
      <w:r w:rsidDel="00000000" w:rsidR="00000000" w:rsidRPr="00000000">
        <w:rPr>
          <w:i w:val="1"/>
          <w:iCs w:val="1"/>
          <w:rtl w:val="0"/>
        </w:rPr>
        <w:t xml:space="preserve">Health workforce</w:t>
      </w:r>
      <w:r w:rsidDel="00000000" w:rsidR="00000000" w:rsidRPr="00000000">
        <w:rPr>
          <w:rtl w:val="0"/>
        </w:rPr>
        <w:t xml:space="preserve">, </w:t>
      </w:r>
      <w:r w:rsidDel="00000000" w:rsidR="00000000" w:rsidRPr="00000000">
        <w:rPr>
          <w:i w:val="1"/>
          <w:iCs w:val="1"/>
          <w:rtl w:val="0"/>
        </w:rPr>
        <w:t xml:space="preserve">World Health Organization</w:t>
      </w:r>
      <w:r w:rsidDel="00000000" w:rsidR="00000000" w:rsidRPr="00000000">
        <w:rPr>
          <w:rtl w:val="0"/>
        </w:rPr>
        <w:t xml:space="preserve">. Available at: https://www.who.int/health-topics/health-workforce (Accessed: April 19, 2026).</w:t>
      </w:r>
    </w:p>
    <w:p w:rsidR="00000000" w:rsidDel="00000000" w:rsidP="00000000" w:rsidRDefault="00000000" w:rsidRPr="00000000" w14:paraId="00000037">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360" w:hanging="360"/>
      </w:pPr>
      <w:rPr/>
    </w:lvl>
    <w:lvl w:ilvl="1">
      <w:start w:val="1"/>
      <w:numFmt w:val="decimal"/>
      <w:lvlText w:val="%1.%2"/>
      <w:lvlJc w:val="left"/>
      <w:pPr>
        <w:ind w:left="375" w:hanging="375"/>
      </w:pPr>
      <w:rPr/>
    </w:lvl>
    <w:lvl w:ilvl="2">
      <w:start w:val="1"/>
      <w:numFmt w:val="decimal"/>
      <w:lvlText w:val="%1.%2.%3"/>
      <w:lvlJc w:val="left"/>
      <w:pPr>
        <w:ind w:left="1440" w:hanging="720"/>
      </w:pPr>
      <w:rPr/>
    </w:lvl>
    <w:lvl w:ilvl="3">
      <w:start w:val="1"/>
      <w:numFmt w:val="decimal"/>
      <w:lvlText w:val="%1.%2.%3.%4"/>
      <w:lvlJc w:val="left"/>
      <w:pPr>
        <w:ind w:left="2160" w:hanging="1080"/>
      </w:pPr>
      <w:rPr/>
    </w:lvl>
    <w:lvl w:ilvl="4">
      <w:start w:val="1"/>
      <w:numFmt w:val="decimal"/>
      <w:lvlText w:val="%1.%2.%3.%4.%5"/>
      <w:lvlJc w:val="left"/>
      <w:pPr>
        <w:ind w:left="2520" w:hanging="1080"/>
      </w:pPr>
      <w:rPr/>
    </w:lvl>
    <w:lvl w:ilvl="5">
      <w:start w:val="1"/>
      <w:numFmt w:val="decimal"/>
      <w:lvlText w:val="%1.%2.%3.%4.%5.%6"/>
      <w:lvlJc w:val="left"/>
      <w:pPr>
        <w:ind w:left="3240" w:hanging="1440"/>
      </w:pPr>
      <w:rPr/>
    </w:lvl>
    <w:lvl w:ilvl="6">
      <w:start w:val="1"/>
      <w:numFmt w:val="decimal"/>
      <w:lvlText w:val="%1.%2.%3.%4.%5.%6.%7"/>
      <w:lvlJc w:val="left"/>
      <w:pPr>
        <w:ind w:left="3600" w:hanging="1440"/>
      </w:pPr>
      <w:rPr/>
    </w:lvl>
    <w:lvl w:ilvl="7">
      <w:start w:val="1"/>
      <w:numFmt w:val="decimal"/>
      <w:lvlText w:val="%1.%2.%3.%4.%5.%6.%7.%8"/>
      <w:lvlJc w:val="left"/>
      <w:pPr>
        <w:ind w:left="4320" w:hanging="1800"/>
      </w:pPr>
      <w:rPr/>
    </w:lvl>
    <w:lvl w:ilvl="8">
      <w:start w:val="1"/>
      <w:numFmt w:val="decimal"/>
      <w:lvlText w:val="%1.%2.%3.%4.%5.%6.%7.%8.%9"/>
      <w:lvlJc w:val="left"/>
      <w:pPr>
        <w:ind w:left="5040" w:hanging="21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ind w:left="360" w:hanging="360"/>
    </w:pPr>
    <w:rPr>
      <w:b w:val="1"/>
      <w:bCs w:val="1"/>
      <w:color w:val="000000"/>
      <w:sz w:val="32"/>
      <w:szCs w:val="32"/>
    </w:rPr>
  </w:style>
  <w:style w:type="paragraph" w:styleId="Heading2">
    <w:name w:val="heading 2"/>
    <w:basedOn w:val="Normal"/>
    <w:next w:val="Normal"/>
    <w:pPr>
      <w:keepNext w:val="1"/>
      <w:keepLines w:val="1"/>
      <w:spacing w:after="80" w:before="160" w:lineRule="auto"/>
      <w:ind w:left="360" w:hanging="375"/>
    </w:pPr>
    <w:rPr>
      <w:b w:val="1"/>
      <w:bCs w:val="1"/>
      <w:color w:val="000000"/>
      <w:sz w:val="28"/>
      <w:szCs w:val="28"/>
    </w:rPr>
  </w:style>
  <w:style w:type="paragraph" w:styleId="Heading3">
    <w:name w:val="heading 3"/>
    <w:basedOn w:val="Normal"/>
    <w:next w:val="Normal"/>
    <w:pPr>
      <w:keepNext w:val="1"/>
      <w:keepLines w:val="1"/>
      <w:spacing w:after="80" w:before="160" w:line="256" w:lineRule="auto"/>
    </w:pPr>
    <w:rPr>
      <w:b w:val="1"/>
      <w:bCs w:val="1"/>
      <w:color w:val="0f4761"/>
      <w:sz w:val="26"/>
      <w:szCs w:val="26"/>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