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EFE26B" w14:textId="77777777" w:rsidR="002D3DA1" w:rsidRDefault="002D3DA1" w:rsidP="005C7123">
      <w:pPr>
        <w:pStyle w:val="Default"/>
        <w:spacing w:line="360" w:lineRule="auto"/>
        <w:jc w:val="center"/>
        <w:rPr>
          <w:rFonts w:ascii="Times New Roman" w:hAnsi="Times New Roman" w:cs="Times New Roman"/>
          <w:b/>
          <w:bCs/>
          <w:sz w:val="32"/>
          <w:szCs w:val="22"/>
        </w:rPr>
      </w:pPr>
    </w:p>
    <w:p w14:paraId="0BCDD71A" w14:textId="77777777" w:rsidR="002D3DA1" w:rsidRDefault="002D3DA1" w:rsidP="005C7123">
      <w:pPr>
        <w:pStyle w:val="Default"/>
        <w:spacing w:line="360" w:lineRule="auto"/>
        <w:jc w:val="center"/>
        <w:rPr>
          <w:rFonts w:ascii="Times New Roman" w:hAnsi="Times New Roman" w:cs="Times New Roman"/>
          <w:b/>
          <w:bCs/>
          <w:sz w:val="32"/>
          <w:szCs w:val="22"/>
        </w:rPr>
      </w:pPr>
    </w:p>
    <w:p w14:paraId="72C1A4B5" w14:textId="77777777" w:rsidR="002D3DA1" w:rsidRDefault="002D3DA1" w:rsidP="005C7123">
      <w:pPr>
        <w:pStyle w:val="Default"/>
        <w:spacing w:line="360" w:lineRule="auto"/>
        <w:jc w:val="center"/>
        <w:rPr>
          <w:rFonts w:ascii="Times New Roman" w:hAnsi="Times New Roman" w:cs="Times New Roman"/>
          <w:b/>
          <w:bCs/>
          <w:sz w:val="32"/>
          <w:szCs w:val="22"/>
        </w:rPr>
      </w:pPr>
    </w:p>
    <w:p w14:paraId="09D8B0AA" w14:textId="77777777" w:rsidR="002D3DA1" w:rsidRDefault="002D3DA1" w:rsidP="005C7123">
      <w:pPr>
        <w:pStyle w:val="Default"/>
        <w:spacing w:line="360" w:lineRule="auto"/>
        <w:jc w:val="center"/>
        <w:rPr>
          <w:rFonts w:ascii="Times New Roman" w:hAnsi="Times New Roman" w:cs="Times New Roman"/>
          <w:b/>
          <w:bCs/>
          <w:sz w:val="32"/>
          <w:szCs w:val="22"/>
        </w:rPr>
      </w:pPr>
    </w:p>
    <w:p w14:paraId="58FE1571" w14:textId="77777777" w:rsidR="002D3DA1" w:rsidRPr="00CF7812" w:rsidRDefault="002D3DA1" w:rsidP="005C7123">
      <w:pPr>
        <w:pStyle w:val="Default"/>
        <w:spacing w:line="360" w:lineRule="auto"/>
        <w:jc w:val="center"/>
        <w:rPr>
          <w:rFonts w:ascii="Times New Roman" w:hAnsi="Times New Roman" w:cs="Times New Roman"/>
          <w:bCs/>
          <w:sz w:val="32"/>
          <w:szCs w:val="22"/>
        </w:rPr>
      </w:pPr>
    </w:p>
    <w:p w14:paraId="5DF0B7F3" w14:textId="01F85F44" w:rsidR="00CF7812" w:rsidRPr="00CF7812" w:rsidRDefault="00CF7812" w:rsidP="00CF7812">
      <w:pPr>
        <w:pStyle w:val="Title"/>
        <w:jc w:val="center"/>
        <w:rPr>
          <w:rFonts w:ascii="Times New Roman" w:hAnsi="Times New Roman" w:cs="Times New Roman"/>
          <w:b/>
          <w:sz w:val="36"/>
          <w:szCs w:val="36"/>
          <w:lang w:val="en-GB"/>
        </w:rPr>
      </w:pPr>
      <w:r w:rsidRPr="00CF7812">
        <w:rPr>
          <w:rFonts w:ascii="Times New Roman" w:hAnsi="Times New Roman" w:cs="Times New Roman"/>
          <w:b/>
          <w:sz w:val="36"/>
          <w:szCs w:val="36"/>
          <w:lang w:val="en-GB"/>
        </w:rPr>
        <w:t>University Of Wales</w:t>
      </w:r>
    </w:p>
    <w:p w14:paraId="76CDC615" w14:textId="77777777" w:rsidR="00CF7812" w:rsidRPr="00CF7812" w:rsidRDefault="00CF7812" w:rsidP="00CF7812">
      <w:pPr>
        <w:spacing w:line="259" w:lineRule="auto"/>
        <w:jc w:val="center"/>
        <w:rPr>
          <w:rFonts w:ascii="Times New Roman" w:hAnsi="Times New Roman" w:cs="Times New Roman"/>
          <w:b/>
        </w:rPr>
      </w:pPr>
      <w:r w:rsidRPr="00CF7812">
        <w:rPr>
          <w:rFonts w:ascii="Times New Roman" w:hAnsi="Times New Roman" w:cs="Times New Roman"/>
          <w:b/>
          <w:sz w:val="36"/>
          <w:szCs w:val="36"/>
          <w:lang w:val="en-GB"/>
        </w:rPr>
        <w:t>Trinity Saint David</w:t>
      </w:r>
    </w:p>
    <w:p w14:paraId="4F35078B" w14:textId="77777777" w:rsidR="00CF7812" w:rsidRPr="00CF7812" w:rsidRDefault="00CF7812" w:rsidP="00CF7812">
      <w:pPr>
        <w:spacing w:line="259" w:lineRule="auto"/>
        <w:jc w:val="center"/>
        <w:rPr>
          <w:rFonts w:ascii="Times New Roman" w:hAnsi="Times New Roman" w:cs="Times New Roman"/>
          <w:b/>
        </w:rPr>
      </w:pPr>
    </w:p>
    <w:p w14:paraId="406F3956" w14:textId="77777777" w:rsidR="00CF7812" w:rsidRPr="00DD6CDF" w:rsidRDefault="00CF7812" w:rsidP="00CF7812">
      <w:pPr>
        <w:spacing w:line="259" w:lineRule="auto"/>
        <w:jc w:val="center"/>
        <w:rPr>
          <w:b/>
        </w:rPr>
      </w:pPr>
    </w:p>
    <w:p w14:paraId="05F769EB" w14:textId="77777777" w:rsidR="00CF7812" w:rsidRPr="00CF7812" w:rsidRDefault="00CF7812" w:rsidP="00CF7812">
      <w:pPr>
        <w:spacing w:line="259" w:lineRule="auto"/>
        <w:jc w:val="center"/>
        <w:rPr>
          <w:rFonts w:ascii="Times New Roman" w:hAnsi="Times New Roman" w:cs="Times New Roman"/>
          <w:b/>
          <w:sz w:val="28"/>
          <w:szCs w:val="28"/>
        </w:rPr>
      </w:pPr>
      <w:r w:rsidRPr="00CF7812">
        <w:rPr>
          <w:rFonts w:ascii="Times New Roman" w:hAnsi="Times New Roman" w:cs="Times New Roman"/>
          <w:b/>
          <w:sz w:val="28"/>
          <w:szCs w:val="28"/>
        </w:rPr>
        <w:t>COMMUNITY ENGAGEMENT</w:t>
      </w:r>
    </w:p>
    <w:p w14:paraId="7FA70F65" w14:textId="77777777" w:rsidR="00CF7812" w:rsidRPr="00CF7812" w:rsidRDefault="00CF7812" w:rsidP="00CF7812">
      <w:pPr>
        <w:spacing w:line="259" w:lineRule="auto"/>
        <w:jc w:val="center"/>
        <w:rPr>
          <w:rFonts w:ascii="Times New Roman" w:hAnsi="Times New Roman" w:cs="Times New Roman"/>
          <w:b/>
          <w:sz w:val="28"/>
          <w:szCs w:val="28"/>
        </w:rPr>
      </w:pPr>
      <w:r w:rsidRPr="00CF7812">
        <w:rPr>
          <w:rFonts w:ascii="Times New Roman" w:hAnsi="Times New Roman" w:cs="Times New Roman"/>
          <w:b/>
          <w:sz w:val="28"/>
          <w:szCs w:val="28"/>
        </w:rPr>
        <w:t>(LCBB4002)</w:t>
      </w:r>
    </w:p>
    <w:p w14:paraId="47068A48" w14:textId="08DA01BC" w:rsidR="00CF7812" w:rsidRPr="00CF7812" w:rsidRDefault="00CF7812" w:rsidP="00CF7812">
      <w:pPr>
        <w:spacing w:line="259" w:lineRule="auto"/>
        <w:jc w:val="center"/>
        <w:rPr>
          <w:rFonts w:ascii="Times New Roman" w:hAnsi="Times New Roman" w:cs="Times New Roman"/>
          <w:b/>
          <w:i/>
          <w:sz w:val="28"/>
          <w:szCs w:val="28"/>
        </w:rPr>
      </w:pPr>
      <w:r>
        <w:rPr>
          <w:rFonts w:ascii="Times New Roman" w:hAnsi="Times New Roman" w:cs="Times New Roman"/>
          <w:b/>
          <w:i/>
          <w:sz w:val="28"/>
          <w:szCs w:val="28"/>
        </w:rPr>
        <w:t>(Assessment 2</w:t>
      </w:r>
      <w:r w:rsidRPr="00CF7812">
        <w:rPr>
          <w:rFonts w:ascii="Times New Roman" w:hAnsi="Times New Roman" w:cs="Times New Roman"/>
          <w:b/>
          <w:i/>
          <w:sz w:val="28"/>
          <w:szCs w:val="28"/>
        </w:rPr>
        <w:t>)</w:t>
      </w:r>
    </w:p>
    <w:p w14:paraId="60F3B7E8" w14:textId="77777777" w:rsidR="00CF7812" w:rsidRPr="00CF7812" w:rsidRDefault="00CF7812" w:rsidP="00CF7812">
      <w:pPr>
        <w:spacing w:line="259" w:lineRule="auto"/>
        <w:jc w:val="center"/>
        <w:rPr>
          <w:rFonts w:ascii="Times New Roman" w:hAnsi="Times New Roman" w:cs="Times New Roman"/>
          <w:b/>
          <w:i/>
          <w:sz w:val="28"/>
          <w:szCs w:val="28"/>
        </w:rPr>
      </w:pPr>
    </w:p>
    <w:p w14:paraId="00E331A0" w14:textId="77777777" w:rsidR="00CF7812" w:rsidRPr="00CF7812" w:rsidRDefault="00CF7812" w:rsidP="00CF7812">
      <w:pPr>
        <w:jc w:val="center"/>
        <w:rPr>
          <w:rFonts w:ascii="Times New Roman" w:hAnsi="Times New Roman" w:cs="Times New Roman"/>
          <w:sz w:val="28"/>
          <w:szCs w:val="28"/>
        </w:rPr>
      </w:pPr>
      <w:r w:rsidRPr="00CF7812">
        <w:rPr>
          <w:rFonts w:ascii="Times New Roman" w:hAnsi="Times New Roman" w:cs="Times New Roman"/>
          <w:sz w:val="28"/>
          <w:szCs w:val="28"/>
        </w:rPr>
        <w:t xml:space="preserve">Name: </w:t>
      </w:r>
      <w:proofErr w:type="spellStart"/>
      <w:r w:rsidRPr="00CF7812">
        <w:rPr>
          <w:rFonts w:ascii="Times New Roman" w:hAnsi="Times New Roman" w:cs="Times New Roman"/>
          <w:sz w:val="28"/>
          <w:szCs w:val="28"/>
        </w:rPr>
        <w:t>Vanya</w:t>
      </w:r>
      <w:proofErr w:type="spellEnd"/>
      <w:r w:rsidRPr="00CF7812">
        <w:rPr>
          <w:rFonts w:ascii="Times New Roman" w:hAnsi="Times New Roman" w:cs="Times New Roman"/>
          <w:sz w:val="28"/>
          <w:szCs w:val="28"/>
        </w:rPr>
        <w:t xml:space="preserve"> </w:t>
      </w:r>
      <w:proofErr w:type="spellStart"/>
      <w:r w:rsidRPr="00CF7812">
        <w:rPr>
          <w:rFonts w:ascii="Times New Roman" w:hAnsi="Times New Roman" w:cs="Times New Roman"/>
          <w:sz w:val="28"/>
          <w:szCs w:val="28"/>
        </w:rPr>
        <w:t>Nikolova</w:t>
      </w:r>
      <w:proofErr w:type="spellEnd"/>
    </w:p>
    <w:p w14:paraId="26F381A5" w14:textId="77777777" w:rsidR="00CF7812" w:rsidRPr="00CF7812" w:rsidRDefault="00CF7812" w:rsidP="00CF7812">
      <w:pPr>
        <w:jc w:val="center"/>
        <w:rPr>
          <w:rFonts w:ascii="Times New Roman" w:hAnsi="Times New Roman" w:cs="Times New Roman"/>
          <w:sz w:val="28"/>
          <w:szCs w:val="28"/>
        </w:rPr>
      </w:pPr>
      <w:r w:rsidRPr="00CF7812">
        <w:rPr>
          <w:rFonts w:ascii="Times New Roman" w:hAnsi="Times New Roman" w:cs="Times New Roman"/>
          <w:sz w:val="28"/>
          <w:szCs w:val="28"/>
        </w:rPr>
        <w:t>Student Number: 1920484</w:t>
      </w:r>
    </w:p>
    <w:p w14:paraId="66C16B76" w14:textId="306B6ADA" w:rsidR="00CF7812" w:rsidRPr="00CF7812" w:rsidRDefault="00CF7812" w:rsidP="00CF7812">
      <w:pPr>
        <w:jc w:val="center"/>
        <w:rPr>
          <w:rFonts w:ascii="Times New Roman" w:hAnsi="Times New Roman" w:cs="Times New Roman"/>
          <w:sz w:val="28"/>
          <w:szCs w:val="28"/>
        </w:rPr>
      </w:pPr>
      <w:r w:rsidRPr="00CF7812">
        <w:rPr>
          <w:rFonts w:ascii="Times New Roman" w:hAnsi="Times New Roman" w:cs="Times New Roman"/>
          <w:sz w:val="28"/>
          <w:szCs w:val="28"/>
        </w:rPr>
        <w:t>Module Title: Community Engagement</w:t>
      </w:r>
    </w:p>
    <w:p w14:paraId="25446F04" w14:textId="23EEFB0D" w:rsidR="00CF7812" w:rsidRPr="00CF7812" w:rsidRDefault="00CF7812" w:rsidP="00CF7812">
      <w:pPr>
        <w:jc w:val="center"/>
        <w:rPr>
          <w:rFonts w:ascii="Times New Roman" w:hAnsi="Times New Roman" w:cs="Times New Roman"/>
          <w:sz w:val="28"/>
          <w:szCs w:val="28"/>
        </w:rPr>
      </w:pPr>
      <w:r w:rsidRPr="00CF7812">
        <w:rPr>
          <w:rFonts w:ascii="Times New Roman" w:hAnsi="Times New Roman" w:cs="Times New Roman"/>
          <w:sz w:val="28"/>
          <w:szCs w:val="28"/>
        </w:rPr>
        <w:t xml:space="preserve">Module Lecturer: </w:t>
      </w:r>
      <w:proofErr w:type="spellStart"/>
      <w:r w:rsidRPr="00CF7812">
        <w:rPr>
          <w:rFonts w:ascii="Times New Roman" w:hAnsi="Times New Roman" w:cs="Times New Roman"/>
          <w:sz w:val="28"/>
          <w:szCs w:val="28"/>
        </w:rPr>
        <w:t>Riaz</w:t>
      </w:r>
      <w:proofErr w:type="spellEnd"/>
      <w:r w:rsidRPr="00CF7812">
        <w:rPr>
          <w:rFonts w:ascii="Times New Roman" w:hAnsi="Times New Roman" w:cs="Times New Roman"/>
          <w:sz w:val="28"/>
          <w:szCs w:val="28"/>
        </w:rPr>
        <w:t xml:space="preserve"> </w:t>
      </w:r>
      <w:proofErr w:type="spellStart"/>
      <w:r w:rsidRPr="00CF7812">
        <w:rPr>
          <w:rFonts w:ascii="Times New Roman" w:hAnsi="Times New Roman" w:cs="Times New Roman"/>
          <w:sz w:val="28"/>
          <w:szCs w:val="28"/>
        </w:rPr>
        <w:t>Bhatti</w:t>
      </w:r>
      <w:proofErr w:type="spellEnd"/>
    </w:p>
    <w:p w14:paraId="4D639FDA" w14:textId="77777777" w:rsidR="00CF7812" w:rsidRDefault="00CF7812" w:rsidP="00CF7812">
      <w:pPr>
        <w:spacing w:line="480" w:lineRule="auto"/>
        <w:jc w:val="center"/>
        <w:rPr>
          <w:rFonts w:ascii="Times New Roman" w:hAnsi="Times New Roman" w:cs="Times New Roman"/>
          <w:sz w:val="28"/>
          <w:szCs w:val="28"/>
        </w:rPr>
      </w:pPr>
      <w:r w:rsidRPr="00CF7812">
        <w:rPr>
          <w:rFonts w:ascii="Times New Roman" w:hAnsi="Times New Roman" w:cs="Times New Roman"/>
          <w:sz w:val="28"/>
          <w:szCs w:val="28"/>
        </w:rPr>
        <w:t>Assignmen</w:t>
      </w:r>
      <w:bookmarkStart w:id="0" w:name="_GoBack"/>
      <w:bookmarkEnd w:id="0"/>
      <w:r w:rsidRPr="00CF7812">
        <w:rPr>
          <w:rFonts w:ascii="Times New Roman" w:hAnsi="Times New Roman" w:cs="Times New Roman"/>
          <w:sz w:val="28"/>
          <w:szCs w:val="28"/>
        </w:rPr>
        <w:t>t Title:</w:t>
      </w:r>
    </w:p>
    <w:p w14:paraId="2FEB3F42" w14:textId="354DE3DE" w:rsidR="00CF7812" w:rsidRPr="00CF7812" w:rsidRDefault="00E51D38" w:rsidP="00CF7812">
      <w:pPr>
        <w:spacing w:line="480" w:lineRule="auto"/>
        <w:jc w:val="center"/>
        <w:rPr>
          <w:rFonts w:ascii="Times New Roman" w:hAnsi="Times New Roman" w:cs="Times New Roman"/>
          <w:sz w:val="28"/>
          <w:szCs w:val="28"/>
        </w:rPr>
      </w:pPr>
      <w:r>
        <w:rPr>
          <w:rFonts w:ascii="Times New Roman" w:hAnsi="Times New Roman" w:cs="Times New Roman"/>
          <w:sz w:val="28"/>
          <w:szCs w:val="28"/>
        </w:rPr>
        <w:t xml:space="preserve">Reflective Report </w:t>
      </w:r>
    </w:p>
    <w:p w14:paraId="268965EC" w14:textId="77777777" w:rsidR="002D3DA1" w:rsidRDefault="002D3DA1" w:rsidP="00CF7812">
      <w:pPr>
        <w:pStyle w:val="Default"/>
        <w:spacing w:line="360" w:lineRule="auto"/>
        <w:jc w:val="center"/>
        <w:rPr>
          <w:rFonts w:ascii="Times New Roman" w:hAnsi="Times New Roman" w:cs="Times New Roman"/>
          <w:b/>
          <w:bCs/>
          <w:sz w:val="32"/>
          <w:szCs w:val="22"/>
        </w:rPr>
      </w:pPr>
    </w:p>
    <w:p w14:paraId="0017C85C" w14:textId="77777777" w:rsidR="002D3DA1" w:rsidRDefault="002D3DA1" w:rsidP="005C7123">
      <w:pPr>
        <w:pStyle w:val="Default"/>
        <w:spacing w:line="360" w:lineRule="auto"/>
        <w:jc w:val="center"/>
        <w:rPr>
          <w:rFonts w:ascii="Times New Roman" w:hAnsi="Times New Roman" w:cs="Times New Roman"/>
          <w:b/>
          <w:bCs/>
          <w:sz w:val="32"/>
          <w:szCs w:val="22"/>
        </w:rPr>
      </w:pPr>
    </w:p>
    <w:p w14:paraId="2B6E18B0" w14:textId="77777777" w:rsidR="002D3DA1" w:rsidRDefault="002D3DA1" w:rsidP="005C7123">
      <w:pPr>
        <w:pStyle w:val="Default"/>
        <w:spacing w:line="360" w:lineRule="auto"/>
        <w:jc w:val="center"/>
        <w:rPr>
          <w:rFonts w:ascii="Times New Roman" w:hAnsi="Times New Roman" w:cs="Times New Roman"/>
          <w:b/>
          <w:bCs/>
          <w:sz w:val="32"/>
          <w:szCs w:val="22"/>
        </w:rPr>
      </w:pPr>
    </w:p>
    <w:p w14:paraId="39B5D24F" w14:textId="77777777" w:rsidR="002D3DA1" w:rsidRDefault="002D3DA1" w:rsidP="005C7123">
      <w:pPr>
        <w:pStyle w:val="Default"/>
        <w:spacing w:line="360" w:lineRule="auto"/>
        <w:jc w:val="center"/>
        <w:rPr>
          <w:rFonts w:ascii="Times New Roman" w:hAnsi="Times New Roman" w:cs="Times New Roman"/>
          <w:b/>
          <w:bCs/>
          <w:sz w:val="32"/>
          <w:szCs w:val="22"/>
        </w:rPr>
      </w:pPr>
    </w:p>
    <w:p w14:paraId="0F51F4EC" w14:textId="77777777" w:rsidR="002D3DA1" w:rsidRDefault="002D3DA1" w:rsidP="005C7123">
      <w:pPr>
        <w:pStyle w:val="Default"/>
        <w:spacing w:line="360" w:lineRule="auto"/>
        <w:jc w:val="center"/>
        <w:rPr>
          <w:rFonts w:ascii="Times New Roman" w:hAnsi="Times New Roman" w:cs="Times New Roman"/>
          <w:b/>
          <w:bCs/>
          <w:sz w:val="32"/>
          <w:szCs w:val="22"/>
        </w:rPr>
      </w:pPr>
    </w:p>
    <w:p w14:paraId="562DBB81" w14:textId="77777777" w:rsidR="002D3DA1" w:rsidRDefault="002D3DA1" w:rsidP="005C7123">
      <w:pPr>
        <w:pStyle w:val="Default"/>
        <w:spacing w:line="360" w:lineRule="auto"/>
        <w:jc w:val="center"/>
        <w:rPr>
          <w:rFonts w:ascii="Times New Roman" w:hAnsi="Times New Roman" w:cs="Times New Roman"/>
          <w:b/>
          <w:bCs/>
          <w:sz w:val="32"/>
          <w:szCs w:val="22"/>
        </w:rPr>
      </w:pPr>
    </w:p>
    <w:p w14:paraId="2EE57117" w14:textId="77777777" w:rsidR="002D3DA1" w:rsidRDefault="002D3DA1" w:rsidP="005C712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333046B0" w14:textId="77777777" w:rsidR="002D3DA1" w:rsidRDefault="002D3DA1" w:rsidP="005C7123">
      <w:pPr>
        <w:pStyle w:val="normal0"/>
        <w:spacing w:line="360" w:lineRule="auto"/>
        <w:jc w:val="center"/>
        <w:rPr>
          <w:rFonts w:ascii="Times New Roman" w:eastAsia="Times New Roman" w:hAnsi="Times New Roman" w:cs="Times New Roman"/>
          <w:b/>
          <w:sz w:val="28"/>
          <w:szCs w:val="24"/>
        </w:rPr>
      </w:pPr>
      <w:r w:rsidRPr="00161C66">
        <w:rPr>
          <w:rFonts w:ascii="Times New Roman" w:eastAsia="Times New Roman" w:hAnsi="Times New Roman" w:cs="Times New Roman"/>
          <w:b/>
          <w:sz w:val="28"/>
          <w:szCs w:val="24"/>
        </w:rPr>
        <w:lastRenderedPageBreak/>
        <w:t>Table of content</w:t>
      </w:r>
    </w:p>
    <w:sdt>
      <w:sdtPr>
        <w:rPr>
          <w:rFonts w:ascii="Arial" w:eastAsia="Arial" w:hAnsi="Arial" w:cs="Arial"/>
          <w:b w:val="0"/>
          <w:bCs w:val="0"/>
          <w:color w:val="auto"/>
          <w:sz w:val="22"/>
          <w:szCs w:val="22"/>
        </w:rPr>
        <w:id w:val="14737374"/>
        <w:docPartObj>
          <w:docPartGallery w:val="Table of Contents"/>
          <w:docPartUnique/>
        </w:docPartObj>
      </w:sdtPr>
      <w:sdtEndPr>
        <w:rPr>
          <w:rFonts w:ascii="Times New Roman" w:hAnsi="Times New Roman" w:cs="Times New Roman"/>
          <w:sz w:val="24"/>
        </w:rPr>
      </w:sdtEndPr>
      <w:sdtContent>
        <w:p w14:paraId="5E14A4C7" w14:textId="77777777" w:rsidR="00851BC9" w:rsidRDefault="00851BC9">
          <w:pPr>
            <w:pStyle w:val="TOCHeading"/>
          </w:pPr>
        </w:p>
        <w:p w14:paraId="59025423" w14:textId="77777777" w:rsidR="00851BC9" w:rsidRPr="00851BC9" w:rsidRDefault="00D86C57" w:rsidP="00851BC9">
          <w:pPr>
            <w:pStyle w:val="TOC1"/>
            <w:tabs>
              <w:tab w:val="right" w:leader="dot" w:pos="9019"/>
            </w:tabs>
            <w:spacing w:line="360" w:lineRule="auto"/>
            <w:jc w:val="both"/>
            <w:rPr>
              <w:rFonts w:ascii="Times New Roman" w:hAnsi="Times New Roman" w:cs="Times New Roman"/>
              <w:noProof/>
              <w:sz w:val="24"/>
            </w:rPr>
          </w:pPr>
          <w:r w:rsidRPr="00851BC9">
            <w:rPr>
              <w:rFonts w:ascii="Times New Roman" w:hAnsi="Times New Roman" w:cs="Times New Roman"/>
              <w:sz w:val="24"/>
            </w:rPr>
            <w:fldChar w:fldCharType="begin"/>
          </w:r>
          <w:r w:rsidR="00851BC9" w:rsidRPr="00851BC9">
            <w:rPr>
              <w:rFonts w:ascii="Times New Roman" w:hAnsi="Times New Roman" w:cs="Times New Roman"/>
              <w:sz w:val="24"/>
            </w:rPr>
            <w:instrText xml:space="preserve"> TOC \o "1-3" \h \z \u </w:instrText>
          </w:r>
          <w:r w:rsidRPr="00851BC9">
            <w:rPr>
              <w:rFonts w:ascii="Times New Roman" w:hAnsi="Times New Roman" w:cs="Times New Roman"/>
              <w:sz w:val="24"/>
            </w:rPr>
            <w:fldChar w:fldCharType="separate"/>
          </w:r>
          <w:hyperlink w:anchor="_Toc58945138" w:history="1">
            <w:r w:rsidR="00851BC9" w:rsidRPr="00851BC9">
              <w:rPr>
                <w:rStyle w:val="Hyperlink"/>
                <w:rFonts w:ascii="Times New Roman" w:hAnsi="Times New Roman" w:cs="Times New Roman"/>
                <w:noProof/>
                <w:sz w:val="24"/>
              </w:rPr>
              <w:t>Introduction</w:t>
            </w:r>
            <w:r w:rsidR="00851BC9" w:rsidRPr="00851BC9">
              <w:rPr>
                <w:rFonts w:ascii="Times New Roman" w:hAnsi="Times New Roman" w:cs="Times New Roman"/>
                <w:noProof/>
                <w:webHidden/>
                <w:sz w:val="24"/>
              </w:rPr>
              <w:tab/>
            </w:r>
            <w:r w:rsidRPr="00851BC9">
              <w:rPr>
                <w:rFonts w:ascii="Times New Roman" w:hAnsi="Times New Roman" w:cs="Times New Roman"/>
                <w:noProof/>
                <w:webHidden/>
                <w:sz w:val="24"/>
              </w:rPr>
              <w:fldChar w:fldCharType="begin"/>
            </w:r>
            <w:r w:rsidR="00851BC9" w:rsidRPr="00851BC9">
              <w:rPr>
                <w:rFonts w:ascii="Times New Roman" w:hAnsi="Times New Roman" w:cs="Times New Roman"/>
                <w:noProof/>
                <w:webHidden/>
                <w:sz w:val="24"/>
              </w:rPr>
              <w:instrText xml:space="preserve"> PAGEREF _Toc58945138 \h </w:instrText>
            </w:r>
            <w:r w:rsidRPr="00851BC9">
              <w:rPr>
                <w:rFonts w:ascii="Times New Roman" w:hAnsi="Times New Roman" w:cs="Times New Roman"/>
                <w:noProof/>
                <w:webHidden/>
                <w:sz w:val="24"/>
              </w:rPr>
            </w:r>
            <w:r w:rsidRPr="00851BC9">
              <w:rPr>
                <w:rFonts w:ascii="Times New Roman" w:hAnsi="Times New Roman" w:cs="Times New Roman"/>
                <w:noProof/>
                <w:webHidden/>
                <w:sz w:val="24"/>
              </w:rPr>
              <w:fldChar w:fldCharType="separate"/>
            </w:r>
            <w:r w:rsidR="00851BC9" w:rsidRPr="00851BC9">
              <w:rPr>
                <w:rFonts w:ascii="Times New Roman" w:hAnsi="Times New Roman" w:cs="Times New Roman"/>
                <w:noProof/>
                <w:webHidden/>
                <w:sz w:val="24"/>
              </w:rPr>
              <w:t>3</w:t>
            </w:r>
            <w:r w:rsidRPr="00851BC9">
              <w:rPr>
                <w:rFonts w:ascii="Times New Roman" w:hAnsi="Times New Roman" w:cs="Times New Roman"/>
                <w:noProof/>
                <w:webHidden/>
                <w:sz w:val="24"/>
              </w:rPr>
              <w:fldChar w:fldCharType="end"/>
            </w:r>
          </w:hyperlink>
        </w:p>
        <w:p w14:paraId="4962A77E" w14:textId="77777777" w:rsidR="00851BC9" w:rsidRPr="00851BC9" w:rsidRDefault="00CF7812" w:rsidP="00851BC9">
          <w:pPr>
            <w:pStyle w:val="TOC1"/>
            <w:tabs>
              <w:tab w:val="right" w:leader="dot" w:pos="9019"/>
            </w:tabs>
            <w:spacing w:line="360" w:lineRule="auto"/>
            <w:jc w:val="both"/>
            <w:rPr>
              <w:rFonts w:ascii="Times New Roman" w:hAnsi="Times New Roman" w:cs="Times New Roman"/>
              <w:noProof/>
              <w:sz w:val="24"/>
            </w:rPr>
          </w:pPr>
          <w:hyperlink w:anchor="_Toc58945139" w:history="1">
            <w:r w:rsidR="00851BC9" w:rsidRPr="00851BC9">
              <w:rPr>
                <w:rStyle w:val="Hyperlink"/>
                <w:rFonts w:ascii="Times New Roman" w:hAnsi="Times New Roman" w:cs="Times New Roman"/>
                <w:noProof/>
                <w:sz w:val="24"/>
              </w:rPr>
              <w:t>Reflection on personal experience</w:t>
            </w:r>
            <w:r w:rsidR="00851BC9" w:rsidRPr="00851BC9">
              <w:rPr>
                <w:rFonts w:ascii="Times New Roman" w:hAnsi="Times New Roman" w:cs="Times New Roman"/>
                <w:noProof/>
                <w:webHidden/>
                <w:sz w:val="24"/>
              </w:rPr>
              <w:tab/>
            </w:r>
            <w:r w:rsidR="00D86C57" w:rsidRPr="00851BC9">
              <w:rPr>
                <w:rFonts w:ascii="Times New Roman" w:hAnsi="Times New Roman" w:cs="Times New Roman"/>
                <w:noProof/>
                <w:webHidden/>
                <w:sz w:val="24"/>
              </w:rPr>
              <w:fldChar w:fldCharType="begin"/>
            </w:r>
            <w:r w:rsidR="00851BC9" w:rsidRPr="00851BC9">
              <w:rPr>
                <w:rFonts w:ascii="Times New Roman" w:hAnsi="Times New Roman" w:cs="Times New Roman"/>
                <w:noProof/>
                <w:webHidden/>
                <w:sz w:val="24"/>
              </w:rPr>
              <w:instrText xml:space="preserve"> PAGEREF _Toc58945139 \h </w:instrText>
            </w:r>
            <w:r w:rsidR="00D86C57" w:rsidRPr="00851BC9">
              <w:rPr>
                <w:rFonts w:ascii="Times New Roman" w:hAnsi="Times New Roman" w:cs="Times New Roman"/>
                <w:noProof/>
                <w:webHidden/>
                <w:sz w:val="24"/>
              </w:rPr>
            </w:r>
            <w:r w:rsidR="00D86C57" w:rsidRPr="00851BC9">
              <w:rPr>
                <w:rFonts w:ascii="Times New Roman" w:hAnsi="Times New Roman" w:cs="Times New Roman"/>
                <w:noProof/>
                <w:webHidden/>
                <w:sz w:val="24"/>
              </w:rPr>
              <w:fldChar w:fldCharType="separate"/>
            </w:r>
            <w:r w:rsidR="00851BC9" w:rsidRPr="00851BC9">
              <w:rPr>
                <w:rFonts w:ascii="Times New Roman" w:hAnsi="Times New Roman" w:cs="Times New Roman"/>
                <w:noProof/>
                <w:webHidden/>
                <w:sz w:val="24"/>
              </w:rPr>
              <w:t>3</w:t>
            </w:r>
            <w:r w:rsidR="00D86C57" w:rsidRPr="00851BC9">
              <w:rPr>
                <w:rFonts w:ascii="Times New Roman" w:hAnsi="Times New Roman" w:cs="Times New Roman"/>
                <w:noProof/>
                <w:webHidden/>
                <w:sz w:val="24"/>
              </w:rPr>
              <w:fldChar w:fldCharType="end"/>
            </w:r>
          </w:hyperlink>
        </w:p>
        <w:p w14:paraId="68C07260" w14:textId="77777777" w:rsidR="00851BC9" w:rsidRPr="00851BC9" w:rsidRDefault="00CF7812" w:rsidP="00851BC9">
          <w:pPr>
            <w:pStyle w:val="TOC1"/>
            <w:tabs>
              <w:tab w:val="right" w:leader="dot" w:pos="9019"/>
            </w:tabs>
            <w:spacing w:line="360" w:lineRule="auto"/>
            <w:jc w:val="both"/>
            <w:rPr>
              <w:rFonts w:ascii="Times New Roman" w:hAnsi="Times New Roman" w:cs="Times New Roman"/>
              <w:noProof/>
              <w:sz w:val="24"/>
            </w:rPr>
          </w:pPr>
          <w:hyperlink w:anchor="_Toc58945140" w:history="1">
            <w:r w:rsidR="00851BC9" w:rsidRPr="00851BC9">
              <w:rPr>
                <w:rStyle w:val="Hyperlink"/>
                <w:rFonts w:ascii="Times New Roman" w:hAnsi="Times New Roman" w:cs="Times New Roman"/>
                <w:noProof/>
                <w:sz w:val="24"/>
              </w:rPr>
              <w:t>Different types of the community engagement activities</w:t>
            </w:r>
            <w:r w:rsidR="00851BC9" w:rsidRPr="00851BC9">
              <w:rPr>
                <w:rFonts w:ascii="Times New Roman" w:hAnsi="Times New Roman" w:cs="Times New Roman"/>
                <w:noProof/>
                <w:webHidden/>
                <w:sz w:val="24"/>
              </w:rPr>
              <w:tab/>
            </w:r>
            <w:r w:rsidR="00D86C57" w:rsidRPr="00851BC9">
              <w:rPr>
                <w:rFonts w:ascii="Times New Roman" w:hAnsi="Times New Roman" w:cs="Times New Roman"/>
                <w:noProof/>
                <w:webHidden/>
                <w:sz w:val="24"/>
              </w:rPr>
              <w:fldChar w:fldCharType="begin"/>
            </w:r>
            <w:r w:rsidR="00851BC9" w:rsidRPr="00851BC9">
              <w:rPr>
                <w:rFonts w:ascii="Times New Roman" w:hAnsi="Times New Roman" w:cs="Times New Roman"/>
                <w:noProof/>
                <w:webHidden/>
                <w:sz w:val="24"/>
              </w:rPr>
              <w:instrText xml:space="preserve"> PAGEREF _Toc58945140 \h </w:instrText>
            </w:r>
            <w:r w:rsidR="00D86C57" w:rsidRPr="00851BC9">
              <w:rPr>
                <w:rFonts w:ascii="Times New Roman" w:hAnsi="Times New Roman" w:cs="Times New Roman"/>
                <w:noProof/>
                <w:webHidden/>
                <w:sz w:val="24"/>
              </w:rPr>
            </w:r>
            <w:r w:rsidR="00D86C57" w:rsidRPr="00851BC9">
              <w:rPr>
                <w:rFonts w:ascii="Times New Roman" w:hAnsi="Times New Roman" w:cs="Times New Roman"/>
                <w:noProof/>
                <w:webHidden/>
                <w:sz w:val="24"/>
              </w:rPr>
              <w:fldChar w:fldCharType="separate"/>
            </w:r>
            <w:r w:rsidR="00851BC9" w:rsidRPr="00851BC9">
              <w:rPr>
                <w:rFonts w:ascii="Times New Roman" w:hAnsi="Times New Roman" w:cs="Times New Roman"/>
                <w:noProof/>
                <w:webHidden/>
                <w:sz w:val="24"/>
              </w:rPr>
              <w:t>4</w:t>
            </w:r>
            <w:r w:rsidR="00D86C57" w:rsidRPr="00851BC9">
              <w:rPr>
                <w:rFonts w:ascii="Times New Roman" w:hAnsi="Times New Roman" w:cs="Times New Roman"/>
                <w:noProof/>
                <w:webHidden/>
                <w:sz w:val="24"/>
              </w:rPr>
              <w:fldChar w:fldCharType="end"/>
            </w:r>
          </w:hyperlink>
        </w:p>
        <w:p w14:paraId="39F0B267" w14:textId="77777777" w:rsidR="00851BC9" w:rsidRPr="00851BC9" w:rsidRDefault="00CF7812" w:rsidP="00851BC9">
          <w:pPr>
            <w:pStyle w:val="TOC1"/>
            <w:tabs>
              <w:tab w:val="right" w:leader="dot" w:pos="9019"/>
            </w:tabs>
            <w:spacing w:line="360" w:lineRule="auto"/>
            <w:jc w:val="both"/>
            <w:rPr>
              <w:rFonts w:ascii="Times New Roman" w:hAnsi="Times New Roman" w:cs="Times New Roman"/>
              <w:noProof/>
              <w:sz w:val="24"/>
            </w:rPr>
          </w:pPr>
          <w:hyperlink w:anchor="_Toc58945141" w:history="1">
            <w:r w:rsidR="00851BC9" w:rsidRPr="00851BC9">
              <w:rPr>
                <w:rStyle w:val="Hyperlink"/>
                <w:rFonts w:ascii="Times New Roman" w:hAnsi="Times New Roman" w:cs="Times New Roman"/>
                <w:noProof/>
                <w:sz w:val="24"/>
              </w:rPr>
              <w:t>Reference List</w:t>
            </w:r>
            <w:r w:rsidR="00851BC9" w:rsidRPr="00851BC9">
              <w:rPr>
                <w:rFonts w:ascii="Times New Roman" w:hAnsi="Times New Roman" w:cs="Times New Roman"/>
                <w:noProof/>
                <w:webHidden/>
                <w:sz w:val="24"/>
              </w:rPr>
              <w:tab/>
            </w:r>
            <w:r w:rsidR="00D86C57" w:rsidRPr="00851BC9">
              <w:rPr>
                <w:rFonts w:ascii="Times New Roman" w:hAnsi="Times New Roman" w:cs="Times New Roman"/>
                <w:noProof/>
                <w:webHidden/>
                <w:sz w:val="24"/>
              </w:rPr>
              <w:fldChar w:fldCharType="begin"/>
            </w:r>
            <w:r w:rsidR="00851BC9" w:rsidRPr="00851BC9">
              <w:rPr>
                <w:rFonts w:ascii="Times New Roman" w:hAnsi="Times New Roman" w:cs="Times New Roman"/>
                <w:noProof/>
                <w:webHidden/>
                <w:sz w:val="24"/>
              </w:rPr>
              <w:instrText xml:space="preserve"> PAGEREF _Toc58945141 \h </w:instrText>
            </w:r>
            <w:r w:rsidR="00D86C57" w:rsidRPr="00851BC9">
              <w:rPr>
                <w:rFonts w:ascii="Times New Roman" w:hAnsi="Times New Roman" w:cs="Times New Roman"/>
                <w:noProof/>
                <w:webHidden/>
                <w:sz w:val="24"/>
              </w:rPr>
            </w:r>
            <w:r w:rsidR="00D86C57" w:rsidRPr="00851BC9">
              <w:rPr>
                <w:rFonts w:ascii="Times New Roman" w:hAnsi="Times New Roman" w:cs="Times New Roman"/>
                <w:noProof/>
                <w:webHidden/>
                <w:sz w:val="24"/>
              </w:rPr>
              <w:fldChar w:fldCharType="separate"/>
            </w:r>
            <w:r w:rsidR="00851BC9" w:rsidRPr="00851BC9">
              <w:rPr>
                <w:rFonts w:ascii="Times New Roman" w:hAnsi="Times New Roman" w:cs="Times New Roman"/>
                <w:noProof/>
                <w:webHidden/>
                <w:sz w:val="24"/>
              </w:rPr>
              <w:t>8</w:t>
            </w:r>
            <w:r w:rsidR="00D86C57" w:rsidRPr="00851BC9">
              <w:rPr>
                <w:rFonts w:ascii="Times New Roman" w:hAnsi="Times New Roman" w:cs="Times New Roman"/>
                <w:noProof/>
                <w:webHidden/>
                <w:sz w:val="24"/>
              </w:rPr>
              <w:fldChar w:fldCharType="end"/>
            </w:r>
          </w:hyperlink>
        </w:p>
        <w:p w14:paraId="61F8F7FA" w14:textId="77777777" w:rsidR="00851BC9" w:rsidRPr="00851BC9" w:rsidRDefault="00D86C57" w:rsidP="00851BC9">
          <w:pPr>
            <w:spacing w:line="360" w:lineRule="auto"/>
            <w:jc w:val="both"/>
            <w:rPr>
              <w:rFonts w:ascii="Times New Roman" w:hAnsi="Times New Roman" w:cs="Times New Roman"/>
              <w:sz w:val="24"/>
            </w:rPr>
          </w:pPr>
          <w:r w:rsidRPr="00851BC9">
            <w:rPr>
              <w:rFonts w:ascii="Times New Roman" w:hAnsi="Times New Roman" w:cs="Times New Roman"/>
              <w:sz w:val="24"/>
            </w:rPr>
            <w:fldChar w:fldCharType="end"/>
          </w:r>
        </w:p>
      </w:sdtContent>
    </w:sdt>
    <w:p w14:paraId="274E1481" w14:textId="77777777" w:rsidR="00851BC9" w:rsidRPr="00851BC9" w:rsidRDefault="00851BC9" w:rsidP="00851BC9">
      <w:pPr>
        <w:pStyle w:val="normal0"/>
        <w:spacing w:line="360" w:lineRule="auto"/>
        <w:jc w:val="both"/>
        <w:rPr>
          <w:rFonts w:ascii="Times New Roman" w:eastAsia="Times New Roman" w:hAnsi="Times New Roman" w:cs="Times New Roman"/>
          <w:b/>
          <w:sz w:val="32"/>
          <w:szCs w:val="24"/>
        </w:rPr>
      </w:pPr>
    </w:p>
    <w:p w14:paraId="797554CE" w14:textId="77777777" w:rsidR="002D3DA1" w:rsidRPr="00851BC9" w:rsidRDefault="002D3DA1" w:rsidP="00851BC9">
      <w:pPr>
        <w:spacing w:line="360" w:lineRule="auto"/>
        <w:jc w:val="both"/>
        <w:rPr>
          <w:rFonts w:ascii="Times New Roman" w:eastAsia="Times New Roman" w:hAnsi="Times New Roman" w:cs="Times New Roman"/>
          <w:b/>
          <w:sz w:val="28"/>
          <w:szCs w:val="24"/>
        </w:rPr>
      </w:pPr>
      <w:r w:rsidRPr="00851BC9">
        <w:rPr>
          <w:rFonts w:ascii="Times New Roman" w:eastAsia="Times New Roman" w:hAnsi="Times New Roman" w:cs="Times New Roman"/>
          <w:b/>
          <w:sz w:val="28"/>
          <w:szCs w:val="24"/>
        </w:rPr>
        <w:br w:type="page"/>
      </w:r>
    </w:p>
    <w:p w14:paraId="254348AA" w14:textId="77777777" w:rsidR="00011FF5" w:rsidRDefault="003D2699" w:rsidP="005C7123">
      <w:pPr>
        <w:pStyle w:val="Heading1"/>
      </w:pPr>
      <w:bookmarkStart w:id="1" w:name="_Toc58945138"/>
      <w:r>
        <w:lastRenderedPageBreak/>
        <w:t>Introduction</w:t>
      </w:r>
      <w:bookmarkEnd w:id="1"/>
      <w:r>
        <w:t xml:space="preserve"> </w:t>
      </w:r>
    </w:p>
    <w:p w14:paraId="214775E8"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“Community Engagement '' is being referred to as the process which is known to be a set of activities to be operated to obtain a better work environment. The commu8nity engagement is known to be operated and filtered by the people being working at the same place in order to be collaborative in managing business activities. The assessment will be based on the reflection on the study being led on the first assessment. The research of the assessment will be reflecting the </w:t>
      </w:r>
      <w:proofErr w:type="gramStart"/>
      <w:r>
        <w:rPr>
          <w:rFonts w:ascii="Times New Roman" w:eastAsia="Times New Roman" w:hAnsi="Times New Roman" w:cs="Times New Roman"/>
          <w:sz w:val="24"/>
          <w:szCs w:val="24"/>
        </w:rPr>
        <w:t>self experience</w:t>
      </w:r>
      <w:proofErr w:type="gramEnd"/>
      <w:r>
        <w:rPr>
          <w:rFonts w:ascii="Times New Roman" w:eastAsia="Times New Roman" w:hAnsi="Times New Roman" w:cs="Times New Roman"/>
          <w:sz w:val="24"/>
          <w:szCs w:val="24"/>
        </w:rPr>
        <w:t xml:space="preserve"> in relevance to the conduct of the overall </w:t>
      </w:r>
      <w:r w:rsidR="00F70914">
        <w:rPr>
          <w:rFonts w:ascii="Times New Roman" w:eastAsia="Times New Roman" w:hAnsi="Times New Roman" w:cs="Times New Roman"/>
          <w:sz w:val="24"/>
          <w:szCs w:val="24"/>
        </w:rPr>
        <w:t>study in</w:t>
      </w:r>
      <w:r>
        <w:rPr>
          <w:rFonts w:ascii="Times New Roman" w:eastAsia="Times New Roman" w:hAnsi="Times New Roman" w:cs="Times New Roman"/>
          <w:sz w:val="24"/>
          <w:szCs w:val="24"/>
        </w:rPr>
        <w:t xml:space="preserve"> context to the community engagement over the time. The experience being faced by the rest can be reflected with the conduct of the current assignment and to include the overall information and other studies </w:t>
      </w:r>
      <w:proofErr w:type="gramStart"/>
      <w:r>
        <w:rPr>
          <w:rFonts w:ascii="Times New Roman" w:eastAsia="Times New Roman" w:hAnsi="Times New Roman" w:cs="Times New Roman"/>
          <w:sz w:val="24"/>
          <w:szCs w:val="24"/>
        </w:rPr>
        <w:t>being known to be gathered</w:t>
      </w:r>
      <w:proofErr w:type="gramEnd"/>
      <w:r>
        <w:rPr>
          <w:rFonts w:ascii="Times New Roman" w:eastAsia="Times New Roman" w:hAnsi="Times New Roman" w:cs="Times New Roman"/>
          <w:sz w:val="24"/>
          <w:szCs w:val="24"/>
        </w:rPr>
        <w:t xml:space="preserve"> within the </w:t>
      </w:r>
      <w:r w:rsidR="008D2C9E">
        <w:rPr>
          <w:rFonts w:ascii="Times New Roman" w:eastAsia="Times New Roman" w:hAnsi="Times New Roman" w:cs="Times New Roman"/>
          <w:sz w:val="24"/>
          <w:szCs w:val="24"/>
        </w:rPr>
        <w:t>study</w:t>
      </w:r>
      <w:r>
        <w:rPr>
          <w:rFonts w:ascii="Times New Roman" w:eastAsia="Times New Roman" w:hAnsi="Times New Roman" w:cs="Times New Roman"/>
          <w:sz w:val="24"/>
          <w:szCs w:val="24"/>
        </w:rPr>
        <w:t xml:space="preserve">. The revelation </w:t>
      </w:r>
      <w:r w:rsidR="008D2C9E">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on the overall personal experience </w:t>
      </w:r>
      <w:r w:rsidR="008D2C9E">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in context to the social projects being reflected in the studies to be included. The risk of any kind of challenges being faced in terms to the overall conduct of the study will be highly </w:t>
      </w:r>
      <w:r w:rsidR="00F70914">
        <w:rPr>
          <w:rFonts w:ascii="Times New Roman" w:eastAsia="Times New Roman" w:hAnsi="Times New Roman" w:cs="Times New Roman"/>
          <w:sz w:val="24"/>
          <w:szCs w:val="24"/>
        </w:rPr>
        <w:t>focused</w:t>
      </w:r>
      <w:r>
        <w:rPr>
          <w:rFonts w:ascii="Times New Roman" w:eastAsia="Times New Roman" w:hAnsi="Times New Roman" w:cs="Times New Roman"/>
          <w:sz w:val="24"/>
          <w:szCs w:val="24"/>
        </w:rPr>
        <w:t xml:space="preserve"> on the current assessment. The adaptation of the reflective learning cycle in accordance to being initially successful within the current assessment will be discussed for the understanding of the readers.  </w:t>
      </w:r>
    </w:p>
    <w:p w14:paraId="4D82F815" w14:textId="77777777" w:rsidR="00011FF5" w:rsidRDefault="003D2699" w:rsidP="005C7123">
      <w:pPr>
        <w:pStyle w:val="Heading1"/>
      </w:pPr>
      <w:bookmarkStart w:id="2" w:name="_Toc58945139"/>
      <w:r>
        <w:t>Reflection on personal experience</w:t>
      </w:r>
      <w:bookmarkEnd w:id="2"/>
    </w:p>
    <w:p w14:paraId="34741D50"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community segment is being referred to as one of the most effective processes to be set by the individuals known to be operating within the organization for the effective work. The collaboration among the team or members</w:t>
      </w:r>
      <w:r w:rsidR="00F70914">
        <w:rPr>
          <w:rFonts w:ascii="Times New Roman" w:eastAsia="Times New Roman" w:hAnsi="Times New Roman" w:cs="Times New Roman"/>
          <w:sz w:val="24"/>
          <w:szCs w:val="24"/>
        </w:rPr>
        <w:t xml:space="preserve"> is</w:t>
      </w:r>
      <w:r>
        <w:rPr>
          <w:rFonts w:ascii="Times New Roman" w:eastAsia="Times New Roman" w:hAnsi="Times New Roman" w:cs="Times New Roman"/>
          <w:sz w:val="24"/>
          <w:szCs w:val="24"/>
        </w:rPr>
        <w:t xml:space="preserve"> to be managed efficiently in terms to the better development of the community engagement. In relevance to the overall conduct of the study, I have initially been able to be productive with the understanding of the importance of the community </w:t>
      </w:r>
      <w:proofErr w:type="spellStart"/>
      <w:r w:rsidR="007023E0">
        <w:rPr>
          <w:rFonts w:ascii="Times New Roman" w:eastAsia="Times New Roman" w:hAnsi="Times New Roman" w:cs="Times New Roman"/>
          <w:sz w:val="24"/>
          <w:szCs w:val="24"/>
        </w:rPr>
        <w:t>angagement</w:t>
      </w:r>
      <w:proofErr w:type="spellEnd"/>
      <w:r>
        <w:rPr>
          <w:rFonts w:ascii="Times New Roman" w:eastAsia="Times New Roman" w:hAnsi="Times New Roman" w:cs="Times New Roman"/>
          <w:sz w:val="24"/>
          <w:szCs w:val="24"/>
        </w:rPr>
        <w:t xml:space="preserve"> process (</w:t>
      </w:r>
      <w:proofErr w:type="spellStart"/>
      <w:r>
        <w:rPr>
          <w:rFonts w:ascii="Times New Roman" w:eastAsia="Times New Roman" w:hAnsi="Times New Roman" w:cs="Times New Roman"/>
          <w:color w:val="222222"/>
          <w:sz w:val="24"/>
          <w:szCs w:val="24"/>
          <w:highlight w:val="white"/>
        </w:rPr>
        <w:t>Adhikari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2016</w:t>
      </w:r>
      <w:r>
        <w:rPr>
          <w:rFonts w:ascii="Times New Roman" w:eastAsia="Times New Roman" w:hAnsi="Times New Roman" w:cs="Times New Roman"/>
          <w:sz w:val="24"/>
          <w:szCs w:val="24"/>
        </w:rPr>
        <w:t>). In accordance with the overall conduct of the report</w:t>
      </w:r>
      <w:r w:rsidR="009E5F8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term to be effective </w:t>
      </w:r>
      <w:r w:rsidR="009E5F8C">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in the understanding of the context of the community engagement with the people of obesity around the environment. Over the whole study, I have acquired that the individual people being inscribed within the society </w:t>
      </w:r>
      <w:proofErr w:type="gramStart"/>
      <w:r>
        <w:rPr>
          <w:rFonts w:ascii="Times New Roman" w:eastAsia="Times New Roman" w:hAnsi="Times New Roman" w:cs="Times New Roman"/>
          <w:sz w:val="24"/>
          <w:szCs w:val="24"/>
        </w:rPr>
        <w:t>are known to be found</w:t>
      </w:r>
      <w:proofErr w:type="gramEnd"/>
      <w:r>
        <w:rPr>
          <w:rFonts w:ascii="Times New Roman" w:eastAsia="Times New Roman" w:hAnsi="Times New Roman" w:cs="Times New Roman"/>
          <w:sz w:val="24"/>
          <w:szCs w:val="24"/>
        </w:rPr>
        <w:t xml:space="preserve"> to be effective operating within the society for the development of a better environment. The individual operating people within the society initially have a plan for the better management of the activities and operations for the community engagement. Therefore, through study I have acquired that the people living in the san society are highly needed to be productive with the collaboration among the people in terms of the development of barter environments around. </w:t>
      </w:r>
    </w:p>
    <w:p w14:paraId="65955E2D"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have carried out some of </w:t>
      </w:r>
      <w:r w:rsidR="00356EF6">
        <w:rPr>
          <w:rFonts w:ascii="Times New Roman" w:eastAsia="Times New Roman" w:hAnsi="Times New Roman" w:cs="Times New Roman"/>
          <w:sz w:val="24"/>
          <w:szCs w:val="24"/>
        </w:rPr>
        <w:t>the interesting</w:t>
      </w:r>
      <w:r>
        <w:rPr>
          <w:rFonts w:ascii="Times New Roman" w:eastAsia="Times New Roman" w:hAnsi="Times New Roman" w:cs="Times New Roman"/>
          <w:sz w:val="24"/>
          <w:szCs w:val="24"/>
        </w:rPr>
        <w:t xml:space="preserve"> factors and infections related to better understanding of community engagement and management. The process </w:t>
      </w:r>
      <w:r w:rsidR="00356EF6">
        <w:rPr>
          <w:rFonts w:ascii="Times New Roman" w:eastAsia="Times New Roman" w:hAnsi="Times New Roman" w:cs="Times New Roman"/>
          <w:sz w:val="24"/>
          <w:szCs w:val="24"/>
        </w:rPr>
        <w:t>better understands</w:t>
      </w:r>
      <w:r>
        <w:rPr>
          <w:rFonts w:ascii="Times New Roman" w:eastAsia="Times New Roman" w:hAnsi="Times New Roman" w:cs="Times New Roman"/>
          <w:sz w:val="24"/>
          <w:szCs w:val="24"/>
        </w:rPr>
        <w:t xml:space="preserve"> skills (</w:t>
      </w:r>
      <w:r>
        <w:rPr>
          <w:rFonts w:ascii="Times New Roman" w:eastAsia="Times New Roman" w:hAnsi="Times New Roman" w:cs="Times New Roman"/>
          <w:color w:val="222222"/>
          <w:sz w:val="24"/>
          <w:szCs w:val="24"/>
          <w:highlight w:val="white"/>
        </w:rPr>
        <w:t xml:space="preserve">Beaton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The understanding skills and communications skills are supposed to be used within the process of community engagement. I have come across some of the effective professions to be highly acquired by the people, such that they use the talents and </w:t>
      </w:r>
      <w:r w:rsidR="00356EF6">
        <w:rPr>
          <w:rFonts w:ascii="Times New Roman" w:eastAsia="Times New Roman" w:hAnsi="Times New Roman" w:cs="Times New Roman"/>
          <w:sz w:val="24"/>
          <w:szCs w:val="24"/>
        </w:rPr>
        <w:t>skills of the individual people within the community include</w:t>
      </w:r>
      <w:r>
        <w:rPr>
          <w:rFonts w:ascii="Times New Roman" w:eastAsia="Times New Roman" w:hAnsi="Times New Roman" w:cs="Times New Roman"/>
          <w:sz w:val="24"/>
          <w:szCs w:val="24"/>
        </w:rPr>
        <w:t xml:space="preserve"> the better development of the process to be based in the overall evaluation of the undeserving. In terms </w:t>
      </w:r>
      <w:proofErr w:type="gramStart"/>
      <w:r w:rsidR="00356EF6">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 the</w:t>
      </w:r>
      <w:proofErr w:type="gramEnd"/>
      <w:r>
        <w:rPr>
          <w:rFonts w:ascii="Times New Roman" w:eastAsia="Times New Roman" w:hAnsi="Times New Roman" w:cs="Times New Roman"/>
          <w:sz w:val="24"/>
          <w:szCs w:val="24"/>
        </w:rPr>
        <w:t xml:space="preserve"> conduct of the study on the context of the community development or the negative within the community activities, I have come across the facts that the people within the society or in the community are supposed to be kept motivated and influenced. The community engagement process is being referred to as one of the most effective processes to be used by the people around the solitary in terms of motivating the spirit of the people to be effective and productive in life. The community engagement process leads to the overall engagement of the activities based on the science as well as in </w:t>
      </w:r>
      <w:r w:rsidR="00C03CC1">
        <w:rPr>
          <w:rFonts w:ascii="Times New Roman" w:eastAsia="Times New Roman" w:hAnsi="Times New Roman" w:cs="Times New Roman"/>
          <w:sz w:val="24"/>
          <w:szCs w:val="24"/>
        </w:rPr>
        <w:t>perspective</w:t>
      </w:r>
      <w:r>
        <w:rPr>
          <w:rFonts w:ascii="Times New Roman" w:eastAsia="Times New Roman" w:hAnsi="Times New Roman" w:cs="Times New Roman"/>
          <w:sz w:val="24"/>
          <w:szCs w:val="24"/>
        </w:rPr>
        <w:t xml:space="preserve"> to the activities of the arts (</w:t>
      </w:r>
      <w:r>
        <w:rPr>
          <w:rFonts w:ascii="Times New Roman" w:eastAsia="Times New Roman" w:hAnsi="Times New Roman" w:cs="Times New Roman"/>
          <w:color w:val="222222"/>
          <w:sz w:val="24"/>
          <w:szCs w:val="24"/>
          <w:highlight w:val="white"/>
        </w:rPr>
        <w:t xml:space="preserve">Reynolds and </w:t>
      </w:r>
      <w:proofErr w:type="spellStart"/>
      <w:r>
        <w:rPr>
          <w:rFonts w:ascii="Times New Roman" w:eastAsia="Times New Roman" w:hAnsi="Times New Roman" w:cs="Times New Roman"/>
          <w:color w:val="222222"/>
          <w:sz w:val="24"/>
          <w:szCs w:val="24"/>
          <w:highlight w:val="white"/>
        </w:rPr>
        <w:t>Sariola</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w:t>
      </w:r>
    </w:p>
    <w:p w14:paraId="2E4AD591" w14:textId="77777777" w:rsidR="00011FF5" w:rsidRDefault="003D2699" w:rsidP="005C7123">
      <w:pPr>
        <w:pStyle w:val="Heading1"/>
      </w:pPr>
      <w:bookmarkStart w:id="3" w:name="_Toc58945140"/>
      <w:r>
        <w:t>Different types of the community engagement activities</w:t>
      </w:r>
      <w:bookmarkEnd w:id="3"/>
      <w:r>
        <w:t xml:space="preserve"> </w:t>
      </w:r>
    </w:p>
    <w:p w14:paraId="07EFE0C3"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context to the overall understanding of the importance of the engagement </w:t>
      </w:r>
      <w:r w:rsidR="00C03CC1">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of the circuitry with the other people living around the place such as the following of the different types of activities. I have initially been able to come across several of the different activities being known to be operated by the people in the </w:t>
      </w:r>
      <w:r w:rsidR="004556D1">
        <w:rPr>
          <w:rFonts w:ascii="Times New Roman" w:eastAsia="Times New Roman" w:hAnsi="Times New Roman" w:cs="Times New Roman"/>
          <w:sz w:val="24"/>
          <w:szCs w:val="24"/>
        </w:rPr>
        <w:t>society</w:t>
      </w:r>
      <w:r>
        <w:rPr>
          <w:rFonts w:ascii="Times New Roman" w:eastAsia="Times New Roman" w:hAnsi="Times New Roman" w:cs="Times New Roman"/>
          <w:sz w:val="24"/>
          <w:szCs w:val="24"/>
        </w:rPr>
        <w:t xml:space="preserve"> to be effectively operating and chance to be initially being successful in the community engagement process (</w:t>
      </w:r>
      <w:r>
        <w:rPr>
          <w:rFonts w:ascii="Times New Roman" w:eastAsia="Times New Roman" w:hAnsi="Times New Roman" w:cs="Times New Roman"/>
          <w:color w:val="222222"/>
          <w:sz w:val="24"/>
          <w:szCs w:val="24"/>
          <w:highlight w:val="white"/>
        </w:rPr>
        <w:t xml:space="preserve">Fredericks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2016</w:t>
      </w:r>
      <w:r>
        <w:rPr>
          <w:rFonts w:ascii="Times New Roman" w:eastAsia="Times New Roman" w:hAnsi="Times New Roman" w:cs="Times New Roman"/>
          <w:sz w:val="24"/>
          <w:szCs w:val="24"/>
        </w:rPr>
        <w:t xml:space="preserve">). The several types of the community activities I have acquired over the conduct of the study of the community </w:t>
      </w:r>
      <w:r w:rsidR="004556D1">
        <w:rPr>
          <w:rFonts w:ascii="Times New Roman" w:eastAsia="Times New Roman" w:hAnsi="Times New Roman" w:cs="Times New Roman"/>
          <w:sz w:val="24"/>
          <w:szCs w:val="24"/>
        </w:rPr>
        <w:t>being mate</w:t>
      </w:r>
      <w:r>
        <w:rPr>
          <w:rFonts w:ascii="Times New Roman" w:eastAsia="Times New Roman" w:hAnsi="Times New Roman" w:cs="Times New Roman"/>
          <w:sz w:val="24"/>
          <w:szCs w:val="24"/>
        </w:rPr>
        <w:t xml:space="preserve"> with the involvement of the several types of the people are being listed </w:t>
      </w:r>
      <w:r w:rsidR="004556D1">
        <w:rPr>
          <w:rFonts w:ascii="Times New Roman" w:eastAsia="Times New Roman" w:hAnsi="Times New Roman" w:cs="Times New Roman"/>
          <w:sz w:val="24"/>
          <w:szCs w:val="24"/>
        </w:rPr>
        <w:t>below</w:t>
      </w:r>
      <w:r>
        <w:rPr>
          <w:rFonts w:ascii="Times New Roman" w:eastAsia="Times New Roman" w:hAnsi="Times New Roman" w:cs="Times New Roman"/>
          <w:sz w:val="24"/>
          <w:szCs w:val="24"/>
        </w:rPr>
        <w:t>:</w:t>
      </w:r>
    </w:p>
    <w:p w14:paraId="188E5E73" w14:textId="77777777" w:rsidR="00011FF5" w:rsidRDefault="003D2699" w:rsidP="005C7123">
      <w:pPr>
        <w:pStyle w:val="normal0"/>
        <w:numPr>
          <w:ilvl w:val="0"/>
          <w:numId w:val="4"/>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Community building </w:t>
      </w:r>
    </w:p>
    <w:p w14:paraId="28CA31CD"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community building process is being referred to as the </w:t>
      </w:r>
      <w:proofErr w:type="gramStart"/>
      <w:r>
        <w:rPr>
          <w:rFonts w:ascii="Times New Roman" w:eastAsia="Times New Roman" w:hAnsi="Times New Roman" w:cs="Times New Roman"/>
          <w:sz w:val="24"/>
          <w:szCs w:val="24"/>
        </w:rPr>
        <w:t>process which</w:t>
      </w:r>
      <w:proofErr w:type="gramEnd"/>
      <w:r>
        <w:rPr>
          <w:rFonts w:ascii="Times New Roman" w:eastAsia="Times New Roman" w:hAnsi="Times New Roman" w:cs="Times New Roman"/>
          <w:sz w:val="24"/>
          <w:szCs w:val="24"/>
        </w:rPr>
        <w:t xml:space="preserve"> is initially being operated to the building of trust among the community. The process </w:t>
      </w:r>
      <w:proofErr w:type="gramStart"/>
      <w:r>
        <w:rPr>
          <w:rFonts w:ascii="Times New Roman" w:eastAsia="Times New Roman" w:hAnsi="Times New Roman" w:cs="Times New Roman"/>
          <w:sz w:val="24"/>
          <w:szCs w:val="24"/>
        </w:rPr>
        <w:t>is known to be set</w:t>
      </w:r>
      <w:proofErr w:type="gramEnd"/>
      <w:r>
        <w:rPr>
          <w:rFonts w:ascii="Times New Roman" w:eastAsia="Times New Roman" w:hAnsi="Times New Roman" w:cs="Times New Roman"/>
          <w:sz w:val="24"/>
          <w:szCs w:val="24"/>
        </w:rPr>
        <w:t xml:space="preserve"> for initially bringing the people on the international platform in order to </w:t>
      </w:r>
      <w:r w:rsidR="002A73AB">
        <w:rPr>
          <w:rFonts w:ascii="Times New Roman" w:eastAsia="Times New Roman" w:hAnsi="Times New Roman" w:cs="Times New Roman"/>
          <w:sz w:val="24"/>
          <w:szCs w:val="24"/>
        </w:rPr>
        <w:t>know</w:t>
      </w:r>
      <w:r>
        <w:rPr>
          <w:rFonts w:ascii="Times New Roman" w:eastAsia="Times New Roman" w:hAnsi="Times New Roman" w:cs="Times New Roman"/>
          <w:sz w:val="24"/>
          <w:szCs w:val="24"/>
        </w:rPr>
        <w:t xml:space="preserve"> each other. In relevance to the study of community engagement activities, I have known that the process leads to the beginning of people from a far place on the same platform, in order to create an efficient </w:t>
      </w:r>
      <w:r w:rsidR="002A73AB">
        <w:rPr>
          <w:rFonts w:ascii="Times New Roman" w:eastAsia="Times New Roman" w:hAnsi="Times New Roman" w:cs="Times New Roman"/>
          <w:sz w:val="24"/>
          <w:szCs w:val="24"/>
        </w:rPr>
        <w:t>communication among</w:t>
      </w:r>
      <w:r>
        <w:rPr>
          <w:rFonts w:ascii="Times New Roman" w:eastAsia="Times New Roman" w:hAnsi="Times New Roman" w:cs="Times New Roman"/>
          <w:sz w:val="24"/>
          <w:szCs w:val="24"/>
        </w:rPr>
        <w:t xml:space="preserve"> the people. </w:t>
      </w:r>
    </w:p>
    <w:p w14:paraId="6FE55F02" w14:textId="77777777" w:rsidR="00011FF5" w:rsidRDefault="003D2699" w:rsidP="005C7123">
      <w:pPr>
        <w:pStyle w:val="normal0"/>
        <w:numPr>
          <w:ilvl w:val="0"/>
          <w:numId w:val="3"/>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Community education </w:t>
      </w:r>
    </w:p>
    <w:p w14:paraId="4D7AD240"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community education in relevance with the community engagement is being referred to as the process of the </w:t>
      </w:r>
      <w:proofErr w:type="gramStart"/>
      <w:r>
        <w:rPr>
          <w:rFonts w:ascii="Times New Roman" w:eastAsia="Times New Roman" w:hAnsi="Times New Roman" w:cs="Times New Roman"/>
          <w:sz w:val="24"/>
          <w:szCs w:val="24"/>
        </w:rPr>
        <w:t>projects which</w:t>
      </w:r>
      <w:proofErr w:type="gramEnd"/>
      <w:r>
        <w:rPr>
          <w:rFonts w:ascii="Times New Roman" w:eastAsia="Times New Roman" w:hAnsi="Times New Roman" w:cs="Times New Roman"/>
          <w:sz w:val="24"/>
          <w:szCs w:val="24"/>
        </w:rPr>
        <w:t xml:space="preserve"> are known to be operated for the provision of the instructional curriculum and services over the time (</w:t>
      </w:r>
      <w:proofErr w:type="spellStart"/>
      <w:r>
        <w:rPr>
          <w:rFonts w:ascii="Times New Roman" w:eastAsia="Times New Roman" w:hAnsi="Times New Roman" w:cs="Times New Roman"/>
          <w:color w:val="222222"/>
          <w:sz w:val="24"/>
          <w:szCs w:val="24"/>
          <w:highlight w:val="white"/>
        </w:rPr>
        <w:t>Adhikari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I have acknowledged that with the use of community education, the public or the local people are initially being able to be educated. It is the best process to be used by the community in terms of educating the people who are uneducated. Therefore, according to my set of mind, I have initially been able to understand the importance of the management of the community entente in terms to be helpful to the other people around the operating society. </w:t>
      </w:r>
    </w:p>
    <w:p w14:paraId="7BE0CB45" w14:textId="77777777" w:rsidR="00011FF5" w:rsidRDefault="003D2699" w:rsidP="005C7123">
      <w:pPr>
        <w:pStyle w:val="normal0"/>
        <w:numPr>
          <w:ilvl w:val="0"/>
          <w:numId w:val="7"/>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Community organizing </w:t>
      </w:r>
    </w:p>
    <w:p w14:paraId="79E31717"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community organizing is being referred to as one of the major facts that </w:t>
      </w:r>
      <w:r w:rsidR="002A73AB">
        <w:rPr>
          <w:rFonts w:ascii="Times New Roman" w:eastAsia="Times New Roman" w:hAnsi="Times New Roman" w:cs="Times New Roman"/>
          <w:sz w:val="24"/>
          <w:szCs w:val="24"/>
        </w:rPr>
        <w:t>need to</w:t>
      </w:r>
      <w:r>
        <w:rPr>
          <w:rFonts w:ascii="Times New Roman" w:eastAsia="Times New Roman" w:hAnsi="Times New Roman" w:cs="Times New Roman"/>
          <w:sz w:val="24"/>
          <w:szCs w:val="24"/>
        </w:rPr>
        <w:t xml:space="preserve"> be considered by the people of the story. I have acquired the best knowledge in terms of understanding that the use of the term community organization leads to bring the people of the community together. I have known that there should not be any inequality within the people of the community in terms of keeping the people in the different form. Therefore, the process of bringing the people of the community together is being referred to as one of the </w:t>
      </w:r>
      <w:r w:rsidR="00ED6E8A">
        <w:rPr>
          <w:rFonts w:ascii="Times New Roman" w:eastAsia="Times New Roman" w:hAnsi="Times New Roman" w:cs="Times New Roman"/>
          <w:sz w:val="24"/>
          <w:szCs w:val="24"/>
        </w:rPr>
        <w:t>significations</w:t>
      </w:r>
      <w:r>
        <w:rPr>
          <w:rFonts w:ascii="Times New Roman" w:eastAsia="Times New Roman" w:hAnsi="Times New Roman" w:cs="Times New Roman"/>
          <w:sz w:val="24"/>
          <w:szCs w:val="24"/>
        </w:rPr>
        <w:t xml:space="preserve"> to be operated by the people being involved in the managing of the community engagement. </w:t>
      </w:r>
    </w:p>
    <w:p w14:paraId="17F9C578" w14:textId="77777777" w:rsidR="00011FF5" w:rsidRDefault="003D2699" w:rsidP="005C7123">
      <w:pPr>
        <w:pStyle w:val="normal0"/>
        <w:numPr>
          <w:ilvl w:val="0"/>
          <w:numId w:val="6"/>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Deliberative Dialogue </w:t>
      </w:r>
    </w:p>
    <w:p w14:paraId="641946A9"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of deliberative dialogue is being preferred as the project </w:t>
      </w:r>
      <w:proofErr w:type="gramStart"/>
      <w:r>
        <w:rPr>
          <w:rFonts w:ascii="Times New Roman" w:eastAsia="Times New Roman" w:hAnsi="Times New Roman" w:cs="Times New Roman"/>
          <w:sz w:val="24"/>
          <w:szCs w:val="24"/>
        </w:rPr>
        <w:t>process which</w:t>
      </w:r>
      <w:proofErr w:type="gramEnd"/>
      <w:r>
        <w:rPr>
          <w:rFonts w:ascii="Times New Roman" w:eastAsia="Times New Roman" w:hAnsi="Times New Roman" w:cs="Times New Roman"/>
          <w:sz w:val="24"/>
          <w:szCs w:val="24"/>
        </w:rPr>
        <w:t xml:space="preserve"> leads to bring the people from the different places together to develop mutual understanding (</w:t>
      </w:r>
      <w:proofErr w:type="spellStart"/>
      <w:r>
        <w:rPr>
          <w:rFonts w:ascii="Times New Roman" w:eastAsia="Times New Roman" w:hAnsi="Times New Roman" w:cs="Times New Roman"/>
          <w:color w:val="222222"/>
          <w:sz w:val="24"/>
          <w:szCs w:val="24"/>
          <w:highlight w:val="white"/>
        </w:rPr>
        <w:t>Sahan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I have acknowledged that the process of the deliberative dialogue is generally being used for the better management </w:t>
      </w:r>
      <w:r w:rsidR="00ED6E8A">
        <w:rPr>
          <w:rFonts w:ascii="Times New Roman" w:eastAsia="Times New Roman" w:hAnsi="Times New Roman" w:cs="Times New Roman"/>
          <w:sz w:val="24"/>
          <w:szCs w:val="24"/>
        </w:rPr>
        <w:t>of eliminating</w:t>
      </w:r>
      <w:r>
        <w:rPr>
          <w:rFonts w:ascii="Times New Roman" w:eastAsia="Times New Roman" w:hAnsi="Times New Roman" w:cs="Times New Roman"/>
          <w:sz w:val="24"/>
          <w:szCs w:val="24"/>
        </w:rPr>
        <w:t xml:space="preserve"> the difference between the different people belonging to the different segments. The </w:t>
      </w:r>
      <w:r w:rsidR="00ED6E8A">
        <w:rPr>
          <w:rFonts w:ascii="Times New Roman" w:eastAsia="Times New Roman" w:hAnsi="Times New Roman" w:cs="Times New Roman"/>
          <w:sz w:val="24"/>
          <w:szCs w:val="24"/>
        </w:rPr>
        <w:t>idea of the different people is</w:t>
      </w:r>
      <w:r>
        <w:rPr>
          <w:rFonts w:ascii="Times New Roman" w:eastAsia="Times New Roman" w:hAnsi="Times New Roman" w:cs="Times New Roman"/>
          <w:sz w:val="24"/>
          <w:szCs w:val="24"/>
        </w:rPr>
        <w:t xml:space="preserve"> supposed to be kept at the same platform in order to reflect that the people might be different but the community provides an opportunity to stay together. </w:t>
      </w:r>
    </w:p>
    <w:p w14:paraId="38B8B8D5" w14:textId="77777777" w:rsidR="00011FF5" w:rsidRDefault="003D2699" w:rsidP="005C7123">
      <w:pPr>
        <w:pStyle w:val="normal0"/>
        <w:numPr>
          <w:ilvl w:val="0"/>
          <w:numId w:val="8"/>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Direct Service </w:t>
      </w:r>
    </w:p>
    <w:p w14:paraId="21978B63"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to the direct service is being referred to as the </w:t>
      </w:r>
      <w:proofErr w:type="gramStart"/>
      <w:r>
        <w:rPr>
          <w:rFonts w:ascii="Times New Roman" w:eastAsia="Times New Roman" w:hAnsi="Times New Roman" w:cs="Times New Roman"/>
          <w:sz w:val="24"/>
          <w:szCs w:val="24"/>
        </w:rPr>
        <w:t>process which</w:t>
      </w:r>
      <w:proofErr w:type="gramEnd"/>
      <w:r>
        <w:rPr>
          <w:rFonts w:ascii="Times New Roman" w:eastAsia="Times New Roman" w:hAnsi="Times New Roman" w:cs="Times New Roman"/>
          <w:sz w:val="24"/>
          <w:szCs w:val="24"/>
        </w:rPr>
        <w:t xml:space="preserve"> is initially known to be set for the better evaluation of the services and products to be provided. In </w:t>
      </w:r>
      <w:proofErr w:type="spellStart"/>
      <w:r>
        <w:rPr>
          <w:rFonts w:ascii="Times New Roman" w:eastAsia="Times New Roman" w:hAnsi="Times New Roman" w:cs="Times New Roman"/>
          <w:sz w:val="24"/>
          <w:szCs w:val="24"/>
        </w:rPr>
        <w:t>relbe</w:t>
      </w:r>
      <w:proofErr w:type="spellEnd"/>
      <w:r>
        <w:rPr>
          <w:rFonts w:ascii="Times New Roman" w:eastAsia="Times New Roman" w:hAnsi="Times New Roman" w:cs="Times New Roman"/>
          <w:sz w:val="24"/>
          <w:szCs w:val="24"/>
        </w:rPr>
        <w:t xml:space="preserve"> to the understanding of the importance of community engagement, the people within the society are being provided with the relevant services and products in order to make </w:t>
      </w:r>
      <w:proofErr w:type="gramStart"/>
      <w:r>
        <w:rPr>
          <w:rFonts w:ascii="Times New Roman" w:eastAsia="Times New Roman" w:hAnsi="Times New Roman" w:cs="Times New Roman"/>
          <w:sz w:val="24"/>
          <w:szCs w:val="24"/>
        </w:rPr>
        <w:t>an</w:t>
      </w:r>
      <w:proofErr w:type="gramEnd"/>
      <w:r>
        <w:rPr>
          <w:rFonts w:ascii="Times New Roman" w:eastAsia="Times New Roman" w:hAnsi="Times New Roman" w:cs="Times New Roman"/>
          <w:sz w:val="24"/>
          <w:szCs w:val="24"/>
        </w:rPr>
        <w:t xml:space="preserve"> helping effort towards them. Hence, over the process I have acknowledged that the project of direct service, </w:t>
      </w:r>
      <w:r w:rsidR="00E44441">
        <w:rPr>
          <w:rFonts w:ascii="Times New Roman" w:eastAsia="Times New Roman" w:hAnsi="Times New Roman" w:cs="Times New Roman"/>
          <w:sz w:val="24"/>
          <w:szCs w:val="24"/>
        </w:rPr>
        <w:t>leads</w:t>
      </w:r>
      <w:r>
        <w:rPr>
          <w:rFonts w:ascii="Times New Roman" w:eastAsia="Times New Roman" w:hAnsi="Times New Roman" w:cs="Times New Roman"/>
          <w:sz w:val="24"/>
          <w:szCs w:val="24"/>
        </w:rPr>
        <w:t xml:space="preserve"> to the better provision of the products and services to the needy people in the society in terms of helping them, for the better survival factors and areas. </w:t>
      </w:r>
    </w:p>
    <w:p w14:paraId="4DCB1DCB" w14:textId="77777777" w:rsidR="00011FF5" w:rsidRDefault="003D2699" w:rsidP="005C7123">
      <w:pPr>
        <w:pStyle w:val="normal0"/>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Economic Development </w:t>
      </w:r>
    </w:p>
    <w:p w14:paraId="0442E3DE"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w:t>
      </w:r>
      <w:r w:rsidR="00ED6E8A">
        <w:rPr>
          <w:rFonts w:ascii="Times New Roman" w:eastAsia="Times New Roman" w:hAnsi="Times New Roman" w:cs="Times New Roman"/>
          <w:sz w:val="24"/>
          <w:szCs w:val="24"/>
        </w:rPr>
        <w:t>developments within the economical factors have</w:t>
      </w:r>
      <w:r>
        <w:rPr>
          <w:rFonts w:ascii="Times New Roman" w:eastAsia="Times New Roman" w:hAnsi="Times New Roman" w:cs="Times New Roman"/>
          <w:sz w:val="24"/>
          <w:szCs w:val="24"/>
        </w:rPr>
        <w:t xml:space="preserve"> been initially known to be playing one of the most significant factors in the projects of the community engagement process (</w:t>
      </w:r>
      <w:proofErr w:type="spellStart"/>
      <w:r>
        <w:rPr>
          <w:rFonts w:ascii="Times New Roman" w:eastAsia="Times New Roman" w:hAnsi="Times New Roman" w:cs="Times New Roman"/>
          <w:color w:val="222222"/>
          <w:sz w:val="24"/>
          <w:szCs w:val="24"/>
          <w:highlight w:val="white"/>
        </w:rPr>
        <w:t>Sahan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Hence, I have carried out the better idea on the economic development within the elements of the community development is that the projects are known to be working on the development of the regional economy. The economy of the nation is being highly known to be operative for the people of the society to have the ability to leave life in the most efficient ways. So that the major shift needs to be operated </w:t>
      </w:r>
      <w:r w:rsidR="00ED6E8A">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in respect to the overall conduct of the economic development and hence to be bringing on more specific and effective development on the regional economy of the people of the community.  </w:t>
      </w:r>
    </w:p>
    <w:p w14:paraId="152C7D70" w14:textId="77777777" w:rsidR="00011FF5" w:rsidRDefault="003D2699" w:rsidP="005C7123">
      <w:pPr>
        <w:pStyle w:val="normal0"/>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Engaged research </w:t>
      </w:r>
    </w:p>
    <w:p w14:paraId="66D4F798"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engaged research is being referred to as the other projects </w:t>
      </w:r>
      <w:proofErr w:type="gramStart"/>
      <w:r>
        <w:rPr>
          <w:rFonts w:ascii="Times New Roman" w:eastAsia="Times New Roman" w:hAnsi="Times New Roman" w:cs="Times New Roman"/>
          <w:sz w:val="24"/>
          <w:szCs w:val="24"/>
        </w:rPr>
        <w:t>known to be incorporated</w:t>
      </w:r>
      <w:proofErr w:type="gramEnd"/>
      <w:r>
        <w:rPr>
          <w:rFonts w:ascii="Times New Roman" w:eastAsia="Times New Roman" w:hAnsi="Times New Roman" w:cs="Times New Roman"/>
          <w:sz w:val="24"/>
          <w:szCs w:val="24"/>
        </w:rPr>
        <w:t xml:space="preserve"> within the overall study of the community engagement process and contributes. The projects include the creation of research on the community in the direct form in order to ensure the relevant risk and problems being faced by the individuals. With the conduct of direct research on the society or on the community, the researchers are easily able to identify the needs of the people within the community. Across the conduct of the projects of the community engagement, wired that the security and ensuring of the life quality of the people of the society plays the most important and initial role (</w:t>
      </w:r>
      <w:r>
        <w:rPr>
          <w:rFonts w:ascii="Times New Roman" w:eastAsia="Times New Roman" w:hAnsi="Times New Roman" w:cs="Times New Roman"/>
          <w:color w:val="222222"/>
          <w:sz w:val="24"/>
          <w:szCs w:val="24"/>
          <w:highlight w:val="white"/>
        </w:rPr>
        <w:t xml:space="preserve">Pratt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w:t>
      </w:r>
    </w:p>
    <w:p w14:paraId="132B6E1E" w14:textId="77777777" w:rsidR="00011FF5" w:rsidRDefault="003D2699" w:rsidP="005C7123">
      <w:pPr>
        <w:pStyle w:val="normal0"/>
        <w:numPr>
          <w:ilvl w:val="0"/>
          <w:numId w:val="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Institutional engagement </w:t>
      </w:r>
    </w:p>
    <w:p w14:paraId="042C3DF5"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people of the society or the community intend to be found to be involved within the management of the well-being of the people of the community are known to be operative with the management of the university resources. The resources being used for the university helps in the better development of the idea to be used for the betterment of the people. I have initially been able to carry out the idea on the basis of the major development of the community engagement process with the use of the resources as well as the sources from the context of the university (</w:t>
      </w:r>
      <w:proofErr w:type="spellStart"/>
      <w:r>
        <w:rPr>
          <w:rFonts w:ascii="Times New Roman" w:eastAsia="Times New Roman" w:hAnsi="Times New Roman" w:cs="Times New Roman"/>
          <w:color w:val="222222"/>
          <w:sz w:val="24"/>
          <w:szCs w:val="24"/>
          <w:highlight w:val="white"/>
        </w:rPr>
        <w:t>Mtawat</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2016</w:t>
      </w:r>
      <w:r>
        <w:rPr>
          <w:rFonts w:ascii="Times New Roman" w:eastAsia="Times New Roman" w:hAnsi="Times New Roman" w:cs="Times New Roman"/>
          <w:sz w:val="24"/>
          <w:szCs w:val="24"/>
        </w:rPr>
        <w:t xml:space="preserve">). </w:t>
      </w:r>
    </w:p>
    <w:p w14:paraId="3051974D" w14:textId="77777777" w:rsidR="00011FF5" w:rsidRDefault="003D2699" w:rsidP="005C7123">
      <w:pPr>
        <w:pStyle w:val="norm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452640C3"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context to the above conduct of the assessment, the assessment concludes with the better understanding of the community activities to be initially being operated by the individual. The </w:t>
      </w:r>
      <w:r w:rsidR="00E44441">
        <w:rPr>
          <w:rFonts w:ascii="Times New Roman" w:eastAsia="Times New Roman" w:hAnsi="Times New Roman" w:cs="Times New Roman"/>
          <w:sz w:val="24"/>
          <w:szCs w:val="24"/>
        </w:rPr>
        <w:t>group of people known to be operating within the organization is</w:t>
      </w:r>
      <w:r>
        <w:rPr>
          <w:rFonts w:ascii="Times New Roman" w:eastAsia="Times New Roman" w:hAnsi="Times New Roman" w:cs="Times New Roman"/>
          <w:sz w:val="24"/>
          <w:szCs w:val="24"/>
        </w:rPr>
        <w:t xml:space="preserve"> initially found to be collaborative within the workplace for the development of an effective work environment. The study has reflected on the personal experience being developed by the researcher on the conduct of the report in order to be efficient in understanding the situation being faced. The overall conduct of the assessment has initially been known to be reflecting on the major </w:t>
      </w:r>
      <w:r>
        <w:rPr>
          <w:rFonts w:ascii="Times New Roman" w:eastAsia="Times New Roman" w:hAnsi="Times New Roman" w:cs="Times New Roman"/>
          <w:sz w:val="24"/>
          <w:szCs w:val="24"/>
        </w:rPr>
        <w:lastRenderedPageBreak/>
        <w:t xml:space="preserve">identification of the risk and problem being faced during the overall conduct of the previous assessment. The problem and lack of cooperation with the team members in terms of the conduct of the previous research has been initially included within the study for the understanding of the readers. </w:t>
      </w:r>
    </w:p>
    <w:p w14:paraId="678F3FDF" w14:textId="77777777" w:rsidR="00011FF5" w:rsidRDefault="003D2699" w:rsidP="005C7123">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the different managerial skills within the conduct of the previous assessment as well as use of the initial talents in order to be making the conduct of the assessment successful for the readers has been discussed in the studies. The </w:t>
      </w:r>
      <w:proofErr w:type="gramStart"/>
      <w:r>
        <w:rPr>
          <w:rFonts w:ascii="Times New Roman" w:eastAsia="Times New Roman" w:hAnsi="Times New Roman" w:cs="Times New Roman"/>
          <w:sz w:val="24"/>
          <w:szCs w:val="24"/>
        </w:rPr>
        <w:t xml:space="preserve">supportive </w:t>
      </w:r>
      <w:r w:rsidR="00E44441">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being provided by the parents as well as from the friends</w:t>
      </w:r>
      <w:proofErr w:type="gramEnd"/>
      <w:r>
        <w:rPr>
          <w:rFonts w:ascii="Times New Roman" w:eastAsia="Times New Roman" w:hAnsi="Times New Roman" w:cs="Times New Roman"/>
          <w:sz w:val="24"/>
          <w:szCs w:val="24"/>
        </w:rPr>
        <w:t xml:space="preserve"> in order to be successful in arrangement of the needs for the overall conduct of the </w:t>
      </w:r>
      <w:r w:rsidR="00F37119">
        <w:rPr>
          <w:rFonts w:ascii="Times New Roman" w:eastAsia="Times New Roman" w:hAnsi="Times New Roman" w:cs="Times New Roman"/>
          <w:sz w:val="24"/>
          <w:szCs w:val="24"/>
        </w:rPr>
        <w:t>study</w:t>
      </w:r>
      <w:r>
        <w:rPr>
          <w:rFonts w:ascii="Times New Roman" w:eastAsia="Times New Roman" w:hAnsi="Times New Roman" w:cs="Times New Roman"/>
          <w:sz w:val="24"/>
          <w:szCs w:val="24"/>
        </w:rPr>
        <w:t xml:space="preserve">. The generative of the guide and experience </w:t>
      </w:r>
      <w:r w:rsidR="00F968C3">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guidance from the leaders in border to be successive on analysis of the facts and information of the assessment for the understanding of the readers. In accordance with the conduct of the overall study, the researchers have initially been able to understand the importance of the community engine as well as developing of the better activities for the people of the community.  </w:t>
      </w:r>
    </w:p>
    <w:p w14:paraId="7D922F57" w14:textId="77777777" w:rsidR="0027489C" w:rsidRDefault="0027489C" w:rsidP="005C7123">
      <w:pPr>
        <w:spacing w:line="360" w:lineRule="auto"/>
        <w:rPr>
          <w:rFonts w:ascii="Times New Roman" w:hAnsi="Times New Roman"/>
          <w:b/>
          <w:sz w:val="28"/>
          <w:szCs w:val="40"/>
        </w:rPr>
      </w:pPr>
      <w:r>
        <w:br w:type="page"/>
      </w:r>
    </w:p>
    <w:p w14:paraId="6C2F1AEF" w14:textId="77777777" w:rsidR="0027489C" w:rsidRPr="0027489C" w:rsidRDefault="003D2699" w:rsidP="005C7123">
      <w:pPr>
        <w:pStyle w:val="Heading1"/>
      </w:pPr>
      <w:bookmarkStart w:id="4" w:name="_Toc58945141"/>
      <w:r>
        <w:lastRenderedPageBreak/>
        <w:t>Reference List</w:t>
      </w:r>
      <w:bookmarkEnd w:id="4"/>
      <w:r>
        <w:t xml:space="preserve"> </w:t>
      </w:r>
    </w:p>
    <w:p w14:paraId="66292641" w14:textId="77777777" w:rsidR="0027489C" w:rsidRPr="009D2E3A" w:rsidRDefault="0027489C" w:rsidP="005C7123">
      <w:pPr>
        <w:pStyle w:val="normal0"/>
        <w:spacing w:line="360" w:lineRule="auto"/>
        <w:jc w:val="both"/>
        <w:rPr>
          <w:rFonts w:ascii="Times New Roman" w:eastAsia="Times New Roman" w:hAnsi="Times New Roman" w:cs="Times New Roman"/>
          <w:sz w:val="24"/>
          <w:szCs w:val="24"/>
          <w:highlight w:val="white"/>
        </w:rPr>
      </w:pPr>
      <w:proofErr w:type="spellStart"/>
      <w:r w:rsidRPr="009D2E3A">
        <w:rPr>
          <w:rFonts w:ascii="Times New Roman" w:eastAsia="Times New Roman" w:hAnsi="Times New Roman" w:cs="Times New Roman"/>
          <w:sz w:val="24"/>
          <w:szCs w:val="24"/>
          <w:highlight w:val="white"/>
        </w:rPr>
        <w:t>Adhikari</w:t>
      </w:r>
      <w:proofErr w:type="spellEnd"/>
      <w:r w:rsidRPr="009D2E3A">
        <w:rPr>
          <w:rFonts w:ascii="Times New Roman" w:eastAsia="Times New Roman" w:hAnsi="Times New Roman" w:cs="Times New Roman"/>
          <w:sz w:val="24"/>
          <w:szCs w:val="24"/>
          <w:highlight w:val="white"/>
        </w:rPr>
        <w:t xml:space="preserve">, B., James, N., Newby, G., Von </w:t>
      </w:r>
      <w:proofErr w:type="spellStart"/>
      <w:r w:rsidRPr="009D2E3A">
        <w:rPr>
          <w:rFonts w:ascii="Times New Roman" w:eastAsia="Times New Roman" w:hAnsi="Times New Roman" w:cs="Times New Roman"/>
          <w:sz w:val="24"/>
          <w:szCs w:val="24"/>
          <w:highlight w:val="white"/>
        </w:rPr>
        <w:t>Seidlein</w:t>
      </w:r>
      <w:proofErr w:type="spellEnd"/>
      <w:r w:rsidRPr="009D2E3A">
        <w:rPr>
          <w:rFonts w:ascii="Times New Roman" w:eastAsia="Times New Roman" w:hAnsi="Times New Roman" w:cs="Times New Roman"/>
          <w:sz w:val="24"/>
          <w:szCs w:val="24"/>
          <w:highlight w:val="white"/>
        </w:rPr>
        <w:t xml:space="preserve">, L., White, N.J., Day, N.P., </w:t>
      </w:r>
      <w:proofErr w:type="spellStart"/>
      <w:r w:rsidRPr="009D2E3A">
        <w:rPr>
          <w:rFonts w:ascii="Times New Roman" w:eastAsia="Times New Roman" w:hAnsi="Times New Roman" w:cs="Times New Roman"/>
          <w:sz w:val="24"/>
          <w:szCs w:val="24"/>
          <w:highlight w:val="white"/>
        </w:rPr>
        <w:t>Dondorp</w:t>
      </w:r>
      <w:proofErr w:type="spellEnd"/>
      <w:r w:rsidRPr="009D2E3A">
        <w:rPr>
          <w:rFonts w:ascii="Times New Roman" w:eastAsia="Times New Roman" w:hAnsi="Times New Roman" w:cs="Times New Roman"/>
          <w:sz w:val="24"/>
          <w:szCs w:val="24"/>
          <w:highlight w:val="white"/>
        </w:rPr>
        <w:t xml:space="preserve">, A.M., Pell, C. and </w:t>
      </w:r>
      <w:proofErr w:type="spellStart"/>
      <w:r w:rsidRPr="009D2E3A">
        <w:rPr>
          <w:rFonts w:ascii="Times New Roman" w:eastAsia="Times New Roman" w:hAnsi="Times New Roman" w:cs="Times New Roman"/>
          <w:sz w:val="24"/>
          <w:szCs w:val="24"/>
          <w:highlight w:val="white"/>
        </w:rPr>
        <w:t>Cheah</w:t>
      </w:r>
      <w:proofErr w:type="spellEnd"/>
      <w:r w:rsidRPr="009D2E3A">
        <w:rPr>
          <w:rFonts w:ascii="Times New Roman" w:eastAsia="Times New Roman" w:hAnsi="Times New Roman" w:cs="Times New Roman"/>
          <w:sz w:val="24"/>
          <w:szCs w:val="24"/>
          <w:highlight w:val="white"/>
        </w:rPr>
        <w:t xml:space="preserve">, P.Y., 2016. Community engagement and population coverage in mass anti-malarial administrations: a systematic literature review. </w:t>
      </w:r>
      <w:r w:rsidRPr="009D2E3A">
        <w:rPr>
          <w:rFonts w:ascii="Times New Roman" w:eastAsia="Times New Roman" w:hAnsi="Times New Roman" w:cs="Times New Roman"/>
          <w:i/>
          <w:sz w:val="24"/>
          <w:szCs w:val="24"/>
          <w:highlight w:val="white"/>
        </w:rPr>
        <w:t>Malaria journal</w:t>
      </w:r>
      <w:r w:rsidRPr="009D2E3A">
        <w:rPr>
          <w:rFonts w:ascii="Times New Roman" w:eastAsia="Times New Roman" w:hAnsi="Times New Roman" w:cs="Times New Roman"/>
          <w:sz w:val="24"/>
          <w:szCs w:val="24"/>
          <w:highlight w:val="white"/>
        </w:rPr>
        <w:t xml:space="preserve">, </w:t>
      </w:r>
      <w:r w:rsidRPr="009D2E3A">
        <w:rPr>
          <w:rFonts w:ascii="Times New Roman" w:eastAsia="Times New Roman" w:hAnsi="Times New Roman" w:cs="Times New Roman"/>
          <w:i/>
          <w:sz w:val="24"/>
          <w:szCs w:val="24"/>
          <w:highlight w:val="white"/>
        </w:rPr>
        <w:t>15</w:t>
      </w:r>
      <w:r w:rsidRPr="009D2E3A">
        <w:rPr>
          <w:rFonts w:ascii="Times New Roman" w:eastAsia="Times New Roman" w:hAnsi="Times New Roman" w:cs="Times New Roman"/>
          <w:sz w:val="24"/>
          <w:szCs w:val="24"/>
          <w:highlight w:val="white"/>
        </w:rPr>
        <w:t>(1), p.523.</w:t>
      </w:r>
    </w:p>
    <w:p w14:paraId="53AD66F3" w14:textId="77777777" w:rsidR="0027489C" w:rsidRPr="009D2E3A" w:rsidRDefault="0027489C" w:rsidP="005C7123">
      <w:pPr>
        <w:pStyle w:val="normal0"/>
        <w:spacing w:line="360" w:lineRule="auto"/>
        <w:jc w:val="both"/>
        <w:rPr>
          <w:rFonts w:ascii="Times New Roman" w:eastAsia="Times New Roman" w:hAnsi="Times New Roman" w:cs="Times New Roman"/>
          <w:sz w:val="24"/>
          <w:szCs w:val="24"/>
          <w:highlight w:val="white"/>
        </w:rPr>
      </w:pPr>
      <w:proofErr w:type="spellStart"/>
      <w:proofErr w:type="gramStart"/>
      <w:r w:rsidRPr="009D2E3A">
        <w:rPr>
          <w:rFonts w:ascii="Times New Roman" w:eastAsia="Times New Roman" w:hAnsi="Times New Roman" w:cs="Times New Roman"/>
          <w:sz w:val="24"/>
          <w:szCs w:val="24"/>
          <w:highlight w:val="white"/>
        </w:rPr>
        <w:t>Adhikari</w:t>
      </w:r>
      <w:proofErr w:type="spellEnd"/>
      <w:r w:rsidRPr="009D2E3A">
        <w:rPr>
          <w:rFonts w:ascii="Times New Roman" w:eastAsia="Times New Roman" w:hAnsi="Times New Roman" w:cs="Times New Roman"/>
          <w:sz w:val="24"/>
          <w:szCs w:val="24"/>
          <w:highlight w:val="white"/>
        </w:rPr>
        <w:t xml:space="preserve">, B., Pell, C., </w:t>
      </w:r>
      <w:proofErr w:type="spellStart"/>
      <w:r w:rsidRPr="009D2E3A">
        <w:rPr>
          <w:rFonts w:ascii="Times New Roman" w:eastAsia="Times New Roman" w:hAnsi="Times New Roman" w:cs="Times New Roman"/>
          <w:sz w:val="24"/>
          <w:szCs w:val="24"/>
          <w:highlight w:val="white"/>
        </w:rPr>
        <w:t>Phommasone</w:t>
      </w:r>
      <w:proofErr w:type="spellEnd"/>
      <w:r w:rsidRPr="009D2E3A">
        <w:rPr>
          <w:rFonts w:ascii="Times New Roman" w:eastAsia="Times New Roman" w:hAnsi="Times New Roman" w:cs="Times New Roman"/>
          <w:sz w:val="24"/>
          <w:szCs w:val="24"/>
          <w:highlight w:val="white"/>
        </w:rPr>
        <w:t xml:space="preserve">, K., </w:t>
      </w:r>
      <w:proofErr w:type="spellStart"/>
      <w:r w:rsidRPr="009D2E3A">
        <w:rPr>
          <w:rFonts w:ascii="Times New Roman" w:eastAsia="Times New Roman" w:hAnsi="Times New Roman" w:cs="Times New Roman"/>
          <w:sz w:val="24"/>
          <w:szCs w:val="24"/>
          <w:highlight w:val="white"/>
        </w:rPr>
        <w:t>Soundala</w:t>
      </w:r>
      <w:proofErr w:type="spellEnd"/>
      <w:r w:rsidRPr="009D2E3A">
        <w:rPr>
          <w:rFonts w:ascii="Times New Roman" w:eastAsia="Times New Roman" w:hAnsi="Times New Roman" w:cs="Times New Roman"/>
          <w:sz w:val="24"/>
          <w:szCs w:val="24"/>
          <w:highlight w:val="white"/>
        </w:rPr>
        <w:t xml:space="preserve">, X., </w:t>
      </w:r>
      <w:proofErr w:type="spellStart"/>
      <w:r w:rsidRPr="009D2E3A">
        <w:rPr>
          <w:rFonts w:ascii="Times New Roman" w:eastAsia="Times New Roman" w:hAnsi="Times New Roman" w:cs="Times New Roman"/>
          <w:sz w:val="24"/>
          <w:szCs w:val="24"/>
          <w:highlight w:val="white"/>
        </w:rPr>
        <w:t>Kommarasy</w:t>
      </w:r>
      <w:proofErr w:type="spellEnd"/>
      <w:r w:rsidRPr="009D2E3A">
        <w:rPr>
          <w:rFonts w:ascii="Times New Roman" w:eastAsia="Times New Roman" w:hAnsi="Times New Roman" w:cs="Times New Roman"/>
          <w:sz w:val="24"/>
          <w:szCs w:val="24"/>
          <w:highlight w:val="white"/>
        </w:rPr>
        <w:t xml:space="preserve">, P., </w:t>
      </w:r>
      <w:proofErr w:type="spellStart"/>
      <w:r w:rsidRPr="009D2E3A">
        <w:rPr>
          <w:rFonts w:ascii="Times New Roman" w:eastAsia="Times New Roman" w:hAnsi="Times New Roman" w:cs="Times New Roman"/>
          <w:sz w:val="24"/>
          <w:szCs w:val="24"/>
          <w:highlight w:val="white"/>
        </w:rPr>
        <w:t>Pongvongsa</w:t>
      </w:r>
      <w:proofErr w:type="spellEnd"/>
      <w:r w:rsidRPr="009D2E3A">
        <w:rPr>
          <w:rFonts w:ascii="Times New Roman" w:eastAsia="Times New Roman" w:hAnsi="Times New Roman" w:cs="Times New Roman"/>
          <w:sz w:val="24"/>
          <w:szCs w:val="24"/>
          <w:highlight w:val="white"/>
        </w:rPr>
        <w:t xml:space="preserve">, T., </w:t>
      </w:r>
      <w:proofErr w:type="spellStart"/>
      <w:r w:rsidRPr="009D2E3A">
        <w:rPr>
          <w:rFonts w:ascii="Times New Roman" w:eastAsia="Times New Roman" w:hAnsi="Times New Roman" w:cs="Times New Roman"/>
          <w:sz w:val="24"/>
          <w:szCs w:val="24"/>
          <w:highlight w:val="white"/>
        </w:rPr>
        <w:t>Henriques</w:t>
      </w:r>
      <w:proofErr w:type="spellEnd"/>
      <w:r w:rsidRPr="009D2E3A">
        <w:rPr>
          <w:rFonts w:ascii="Times New Roman" w:eastAsia="Times New Roman" w:hAnsi="Times New Roman" w:cs="Times New Roman"/>
          <w:sz w:val="24"/>
          <w:szCs w:val="24"/>
          <w:highlight w:val="white"/>
        </w:rPr>
        <w:t xml:space="preserve">, G., Day, N.P., </w:t>
      </w:r>
      <w:proofErr w:type="spellStart"/>
      <w:r w:rsidRPr="009D2E3A">
        <w:rPr>
          <w:rFonts w:ascii="Times New Roman" w:eastAsia="Times New Roman" w:hAnsi="Times New Roman" w:cs="Times New Roman"/>
          <w:sz w:val="24"/>
          <w:szCs w:val="24"/>
          <w:highlight w:val="white"/>
        </w:rPr>
        <w:t>Mayxay</w:t>
      </w:r>
      <w:proofErr w:type="spellEnd"/>
      <w:r w:rsidRPr="009D2E3A">
        <w:rPr>
          <w:rFonts w:ascii="Times New Roman" w:eastAsia="Times New Roman" w:hAnsi="Times New Roman" w:cs="Times New Roman"/>
          <w:sz w:val="24"/>
          <w:szCs w:val="24"/>
          <w:highlight w:val="white"/>
        </w:rPr>
        <w:t xml:space="preserve">, M. and </w:t>
      </w:r>
      <w:proofErr w:type="spellStart"/>
      <w:r w:rsidRPr="009D2E3A">
        <w:rPr>
          <w:rFonts w:ascii="Times New Roman" w:eastAsia="Times New Roman" w:hAnsi="Times New Roman" w:cs="Times New Roman"/>
          <w:sz w:val="24"/>
          <w:szCs w:val="24"/>
          <w:highlight w:val="white"/>
        </w:rPr>
        <w:t>Cheah</w:t>
      </w:r>
      <w:proofErr w:type="spellEnd"/>
      <w:r w:rsidRPr="009D2E3A">
        <w:rPr>
          <w:rFonts w:ascii="Times New Roman" w:eastAsia="Times New Roman" w:hAnsi="Times New Roman" w:cs="Times New Roman"/>
          <w:sz w:val="24"/>
          <w:szCs w:val="24"/>
          <w:highlight w:val="white"/>
        </w:rPr>
        <w:t>, P.Y., 2017.</w:t>
      </w:r>
      <w:proofErr w:type="gramEnd"/>
      <w:r w:rsidRPr="009D2E3A">
        <w:rPr>
          <w:rFonts w:ascii="Times New Roman" w:eastAsia="Times New Roman" w:hAnsi="Times New Roman" w:cs="Times New Roman"/>
          <w:sz w:val="24"/>
          <w:szCs w:val="24"/>
          <w:highlight w:val="white"/>
        </w:rPr>
        <w:t xml:space="preserve"> Elements of effective community engagement: lessons from a targeted malaria elimination study in Lao PDR (Laos). </w:t>
      </w:r>
      <w:r w:rsidRPr="009D2E3A">
        <w:rPr>
          <w:rFonts w:ascii="Times New Roman" w:eastAsia="Times New Roman" w:hAnsi="Times New Roman" w:cs="Times New Roman"/>
          <w:i/>
          <w:sz w:val="24"/>
          <w:szCs w:val="24"/>
          <w:highlight w:val="white"/>
        </w:rPr>
        <w:t>Global health action</w:t>
      </w:r>
      <w:r w:rsidRPr="009D2E3A">
        <w:rPr>
          <w:rFonts w:ascii="Times New Roman" w:eastAsia="Times New Roman" w:hAnsi="Times New Roman" w:cs="Times New Roman"/>
          <w:sz w:val="24"/>
          <w:szCs w:val="24"/>
          <w:highlight w:val="white"/>
        </w:rPr>
        <w:t xml:space="preserve">, </w:t>
      </w:r>
      <w:r w:rsidRPr="009D2E3A">
        <w:rPr>
          <w:rFonts w:ascii="Times New Roman" w:eastAsia="Times New Roman" w:hAnsi="Times New Roman" w:cs="Times New Roman"/>
          <w:i/>
          <w:sz w:val="24"/>
          <w:szCs w:val="24"/>
          <w:highlight w:val="white"/>
        </w:rPr>
        <w:t>10</w:t>
      </w:r>
      <w:r w:rsidRPr="009D2E3A">
        <w:rPr>
          <w:rFonts w:ascii="Times New Roman" w:eastAsia="Times New Roman" w:hAnsi="Times New Roman" w:cs="Times New Roman"/>
          <w:sz w:val="24"/>
          <w:szCs w:val="24"/>
          <w:highlight w:val="white"/>
        </w:rPr>
        <w:t>(1), p.1366136.</w:t>
      </w:r>
    </w:p>
    <w:p w14:paraId="3E53623A" w14:textId="77777777" w:rsidR="0027489C" w:rsidRPr="009D2E3A" w:rsidRDefault="0027489C" w:rsidP="005C7123">
      <w:pPr>
        <w:pStyle w:val="normal0"/>
        <w:spacing w:line="360" w:lineRule="auto"/>
        <w:jc w:val="both"/>
        <w:rPr>
          <w:rFonts w:ascii="Times New Roman" w:eastAsia="Times New Roman" w:hAnsi="Times New Roman" w:cs="Times New Roman"/>
          <w:sz w:val="24"/>
          <w:szCs w:val="24"/>
          <w:highlight w:val="white"/>
        </w:rPr>
      </w:pPr>
      <w:r w:rsidRPr="009D2E3A">
        <w:rPr>
          <w:rFonts w:ascii="Times New Roman" w:eastAsia="Times New Roman" w:hAnsi="Times New Roman" w:cs="Times New Roman"/>
          <w:sz w:val="24"/>
          <w:szCs w:val="24"/>
          <w:highlight w:val="white"/>
        </w:rPr>
        <w:t xml:space="preserve">Beaton, A., Hudson, M., Milne, M., Port, R.V., Russell, K., Smith, B., Toki, V., </w:t>
      </w:r>
      <w:proofErr w:type="spellStart"/>
      <w:r w:rsidRPr="009D2E3A">
        <w:rPr>
          <w:rFonts w:ascii="Times New Roman" w:eastAsia="Times New Roman" w:hAnsi="Times New Roman" w:cs="Times New Roman"/>
          <w:sz w:val="24"/>
          <w:szCs w:val="24"/>
          <w:highlight w:val="white"/>
        </w:rPr>
        <w:t>Uerata</w:t>
      </w:r>
      <w:proofErr w:type="spellEnd"/>
      <w:r w:rsidRPr="009D2E3A">
        <w:rPr>
          <w:rFonts w:ascii="Times New Roman" w:eastAsia="Times New Roman" w:hAnsi="Times New Roman" w:cs="Times New Roman"/>
          <w:sz w:val="24"/>
          <w:szCs w:val="24"/>
          <w:highlight w:val="white"/>
        </w:rPr>
        <w:t xml:space="preserve">, L., Wilcox, P., Bartholomew, K. and </w:t>
      </w:r>
      <w:proofErr w:type="spellStart"/>
      <w:r w:rsidRPr="009D2E3A">
        <w:rPr>
          <w:rFonts w:ascii="Times New Roman" w:eastAsia="Times New Roman" w:hAnsi="Times New Roman" w:cs="Times New Roman"/>
          <w:sz w:val="24"/>
          <w:szCs w:val="24"/>
          <w:highlight w:val="white"/>
        </w:rPr>
        <w:t>Wihongi</w:t>
      </w:r>
      <w:proofErr w:type="spellEnd"/>
      <w:r w:rsidRPr="009D2E3A">
        <w:rPr>
          <w:rFonts w:ascii="Times New Roman" w:eastAsia="Times New Roman" w:hAnsi="Times New Roman" w:cs="Times New Roman"/>
          <w:sz w:val="24"/>
          <w:szCs w:val="24"/>
          <w:highlight w:val="white"/>
        </w:rPr>
        <w:t xml:space="preserve">, H., 2017. Engaging Māori in </w:t>
      </w:r>
      <w:proofErr w:type="spellStart"/>
      <w:r w:rsidRPr="009D2E3A">
        <w:rPr>
          <w:rFonts w:ascii="Times New Roman" w:eastAsia="Times New Roman" w:hAnsi="Times New Roman" w:cs="Times New Roman"/>
          <w:sz w:val="24"/>
          <w:szCs w:val="24"/>
          <w:highlight w:val="white"/>
        </w:rPr>
        <w:t>biobanking</w:t>
      </w:r>
      <w:proofErr w:type="spellEnd"/>
      <w:r w:rsidRPr="009D2E3A">
        <w:rPr>
          <w:rFonts w:ascii="Times New Roman" w:eastAsia="Times New Roman" w:hAnsi="Times New Roman" w:cs="Times New Roman"/>
          <w:sz w:val="24"/>
          <w:szCs w:val="24"/>
          <w:highlight w:val="white"/>
        </w:rPr>
        <w:t xml:space="preserve"> and genomic research: a model for </w:t>
      </w:r>
      <w:proofErr w:type="spellStart"/>
      <w:r w:rsidRPr="009D2E3A">
        <w:rPr>
          <w:rFonts w:ascii="Times New Roman" w:eastAsia="Times New Roman" w:hAnsi="Times New Roman" w:cs="Times New Roman"/>
          <w:sz w:val="24"/>
          <w:szCs w:val="24"/>
          <w:highlight w:val="white"/>
        </w:rPr>
        <w:t>biobanks</w:t>
      </w:r>
      <w:proofErr w:type="spellEnd"/>
      <w:r w:rsidRPr="009D2E3A">
        <w:rPr>
          <w:rFonts w:ascii="Times New Roman" w:eastAsia="Times New Roman" w:hAnsi="Times New Roman" w:cs="Times New Roman"/>
          <w:sz w:val="24"/>
          <w:szCs w:val="24"/>
          <w:highlight w:val="white"/>
        </w:rPr>
        <w:t xml:space="preserve"> to guide culturally informed governance, operational, and community engagement activities. </w:t>
      </w:r>
      <w:proofErr w:type="gramStart"/>
      <w:r w:rsidRPr="009D2E3A">
        <w:rPr>
          <w:rFonts w:ascii="Times New Roman" w:eastAsia="Times New Roman" w:hAnsi="Times New Roman" w:cs="Times New Roman"/>
          <w:i/>
          <w:sz w:val="24"/>
          <w:szCs w:val="24"/>
          <w:highlight w:val="white"/>
        </w:rPr>
        <w:t>Genetics in Medicine</w:t>
      </w:r>
      <w:r w:rsidRPr="009D2E3A">
        <w:rPr>
          <w:rFonts w:ascii="Times New Roman" w:eastAsia="Times New Roman" w:hAnsi="Times New Roman" w:cs="Times New Roman"/>
          <w:sz w:val="24"/>
          <w:szCs w:val="24"/>
          <w:highlight w:val="white"/>
        </w:rPr>
        <w:t xml:space="preserve">, </w:t>
      </w:r>
      <w:r w:rsidRPr="009D2E3A">
        <w:rPr>
          <w:rFonts w:ascii="Times New Roman" w:eastAsia="Times New Roman" w:hAnsi="Times New Roman" w:cs="Times New Roman"/>
          <w:i/>
          <w:sz w:val="24"/>
          <w:szCs w:val="24"/>
          <w:highlight w:val="white"/>
        </w:rPr>
        <w:t>19</w:t>
      </w:r>
      <w:r w:rsidRPr="009D2E3A">
        <w:rPr>
          <w:rFonts w:ascii="Times New Roman" w:eastAsia="Times New Roman" w:hAnsi="Times New Roman" w:cs="Times New Roman"/>
          <w:sz w:val="24"/>
          <w:szCs w:val="24"/>
          <w:highlight w:val="white"/>
        </w:rPr>
        <w:t>(3), pp.345-351.</w:t>
      </w:r>
      <w:proofErr w:type="gramEnd"/>
    </w:p>
    <w:p w14:paraId="1FEC1EC4" w14:textId="77777777" w:rsidR="0027489C" w:rsidRPr="009D2E3A" w:rsidRDefault="0027489C" w:rsidP="005C7123">
      <w:pPr>
        <w:pStyle w:val="normal0"/>
        <w:spacing w:line="360" w:lineRule="auto"/>
        <w:jc w:val="both"/>
        <w:rPr>
          <w:rFonts w:ascii="Times New Roman" w:eastAsia="Times New Roman" w:hAnsi="Times New Roman" w:cs="Times New Roman"/>
          <w:sz w:val="24"/>
          <w:szCs w:val="24"/>
          <w:highlight w:val="white"/>
        </w:rPr>
      </w:pPr>
      <w:r w:rsidRPr="009D2E3A">
        <w:rPr>
          <w:rFonts w:ascii="Times New Roman" w:eastAsia="Times New Roman" w:hAnsi="Times New Roman" w:cs="Times New Roman"/>
          <w:sz w:val="24"/>
          <w:szCs w:val="24"/>
          <w:highlight w:val="white"/>
        </w:rPr>
        <w:t xml:space="preserve">Fredericks, J., Caldwell, G.A. and </w:t>
      </w:r>
      <w:proofErr w:type="spellStart"/>
      <w:r w:rsidRPr="009D2E3A">
        <w:rPr>
          <w:rFonts w:ascii="Times New Roman" w:eastAsia="Times New Roman" w:hAnsi="Times New Roman" w:cs="Times New Roman"/>
          <w:sz w:val="24"/>
          <w:szCs w:val="24"/>
          <w:highlight w:val="white"/>
        </w:rPr>
        <w:t>Tomitsch</w:t>
      </w:r>
      <w:proofErr w:type="spellEnd"/>
      <w:r w:rsidRPr="009D2E3A">
        <w:rPr>
          <w:rFonts w:ascii="Times New Roman" w:eastAsia="Times New Roman" w:hAnsi="Times New Roman" w:cs="Times New Roman"/>
          <w:sz w:val="24"/>
          <w:szCs w:val="24"/>
          <w:highlight w:val="white"/>
        </w:rPr>
        <w:t xml:space="preserve">, M., 2016, November. Middle-out design: collaborative community engagement in urban HCI. </w:t>
      </w:r>
      <w:proofErr w:type="gramStart"/>
      <w:r w:rsidRPr="009D2E3A">
        <w:rPr>
          <w:rFonts w:ascii="Times New Roman" w:eastAsia="Times New Roman" w:hAnsi="Times New Roman" w:cs="Times New Roman"/>
          <w:sz w:val="24"/>
          <w:szCs w:val="24"/>
          <w:highlight w:val="white"/>
        </w:rPr>
        <w:t xml:space="preserve">In </w:t>
      </w:r>
      <w:r w:rsidRPr="009D2E3A">
        <w:rPr>
          <w:rFonts w:ascii="Times New Roman" w:eastAsia="Times New Roman" w:hAnsi="Times New Roman" w:cs="Times New Roman"/>
          <w:i/>
          <w:sz w:val="24"/>
          <w:szCs w:val="24"/>
          <w:highlight w:val="white"/>
        </w:rPr>
        <w:t>Proceedings of the 28th Australian Conference on Computer-Human Interaction</w:t>
      </w:r>
      <w:r w:rsidRPr="009D2E3A">
        <w:rPr>
          <w:rFonts w:ascii="Times New Roman" w:eastAsia="Times New Roman" w:hAnsi="Times New Roman" w:cs="Times New Roman"/>
          <w:sz w:val="24"/>
          <w:szCs w:val="24"/>
          <w:highlight w:val="white"/>
        </w:rPr>
        <w:t xml:space="preserve"> (pp. 200-204).</w:t>
      </w:r>
      <w:proofErr w:type="gramEnd"/>
    </w:p>
    <w:p w14:paraId="40651AEC" w14:textId="77777777" w:rsidR="0027489C" w:rsidRPr="009D2E3A" w:rsidRDefault="0027489C" w:rsidP="005C7123">
      <w:pPr>
        <w:pStyle w:val="normal0"/>
        <w:spacing w:line="360" w:lineRule="auto"/>
        <w:jc w:val="both"/>
        <w:rPr>
          <w:rFonts w:ascii="Times New Roman" w:eastAsia="Times New Roman" w:hAnsi="Times New Roman" w:cs="Times New Roman"/>
          <w:sz w:val="24"/>
          <w:szCs w:val="24"/>
          <w:highlight w:val="white"/>
        </w:rPr>
      </w:pPr>
      <w:proofErr w:type="spellStart"/>
      <w:r w:rsidRPr="009D2E3A">
        <w:rPr>
          <w:rFonts w:ascii="Times New Roman" w:eastAsia="Times New Roman" w:hAnsi="Times New Roman" w:cs="Times New Roman"/>
          <w:sz w:val="24"/>
          <w:szCs w:val="24"/>
          <w:highlight w:val="white"/>
        </w:rPr>
        <w:t>Mtawa</w:t>
      </w:r>
      <w:proofErr w:type="spellEnd"/>
      <w:r w:rsidRPr="009D2E3A">
        <w:rPr>
          <w:rFonts w:ascii="Times New Roman" w:eastAsia="Times New Roman" w:hAnsi="Times New Roman" w:cs="Times New Roman"/>
          <w:sz w:val="24"/>
          <w:szCs w:val="24"/>
          <w:highlight w:val="white"/>
        </w:rPr>
        <w:t xml:space="preserve">, N.N., </w:t>
      </w:r>
      <w:proofErr w:type="spellStart"/>
      <w:r w:rsidRPr="009D2E3A">
        <w:rPr>
          <w:rFonts w:ascii="Times New Roman" w:eastAsia="Times New Roman" w:hAnsi="Times New Roman" w:cs="Times New Roman"/>
          <w:sz w:val="24"/>
          <w:szCs w:val="24"/>
          <w:highlight w:val="white"/>
        </w:rPr>
        <w:t>Fongwa</w:t>
      </w:r>
      <w:proofErr w:type="spellEnd"/>
      <w:r w:rsidRPr="009D2E3A">
        <w:rPr>
          <w:rFonts w:ascii="Times New Roman" w:eastAsia="Times New Roman" w:hAnsi="Times New Roman" w:cs="Times New Roman"/>
          <w:sz w:val="24"/>
          <w:szCs w:val="24"/>
          <w:highlight w:val="white"/>
        </w:rPr>
        <w:t xml:space="preserve">, S.N. and </w:t>
      </w:r>
      <w:proofErr w:type="spellStart"/>
      <w:r w:rsidRPr="009D2E3A">
        <w:rPr>
          <w:rFonts w:ascii="Times New Roman" w:eastAsia="Times New Roman" w:hAnsi="Times New Roman" w:cs="Times New Roman"/>
          <w:sz w:val="24"/>
          <w:szCs w:val="24"/>
          <w:highlight w:val="white"/>
        </w:rPr>
        <w:t>Wangenge-Ouma</w:t>
      </w:r>
      <w:proofErr w:type="spellEnd"/>
      <w:r w:rsidRPr="009D2E3A">
        <w:rPr>
          <w:rFonts w:ascii="Times New Roman" w:eastAsia="Times New Roman" w:hAnsi="Times New Roman" w:cs="Times New Roman"/>
          <w:sz w:val="24"/>
          <w:szCs w:val="24"/>
          <w:highlight w:val="white"/>
        </w:rPr>
        <w:t xml:space="preserve">, G., 2016. The scholarship of university-community engagement: Interrogating Boyer's model. </w:t>
      </w:r>
      <w:proofErr w:type="gramStart"/>
      <w:r w:rsidRPr="009D2E3A">
        <w:rPr>
          <w:rFonts w:ascii="Times New Roman" w:eastAsia="Times New Roman" w:hAnsi="Times New Roman" w:cs="Times New Roman"/>
          <w:i/>
          <w:sz w:val="24"/>
          <w:szCs w:val="24"/>
          <w:highlight w:val="white"/>
        </w:rPr>
        <w:t>International Journal of Educational Development</w:t>
      </w:r>
      <w:r w:rsidRPr="009D2E3A">
        <w:rPr>
          <w:rFonts w:ascii="Times New Roman" w:eastAsia="Times New Roman" w:hAnsi="Times New Roman" w:cs="Times New Roman"/>
          <w:sz w:val="24"/>
          <w:szCs w:val="24"/>
          <w:highlight w:val="white"/>
        </w:rPr>
        <w:t xml:space="preserve">, </w:t>
      </w:r>
      <w:r w:rsidRPr="009D2E3A">
        <w:rPr>
          <w:rFonts w:ascii="Times New Roman" w:eastAsia="Times New Roman" w:hAnsi="Times New Roman" w:cs="Times New Roman"/>
          <w:i/>
          <w:sz w:val="24"/>
          <w:szCs w:val="24"/>
          <w:highlight w:val="white"/>
        </w:rPr>
        <w:t>49</w:t>
      </w:r>
      <w:r w:rsidRPr="009D2E3A">
        <w:rPr>
          <w:rFonts w:ascii="Times New Roman" w:eastAsia="Times New Roman" w:hAnsi="Times New Roman" w:cs="Times New Roman"/>
          <w:sz w:val="24"/>
          <w:szCs w:val="24"/>
          <w:highlight w:val="white"/>
        </w:rPr>
        <w:t>, pp.126-133.</w:t>
      </w:r>
      <w:proofErr w:type="gramEnd"/>
    </w:p>
    <w:p w14:paraId="01C6A1C9" w14:textId="77777777" w:rsidR="0027489C" w:rsidRPr="009D2E3A" w:rsidRDefault="0027489C" w:rsidP="005C7123">
      <w:pPr>
        <w:pStyle w:val="normal0"/>
        <w:spacing w:line="360" w:lineRule="auto"/>
        <w:jc w:val="both"/>
        <w:rPr>
          <w:rFonts w:ascii="Times New Roman" w:eastAsia="Times New Roman" w:hAnsi="Times New Roman" w:cs="Times New Roman"/>
          <w:sz w:val="24"/>
          <w:szCs w:val="24"/>
          <w:highlight w:val="white"/>
        </w:rPr>
      </w:pPr>
      <w:r w:rsidRPr="009D2E3A">
        <w:rPr>
          <w:rFonts w:ascii="Times New Roman" w:eastAsia="Times New Roman" w:hAnsi="Times New Roman" w:cs="Times New Roman"/>
          <w:sz w:val="24"/>
          <w:szCs w:val="24"/>
          <w:highlight w:val="white"/>
        </w:rPr>
        <w:t xml:space="preserve">Pratt, B., </w:t>
      </w:r>
      <w:proofErr w:type="spellStart"/>
      <w:r w:rsidRPr="009D2E3A">
        <w:rPr>
          <w:rFonts w:ascii="Times New Roman" w:eastAsia="Times New Roman" w:hAnsi="Times New Roman" w:cs="Times New Roman"/>
          <w:sz w:val="24"/>
          <w:szCs w:val="24"/>
          <w:highlight w:val="white"/>
        </w:rPr>
        <w:t>Cheah</w:t>
      </w:r>
      <w:proofErr w:type="spellEnd"/>
      <w:r w:rsidRPr="009D2E3A">
        <w:rPr>
          <w:rFonts w:ascii="Times New Roman" w:eastAsia="Times New Roman" w:hAnsi="Times New Roman" w:cs="Times New Roman"/>
          <w:sz w:val="24"/>
          <w:szCs w:val="24"/>
          <w:highlight w:val="white"/>
        </w:rPr>
        <w:t xml:space="preserve">, P.Y. and Marsh, V., 2020. </w:t>
      </w:r>
      <w:proofErr w:type="gramStart"/>
      <w:r w:rsidRPr="009D2E3A">
        <w:rPr>
          <w:rFonts w:ascii="Times New Roman" w:eastAsia="Times New Roman" w:hAnsi="Times New Roman" w:cs="Times New Roman"/>
          <w:sz w:val="24"/>
          <w:szCs w:val="24"/>
          <w:highlight w:val="white"/>
        </w:rPr>
        <w:t>Solidarity and community engagement in global health research.</w:t>
      </w:r>
      <w:proofErr w:type="gramEnd"/>
      <w:r w:rsidRPr="009D2E3A">
        <w:rPr>
          <w:rFonts w:ascii="Times New Roman" w:eastAsia="Times New Roman" w:hAnsi="Times New Roman" w:cs="Times New Roman"/>
          <w:sz w:val="24"/>
          <w:szCs w:val="24"/>
          <w:highlight w:val="white"/>
        </w:rPr>
        <w:t xml:space="preserve"> </w:t>
      </w:r>
      <w:proofErr w:type="gramStart"/>
      <w:r w:rsidRPr="009D2E3A">
        <w:rPr>
          <w:rFonts w:ascii="Times New Roman" w:eastAsia="Times New Roman" w:hAnsi="Times New Roman" w:cs="Times New Roman"/>
          <w:i/>
          <w:sz w:val="24"/>
          <w:szCs w:val="24"/>
          <w:highlight w:val="white"/>
        </w:rPr>
        <w:t>The American Journal of Bioethics</w:t>
      </w:r>
      <w:r w:rsidRPr="009D2E3A">
        <w:rPr>
          <w:rFonts w:ascii="Times New Roman" w:eastAsia="Times New Roman" w:hAnsi="Times New Roman" w:cs="Times New Roman"/>
          <w:sz w:val="24"/>
          <w:szCs w:val="24"/>
          <w:highlight w:val="white"/>
        </w:rPr>
        <w:t xml:space="preserve">, </w:t>
      </w:r>
      <w:r w:rsidRPr="009D2E3A">
        <w:rPr>
          <w:rFonts w:ascii="Times New Roman" w:eastAsia="Times New Roman" w:hAnsi="Times New Roman" w:cs="Times New Roman"/>
          <w:i/>
          <w:sz w:val="24"/>
          <w:szCs w:val="24"/>
          <w:highlight w:val="white"/>
        </w:rPr>
        <w:t>20</w:t>
      </w:r>
      <w:r w:rsidRPr="009D2E3A">
        <w:rPr>
          <w:rFonts w:ascii="Times New Roman" w:eastAsia="Times New Roman" w:hAnsi="Times New Roman" w:cs="Times New Roman"/>
          <w:sz w:val="24"/>
          <w:szCs w:val="24"/>
          <w:highlight w:val="white"/>
        </w:rPr>
        <w:t>(5), pp.43-56.</w:t>
      </w:r>
      <w:proofErr w:type="gramEnd"/>
    </w:p>
    <w:p w14:paraId="3C394B86" w14:textId="77777777" w:rsidR="0027489C" w:rsidRPr="009D2E3A" w:rsidRDefault="0027489C" w:rsidP="005C7123">
      <w:pPr>
        <w:pStyle w:val="normal0"/>
        <w:spacing w:line="360" w:lineRule="auto"/>
        <w:jc w:val="both"/>
        <w:rPr>
          <w:rFonts w:ascii="Times New Roman" w:eastAsia="Times New Roman" w:hAnsi="Times New Roman" w:cs="Times New Roman"/>
          <w:sz w:val="24"/>
          <w:szCs w:val="24"/>
          <w:highlight w:val="white"/>
        </w:rPr>
      </w:pPr>
      <w:r w:rsidRPr="009D2E3A">
        <w:rPr>
          <w:rFonts w:ascii="Times New Roman" w:eastAsia="Times New Roman" w:hAnsi="Times New Roman" w:cs="Times New Roman"/>
          <w:sz w:val="24"/>
          <w:szCs w:val="24"/>
          <w:highlight w:val="white"/>
        </w:rPr>
        <w:t xml:space="preserve">Reynolds, L. and </w:t>
      </w:r>
      <w:proofErr w:type="spellStart"/>
      <w:r w:rsidRPr="009D2E3A">
        <w:rPr>
          <w:rFonts w:ascii="Times New Roman" w:eastAsia="Times New Roman" w:hAnsi="Times New Roman" w:cs="Times New Roman"/>
          <w:sz w:val="24"/>
          <w:szCs w:val="24"/>
          <w:highlight w:val="white"/>
        </w:rPr>
        <w:t>Sariola</w:t>
      </w:r>
      <w:proofErr w:type="spellEnd"/>
      <w:r w:rsidRPr="009D2E3A">
        <w:rPr>
          <w:rFonts w:ascii="Times New Roman" w:eastAsia="Times New Roman" w:hAnsi="Times New Roman" w:cs="Times New Roman"/>
          <w:sz w:val="24"/>
          <w:szCs w:val="24"/>
          <w:highlight w:val="white"/>
        </w:rPr>
        <w:t xml:space="preserve">, S., 2018. </w:t>
      </w:r>
      <w:proofErr w:type="gramStart"/>
      <w:r w:rsidRPr="009D2E3A">
        <w:rPr>
          <w:rFonts w:ascii="Times New Roman" w:eastAsia="Times New Roman" w:hAnsi="Times New Roman" w:cs="Times New Roman"/>
          <w:sz w:val="24"/>
          <w:szCs w:val="24"/>
          <w:highlight w:val="white"/>
        </w:rPr>
        <w:t>The ethics and politics of community engagement in global health research.</w:t>
      </w:r>
      <w:proofErr w:type="gramEnd"/>
    </w:p>
    <w:p w14:paraId="7D1333A9" w14:textId="77777777" w:rsidR="0027489C" w:rsidRPr="009D2E3A" w:rsidRDefault="0027489C" w:rsidP="005C7123">
      <w:pPr>
        <w:pStyle w:val="normal0"/>
        <w:spacing w:line="360" w:lineRule="auto"/>
        <w:jc w:val="both"/>
        <w:rPr>
          <w:rFonts w:ascii="Times New Roman" w:eastAsia="Times New Roman" w:hAnsi="Times New Roman" w:cs="Times New Roman"/>
          <w:sz w:val="24"/>
          <w:szCs w:val="24"/>
          <w:highlight w:val="white"/>
        </w:rPr>
      </w:pPr>
      <w:proofErr w:type="spellStart"/>
      <w:proofErr w:type="gramStart"/>
      <w:r w:rsidRPr="009D2E3A">
        <w:rPr>
          <w:rFonts w:ascii="Times New Roman" w:eastAsia="Times New Roman" w:hAnsi="Times New Roman" w:cs="Times New Roman"/>
          <w:sz w:val="24"/>
          <w:szCs w:val="24"/>
          <w:highlight w:val="white"/>
        </w:rPr>
        <w:t>Sahan</w:t>
      </w:r>
      <w:proofErr w:type="spellEnd"/>
      <w:r w:rsidRPr="009D2E3A">
        <w:rPr>
          <w:rFonts w:ascii="Times New Roman" w:eastAsia="Times New Roman" w:hAnsi="Times New Roman" w:cs="Times New Roman"/>
          <w:sz w:val="24"/>
          <w:szCs w:val="24"/>
          <w:highlight w:val="white"/>
        </w:rPr>
        <w:t xml:space="preserve">, K., Pell, C., </w:t>
      </w:r>
      <w:proofErr w:type="spellStart"/>
      <w:r w:rsidRPr="009D2E3A">
        <w:rPr>
          <w:rFonts w:ascii="Times New Roman" w:eastAsia="Times New Roman" w:hAnsi="Times New Roman" w:cs="Times New Roman"/>
          <w:sz w:val="24"/>
          <w:szCs w:val="24"/>
          <w:highlight w:val="white"/>
        </w:rPr>
        <w:t>Smithuis</w:t>
      </w:r>
      <w:proofErr w:type="spellEnd"/>
      <w:r w:rsidRPr="009D2E3A">
        <w:rPr>
          <w:rFonts w:ascii="Times New Roman" w:eastAsia="Times New Roman" w:hAnsi="Times New Roman" w:cs="Times New Roman"/>
          <w:sz w:val="24"/>
          <w:szCs w:val="24"/>
          <w:highlight w:val="white"/>
        </w:rPr>
        <w:t xml:space="preserve">, F., </w:t>
      </w:r>
      <w:proofErr w:type="spellStart"/>
      <w:r w:rsidRPr="009D2E3A">
        <w:rPr>
          <w:rFonts w:ascii="Times New Roman" w:eastAsia="Times New Roman" w:hAnsi="Times New Roman" w:cs="Times New Roman"/>
          <w:sz w:val="24"/>
          <w:szCs w:val="24"/>
          <w:highlight w:val="white"/>
        </w:rPr>
        <w:t>Phyo</w:t>
      </w:r>
      <w:proofErr w:type="spellEnd"/>
      <w:r w:rsidRPr="009D2E3A">
        <w:rPr>
          <w:rFonts w:ascii="Times New Roman" w:eastAsia="Times New Roman" w:hAnsi="Times New Roman" w:cs="Times New Roman"/>
          <w:sz w:val="24"/>
          <w:szCs w:val="24"/>
          <w:highlight w:val="white"/>
        </w:rPr>
        <w:t xml:space="preserve">, A.K., </w:t>
      </w:r>
      <w:proofErr w:type="spellStart"/>
      <w:r w:rsidRPr="009D2E3A">
        <w:rPr>
          <w:rFonts w:ascii="Times New Roman" w:eastAsia="Times New Roman" w:hAnsi="Times New Roman" w:cs="Times New Roman"/>
          <w:sz w:val="24"/>
          <w:szCs w:val="24"/>
          <w:highlight w:val="white"/>
        </w:rPr>
        <w:t>Maung</w:t>
      </w:r>
      <w:proofErr w:type="spellEnd"/>
      <w:r w:rsidRPr="009D2E3A">
        <w:rPr>
          <w:rFonts w:ascii="Times New Roman" w:eastAsia="Times New Roman" w:hAnsi="Times New Roman" w:cs="Times New Roman"/>
          <w:sz w:val="24"/>
          <w:szCs w:val="24"/>
          <w:highlight w:val="white"/>
        </w:rPr>
        <w:t xml:space="preserve">, S.M., </w:t>
      </w:r>
      <w:proofErr w:type="spellStart"/>
      <w:r w:rsidRPr="009D2E3A">
        <w:rPr>
          <w:rFonts w:ascii="Times New Roman" w:eastAsia="Times New Roman" w:hAnsi="Times New Roman" w:cs="Times New Roman"/>
          <w:sz w:val="24"/>
          <w:szCs w:val="24"/>
          <w:highlight w:val="white"/>
        </w:rPr>
        <w:t>Indrasuta</w:t>
      </w:r>
      <w:proofErr w:type="spellEnd"/>
      <w:r w:rsidRPr="009D2E3A">
        <w:rPr>
          <w:rFonts w:ascii="Times New Roman" w:eastAsia="Times New Roman" w:hAnsi="Times New Roman" w:cs="Times New Roman"/>
          <w:sz w:val="24"/>
          <w:szCs w:val="24"/>
          <w:highlight w:val="white"/>
        </w:rPr>
        <w:t xml:space="preserve">, C., </w:t>
      </w:r>
      <w:proofErr w:type="spellStart"/>
      <w:r w:rsidRPr="009D2E3A">
        <w:rPr>
          <w:rFonts w:ascii="Times New Roman" w:eastAsia="Times New Roman" w:hAnsi="Times New Roman" w:cs="Times New Roman"/>
          <w:sz w:val="24"/>
          <w:szCs w:val="24"/>
          <w:highlight w:val="white"/>
        </w:rPr>
        <w:t>Dondorp</w:t>
      </w:r>
      <w:proofErr w:type="spellEnd"/>
      <w:r w:rsidRPr="009D2E3A">
        <w:rPr>
          <w:rFonts w:ascii="Times New Roman" w:eastAsia="Times New Roman" w:hAnsi="Times New Roman" w:cs="Times New Roman"/>
          <w:sz w:val="24"/>
          <w:szCs w:val="24"/>
          <w:highlight w:val="white"/>
        </w:rPr>
        <w:t xml:space="preserve">, A.M., White, N.J., Day, N.P., Von </w:t>
      </w:r>
      <w:proofErr w:type="spellStart"/>
      <w:r w:rsidRPr="009D2E3A">
        <w:rPr>
          <w:rFonts w:ascii="Times New Roman" w:eastAsia="Times New Roman" w:hAnsi="Times New Roman" w:cs="Times New Roman"/>
          <w:sz w:val="24"/>
          <w:szCs w:val="24"/>
          <w:highlight w:val="white"/>
        </w:rPr>
        <w:t>Seidlein</w:t>
      </w:r>
      <w:proofErr w:type="spellEnd"/>
      <w:r w:rsidRPr="009D2E3A">
        <w:rPr>
          <w:rFonts w:ascii="Times New Roman" w:eastAsia="Times New Roman" w:hAnsi="Times New Roman" w:cs="Times New Roman"/>
          <w:sz w:val="24"/>
          <w:szCs w:val="24"/>
          <w:highlight w:val="white"/>
        </w:rPr>
        <w:t xml:space="preserve">, L. and </w:t>
      </w:r>
      <w:proofErr w:type="spellStart"/>
      <w:r w:rsidRPr="009D2E3A">
        <w:rPr>
          <w:rFonts w:ascii="Times New Roman" w:eastAsia="Times New Roman" w:hAnsi="Times New Roman" w:cs="Times New Roman"/>
          <w:sz w:val="24"/>
          <w:szCs w:val="24"/>
          <w:highlight w:val="white"/>
        </w:rPr>
        <w:t>Cheah</w:t>
      </w:r>
      <w:proofErr w:type="spellEnd"/>
      <w:r w:rsidRPr="009D2E3A">
        <w:rPr>
          <w:rFonts w:ascii="Times New Roman" w:eastAsia="Times New Roman" w:hAnsi="Times New Roman" w:cs="Times New Roman"/>
          <w:sz w:val="24"/>
          <w:szCs w:val="24"/>
          <w:highlight w:val="white"/>
        </w:rPr>
        <w:t>, P.Y., 2017.</w:t>
      </w:r>
      <w:proofErr w:type="gramEnd"/>
      <w:r w:rsidRPr="009D2E3A">
        <w:rPr>
          <w:rFonts w:ascii="Times New Roman" w:eastAsia="Times New Roman" w:hAnsi="Times New Roman" w:cs="Times New Roman"/>
          <w:sz w:val="24"/>
          <w:szCs w:val="24"/>
          <w:highlight w:val="white"/>
        </w:rPr>
        <w:t xml:space="preserve"> Community engagement and the social context of targeted malaria treatment: a qualitative study in </w:t>
      </w:r>
      <w:proofErr w:type="spellStart"/>
      <w:r w:rsidRPr="009D2E3A">
        <w:rPr>
          <w:rFonts w:ascii="Times New Roman" w:eastAsia="Times New Roman" w:hAnsi="Times New Roman" w:cs="Times New Roman"/>
          <w:sz w:val="24"/>
          <w:szCs w:val="24"/>
          <w:highlight w:val="white"/>
        </w:rPr>
        <w:t>Kayin</w:t>
      </w:r>
      <w:proofErr w:type="spellEnd"/>
      <w:r w:rsidRPr="009D2E3A">
        <w:rPr>
          <w:rFonts w:ascii="Times New Roman" w:eastAsia="Times New Roman" w:hAnsi="Times New Roman" w:cs="Times New Roman"/>
          <w:sz w:val="24"/>
          <w:szCs w:val="24"/>
          <w:highlight w:val="white"/>
        </w:rPr>
        <w:t xml:space="preserve"> (Karen) State, Myanmar. </w:t>
      </w:r>
      <w:proofErr w:type="gramStart"/>
      <w:r w:rsidRPr="009D2E3A">
        <w:rPr>
          <w:rFonts w:ascii="Times New Roman" w:eastAsia="Times New Roman" w:hAnsi="Times New Roman" w:cs="Times New Roman"/>
          <w:i/>
          <w:sz w:val="24"/>
          <w:szCs w:val="24"/>
          <w:highlight w:val="white"/>
        </w:rPr>
        <w:t>Malaria journal</w:t>
      </w:r>
      <w:r w:rsidRPr="009D2E3A">
        <w:rPr>
          <w:rFonts w:ascii="Times New Roman" w:eastAsia="Times New Roman" w:hAnsi="Times New Roman" w:cs="Times New Roman"/>
          <w:sz w:val="24"/>
          <w:szCs w:val="24"/>
          <w:highlight w:val="white"/>
        </w:rPr>
        <w:t xml:space="preserve">, </w:t>
      </w:r>
      <w:r w:rsidRPr="009D2E3A">
        <w:rPr>
          <w:rFonts w:ascii="Times New Roman" w:eastAsia="Times New Roman" w:hAnsi="Times New Roman" w:cs="Times New Roman"/>
          <w:i/>
          <w:sz w:val="24"/>
          <w:szCs w:val="24"/>
          <w:highlight w:val="white"/>
        </w:rPr>
        <w:t>16</w:t>
      </w:r>
      <w:r w:rsidRPr="009D2E3A">
        <w:rPr>
          <w:rFonts w:ascii="Times New Roman" w:eastAsia="Times New Roman" w:hAnsi="Times New Roman" w:cs="Times New Roman"/>
          <w:sz w:val="24"/>
          <w:szCs w:val="24"/>
          <w:highlight w:val="white"/>
        </w:rPr>
        <w:t>(1), pp.1-10.</w:t>
      </w:r>
      <w:proofErr w:type="gramEnd"/>
    </w:p>
    <w:p w14:paraId="64B1E562" w14:textId="77777777" w:rsidR="0027489C" w:rsidRPr="009D2E3A" w:rsidRDefault="0027489C" w:rsidP="005C7123">
      <w:pPr>
        <w:pStyle w:val="normal0"/>
        <w:spacing w:line="360" w:lineRule="auto"/>
        <w:jc w:val="both"/>
        <w:rPr>
          <w:rFonts w:ascii="Times New Roman" w:eastAsia="Times New Roman" w:hAnsi="Times New Roman" w:cs="Times New Roman"/>
          <w:sz w:val="24"/>
          <w:szCs w:val="24"/>
          <w:highlight w:val="white"/>
        </w:rPr>
      </w:pPr>
      <w:proofErr w:type="spellStart"/>
      <w:proofErr w:type="gramStart"/>
      <w:r w:rsidRPr="009D2E3A">
        <w:rPr>
          <w:rFonts w:ascii="Times New Roman" w:eastAsia="Times New Roman" w:hAnsi="Times New Roman" w:cs="Times New Roman"/>
          <w:sz w:val="24"/>
          <w:szCs w:val="24"/>
          <w:highlight w:val="white"/>
        </w:rPr>
        <w:t>Sahan</w:t>
      </w:r>
      <w:proofErr w:type="spellEnd"/>
      <w:r w:rsidRPr="009D2E3A">
        <w:rPr>
          <w:rFonts w:ascii="Times New Roman" w:eastAsia="Times New Roman" w:hAnsi="Times New Roman" w:cs="Times New Roman"/>
          <w:sz w:val="24"/>
          <w:szCs w:val="24"/>
          <w:highlight w:val="white"/>
        </w:rPr>
        <w:t xml:space="preserve">, K., Pell, C., </w:t>
      </w:r>
      <w:proofErr w:type="spellStart"/>
      <w:r w:rsidRPr="009D2E3A">
        <w:rPr>
          <w:rFonts w:ascii="Times New Roman" w:eastAsia="Times New Roman" w:hAnsi="Times New Roman" w:cs="Times New Roman"/>
          <w:sz w:val="24"/>
          <w:szCs w:val="24"/>
          <w:highlight w:val="white"/>
        </w:rPr>
        <w:t>Smithuis</w:t>
      </w:r>
      <w:proofErr w:type="spellEnd"/>
      <w:r w:rsidRPr="009D2E3A">
        <w:rPr>
          <w:rFonts w:ascii="Times New Roman" w:eastAsia="Times New Roman" w:hAnsi="Times New Roman" w:cs="Times New Roman"/>
          <w:sz w:val="24"/>
          <w:szCs w:val="24"/>
          <w:highlight w:val="white"/>
        </w:rPr>
        <w:t xml:space="preserve">, F., </w:t>
      </w:r>
      <w:proofErr w:type="spellStart"/>
      <w:r w:rsidRPr="009D2E3A">
        <w:rPr>
          <w:rFonts w:ascii="Times New Roman" w:eastAsia="Times New Roman" w:hAnsi="Times New Roman" w:cs="Times New Roman"/>
          <w:sz w:val="24"/>
          <w:szCs w:val="24"/>
          <w:highlight w:val="white"/>
        </w:rPr>
        <w:t>Phyo</w:t>
      </w:r>
      <w:proofErr w:type="spellEnd"/>
      <w:r w:rsidRPr="009D2E3A">
        <w:rPr>
          <w:rFonts w:ascii="Times New Roman" w:eastAsia="Times New Roman" w:hAnsi="Times New Roman" w:cs="Times New Roman"/>
          <w:sz w:val="24"/>
          <w:szCs w:val="24"/>
          <w:highlight w:val="white"/>
        </w:rPr>
        <w:t xml:space="preserve">, A.K., </w:t>
      </w:r>
      <w:proofErr w:type="spellStart"/>
      <w:r w:rsidRPr="009D2E3A">
        <w:rPr>
          <w:rFonts w:ascii="Times New Roman" w:eastAsia="Times New Roman" w:hAnsi="Times New Roman" w:cs="Times New Roman"/>
          <w:sz w:val="24"/>
          <w:szCs w:val="24"/>
          <w:highlight w:val="white"/>
        </w:rPr>
        <w:t>Maung</w:t>
      </w:r>
      <w:proofErr w:type="spellEnd"/>
      <w:r w:rsidRPr="009D2E3A">
        <w:rPr>
          <w:rFonts w:ascii="Times New Roman" w:eastAsia="Times New Roman" w:hAnsi="Times New Roman" w:cs="Times New Roman"/>
          <w:sz w:val="24"/>
          <w:szCs w:val="24"/>
          <w:highlight w:val="white"/>
        </w:rPr>
        <w:t xml:space="preserve">, S.M., </w:t>
      </w:r>
      <w:proofErr w:type="spellStart"/>
      <w:r w:rsidRPr="009D2E3A">
        <w:rPr>
          <w:rFonts w:ascii="Times New Roman" w:eastAsia="Times New Roman" w:hAnsi="Times New Roman" w:cs="Times New Roman"/>
          <w:sz w:val="24"/>
          <w:szCs w:val="24"/>
          <w:highlight w:val="white"/>
        </w:rPr>
        <w:t>Indrasuta</w:t>
      </w:r>
      <w:proofErr w:type="spellEnd"/>
      <w:r w:rsidRPr="009D2E3A">
        <w:rPr>
          <w:rFonts w:ascii="Times New Roman" w:eastAsia="Times New Roman" w:hAnsi="Times New Roman" w:cs="Times New Roman"/>
          <w:sz w:val="24"/>
          <w:szCs w:val="24"/>
          <w:highlight w:val="white"/>
        </w:rPr>
        <w:t xml:space="preserve">, C., </w:t>
      </w:r>
      <w:proofErr w:type="spellStart"/>
      <w:r w:rsidRPr="009D2E3A">
        <w:rPr>
          <w:rFonts w:ascii="Times New Roman" w:eastAsia="Times New Roman" w:hAnsi="Times New Roman" w:cs="Times New Roman"/>
          <w:sz w:val="24"/>
          <w:szCs w:val="24"/>
          <w:highlight w:val="white"/>
        </w:rPr>
        <w:t>Dondorp</w:t>
      </w:r>
      <w:proofErr w:type="spellEnd"/>
      <w:r w:rsidRPr="009D2E3A">
        <w:rPr>
          <w:rFonts w:ascii="Times New Roman" w:eastAsia="Times New Roman" w:hAnsi="Times New Roman" w:cs="Times New Roman"/>
          <w:sz w:val="24"/>
          <w:szCs w:val="24"/>
          <w:highlight w:val="white"/>
        </w:rPr>
        <w:t xml:space="preserve">, A.M., White, N.J., Day, N.P., Von </w:t>
      </w:r>
      <w:proofErr w:type="spellStart"/>
      <w:r w:rsidRPr="009D2E3A">
        <w:rPr>
          <w:rFonts w:ascii="Times New Roman" w:eastAsia="Times New Roman" w:hAnsi="Times New Roman" w:cs="Times New Roman"/>
          <w:sz w:val="24"/>
          <w:szCs w:val="24"/>
          <w:highlight w:val="white"/>
        </w:rPr>
        <w:t>Seidlein</w:t>
      </w:r>
      <w:proofErr w:type="spellEnd"/>
      <w:r w:rsidRPr="009D2E3A">
        <w:rPr>
          <w:rFonts w:ascii="Times New Roman" w:eastAsia="Times New Roman" w:hAnsi="Times New Roman" w:cs="Times New Roman"/>
          <w:sz w:val="24"/>
          <w:szCs w:val="24"/>
          <w:highlight w:val="white"/>
        </w:rPr>
        <w:t xml:space="preserve">, L. and </w:t>
      </w:r>
      <w:proofErr w:type="spellStart"/>
      <w:r w:rsidRPr="009D2E3A">
        <w:rPr>
          <w:rFonts w:ascii="Times New Roman" w:eastAsia="Times New Roman" w:hAnsi="Times New Roman" w:cs="Times New Roman"/>
          <w:sz w:val="24"/>
          <w:szCs w:val="24"/>
          <w:highlight w:val="white"/>
        </w:rPr>
        <w:t>Cheah</w:t>
      </w:r>
      <w:proofErr w:type="spellEnd"/>
      <w:r w:rsidRPr="009D2E3A">
        <w:rPr>
          <w:rFonts w:ascii="Times New Roman" w:eastAsia="Times New Roman" w:hAnsi="Times New Roman" w:cs="Times New Roman"/>
          <w:sz w:val="24"/>
          <w:szCs w:val="24"/>
          <w:highlight w:val="white"/>
        </w:rPr>
        <w:t>, P.Y., 2017.</w:t>
      </w:r>
      <w:proofErr w:type="gramEnd"/>
      <w:r w:rsidRPr="009D2E3A">
        <w:rPr>
          <w:rFonts w:ascii="Times New Roman" w:eastAsia="Times New Roman" w:hAnsi="Times New Roman" w:cs="Times New Roman"/>
          <w:sz w:val="24"/>
          <w:szCs w:val="24"/>
          <w:highlight w:val="white"/>
        </w:rPr>
        <w:t xml:space="preserve"> Community engagement and the social context of targeted malaria treatment: a qualitative study in </w:t>
      </w:r>
      <w:proofErr w:type="spellStart"/>
      <w:r w:rsidRPr="009D2E3A">
        <w:rPr>
          <w:rFonts w:ascii="Times New Roman" w:eastAsia="Times New Roman" w:hAnsi="Times New Roman" w:cs="Times New Roman"/>
          <w:sz w:val="24"/>
          <w:szCs w:val="24"/>
          <w:highlight w:val="white"/>
        </w:rPr>
        <w:t>Kayin</w:t>
      </w:r>
      <w:proofErr w:type="spellEnd"/>
      <w:r w:rsidRPr="009D2E3A">
        <w:rPr>
          <w:rFonts w:ascii="Times New Roman" w:eastAsia="Times New Roman" w:hAnsi="Times New Roman" w:cs="Times New Roman"/>
          <w:sz w:val="24"/>
          <w:szCs w:val="24"/>
          <w:highlight w:val="white"/>
        </w:rPr>
        <w:t xml:space="preserve"> (Karen) State, Myanmar. </w:t>
      </w:r>
      <w:proofErr w:type="gramStart"/>
      <w:r w:rsidRPr="009D2E3A">
        <w:rPr>
          <w:rFonts w:ascii="Times New Roman" w:eastAsia="Times New Roman" w:hAnsi="Times New Roman" w:cs="Times New Roman"/>
          <w:i/>
          <w:sz w:val="24"/>
          <w:szCs w:val="24"/>
          <w:highlight w:val="white"/>
        </w:rPr>
        <w:t>Malaria journal</w:t>
      </w:r>
      <w:r w:rsidRPr="009D2E3A">
        <w:rPr>
          <w:rFonts w:ascii="Times New Roman" w:eastAsia="Times New Roman" w:hAnsi="Times New Roman" w:cs="Times New Roman"/>
          <w:sz w:val="24"/>
          <w:szCs w:val="24"/>
          <w:highlight w:val="white"/>
        </w:rPr>
        <w:t xml:space="preserve">, </w:t>
      </w:r>
      <w:r w:rsidRPr="009D2E3A">
        <w:rPr>
          <w:rFonts w:ascii="Times New Roman" w:eastAsia="Times New Roman" w:hAnsi="Times New Roman" w:cs="Times New Roman"/>
          <w:i/>
          <w:sz w:val="24"/>
          <w:szCs w:val="24"/>
          <w:highlight w:val="white"/>
        </w:rPr>
        <w:t>16</w:t>
      </w:r>
      <w:r w:rsidRPr="009D2E3A">
        <w:rPr>
          <w:rFonts w:ascii="Times New Roman" w:eastAsia="Times New Roman" w:hAnsi="Times New Roman" w:cs="Times New Roman"/>
          <w:sz w:val="24"/>
          <w:szCs w:val="24"/>
          <w:highlight w:val="white"/>
        </w:rPr>
        <w:t>(1), pp.1-10.</w:t>
      </w:r>
      <w:proofErr w:type="gramEnd"/>
    </w:p>
    <w:sectPr w:rsidR="0027489C" w:rsidRPr="009D2E3A" w:rsidSect="00161C66">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B02A8B" w14:textId="77777777" w:rsidR="00CF7812" w:rsidRDefault="00CF7812" w:rsidP="00011FF5">
      <w:pPr>
        <w:spacing w:line="240" w:lineRule="auto"/>
      </w:pPr>
      <w:r>
        <w:separator/>
      </w:r>
    </w:p>
  </w:endnote>
  <w:endnote w:type="continuationSeparator" w:id="0">
    <w:p w14:paraId="0062580B" w14:textId="77777777" w:rsidR="00CF7812" w:rsidRDefault="00CF7812" w:rsidP="00011F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5F9B6" w14:textId="77777777" w:rsidR="00CF7812" w:rsidRDefault="00CF781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4737369"/>
      <w:docPartObj>
        <w:docPartGallery w:val="Page Numbers (Bottom of Page)"/>
        <w:docPartUnique/>
      </w:docPartObj>
    </w:sdtPr>
    <w:sdtContent>
      <w:sdt>
        <w:sdtPr>
          <w:rPr>
            <w:rFonts w:ascii="Times New Roman" w:hAnsi="Times New Roman" w:cs="Times New Roman"/>
          </w:rPr>
          <w:id w:val="565050523"/>
          <w:docPartObj>
            <w:docPartGallery w:val="Page Numbers (Top of Page)"/>
            <w:docPartUnique/>
          </w:docPartObj>
        </w:sdtPr>
        <w:sdtContent>
          <w:p w14:paraId="200515AD" w14:textId="77777777" w:rsidR="00CF7812" w:rsidRPr="00161C66" w:rsidRDefault="00CF7812">
            <w:pPr>
              <w:pStyle w:val="Footer"/>
              <w:jc w:val="right"/>
              <w:rPr>
                <w:rFonts w:ascii="Times New Roman" w:hAnsi="Times New Roman" w:cs="Times New Roman"/>
              </w:rPr>
            </w:pPr>
            <w:r w:rsidRPr="00161C66">
              <w:rPr>
                <w:rFonts w:ascii="Times New Roman" w:hAnsi="Times New Roman" w:cs="Times New Roman"/>
              </w:rPr>
              <w:t xml:space="preserve">Page </w:t>
            </w:r>
            <w:r w:rsidRPr="00161C66">
              <w:rPr>
                <w:rFonts w:ascii="Times New Roman" w:hAnsi="Times New Roman" w:cs="Times New Roman"/>
                <w:b/>
              </w:rPr>
              <w:fldChar w:fldCharType="begin"/>
            </w:r>
            <w:r w:rsidRPr="00161C66">
              <w:rPr>
                <w:rFonts w:ascii="Times New Roman" w:hAnsi="Times New Roman" w:cs="Times New Roman"/>
                <w:b/>
              </w:rPr>
              <w:instrText xml:space="preserve"> PAGE </w:instrText>
            </w:r>
            <w:r w:rsidRPr="00161C66">
              <w:rPr>
                <w:rFonts w:ascii="Times New Roman" w:hAnsi="Times New Roman" w:cs="Times New Roman"/>
                <w:b/>
              </w:rPr>
              <w:fldChar w:fldCharType="separate"/>
            </w:r>
            <w:r w:rsidR="00E51D38">
              <w:rPr>
                <w:rFonts w:ascii="Times New Roman" w:hAnsi="Times New Roman" w:cs="Times New Roman"/>
                <w:b/>
                <w:noProof/>
              </w:rPr>
              <w:t>2</w:t>
            </w:r>
            <w:r w:rsidRPr="00161C66">
              <w:rPr>
                <w:rFonts w:ascii="Times New Roman" w:hAnsi="Times New Roman" w:cs="Times New Roman"/>
                <w:b/>
              </w:rPr>
              <w:fldChar w:fldCharType="end"/>
            </w:r>
            <w:r w:rsidRPr="00161C66">
              <w:rPr>
                <w:rFonts w:ascii="Times New Roman" w:hAnsi="Times New Roman" w:cs="Times New Roman"/>
              </w:rPr>
              <w:t xml:space="preserve"> of </w:t>
            </w:r>
            <w:r w:rsidRPr="00161C66">
              <w:rPr>
                <w:rFonts w:ascii="Times New Roman" w:hAnsi="Times New Roman" w:cs="Times New Roman"/>
                <w:b/>
              </w:rPr>
              <w:fldChar w:fldCharType="begin"/>
            </w:r>
            <w:r w:rsidRPr="00161C66">
              <w:rPr>
                <w:rFonts w:ascii="Times New Roman" w:hAnsi="Times New Roman" w:cs="Times New Roman"/>
                <w:b/>
              </w:rPr>
              <w:instrText xml:space="preserve"> NUMPAGES  </w:instrText>
            </w:r>
            <w:r w:rsidRPr="00161C66">
              <w:rPr>
                <w:rFonts w:ascii="Times New Roman" w:hAnsi="Times New Roman" w:cs="Times New Roman"/>
                <w:b/>
              </w:rPr>
              <w:fldChar w:fldCharType="separate"/>
            </w:r>
            <w:r w:rsidR="00E51D38">
              <w:rPr>
                <w:rFonts w:ascii="Times New Roman" w:hAnsi="Times New Roman" w:cs="Times New Roman"/>
                <w:b/>
                <w:noProof/>
              </w:rPr>
              <w:t>8</w:t>
            </w:r>
            <w:r w:rsidRPr="00161C66">
              <w:rPr>
                <w:rFonts w:ascii="Times New Roman" w:hAnsi="Times New Roman" w:cs="Times New Roman"/>
                <w:b/>
              </w:rPr>
              <w:fldChar w:fldCharType="end"/>
            </w:r>
          </w:p>
        </w:sdtContent>
      </w:sdt>
    </w:sdtContent>
  </w:sdt>
  <w:p w14:paraId="7E1D42E5" w14:textId="77777777" w:rsidR="00CF7812" w:rsidRDefault="00CF7812">
    <w:pPr>
      <w:pStyle w:val="normal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D71D19" w14:textId="77777777" w:rsidR="00CF7812" w:rsidRDefault="00CF781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B9DEB5" w14:textId="77777777" w:rsidR="00CF7812" w:rsidRDefault="00CF7812" w:rsidP="00011FF5">
      <w:pPr>
        <w:spacing w:line="240" w:lineRule="auto"/>
      </w:pPr>
      <w:r>
        <w:separator/>
      </w:r>
    </w:p>
  </w:footnote>
  <w:footnote w:type="continuationSeparator" w:id="0">
    <w:p w14:paraId="61BC8FAD" w14:textId="77777777" w:rsidR="00CF7812" w:rsidRDefault="00CF7812" w:rsidP="00011FF5">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13D3A5" w14:textId="77777777" w:rsidR="00CF7812" w:rsidRDefault="00CF781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1E3453" w14:textId="77777777" w:rsidR="00CF7812" w:rsidRDefault="00CF7812">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BACDD2" w14:textId="77777777" w:rsidR="00CF7812" w:rsidRDefault="00CF781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F4E11"/>
    <w:multiLevelType w:val="multilevel"/>
    <w:tmpl w:val="E0E8AF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A6A5A0B"/>
    <w:multiLevelType w:val="multilevel"/>
    <w:tmpl w:val="558C5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0457EA8"/>
    <w:multiLevelType w:val="multilevel"/>
    <w:tmpl w:val="97C016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4EA2BF9"/>
    <w:multiLevelType w:val="multilevel"/>
    <w:tmpl w:val="53EC1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A0E4C82"/>
    <w:multiLevelType w:val="multilevel"/>
    <w:tmpl w:val="BADC0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F57154D"/>
    <w:multiLevelType w:val="multilevel"/>
    <w:tmpl w:val="C0947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72F48DD"/>
    <w:multiLevelType w:val="multilevel"/>
    <w:tmpl w:val="06681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7D910F0"/>
    <w:multiLevelType w:val="multilevel"/>
    <w:tmpl w:val="DF484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4"/>
  </w:num>
  <w:num w:numId="3">
    <w:abstractNumId w:val="3"/>
  </w:num>
  <w:num w:numId="4">
    <w:abstractNumId w:val="6"/>
  </w:num>
  <w:num w:numId="5">
    <w:abstractNumId w:val="7"/>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011FF5"/>
    <w:rsid w:val="00011FF5"/>
    <w:rsid w:val="00161C66"/>
    <w:rsid w:val="0027489C"/>
    <w:rsid w:val="002A73AB"/>
    <w:rsid w:val="002D3DA1"/>
    <w:rsid w:val="003222E8"/>
    <w:rsid w:val="00356EF6"/>
    <w:rsid w:val="003732AC"/>
    <w:rsid w:val="003D2699"/>
    <w:rsid w:val="00427A77"/>
    <w:rsid w:val="004556D1"/>
    <w:rsid w:val="005C7123"/>
    <w:rsid w:val="007023E0"/>
    <w:rsid w:val="00851BC9"/>
    <w:rsid w:val="008D2C9E"/>
    <w:rsid w:val="0094292F"/>
    <w:rsid w:val="009D2E3A"/>
    <w:rsid w:val="009E5F8C"/>
    <w:rsid w:val="00C03CC1"/>
    <w:rsid w:val="00CF7812"/>
    <w:rsid w:val="00D86C57"/>
    <w:rsid w:val="00E44441"/>
    <w:rsid w:val="00E51D38"/>
    <w:rsid w:val="00ED6E8A"/>
    <w:rsid w:val="00F37119"/>
    <w:rsid w:val="00F70914"/>
    <w:rsid w:val="00F968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B1D7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C57"/>
  </w:style>
  <w:style w:type="paragraph" w:styleId="Heading1">
    <w:name w:val="heading 1"/>
    <w:basedOn w:val="normal0"/>
    <w:next w:val="normal0"/>
    <w:rsid w:val="008D2C9E"/>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0"/>
    <w:next w:val="normal0"/>
    <w:rsid w:val="00011FF5"/>
    <w:pPr>
      <w:keepNext/>
      <w:keepLines/>
      <w:spacing w:before="360" w:after="120"/>
      <w:outlineLvl w:val="1"/>
    </w:pPr>
    <w:rPr>
      <w:sz w:val="32"/>
      <w:szCs w:val="32"/>
    </w:rPr>
  </w:style>
  <w:style w:type="paragraph" w:styleId="Heading3">
    <w:name w:val="heading 3"/>
    <w:basedOn w:val="normal0"/>
    <w:next w:val="normal0"/>
    <w:rsid w:val="00011FF5"/>
    <w:pPr>
      <w:keepNext/>
      <w:keepLines/>
      <w:spacing w:before="320" w:after="80"/>
      <w:outlineLvl w:val="2"/>
    </w:pPr>
    <w:rPr>
      <w:color w:val="434343"/>
      <w:sz w:val="28"/>
      <w:szCs w:val="28"/>
    </w:rPr>
  </w:style>
  <w:style w:type="paragraph" w:styleId="Heading4">
    <w:name w:val="heading 4"/>
    <w:basedOn w:val="normal0"/>
    <w:next w:val="normal0"/>
    <w:rsid w:val="00011FF5"/>
    <w:pPr>
      <w:keepNext/>
      <w:keepLines/>
      <w:spacing w:before="280" w:after="80"/>
      <w:outlineLvl w:val="3"/>
    </w:pPr>
    <w:rPr>
      <w:color w:val="666666"/>
      <w:sz w:val="24"/>
      <w:szCs w:val="24"/>
    </w:rPr>
  </w:style>
  <w:style w:type="paragraph" w:styleId="Heading5">
    <w:name w:val="heading 5"/>
    <w:basedOn w:val="normal0"/>
    <w:next w:val="normal0"/>
    <w:rsid w:val="00011FF5"/>
    <w:pPr>
      <w:keepNext/>
      <w:keepLines/>
      <w:spacing w:before="240" w:after="80"/>
      <w:outlineLvl w:val="4"/>
    </w:pPr>
    <w:rPr>
      <w:color w:val="666666"/>
    </w:rPr>
  </w:style>
  <w:style w:type="paragraph" w:styleId="Heading6">
    <w:name w:val="heading 6"/>
    <w:basedOn w:val="normal0"/>
    <w:next w:val="normal0"/>
    <w:rsid w:val="00011FF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011FF5"/>
  </w:style>
  <w:style w:type="paragraph" w:styleId="Title">
    <w:name w:val="Title"/>
    <w:basedOn w:val="normal0"/>
    <w:next w:val="normal0"/>
    <w:link w:val="TitleChar"/>
    <w:uiPriority w:val="10"/>
    <w:qFormat/>
    <w:rsid w:val="00011FF5"/>
    <w:pPr>
      <w:keepNext/>
      <w:keepLines/>
      <w:spacing w:after="60"/>
    </w:pPr>
    <w:rPr>
      <w:sz w:val="52"/>
      <w:szCs w:val="52"/>
    </w:rPr>
  </w:style>
  <w:style w:type="paragraph" w:styleId="Subtitle">
    <w:name w:val="Subtitle"/>
    <w:basedOn w:val="normal0"/>
    <w:next w:val="normal0"/>
    <w:rsid w:val="00011FF5"/>
    <w:pPr>
      <w:keepNext/>
      <w:keepLines/>
      <w:spacing w:after="320"/>
    </w:pPr>
    <w:rPr>
      <w:color w:val="666666"/>
      <w:sz w:val="30"/>
      <w:szCs w:val="30"/>
    </w:rPr>
  </w:style>
  <w:style w:type="paragraph" w:customStyle="1" w:styleId="Default">
    <w:name w:val="Default"/>
    <w:rsid w:val="002D3DA1"/>
    <w:pPr>
      <w:autoSpaceDE w:val="0"/>
      <w:autoSpaceDN w:val="0"/>
      <w:adjustRightInd w:val="0"/>
      <w:spacing w:line="240" w:lineRule="auto"/>
    </w:pPr>
    <w:rPr>
      <w:rFonts w:ascii="Calibri" w:hAnsi="Calibri" w:cs="Calibri"/>
      <w:color w:val="000000"/>
      <w:sz w:val="24"/>
      <w:szCs w:val="24"/>
    </w:rPr>
  </w:style>
  <w:style w:type="paragraph" w:styleId="Header">
    <w:name w:val="header"/>
    <w:basedOn w:val="Normal"/>
    <w:link w:val="HeaderChar"/>
    <w:uiPriority w:val="99"/>
    <w:unhideWhenUsed/>
    <w:rsid w:val="00161C66"/>
    <w:pPr>
      <w:tabs>
        <w:tab w:val="center" w:pos="4680"/>
        <w:tab w:val="right" w:pos="9360"/>
      </w:tabs>
      <w:spacing w:line="240" w:lineRule="auto"/>
    </w:pPr>
  </w:style>
  <w:style w:type="character" w:customStyle="1" w:styleId="HeaderChar">
    <w:name w:val="Header Char"/>
    <w:basedOn w:val="DefaultParagraphFont"/>
    <w:link w:val="Header"/>
    <w:uiPriority w:val="99"/>
    <w:rsid w:val="00161C66"/>
  </w:style>
  <w:style w:type="paragraph" w:styleId="Footer">
    <w:name w:val="footer"/>
    <w:basedOn w:val="Normal"/>
    <w:link w:val="FooterChar"/>
    <w:uiPriority w:val="99"/>
    <w:unhideWhenUsed/>
    <w:rsid w:val="00161C66"/>
    <w:pPr>
      <w:tabs>
        <w:tab w:val="center" w:pos="4680"/>
        <w:tab w:val="right" w:pos="9360"/>
      </w:tabs>
      <w:spacing w:line="240" w:lineRule="auto"/>
    </w:pPr>
  </w:style>
  <w:style w:type="character" w:customStyle="1" w:styleId="FooterChar">
    <w:name w:val="Footer Char"/>
    <w:basedOn w:val="DefaultParagraphFont"/>
    <w:link w:val="Footer"/>
    <w:uiPriority w:val="99"/>
    <w:rsid w:val="00161C66"/>
  </w:style>
  <w:style w:type="paragraph" w:styleId="TOCHeading">
    <w:name w:val="TOC Heading"/>
    <w:basedOn w:val="Heading1"/>
    <w:next w:val="Normal"/>
    <w:uiPriority w:val="39"/>
    <w:semiHidden/>
    <w:unhideWhenUsed/>
    <w:qFormat/>
    <w:rsid w:val="00851BC9"/>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51BC9"/>
    <w:pPr>
      <w:spacing w:after="100"/>
    </w:pPr>
  </w:style>
  <w:style w:type="character" w:styleId="Hyperlink">
    <w:name w:val="Hyperlink"/>
    <w:basedOn w:val="DefaultParagraphFont"/>
    <w:uiPriority w:val="99"/>
    <w:unhideWhenUsed/>
    <w:rsid w:val="00851BC9"/>
    <w:rPr>
      <w:color w:val="0000FF" w:themeColor="hyperlink"/>
      <w:u w:val="single"/>
    </w:rPr>
  </w:style>
  <w:style w:type="paragraph" w:styleId="BalloonText">
    <w:name w:val="Balloon Text"/>
    <w:basedOn w:val="Normal"/>
    <w:link w:val="BalloonTextChar"/>
    <w:uiPriority w:val="99"/>
    <w:semiHidden/>
    <w:unhideWhenUsed/>
    <w:rsid w:val="00851B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BC9"/>
    <w:rPr>
      <w:rFonts w:ascii="Tahoma" w:hAnsi="Tahoma" w:cs="Tahoma"/>
      <w:sz w:val="16"/>
      <w:szCs w:val="16"/>
    </w:rPr>
  </w:style>
  <w:style w:type="character" w:customStyle="1" w:styleId="TitleChar">
    <w:name w:val="Title Char"/>
    <w:basedOn w:val="DefaultParagraphFont"/>
    <w:link w:val="Title"/>
    <w:uiPriority w:val="10"/>
    <w:rsid w:val="00CF7812"/>
    <w:rPr>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2190</Words>
  <Characters>12486</Characters>
  <Application>Microsoft Macintosh Word</Application>
  <DocSecurity>0</DocSecurity>
  <Lines>104</Lines>
  <Paragraphs>29</Paragraphs>
  <ScaleCrop>false</ScaleCrop>
  <Company/>
  <LinksUpToDate>false</LinksUpToDate>
  <CharactersWithSpaces>14647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2020-12-15T16:01:00Z</dcterms:created>
  <dcterms:modified xsi:type="dcterms:W3CDTF">2020-12-17T18:12:00Z</dcterms:modified>
</cp:coreProperties>
</file>