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1F271" w14:textId="32A493A5" w:rsidR="00FF41E5" w:rsidRPr="00FF41E5" w:rsidRDefault="00FF41E5" w:rsidP="00FF41E5">
      <w:pPr>
        <w:pStyle w:val="a"/>
        <w:rPr>
          <w:rFonts w:hint="eastAsia"/>
          <w:b/>
          <w:bCs/>
          <w:sz w:val="30"/>
          <w:szCs w:val="30"/>
        </w:rPr>
      </w:pPr>
      <w:r w:rsidRPr="00FF41E5">
        <w:rPr>
          <w:rFonts w:hint="eastAsia"/>
          <w:b/>
          <w:bCs/>
          <w:sz w:val="30"/>
          <w:szCs w:val="30"/>
        </w:rPr>
        <w:t>The Influential Mechanism of Enterprise Social Media</w:t>
      </w:r>
      <w:r w:rsidRPr="00FF41E5">
        <w:rPr>
          <w:b/>
          <w:bCs/>
          <w:sz w:val="30"/>
          <w:szCs w:val="30"/>
        </w:rPr>
        <w:t>’</w:t>
      </w:r>
      <w:r w:rsidRPr="00FF41E5">
        <w:rPr>
          <w:rFonts w:hint="eastAsia"/>
          <w:b/>
          <w:bCs/>
          <w:sz w:val="30"/>
          <w:szCs w:val="30"/>
        </w:rPr>
        <w:t xml:space="preserve">s Usage on </w:t>
      </w:r>
      <w:r w:rsidRPr="00FF41E5">
        <w:rPr>
          <w:b/>
          <w:bCs/>
          <w:sz w:val="30"/>
          <w:szCs w:val="30"/>
        </w:rPr>
        <w:t xml:space="preserve">the </w:t>
      </w:r>
      <w:r w:rsidRPr="00FF41E5">
        <w:rPr>
          <w:rFonts w:hint="eastAsia"/>
          <w:b/>
          <w:bCs/>
          <w:sz w:val="30"/>
          <w:szCs w:val="30"/>
        </w:rPr>
        <w:t xml:space="preserve">Knowledge Hiding </w:t>
      </w:r>
      <w:proofErr w:type="spellStart"/>
      <w:r w:rsidRPr="00FF41E5">
        <w:rPr>
          <w:rFonts w:hint="eastAsia"/>
          <w:b/>
          <w:bCs/>
          <w:sz w:val="30"/>
          <w:szCs w:val="30"/>
        </w:rPr>
        <w:t>Behaviour</w:t>
      </w:r>
      <w:proofErr w:type="spellEnd"/>
      <w:r w:rsidRPr="00FF41E5">
        <w:rPr>
          <w:rFonts w:hint="eastAsia"/>
          <w:b/>
          <w:bCs/>
          <w:sz w:val="30"/>
          <w:szCs w:val="30"/>
        </w:rPr>
        <w:t>--An Exploration and Critical Analysis (in Chinese Financial Service Business)</w:t>
      </w:r>
    </w:p>
    <w:p w14:paraId="092C4B18" w14:textId="12476B1B" w:rsidR="00FF41E5" w:rsidRDefault="00FF41E5"/>
    <w:p w14:paraId="1D3E9616" w14:textId="13129459" w:rsidR="00FF41E5" w:rsidRDefault="00FF41E5" w:rsidP="007220D9">
      <w:pPr>
        <w:pStyle w:val="a"/>
        <w:jc w:val="both"/>
        <w:rPr>
          <w:rFonts w:hint="eastAsia"/>
          <w:sz w:val="28"/>
          <w:szCs w:val="28"/>
        </w:rPr>
      </w:pPr>
      <w:r>
        <w:rPr>
          <w:sz w:val="28"/>
          <w:szCs w:val="28"/>
        </w:rPr>
        <w:t xml:space="preserve">This research will investigate the influential mechanism of enterprise social media’s usage on the knowledge hiding </w:t>
      </w:r>
      <w:proofErr w:type="spellStart"/>
      <w:r>
        <w:rPr>
          <w:sz w:val="28"/>
          <w:szCs w:val="28"/>
        </w:rPr>
        <w:t>behaviour</w:t>
      </w:r>
      <w:proofErr w:type="spellEnd"/>
      <w:r>
        <w:rPr>
          <w:sz w:val="28"/>
          <w:szCs w:val="28"/>
        </w:rPr>
        <w:t xml:space="preserve"> through an exploratory sequential mixed research method. </w:t>
      </w:r>
      <w:r w:rsidR="000C60B9" w:rsidRPr="000C60B9">
        <w:rPr>
          <w:rFonts w:hint="eastAsia"/>
          <w:sz w:val="28"/>
          <w:szCs w:val="28"/>
        </w:rPr>
        <w:t xml:space="preserve">Analysis shows that it is significant to understand how </w:t>
      </w:r>
      <w:r w:rsidR="000C60B9">
        <w:rPr>
          <w:sz w:val="28"/>
          <w:szCs w:val="28"/>
        </w:rPr>
        <w:t xml:space="preserve">the </w:t>
      </w:r>
      <w:r w:rsidR="000C60B9" w:rsidRPr="000C60B9">
        <w:rPr>
          <w:rFonts w:hint="eastAsia"/>
          <w:sz w:val="28"/>
          <w:szCs w:val="28"/>
        </w:rPr>
        <w:t>enterprise social media, an increasingly vital communication platform, influences the flow of knowledge within organizations</w:t>
      </w:r>
      <w:r w:rsidR="000C60B9">
        <w:rPr>
          <w:sz w:val="28"/>
          <w:szCs w:val="28"/>
        </w:rPr>
        <w:t>, since</w:t>
      </w:r>
      <w:r w:rsidR="000C60B9" w:rsidRPr="000C60B9">
        <w:rPr>
          <w:rFonts w:hint="eastAsia"/>
          <w:sz w:val="28"/>
          <w:szCs w:val="28"/>
        </w:rPr>
        <w:t xml:space="preserve"> </w:t>
      </w:r>
      <w:r w:rsidR="000C60B9" w:rsidRPr="00FA784E">
        <w:rPr>
          <w:rFonts w:hint="eastAsia"/>
          <w:sz w:val="28"/>
          <w:szCs w:val="28"/>
        </w:rPr>
        <w:t>knowledge has become a significant intangible asset</w:t>
      </w:r>
      <w:r w:rsidR="000C60B9">
        <w:rPr>
          <w:sz w:val="28"/>
          <w:szCs w:val="28"/>
        </w:rPr>
        <w:t xml:space="preserve"> i</w:t>
      </w:r>
      <w:r w:rsidR="000C60B9" w:rsidRPr="00FA784E">
        <w:rPr>
          <w:rFonts w:hint="eastAsia"/>
          <w:sz w:val="28"/>
          <w:szCs w:val="28"/>
        </w:rPr>
        <w:t>n the era of digital economy,</w:t>
      </w:r>
      <w:r w:rsidR="000C60B9">
        <w:rPr>
          <w:sz w:val="28"/>
          <w:szCs w:val="28"/>
        </w:rPr>
        <w:t xml:space="preserve"> and how to improve k</w:t>
      </w:r>
      <w:r w:rsidR="000C60B9" w:rsidRPr="006D33D0">
        <w:rPr>
          <w:rFonts w:hint="eastAsia"/>
          <w:sz w:val="28"/>
          <w:szCs w:val="28"/>
        </w:rPr>
        <w:t>nowledge management effectiveness is crucial for business competitiveness.</w:t>
      </w:r>
      <w:r w:rsidR="000C60B9">
        <w:rPr>
          <w:sz w:val="28"/>
          <w:szCs w:val="28"/>
        </w:rPr>
        <w:t xml:space="preserve"> However, the existing study </w:t>
      </w:r>
      <w:r w:rsidR="000B4B24">
        <w:rPr>
          <w:sz w:val="28"/>
          <w:szCs w:val="28"/>
        </w:rPr>
        <w:t xml:space="preserve">provides limited reveal and understanding of </w:t>
      </w:r>
      <w:r w:rsidR="000B4B24">
        <w:rPr>
          <w:rFonts w:hint="eastAsia"/>
          <w:sz w:val="28"/>
          <w:szCs w:val="28"/>
        </w:rPr>
        <w:t xml:space="preserve">the interactions </w:t>
      </w:r>
      <w:r w:rsidR="007C36D4">
        <w:rPr>
          <w:sz w:val="28"/>
          <w:szCs w:val="28"/>
        </w:rPr>
        <w:t>of ESM and</w:t>
      </w:r>
      <w:r w:rsidR="000B4B24">
        <w:rPr>
          <w:rFonts w:hint="eastAsia"/>
          <w:sz w:val="28"/>
          <w:szCs w:val="28"/>
        </w:rPr>
        <w:t xml:space="preserve"> the </w:t>
      </w:r>
      <w:r w:rsidR="007C36D4">
        <w:rPr>
          <w:sz w:val="28"/>
          <w:szCs w:val="28"/>
        </w:rPr>
        <w:t xml:space="preserve">KH </w:t>
      </w:r>
      <w:proofErr w:type="spellStart"/>
      <w:r w:rsidR="007C36D4">
        <w:rPr>
          <w:sz w:val="28"/>
          <w:szCs w:val="28"/>
        </w:rPr>
        <w:t>behaviour</w:t>
      </w:r>
      <w:proofErr w:type="spellEnd"/>
      <w:r w:rsidR="007C36D4">
        <w:rPr>
          <w:sz w:val="28"/>
          <w:szCs w:val="28"/>
        </w:rPr>
        <w:t xml:space="preserve"> in the </w:t>
      </w:r>
      <w:r w:rsidR="000B4B24">
        <w:rPr>
          <w:rFonts w:hint="eastAsia"/>
          <w:sz w:val="28"/>
          <w:szCs w:val="28"/>
        </w:rPr>
        <w:t xml:space="preserve">knowledge </w:t>
      </w:r>
      <w:r w:rsidR="000B4B24">
        <w:rPr>
          <w:sz w:val="28"/>
          <w:szCs w:val="28"/>
        </w:rPr>
        <w:t xml:space="preserve">creation and </w:t>
      </w:r>
      <w:r w:rsidR="000B4B24">
        <w:rPr>
          <w:rFonts w:hint="eastAsia"/>
          <w:sz w:val="28"/>
          <w:szCs w:val="28"/>
        </w:rPr>
        <w:t>transfer</w:t>
      </w:r>
      <w:r w:rsidR="007C36D4">
        <w:rPr>
          <w:sz w:val="28"/>
          <w:szCs w:val="28"/>
        </w:rPr>
        <w:t xml:space="preserve"> process</w:t>
      </w:r>
      <w:r w:rsidR="000B4B24">
        <w:rPr>
          <w:rFonts w:hint="eastAsia"/>
          <w:sz w:val="28"/>
          <w:szCs w:val="28"/>
        </w:rPr>
        <w:t>.</w:t>
      </w:r>
      <w:r w:rsidR="007C36D4">
        <w:rPr>
          <w:sz w:val="28"/>
          <w:szCs w:val="28"/>
        </w:rPr>
        <w:t xml:space="preserve"> </w:t>
      </w:r>
      <w:r w:rsidR="000C60B9">
        <w:rPr>
          <w:rFonts w:hint="eastAsia"/>
          <w:sz w:val="28"/>
          <w:szCs w:val="28"/>
        </w:rPr>
        <w:t xml:space="preserve">Therefore, scholars emphasize the necessity for more qualitative </w:t>
      </w:r>
      <w:r w:rsidR="007220D9">
        <w:rPr>
          <w:sz w:val="28"/>
          <w:szCs w:val="28"/>
        </w:rPr>
        <w:t>study</w:t>
      </w:r>
      <w:r w:rsidR="000C60B9">
        <w:rPr>
          <w:rFonts w:hint="eastAsia"/>
          <w:sz w:val="28"/>
          <w:szCs w:val="28"/>
        </w:rPr>
        <w:t xml:space="preserve"> to reveal and understand </w:t>
      </w:r>
      <w:r w:rsidR="007220D9">
        <w:rPr>
          <w:sz w:val="28"/>
          <w:szCs w:val="28"/>
        </w:rPr>
        <w:t>this under-researched topic.</w:t>
      </w:r>
      <w:r w:rsidR="007220D9">
        <w:rPr>
          <w:rFonts w:hint="eastAsia"/>
        </w:rPr>
        <w:t xml:space="preserve"> </w:t>
      </w:r>
      <w:r>
        <w:rPr>
          <w:sz w:val="28"/>
          <w:szCs w:val="28"/>
        </w:rPr>
        <w:t xml:space="preserve">The study aims </w:t>
      </w:r>
      <w:r w:rsidR="007220D9" w:rsidRPr="007220D9">
        <w:rPr>
          <w:rFonts w:hint="eastAsia"/>
          <w:sz w:val="28"/>
          <w:szCs w:val="28"/>
        </w:rPr>
        <w:t>to investigate and identify the impact of ESM on the knowledge creation and transfer process, with a particular focus on knowledge hiding behavior, and to construct an explanatory theory to explain this impact</w:t>
      </w:r>
      <w:r w:rsidR="007220D9">
        <w:rPr>
          <w:sz w:val="28"/>
          <w:szCs w:val="28"/>
        </w:rPr>
        <w:t xml:space="preserve"> with a grounded theory approach as the first stage. Based on the theory emerged from the first phase of study, the second </w:t>
      </w:r>
      <w:r w:rsidR="007220D9">
        <w:rPr>
          <w:sz w:val="28"/>
          <w:szCs w:val="28"/>
        </w:rPr>
        <w:lastRenderedPageBreak/>
        <w:t xml:space="preserve">part will design to test and measure the relationship among the influential factors as variables or constructs in a quantitative approach.  </w:t>
      </w:r>
    </w:p>
    <w:p w14:paraId="05109094" w14:textId="77777777" w:rsidR="00FF41E5" w:rsidRDefault="00FF41E5" w:rsidP="00FF41E5">
      <w:pPr>
        <w:pStyle w:val="a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A7C8CC3" w14:textId="3198B603" w:rsidR="00FF41E5" w:rsidRDefault="00FF41E5" w:rsidP="00FF41E5">
      <w:pPr>
        <w:pStyle w:val="a"/>
        <w:rPr>
          <w:rFonts w:cs="Arial" w:hint="eastAsia"/>
        </w:rPr>
      </w:pPr>
    </w:p>
    <w:sectPr w:rsidR="00FF41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61AB2"/>
    <w:multiLevelType w:val="multilevel"/>
    <w:tmpl w:val="B900DFD0"/>
    <w:lvl w:ilvl="0">
      <w:start w:val="1"/>
      <w:numFmt w:val="decimal"/>
      <w:lvlText w:val="%1."/>
      <w:lvlJc w:val="left"/>
      <w:pPr>
        <w:tabs>
          <w:tab w:val="num" w:pos="312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0846E0"/>
    <w:multiLevelType w:val="multilevel"/>
    <w:tmpl w:val="85D4843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68541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94161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E5"/>
    <w:rsid w:val="000B4B24"/>
    <w:rsid w:val="000C60B9"/>
    <w:rsid w:val="00246CB2"/>
    <w:rsid w:val="006D33D0"/>
    <w:rsid w:val="007220D9"/>
    <w:rsid w:val="007C36D4"/>
    <w:rsid w:val="0094419E"/>
    <w:rsid w:val="00CA657F"/>
    <w:rsid w:val="00FF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1A7296"/>
  <w15:chartTrackingRefBased/>
  <w15:docId w15:val="{550466DB-1C44-4A98-8002-9F8B8162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正文"/>
    <w:rsid w:val="00FF41E5"/>
    <w:pPr>
      <w:spacing w:before="100" w:beforeAutospacing="1" w:after="160" w:line="256" w:lineRule="auto"/>
    </w:pPr>
    <w:rPr>
      <w:rFonts w:ascii="Calibri" w:eastAsia="等线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4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D060E0A-C1DD-4AAE-9078-47E116EC0476}">
  <we:reference id="wa200000368" version="1.0.0.0" store="en-GB" storeType="OMEX"/>
  <we:alternateReferences>
    <we:reference id="WA200000368" version="1.0.0.0" store="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ZHANYU GOU</dc:creator>
  <cp:keywords/>
  <dc:description/>
  <cp:lastModifiedBy>ZHANYU GOU</cp:lastModifiedBy>
  <cp:revision>2</cp:revision>
  <dcterms:created xsi:type="dcterms:W3CDTF">2022-11-15T07:30:00Z</dcterms:created>
  <dcterms:modified xsi:type="dcterms:W3CDTF">2022-11-15T08:56:00Z</dcterms:modified>
</cp:coreProperties>
</file>