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E7F4E1" w14:textId="0FFB1580" w:rsidR="000B2CB3" w:rsidRDefault="006D48C7">
      <w:pPr>
        <w:rPr>
          <w:sz w:val="56"/>
          <w:szCs w:val="56"/>
        </w:rPr>
      </w:pPr>
      <w:r>
        <w:rPr>
          <w:sz w:val="56"/>
          <w:szCs w:val="56"/>
        </w:rPr>
        <w:t>Chinese Balloons Over North America</w:t>
      </w:r>
    </w:p>
    <w:p w14:paraId="54DA822E" w14:textId="43D81AF6" w:rsidR="006D48C7" w:rsidRDefault="006D48C7">
      <w:pPr>
        <w:rPr>
          <w:sz w:val="40"/>
          <w:szCs w:val="40"/>
        </w:rPr>
      </w:pPr>
      <w:r>
        <w:rPr>
          <w:sz w:val="40"/>
          <w:szCs w:val="40"/>
        </w:rPr>
        <w:t>EMR Assignment</w:t>
      </w:r>
    </w:p>
    <w:p w14:paraId="13BC6176" w14:textId="7A159290" w:rsidR="006D48C7" w:rsidRDefault="006D48C7">
      <w:pPr>
        <w:rPr>
          <w:sz w:val="40"/>
          <w:szCs w:val="40"/>
        </w:rPr>
      </w:pPr>
      <w:r>
        <w:rPr>
          <w:sz w:val="40"/>
          <w:szCs w:val="40"/>
        </w:rPr>
        <w:t>ACDA5009</w:t>
      </w:r>
    </w:p>
    <w:p w14:paraId="4C28D94E" w14:textId="3A496C13" w:rsidR="006D48C7" w:rsidRDefault="006D48C7">
      <w:pPr>
        <w:rPr>
          <w:sz w:val="36"/>
          <w:szCs w:val="36"/>
        </w:rPr>
      </w:pPr>
      <w:r>
        <w:rPr>
          <w:sz w:val="36"/>
          <w:szCs w:val="36"/>
        </w:rPr>
        <w:t>George Tucker – 1906898</w:t>
      </w:r>
    </w:p>
    <w:p w14:paraId="79DDDC33" w14:textId="77777777" w:rsidR="00EF1B41" w:rsidRDefault="006D48C7">
      <w:pPr>
        <w:rPr>
          <w:sz w:val="36"/>
          <w:szCs w:val="36"/>
        </w:rPr>
      </w:pPr>
      <w:r>
        <w:rPr>
          <w:sz w:val="36"/>
          <w:szCs w:val="36"/>
        </w:rPr>
        <w:br w:type="page"/>
      </w:r>
    </w:p>
    <w:sdt>
      <w:sdtPr>
        <w:id w:val="233747102"/>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4F559C31" w14:textId="577A395C" w:rsidR="00EF1B41" w:rsidRDefault="00EF1B41">
          <w:pPr>
            <w:pStyle w:val="TOCHeading"/>
          </w:pPr>
          <w:r>
            <w:t>Table of Contents</w:t>
          </w:r>
        </w:p>
        <w:p w14:paraId="4E54E9FA" w14:textId="75643516" w:rsidR="00247900" w:rsidRDefault="00EF1B41">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34759341" w:history="1">
            <w:r w:rsidR="00247900" w:rsidRPr="00E54266">
              <w:rPr>
                <w:rStyle w:val="Hyperlink"/>
                <w:noProof/>
              </w:rPr>
              <w:t>Background</w:t>
            </w:r>
            <w:r w:rsidR="00247900">
              <w:rPr>
                <w:noProof/>
                <w:webHidden/>
              </w:rPr>
              <w:tab/>
            </w:r>
            <w:r w:rsidR="00247900">
              <w:rPr>
                <w:noProof/>
                <w:webHidden/>
              </w:rPr>
              <w:fldChar w:fldCharType="begin"/>
            </w:r>
            <w:r w:rsidR="00247900">
              <w:rPr>
                <w:noProof/>
                <w:webHidden/>
              </w:rPr>
              <w:instrText xml:space="preserve"> PAGEREF _Toc134759341 \h </w:instrText>
            </w:r>
            <w:r w:rsidR="00247900">
              <w:rPr>
                <w:noProof/>
                <w:webHidden/>
              </w:rPr>
            </w:r>
            <w:r w:rsidR="00247900">
              <w:rPr>
                <w:noProof/>
                <w:webHidden/>
              </w:rPr>
              <w:fldChar w:fldCharType="separate"/>
            </w:r>
            <w:r w:rsidR="00247900">
              <w:rPr>
                <w:noProof/>
                <w:webHidden/>
              </w:rPr>
              <w:t>3</w:t>
            </w:r>
            <w:r w:rsidR="00247900">
              <w:rPr>
                <w:noProof/>
                <w:webHidden/>
              </w:rPr>
              <w:fldChar w:fldCharType="end"/>
            </w:r>
          </w:hyperlink>
        </w:p>
        <w:p w14:paraId="2AA101E0" w14:textId="36761711" w:rsidR="00247900" w:rsidRDefault="00247900">
          <w:pPr>
            <w:pStyle w:val="TOC1"/>
            <w:tabs>
              <w:tab w:val="right" w:leader="dot" w:pos="9016"/>
            </w:tabs>
            <w:rPr>
              <w:rFonts w:eastAsiaTheme="minorEastAsia"/>
              <w:noProof/>
              <w:lang w:eastAsia="en-GB"/>
            </w:rPr>
          </w:pPr>
          <w:hyperlink w:anchor="_Toc134759342" w:history="1">
            <w:r w:rsidRPr="00E54266">
              <w:rPr>
                <w:rStyle w:val="Hyperlink"/>
                <w:noProof/>
              </w:rPr>
              <w:t>Issue</w:t>
            </w:r>
            <w:r>
              <w:rPr>
                <w:noProof/>
                <w:webHidden/>
              </w:rPr>
              <w:tab/>
            </w:r>
            <w:r>
              <w:rPr>
                <w:noProof/>
                <w:webHidden/>
              </w:rPr>
              <w:fldChar w:fldCharType="begin"/>
            </w:r>
            <w:r>
              <w:rPr>
                <w:noProof/>
                <w:webHidden/>
              </w:rPr>
              <w:instrText xml:space="preserve"> PAGEREF _Toc134759342 \h </w:instrText>
            </w:r>
            <w:r>
              <w:rPr>
                <w:noProof/>
                <w:webHidden/>
              </w:rPr>
            </w:r>
            <w:r>
              <w:rPr>
                <w:noProof/>
                <w:webHidden/>
              </w:rPr>
              <w:fldChar w:fldCharType="separate"/>
            </w:r>
            <w:r>
              <w:rPr>
                <w:noProof/>
                <w:webHidden/>
              </w:rPr>
              <w:t>3</w:t>
            </w:r>
            <w:r>
              <w:rPr>
                <w:noProof/>
                <w:webHidden/>
              </w:rPr>
              <w:fldChar w:fldCharType="end"/>
            </w:r>
          </w:hyperlink>
        </w:p>
        <w:p w14:paraId="7DD1B0FC" w14:textId="7F3EA44B" w:rsidR="00247900" w:rsidRDefault="00247900">
          <w:pPr>
            <w:pStyle w:val="TOC1"/>
            <w:tabs>
              <w:tab w:val="right" w:leader="dot" w:pos="9016"/>
            </w:tabs>
            <w:rPr>
              <w:rFonts w:eastAsiaTheme="minorEastAsia"/>
              <w:noProof/>
              <w:lang w:eastAsia="en-GB"/>
            </w:rPr>
          </w:pPr>
          <w:hyperlink w:anchor="_Toc134759343" w:history="1">
            <w:r w:rsidRPr="00E54266">
              <w:rPr>
                <w:rStyle w:val="Hyperlink"/>
                <w:noProof/>
              </w:rPr>
              <w:t>Recommendations</w:t>
            </w:r>
            <w:r>
              <w:rPr>
                <w:noProof/>
                <w:webHidden/>
              </w:rPr>
              <w:tab/>
            </w:r>
            <w:r>
              <w:rPr>
                <w:noProof/>
                <w:webHidden/>
              </w:rPr>
              <w:fldChar w:fldCharType="begin"/>
            </w:r>
            <w:r>
              <w:rPr>
                <w:noProof/>
                <w:webHidden/>
              </w:rPr>
              <w:instrText xml:space="preserve"> PAGEREF _Toc134759343 \h </w:instrText>
            </w:r>
            <w:r>
              <w:rPr>
                <w:noProof/>
                <w:webHidden/>
              </w:rPr>
            </w:r>
            <w:r>
              <w:rPr>
                <w:noProof/>
                <w:webHidden/>
              </w:rPr>
              <w:fldChar w:fldCharType="separate"/>
            </w:r>
            <w:r>
              <w:rPr>
                <w:noProof/>
                <w:webHidden/>
              </w:rPr>
              <w:t>3</w:t>
            </w:r>
            <w:r>
              <w:rPr>
                <w:noProof/>
                <w:webHidden/>
              </w:rPr>
              <w:fldChar w:fldCharType="end"/>
            </w:r>
          </w:hyperlink>
        </w:p>
        <w:p w14:paraId="707F9FBE" w14:textId="4F827E41" w:rsidR="00247900" w:rsidRDefault="00247900">
          <w:pPr>
            <w:pStyle w:val="TOC1"/>
            <w:tabs>
              <w:tab w:val="right" w:leader="dot" w:pos="9016"/>
            </w:tabs>
            <w:rPr>
              <w:rFonts w:eastAsiaTheme="minorEastAsia"/>
              <w:noProof/>
              <w:lang w:eastAsia="en-GB"/>
            </w:rPr>
          </w:pPr>
          <w:hyperlink w:anchor="_Toc134759344" w:history="1">
            <w:r w:rsidRPr="00E54266">
              <w:rPr>
                <w:rStyle w:val="Hyperlink"/>
                <w:noProof/>
              </w:rPr>
              <w:t>Timing</w:t>
            </w:r>
            <w:r>
              <w:rPr>
                <w:noProof/>
                <w:webHidden/>
              </w:rPr>
              <w:tab/>
            </w:r>
            <w:r>
              <w:rPr>
                <w:noProof/>
                <w:webHidden/>
              </w:rPr>
              <w:fldChar w:fldCharType="begin"/>
            </w:r>
            <w:r>
              <w:rPr>
                <w:noProof/>
                <w:webHidden/>
              </w:rPr>
              <w:instrText xml:space="preserve"> PAGEREF _Toc134759344 \h </w:instrText>
            </w:r>
            <w:r>
              <w:rPr>
                <w:noProof/>
                <w:webHidden/>
              </w:rPr>
            </w:r>
            <w:r>
              <w:rPr>
                <w:noProof/>
                <w:webHidden/>
              </w:rPr>
              <w:fldChar w:fldCharType="separate"/>
            </w:r>
            <w:r>
              <w:rPr>
                <w:noProof/>
                <w:webHidden/>
              </w:rPr>
              <w:t>3</w:t>
            </w:r>
            <w:r>
              <w:rPr>
                <w:noProof/>
                <w:webHidden/>
              </w:rPr>
              <w:fldChar w:fldCharType="end"/>
            </w:r>
          </w:hyperlink>
        </w:p>
        <w:p w14:paraId="6B2020F3" w14:textId="08E148BF" w:rsidR="00247900" w:rsidRDefault="00247900">
          <w:pPr>
            <w:pStyle w:val="TOC1"/>
            <w:tabs>
              <w:tab w:val="right" w:leader="dot" w:pos="9016"/>
            </w:tabs>
            <w:rPr>
              <w:rFonts w:eastAsiaTheme="minorEastAsia"/>
              <w:noProof/>
              <w:lang w:eastAsia="en-GB"/>
            </w:rPr>
          </w:pPr>
          <w:hyperlink w:anchor="_Toc134759345" w:history="1">
            <w:r w:rsidRPr="00E54266">
              <w:rPr>
                <w:rStyle w:val="Hyperlink"/>
                <w:noProof/>
              </w:rPr>
              <w:t>Discussion</w:t>
            </w:r>
            <w:r>
              <w:rPr>
                <w:noProof/>
                <w:webHidden/>
              </w:rPr>
              <w:tab/>
            </w:r>
            <w:r>
              <w:rPr>
                <w:noProof/>
                <w:webHidden/>
              </w:rPr>
              <w:fldChar w:fldCharType="begin"/>
            </w:r>
            <w:r>
              <w:rPr>
                <w:noProof/>
                <w:webHidden/>
              </w:rPr>
              <w:instrText xml:space="preserve"> PAGEREF _Toc134759345 \h </w:instrText>
            </w:r>
            <w:r>
              <w:rPr>
                <w:noProof/>
                <w:webHidden/>
              </w:rPr>
            </w:r>
            <w:r>
              <w:rPr>
                <w:noProof/>
                <w:webHidden/>
              </w:rPr>
              <w:fldChar w:fldCharType="separate"/>
            </w:r>
            <w:r>
              <w:rPr>
                <w:noProof/>
                <w:webHidden/>
              </w:rPr>
              <w:t>3</w:t>
            </w:r>
            <w:r>
              <w:rPr>
                <w:noProof/>
                <w:webHidden/>
              </w:rPr>
              <w:fldChar w:fldCharType="end"/>
            </w:r>
          </w:hyperlink>
        </w:p>
        <w:p w14:paraId="4A9CFDE4" w14:textId="24851742" w:rsidR="00247900" w:rsidRDefault="00247900">
          <w:pPr>
            <w:pStyle w:val="TOC2"/>
            <w:tabs>
              <w:tab w:val="right" w:leader="dot" w:pos="9016"/>
            </w:tabs>
            <w:rPr>
              <w:rFonts w:eastAsiaTheme="minorEastAsia"/>
              <w:noProof/>
              <w:lang w:eastAsia="en-GB"/>
            </w:rPr>
          </w:pPr>
          <w:hyperlink w:anchor="_Toc134759346" w:history="1">
            <w:r w:rsidRPr="00E54266">
              <w:rPr>
                <w:rStyle w:val="Hyperlink"/>
                <w:noProof/>
              </w:rPr>
              <w:t>Reported information</w:t>
            </w:r>
            <w:r>
              <w:rPr>
                <w:noProof/>
                <w:webHidden/>
              </w:rPr>
              <w:tab/>
            </w:r>
            <w:r>
              <w:rPr>
                <w:noProof/>
                <w:webHidden/>
              </w:rPr>
              <w:fldChar w:fldCharType="begin"/>
            </w:r>
            <w:r>
              <w:rPr>
                <w:noProof/>
                <w:webHidden/>
              </w:rPr>
              <w:instrText xml:space="preserve"> PAGEREF _Toc134759346 \h </w:instrText>
            </w:r>
            <w:r>
              <w:rPr>
                <w:noProof/>
                <w:webHidden/>
              </w:rPr>
            </w:r>
            <w:r>
              <w:rPr>
                <w:noProof/>
                <w:webHidden/>
              </w:rPr>
              <w:fldChar w:fldCharType="separate"/>
            </w:r>
            <w:r>
              <w:rPr>
                <w:noProof/>
                <w:webHidden/>
              </w:rPr>
              <w:t>3</w:t>
            </w:r>
            <w:r>
              <w:rPr>
                <w:noProof/>
                <w:webHidden/>
              </w:rPr>
              <w:fldChar w:fldCharType="end"/>
            </w:r>
          </w:hyperlink>
        </w:p>
        <w:p w14:paraId="03C4F829" w14:textId="7F850237" w:rsidR="00247900" w:rsidRDefault="00247900">
          <w:pPr>
            <w:pStyle w:val="TOC2"/>
            <w:tabs>
              <w:tab w:val="right" w:leader="dot" w:pos="9016"/>
            </w:tabs>
            <w:rPr>
              <w:rFonts w:eastAsiaTheme="minorEastAsia"/>
              <w:noProof/>
              <w:lang w:eastAsia="en-GB"/>
            </w:rPr>
          </w:pPr>
          <w:hyperlink w:anchor="_Toc134759347" w:history="1">
            <w:r w:rsidRPr="00E54266">
              <w:rPr>
                <w:rStyle w:val="Hyperlink"/>
                <w:noProof/>
              </w:rPr>
              <w:t>Assumptions on physical attributes</w:t>
            </w:r>
            <w:r>
              <w:rPr>
                <w:noProof/>
                <w:webHidden/>
              </w:rPr>
              <w:tab/>
            </w:r>
            <w:r>
              <w:rPr>
                <w:noProof/>
                <w:webHidden/>
              </w:rPr>
              <w:fldChar w:fldCharType="begin"/>
            </w:r>
            <w:r>
              <w:rPr>
                <w:noProof/>
                <w:webHidden/>
              </w:rPr>
              <w:instrText xml:space="preserve"> PAGEREF _Toc134759347 \h </w:instrText>
            </w:r>
            <w:r>
              <w:rPr>
                <w:noProof/>
                <w:webHidden/>
              </w:rPr>
            </w:r>
            <w:r>
              <w:rPr>
                <w:noProof/>
                <w:webHidden/>
              </w:rPr>
              <w:fldChar w:fldCharType="separate"/>
            </w:r>
            <w:r>
              <w:rPr>
                <w:noProof/>
                <w:webHidden/>
              </w:rPr>
              <w:t>4</w:t>
            </w:r>
            <w:r>
              <w:rPr>
                <w:noProof/>
                <w:webHidden/>
              </w:rPr>
              <w:fldChar w:fldCharType="end"/>
            </w:r>
          </w:hyperlink>
        </w:p>
        <w:p w14:paraId="3670F8B0" w14:textId="33CF24F9" w:rsidR="00247900" w:rsidRDefault="00247900">
          <w:pPr>
            <w:pStyle w:val="TOC2"/>
            <w:tabs>
              <w:tab w:val="right" w:leader="dot" w:pos="9016"/>
            </w:tabs>
            <w:rPr>
              <w:rFonts w:eastAsiaTheme="minorEastAsia"/>
              <w:noProof/>
              <w:lang w:eastAsia="en-GB"/>
            </w:rPr>
          </w:pPr>
          <w:hyperlink w:anchor="_Toc134759348" w:history="1">
            <w:r w:rsidRPr="00E54266">
              <w:rPr>
                <w:rStyle w:val="Hyperlink"/>
                <w:noProof/>
              </w:rPr>
              <w:t>Assumption verification</w:t>
            </w:r>
            <w:r>
              <w:rPr>
                <w:noProof/>
                <w:webHidden/>
              </w:rPr>
              <w:tab/>
            </w:r>
            <w:r>
              <w:rPr>
                <w:noProof/>
                <w:webHidden/>
              </w:rPr>
              <w:fldChar w:fldCharType="begin"/>
            </w:r>
            <w:r>
              <w:rPr>
                <w:noProof/>
                <w:webHidden/>
              </w:rPr>
              <w:instrText xml:space="preserve"> PAGEREF _Toc134759348 \h </w:instrText>
            </w:r>
            <w:r>
              <w:rPr>
                <w:noProof/>
                <w:webHidden/>
              </w:rPr>
            </w:r>
            <w:r>
              <w:rPr>
                <w:noProof/>
                <w:webHidden/>
              </w:rPr>
              <w:fldChar w:fldCharType="separate"/>
            </w:r>
            <w:r>
              <w:rPr>
                <w:noProof/>
                <w:webHidden/>
              </w:rPr>
              <w:t>4</w:t>
            </w:r>
            <w:r>
              <w:rPr>
                <w:noProof/>
                <w:webHidden/>
              </w:rPr>
              <w:fldChar w:fldCharType="end"/>
            </w:r>
          </w:hyperlink>
        </w:p>
        <w:p w14:paraId="27014FD5" w14:textId="63292E82" w:rsidR="00247900" w:rsidRDefault="00247900">
          <w:pPr>
            <w:pStyle w:val="TOC2"/>
            <w:tabs>
              <w:tab w:val="right" w:leader="dot" w:pos="9016"/>
            </w:tabs>
            <w:rPr>
              <w:rFonts w:eastAsiaTheme="minorEastAsia"/>
              <w:noProof/>
              <w:lang w:eastAsia="en-GB"/>
            </w:rPr>
          </w:pPr>
          <w:hyperlink w:anchor="_Toc134759349" w:history="1">
            <w:r w:rsidRPr="00E54266">
              <w:rPr>
                <w:rStyle w:val="Hyperlink"/>
                <w:noProof/>
              </w:rPr>
              <w:t>Potential spectral exploitation</w:t>
            </w:r>
            <w:r>
              <w:rPr>
                <w:noProof/>
                <w:webHidden/>
              </w:rPr>
              <w:tab/>
            </w:r>
            <w:r>
              <w:rPr>
                <w:noProof/>
                <w:webHidden/>
              </w:rPr>
              <w:fldChar w:fldCharType="begin"/>
            </w:r>
            <w:r>
              <w:rPr>
                <w:noProof/>
                <w:webHidden/>
              </w:rPr>
              <w:instrText xml:space="preserve"> PAGEREF _Toc134759349 \h </w:instrText>
            </w:r>
            <w:r>
              <w:rPr>
                <w:noProof/>
                <w:webHidden/>
              </w:rPr>
            </w:r>
            <w:r>
              <w:rPr>
                <w:noProof/>
                <w:webHidden/>
              </w:rPr>
              <w:fldChar w:fldCharType="separate"/>
            </w:r>
            <w:r>
              <w:rPr>
                <w:noProof/>
                <w:webHidden/>
              </w:rPr>
              <w:t>5</w:t>
            </w:r>
            <w:r>
              <w:rPr>
                <w:noProof/>
                <w:webHidden/>
              </w:rPr>
              <w:fldChar w:fldCharType="end"/>
            </w:r>
          </w:hyperlink>
        </w:p>
        <w:p w14:paraId="78605453" w14:textId="33AD4906" w:rsidR="00247900" w:rsidRDefault="00247900">
          <w:pPr>
            <w:pStyle w:val="TOC3"/>
            <w:tabs>
              <w:tab w:val="right" w:leader="dot" w:pos="9016"/>
            </w:tabs>
            <w:rPr>
              <w:rFonts w:eastAsiaTheme="minorEastAsia"/>
              <w:noProof/>
              <w:lang w:eastAsia="en-GB"/>
            </w:rPr>
          </w:pPr>
          <w:hyperlink w:anchor="_Toc134759350" w:history="1">
            <w:r w:rsidRPr="00E54266">
              <w:rPr>
                <w:rStyle w:val="Hyperlink"/>
                <w:noProof/>
              </w:rPr>
              <w:t>Radio waves and microwaves</w:t>
            </w:r>
            <w:r>
              <w:rPr>
                <w:noProof/>
                <w:webHidden/>
              </w:rPr>
              <w:tab/>
            </w:r>
            <w:r>
              <w:rPr>
                <w:noProof/>
                <w:webHidden/>
              </w:rPr>
              <w:fldChar w:fldCharType="begin"/>
            </w:r>
            <w:r>
              <w:rPr>
                <w:noProof/>
                <w:webHidden/>
              </w:rPr>
              <w:instrText xml:space="preserve"> PAGEREF _Toc134759350 \h </w:instrText>
            </w:r>
            <w:r>
              <w:rPr>
                <w:noProof/>
                <w:webHidden/>
              </w:rPr>
            </w:r>
            <w:r>
              <w:rPr>
                <w:noProof/>
                <w:webHidden/>
              </w:rPr>
              <w:fldChar w:fldCharType="separate"/>
            </w:r>
            <w:r>
              <w:rPr>
                <w:noProof/>
                <w:webHidden/>
              </w:rPr>
              <w:t>6</w:t>
            </w:r>
            <w:r>
              <w:rPr>
                <w:noProof/>
                <w:webHidden/>
              </w:rPr>
              <w:fldChar w:fldCharType="end"/>
            </w:r>
          </w:hyperlink>
        </w:p>
        <w:p w14:paraId="228FEBF7" w14:textId="353D03BD" w:rsidR="00247900" w:rsidRDefault="00247900">
          <w:pPr>
            <w:pStyle w:val="TOC3"/>
            <w:tabs>
              <w:tab w:val="right" w:leader="dot" w:pos="9016"/>
            </w:tabs>
            <w:rPr>
              <w:rFonts w:eastAsiaTheme="minorEastAsia"/>
              <w:noProof/>
              <w:lang w:eastAsia="en-GB"/>
            </w:rPr>
          </w:pPr>
          <w:hyperlink w:anchor="_Toc134759351" w:history="1">
            <w:r w:rsidRPr="00E54266">
              <w:rPr>
                <w:rStyle w:val="Hyperlink"/>
                <w:noProof/>
              </w:rPr>
              <w:t>Infrared</w:t>
            </w:r>
            <w:r>
              <w:rPr>
                <w:noProof/>
                <w:webHidden/>
              </w:rPr>
              <w:tab/>
            </w:r>
            <w:r>
              <w:rPr>
                <w:noProof/>
                <w:webHidden/>
              </w:rPr>
              <w:fldChar w:fldCharType="begin"/>
            </w:r>
            <w:r>
              <w:rPr>
                <w:noProof/>
                <w:webHidden/>
              </w:rPr>
              <w:instrText xml:space="preserve"> PAGEREF _Toc134759351 \h </w:instrText>
            </w:r>
            <w:r>
              <w:rPr>
                <w:noProof/>
                <w:webHidden/>
              </w:rPr>
            </w:r>
            <w:r>
              <w:rPr>
                <w:noProof/>
                <w:webHidden/>
              </w:rPr>
              <w:fldChar w:fldCharType="separate"/>
            </w:r>
            <w:r>
              <w:rPr>
                <w:noProof/>
                <w:webHidden/>
              </w:rPr>
              <w:t>6</w:t>
            </w:r>
            <w:r>
              <w:rPr>
                <w:noProof/>
                <w:webHidden/>
              </w:rPr>
              <w:fldChar w:fldCharType="end"/>
            </w:r>
          </w:hyperlink>
        </w:p>
        <w:p w14:paraId="065C274B" w14:textId="683241E7" w:rsidR="00247900" w:rsidRDefault="00247900">
          <w:pPr>
            <w:pStyle w:val="TOC3"/>
            <w:tabs>
              <w:tab w:val="right" w:leader="dot" w:pos="9016"/>
            </w:tabs>
            <w:rPr>
              <w:rFonts w:eastAsiaTheme="minorEastAsia"/>
              <w:noProof/>
              <w:lang w:eastAsia="en-GB"/>
            </w:rPr>
          </w:pPr>
          <w:hyperlink w:anchor="_Toc134759352" w:history="1">
            <w:r w:rsidRPr="00E54266">
              <w:rPr>
                <w:rStyle w:val="Hyperlink"/>
                <w:noProof/>
              </w:rPr>
              <w:t>Visible light</w:t>
            </w:r>
            <w:r>
              <w:rPr>
                <w:noProof/>
                <w:webHidden/>
              </w:rPr>
              <w:tab/>
            </w:r>
            <w:r>
              <w:rPr>
                <w:noProof/>
                <w:webHidden/>
              </w:rPr>
              <w:fldChar w:fldCharType="begin"/>
            </w:r>
            <w:r>
              <w:rPr>
                <w:noProof/>
                <w:webHidden/>
              </w:rPr>
              <w:instrText xml:space="preserve"> PAGEREF _Toc134759352 \h </w:instrText>
            </w:r>
            <w:r>
              <w:rPr>
                <w:noProof/>
                <w:webHidden/>
              </w:rPr>
            </w:r>
            <w:r>
              <w:rPr>
                <w:noProof/>
                <w:webHidden/>
              </w:rPr>
              <w:fldChar w:fldCharType="separate"/>
            </w:r>
            <w:r>
              <w:rPr>
                <w:noProof/>
                <w:webHidden/>
              </w:rPr>
              <w:t>6</w:t>
            </w:r>
            <w:r>
              <w:rPr>
                <w:noProof/>
                <w:webHidden/>
              </w:rPr>
              <w:fldChar w:fldCharType="end"/>
            </w:r>
          </w:hyperlink>
        </w:p>
        <w:p w14:paraId="185C2371" w14:textId="7C2CD818" w:rsidR="00247900" w:rsidRDefault="00247900">
          <w:pPr>
            <w:pStyle w:val="TOC3"/>
            <w:tabs>
              <w:tab w:val="right" w:leader="dot" w:pos="9016"/>
            </w:tabs>
            <w:rPr>
              <w:rFonts w:eastAsiaTheme="minorEastAsia"/>
              <w:noProof/>
              <w:lang w:eastAsia="en-GB"/>
            </w:rPr>
          </w:pPr>
          <w:hyperlink w:anchor="_Toc134759353" w:history="1">
            <w:r w:rsidRPr="00E54266">
              <w:rPr>
                <w:rStyle w:val="Hyperlink"/>
                <w:noProof/>
              </w:rPr>
              <w:t>Ultraviolet</w:t>
            </w:r>
            <w:r>
              <w:rPr>
                <w:noProof/>
                <w:webHidden/>
              </w:rPr>
              <w:tab/>
            </w:r>
            <w:r>
              <w:rPr>
                <w:noProof/>
                <w:webHidden/>
              </w:rPr>
              <w:fldChar w:fldCharType="begin"/>
            </w:r>
            <w:r>
              <w:rPr>
                <w:noProof/>
                <w:webHidden/>
              </w:rPr>
              <w:instrText xml:space="preserve"> PAGEREF _Toc134759353 \h </w:instrText>
            </w:r>
            <w:r>
              <w:rPr>
                <w:noProof/>
                <w:webHidden/>
              </w:rPr>
            </w:r>
            <w:r>
              <w:rPr>
                <w:noProof/>
                <w:webHidden/>
              </w:rPr>
              <w:fldChar w:fldCharType="separate"/>
            </w:r>
            <w:r>
              <w:rPr>
                <w:noProof/>
                <w:webHidden/>
              </w:rPr>
              <w:t>7</w:t>
            </w:r>
            <w:r>
              <w:rPr>
                <w:noProof/>
                <w:webHidden/>
              </w:rPr>
              <w:fldChar w:fldCharType="end"/>
            </w:r>
          </w:hyperlink>
        </w:p>
        <w:p w14:paraId="21C86C8F" w14:textId="51C3A2F8" w:rsidR="00247900" w:rsidRDefault="00247900">
          <w:pPr>
            <w:pStyle w:val="TOC3"/>
            <w:tabs>
              <w:tab w:val="right" w:leader="dot" w:pos="9016"/>
            </w:tabs>
            <w:rPr>
              <w:rFonts w:eastAsiaTheme="minorEastAsia"/>
              <w:noProof/>
              <w:lang w:eastAsia="en-GB"/>
            </w:rPr>
          </w:pPr>
          <w:hyperlink w:anchor="_Toc134759354" w:history="1">
            <w:r w:rsidRPr="00E54266">
              <w:rPr>
                <w:rStyle w:val="Hyperlink"/>
                <w:noProof/>
              </w:rPr>
              <w:t>X-rays</w:t>
            </w:r>
            <w:r>
              <w:rPr>
                <w:noProof/>
                <w:webHidden/>
              </w:rPr>
              <w:tab/>
            </w:r>
            <w:r>
              <w:rPr>
                <w:noProof/>
                <w:webHidden/>
              </w:rPr>
              <w:fldChar w:fldCharType="begin"/>
            </w:r>
            <w:r>
              <w:rPr>
                <w:noProof/>
                <w:webHidden/>
              </w:rPr>
              <w:instrText xml:space="preserve"> PAGEREF _Toc134759354 \h </w:instrText>
            </w:r>
            <w:r>
              <w:rPr>
                <w:noProof/>
                <w:webHidden/>
              </w:rPr>
            </w:r>
            <w:r>
              <w:rPr>
                <w:noProof/>
                <w:webHidden/>
              </w:rPr>
              <w:fldChar w:fldCharType="separate"/>
            </w:r>
            <w:r>
              <w:rPr>
                <w:noProof/>
                <w:webHidden/>
              </w:rPr>
              <w:t>7</w:t>
            </w:r>
            <w:r>
              <w:rPr>
                <w:noProof/>
                <w:webHidden/>
              </w:rPr>
              <w:fldChar w:fldCharType="end"/>
            </w:r>
          </w:hyperlink>
        </w:p>
        <w:p w14:paraId="20F980DE" w14:textId="4BDD3030" w:rsidR="00247900" w:rsidRDefault="00247900">
          <w:pPr>
            <w:pStyle w:val="TOC3"/>
            <w:tabs>
              <w:tab w:val="right" w:leader="dot" w:pos="9016"/>
            </w:tabs>
            <w:rPr>
              <w:rFonts w:eastAsiaTheme="minorEastAsia"/>
              <w:noProof/>
              <w:lang w:eastAsia="en-GB"/>
            </w:rPr>
          </w:pPr>
          <w:hyperlink w:anchor="_Toc134759355" w:history="1">
            <w:r w:rsidRPr="00E54266">
              <w:rPr>
                <w:rStyle w:val="Hyperlink"/>
                <w:noProof/>
              </w:rPr>
              <w:t>Gamma rays</w:t>
            </w:r>
            <w:r>
              <w:rPr>
                <w:noProof/>
                <w:webHidden/>
              </w:rPr>
              <w:tab/>
            </w:r>
            <w:r>
              <w:rPr>
                <w:noProof/>
                <w:webHidden/>
              </w:rPr>
              <w:fldChar w:fldCharType="begin"/>
            </w:r>
            <w:r>
              <w:rPr>
                <w:noProof/>
                <w:webHidden/>
              </w:rPr>
              <w:instrText xml:space="preserve"> PAGEREF _Toc134759355 \h </w:instrText>
            </w:r>
            <w:r>
              <w:rPr>
                <w:noProof/>
                <w:webHidden/>
              </w:rPr>
            </w:r>
            <w:r>
              <w:rPr>
                <w:noProof/>
                <w:webHidden/>
              </w:rPr>
              <w:fldChar w:fldCharType="separate"/>
            </w:r>
            <w:r>
              <w:rPr>
                <w:noProof/>
                <w:webHidden/>
              </w:rPr>
              <w:t>7</w:t>
            </w:r>
            <w:r>
              <w:rPr>
                <w:noProof/>
                <w:webHidden/>
              </w:rPr>
              <w:fldChar w:fldCharType="end"/>
            </w:r>
          </w:hyperlink>
        </w:p>
        <w:p w14:paraId="1ED1931A" w14:textId="55068BF0" w:rsidR="00247900" w:rsidRDefault="00247900">
          <w:pPr>
            <w:pStyle w:val="TOC3"/>
            <w:tabs>
              <w:tab w:val="right" w:leader="dot" w:pos="9016"/>
            </w:tabs>
            <w:rPr>
              <w:rFonts w:eastAsiaTheme="minorEastAsia"/>
              <w:noProof/>
              <w:lang w:eastAsia="en-GB"/>
            </w:rPr>
          </w:pPr>
          <w:hyperlink w:anchor="_Toc134759356" w:history="1">
            <w:r w:rsidRPr="00E54266">
              <w:rPr>
                <w:rStyle w:val="Hyperlink"/>
                <w:noProof/>
              </w:rPr>
              <w:t>Multispectral/Hyperspectral</w:t>
            </w:r>
            <w:r>
              <w:rPr>
                <w:noProof/>
                <w:webHidden/>
              </w:rPr>
              <w:tab/>
            </w:r>
            <w:r>
              <w:rPr>
                <w:noProof/>
                <w:webHidden/>
              </w:rPr>
              <w:fldChar w:fldCharType="begin"/>
            </w:r>
            <w:r>
              <w:rPr>
                <w:noProof/>
                <w:webHidden/>
              </w:rPr>
              <w:instrText xml:space="preserve"> PAGEREF _Toc134759356 \h </w:instrText>
            </w:r>
            <w:r>
              <w:rPr>
                <w:noProof/>
                <w:webHidden/>
              </w:rPr>
            </w:r>
            <w:r>
              <w:rPr>
                <w:noProof/>
                <w:webHidden/>
              </w:rPr>
              <w:fldChar w:fldCharType="separate"/>
            </w:r>
            <w:r>
              <w:rPr>
                <w:noProof/>
                <w:webHidden/>
              </w:rPr>
              <w:t>7</w:t>
            </w:r>
            <w:r>
              <w:rPr>
                <w:noProof/>
                <w:webHidden/>
              </w:rPr>
              <w:fldChar w:fldCharType="end"/>
            </w:r>
          </w:hyperlink>
        </w:p>
        <w:p w14:paraId="690506BD" w14:textId="4C694668" w:rsidR="00247900" w:rsidRDefault="00247900">
          <w:pPr>
            <w:pStyle w:val="TOC2"/>
            <w:tabs>
              <w:tab w:val="right" w:leader="dot" w:pos="9016"/>
            </w:tabs>
            <w:rPr>
              <w:rFonts w:eastAsiaTheme="minorEastAsia"/>
              <w:noProof/>
              <w:lang w:eastAsia="en-GB"/>
            </w:rPr>
          </w:pPr>
          <w:hyperlink w:anchor="_Toc134759357" w:history="1">
            <w:r w:rsidRPr="00E54266">
              <w:rPr>
                <w:rStyle w:val="Hyperlink"/>
                <w:noProof/>
              </w:rPr>
              <w:t>Detection</w:t>
            </w:r>
            <w:r>
              <w:rPr>
                <w:noProof/>
                <w:webHidden/>
              </w:rPr>
              <w:tab/>
            </w:r>
            <w:r>
              <w:rPr>
                <w:noProof/>
                <w:webHidden/>
              </w:rPr>
              <w:fldChar w:fldCharType="begin"/>
            </w:r>
            <w:r>
              <w:rPr>
                <w:noProof/>
                <w:webHidden/>
              </w:rPr>
              <w:instrText xml:space="preserve"> PAGEREF _Toc134759357 \h </w:instrText>
            </w:r>
            <w:r>
              <w:rPr>
                <w:noProof/>
                <w:webHidden/>
              </w:rPr>
            </w:r>
            <w:r>
              <w:rPr>
                <w:noProof/>
                <w:webHidden/>
              </w:rPr>
              <w:fldChar w:fldCharType="separate"/>
            </w:r>
            <w:r>
              <w:rPr>
                <w:noProof/>
                <w:webHidden/>
              </w:rPr>
              <w:t>7</w:t>
            </w:r>
            <w:r>
              <w:rPr>
                <w:noProof/>
                <w:webHidden/>
              </w:rPr>
              <w:fldChar w:fldCharType="end"/>
            </w:r>
          </w:hyperlink>
        </w:p>
        <w:p w14:paraId="00E066A4" w14:textId="592A5956" w:rsidR="00247900" w:rsidRDefault="00247900">
          <w:pPr>
            <w:pStyle w:val="TOC2"/>
            <w:tabs>
              <w:tab w:val="right" w:leader="dot" w:pos="9016"/>
            </w:tabs>
            <w:rPr>
              <w:rFonts w:eastAsiaTheme="minorEastAsia"/>
              <w:noProof/>
              <w:lang w:eastAsia="en-GB"/>
            </w:rPr>
          </w:pPr>
          <w:hyperlink w:anchor="_Toc134759358" w:history="1">
            <w:r w:rsidRPr="00E54266">
              <w:rPr>
                <w:rStyle w:val="Hyperlink"/>
                <w:noProof/>
              </w:rPr>
              <w:t>Concluding points</w:t>
            </w:r>
            <w:r>
              <w:rPr>
                <w:noProof/>
                <w:webHidden/>
              </w:rPr>
              <w:tab/>
            </w:r>
            <w:r>
              <w:rPr>
                <w:noProof/>
                <w:webHidden/>
              </w:rPr>
              <w:fldChar w:fldCharType="begin"/>
            </w:r>
            <w:r>
              <w:rPr>
                <w:noProof/>
                <w:webHidden/>
              </w:rPr>
              <w:instrText xml:space="preserve"> PAGEREF _Toc134759358 \h </w:instrText>
            </w:r>
            <w:r>
              <w:rPr>
                <w:noProof/>
                <w:webHidden/>
              </w:rPr>
            </w:r>
            <w:r>
              <w:rPr>
                <w:noProof/>
                <w:webHidden/>
              </w:rPr>
              <w:fldChar w:fldCharType="separate"/>
            </w:r>
            <w:r>
              <w:rPr>
                <w:noProof/>
                <w:webHidden/>
              </w:rPr>
              <w:t>8</w:t>
            </w:r>
            <w:r>
              <w:rPr>
                <w:noProof/>
                <w:webHidden/>
              </w:rPr>
              <w:fldChar w:fldCharType="end"/>
            </w:r>
          </w:hyperlink>
        </w:p>
        <w:p w14:paraId="3BCE5D39" w14:textId="25BFA0E3" w:rsidR="00247900" w:rsidRDefault="00247900">
          <w:pPr>
            <w:pStyle w:val="TOC1"/>
            <w:tabs>
              <w:tab w:val="right" w:leader="dot" w:pos="9016"/>
            </w:tabs>
            <w:rPr>
              <w:rFonts w:eastAsiaTheme="minorEastAsia"/>
              <w:noProof/>
              <w:lang w:eastAsia="en-GB"/>
            </w:rPr>
          </w:pPr>
          <w:hyperlink w:anchor="_Toc134759359" w:history="1">
            <w:r w:rsidRPr="00E54266">
              <w:rPr>
                <w:rStyle w:val="Hyperlink"/>
                <w:noProof/>
              </w:rPr>
              <w:t>References</w:t>
            </w:r>
            <w:r>
              <w:rPr>
                <w:noProof/>
                <w:webHidden/>
              </w:rPr>
              <w:tab/>
            </w:r>
            <w:r>
              <w:rPr>
                <w:noProof/>
                <w:webHidden/>
              </w:rPr>
              <w:fldChar w:fldCharType="begin"/>
            </w:r>
            <w:r>
              <w:rPr>
                <w:noProof/>
                <w:webHidden/>
              </w:rPr>
              <w:instrText xml:space="preserve"> PAGEREF _Toc134759359 \h </w:instrText>
            </w:r>
            <w:r>
              <w:rPr>
                <w:noProof/>
                <w:webHidden/>
              </w:rPr>
            </w:r>
            <w:r>
              <w:rPr>
                <w:noProof/>
                <w:webHidden/>
              </w:rPr>
              <w:fldChar w:fldCharType="separate"/>
            </w:r>
            <w:r>
              <w:rPr>
                <w:noProof/>
                <w:webHidden/>
              </w:rPr>
              <w:t>9</w:t>
            </w:r>
            <w:r>
              <w:rPr>
                <w:noProof/>
                <w:webHidden/>
              </w:rPr>
              <w:fldChar w:fldCharType="end"/>
            </w:r>
          </w:hyperlink>
        </w:p>
        <w:p w14:paraId="76DB1DA9" w14:textId="5063D76D" w:rsidR="00247900" w:rsidRDefault="00247900">
          <w:pPr>
            <w:pStyle w:val="TOC1"/>
            <w:tabs>
              <w:tab w:val="right" w:leader="dot" w:pos="9016"/>
            </w:tabs>
            <w:rPr>
              <w:rFonts w:eastAsiaTheme="minorEastAsia"/>
              <w:noProof/>
              <w:lang w:eastAsia="en-GB"/>
            </w:rPr>
          </w:pPr>
          <w:hyperlink w:anchor="_Toc134759360" w:history="1">
            <w:r w:rsidRPr="00E54266">
              <w:rPr>
                <w:rStyle w:val="Hyperlink"/>
                <w:noProof/>
              </w:rPr>
              <w:t>Appendix A – calculations</w:t>
            </w:r>
            <w:r>
              <w:rPr>
                <w:noProof/>
                <w:webHidden/>
              </w:rPr>
              <w:tab/>
            </w:r>
            <w:r>
              <w:rPr>
                <w:noProof/>
                <w:webHidden/>
              </w:rPr>
              <w:fldChar w:fldCharType="begin"/>
            </w:r>
            <w:r>
              <w:rPr>
                <w:noProof/>
                <w:webHidden/>
              </w:rPr>
              <w:instrText xml:space="preserve"> PAGEREF _Toc134759360 \h </w:instrText>
            </w:r>
            <w:r>
              <w:rPr>
                <w:noProof/>
                <w:webHidden/>
              </w:rPr>
            </w:r>
            <w:r>
              <w:rPr>
                <w:noProof/>
                <w:webHidden/>
              </w:rPr>
              <w:fldChar w:fldCharType="separate"/>
            </w:r>
            <w:r>
              <w:rPr>
                <w:noProof/>
                <w:webHidden/>
              </w:rPr>
              <w:t>11</w:t>
            </w:r>
            <w:r>
              <w:rPr>
                <w:noProof/>
                <w:webHidden/>
              </w:rPr>
              <w:fldChar w:fldCharType="end"/>
            </w:r>
          </w:hyperlink>
        </w:p>
        <w:p w14:paraId="4F0DCC69" w14:textId="6536F23A" w:rsidR="00247900" w:rsidRDefault="00247900">
          <w:pPr>
            <w:pStyle w:val="TOC2"/>
            <w:tabs>
              <w:tab w:val="right" w:leader="dot" w:pos="9016"/>
            </w:tabs>
            <w:rPr>
              <w:rFonts w:eastAsiaTheme="minorEastAsia"/>
              <w:noProof/>
              <w:lang w:eastAsia="en-GB"/>
            </w:rPr>
          </w:pPr>
          <w:hyperlink w:anchor="_Toc134759361" w:history="1">
            <w:r w:rsidRPr="00E54266">
              <w:rPr>
                <w:rStyle w:val="Hyperlink"/>
                <w:noProof/>
              </w:rPr>
              <w:t>Payload mass</w:t>
            </w:r>
            <w:r>
              <w:rPr>
                <w:noProof/>
                <w:webHidden/>
              </w:rPr>
              <w:tab/>
            </w:r>
            <w:r>
              <w:rPr>
                <w:noProof/>
                <w:webHidden/>
              </w:rPr>
              <w:fldChar w:fldCharType="begin"/>
            </w:r>
            <w:r>
              <w:rPr>
                <w:noProof/>
                <w:webHidden/>
              </w:rPr>
              <w:instrText xml:space="preserve"> PAGEREF _Toc134759361 \h </w:instrText>
            </w:r>
            <w:r>
              <w:rPr>
                <w:noProof/>
                <w:webHidden/>
              </w:rPr>
            </w:r>
            <w:r>
              <w:rPr>
                <w:noProof/>
                <w:webHidden/>
              </w:rPr>
              <w:fldChar w:fldCharType="separate"/>
            </w:r>
            <w:r>
              <w:rPr>
                <w:noProof/>
                <w:webHidden/>
              </w:rPr>
              <w:t>11</w:t>
            </w:r>
            <w:r>
              <w:rPr>
                <w:noProof/>
                <w:webHidden/>
              </w:rPr>
              <w:fldChar w:fldCharType="end"/>
            </w:r>
          </w:hyperlink>
        </w:p>
        <w:p w14:paraId="5F67C743" w14:textId="06D100D1" w:rsidR="00247900" w:rsidRDefault="00247900">
          <w:pPr>
            <w:pStyle w:val="TOC2"/>
            <w:tabs>
              <w:tab w:val="right" w:leader="dot" w:pos="9016"/>
            </w:tabs>
            <w:rPr>
              <w:rFonts w:eastAsiaTheme="minorEastAsia"/>
              <w:noProof/>
              <w:lang w:eastAsia="en-GB"/>
            </w:rPr>
          </w:pPr>
          <w:hyperlink w:anchor="_Toc134759362" w:history="1">
            <w:r w:rsidRPr="00E54266">
              <w:rPr>
                <w:rStyle w:val="Hyperlink"/>
                <w:noProof/>
              </w:rPr>
              <w:t>Balloon volume</w:t>
            </w:r>
            <w:r>
              <w:rPr>
                <w:noProof/>
                <w:webHidden/>
              </w:rPr>
              <w:tab/>
            </w:r>
            <w:r>
              <w:rPr>
                <w:noProof/>
                <w:webHidden/>
              </w:rPr>
              <w:fldChar w:fldCharType="begin"/>
            </w:r>
            <w:r>
              <w:rPr>
                <w:noProof/>
                <w:webHidden/>
              </w:rPr>
              <w:instrText xml:space="preserve"> PAGEREF _Toc134759362 \h </w:instrText>
            </w:r>
            <w:r>
              <w:rPr>
                <w:noProof/>
                <w:webHidden/>
              </w:rPr>
            </w:r>
            <w:r>
              <w:rPr>
                <w:noProof/>
                <w:webHidden/>
              </w:rPr>
              <w:fldChar w:fldCharType="separate"/>
            </w:r>
            <w:r>
              <w:rPr>
                <w:noProof/>
                <w:webHidden/>
              </w:rPr>
              <w:t>11</w:t>
            </w:r>
            <w:r>
              <w:rPr>
                <w:noProof/>
                <w:webHidden/>
              </w:rPr>
              <w:fldChar w:fldCharType="end"/>
            </w:r>
          </w:hyperlink>
        </w:p>
        <w:p w14:paraId="2B543D7E" w14:textId="0AE7949E" w:rsidR="00247900" w:rsidRDefault="00247900">
          <w:pPr>
            <w:pStyle w:val="TOC2"/>
            <w:tabs>
              <w:tab w:val="right" w:leader="dot" w:pos="9016"/>
            </w:tabs>
            <w:rPr>
              <w:rFonts w:eastAsiaTheme="minorEastAsia"/>
              <w:noProof/>
              <w:lang w:eastAsia="en-GB"/>
            </w:rPr>
          </w:pPr>
          <w:hyperlink w:anchor="_Toc134759363" w:history="1">
            <w:r w:rsidRPr="00E54266">
              <w:rPr>
                <w:rStyle w:val="Hyperlink"/>
                <w:noProof/>
              </w:rPr>
              <w:t>Solar panel array size</w:t>
            </w:r>
            <w:r>
              <w:rPr>
                <w:noProof/>
                <w:webHidden/>
              </w:rPr>
              <w:tab/>
            </w:r>
            <w:r>
              <w:rPr>
                <w:noProof/>
                <w:webHidden/>
              </w:rPr>
              <w:fldChar w:fldCharType="begin"/>
            </w:r>
            <w:r>
              <w:rPr>
                <w:noProof/>
                <w:webHidden/>
              </w:rPr>
              <w:instrText xml:space="preserve"> PAGEREF _Toc134759363 \h </w:instrText>
            </w:r>
            <w:r>
              <w:rPr>
                <w:noProof/>
                <w:webHidden/>
              </w:rPr>
            </w:r>
            <w:r>
              <w:rPr>
                <w:noProof/>
                <w:webHidden/>
              </w:rPr>
              <w:fldChar w:fldCharType="separate"/>
            </w:r>
            <w:r>
              <w:rPr>
                <w:noProof/>
                <w:webHidden/>
              </w:rPr>
              <w:t>11</w:t>
            </w:r>
            <w:r>
              <w:rPr>
                <w:noProof/>
                <w:webHidden/>
              </w:rPr>
              <w:fldChar w:fldCharType="end"/>
            </w:r>
          </w:hyperlink>
        </w:p>
        <w:p w14:paraId="59C7D0AE" w14:textId="302C0E29" w:rsidR="00247900" w:rsidRDefault="00247900">
          <w:pPr>
            <w:pStyle w:val="TOC2"/>
            <w:tabs>
              <w:tab w:val="right" w:leader="dot" w:pos="9016"/>
            </w:tabs>
            <w:rPr>
              <w:rFonts w:eastAsiaTheme="minorEastAsia"/>
              <w:noProof/>
              <w:lang w:eastAsia="en-GB"/>
            </w:rPr>
          </w:pPr>
          <w:hyperlink w:anchor="_Toc134759364" w:history="1">
            <w:r w:rsidRPr="00E54266">
              <w:rPr>
                <w:rStyle w:val="Hyperlink"/>
                <w:noProof/>
              </w:rPr>
              <w:t>Solar panel array mass</w:t>
            </w:r>
            <w:r>
              <w:rPr>
                <w:noProof/>
                <w:webHidden/>
              </w:rPr>
              <w:tab/>
            </w:r>
            <w:r>
              <w:rPr>
                <w:noProof/>
                <w:webHidden/>
              </w:rPr>
              <w:fldChar w:fldCharType="begin"/>
            </w:r>
            <w:r>
              <w:rPr>
                <w:noProof/>
                <w:webHidden/>
              </w:rPr>
              <w:instrText xml:space="preserve"> PAGEREF _Toc134759364 \h </w:instrText>
            </w:r>
            <w:r>
              <w:rPr>
                <w:noProof/>
                <w:webHidden/>
              </w:rPr>
            </w:r>
            <w:r>
              <w:rPr>
                <w:noProof/>
                <w:webHidden/>
              </w:rPr>
              <w:fldChar w:fldCharType="separate"/>
            </w:r>
            <w:r>
              <w:rPr>
                <w:noProof/>
                <w:webHidden/>
              </w:rPr>
              <w:t>12</w:t>
            </w:r>
            <w:r>
              <w:rPr>
                <w:noProof/>
                <w:webHidden/>
              </w:rPr>
              <w:fldChar w:fldCharType="end"/>
            </w:r>
          </w:hyperlink>
        </w:p>
        <w:p w14:paraId="619D8F1B" w14:textId="01174DE7" w:rsidR="00247900" w:rsidRDefault="00247900">
          <w:pPr>
            <w:pStyle w:val="TOC2"/>
            <w:tabs>
              <w:tab w:val="right" w:leader="dot" w:pos="9016"/>
            </w:tabs>
            <w:rPr>
              <w:rFonts w:eastAsiaTheme="minorEastAsia"/>
              <w:noProof/>
              <w:lang w:eastAsia="en-GB"/>
            </w:rPr>
          </w:pPr>
          <w:hyperlink w:anchor="_Toc134759365" w:history="1">
            <w:r w:rsidRPr="00E54266">
              <w:rPr>
                <w:rStyle w:val="Hyperlink"/>
                <w:noProof/>
              </w:rPr>
              <w:t>Solar panel array power output</w:t>
            </w:r>
            <w:r>
              <w:rPr>
                <w:noProof/>
                <w:webHidden/>
              </w:rPr>
              <w:tab/>
            </w:r>
            <w:r>
              <w:rPr>
                <w:noProof/>
                <w:webHidden/>
              </w:rPr>
              <w:fldChar w:fldCharType="begin"/>
            </w:r>
            <w:r>
              <w:rPr>
                <w:noProof/>
                <w:webHidden/>
              </w:rPr>
              <w:instrText xml:space="preserve"> PAGEREF _Toc134759365 \h </w:instrText>
            </w:r>
            <w:r>
              <w:rPr>
                <w:noProof/>
                <w:webHidden/>
              </w:rPr>
            </w:r>
            <w:r>
              <w:rPr>
                <w:noProof/>
                <w:webHidden/>
              </w:rPr>
              <w:fldChar w:fldCharType="separate"/>
            </w:r>
            <w:r>
              <w:rPr>
                <w:noProof/>
                <w:webHidden/>
              </w:rPr>
              <w:t>12</w:t>
            </w:r>
            <w:r>
              <w:rPr>
                <w:noProof/>
                <w:webHidden/>
              </w:rPr>
              <w:fldChar w:fldCharType="end"/>
            </w:r>
          </w:hyperlink>
        </w:p>
        <w:p w14:paraId="7487EE39" w14:textId="262668C9" w:rsidR="00247900" w:rsidRDefault="00247900">
          <w:pPr>
            <w:pStyle w:val="TOC2"/>
            <w:tabs>
              <w:tab w:val="right" w:leader="dot" w:pos="9016"/>
            </w:tabs>
            <w:rPr>
              <w:rFonts w:eastAsiaTheme="minorEastAsia"/>
              <w:noProof/>
              <w:lang w:eastAsia="en-GB"/>
            </w:rPr>
          </w:pPr>
          <w:hyperlink w:anchor="_Toc134759366" w:history="1">
            <w:r w:rsidRPr="00E54266">
              <w:rPr>
                <w:rStyle w:val="Hyperlink"/>
                <w:noProof/>
              </w:rPr>
              <w:t>Radar wavelength based on antenna</w:t>
            </w:r>
            <w:r>
              <w:rPr>
                <w:noProof/>
                <w:webHidden/>
              </w:rPr>
              <w:tab/>
            </w:r>
            <w:r>
              <w:rPr>
                <w:noProof/>
                <w:webHidden/>
              </w:rPr>
              <w:fldChar w:fldCharType="begin"/>
            </w:r>
            <w:r>
              <w:rPr>
                <w:noProof/>
                <w:webHidden/>
              </w:rPr>
              <w:instrText xml:space="preserve"> PAGEREF _Toc134759366 \h </w:instrText>
            </w:r>
            <w:r>
              <w:rPr>
                <w:noProof/>
                <w:webHidden/>
              </w:rPr>
            </w:r>
            <w:r>
              <w:rPr>
                <w:noProof/>
                <w:webHidden/>
              </w:rPr>
              <w:fldChar w:fldCharType="separate"/>
            </w:r>
            <w:r>
              <w:rPr>
                <w:noProof/>
                <w:webHidden/>
              </w:rPr>
              <w:t>12</w:t>
            </w:r>
            <w:r>
              <w:rPr>
                <w:noProof/>
                <w:webHidden/>
              </w:rPr>
              <w:fldChar w:fldCharType="end"/>
            </w:r>
          </w:hyperlink>
        </w:p>
        <w:p w14:paraId="2255F3D2" w14:textId="1DCB04BC" w:rsidR="00EF1B41" w:rsidRDefault="00EF1B41">
          <w:r>
            <w:rPr>
              <w:b/>
              <w:bCs/>
              <w:noProof/>
            </w:rPr>
            <w:fldChar w:fldCharType="end"/>
          </w:r>
        </w:p>
      </w:sdtContent>
    </w:sdt>
    <w:p w14:paraId="47CEDC02" w14:textId="50C1D3F0" w:rsidR="00247900" w:rsidRDefault="00247900" w:rsidP="00247900">
      <w:pPr>
        <w:jc w:val="both"/>
      </w:pPr>
      <w:r>
        <w:t>List of figures</w:t>
      </w:r>
    </w:p>
    <w:p w14:paraId="3E9FBD9E" w14:textId="5ABB6D8C" w:rsidR="00247900" w:rsidRDefault="00247900">
      <w:pPr>
        <w:pStyle w:val="TableofFigures"/>
        <w:tabs>
          <w:tab w:val="right" w:leader="dot" w:pos="9016"/>
        </w:tabs>
        <w:rPr>
          <w:noProof/>
        </w:rPr>
      </w:pPr>
      <w:r>
        <w:rPr>
          <w:sz w:val="36"/>
          <w:szCs w:val="36"/>
        </w:rPr>
        <w:fldChar w:fldCharType="begin"/>
      </w:r>
      <w:r>
        <w:rPr>
          <w:sz w:val="36"/>
          <w:szCs w:val="36"/>
        </w:rPr>
        <w:instrText xml:space="preserve"> TOC \h \z \c "Figure" </w:instrText>
      </w:r>
      <w:r>
        <w:rPr>
          <w:sz w:val="36"/>
          <w:szCs w:val="36"/>
        </w:rPr>
        <w:fldChar w:fldCharType="separate"/>
      </w:r>
      <w:hyperlink w:anchor="_Toc134759419" w:history="1">
        <w:r w:rsidRPr="00F9187D">
          <w:rPr>
            <w:rStyle w:val="Hyperlink"/>
            <w:noProof/>
          </w:rPr>
          <w:t>Figure 1- image of the balloon from the US DOD, taken from BBC</w:t>
        </w:r>
        <w:r>
          <w:rPr>
            <w:noProof/>
            <w:webHidden/>
          </w:rPr>
          <w:tab/>
        </w:r>
        <w:r>
          <w:rPr>
            <w:noProof/>
            <w:webHidden/>
          </w:rPr>
          <w:fldChar w:fldCharType="begin"/>
        </w:r>
        <w:r>
          <w:rPr>
            <w:noProof/>
            <w:webHidden/>
          </w:rPr>
          <w:instrText xml:space="preserve"> PAGEREF _Toc134759419 \h </w:instrText>
        </w:r>
        <w:r>
          <w:rPr>
            <w:noProof/>
            <w:webHidden/>
          </w:rPr>
        </w:r>
        <w:r>
          <w:rPr>
            <w:noProof/>
            <w:webHidden/>
          </w:rPr>
          <w:fldChar w:fldCharType="separate"/>
        </w:r>
        <w:r>
          <w:rPr>
            <w:noProof/>
            <w:webHidden/>
          </w:rPr>
          <w:t>4</w:t>
        </w:r>
        <w:r>
          <w:rPr>
            <w:noProof/>
            <w:webHidden/>
          </w:rPr>
          <w:fldChar w:fldCharType="end"/>
        </w:r>
      </w:hyperlink>
    </w:p>
    <w:p w14:paraId="113A3AF5" w14:textId="29FB6922" w:rsidR="00247900" w:rsidRDefault="00247900">
      <w:pPr>
        <w:pStyle w:val="TableofFigures"/>
        <w:tabs>
          <w:tab w:val="right" w:leader="dot" w:pos="9016"/>
        </w:tabs>
        <w:rPr>
          <w:noProof/>
        </w:rPr>
      </w:pPr>
      <w:hyperlink w:anchor="_Toc134759420" w:history="1">
        <w:r w:rsidRPr="00F9187D">
          <w:rPr>
            <w:rStyle w:val="Hyperlink"/>
            <w:noProof/>
          </w:rPr>
          <w:t>Figure 2- image from Washington Post news article, original source - NGA</w:t>
        </w:r>
        <w:r>
          <w:rPr>
            <w:noProof/>
            <w:webHidden/>
          </w:rPr>
          <w:tab/>
        </w:r>
        <w:r>
          <w:rPr>
            <w:noProof/>
            <w:webHidden/>
          </w:rPr>
          <w:fldChar w:fldCharType="begin"/>
        </w:r>
        <w:r>
          <w:rPr>
            <w:noProof/>
            <w:webHidden/>
          </w:rPr>
          <w:instrText xml:space="preserve"> PAGEREF _Toc134759420 \h </w:instrText>
        </w:r>
        <w:r>
          <w:rPr>
            <w:noProof/>
            <w:webHidden/>
          </w:rPr>
        </w:r>
        <w:r>
          <w:rPr>
            <w:noProof/>
            <w:webHidden/>
          </w:rPr>
          <w:fldChar w:fldCharType="separate"/>
        </w:r>
        <w:r>
          <w:rPr>
            <w:noProof/>
            <w:webHidden/>
          </w:rPr>
          <w:t>5</w:t>
        </w:r>
        <w:r>
          <w:rPr>
            <w:noProof/>
            <w:webHidden/>
          </w:rPr>
          <w:fldChar w:fldCharType="end"/>
        </w:r>
      </w:hyperlink>
    </w:p>
    <w:p w14:paraId="01F47358" w14:textId="519C3096" w:rsidR="00247900" w:rsidRDefault="00247900">
      <w:pPr>
        <w:pStyle w:val="TableofFigures"/>
        <w:tabs>
          <w:tab w:val="right" w:leader="dot" w:pos="9016"/>
        </w:tabs>
        <w:rPr>
          <w:noProof/>
        </w:rPr>
      </w:pPr>
      <w:hyperlink w:anchor="_Toc134759421" w:history="1">
        <w:r w:rsidRPr="00F9187D">
          <w:rPr>
            <w:rStyle w:val="Hyperlink"/>
            <w:noProof/>
          </w:rPr>
          <w:t>Figure 3 - roughly dimensioned fuselage with solar array</w:t>
        </w:r>
        <w:r>
          <w:rPr>
            <w:noProof/>
            <w:webHidden/>
          </w:rPr>
          <w:tab/>
        </w:r>
        <w:r>
          <w:rPr>
            <w:noProof/>
            <w:webHidden/>
          </w:rPr>
          <w:fldChar w:fldCharType="begin"/>
        </w:r>
        <w:r>
          <w:rPr>
            <w:noProof/>
            <w:webHidden/>
          </w:rPr>
          <w:instrText xml:space="preserve"> PAGEREF _Toc134759421 \h </w:instrText>
        </w:r>
        <w:r>
          <w:rPr>
            <w:noProof/>
            <w:webHidden/>
          </w:rPr>
        </w:r>
        <w:r>
          <w:rPr>
            <w:noProof/>
            <w:webHidden/>
          </w:rPr>
          <w:fldChar w:fldCharType="separate"/>
        </w:r>
        <w:r>
          <w:rPr>
            <w:noProof/>
            <w:webHidden/>
          </w:rPr>
          <w:t>11</w:t>
        </w:r>
        <w:r>
          <w:rPr>
            <w:noProof/>
            <w:webHidden/>
          </w:rPr>
          <w:fldChar w:fldCharType="end"/>
        </w:r>
      </w:hyperlink>
    </w:p>
    <w:p w14:paraId="55E56DB8" w14:textId="19F99C23" w:rsidR="006D48C7" w:rsidRDefault="00247900">
      <w:pPr>
        <w:rPr>
          <w:sz w:val="36"/>
          <w:szCs w:val="36"/>
        </w:rPr>
      </w:pPr>
      <w:r>
        <w:rPr>
          <w:sz w:val="36"/>
          <w:szCs w:val="36"/>
        </w:rPr>
        <w:fldChar w:fldCharType="end"/>
      </w:r>
      <w:r w:rsidR="00EF1B41">
        <w:rPr>
          <w:sz w:val="36"/>
          <w:szCs w:val="36"/>
        </w:rPr>
        <w:br w:type="page"/>
      </w:r>
    </w:p>
    <w:p w14:paraId="4E6D3A71" w14:textId="49FD6B9A" w:rsidR="006D48C7" w:rsidRDefault="006D48C7" w:rsidP="006D48C7">
      <w:pPr>
        <w:pStyle w:val="Heading1"/>
      </w:pPr>
      <w:bookmarkStart w:id="0" w:name="_Toc134759341"/>
      <w:r>
        <w:lastRenderedPageBreak/>
        <w:t>Background</w:t>
      </w:r>
      <w:bookmarkEnd w:id="0"/>
      <w:r w:rsidR="00E346A1">
        <w:t xml:space="preserve"> </w:t>
      </w:r>
    </w:p>
    <w:p w14:paraId="69565CF5" w14:textId="5BEEA9E5" w:rsidR="006D48C7" w:rsidRDefault="00E346A1" w:rsidP="006D48C7">
      <w:r>
        <w:t>On the 28</w:t>
      </w:r>
      <w:r w:rsidRPr="00E346A1">
        <w:rPr>
          <w:vertAlign w:val="superscript"/>
        </w:rPr>
        <w:t>th</w:t>
      </w:r>
      <w:r>
        <w:t xml:space="preserve"> of January 2023 US and Canadian officials became aware of a suspected Chinese spy balloon when it entered Alaskan air space.</w:t>
      </w:r>
      <w:r w:rsidR="00DB6E64">
        <w:t xml:space="preserve"> Operating at an altitude of approximately 18,200 m, the balloon was tracked by US reconnaissance aircraft.</w:t>
      </w:r>
      <w:r>
        <w:t xml:space="preserve"> 7 days later</w:t>
      </w:r>
      <w:r w:rsidR="00DB6E64">
        <w:t>,</w:t>
      </w:r>
      <w:r>
        <w:t xml:space="preserve"> on the 4</w:t>
      </w:r>
      <w:r w:rsidRPr="00E346A1">
        <w:rPr>
          <w:vertAlign w:val="superscript"/>
        </w:rPr>
        <w:t>th</w:t>
      </w:r>
      <w:r>
        <w:t xml:space="preserve"> of February 2023, a US </w:t>
      </w:r>
      <w:r w:rsidR="00DB6E64">
        <w:t>F-22 Raptor shot down the balloon over US territorial waters</w:t>
      </w:r>
      <w:sdt>
        <w:sdtPr>
          <w:id w:val="-127318444"/>
          <w:citation/>
        </w:sdtPr>
        <w:sdtContent>
          <w:r w:rsidR="005D2CA0">
            <w:fldChar w:fldCharType="begin"/>
          </w:r>
          <w:r w:rsidR="005D2CA0">
            <w:instrText xml:space="preserve"> CITATION Cai23 \l 2057 </w:instrText>
          </w:r>
          <w:r w:rsidR="005D2CA0">
            <w:fldChar w:fldCharType="separate"/>
          </w:r>
          <w:r w:rsidR="005D2CA0">
            <w:rPr>
              <w:noProof/>
            </w:rPr>
            <w:t xml:space="preserve"> </w:t>
          </w:r>
          <w:r w:rsidR="005D2CA0" w:rsidRPr="005D2CA0">
            <w:rPr>
              <w:noProof/>
            </w:rPr>
            <w:t>[1]</w:t>
          </w:r>
          <w:r w:rsidR="005D2CA0">
            <w:fldChar w:fldCharType="end"/>
          </w:r>
        </w:sdtContent>
      </w:sdt>
      <w:r w:rsidR="00DB6E64">
        <w:t>. A subsequent recovery operation was then launched to retrieve as much debris as possible for analysis. During the event, the US accused China of using the balloon for intelligence gathering, a statement which China has denied</w:t>
      </w:r>
      <w:r w:rsidR="002000A3">
        <w:t xml:space="preserve"> -</w:t>
      </w:r>
      <w:r w:rsidR="00DB6E64">
        <w:t xml:space="preserve"> maintaining that the object was a weather monitoring balloon. </w:t>
      </w:r>
      <w:sdt>
        <w:sdtPr>
          <w:id w:val="-2118982662"/>
          <w:citation/>
        </w:sdtPr>
        <w:sdtContent>
          <w:r w:rsidR="005D2CA0">
            <w:fldChar w:fldCharType="begin"/>
          </w:r>
          <w:r w:rsidR="005D2CA0">
            <w:instrText xml:space="preserve"> CITATION Hel23 \l 2057 </w:instrText>
          </w:r>
          <w:r w:rsidR="005D2CA0">
            <w:fldChar w:fldCharType="separate"/>
          </w:r>
          <w:r w:rsidR="005D2CA0" w:rsidRPr="005D2CA0">
            <w:rPr>
              <w:noProof/>
            </w:rPr>
            <w:t>[2]</w:t>
          </w:r>
          <w:r w:rsidR="005D2CA0">
            <w:fldChar w:fldCharType="end"/>
          </w:r>
        </w:sdtContent>
      </w:sdt>
    </w:p>
    <w:p w14:paraId="7778C064" w14:textId="21A42591" w:rsidR="006D48C7" w:rsidRDefault="006D48C7" w:rsidP="006D48C7">
      <w:pPr>
        <w:pStyle w:val="Heading1"/>
      </w:pPr>
      <w:bookmarkStart w:id="1" w:name="_Toc134759342"/>
      <w:r>
        <w:t>Issue</w:t>
      </w:r>
      <w:bookmarkEnd w:id="1"/>
      <w:r w:rsidR="00E346A1">
        <w:t xml:space="preserve"> </w:t>
      </w:r>
    </w:p>
    <w:p w14:paraId="2A8AACEC" w14:textId="0D25B267" w:rsidR="006D48C7" w:rsidRDefault="00DB6E64" w:rsidP="006D48C7">
      <w:r>
        <w:t xml:space="preserve">The use of low detectability balloons for signals intelligence gathering represents a potential security risk for any nation.  Without knowing the types of sensing arrays deployed on such vehicles </w:t>
      </w:r>
      <w:r w:rsidR="006202D8">
        <w:t>target intelligence cannot be discerned. Therefore, effective counters cannot be introduced to minimise the intel a potentially adversary is trying to acquire.</w:t>
      </w:r>
    </w:p>
    <w:p w14:paraId="3F57A3F4" w14:textId="47F91579" w:rsidR="006D48C7" w:rsidRDefault="006D48C7" w:rsidP="006D48C7">
      <w:pPr>
        <w:pStyle w:val="Heading1"/>
      </w:pPr>
      <w:bookmarkStart w:id="2" w:name="_Toc134759343"/>
      <w:r>
        <w:t>Recommendations</w:t>
      </w:r>
      <w:bookmarkEnd w:id="2"/>
      <w:r w:rsidR="00E346A1">
        <w:t xml:space="preserve"> </w:t>
      </w:r>
    </w:p>
    <w:p w14:paraId="41E084E0" w14:textId="17CC1FE2" w:rsidR="006D48C7" w:rsidRDefault="00321F42" w:rsidP="00F962AE">
      <w:pPr>
        <w:pStyle w:val="ListParagraph"/>
        <w:numPr>
          <w:ilvl w:val="0"/>
          <w:numId w:val="3"/>
        </w:numPr>
      </w:pPr>
      <w:r>
        <w:t>Reassess UK radar detection parameters and adjust if required to increase awareness of surveillance balloon presence.</w:t>
      </w:r>
    </w:p>
    <w:p w14:paraId="58471537" w14:textId="63DABEAD" w:rsidR="00321F42" w:rsidRDefault="00321F42" w:rsidP="00F962AE">
      <w:pPr>
        <w:pStyle w:val="ListParagraph"/>
        <w:numPr>
          <w:ilvl w:val="0"/>
          <w:numId w:val="3"/>
        </w:numPr>
      </w:pPr>
      <w:r>
        <w:t xml:space="preserve">Monitor outcomes of US investigation on what intelligence </w:t>
      </w:r>
      <w:r w:rsidR="00F962AE">
        <w:t>gathering may have occurred</w:t>
      </w:r>
      <w:r>
        <w:t>.</w:t>
      </w:r>
      <w:r w:rsidR="00F962AE">
        <w:t xml:space="preserve"> </w:t>
      </w:r>
      <w:r w:rsidR="002000A3">
        <w:t>This</w:t>
      </w:r>
      <w:r w:rsidR="00F962AE">
        <w:t xml:space="preserve"> </w:t>
      </w:r>
      <w:r w:rsidR="002000A3">
        <w:t>will</w:t>
      </w:r>
      <w:r w:rsidR="00F962AE">
        <w:t xml:space="preserve"> help mitigate any intelligence threats from surveillance by</w:t>
      </w:r>
      <w:r w:rsidR="002000A3">
        <w:t xml:space="preserve"> knowing to cease comms or employ</w:t>
      </w:r>
      <w:r w:rsidR="00F962AE">
        <w:t xml:space="preserve"> </w:t>
      </w:r>
      <w:r w:rsidR="002000A3">
        <w:t>j</w:t>
      </w:r>
      <w:r w:rsidR="00F962AE">
        <w:t>amming etc.</w:t>
      </w:r>
    </w:p>
    <w:p w14:paraId="71A24DAD" w14:textId="61C5C0AD" w:rsidR="00321F42" w:rsidRDefault="00F962AE" w:rsidP="00F962AE">
      <w:pPr>
        <w:pStyle w:val="ListParagraph"/>
        <w:numPr>
          <w:ilvl w:val="0"/>
          <w:numId w:val="3"/>
        </w:numPr>
      </w:pPr>
      <w:r>
        <w:t>If outcomes suggest</w:t>
      </w:r>
      <w:r w:rsidR="002000A3">
        <w:t xml:space="preserve"> a</w:t>
      </w:r>
      <w:r>
        <w:t xml:space="preserve"> legitimate surveillance threat, develop countermeasures.</w:t>
      </w:r>
    </w:p>
    <w:p w14:paraId="1526ADAB" w14:textId="3C6A25FE" w:rsidR="006D48C7" w:rsidRDefault="006D48C7" w:rsidP="006D48C7">
      <w:pPr>
        <w:pStyle w:val="Heading1"/>
      </w:pPr>
      <w:bookmarkStart w:id="3" w:name="_Toc134759344"/>
      <w:r>
        <w:t>Timing</w:t>
      </w:r>
      <w:bookmarkEnd w:id="3"/>
      <w:r w:rsidR="00E346A1">
        <w:t xml:space="preserve"> </w:t>
      </w:r>
    </w:p>
    <w:p w14:paraId="2956B679" w14:textId="46D50E0D" w:rsidR="006D48C7" w:rsidRDefault="00F962AE" w:rsidP="006D48C7">
      <w:r>
        <w:t>From above:</w:t>
      </w:r>
    </w:p>
    <w:p w14:paraId="7B770AD8" w14:textId="34ACE4E5" w:rsidR="00F962AE" w:rsidRDefault="00F962AE" w:rsidP="00F962AE">
      <w:pPr>
        <w:pStyle w:val="ListParagraph"/>
        <w:numPr>
          <w:ilvl w:val="0"/>
          <w:numId w:val="4"/>
        </w:numPr>
      </w:pPr>
      <w:r>
        <w:t>Urgent, advise implementation as soon as possible.</w:t>
      </w:r>
    </w:p>
    <w:p w14:paraId="455A4F9C" w14:textId="62CB5B48" w:rsidR="00F962AE" w:rsidRDefault="00F962AE" w:rsidP="00F962AE">
      <w:pPr>
        <w:pStyle w:val="ListParagraph"/>
        <w:numPr>
          <w:ilvl w:val="0"/>
          <w:numId w:val="4"/>
        </w:numPr>
      </w:pPr>
      <w:r>
        <w:t>Ongoing</w:t>
      </w:r>
      <w:r w:rsidR="005D2CA0">
        <w:t>/</w:t>
      </w:r>
      <w:r>
        <w:t>non-urgent</w:t>
      </w:r>
      <w:r w:rsidR="002000A3">
        <w:t xml:space="preserve"> -</w:t>
      </w:r>
      <w:r>
        <w:t xml:space="preserve"> dependent on US investigation pace and information sharing.</w:t>
      </w:r>
    </w:p>
    <w:p w14:paraId="2F4C8885" w14:textId="14A2476F" w:rsidR="00F962AE" w:rsidRDefault="00F962AE" w:rsidP="00F962AE">
      <w:pPr>
        <w:pStyle w:val="ListParagraph"/>
        <w:numPr>
          <w:ilvl w:val="0"/>
          <w:numId w:val="4"/>
        </w:numPr>
      </w:pPr>
      <w:r>
        <w:t xml:space="preserve">Dependent on </w:t>
      </w:r>
      <w:r w:rsidR="005D2CA0">
        <w:t xml:space="preserve">outcome of </w:t>
      </w:r>
      <w:r>
        <w:t>point 2.</w:t>
      </w:r>
    </w:p>
    <w:p w14:paraId="4CEBB4CA" w14:textId="74670885" w:rsidR="006D48C7" w:rsidRDefault="006D48C7" w:rsidP="006D48C7">
      <w:pPr>
        <w:pStyle w:val="Heading1"/>
      </w:pPr>
      <w:bookmarkStart w:id="4" w:name="_Toc134759345"/>
      <w:r>
        <w:t>Discussion</w:t>
      </w:r>
      <w:bookmarkEnd w:id="4"/>
      <w:r w:rsidR="00E346A1">
        <w:t xml:space="preserve"> </w:t>
      </w:r>
    </w:p>
    <w:p w14:paraId="7FA10F58" w14:textId="77777777" w:rsidR="00B92B94" w:rsidRDefault="00B92B94" w:rsidP="006D48C7"/>
    <w:p w14:paraId="1258A252" w14:textId="336E205A" w:rsidR="00F0087F" w:rsidRDefault="00A64B9F" w:rsidP="00A64B9F">
      <w:pPr>
        <w:pStyle w:val="Heading2"/>
      </w:pPr>
      <w:bookmarkStart w:id="5" w:name="_Toc134759346"/>
      <w:r>
        <w:t>Reported information</w:t>
      </w:r>
      <w:r w:rsidR="00B92B94">
        <w:rPr>
          <w:rStyle w:val="FootnoteReference"/>
        </w:rPr>
        <w:footnoteReference w:id="1"/>
      </w:r>
      <w:bookmarkEnd w:id="5"/>
      <w:r>
        <w:t xml:space="preserve"> </w:t>
      </w:r>
    </w:p>
    <w:p w14:paraId="0EA2C43F" w14:textId="008CABE7" w:rsidR="006202D8" w:rsidRPr="00DE1D08" w:rsidRDefault="00B92B94" w:rsidP="00A64B9F">
      <w:r>
        <w:t>The physical appearance and structure of the balloon are some of the</w:t>
      </w:r>
      <w:r w:rsidR="00B37D90">
        <w:t xml:space="preserve"> best</w:t>
      </w:r>
      <w:r>
        <w:t xml:space="preserve"> </w:t>
      </w:r>
      <w:r w:rsidR="002000A3">
        <w:t>covered</w:t>
      </w:r>
      <w:r>
        <w:t xml:space="preserve"> details</w:t>
      </w:r>
      <w:r w:rsidR="002000A3">
        <w:t xml:space="preserve"> in media reports</w:t>
      </w:r>
      <w:r>
        <w:t xml:space="preserve">. Despite this, there are discrepancies in suggested dimensions for the balloon. One source states that the balloon is approximately </w:t>
      </w:r>
      <w:r w:rsidR="00DE1D08">
        <w:t>60m in diameter</w:t>
      </w:r>
      <w:r w:rsidR="001B6246">
        <w:t xml:space="preserve"> </w:t>
      </w:r>
      <w:sdt>
        <w:sdtPr>
          <w:id w:val="-310721973"/>
          <w:citation/>
        </w:sdtPr>
        <w:sdtContent>
          <w:r w:rsidR="001B6246">
            <w:fldChar w:fldCharType="begin"/>
          </w:r>
          <w:r w:rsidR="001B6246">
            <w:instrText xml:space="preserve"> CITATION Ber23 \l 2057 </w:instrText>
          </w:r>
          <w:r w:rsidR="001B6246">
            <w:fldChar w:fldCharType="separate"/>
          </w:r>
          <w:r w:rsidR="001B6246" w:rsidRPr="001B6246">
            <w:rPr>
              <w:noProof/>
            </w:rPr>
            <w:t>[3]</w:t>
          </w:r>
          <w:r w:rsidR="001B6246">
            <w:fldChar w:fldCharType="end"/>
          </w:r>
        </w:sdtContent>
      </w:sdt>
      <w:r w:rsidR="00DE1D08">
        <w:t>, whilst another suggests it is only about 45m in diameter</w:t>
      </w:r>
      <w:sdt>
        <w:sdtPr>
          <w:id w:val="57058539"/>
          <w:citation/>
        </w:sdtPr>
        <w:sdtContent>
          <w:r w:rsidR="00EA14A8">
            <w:fldChar w:fldCharType="begin"/>
          </w:r>
          <w:r w:rsidR="00EA14A8">
            <w:instrText xml:space="preserve"> CITATION San23 \l 2057 </w:instrText>
          </w:r>
          <w:r w:rsidR="00EA14A8">
            <w:fldChar w:fldCharType="separate"/>
          </w:r>
          <w:r w:rsidR="00EA14A8">
            <w:rPr>
              <w:noProof/>
            </w:rPr>
            <w:t xml:space="preserve"> </w:t>
          </w:r>
          <w:r w:rsidR="00EA14A8" w:rsidRPr="00EA14A8">
            <w:rPr>
              <w:noProof/>
            </w:rPr>
            <w:t>[4]</w:t>
          </w:r>
          <w:r w:rsidR="00EA14A8">
            <w:fldChar w:fldCharType="end"/>
          </w:r>
        </w:sdtContent>
      </w:sdt>
      <w:r w:rsidR="00DE1D08">
        <w:t>. The size is important as it influences further assumptions about the size of the payload and any equipment that can then be extrapolated from the available images such as</w:t>
      </w:r>
      <w:r w:rsidR="005D2CA0">
        <w:rPr>
          <w:color w:val="FF0000"/>
        </w:rPr>
        <w:t xml:space="preserve"> </w:t>
      </w:r>
      <w:r w:rsidR="005D2CA0">
        <w:fldChar w:fldCharType="begin"/>
      </w:r>
      <w:r w:rsidR="005D2CA0">
        <w:rPr>
          <w:color w:val="FF0000"/>
        </w:rPr>
        <w:instrText xml:space="preserve"> REF _Ref134749140 \h </w:instrText>
      </w:r>
      <w:r w:rsidR="005D2CA0">
        <w:fldChar w:fldCharType="separate"/>
      </w:r>
      <w:r w:rsidR="005D2CA0">
        <w:t xml:space="preserve">Figure </w:t>
      </w:r>
      <w:r w:rsidR="005D2CA0">
        <w:rPr>
          <w:noProof/>
        </w:rPr>
        <w:t>1</w:t>
      </w:r>
      <w:r w:rsidR="005D2CA0">
        <w:fldChar w:fldCharType="end"/>
      </w:r>
      <w:r w:rsidR="00DE1D08">
        <w:t>.</w:t>
      </w:r>
      <w:r w:rsidR="00321F42">
        <w:t xml:space="preserve"> The use of balloons</w:t>
      </w:r>
      <w:r w:rsidR="00B37D90">
        <w:t xml:space="preserve"> with a military application</w:t>
      </w:r>
      <w:r w:rsidR="00321F42">
        <w:t xml:space="preserve"> is not new, and they present an interesting </w:t>
      </w:r>
      <w:r w:rsidR="00321F42">
        <w:lastRenderedPageBreak/>
        <w:t>alternative to spy planes</w:t>
      </w:r>
      <w:r w:rsidR="00B37D90">
        <w:t xml:space="preserve">, </w:t>
      </w:r>
      <w:r w:rsidR="00321F42">
        <w:t>drones</w:t>
      </w:r>
      <w:r w:rsidR="00B37D90">
        <w:t>,</w:t>
      </w:r>
      <w:r w:rsidR="00321F42">
        <w:t xml:space="preserve"> or satelli</w:t>
      </w:r>
      <w:r w:rsidR="005D2CA0">
        <w:t>t</w:t>
      </w:r>
      <w:r w:rsidR="00321F42">
        <w:t>es for intelligence gathering. Unlike satellites which may pass over areas of interest rather quickly, they offer more control over their area of operation</w:t>
      </w:r>
      <w:sdt>
        <w:sdtPr>
          <w:id w:val="-1188904853"/>
          <w:citation/>
        </w:sdtPr>
        <w:sdtContent>
          <w:r w:rsidR="00F56E3C">
            <w:fldChar w:fldCharType="begin"/>
          </w:r>
          <w:r w:rsidR="00F56E3C">
            <w:instrText xml:space="preserve"> CITATION Ian23 \l 2057 </w:instrText>
          </w:r>
          <w:r w:rsidR="00F56E3C">
            <w:fldChar w:fldCharType="separate"/>
          </w:r>
          <w:r w:rsidR="00F56E3C">
            <w:rPr>
              <w:noProof/>
            </w:rPr>
            <w:t xml:space="preserve"> </w:t>
          </w:r>
          <w:r w:rsidR="00F56E3C" w:rsidRPr="00F56E3C">
            <w:rPr>
              <w:noProof/>
            </w:rPr>
            <w:t>[5]</w:t>
          </w:r>
          <w:r w:rsidR="00F56E3C">
            <w:fldChar w:fldCharType="end"/>
          </w:r>
        </w:sdtContent>
      </w:sdt>
      <w:r w:rsidR="00321F42">
        <w:t>. Additionally, they are not as easily detectable as planes</w:t>
      </w:r>
      <w:r w:rsidR="00B37D90">
        <w:t xml:space="preserve">, </w:t>
      </w:r>
      <w:r w:rsidR="00EA14A8">
        <w:t>the</w:t>
      </w:r>
      <w:r w:rsidR="00321F42">
        <w:t xml:space="preserve"> </w:t>
      </w:r>
      <w:r w:rsidR="00B37D90">
        <w:t>explanation</w:t>
      </w:r>
      <w:r w:rsidR="00321F42">
        <w:t xml:space="preserve"> </w:t>
      </w:r>
      <w:r w:rsidR="00EA14A8">
        <w:t xml:space="preserve">for this </w:t>
      </w:r>
      <w:r w:rsidR="00B37D90">
        <w:t xml:space="preserve">is </w:t>
      </w:r>
      <w:r w:rsidR="00321F42">
        <w:t xml:space="preserve">discussed in the </w:t>
      </w:r>
      <w:r w:rsidR="00321F42">
        <w:fldChar w:fldCharType="begin"/>
      </w:r>
      <w:r w:rsidR="00321F42">
        <w:instrText xml:space="preserve"> REF _Ref134747147 \h </w:instrText>
      </w:r>
      <w:r w:rsidR="00321F42">
        <w:fldChar w:fldCharType="separate"/>
      </w:r>
      <w:r w:rsidR="00321F42">
        <w:t>Detection</w:t>
      </w:r>
      <w:r w:rsidR="00321F42">
        <w:fldChar w:fldCharType="end"/>
      </w:r>
      <w:r w:rsidR="00321F42">
        <w:t xml:space="preserve"> section.</w:t>
      </w:r>
      <w:r w:rsidR="00EA14A8">
        <w:t xml:space="preserve"> </w:t>
      </w:r>
      <w:sdt>
        <w:sdtPr>
          <w:id w:val="-2066861461"/>
          <w:citation/>
        </w:sdtPr>
        <w:sdtContent>
          <w:r w:rsidR="00EA14A8">
            <w:fldChar w:fldCharType="begin"/>
          </w:r>
          <w:r w:rsidR="00EA14A8">
            <w:instrText xml:space="preserve"> CITATION Sop23 \l 2057 </w:instrText>
          </w:r>
          <w:r w:rsidR="00EA14A8">
            <w:fldChar w:fldCharType="separate"/>
          </w:r>
          <w:r w:rsidR="00EA14A8" w:rsidRPr="00EA14A8">
            <w:rPr>
              <w:noProof/>
            </w:rPr>
            <w:t>[5]</w:t>
          </w:r>
          <w:r w:rsidR="00EA14A8">
            <w:fldChar w:fldCharType="end"/>
          </w:r>
        </w:sdtContent>
      </w:sdt>
    </w:p>
    <w:p w14:paraId="2ECE2F0E" w14:textId="77777777" w:rsidR="005D2CA0" w:rsidRDefault="00DE1D08" w:rsidP="005D2CA0">
      <w:pPr>
        <w:keepNext/>
      </w:pPr>
      <w:r>
        <w:rPr>
          <w:noProof/>
        </w:rPr>
        <w:drawing>
          <wp:inline distT="0" distB="0" distL="0" distR="0" wp14:anchorId="3870FA17" wp14:editId="099C705A">
            <wp:extent cx="5731510" cy="3223895"/>
            <wp:effectExtent l="0" t="0" r="2540" b="0"/>
            <wp:docPr id="2074835585" name="Picture 1" descr="Image shows a US fighter pilot flying by the Chinese ballo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shows a US fighter pilot flying by the Chinese balloon"/>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38518BD9" w14:textId="61B2A50E" w:rsidR="00DE1D08" w:rsidRDefault="005D2CA0" w:rsidP="005D2CA0">
      <w:pPr>
        <w:pStyle w:val="Caption"/>
      </w:pPr>
      <w:bookmarkStart w:id="6" w:name="_Ref134749140"/>
      <w:bookmarkStart w:id="7" w:name="_Toc134759419"/>
      <w:r>
        <w:t xml:space="preserve">Figure </w:t>
      </w:r>
      <w:fldSimple w:instr=" SEQ Figure \* ARABIC ">
        <w:r w:rsidR="008A42E0">
          <w:rPr>
            <w:noProof/>
          </w:rPr>
          <w:t>1</w:t>
        </w:r>
      </w:fldSimple>
      <w:bookmarkEnd w:id="6"/>
      <w:r>
        <w:t xml:space="preserve">- image of the balloon from the US DOD, taken from </w:t>
      </w:r>
      <w:proofErr w:type="gramStart"/>
      <w:r>
        <w:t>BBC</w:t>
      </w:r>
      <w:bookmarkEnd w:id="7"/>
      <w:proofErr w:type="gramEnd"/>
    </w:p>
    <w:p w14:paraId="71298A6E" w14:textId="2FAB62D5" w:rsidR="00DE1D08" w:rsidRDefault="00DE1D08" w:rsidP="00A64B9F">
      <w:r>
        <w:t>Based on the photo of the balloon, a solar panel array attached to a large frame suspended from the balloon can be clearly seen. The vehicle is known to have had propulsive capability and is believed to have been of a “super-pressure design”. This type of balloon can stay airborne for much longer than expanding balloons.</w:t>
      </w:r>
      <w:r w:rsidR="00A00D43">
        <w:t xml:space="preserve"> Officials have been quoted as saying that the estimated payload capacity would be “hundreds to thousands of pounds”, for the fuselage and equipment</w:t>
      </w:r>
      <w:sdt>
        <w:sdtPr>
          <w:id w:val="1417827361"/>
          <w:citation/>
        </w:sdtPr>
        <w:sdtContent>
          <w:r w:rsidR="00F56E3C">
            <w:fldChar w:fldCharType="begin"/>
          </w:r>
          <w:r w:rsidR="00F56E3C">
            <w:instrText xml:space="preserve"> CITATION Jon23 \l 2057 </w:instrText>
          </w:r>
          <w:r w:rsidR="00F56E3C">
            <w:fldChar w:fldCharType="separate"/>
          </w:r>
          <w:r w:rsidR="00F56E3C">
            <w:rPr>
              <w:noProof/>
            </w:rPr>
            <w:t xml:space="preserve"> </w:t>
          </w:r>
          <w:r w:rsidR="00F56E3C" w:rsidRPr="00F56E3C">
            <w:rPr>
              <w:noProof/>
            </w:rPr>
            <w:t>[7]</w:t>
          </w:r>
          <w:r w:rsidR="00F56E3C">
            <w:fldChar w:fldCharType="end"/>
          </w:r>
        </w:sdtContent>
      </w:sdt>
      <w:r w:rsidR="00A00D43">
        <w:t>.</w:t>
      </w:r>
    </w:p>
    <w:p w14:paraId="0D10F2AF" w14:textId="05DFC8B2" w:rsidR="00A64B9F" w:rsidRDefault="00A64B9F" w:rsidP="00A64B9F">
      <w:pPr>
        <w:pStyle w:val="Heading2"/>
      </w:pPr>
      <w:bookmarkStart w:id="8" w:name="_Toc134759347"/>
      <w:r>
        <w:t xml:space="preserve">Assumptions on physical </w:t>
      </w:r>
      <w:r w:rsidR="003B4CD7">
        <w:t>attributes</w:t>
      </w:r>
      <w:bookmarkEnd w:id="8"/>
    </w:p>
    <w:p w14:paraId="04035FCA" w14:textId="5CFB5BC5" w:rsidR="002000CF" w:rsidRPr="002000CF" w:rsidRDefault="002000CF" w:rsidP="002000CF">
      <w:r>
        <w:t xml:space="preserve">Several rough calculations were made in aid of this report which can be found in </w:t>
      </w:r>
      <w:r>
        <w:fldChar w:fldCharType="begin"/>
      </w:r>
      <w:r>
        <w:instrText xml:space="preserve"> REF _Ref134758737 \h </w:instrText>
      </w:r>
      <w:r>
        <w:fldChar w:fldCharType="separate"/>
      </w:r>
      <w:r>
        <w:t>Appendix A – calculations</w:t>
      </w:r>
      <w:r>
        <w:fldChar w:fldCharType="end"/>
      </w:r>
      <w:r w:rsidR="00B37D90">
        <w:t>.</w:t>
      </w:r>
    </w:p>
    <w:p w14:paraId="6C20F003" w14:textId="3F7E6AEC" w:rsidR="00A00D43" w:rsidRDefault="00A00D43" w:rsidP="00A64B9F">
      <w:r>
        <w:t xml:space="preserve">If the phrase “hundreds to thousands of pounds” is taken as a ball-park figure, then that provides a potential payload capacity of approximately 1130 kg. </w:t>
      </w:r>
    </w:p>
    <w:p w14:paraId="7D8896A1" w14:textId="2529B389" w:rsidR="00193742" w:rsidRPr="00193742" w:rsidRDefault="00193742" w:rsidP="00A64B9F">
      <w:r>
        <w:t>The balloon volume was calculated to be approximately 111100 m</w:t>
      </w:r>
      <w:r>
        <w:rPr>
          <w:vertAlign w:val="superscript"/>
        </w:rPr>
        <w:t>3.</w:t>
      </w:r>
    </w:p>
    <w:p w14:paraId="5BC52569" w14:textId="14313034" w:rsidR="00A00D43" w:rsidRDefault="00A00D43" w:rsidP="00A64B9F">
      <w:r>
        <w:t>Based on an estimated diameter of 60m for the balloon, the amount of solar power that could be generated by the solar array could be about 25 kW.</w:t>
      </w:r>
      <w:r w:rsidR="001F7BFB">
        <w:t xml:space="preserve"> </w:t>
      </w:r>
    </w:p>
    <w:p w14:paraId="6BD894A9" w14:textId="62C37ED5" w:rsidR="00A00D43" w:rsidRDefault="001F7BFB" w:rsidP="00A64B9F">
      <w:r>
        <w:t xml:space="preserve">The weight of such a solar array </w:t>
      </w:r>
      <w:r w:rsidR="003B4CD7">
        <w:t>(</w:t>
      </w:r>
      <w:r>
        <w:t xml:space="preserve">based on common commercial values </w:t>
      </w:r>
      <w:r w:rsidR="00856576">
        <w:t xml:space="preserve">for solar panel mass </w:t>
      </w:r>
      <w:r>
        <w:t>per square meter</w:t>
      </w:r>
      <w:sdt>
        <w:sdtPr>
          <w:id w:val="-1228681870"/>
          <w:citation/>
        </w:sdtPr>
        <w:sdtContent>
          <w:r w:rsidR="00B93763">
            <w:fldChar w:fldCharType="begin"/>
          </w:r>
          <w:r w:rsidR="00B93763">
            <w:instrText xml:space="preserve"> CITATION Eco22 \l 2057 </w:instrText>
          </w:r>
          <w:r w:rsidR="00B93763">
            <w:fldChar w:fldCharType="separate"/>
          </w:r>
          <w:r w:rsidR="00B93763">
            <w:rPr>
              <w:noProof/>
            </w:rPr>
            <w:t xml:space="preserve"> </w:t>
          </w:r>
          <w:r w:rsidR="00B93763" w:rsidRPr="00B93763">
            <w:rPr>
              <w:noProof/>
            </w:rPr>
            <w:t>[8]</w:t>
          </w:r>
          <w:r w:rsidR="00B93763">
            <w:fldChar w:fldCharType="end"/>
          </w:r>
        </w:sdtContent>
      </w:sdt>
      <w:r w:rsidR="003B4CD7">
        <w:t>)</w:t>
      </w:r>
      <w:r>
        <w:t xml:space="preserve"> would be about </w:t>
      </w:r>
      <w:r w:rsidR="003B4CD7">
        <w:t>450-900 kg. Or</w:t>
      </w:r>
      <w:r w:rsidR="00856576">
        <w:t>,</w:t>
      </w:r>
      <w:r w:rsidR="003B4CD7">
        <w:t xml:space="preserve"> 40-80 % of the overall payload capacity. Assuming a best-case scenario for the balloon where the solar panel weight is less, that allows for approximately 690 kg of sensing equipment and any means of propulsion.</w:t>
      </w:r>
    </w:p>
    <w:p w14:paraId="30D59206" w14:textId="6BC9A0D0" w:rsidR="00A00D43" w:rsidRDefault="00A00D43" w:rsidP="00A00D43">
      <w:pPr>
        <w:pStyle w:val="Heading2"/>
      </w:pPr>
      <w:bookmarkStart w:id="9" w:name="_Toc134759348"/>
      <w:r>
        <w:t>Assumption verification</w:t>
      </w:r>
      <w:bookmarkEnd w:id="9"/>
    </w:p>
    <w:p w14:paraId="6AD26153" w14:textId="6DD939FE" w:rsidR="00A00D43" w:rsidRDefault="003B4CD7" w:rsidP="00A64B9F">
      <w:r>
        <w:t>Previous Chinese balloon research has been carried out with balloons of a similar description to that from the 2023 incident. One such balloon with a volume of 180</w:t>
      </w:r>
      <w:r w:rsidR="00041D4D">
        <w:t>,000 m</w:t>
      </w:r>
      <w:r w:rsidR="00041D4D">
        <w:rPr>
          <w:vertAlign w:val="superscript"/>
        </w:rPr>
        <w:t>3</w:t>
      </w:r>
      <w:r w:rsidR="00041D4D">
        <w:t xml:space="preserve"> was able to lift a payload of </w:t>
      </w:r>
      <w:r w:rsidR="00041D4D">
        <w:lastRenderedPageBreak/>
        <w:t>1.2 tons to an altitude of 30,000 m. These values</w:t>
      </w:r>
      <w:r w:rsidR="00537603">
        <w:t xml:space="preserve"> for payload mass, balloon volume, and altitude</w:t>
      </w:r>
      <w:r w:rsidR="00041D4D">
        <w:t xml:space="preserve"> are </w:t>
      </w:r>
      <w:r w:rsidR="00856576">
        <w:t xml:space="preserve">all </w:t>
      </w:r>
      <w:r w:rsidR="00041D4D">
        <w:t>within the same order of magnitude as those stated above</w:t>
      </w:r>
      <w:sdt>
        <w:sdtPr>
          <w:id w:val="134535531"/>
          <w:citation/>
        </w:sdtPr>
        <w:sdtContent>
          <w:r w:rsidR="0086092F">
            <w:fldChar w:fldCharType="begin"/>
          </w:r>
          <w:r w:rsidR="0086092F">
            <w:instrText xml:space="preserve"> CITATION Chr22 \l 2057 </w:instrText>
          </w:r>
          <w:r w:rsidR="0086092F">
            <w:fldChar w:fldCharType="separate"/>
          </w:r>
          <w:r w:rsidR="0086092F">
            <w:rPr>
              <w:noProof/>
            </w:rPr>
            <w:t xml:space="preserve"> </w:t>
          </w:r>
          <w:r w:rsidR="0086092F" w:rsidRPr="0086092F">
            <w:rPr>
              <w:noProof/>
            </w:rPr>
            <w:t>[8]</w:t>
          </w:r>
          <w:r w:rsidR="0086092F">
            <w:fldChar w:fldCharType="end"/>
          </w:r>
        </w:sdtContent>
      </w:sdt>
      <w:r w:rsidR="00041D4D">
        <w:t>.</w:t>
      </w:r>
    </w:p>
    <w:p w14:paraId="00373021" w14:textId="42A337A4" w:rsidR="00041D4D" w:rsidRDefault="00041D4D" w:rsidP="00A64B9F">
      <w:r>
        <w:t xml:space="preserve">Furthermore, a leak on the social media platform Discord later in 2023 provided additional information on the design of the Chinese balloon. This included </w:t>
      </w:r>
      <w:r w:rsidR="00B75700">
        <w:t xml:space="preserve">details of </w:t>
      </w:r>
      <w:r>
        <w:t xml:space="preserve">a 1.2 m parabolic dish, possible foil-lined gimballed sensor, possible mast antenna, and several unidentified sensors. </w:t>
      </w:r>
      <w:r w:rsidR="00AF02E2">
        <w:t xml:space="preserve">The leaks also include that engineers from the </w:t>
      </w:r>
      <w:r w:rsidR="00AF02E2" w:rsidRPr="00AF02E2">
        <w:t>National Space Intelligence Centr</w:t>
      </w:r>
      <w:r w:rsidR="00AF02E2">
        <w:t xml:space="preserve">e estimate that the potential power generation from the solar panels would be around 10 kW. Again, </w:t>
      </w:r>
      <w:r w:rsidR="00CE7C79">
        <w:t xml:space="preserve">this value is </w:t>
      </w:r>
      <w:proofErr w:type="gramStart"/>
      <w:r w:rsidR="00AF02E2">
        <w:t>similar to</w:t>
      </w:r>
      <w:proofErr w:type="gramEnd"/>
      <w:r w:rsidR="00AF02E2">
        <w:t xml:space="preserve"> the order of magnitude that had been calculated</w:t>
      </w:r>
      <w:sdt>
        <w:sdtPr>
          <w:id w:val="414138985"/>
          <w:citation/>
        </w:sdtPr>
        <w:sdtContent>
          <w:r w:rsidR="0086092F">
            <w:fldChar w:fldCharType="begin"/>
          </w:r>
          <w:r w:rsidR="0086092F">
            <w:instrText xml:space="preserve"> CITATION Eva23 \l 2057 </w:instrText>
          </w:r>
          <w:r w:rsidR="0086092F">
            <w:fldChar w:fldCharType="separate"/>
          </w:r>
          <w:r w:rsidR="0086092F">
            <w:rPr>
              <w:noProof/>
            </w:rPr>
            <w:t xml:space="preserve"> </w:t>
          </w:r>
          <w:r w:rsidR="0086092F" w:rsidRPr="0086092F">
            <w:rPr>
              <w:noProof/>
            </w:rPr>
            <w:t>[9]</w:t>
          </w:r>
          <w:r w:rsidR="0086092F">
            <w:fldChar w:fldCharType="end"/>
          </w:r>
        </w:sdtContent>
      </w:sdt>
      <w:r w:rsidR="00AF02E2">
        <w:t>.</w:t>
      </w:r>
    </w:p>
    <w:p w14:paraId="3556FE30" w14:textId="53ABDF65" w:rsidR="00321F42" w:rsidRDefault="00125598" w:rsidP="00A64B9F">
      <w:r>
        <w:fldChar w:fldCharType="begin"/>
      </w:r>
      <w:r>
        <w:instrText xml:space="preserve"> REF _Ref134754493 \h </w:instrText>
      </w:r>
      <w:r>
        <w:fldChar w:fldCharType="separate"/>
      </w:r>
      <w:r>
        <w:t xml:space="preserve">Figure </w:t>
      </w:r>
      <w:r>
        <w:rPr>
          <w:noProof/>
        </w:rPr>
        <w:t>2</w:t>
      </w:r>
      <w:r>
        <w:fldChar w:fldCharType="end"/>
      </w:r>
      <w:r w:rsidR="00321F42">
        <w:t xml:space="preserve"> shows a labelled diagram of the suspected equipment on the balloon from a leaked US document</w:t>
      </w:r>
      <w:r w:rsidR="00B75700">
        <w:t xml:space="preserve"> – now widely published by mainstream media</w:t>
      </w:r>
      <w:r w:rsidR="00321F42">
        <w:t xml:space="preserve">. </w:t>
      </w:r>
      <w:r w:rsidR="00193742">
        <w:t>To date this is the most detailed breakdown of potential equipment that the balloon may have been carrying.</w:t>
      </w:r>
    </w:p>
    <w:p w14:paraId="1BD6924C" w14:textId="77777777" w:rsidR="00125598" w:rsidRDefault="00125598" w:rsidP="00125598">
      <w:pPr>
        <w:keepNext/>
        <w:jc w:val="center"/>
      </w:pPr>
      <w:r>
        <w:rPr>
          <w:noProof/>
        </w:rPr>
        <w:drawing>
          <wp:inline distT="0" distB="0" distL="0" distR="0" wp14:anchorId="5F0EB3C6" wp14:editId="50EE90A4">
            <wp:extent cx="5734050" cy="3393590"/>
            <wp:effectExtent l="0" t="0" r="0" b="0"/>
            <wp:docPr id="13255309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9">
                      <a:extLst>
                        <a:ext uri="{28A0092B-C50C-407E-A947-70E740481C1C}">
                          <a14:useLocalDpi xmlns:a14="http://schemas.microsoft.com/office/drawing/2010/main" val="0"/>
                        </a:ext>
                      </a:extLst>
                    </a:blip>
                    <a:srcRect t="13893" b="57925"/>
                    <a:stretch/>
                  </pic:blipFill>
                  <pic:spPr bwMode="auto">
                    <a:xfrm>
                      <a:off x="0" y="0"/>
                      <a:ext cx="5770462" cy="3415140"/>
                    </a:xfrm>
                    <a:prstGeom prst="rect">
                      <a:avLst/>
                    </a:prstGeom>
                    <a:noFill/>
                    <a:ln>
                      <a:noFill/>
                    </a:ln>
                    <a:extLst>
                      <a:ext uri="{53640926-AAD7-44D8-BBD7-CCE9431645EC}">
                        <a14:shadowObscured xmlns:a14="http://schemas.microsoft.com/office/drawing/2010/main"/>
                      </a:ext>
                    </a:extLst>
                  </pic:spPr>
                </pic:pic>
              </a:graphicData>
            </a:graphic>
          </wp:inline>
        </w:drawing>
      </w:r>
    </w:p>
    <w:p w14:paraId="7AD21DB0" w14:textId="4865100A" w:rsidR="00193742" w:rsidRDefault="00125598" w:rsidP="00125598">
      <w:pPr>
        <w:pStyle w:val="Caption"/>
        <w:jc w:val="center"/>
      </w:pPr>
      <w:bookmarkStart w:id="10" w:name="_Ref134754493"/>
      <w:bookmarkStart w:id="11" w:name="_Toc134759420"/>
      <w:r>
        <w:t xml:space="preserve">Figure </w:t>
      </w:r>
      <w:fldSimple w:instr=" SEQ Figure \* ARABIC ">
        <w:r w:rsidR="008A42E0">
          <w:rPr>
            <w:noProof/>
          </w:rPr>
          <w:t>2</w:t>
        </w:r>
      </w:fldSimple>
      <w:bookmarkEnd w:id="10"/>
      <w:r>
        <w:t>- image from Washington Post news article, original source - NGA</w:t>
      </w:r>
      <w:bookmarkEnd w:id="11"/>
    </w:p>
    <w:p w14:paraId="3DA0589E" w14:textId="3FABB053" w:rsidR="00321F42" w:rsidRPr="00041D4D" w:rsidRDefault="00321F42" w:rsidP="00A64B9F">
      <w:r>
        <w:t>If the value of the radar dish is diameter is accurate, then the estimated length of fuselage and solar array is roughly correct at approximately 30m.</w:t>
      </w:r>
    </w:p>
    <w:p w14:paraId="3189C7C7" w14:textId="61323DEB" w:rsidR="00A64B9F" w:rsidRDefault="00A64B9F" w:rsidP="00A64B9F">
      <w:pPr>
        <w:pStyle w:val="Heading2"/>
      </w:pPr>
      <w:bookmarkStart w:id="12" w:name="_Toc134759349"/>
      <w:r>
        <w:t>Potential spectral exploitation</w:t>
      </w:r>
      <w:bookmarkEnd w:id="12"/>
    </w:p>
    <w:p w14:paraId="06CC5069" w14:textId="280D6502" w:rsidR="00AF02E2" w:rsidRDefault="00AF02E2" w:rsidP="00A64B9F">
      <w:r>
        <w:t xml:space="preserve">Although many of the sensors visible in images have not yet been identified, a collection of potential sensors for different areas of the electromagnetic (EM) spectrum have been </w:t>
      </w:r>
      <w:r w:rsidR="00C44D78">
        <w:t xml:space="preserve">speculatively explored to aid in estimating the potential capability of the Chinese Balloon. </w:t>
      </w:r>
      <w:r w:rsidR="00CC5F60">
        <w:t>These suggestions have been created to cover as much of the electromagnetic spectrum as possible, however some areas have been given greater focus due to the information that is now available on the suite of sensors of the Chinese balloon</w:t>
      </w:r>
      <w:r w:rsidR="004D57AB">
        <w:t xml:space="preserve"> and the nature of useful intelligence that can be gathered from each area of the spectrum.</w:t>
      </w:r>
    </w:p>
    <w:p w14:paraId="17C2D23D" w14:textId="5DB8E4DB" w:rsidR="00791B86" w:rsidRPr="00791B86" w:rsidRDefault="00A64B9F" w:rsidP="00427F01">
      <w:pPr>
        <w:pStyle w:val="Heading3"/>
      </w:pPr>
      <w:bookmarkStart w:id="13" w:name="_Toc134759350"/>
      <w:r>
        <w:lastRenderedPageBreak/>
        <w:t>Radio waves</w:t>
      </w:r>
      <w:r w:rsidR="00AD7DBF">
        <w:t xml:space="preserve"> and microwaves</w:t>
      </w:r>
      <w:bookmarkEnd w:id="13"/>
    </w:p>
    <w:p w14:paraId="4B4C4763" w14:textId="77777777" w:rsidR="008F1B4F" w:rsidRDefault="00AF02E2" w:rsidP="008F1B4F">
      <w:pPr>
        <w:pStyle w:val="Heading4"/>
      </w:pPr>
      <w:r>
        <w:t>Communications intercept</w:t>
      </w:r>
      <w:r w:rsidR="008F1B4F">
        <w:t xml:space="preserve"> and data transmission:</w:t>
      </w:r>
    </w:p>
    <w:p w14:paraId="32D4C7B9" w14:textId="644A3AA7" w:rsidR="00AF02E2" w:rsidRDefault="008F1B4F" w:rsidP="00A64B9F">
      <w:r>
        <w:t>Th</w:t>
      </w:r>
      <w:r w:rsidR="00427F01">
        <w:t xml:space="preserve">e radio wave and microwave areas </w:t>
      </w:r>
      <w:r>
        <w:t xml:space="preserve">of the EM spectrum </w:t>
      </w:r>
      <w:r w:rsidR="00427F01">
        <w:t>are</w:t>
      </w:r>
      <w:r>
        <w:t xml:space="preserve"> used for communication </w:t>
      </w:r>
      <w:r w:rsidR="00427F01">
        <w:t xml:space="preserve">amongst other applications, </w:t>
      </w:r>
      <w:r>
        <w:t xml:space="preserve">and </w:t>
      </w:r>
      <w:r w:rsidR="00495E9B">
        <w:t>therefore could be used for transmission of data collected from other sensors. Due to the balloon being sent on extremely long journeys and with the possibility of destruction/crashing without retrieval it is unlikely that information would have been simply stored onboard. For this reason, it is logical to assume that some form of data transmission was taking place. Additionally, where it has been stated that the balloon had steering capabilities, it may have needed to receive commands via transmission from to direct it. However, it has been stated from the Chinese that the balloon has “limited self-steering capabilities” so it is unlikely that direct control instructions were being received</w:t>
      </w:r>
      <w:sdt>
        <w:sdtPr>
          <w:id w:val="-1450396049"/>
          <w:citation/>
        </w:sdtPr>
        <w:sdtContent>
          <w:r w:rsidR="0086092F">
            <w:fldChar w:fldCharType="begin"/>
          </w:r>
          <w:r w:rsidR="0086092F">
            <w:instrText xml:space="preserve"> CITATION Mat23 \l 2057 </w:instrText>
          </w:r>
          <w:r w:rsidR="0086092F">
            <w:fldChar w:fldCharType="separate"/>
          </w:r>
          <w:r w:rsidR="0086092F">
            <w:rPr>
              <w:noProof/>
            </w:rPr>
            <w:t xml:space="preserve"> </w:t>
          </w:r>
          <w:r w:rsidR="0086092F" w:rsidRPr="0086092F">
            <w:rPr>
              <w:noProof/>
            </w:rPr>
            <w:t>[10]</w:t>
          </w:r>
          <w:r w:rsidR="0086092F">
            <w:fldChar w:fldCharType="end"/>
          </w:r>
        </w:sdtContent>
      </w:sdt>
      <w:r w:rsidR="00495E9B">
        <w:t>.</w:t>
      </w:r>
      <w:r w:rsidR="00314C95">
        <w:t xml:space="preserve"> In addition to receiving instruction any antennas could be used for intercepting communications signals and re-transmitting them for analysis. </w:t>
      </w:r>
      <w:r w:rsidR="00427F01">
        <w:t xml:space="preserve">Based on the size of the parabolic dish antenna it can be speculated that the wavelength used for transmission would lie somewhere in the region of </w:t>
      </w:r>
      <w:r w:rsidR="002000CF">
        <w:t xml:space="preserve">2.9 cm (see </w:t>
      </w:r>
      <w:r w:rsidR="002000CF">
        <w:fldChar w:fldCharType="begin"/>
      </w:r>
      <w:r w:rsidR="002000CF">
        <w:instrText xml:space="preserve"> REF _Ref134758737 \h </w:instrText>
      </w:r>
      <w:r w:rsidR="002000CF">
        <w:fldChar w:fldCharType="separate"/>
      </w:r>
      <w:r w:rsidR="002000CF">
        <w:t>Appendix A – calculations</w:t>
      </w:r>
      <w:r w:rsidR="002000CF">
        <w:fldChar w:fldCharType="end"/>
      </w:r>
      <w:r w:rsidR="002000CF">
        <w:t>)</w:t>
      </w:r>
      <w:r w:rsidR="00427F01">
        <w:t>.</w:t>
      </w:r>
      <w:r w:rsidR="002000CF">
        <w:t xml:space="preserve"> This lies in the SHF radio </w:t>
      </w:r>
      <w:proofErr w:type="gramStart"/>
      <w:r w:rsidR="002000CF">
        <w:t>band, and</w:t>
      </w:r>
      <w:proofErr w:type="gramEnd"/>
      <w:r w:rsidR="002000CF">
        <w:t xml:space="preserve"> is comprised of microwaves which are used for satellite communications and microwave relay stations. This further supports the notion that the </w:t>
      </w:r>
      <w:r w:rsidR="009E089E">
        <w:t>balloon is being used primarily for signals intelligence gathering.</w:t>
      </w:r>
      <w:sdt>
        <w:sdtPr>
          <w:id w:val="808601549"/>
          <w:citation/>
        </w:sdtPr>
        <w:sdtContent>
          <w:r w:rsidR="009E089E">
            <w:fldChar w:fldCharType="begin"/>
          </w:r>
          <w:r w:rsidR="009E089E">
            <w:instrText xml:space="preserve"> CITATION Wik231 \l 2057 </w:instrText>
          </w:r>
          <w:r w:rsidR="009E089E">
            <w:fldChar w:fldCharType="separate"/>
          </w:r>
          <w:r w:rsidR="009E089E">
            <w:rPr>
              <w:noProof/>
            </w:rPr>
            <w:t xml:space="preserve"> </w:t>
          </w:r>
          <w:r w:rsidR="009E089E" w:rsidRPr="009E089E">
            <w:rPr>
              <w:noProof/>
            </w:rPr>
            <w:t>[12]</w:t>
          </w:r>
          <w:r w:rsidR="009E089E">
            <w:fldChar w:fldCharType="end"/>
          </w:r>
        </w:sdtContent>
      </w:sdt>
    </w:p>
    <w:p w14:paraId="51534FFE" w14:textId="3B570FA9" w:rsidR="00AF02E2" w:rsidRDefault="00495E9B" w:rsidP="00495E9B">
      <w:pPr>
        <w:pStyle w:val="Heading4"/>
      </w:pPr>
      <w:r>
        <w:t>Mapping</w:t>
      </w:r>
    </w:p>
    <w:p w14:paraId="0670DF9D" w14:textId="70882C4C" w:rsidR="00314C95" w:rsidRDefault="00495E9B" w:rsidP="00495E9B">
      <w:r>
        <w:t>One leading theory is that the balloon was being used for synthetic aperture radar (SAR) mapping. S</w:t>
      </w:r>
      <w:r w:rsidR="005575D1">
        <w:t>AR</w:t>
      </w:r>
      <w:r>
        <w:t xml:space="preserve"> makes use of a moving </w:t>
      </w:r>
      <w:r w:rsidR="00AD7DBF">
        <w:t xml:space="preserve">antenna to improve the resolution of radar imagine. Real aperture radar uses its antenna to send out </w:t>
      </w:r>
      <w:r w:rsidR="00C45275">
        <w:t xml:space="preserve">a radar pulse and then receives a reflected signal from a target object. Over long distances a radar pulse will spread out according to the inverse square law and may cover an area several orders of magnitude larger than the original antenna diameter. This limits the resolution of any imaging. Synthetic aperture radar illuminates a target scene with several pulses at long </w:t>
      </w:r>
      <w:proofErr w:type="gramStart"/>
      <w:r w:rsidR="00C45275">
        <w:t>distances, but</w:t>
      </w:r>
      <w:proofErr w:type="gramEnd"/>
      <w:r w:rsidR="00C45275">
        <w:t xml:space="preserve"> makes use of a moving antenna which can receive each pulse as it travels past the target. </w:t>
      </w:r>
      <w:r w:rsidR="00314C95">
        <w:t>This mechanism generates the same effect as if a much larger antenna had been used to receive any reflected signals, providing much higher resolution images. This makes it advantageous for mapping, additionally, longer wavelengths of EM can pass through visual atmospheric obscurants such as clouds. Additionally, polarised mapping can be used to identify different materials in the radar image</w:t>
      </w:r>
      <w:sdt>
        <w:sdtPr>
          <w:id w:val="875050580"/>
          <w:citation/>
        </w:sdtPr>
        <w:sdtContent>
          <w:r w:rsidR="003665AE">
            <w:fldChar w:fldCharType="begin"/>
          </w:r>
          <w:r w:rsidR="003665AE">
            <w:instrText xml:space="preserve"> CITATION AMo13 \l 2057 </w:instrText>
          </w:r>
          <w:r w:rsidR="003665AE">
            <w:fldChar w:fldCharType="separate"/>
          </w:r>
          <w:r w:rsidR="003665AE">
            <w:rPr>
              <w:noProof/>
            </w:rPr>
            <w:t xml:space="preserve"> </w:t>
          </w:r>
          <w:r w:rsidR="003665AE" w:rsidRPr="003665AE">
            <w:rPr>
              <w:noProof/>
            </w:rPr>
            <w:t>[11]</w:t>
          </w:r>
          <w:r w:rsidR="003665AE">
            <w:fldChar w:fldCharType="end"/>
          </w:r>
        </w:sdtContent>
      </w:sdt>
      <w:r w:rsidR="00314C95">
        <w:t xml:space="preserve">. </w:t>
      </w:r>
      <w:r w:rsidR="009C1D45">
        <w:t>Literature values for peak power required for synthetic aperture radar operation</w:t>
      </w:r>
      <w:r w:rsidR="00CE7C79">
        <w:t xml:space="preserve"> </w:t>
      </w:r>
      <w:proofErr w:type="gramStart"/>
      <w:r w:rsidR="00CE7C79">
        <w:t>give  15</w:t>
      </w:r>
      <w:proofErr w:type="gramEnd"/>
      <w:r w:rsidR="00CE7C79">
        <w:t xml:space="preserve"> kW as a figure. This is more than the </w:t>
      </w:r>
      <w:proofErr w:type="gramStart"/>
      <w:r w:rsidR="00CE7C79">
        <w:t>10 kW</w:t>
      </w:r>
      <w:proofErr w:type="gramEnd"/>
      <w:r w:rsidR="00CE7C79">
        <w:t xml:space="preserve"> suggested as the potential power available to the balloon, but is again within the right order of magnitude</w:t>
      </w:r>
      <w:sdt>
        <w:sdtPr>
          <w:id w:val="-327594270"/>
          <w:citation/>
        </w:sdtPr>
        <w:sdtContent>
          <w:r w:rsidR="003665AE">
            <w:fldChar w:fldCharType="begin"/>
          </w:r>
          <w:r w:rsidR="003665AE">
            <w:instrText xml:space="preserve"> CITATION Sun17 \l 2057 </w:instrText>
          </w:r>
          <w:r w:rsidR="003665AE">
            <w:fldChar w:fldCharType="separate"/>
          </w:r>
          <w:r w:rsidR="003665AE">
            <w:rPr>
              <w:noProof/>
            </w:rPr>
            <w:t xml:space="preserve"> </w:t>
          </w:r>
          <w:r w:rsidR="003665AE" w:rsidRPr="003665AE">
            <w:rPr>
              <w:noProof/>
            </w:rPr>
            <w:t>[12]</w:t>
          </w:r>
          <w:r w:rsidR="003665AE">
            <w:fldChar w:fldCharType="end"/>
          </w:r>
        </w:sdtContent>
      </w:sdt>
      <w:r w:rsidR="00CE7C79">
        <w:t>. Data from SAR when used to produce images can take up a lot of storage. This would require either on-board storage of information or enough bandwidth to transmit.</w:t>
      </w:r>
    </w:p>
    <w:p w14:paraId="2DE079C5" w14:textId="642EAC65" w:rsidR="00A64B9F" w:rsidRDefault="00A64B9F" w:rsidP="00A64B9F">
      <w:pPr>
        <w:pStyle w:val="Heading3"/>
      </w:pPr>
      <w:bookmarkStart w:id="14" w:name="_Toc134759351"/>
      <w:r>
        <w:t>Infrared</w:t>
      </w:r>
      <w:bookmarkEnd w:id="14"/>
    </w:p>
    <w:p w14:paraId="0F90D158" w14:textId="74255E11" w:rsidR="00A64B9F" w:rsidRDefault="00CA4E58" w:rsidP="00A64B9F">
      <w:r>
        <w:t xml:space="preserve">Infrared sensors can be used to identify objects emitting heat. This information can be valuable in </w:t>
      </w:r>
      <w:r w:rsidR="00C7012B">
        <w:t>identifying vehicles/people/sites of interest such as power generation or server farms. Currently infrared optics are commercially available which can detect vehicles at up to 18km away, and people at up to 15km away. This is well within the 12,600 m altitude that the balloon was operating within.</w:t>
      </w:r>
      <w:r w:rsidR="00CA06B7">
        <w:t xml:space="preserve"> Such off the shelf sensors weigh approximately 17.5 kg making</w:t>
      </w:r>
      <w:r w:rsidR="003665AE">
        <w:t xml:space="preserve"> their inclusion n</w:t>
      </w:r>
      <w:r w:rsidR="00CA06B7">
        <w:t>egligible when compared to the potential total payload mass</w:t>
      </w:r>
      <w:r w:rsidR="003665AE">
        <w:t xml:space="preserve"> capacity</w:t>
      </w:r>
      <w:sdt>
        <w:sdtPr>
          <w:id w:val="51516228"/>
          <w:citation/>
        </w:sdtPr>
        <w:sdtContent>
          <w:r w:rsidR="003665AE">
            <w:fldChar w:fldCharType="begin"/>
          </w:r>
          <w:r w:rsidR="003665AE">
            <w:instrText xml:space="preserve"> CITATION Inf23 \l 2057 </w:instrText>
          </w:r>
          <w:r w:rsidR="003665AE">
            <w:fldChar w:fldCharType="separate"/>
          </w:r>
          <w:r w:rsidR="003665AE">
            <w:rPr>
              <w:noProof/>
            </w:rPr>
            <w:t xml:space="preserve"> </w:t>
          </w:r>
          <w:r w:rsidR="003665AE" w:rsidRPr="003665AE">
            <w:rPr>
              <w:noProof/>
            </w:rPr>
            <w:t>[13]</w:t>
          </w:r>
          <w:r w:rsidR="003665AE">
            <w:fldChar w:fldCharType="end"/>
          </w:r>
        </w:sdtContent>
      </w:sdt>
      <w:r w:rsidR="00CA06B7">
        <w:t>.</w:t>
      </w:r>
      <w:r w:rsidR="00C7012B">
        <w:t xml:space="preserve"> Furthermore</w:t>
      </w:r>
      <w:r w:rsidR="00CA06B7">
        <w:t>,</w:t>
      </w:r>
      <w:r w:rsidR="00C7012B">
        <w:t xml:space="preserve"> </w:t>
      </w:r>
      <w:r w:rsidR="00CA06B7">
        <w:t>military infrared search and track (IRST) devices are often gimbal mounted on aircraft. These sensors have been reported to be able to identify and track targets at over 150 km away. Such a device could be the identified gimbal mounted sensor from the leaked information</w:t>
      </w:r>
      <w:sdt>
        <w:sdtPr>
          <w:id w:val="-824814505"/>
          <w:citation/>
        </w:sdtPr>
        <w:sdtContent>
          <w:r w:rsidR="006078A9">
            <w:fldChar w:fldCharType="begin"/>
          </w:r>
          <w:r w:rsidR="006078A9">
            <w:instrText xml:space="preserve"> CITATION Raj23 \l 2057 </w:instrText>
          </w:r>
          <w:r w:rsidR="006078A9">
            <w:fldChar w:fldCharType="separate"/>
          </w:r>
          <w:r w:rsidR="006078A9">
            <w:rPr>
              <w:noProof/>
            </w:rPr>
            <w:t xml:space="preserve"> </w:t>
          </w:r>
          <w:r w:rsidR="006078A9" w:rsidRPr="006078A9">
            <w:rPr>
              <w:noProof/>
            </w:rPr>
            <w:t>[14]</w:t>
          </w:r>
          <w:r w:rsidR="006078A9">
            <w:fldChar w:fldCharType="end"/>
          </w:r>
        </w:sdtContent>
      </w:sdt>
      <w:r w:rsidR="00CA06B7">
        <w:t xml:space="preserve">. </w:t>
      </w:r>
    </w:p>
    <w:p w14:paraId="60BF0E7A" w14:textId="624C20BC" w:rsidR="00A64B9F" w:rsidRDefault="00A64B9F" w:rsidP="00A64B9F">
      <w:pPr>
        <w:pStyle w:val="Heading3"/>
      </w:pPr>
      <w:bookmarkStart w:id="15" w:name="_Toc134759352"/>
      <w:r>
        <w:t>Visible light</w:t>
      </w:r>
      <w:bookmarkEnd w:id="15"/>
    </w:p>
    <w:p w14:paraId="564FE430" w14:textId="3F3DB807" w:rsidR="00A64B9F" w:rsidRDefault="00AF02E2" w:rsidP="00791B86">
      <w:r>
        <w:t>Videos</w:t>
      </w:r>
      <w:r w:rsidR="00791B86">
        <w:t xml:space="preserve"> and photography:</w:t>
      </w:r>
    </w:p>
    <w:p w14:paraId="22F32232" w14:textId="164F7104" w:rsidR="00842F49" w:rsidRDefault="00842F49" w:rsidP="00A64B9F">
      <w:r>
        <w:lastRenderedPageBreak/>
        <w:t>Commercial cameras exist that can distinguish features at distances of up to 70 km for video footage. It would be feasible for a camera or video camera to have been placed on the balloon for taking images of the ground. This is not a new reconnaissance tool, with post examples such as the U2 spy plane taking images with a camera from an altitude of 18,000 m with a resolution of 76</w:t>
      </w:r>
      <w:r w:rsidR="006078A9">
        <w:t xml:space="preserve"> </w:t>
      </w:r>
      <w:r>
        <w:t>mm</w:t>
      </w:r>
      <w:sdt>
        <w:sdtPr>
          <w:id w:val="1915351472"/>
          <w:citation/>
        </w:sdtPr>
        <w:sdtContent>
          <w:r w:rsidR="002103B7">
            <w:fldChar w:fldCharType="begin"/>
          </w:r>
          <w:r w:rsidR="002103B7">
            <w:instrText xml:space="preserve"> CITATION Wik23 \l 2057 </w:instrText>
          </w:r>
          <w:r w:rsidR="002103B7">
            <w:fldChar w:fldCharType="separate"/>
          </w:r>
          <w:r w:rsidR="002103B7">
            <w:rPr>
              <w:noProof/>
            </w:rPr>
            <w:t xml:space="preserve"> </w:t>
          </w:r>
          <w:r w:rsidR="002103B7" w:rsidRPr="002103B7">
            <w:rPr>
              <w:noProof/>
            </w:rPr>
            <w:t>[15]</w:t>
          </w:r>
          <w:r w:rsidR="002103B7">
            <w:fldChar w:fldCharType="end"/>
          </w:r>
        </w:sdtContent>
      </w:sdt>
      <w:r>
        <w:t xml:space="preserve">. The obvious drawbacks to using visible light sensors is that they are only useful during the </w:t>
      </w:r>
      <w:proofErr w:type="gramStart"/>
      <w:r>
        <w:t>daytime, and</w:t>
      </w:r>
      <w:proofErr w:type="gramEnd"/>
      <w:r>
        <w:t xml:space="preserve"> may not be able to provide as detailed resolution as some of the other methods described </w:t>
      </w:r>
      <w:r w:rsidR="004C5C9C">
        <w:t>-</w:t>
      </w:r>
      <w:r>
        <w:t xml:space="preserve">such as SAR. </w:t>
      </w:r>
      <w:r w:rsidR="004C5C9C">
        <w:t>Additionally, atmospheric obscuration is an issue such as cloud cover or fog, which further limits data collection.</w:t>
      </w:r>
    </w:p>
    <w:p w14:paraId="4AC9CD87" w14:textId="7A14B98C" w:rsidR="00A64B9F" w:rsidRDefault="00A64B9F" w:rsidP="00A64B9F">
      <w:pPr>
        <w:pStyle w:val="Heading3"/>
      </w:pPr>
      <w:bookmarkStart w:id="16" w:name="_Toc134759353"/>
      <w:r>
        <w:t>Ultraviolet</w:t>
      </w:r>
      <w:bookmarkEnd w:id="16"/>
    </w:p>
    <w:p w14:paraId="305B3DF0" w14:textId="0B87333C" w:rsidR="00A64B9F" w:rsidRDefault="004C5C9C" w:rsidP="00A64B9F">
      <w:r>
        <w:t>Ultraviolet (UV) radiation monitoring is not very common in military applications. Whilst it can be used in ordnance for target tracking, it is unlikely to have any benefits for surveillance and information gathering. It is therefore assumed that the balloon has no need for UV sensing capabilities.</w:t>
      </w:r>
    </w:p>
    <w:p w14:paraId="0D6DFEE8" w14:textId="08B0FFBE" w:rsidR="00A64B9F" w:rsidRDefault="00A64B9F" w:rsidP="00A64B9F">
      <w:pPr>
        <w:pStyle w:val="Heading3"/>
      </w:pPr>
      <w:bookmarkStart w:id="17" w:name="_Toc134759354"/>
      <w:r>
        <w:t>X-rays</w:t>
      </w:r>
      <w:bookmarkEnd w:id="17"/>
    </w:p>
    <w:p w14:paraId="57FD3A78" w14:textId="46C1D125" w:rsidR="00A64B9F" w:rsidRDefault="00925F34" w:rsidP="00A64B9F">
      <w:r>
        <w:t>It is unlikely that the balloon has any x-ray sensors on board as there would be no need for them.</w:t>
      </w:r>
    </w:p>
    <w:p w14:paraId="5B481FD4" w14:textId="4CEBB8EE" w:rsidR="00A64B9F" w:rsidRDefault="00A64B9F" w:rsidP="00A64B9F">
      <w:pPr>
        <w:pStyle w:val="Heading3"/>
      </w:pPr>
      <w:bookmarkStart w:id="18" w:name="_Toc134759355"/>
      <w:r>
        <w:t>Gamma rays</w:t>
      </w:r>
      <w:bookmarkEnd w:id="18"/>
    </w:p>
    <w:p w14:paraId="61DA378D" w14:textId="00AF7522" w:rsidR="00A64B9F" w:rsidRPr="009C1D45" w:rsidRDefault="00791B86" w:rsidP="00A64B9F">
      <w:r>
        <w:t>It is unlikely that the balloon would have any gamma ray detectors onboard as it would have no need for them.</w:t>
      </w:r>
      <w:r w:rsidR="00427F01">
        <w:t xml:space="preserve"> The only potential use for gamma ray sensing would be to detect/locate sites containing special nuclear materials which may indicate the presence of an adversary’s nuclear weapons. However due to the inverse square law, any </w:t>
      </w:r>
      <w:r w:rsidR="009C1D45">
        <w:t>radiation at sea level on the ground would have decreased in intensity by a factor of 1/18,200</w:t>
      </w:r>
      <w:r w:rsidR="009C1D45">
        <w:rPr>
          <w:vertAlign w:val="superscript"/>
        </w:rPr>
        <w:t>2</w:t>
      </w:r>
      <w:r w:rsidR="009C1D45">
        <w:t xml:space="preserve"> by the time it reached any detector. </w:t>
      </w:r>
    </w:p>
    <w:p w14:paraId="7AC1A829" w14:textId="603BC4F9" w:rsidR="00A64B9F" w:rsidRDefault="00A64B9F" w:rsidP="00A64B9F">
      <w:pPr>
        <w:pStyle w:val="Heading3"/>
      </w:pPr>
      <w:bookmarkStart w:id="19" w:name="_Toc134759356"/>
      <w:r>
        <w:t>Multispectral/Hyperspectral</w:t>
      </w:r>
      <w:bookmarkEnd w:id="19"/>
    </w:p>
    <w:p w14:paraId="5E4A25A3" w14:textId="5D92C829" w:rsidR="00EF1B41" w:rsidRDefault="00CC5F60" w:rsidP="00A64B9F">
      <w:r>
        <w:t xml:space="preserve">Multi and hyperspectral sensors collect data on more than one area of the EM spectrum. The difference is that multispectral sensors operate between certain wavelengths and observe only discrete bands of the EM spectrum within this range. A hyperspectral sensor may still only operate within a certain range of </w:t>
      </w:r>
      <w:r w:rsidR="008F1B4F">
        <w:t>wavelengths, but does so in a continuous manner, collecting more information than a multispectral sensor. These sensors have been explored as a military targeting capability. However, there are several drawbacks that make the inclusion of multispectral/hyperspectral sensor on the balloon unlikely:</w:t>
      </w:r>
    </w:p>
    <w:p w14:paraId="7C24807A" w14:textId="429036EB" w:rsidR="008F1B4F" w:rsidRDefault="008F1B4F" w:rsidP="008F1B4F">
      <w:pPr>
        <w:pStyle w:val="ListParagraph"/>
        <w:numPr>
          <w:ilvl w:val="0"/>
          <w:numId w:val="1"/>
        </w:numPr>
      </w:pPr>
      <w:r>
        <w:t>High cost</w:t>
      </w:r>
    </w:p>
    <w:p w14:paraId="24DB88C3" w14:textId="0FB45EF0" w:rsidR="008F1B4F" w:rsidRDefault="008F1B4F" w:rsidP="008F1B4F">
      <w:pPr>
        <w:pStyle w:val="ListParagraph"/>
        <w:numPr>
          <w:ilvl w:val="0"/>
          <w:numId w:val="1"/>
        </w:numPr>
      </w:pPr>
      <w:r>
        <w:t>High noise</w:t>
      </w:r>
    </w:p>
    <w:p w14:paraId="55085BF2" w14:textId="4226968C" w:rsidR="008F1B4F" w:rsidRDefault="008F1B4F" w:rsidP="008F1B4F">
      <w:pPr>
        <w:pStyle w:val="ListParagraph"/>
        <w:numPr>
          <w:ilvl w:val="0"/>
          <w:numId w:val="1"/>
        </w:numPr>
      </w:pPr>
      <w:r>
        <w:t>Interference from atmosphere</w:t>
      </w:r>
    </w:p>
    <w:p w14:paraId="045A653C" w14:textId="2B4CC36D" w:rsidR="008F1B4F" w:rsidRDefault="008F1B4F" w:rsidP="008F1B4F">
      <w:pPr>
        <w:pStyle w:val="ListParagraph"/>
        <w:numPr>
          <w:ilvl w:val="0"/>
          <w:numId w:val="1"/>
        </w:numPr>
      </w:pPr>
      <w:r>
        <w:t xml:space="preserve">Produces a lot of data – would need high bandwidth to transmit data or very large storage capacity for data </w:t>
      </w:r>
      <w:proofErr w:type="gramStart"/>
      <w:r>
        <w:t>retrieval</w:t>
      </w:r>
      <w:proofErr w:type="gramEnd"/>
    </w:p>
    <w:p w14:paraId="1F1A9F7E" w14:textId="7D6E5082" w:rsidR="002103B7" w:rsidRDefault="002103B7" w:rsidP="00F962AE">
      <w:sdt>
        <w:sdtPr>
          <w:id w:val="1306197628"/>
          <w:citation/>
        </w:sdtPr>
        <w:sdtContent>
          <w:r>
            <w:fldChar w:fldCharType="begin"/>
          </w:r>
          <w:r>
            <w:instrText xml:space="preserve"> CITATION Sne22 \l 2057 </w:instrText>
          </w:r>
          <w:r>
            <w:fldChar w:fldCharType="separate"/>
          </w:r>
          <w:r w:rsidRPr="002103B7">
            <w:rPr>
              <w:noProof/>
            </w:rPr>
            <w:t>[16]</w:t>
          </w:r>
          <w:r>
            <w:fldChar w:fldCharType="end"/>
          </w:r>
        </w:sdtContent>
      </w:sdt>
    </w:p>
    <w:p w14:paraId="538E9379" w14:textId="0407176F" w:rsidR="00F962AE" w:rsidRDefault="00F962AE" w:rsidP="00F962AE">
      <w:r>
        <w:t>To place such a high</w:t>
      </w:r>
      <w:r w:rsidR="00EF1B41">
        <w:t>-</w:t>
      </w:r>
      <w:r>
        <w:t>cost piece of equipment on an asset which may crash or be shot down coupled with the difficulty in accessing/</w:t>
      </w:r>
      <w:r w:rsidR="00EF1B41">
        <w:t xml:space="preserve">transmitting any gathered information are what make this suggestion an unlikely candidate. </w:t>
      </w:r>
    </w:p>
    <w:p w14:paraId="2E550FA7" w14:textId="471B6790" w:rsidR="00A64B9F" w:rsidRDefault="00D652D6" w:rsidP="00D652D6">
      <w:pPr>
        <w:pStyle w:val="Heading2"/>
      </w:pPr>
      <w:bookmarkStart w:id="20" w:name="_Ref134747147"/>
      <w:bookmarkStart w:id="21" w:name="_Toc134759357"/>
      <w:r>
        <w:t>Detection</w:t>
      </w:r>
      <w:bookmarkEnd w:id="20"/>
      <w:bookmarkEnd w:id="21"/>
    </w:p>
    <w:p w14:paraId="40DF4BB9" w14:textId="6935C8F3" w:rsidR="00AF02E2" w:rsidRDefault="00D8063B" w:rsidP="00AF02E2">
      <w:r>
        <w:t xml:space="preserve">The opportunity for EM surveillance using a balloon is well established. However, they also present a challenge with regards to detection for nations seeking to identify them. Balloons can come in </w:t>
      </w:r>
      <w:proofErr w:type="gramStart"/>
      <w:r>
        <w:t>various different</w:t>
      </w:r>
      <w:proofErr w:type="gramEnd"/>
      <w:r>
        <w:t xml:space="preserve"> shapes and sizes and are made out of different materials compared to planes and other, more conventional aircraft. It has been stated by officials that their radar cross-section (RCS) is </w:t>
      </w:r>
      <w:r>
        <w:lastRenderedPageBreak/>
        <w:t>smaller than that of an aircraft. This does not mean that they are impossible to detect, however a smaller RCS has meant that they have been discounted from radar scanning data as noise or objects of insignificance. By adjusting radar settings, the balloons will still be identifiable via radar. Additionally, to having a small RCS, balloons do not have engines to stay aloft in the air, instead relying on buoyancy. This means that their infrared signatures are negligible, which also makes them harder to detect.</w:t>
      </w:r>
      <w:sdt>
        <w:sdtPr>
          <w:id w:val="-1737076119"/>
          <w:citation/>
        </w:sdtPr>
        <w:sdtContent>
          <w:r w:rsidR="002103B7">
            <w:fldChar w:fldCharType="begin"/>
          </w:r>
          <w:r w:rsidR="002103B7">
            <w:instrText xml:space="preserve"> CITATION Ian23 \l 2057 </w:instrText>
          </w:r>
          <w:r w:rsidR="002103B7">
            <w:fldChar w:fldCharType="separate"/>
          </w:r>
          <w:r w:rsidR="002103B7">
            <w:rPr>
              <w:noProof/>
            </w:rPr>
            <w:t xml:space="preserve"> </w:t>
          </w:r>
          <w:r w:rsidR="002103B7" w:rsidRPr="002103B7">
            <w:rPr>
              <w:noProof/>
            </w:rPr>
            <w:t>[5]</w:t>
          </w:r>
          <w:r w:rsidR="002103B7">
            <w:fldChar w:fldCharType="end"/>
          </w:r>
        </w:sdtContent>
      </w:sdt>
    </w:p>
    <w:p w14:paraId="43C4184E" w14:textId="77777777" w:rsidR="00D8063B" w:rsidRDefault="00D8063B" w:rsidP="00AF02E2"/>
    <w:p w14:paraId="779EE73E" w14:textId="09450670" w:rsidR="00D8063B" w:rsidRDefault="00D8063B" w:rsidP="00D8063B">
      <w:pPr>
        <w:pStyle w:val="Heading2"/>
      </w:pPr>
      <w:bookmarkStart w:id="22" w:name="_Toc134759358"/>
      <w:r>
        <w:t>Concluding points</w:t>
      </w:r>
      <w:bookmarkEnd w:id="22"/>
    </w:p>
    <w:p w14:paraId="5A6DB0CE" w14:textId="5D8A0BBD" w:rsidR="00EF1B41" w:rsidRDefault="00CE7C79" w:rsidP="00D8063B">
      <w:r>
        <w:t xml:space="preserve">Given the current information available, it is reasonable to assume that the Chinese balloon had an adequate payload capacity and enough on-board power production to contain a small suite of EM sensors for surveillance. The more difficult detectability of the platform makes it an ideal method of conducting intelligence gathering on a potential adversary. Given the options of currently available EM sensing technologies, it seems most likely that the balloon would be able to exploit the </w:t>
      </w:r>
      <w:r w:rsidR="00575D77">
        <w:t>r</w:t>
      </w:r>
      <w:r>
        <w:t xml:space="preserve">adio, </w:t>
      </w:r>
      <w:r w:rsidR="00575D77">
        <w:t>m</w:t>
      </w:r>
      <w:r>
        <w:t xml:space="preserve">icrowave, </w:t>
      </w:r>
      <w:r w:rsidR="00575D77">
        <w:t>infrared, and visible light areas of the spectrum. Within these areas, intelligence gathering through transmission interception seem the most likely, along with traditional photography/video of the ground. Although SAR is a strong possibility as a potential use for this kind of platform, satellites can produce radar images with a resolution of down to 50 cm X 50 cm</w:t>
      </w:r>
      <w:sdt>
        <w:sdtPr>
          <w:id w:val="-1896195154"/>
          <w:citation/>
        </w:sdtPr>
        <w:sdtContent>
          <w:r w:rsidR="002103B7">
            <w:fldChar w:fldCharType="begin"/>
          </w:r>
          <w:r w:rsidR="002103B7">
            <w:instrText xml:space="preserve"> CITATION Pay20 \l 2057 </w:instrText>
          </w:r>
          <w:r w:rsidR="002103B7">
            <w:fldChar w:fldCharType="separate"/>
          </w:r>
          <w:r w:rsidR="002103B7">
            <w:rPr>
              <w:noProof/>
            </w:rPr>
            <w:t xml:space="preserve"> </w:t>
          </w:r>
          <w:r w:rsidR="002103B7" w:rsidRPr="002103B7">
            <w:rPr>
              <w:noProof/>
            </w:rPr>
            <w:t>[16]</w:t>
          </w:r>
          <w:r w:rsidR="002103B7">
            <w:fldChar w:fldCharType="end"/>
          </w:r>
        </w:sdtContent>
      </w:sdt>
      <w:r w:rsidR="00575D77">
        <w:t>, without the risk of getting shot down. But the potential for a balloon to have more directional control and an ability to make several passes over a certain area may make this risk worthwhile.</w:t>
      </w:r>
      <w:r>
        <w:t xml:space="preserve"> </w:t>
      </w:r>
    </w:p>
    <w:p w14:paraId="76FF1475" w14:textId="3B4382A9" w:rsidR="009E089E" w:rsidRDefault="00EF1B41">
      <w:r>
        <w:br w:type="page"/>
      </w:r>
    </w:p>
    <w:bookmarkStart w:id="23" w:name="_Toc134759359" w:displacedByCustomXml="next"/>
    <w:sdt>
      <w:sdtPr>
        <w:id w:val="-1836052426"/>
        <w:docPartObj>
          <w:docPartGallery w:val="Bibliographies"/>
          <w:docPartUnique/>
        </w:docPartObj>
      </w:sdtPr>
      <w:sdtEndPr>
        <w:rPr>
          <w:rFonts w:asciiTheme="minorHAnsi" w:eastAsiaTheme="minorHAnsi" w:hAnsiTheme="minorHAnsi" w:cstheme="minorBidi"/>
          <w:color w:val="auto"/>
          <w:sz w:val="22"/>
          <w:szCs w:val="22"/>
        </w:rPr>
      </w:sdtEndPr>
      <w:sdtContent>
        <w:p w14:paraId="312A6C79" w14:textId="7D448900" w:rsidR="009E089E" w:rsidRDefault="009E089E">
          <w:pPr>
            <w:pStyle w:val="Heading1"/>
          </w:pPr>
          <w:r>
            <w:t>References</w:t>
          </w:r>
          <w:bookmarkEnd w:id="23"/>
        </w:p>
        <w:sdt>
          <w:sdtPr>
            <w:id w:val="-573587230"/>
            <w:bibliography/>
          </w:sdtPr>
          <w:sdtContent>
            <w:p w14:paraId="0AC8F929" w14:textId="77777777" w:rsidR="009E089E" w:rsidRDefault="009E089E">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58"/>
                <w:gridCol w:w="8668"/>
              </w:tblGrid>
              <w:tr w:rsidR="009E089E" w14:paraId="035C43C3" w14:textId="77777777">
                <w:trPr>
                  <w:divId w:val="247271200"/>
                  <w:tblCellSpacing w:w="15" w:type="dxa"/>
                </w:trPr>
                <w:tc>
                  <w:tcPr>
                    <w:tcW w:w="50" w:type="pct"/>
                    <w:hideMark/>
                  </w:tcPr>
                  <w:p w14:paraId="39CD9047" w14:textId="55C53D2E" w:rsidR="009E089E" w:rsidRDefault="009E089E">
                    <w:pPr>
                      <w:pStyle w:val="Bibliography"/>
                      <w:rPr>
                        <w:noProof/>
                        <w:kern w:val="0"/>
                        <w:sz w:val="24"/>
                        <w:szCs w:val="24"/>
                        <w14:ligatures w14:val="none"/>
                      </w:rPr>
                    </w:pPr>
                    <w:r>
                      <w:rPr>
                        <w:noProof/>
                      </w:rPr>
                      <w:t xml:space="preserve">[1] </w:t>
                    </w:r>
                  </w:p>
                </w:tc>
                <w:tc>
                  <w:tcPr>
                    <w:tcW w:w="0" w:type="auto"/>
                    <w:hideMark/>
                  </w:tcPr>
                  <w:p w14:paraId="1E24C312" w14:textId="77777777" w:rsidR="009E089E" w:rsidRDefault="009E089E">
                    <w:pPr>
                      <w:pStyle w:val="Bibliography"/>
                      <w:rPr>
                        <w:noProof/>
                      </w:rPr>
                    </w:pPr>
                    <w:r>
                      <w:rPr>
                        <w:noProof/>
                      </w:rPr>
                      <w:t>C. Yilek, “CBS News,” CBS, 20 02 2023. [Online]. Available: https://www.cbsnews.com/live-updates/chinas-spy-balloon-unidentified-objects-shot-down-what-we-know-so-far/. [Accessed 20 03 2023].</w:t>
                    </w:r>
                  </w:p>
                </w:tc>
              </w:tr>
              <w:tr w:rsidR="009E089E" w14:paraId="19C5BEEE" w14:textId="77777777">
                <w:trPr>
                  <w:divId w:val="247271200"/>
                  <w:tblCellSpacing w:w="15" w:type="dxa"/>
                </w:trPr>
                <w:tc>
                  <w:tcPr>
                    <w:tcW w:w="50" w:type="pct"/>
                    <w:hideMark/>
                  </w:tcPr>
                  <w:p w14:paraId="05A0487D" w14:textId="77777777" w:rsidR="009E089E" w:rsidRDefault="009E089E">
                    <w:pPr>
                      <w:pStyle w:val="Bibliography"/>
                      <w:rPr>
                        <w:noProof/>
                      </w:rPr>
                    </w:pPr>
                    <w:r>
                      <w:rPr>
                        <w:noProof/>
                      </w:rPr>
                      <w:t xml:space="preserve">[2] </w:t>
                    </w:r>
                  </w:p>
                </w:tc>
                <w:tc>
                  <w:tcPr>
                    <w:tcW w:w="0" w:type="auto"/>
                    <w:hideMark/>
                  </w:tcPr>
                  <w:p w14:paraId="7109A32C" w14:textId="77777777" w:rsidR="009E089E" w:rsidRDefault="009E089E">
                    <w:pPr>
                      <w:pStyle w:val="Bibliography"/>
                      <w:rPr>
                        <w:noProof/>
                      </w:rPr>
                    </w:pPr>
                    <w:r>
                      <w:rPr>
                        <w:noProof/>
                      </w:rPr>
                      <w:t>H. Davidson, “The Guardian Newspaper,” The Guardian, 15 02 2023. [Online]. Available: https://www.theguardian.com/world/2023/feb/15/japan-says-aerial-objects-spotted-in-recent-years-were-likely-chinese-spy-balloons. [Accessed 15 03 2023].</w:t>
                    </w:r>
                  </w:p>
                </w:tc>
              </w:tr>
              <w:tr w:rsidR="009E089E" w14:paraId="76549F51" w14:textId="77777777">
                <w:trPr>
                  <w:divId w:val="247271200"/>
                  <w:tblCellSpacing w:w="15" w:type="dxa"/>
                </w:trPr>
                <w:tc>
                  <w:tcPr>
                    <w:tcW w:w="50" w:type="pct"/>
                    <w:hideMark/>
                  </w:tcPr>
                  <w:p w14:paraId="523A7252" w14:textId="77777777" w:rsidR="009E089E" w:rsidRDefault="009E089E">
                    <w:pPr>
                      <w:pStyle w:val="Bibliography"/>
                      <w:rPr>
                        <w:noProof/>
                      </w:rPr>
                    </w:pPr>
                    <w:r>
                      <w:rPr>
                        <w:noProof/>
                      </w:rPr>
                      <w:t xml:space="preserve">[3] </w:t>
                    </w:r>
                  </w:p>
                </w:tc>
                <w:tc>
                  <w:tcPr>
                    <w:tcW w:w="0" w:type="auto"/>
                    <w:hideMark/>
                  </w:tcPr>
                  <w:p w14:paraId="2740A708" w14:textId="77777777" w:rsidR="009E089E" w:rsidRDefault="009E089E">
                    <w:pPr>
                      <w:pStyle w:val="Bibliography"/>
                      <w:rPr>
                        <w:noProof/>
                      </w:rPr>
                    </w:pPr>
                    <w:r>
                      <w:rPr>
                        <w:noProof/>
                      </w:rPr>
                      <w:t>B. D. Jr, “BBC News,” BBC, 06 02 2023. [Online]. Available: https://www.bbc.co.uk/news/world-us-canada-64548140. [Accessed 02 03 2023].</w:t>
                    </w:r>
                  </w:p>
                </w:tc>
              </w:tr>
              <w:tr w:rsidR="009E089E" w14:paraId="08A0E83C" w14:textId="77777777">
                <w:trPr>
                  <w:divId w:val="247271200"/>
                  <w:tblCellSpacing w:w="15" w:type="dxa"/>
                </w:trPr>
                <w:tc>
                  <w:tcPr>
                    <w:tcW w:w="50" w:type="pct"/>
                    <w:hideMark/>
                  </w:tcPr>
                  <w:p w14:paraId="2770D638" w14:textId="77777777" w:rsidR="009E089E" w:rsidRDefault="009E089E">
                    <w:pPr>
                      <w:pStyle w:val="Bibliography"/>
                      <w:rPr>
                        <w:noProof/>
                      </w:rPr>
                    </w:pPr>
                    <w:r>
                      <w:rPr>
                        <w:noProof/>
                      </w:rPr>
                      <w:t xml:space="preserve">[4] </w:t>
                    </w:r>
                  </w:p>
                </w:tc>
                <w:tc>
                  <w:tcPr>
                    <w:tcW w:w="0" w:type="auto"/>
                    <w:hideMark/>
                  </w:tcPr>
                  <w:p w14:paraId="2ED6FC7C" w14:textId="77777777" w:rsidR="009E089E" w:rsidRDefault="009E089E">
                    <w:pPr>
                      <w:pStyle w:val="Bibliography"/>
                      <w:rPr>
                        <w:noProof/>
                      </w:rPr>
                    </w:pPr>
                    <w:r>
                      <w:rPr>
                        <w:noProof/>
                      </w:rPr>
                      <w:t>S. Erwin, “Space News,” Space News, 17 02 2023. [Online]. Available: https://spacenews.com/ai-startup-using-satellite-imagery-to-trace-the-path-of-chinese-balloon/. [Accessed 02 04 2023].</w:t>
                    </w:r>
                  </w:p>
                </w:tc>
              </w:tr>
              <w:tr w:rsidR="009E089E" w14:paraId="7D32778B" w14:textId="77777777">
                <w:trPr>
                  <w:divId w:val="247271200"/>
                  <w:tblCellSpacing w:w="15" w:type="dxa"/>
                </w:trPr>
                <w:tc>
                  <w:tcPr>
                    <w:tcW w:w="50" w:type="pct"/>
                    <w:hideMark/>
                  </w:tcPr>
                  <w:p w14:paraId="1FF9E857" w14:textId="77777777" w:rsidR="009E089E" w:rsidRDefault="009E089E">
                    <w:pPr>
                      <w:pStyle w:val="Bibliography"/>
                      <w:rPr>
                        <w:noProof/>
                      </w:rPr>
                    </w:pPr>
                    <w:r>
                      <w:rPr>
                        <w:noProof/>
                      </w:rPr>
                      <w:t xml:space="preserve">[5] </w:t>
                    </w:r>
                  </w:p>
                </w:tc>
                <w:tc>
                  <w:tcPr>
                    <w:tcW w:w="0" w:type="auto"/>
                    <w:hideMark/>
                  </w:tcPr>
                  <w:p w14:paraId="51532154" w14:textId="77777777" w:rsidR="009E089E" w:rsidRDefault="009E089E">
                    <w:pPr>
                      <w:pStyle w:val="Bibliography"/>
                      <w:rPr>
                        <w:noProof/>
                      </w:rPr>
                    </w:pPr>
                    <w:r>
                      <w:rPr>
                        <w:noProof/>
                      </w:rPr>
                      <w:t>I. Boyd, “PBS News,” PBS News, 07 02 2023. [Online]. Available: https://www.pbs.org/newshour/nation/analysis-how-spy-balloons-work-and-what-information-they-can-gather. [Accessed 08 03 2023].</w:t>
                    </w:r>
                  </w:p>
                </w:tc>
              </w:tr>
              <w:tr w:rsidR="009E089E" w14:paraId="5429D1B2" w14:textId="77777777">
                <w:trPr>
                  <w:divId w:val="247271200"/>
                  <w:tblCellSpacing w:w="15" w:type="dxa"/>
                </w:trPr>
                <w:tc>
                  <w:tcPr>
                    <w:tcW w:w="50" w:type="pct"/>
                    <w:hideMark/>
                  </w:tcPr>
                  <w:p w14:paraId="1420FC25" w14:textId="77777777" w:rsidR="009E089E" w:rsidRDefault="009E089E">
                    <w:pPr>
                      <w:pStyle w:val="Bibliography"/>
                      <w:rPr>
                        <w:noProof/>
                      </w:rPr>
                    </w:pPr>
                    <w:r>
                      <w:rPr>
                        <w:noProof/>
                      </w:rPr>
                      <w:t xml:space="preserve">[6] </w:t>
                    </w:r>
                  </w:p>
                </w:tc>
                <w:tc>
                  <w:tcPr>
                    <w:tcW w:w="0" w:type="auto"/>
                    <w:hideMark/>
                  </w:tcPr>
                  <w:p w14:paraId="5075D99A" w14:textId="77777777" w:rsidR="009E089E" w:rsidRDefault="009E089E">
                    <w:pPr>
                      <w:pStyle w:val="Bibliography"/>
                      <w:rPr>
                        <w:noProof/>
                      </w:rPr>
                    </w:pPr>
                    <w:r>
                      <w:rPr>
                        <w:noProof/>
                      </w:rPr>
                      <w:t>S. Bushwick, “Scientific American,” Scientfic American, 14 02 2023. [Online]. Available: https://www.scientificamerican.com/article/why-were-suddenly-spotting-spy-balloons/. [Accessed 08 03 2023].</w:t>
                    </w:r>
                  </w:p>
                </w:tc>
              </w:tr>
              <w:tr w:rsidR="009E089E" w14:paraId="232869E1" w14:textId="77777777">
                <w:trPr>
                  <w:divId w:val="247271200"/>
                  <w:tblCellSpacing w:w="15" w:type="dxa"/>
                </w:trPr>
                <w:tc>
                  <w:tcPr>
                    <w:tcW w:w="50" w:type="pct"/>
                    <w:hideMark/>
                  </w:tcPr>
                  <w:p w14:paraId="635E70F4" w14:textId="77777777" w:rsidR="009E089E" w:rsidRDefault="009E089E">
                    <w:pPr>
                      <w:pStyle w:val="Bibliography"/>
                      <w:rPr>
                        <w:noProof/>
                      </w:rPr>
                    </w:pPr>
                    <w:r>
                      <w:rPr>
                        <w:noProof/>
                      </w:rPr>
                      <w:t xml:space="preserve">[7] </w:t>
                    </w:r>
                  </w:p>
                </w:tc>
                <w:tc>
                  <w:tcPr>
                    <w:tcW w:w="0" w:type="auto"/>
                    <w:hideMark/>
                  </w:tcPr>
                  <w:p w14:paraId="392031EF" w14:textId="77777777" w:rsidR="009E089E" w:rsidRDefault="009E089E">
                    <w:pPr>
                      <w:pStyle w:val="Bibliography"/>
                      <w:rPr>
                        <w:noProof/>
                      </w:rPr>
                    </w:pPr>
                    <w:r>
                      <w:rPr>
                        <w:noProof/>
                      </w:rPr>
                      <w:t>J. Kelvey, “Aerospace America,” 08 02 2023 . [Online]. Available: https://aerospaceamerica.aiaa.org/what-can-be-said-for-certain-about-chinas-intent-with-the-balloon/. [Accessed 05 04 2023].</w:t>
                    </w:r>
                  </w:p>
                </w:tc>
              </w:tr>
              <w:tr w:rsidR="009E089E" w14:paraId="5DB8BC9C" w14:textId="77777777">
                <w:trPr>
                  <w:divId w:val="247271200"/>
                  <w:tblCellSpacing w:w="15" w:type="dxa"/>
                </w:trPr>
                <w:tc>
                  <w:tcPr>
                    <w:tcW w:w="50" w:type="pct"/>
                    <w:hideMark/>
                  </w:tcPr>
                  <w:p w14:paraId="60729E39" w14:textId="77777777" w:rsidR="009E089E" w:rsidRDefault="009E089E">
                    <w:pPr>
                      <w:pStyle w:val="Bibliography"/>
                      <w:rPr>
                        <w:noProof/>
                      </w:rPr>
                    </w:pPr>
                    <w:r>
                      <w:rPr>
                        <w:noProof/>
                      </w:rPr>
                      <w:t xml:space="preserve">[8] </w:t>
                    </w:r>
                  </w:p>
                </w:tc>
                <w:tc>
                  <w:tcPr>
                    <w:tcW w:w="0" w:type="auto"/>
                    <w:hideMark/>
                  </w:tcPr>
                  <w:p w14:paraId="282CE778" w14:textId="77777777" w:rsidR="009E089E" w:rsidRDefault="009E089E">
                    <w:pPr>
                      <w:pStyle w:val="Bibliography"/>
                      <w:rPr>
                        <w:noProof/>
                      </w:rPr>
                    </w:pPr>
                    <w:r>
                      <w:rPr>
                        <w:noProof/>
                      </w:rPr>
                      <w:t>Ecoflow, “How much do solar panels weigh,” 2022.</w:t>
                    </w:r>
                  </w:p>
                </w:tc>
              </w:tr>
              <w:tr w:rsidR="009E089E" w14:paraId="2868BB6E" w14:textId="77777777">
                <w:trPr>
                  <w:divId w:val="247271200"/>
                  <w:tblCellSpacing w:w="15" w:type="dxa"/>
                </w:trPr>
                <w:tc>
                  <w:tcPr>
                    <w:tcW w:w="50" w:type="pct"/>
                    <w:hideMark/>
                  </w:tcPr>
                  <w:p w14:paraId="13289A98" w14:textId="77777777" w:rsidR="009E089E" w:rsidRDefault="009E089E">
                    <w:pPr>
                      <w:pStyle w:val="Bibliography"/>
                      <w:rPr>
                        <w:noProof/>
                      </w:rPr>
                    </w:pPr>
                    <w:r>
                      <w:rPr>
                        <w:noProof/>
                      </w:rPr>
                      <w:t xml:space="preserve">[9] </w:t>
                    </w:r>
                  </w:p>
                </w:tc>
                <w:tc>
                  <w:tcPr>
                    <w:tcW w:w="0" w:type="auto"/>
                    <w:hideMark/>
                  </w:tcPr>
                  <w:p w14:paraId="17BF7E9B" w14:textId="77777777" w:rsidR="009E089E" w:rsidRDefault="009E089E">
                    <w:pPr>
                      <w:pStyle w:val="Bibliography"/>
                      <w:rPr>
                        <w:noProof/>
                      </w:rPr>
                    </w:pPr>
                    <w:r>
                      <w:rPr>
                        <w:noProof/>
                      </w:rPr>
                      <w:t>C. Young, “Interesting Engineering,” 02 11 2022. [Online]. Available: https://interestingengineering.com/science/china-heavy-payload-balloon-test. [Accessed 10 03 2023].</w:t>
                    </w:r>
                  </w:p>
                </w:tc>
              </w:tr>
              <w:tr w:rsidR="009E089E" w14:paraId="57C0BB35" w14:textId="77777777">
                <w:trPr>
                  <w:divId w:val="247271200"/>
                  <w:tblCellSpacing w:w="15" w:type="dxa"/>
                </w:trPr>
                <w:tc>
                  <w:tcPr>
                    <w:tcW w:w="50" w:type="pct"/>
                    <w:hideMark/>
                  </w:tcPr>
                  <w:p w14:paraId="54EB2A80" w14:textId="77777777" w:rsidR="009E089E" w:rsidRDefault="009E089E">
                    <w:pPr>
                      <w:pStyle w:val="Bibliography"/>
                      <w:rPr>
                        <w:noProof/>
                      </w:rPr>
                    </w:pPr>
                    <w:r>
                      <w:rPr>
                        <w:noProof/>
                      </w:rPr>
                      <w:t xml:space="preserve">[10] </w:t>
                    </w:r>
                  </w:p>
                </w:tc>
                <w:tc>
                  <w:tcPr>
                    <w:tcW w:w="0" w:type="auto"/>
                    <w:hideMark/>
                  </w:tcPr>
                  <w:p w14:paraId="5CCA4B89" w14:textId="77777777" w:rsidR="009E089E" w:rsidRDefault="009E089E">
                    <w:pPr>
                      <w:pStyle w:val="Bibliography"/>
                      <w:rPr>
                        <w:noProof/>
                      </w:rPr>
                    </w:pPr>
                    <w:r>
                      <w:rPr>
                        <w:noProof/>
                      </w:rPr>
                      <w:t>C. C. E. N. a. C. S. Evan Hill, “Washington Post - Leaked secret documents detail up to four additional Chinese spy balloons,” Washington Post, 14 04 2023. [Online]. Available: Leaked secret documents detail up to four additional Chinese spy balloons. [Accessed 25 04 2023].</w:t>
                    </w:r>
                  </w:p>
                </w:tc>
              </w:tr>
              <w:tr w:rsidR="009E089E" w14:paraId="4DD176A1" w14:textId="77777777">
                <w:trPr>
                  <w:divId w:val="247271200"/>
                  <w:tblCellSpacing w:w="15" w:type="dxa"/>
                </w:trPr>
                <w:tc>
                  <w:tcPr>
                    <w:tcW w:w="50" w:type="pct"/>
                    <w:hideMark/>
                  </w:tcPr>
                  <w:p w14:paraId="17DAC470" w14:textId="77777777" w:rsidR="009E089E" w:rsidRDefault="009E089E">
                    <w:pPr>
                      <w:pStyle w:val="Bibliography"/>
                      <w:rPr>
                        <w:noProof/>
                      </w:rPr>
                    </w:pPr>
                    <w:r>
                      <w:rPr>
                        <w:noProof/>
                      </w:rPr>
                      <w:t xml:space="preserve">[11] </w:t>
                    </w:r>
                  </w:p>
                </w:tc>
                <w:tc>
                  <w:tcPr>
                    <w:tcW w:w="0" w:type="auto"/>
                    <w:hideMark/>
                  </w:tcPr>
                  <w:p w14:paraId="3EAEAA8B" w14:textId="77777777" w:rsidR="009E089E" w:rsidRDefault="009E089E">
                    <w:pPr>
                      <w:pStyle w:val="Bibliography"/>
                      <w:rPr>
                        <w:noProof/>
                      </w:rPr>
                    </w:pPr>
                    <w:r>
                      <w:rPr>
                        <w:noProof/>
                      </w:rPr>
                      <w:t>M. Sparkes, “New Scientist,” 10 02 2023. [Online]. Available: https://www.newscientist.com/article/2358955-chinese-spy-balloon-everything-we-know-after-us-recovers-wreckage/#:~:text=Was%20the%20Chinese%20balloon%20spying,limited%20self%2Dsteering%20capability%E2%80%9D.. [Accessed 25 03 2023].</w:t>
                    </w:r>
                  </w:p>
                </w:tc>
              </w:tr>
              <w:tr w:rsidR="009E089E" w14:paraId="2EF3EE63" w14:textId="77777777">
                <w:trPr>
                  <w:divId w:val="247271200"/>
                  <w:tblCellSpacing w:w="15" w:type="dxa"/>
                </w:trPr>
                <w:tc>
                  <w:tcPr>
                    <w:tcW w:w="50" w:type="pct"/>
                    <w:hideMark/>
                  </w:tcPr>
                  <w:p w14:paraId="77C0DA0C" w14:textId="77777777" w:rsidR="009E089E" w:rsidRDefault="009E089E">
                    <w:pPr>
                      <w:pStyle w:val="Bibliography"/>
                      <w:rPr>
                        <w:noProof/>
                      </w:rPr>
                    </w:pPr>
                    <w:r>
                      <w:rPr>
                        <w:noProof/>
                      </w:rPr>
                      <w:t xml:space="preserve">[12] </w:t>
                    </w:r>
                  </w:p>
                </w:tc>
                <w:tc>
                  <w:tcPr>
                    <w:tcW w:w="0" w:type="auto"/>
                    <w:hideMark/>
                  </w:tcPr>
                  <w:p w14:paraId="3C79FD37" w14:textId="77777777" w:rsidR="009E089E" w:rsidRDefault="009E089E">
                    <w:pPr>
                      <w:pStyle w:val="Bibliography"/>
                      <w:rPr>
                        <w:noProof/>
                      </w:rPr>
                    </w:pPr>
                    <w:r>
                      <w:rPr>
                        <w:noProof/>
                      </w:rPr>
                      <w:t>Wikipedia, “Super high frequency - wikipedia,” [Online]. Available: https://en.wikipedia.org/wiki/Super_high_frequency. [Accessed 10 05 2023].</w:t>
                    </w:r>
                  </w:p>
                </w:tc>
              </w:tr>
              <w:tr w:rsidR="009E089E" w14:paraId="3B563DD2" w14:textId="77777777">
                <w:trPr>
                  <w:divId w:val="247271200"/>
                  <w:tblCellSpacing w:w="15" w:type="dxa"/>
                </w:trPr>
                <w:tc>
                  <w:tcPr>
                    <w:tcW w:w="50" w:type="pct"/>
                    <w:hideMark/>
                  </w:tcPr>
                  <w:p w14:paraId="5F0D29C6" w14:textId="77777777" w:rsidR="009E089E" w:rsidRDefault="009E089E">
                    <w:pPr>
                      <w:pStyle w:val="Bibliography"/>
                      <w:rPr>
                        <w:noProof/>
                      </w:rPr>
                    </w:pPr>
                    <w:r>
                      <w:rPr>
                        <w:noProof/>
                      </w:rPr>
                      <w:t xml:space="preserve">[13] </w:t>
                    </w:r>
                  </w:p>
                </w:tc>
                <w:tc>
                  <w:tcPr>
                    <w:tcW w:w="0" w:type="auto"/>
                    <w:hideMark/>
                  </w:tcPr>
                  <w:p w14:paraId="17087AA8" w14:textId="77777777" w:rsidR="009E089E" w:rsidRDefault="009E089E">
                    <w:pPr>
                      <w:pStyle w:val="Bibliography"/>
                      <w:rPr>
                        <w:noProof/>
                      </w:rPr>
                    </w:pPr>
                    <w:r>
                      <w:rPr>
                        <w:noProof/>
                      </w:rPr>
                      <w:t xml:space="preserve">P. P.-I. M. Y. G. K. I. H. a. K. P. P. A. Moreira, “A tutorial on synthetic aperture radar,” </w:t>
                    </w:r>
                    <w:r>
                      <w:rPr>
                        <w:i/>
                        <w:iCs/>
                        <w:noProof/>
                      </w:rPr>
                      <w:t xml:space="preserve">IEEE Geoscience and Remote Sensing Magazine, </w:t>
                    </w:r>
                    <w:r>
                      <w:rPr>
                        <w:noProof/>
                      </w:rPr>
                      <w:t xml:space="preserve">vol. 1, no. 1, pp. 6-43, 2013. </w:t>
                    </w:r>
                  </w:p>
                </w:tc>
              </w:tr>
              <w:tr w:rsidR="009E089E" w14:paraId="017B16C3" w14:textId="77777777">
                <w:trPr>
                  <w:divId w:val="247271200"/>
                  <w:tblCellSpacing w:w="15" w:type="dxa"/>
                </w:trPr>
                <w:tc>
                  <w:tcPr>
                    <w:tcW w:w="50" w:type="pct"/>
                    <w:hideMark/>
                  </w:tcPr>
                  <w:p w14:paraId="768E835E" w14:textId="77777777" w:rsidR="009E089E" w:rsidRDefault="009E089E">
                    <w:pPr>
                      <w:pStyle w:val="Bibliography"/>
                      <w:rPr>
                        <w:noProof/>
                      </w:rPr>
                    </w:pPr>
                    <w:r>
                      <w:rPr>
                        <w:noProof/>
                      </w:rPr>
                      <w:lastRenderedPageBreak/>
                      <w:t xml:space="preserve">[14] </w:t>
                    </w:r>
                  </w:p>
                </w:tc>
                <w:tc>
                  <w:tcPr>
                    <w:tcW w:w="0" w:type="auto"/>
                    <w:hideMark/>
                  </w:tcPr>
                  <w:p w14:paraId="5452A46F" w14:textId="77777777" w:rsidR="009E089E" w:rsidRDefault="009E089E">
                    <w:pPr>
                      <w:pStyle w:val="Bibliography"/>
                      <w:rPr>
                        <w:noProof/>
                      </w:rPr>
                    </w:pPr>
                    <w:r>
                      <w:rPr>
                        <w:noProof/>
                      </w:rPr>
                      <w:t xml:space="preserve">Y. W. D. Y. Sun J, “The SAR Payload Design and Performance for the GF-3 Mission,” </w:t>
                    </w:r>
                    <w:r>
                      <w:rPr>
                        <w:i/>
                        <w:iCs/>
                        <w:noProof/>
                      </w:rPr>
                      <w:t xml:space="preserve">Sensors (Basel), </w:t>
                    </w:r>
                    <w:r>
                      <w:rPr>
                        <w:noProof/>
                      </w:rPr>
                      <w:t xml:space="preserve">vol. 17, no. 10, 2017. </w:t>
                    </w:r>
                  </w:p>
                </w:tc>
              </w:tr>
              <w:tr w:rsidR="009E089E" w14:paraId="6F0EF9BA" w14:textId="77777777">
                <w:trPr>
                  <w:divId w:val="247271200"/>
                  <w:tblCellSpacing w:w="15" w:type="dxa"/>
                </w:trPr>
                <w:tc>
                  <w:tcPr>
                    <w:tcW w:w="50" w:type="pct"/>
                    <w:hideMark/>
                  </w:tcPr>
                  <w:p w14:paraId="6A24E18C" w14:textId="77777777" w:rsidR="009E089E" w:rsidRDefault="009E089E">
                    <w:pPr>
                      <w:pStyle w:val="Bibliography"/>
                      <w:rPr>
                        <w:noProof/>
                      </w:rPr>
                    </w:pPr>
                    <w:r>
                      <w:rPr>
                        <w:noProof/>
                      </w:rPr>
                      <w:t xml:space="preserve">[15] </w:t>
                    </w:r>
                  </w:p>
                </w:tc>
                <w:tc>
                  <w:tcPr>
                    <w:tcW w:w="0" w:type="auto"/>
                    <w:hideMark/>
                  </w:tcPr>
                  <w:p w14:paraId="23EDA63B" w14:textId="77777777" w:rsidR="009E089E" w:rsidRDefault="009E089E">
                    <w:pPr>
                      <w:pStyle w:val="Bibliography"/>
                      <w:rPr>
                        <w:noProof/>
                      </w:rPr>
                    </w:pPr>
                    <w:r>
                      <w:rPr>
                        <w:noProof/>
                      </w:rPr>
                      <w:t>Infratech, “Infratech 9300 Z product specification,” Infratech, [Online]. Available: https://www.infratec.co.uk/thermography/infrared-camera/imageir-9300-z/. [Accessed 05 04 2023].</w:t>
                    </w:r>
                  </w:p>
                </w:tc>
              </w:tr>
              <w:tr w:rsidR="009E089E" w14:paraId="7389B8F6" w14:textId="77777777">
                <w:trPr>
                  <w:divId w:val="247271200"/>
                  <w:tblCellSpacing w:w="15" w:type="dxa"/>
                </w:trPr>
                <w:tc>
                  <w:tcPr>
                    <w:tcW w:w="50" w:type="pct"/>
                    <w:hideMark/>
                  </w:tcPr>
                  <w:p w14:paraId="2C8F3BAC" w14:textId="77777777" w:rsidR="009E089E" w:rsidRDefault="009E089E">
                    <w:pPr>
                      <w:pStyle w:val="Bibliography"/>
                      <w:rPr>
                        <w:noProof/>
                      </w:rPr>
                    </w:pPr>
                    <w:r>
                      <w:rPr>
                        <w:noProof/>
                      </w:rPr>
                      <w:t xml:space="preserve">[16] </w:t>
                    </w:r>
                  </w:p>
                </w:tc>
                <w:tc>
                  <w:tcPr>
                    <w:tcW w:w="0" w:type="auto"/>
                    <w:hideMark/>
                  </w:tcPr>
                  <w:p w14:paraId="0DF10CEE" w14:textId="77777777" w:rsidR="009E089E" w:rsidRDefault="009E089E">
                    <w:pPr>
                      <w:pStyle w:val="Bibliography"/>
                      <w:rPr>
                        <w:noProof/>
                      </w:rPr>
                    </w:pPr>
                    <w:r>
                      <w:rPr>
                        <w:noProof/>
                      </w:rPr>
                      <w:t>R. Uppal, “INfrared search and track (IRST) emerging as preferred solution for engaing stealthy aircraft and cruisemissiles,” International defence security technology, 25 04 2023. [Online]. Available: https://idstch.com/military/air/infrared-search-and-track-irst-emerging-as-preferred-solution-for-engaging-stealthy-aircraft-and-cruise-missiles/. [Accessed 02 05 2023].</w:t>
                    </w:r>
                  </w:p>
                </w:tc>
              </w:tr>
              <w:tr w:rsidR="009E089E" w14:paraId="07142A87" w14:textId="77777777">
                <w:trPr>
                  <w:divId w:val="247271200"/>
                  <w:tblCellSpacing w:w="15" w:type="dxa"/>
                </w:trPr>
                <w:tc>
                  <w:tcPr>
                    <w:tcW w:w="50" w:type="pct"/>
                    <w:hideMark/>
                  </w:tcPr>
                  <w:p w14:paraId="05899F8B" w14:textId="77777777" w:rsidR="009E089E" w:rsidRDefault="009E089E">
                    <w:pPr>
                      <w:pStyle w:val="Bibliography"/>
                      <w:rPr>
                        <w:noProof/>
                      </w:rPr>
                    </w:pPr>
                    <w:r>
                      <w:rPr>
                        <w:noProof/>
                      </w:rPr>
                      <w:t xml:space="preserve">[17] </w:t>
                    </w:r>
                  </w:p>
                </w:tc>
                <w:tc>
                  <w:tcPr>
                    <w:tcW w:w="0" w:type="auto"/>
                    <w:hideMark/>
                  </w:tcPr>
                  <w:p w14:paraId="0BBA59D0" w14:textId="77777777" w:rsidR="009E089E" w:rsidRDefault="009E089E">
                    <w:pPr>
                      <w:pStyle w:val="Bibliography"/>
                      <w:rPr>
                        <w:noProof/>
                      </w:rPr>
                    </w:pPr>
                    <w:r>
                      <w:rPr>
                        <w:noProof/>
                      </w:rPr>
                      <w:t>Wikipedea, “Lockheed u2,” Wikipedia, [Online]. Available: https://en.wikipedia.org/wiki/Lockheed_U-2#:~:text=James%20Baker%20developed%20the%20optics,60%2C000%20feet%20(18%2C000%20m).. [Accessed 03 05 2023].</w:t>
                    </w:r>
                  </w:p>
                </w:tc>
              </w:tr>
              <w:tr w:rsidR="009E089E" w14:paraId="7B9C460A" w14:textId="77777777">
                <w:trPr>
                  <w:divId w:val="247271200"/>
                  <w:tblCellSpacing w:w="15" w:type="dxa"/>
                </w:trPr>
                <w:tc>
                  <w:tcPr>
                    <w:tcW w:w="50" w:type="pct"/>
                    <w:hideMark/>
                  </w:tcPr>
                  <w:p w14:paraId="2BB025BB" w14:textId="77777777" w:rsidR="009E089E" w:rsidRDefault="009E089E">
                    <w:pPr>
                      <w:pStyle w:val="Bibliography"/>
                      <w:rPr>
                        <w:noProof/>
                      </w:rPr>
                    </w:pPr>
                    <w:r>
                      <w:rPr>
                        <w:noProof/>
                      </w:rPr>
                      <w:t xml:space="preserve">[18] </w:t>
                    </w:r>
                  </w:p>
                </w:tc>
                <w:tc>
                  <w:tcPr>
                    <w:tcW w:w="0" w:type="auto"/>
                    <w:hideMark/>
                  </w:tcPr>
                  <w:p w14:paraId="1FA4429D" w14:textId="77777777" w:rsidR="009E089E" w:rsidRDefault="009E089E">
                    <w:pPr>
                      <w:pStyle w:val="Bibliography"/>
                      <w:rPr>
                        <w:noProof/>
                      </w:rPr>
                    </w:pPr>
                    <w:r>
                      <w:rPr>
                        <w:noProof/>
                      </w:rPr>
                      <w:t xml:space="preserve">A. K. Sneha Raina, “Hyperspectral imaging and target detection algorithms: a review,” </w:t>
                    </w:r>
                    <w:r>
                      <w:rPr>
                        <w:i/>
                        <w:iCs/>
                        <w:noProof/>
                      </w:rPr>
                      <w:t xml:space="preserve">Multimedia Tools and Applications, </w:t>
                    </w:r>
                    <w:r>
                      <w:rPr>
                        <w:noProof/>
                      </w:rPr>
                      <w:t xml:space="preserve">2022. </w:t>
                    </w:r>
                  </w:p>
                </w:tc>
              </w:tr>
              <w:tr w:rsidR="009E089E" w14:paraId="38FAE99B" w14:textId="77777777">
                <w:trPr>
                  <w:divId w:val="247271200"/>
                  <w:tblCellSpacing w:w="15" w:type="dxa"/>
                </w:trPr>
                <w:tc>
                  <w:tcPr>
                    <w:tcW w:w="50" w:type="pct"/>
                    <w:hideMark/>
                  </w:tcPr>
                  <w:p w14:paraId="3537F900" w14:textId="77777777" w:rsidR="009E089E" w:rsidRDefault="009E089E">
                    <w:pPr>
                      <w:pStyle w:val="Bibliography"/>
                      <w:rPr>
                        <w:noProof/>
                      </w:rPr>
                    </w:pPr>
                    <w:r>
                      <w:rPr>
                        <w:noProof/>
                      </w:rPr>
                      <w:t xml:space="preserve">[19] </w:t>
                    </w:r>
                  </w:p>
                </w:tc>
                <w:tc>
                  <w:tcPr>
                    <w:tcW w:w="0" w:type="auto"/>
                    <w:hideMark/>
                  </w:tcPr>
                  <w:p w14:paraId="3F584925" w14:textId="77777777" w:rsidR="009E089E" w:rsidRDefault="009E089E">
                    <w:pPr>
                      <w:pStyle w:val="Bibliography"/>
                      <w:rPr>
                        <w:noProof/>
                      </w:rPr>
                    </w:pPr>
                    <w:r>
                      <w:rPr>
                        <w:noProof/>
                      </w:rPr>
                      <w:t>P. Banazadeh, “Capella Space,” 16 12 2020. [Online]. Available: https://www.capellaspace.com/capella-unveils-worlds-highest-resolution-commercial-sar-imagery/#:~:text=Capella%20is%20now%20the%20highest,Chemical%20plant%20on%20Jurong%20Island.. [Accessed 03 05 2023].</w:t>
                    </w:r>
                  </w:p>
                </w:tc>
              </w:tr>
            </w:tbl>
            <w:p w14:paraId="0CE0BEFF" w14:textId="77777777" w:rsidR="009E089E" w:rsidRDefault="009E089E">
              <w:pPr>
                <w:divId w:val="247271200"/>
                <w:rPr>
                  <w:rFonts w:eastAsia="Times New Roman"/>
                  <w:noProof/>
                </w:rPr>
              </w:pPr>
            </w:p>
            <w:p w14:paraId="439028CF" w14:textId="5E5BA7E3" w:rsidR="009E089E" w:rsidRDefault="009E089E">
              <w:r>
                <w:rPr>
                  <w:b/>
                  <w:bCs/>
                  <w:noProof/>
                </w:rPr>
                <w:fldChar w:fldCharType="end"/>
              </w:r>
            </w:p>
          </w:sdtContent>
        </w:sdt>
      </w:sdtContent>
    </w:sdt>
    <w:p w14:paraId="6B587313" w14:textId="19E7590E" w:rsidR="00EF1B41" w:rsidRDefault="009E089E">
      <w:r>
        <w:br w:type="page"/>
      </w:r>
    </w:p>
    <w:p w14:paraId="557E545C" w14:textId="3D51DAF3" w:rsidR="00CE7C79" w:rsidRDefault="00EF1B41" w:rsidP="00EF1B41">
      <w:pPr>
        <w:pStyle w:val="Heading1"/>
      </w:pPr>
      <w:bookmarkStart w:id="24" w:name="_Ref134758737"/>
      <w:bookmarkStart w:id="25" w:name="_Toc134759360"/>
      <w:r>
        <w:lastRenderedPageBreak/>
        <w:t>Appendix A – calculations</w:t>
      </w:r>
      <w:bookmarkEnd w:id="24"/>
      <w:bookmarkEnd w:id="25"/>
    </w:p>
    <w:p w14:paraId="65CD570F" w14:textId="77777777" w:rsidR="00407B5B" w:rsidRDefault="00407B5B" w:rsidP="00EF1B41"/>
    <w:p w14:paraId="01F254DB" w14:textId="49192C82" w:rsidR="00EF1B41" w:rsidRDefault="00407B5B" w:rsidP="00407B5B">
      <w:pPr>
        <w:pStyle w:val="Heading2"/>
      </w:pPr>
      <w:bookmarkStart w:id="26" w:name="_Toc134759361"/>
      <w:r>
        <w:t>Payload mass</w:t>
      </w:r>
      <w:bookmarkEnd w:id="26"/>
    </w:p>
    <w:p w14:paraId="73B302A4" w14:textId="11B93ABF" w:rsidR="002103B7" w:rsidRDefault="00407B5B" w:rsidP="00EF1B41">
      <w:r>
        <w:t xml:space="preserve">If taking quoted suggested payload mass of hundreds to thousands of lbs to mean 900 – 2500 </w:t>
      </w:r>
      <w:proofErr w:type="gramStart"/>
      <w:r>
        <w:t>lbs</w:t>
      </w:r>
      <w:proofErr w:type="gramEnd"/>
      <w:r>
        <w:t xml:space="preserve"> then mass range for payload:</w:t>
      </w:r>
    </w:p>
    <w:p w14:paraId="0E01886A" w14:textId="1EBBA9C4" w:rsidR="00407B5B" w:rsidRPr="00407B5B" w:rsidRDefault="00407B5B" w:rsidP="00EF1B41">
      <w:pPr>
        <w:rPr>
          <w:rFonts w:eastAsiaTheme="minorEastAsia"/>
        </w:rPr>
      </w:pPr>
      <m:oMathPara>
        <m:oMath>
          <m:r>
            <w:rPr>
              <w:rFonts w:ascii="Cambria Math" w:hAnsi="Cambria Math"/>
            </w:rPr>
            <m:t>900 ×</m:t>
          </m:r>
          <m:r>
            <w:rPr>
              <w:rFonts w:ascii="Cambria Math" w:hAnsi="Cambria Math"/>
            </w:rPr>
            <m:t>0.453</m:t>
          </m:r>
          <m:r>
            <w:rPr>
              <w:rFonts w:ascii="Cambria Math" w:hAnsi="Cambria Math"/>
            </w:rPr>
            <m:t xml:space="preserve">6=408.24 </m:t>
          </m:r>
        </m:oMath>
      </m:oMathPara>
    </w:p>
    <w:p w14:paraId="63C789BD" w14:textId="2AFC19FD" w:rsidR="00407B5B" w:rsidRPr="00407B5B" w:rsidRDefault="00407B5B" w:rsidP="00EF1B41">
      <w:pPr>
        <w:rPr>
          <w:rFonts w:eastAsiaTheme="minorEastAsia"/>
        </w:rPr>
      </w:pPr>
      <m:oMathPara>
        <m:oMath>
          <m:r>
            <w:rPr>
              <w:rFonts w:ascii="Cambria Math" w:hAnsi="Cambria Math"/>
            </w:rPr>
            <m:t>2500 ×0.4536=1134</m:t>
          </m:r>
        </m:oMath>
      </m:oMathPara>
    </w:p>
    <w:p w14:paraId="5637DBF3" w14:textId="297D8630" w:rsidR="00407B5B" w:rsidRDefault="00407B5B" w:rsidP="00EF1B41">
      <w:pPr>
        <w:rPr>
          <w:rFonts w:eastAsiaTheme="minorEastAsia"/>
        </w:rPr>
      </w:pPr>
      <w:r>
        <w:rPr>
          <w:rFonts w:eastAsiaTheme="minorEastAsia"/>
        </w:rPr>
        <w:t>Mass range approximately 410 kg – 1130 kg</w:t>
      </w:r>
    </w:p>
    <w:p w14:paraId="1F33C761" w14:textId="50D60972" w:rsidR="00407B5B" w:rsidRDefault="00407B5B" w:rsidP="00EF1B41">
      <w:pPr>
        <w:rPr>
          <w:rFonts w:eastAsiaTheme="minorEastAsia"/>
        </w:rPr>
      </w:pPr>
      <w:r>
        <w:rPr>
          <w:rFonts w:eastAsiaTheme="minorEastAsia"/>
        </w:rPr>
        <w:t xml:space="preserve">1130 kg to be taken as payload </w:t>
      </w:r>
      <w:r w:rsidR="00537603">
        <w:rPr>
          <w:rFonts w:eastAsiaTheme="minorEastAsia"/>
        </w:rPr>
        <w:t>worst-</w:t>
      </w:r>
      <w:r>
        <w:rPr>
          <w:rFonts w:eastAsiaTheme="minorEastAsia"/>
        </w:rPr>
        <w:t>case scenario (</w:t>
      </w:r>
      <w:r w:rsidR="00537603">
        <w:rPr>
          <w:rFonts w:eastAsiaTheme="minorEastAsia"/>
        </w:rPr>
        <w:t>worst case presenting</w:t>
      </w:r>
      <w:r>
        <w:rPr>
          <w:rFonts w:eastAsiaTheme="minorEastAsia"/>
        </w:rPr>
        <w:t xml:space="preserve"> the largest threat</w:t>
      </w:r>
      <w:r w:rsidR="00537603">
        <w:rPr>
          <w:rFonts w:eastAsiaTheme="minorEastAsia"/>
        </w:rPr>
        <w:t xml:space="preserve"> in this instance</w:t>
      </w:r>
      <w:r>
        <w:rPr>
          <w:rFonts w:eastAsiaTheme="minorEastAsia"/>
        </w:rPr>
        <w:t xml:space="preserve">) </w:t>
      </w:r>
    </w:p>
    <w:p w14:paraId="5A3B19F6" w14:textId="77777777" w:rsidR="00407B5B" w:rsidRDefault="00407B5B" w:rsidP="00EF1B41">
      <w:pPr>
        <w:rPr>
          <w:rFonts w:eastAsiaTheme="minorEastAsia"/>
        </w:rPr>
      </w:pPr>
    </w:p>
    <w:p w14:paraId="7EA5795C" w14:textId="07E2696A" w:rsidR="00407B5B" w:rsidRDefault="00407B5B" w:rsidP="00407B5B">
      <w:pPr>
        <w:pStyle w:val="Heading2"/>
      </w:pPr>
      <w:bookmarkStart w:id="27" w:name="_Toc134759362"/>
      <w:r>
        <w:t>Balloon volume</w:t>
      </w:r>
      <w:bookmarkEnd w:id="27"/>
    </w:p>
    <w:p w14:paraId="5A061ADF" w14:textId="77777777" w:rsidR="00407B5B" w:rsidRDefault="00407B5B" w:rsidP="00407B5B"/>
    <w:p w14:paraId="712A22AE" w14:textId="6678D36D" w:rsidR="00407B5B" w:rsidRDefault="00407B5B" w:rsidP="00407B5B">
      <w:r>
        <w:t>Based on assumption that balloon is a sphere with diameter 60 m</w:t>
      </w:r>
    </w:p>
    <w:p w14:paraId="6280F3E3" w14:textId="3E6D41C0" w:rsidR="00407B5B" w:rsidRPr="00407B5B" w:rsidRDefault="00407B5B" w:rsidP="00407B5B">
      <w:pPr>
        <w:rPr>
          <w:rFonts w:eastAsiaTheme="minorEastAsia"/>
        </w:rPr>
      </w:pPr>
      <m:oMathPara>
        <m:oMath>
          <m:f>
            <m:fPr>
              <m:ctrlPr>
                <w:rPr>
                  <w:rFonts w:ascii="Cambria Math" w:hAnsi="Cambria Math"/>
                  <w:i/>
                </w:rPr>
              </m:ctrlPr>
            </m:fPr>
            <m:num>
              <m:r>
                <w:rPr>
                  <w:rFonts w:ascii="Cambria Math" w:hAnsi="Cambria Math"/>
                </w:rPr>
                <m:t>4</m:t>
              </m:r>
            </m:num>
            <m:den>
              <m:r>
                <w:rPr>
                  <w:rFonts w:ascii="Cambria Math" w:hAnsi="Cambria Math"/>
                </w:rPr>
                <m:t>3</m:t>
              </m:r>
            </m:den>
          </m:f>
          <m:r>
            <w:rPr>
              <w:rFonts w:ascii="Cambria Math" w:hAnsi="Cambria Math"/>
            </w:rPr>
            <m:t>π×</m:t>
          </m:r>
          <m:sSup>
            <m:sSupPr>
              <m:ctrlPr>
                <w:rPr>
                  <w:rFonts w:ascii="Cambria Math" w:hAnsi="Cambria Math"/>
                  <w:i/>
                </w:rPr>
              </m:ctrlPr>
            </m:sSupPr>
            <m:e>
              <m:r>
                <w:rPr>
                  <w:rFonts w:ascii="Cambria Math" w:hAnsi="Cambria Math"/>
                </w:rPr>
                <m:t>30</m:t>
              </m:r>
            </m:e>
            <m:sup>
              <m:r>
                <w:rPr>
                  <w:rFonts w:ascii="Cambria Math" w:hAnsi="Cambria Math"/>
                </w:rPr>
                <m:t>2</m:t>
              </m:r>
            </m:sup>
          </m:sSup>
          <m:r>
            <w:rPr>
              <w:rFonts w:ascii="Cambria Math" w:hAnsi="Cambria Math"/>
            </w:rPr>
            <m:t>=111097.3358</m:t>
          </m:r>
        </m:oMath>
      </m:oMathPara>
    </w:p>
    <w:p w14:paraId="1FF648C3" w14:textId="57206B12" w:rsidR="00407B5B" w:rsidRDefault="00407B5B" w:rsidP="00407B5B">
      <w:pPr>
        <w:rPr>
          <w:rFonts w:eastAsiaTheme="minorEastAsia"/>
        </w:rPr>
      </w:pPr>
      <w:r>
        <w:rPr>
          <w:rFonts w:eastAsiaTheme="minorEastAsia"/>
        </w:rPr>
        <w:t>Volume approximately 111100 m</w:t>
      </w:r>
      <w:r>
        <w:rPr>
          <w:rFonts w:eastAsiaTheme="minorEastAsia"/>
          <w:vertAlign w:val="superscript"/>
        </w:rPr>
        <w:t>3</w:t>
      </w:r>
    </w:p>
    <w:p w14:paraId="6CAB6682" w14:textId="77777777" w:rsidR="00407B5B" w:rsidRDefault="00407B5B" w:rsidP="00407B5B">
      <w:pPr>
        <w:rPr>
          <w:rFonts w:eastAsiaTheme="minorEastAsia"/>
        </w:rPr>
      </w:pPr>
    </w:p>
    <w:p w14:paraId="3E551AFC" w14:textId="6343831C" w:rsidR="00407B5B" w:rsidRDefault="00193742" w:rsidP="00193742">
      <w:pPr>
        <w:pStyle w:val="Heading2"/>
        <w:rPr>
          <w:rFonts w:eastAsiaTheme="minorEastAsia"/>
        </w:rPr>
      </w:pPr>
      <w:bookmarkStart w:id="28" w:name="_Toc134759363"/>
      <w:r>
        <w:rPr>
          <w:rFonts w:eastAsiaTheme="minorEastAsia"/>
        </w:rPr>
        <w:t>Solar panel array size</w:t>
      </w:r>
      <w:bookmarkEnd w:id="28"/>
    </w:p>
    <w:p w14:paraId="2E5D84AE" w14:textId="77777777" w:rsidR="008A42E0" w:rsidRDefault="008A42E0" w:rsidP="008A42E0">
      <w:pPr>
        <w:keepNext/>
        <w:jc w:val="center"/>
      </w:pPr>
      <w:r w:rsidRPr="008A42E0">
        <w:drawing>
          <wp:inline distT="0" distB="0" distL="0" distR="0" wp14:anchorId="723325C4" wp14:editId="5F51F432">
            <wp:extent cx="5887094" cy="2867025"/>
            <wp:effectExtent l="0" t="0" r="0" b="0"/>
            <wp:docPr id="1035687187" name="Picture 1" descr="A picture containing screenshot,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5687187" name="Picture 1" descr="A picture containing screenshot, text&#10;&#10;Description automatically generated"/>
                    <pic:cNvPicPr/>
                  </pic:nvPicPr>
                  <pic:blipFill rotWithShape="1">
                    <a:blip r:embed="rId10"/>
                    <a:srcRect r="4110" b="14607"/>
                    <a:stretch/>
                  </pic:blipFill>
                  <pic:spPr bwMode="auto">
                    <a:xfrm>
                      <a:off x="0" y="0"/>
                      <a:ext cx="5890907" cy="2868882"/>
                    </a:xfrm>
                    <a:prstGeom prst="rect">
                      <a:avLst/>
                    </a:prstGeom>
                    <a:ln>
                      <a:noFill/>
                    </a:ln>
                    <a:extLst>
                      <a:ext uri="{53640926-AAD7-44D8-BBD7-CCE9431645EC}">
                        <a14:shadowObscured xmlns:a14="http://schemas.microsoft.com/office/drawing/2010/main"/>
                      </a:ext>
                    </a:extLst>
                  </pic:spPr>
                </pic:pic>
              </a:graphicData>
            </a:graphic>
          </wp:inline>
        </w:drawing>
      </w:r>
    </w:p>
    <w:p w14:paraId="0088302F" w14:textId="1104DF3F" w:rsidR="00193742" w:rsidRDefault="008A42E0" w:rsidP="008A42E0">
      <w:pPr>
        <w:pStyle w:val="Caption"/>
        <w:jc w:val="center"/>
      </w:pPr>
      <w:bookmarkStart w:id="29" w:name="_Toc134759421"/>
      <w:r>
        <w:t xml:space="preserve">Figure </w:t>
      </w:r>
      <w:fldSimple w:instr=" SEQ Figure \* ARABIC ">
        <w:r>
          <w:rPr>
            <w:noProof/>
          </w:rPr>
          <w:t>3</w:t>
        </w:r>
      </w:fldSimple>
      <w:r>
        <w:t xml:space="preserve"> - roughly dimensioned fuselage with solar array</w:t>
      </w:r>
      <w:bookmarkEnd w:id="29"/>
    </w:p>
    <w:p w14:paraId="10D19986" w14:textId="44C9A354" w:rsidR="008A42E0" w:rsidRDefault="008A42E0" w:rsidP="008A42E0">
      <w:r>
        <w:t>From the original pilot photo from the BBC, assuming the length of the fuselage and solar array is roughly the same as the diameter of the balloon, then the traced</w:t>
      </w:r>
      <w:r w:rsidR="00A901A1">
        <w:t>-</w:t>
      </w:r>
      <w:r>
        <w:t xml:space="preserve">out dimensions should be roughly correct. </w:t>
      </w:r>
    </w:p>
    <w:p w14:paraId="2BDD2042" w14:textId="114A4B1A" w:rsidR="008A42E0" w:rsidRDefault="008A42E0" w:rsidP="008A42E0">
      <w:r>
        <w:lastRenderedPageBreak/>
        <w:t>Solar array area approximation:</w:t>
      </w:r>
    </w:p>
    <w:p w14:paraId="257BED89" w14:textId="00968D9B" w:rsidR="008A42E0" w:rsidRDefault="008A42E0" w:rsidP="008A42E0">
      <w:r>
        <w:t>One array</w:t>
      </w:r>
    </w:p>
    <w:p w14:paraId="762669B6" w14:textId="4C9CE161" w:rsidR="008A42E0" w:rsidRPr="008A42E0" w:rsidRDefault="008A42E0" w:rsidP="008A42E0">
      <w:pPr>
        <w:rPr>
          <w:rFonts w:eastAsiaTheme="minorEastAsia"/>
        </w:rPr>
      </w:pPr>
      <m:oMathPara>
        <m:oMath>
          <m:r>
            <w:rPr>
              <w:rFonts w:ascii="Cambria Math" w:hAnsi="Cambria Math"/>
            </w:rPr>
            <m:t>5×10=50</m:t>
          </m:r>
        </m:oMath>
      </m:oMathPara>
    </w:p>
    <w:p w14:paraId="1C65F6AD" w14:textId="6CC89E73" w:rsidR="008A42E0" w:rsidRPr="008A42E0" w:rsidRDefault="008A42E0" w:rsidP="008A42E0">
      <w:pPr>
        <w:rPr>
          <w:rFonts w:eastAsiaTheme="minorEastAsia"/>
        </w:rPr>
      </w:pPr>
      <w:r>
        <w:rPr>
          <w:rFonts w:eastAsiaTheme="minorEastAsia"/>
        </w:rPr>
        <w:t>Combined area of array</w:t>
      </w:r>
    </w:p>
    <w:p w14:paraId="238642BD" w14:textId="213977CD" w:rsidR="008A42E0" w:rsidRPr="008A42E0" w:rsidRDefault="008A42E0" w:rsidP="008A42E0">
      <w:pPr>
        <w:rPr>
          <w:rFonts w:eastAsiaTheme="minorEastAsia"/>
        </w:rPr>
      </w:pPr>
      <m:oMathPara>
        <m:oMath>
          <m:r>
            <w:rPr>
              <w:rFonts w:ascii="Cambria Math" w:eastAsiaTheme="minorEastAsia" w:hAnsi="Cambria Math"/>
            </w:rPr>
            <m:t>2×50=100</m:t>
          </m:r>
        </m:oMath>
      </m:oMathPara>
    </w:p>
    <w:p w14:paraId="0F8F06D6" w14:textId="78453AC9" w:rsidR="008A42E0" w:rsidRPr="008A42E0" w:rsidRDefault="008A42E0" w:rsidP="008A42E0">
      <w:pPr>
        <w:rPr>
          <w:rFonts w:eastAsiaTheme="minorEastAsia"/>
        </w:rPr>
      </w:pPr>
      <w:r>
        <w:rPr>
          <w:rFonts w:eastAsiaTheme="minorEastAsia"/>
        </w:rPr>
        <w:t>Solar array area approximately 100 m</w:t>
      </w:r>
      <w:r>
        <w:rPr>
          <w:rFonts w:eastAsiaTheme="minorEastAsia"/>
          <w:vertAlign w:val="superscript"/>
        </w:rPr>
        <w:t>2</w:t>
      </w:r>
    </w:p>
    <w:p w14:paraId="24A656FF" w14:textId="4458E41F" w:rsidR="00193742" w:rsidRDefault="00193742" w:rsidP="00193742">
      <w:pPr>
        <w:pStyle w:val="Heading2"/>
      </w:pPr>
      <w:bookmarkStart w:id="30" w:name="_Toc134759364"/>
      <w:r>
        <w:t>Solar panel array mass</w:t>
      </w:r>
      <w:bookmarkEnd w:id="30"/>
    </w:p>
    <w:p w14:paraId="3B8A4EAE" w14:textId="31F51E1A" w:rsidR="00193742" w:rsidRDefault="00B93763" w:rsidP="00193742">
      <w:r>
        <w:t>Based on commercial data, solar panels weigh between 10-20 lbs or 4.5-9kg</w:t>
      </w:r>
    </w:p>
    <w:p w14:paraId="7B7E5D17" w14:textId="08E09027" w:rsidR="00B93763" w:rsidRDefault="00B93763" w:rsidP="00193742">
      <w:r>
        <w:t>Mass of array in kg will be either:</w:t>
      </w:r>
    </w:p>
    <w:p w14:paraId="543E6C4B" w14:textId="01F6EAA6" w:rsidR="00B93763" w:rsidRPr="00B93763" w:rsidRDefault="00B93763" w:rsidP="00193742">
      <w:pPr>
        <w:rPr>
          <w:rFonts w:eastAsiaTheme="minorEastAsia"/>
        </w:rPr>
      </w:pPr>
      <m:oMathPara>
        <m:oMath>
          <m:r>
            <w:rPr>
              <w:rFonts w:ascii="Cambria Math" w:hAnsi="Cambria Math"/>
            </w:rPr>
            <m:t>4.5×100=450</m:t>
          </m:r>
        </m:oMath>
      </m:oMathPara>
    </w:p>
    <w:p w14:paraId="1F9964D1" w14:textId="2C3E8AEA" w:rsidR="00B93763" w:rsidRDefault="00B93763" w:rsidP="00193742">
      <w:pPr>
        <w:rPr>
          <w:rFonts w:eastAsiaTheme="minorEastAsia"/>
        </w:rPr>
      </w:pPr>
      <w:r>
        <w:rPr>
          <w:rFonts w:eastAsiaTheme="minorEastAsia"/>
        </w:rPr>
        <w:t>Or</w:t>
      </w:r>
    </w:p>
    <w:p w14:paraId="6B79D39F" w14:textId="17393FE9" w:rsidR="00B93763" w:rsidRPr="00B93763" w:rsidRDefault="00B93763" w:rsidP="00193742">
      <w:pPr>
        <w:rPr>
          <w:rFonts w:eastAsiaTheme="minorEastAsia"/>
        </w:rPr>
      </w:pPr>
      <m:oMathPara>
        <m:oMath>
          <m:r>
            <w:rPr>
              <w:rFonts w:ascii="Cambria Math" w:eastAsiaTheme="minorEastAsia" w:hAnsi="Cambria Math"/>
            </w:rPr>
            <m:t>9×100=900</m:t>
          </m:r>
        </m:oMath>
      </m:oMathPara>
    </w:p>
    <w:p w14:paraId="63FCDC6C" w14:textId="77777777" w:rsidR="00B93763" w:rsidRDefault="00B93763" w:rsidP="00193742">
      <w:pPr>
        <w:rPr>
          <w:rFonts w:eastAsiaTheme="minorEastAsia"/>
        </w:rPr>
      </w:pPr>
    </w:p>
    <w:p w14:paraId="454F5EC2" w14:textId="76A107F4" w:rsidR="00B93763" w:rsidRDefault="00B93763" w:rsidP="00193742">
      <w:pPr>
        <w:rPr>
          <w:rFonts w:eastAsiaTheme="minorEastAsia"/>
        </w:rPr>
      </w:pPr>
      <w:r>
        <w:rPr>
          <w:rFonts w:eastAsiaTheme="minorEastAsia"/>
        </w:rPr>
        <w:t>As a percentage of payload mass this would be:</w:t>
      </w:r>
    </w:p>
    <w:p w14:paraId="14A13C64" w14:textId="5297F2E9" w:rsidR="00B93763" w:rsidRPr="00B93763" w:rsidRDefault="00B93763" w:rsidP="00193742">
      <w:pPr>
        <w:rPr>
          <w:rFonts w:eastAsiaTheme="minorEastAsia"/>
        </w:rPr>
      </w:pPr>
      <m:oMathPara>
        <m:oMath>
          <m:f>
            <m:fPr>
              <m:ctrlPr>
                <w:rPr>
                  <w:rFonts w:ascii="Cambria Math" w:eastAsiaTheme="minorEastAsia" w:hAnsi="Cambria Math"/>
                  <w:i/>
                </w:rPr>
              </m:ctrlPr>
            </m:fPr>
            <m:num>
              <m:r>
                <w:rPr>
                  <w:rFonts w:ascii="Cambria Math" w:eastAsiaTheme="minorEastAsia" w:hAnsi="Cambria Math"/>
                </w:rPr>
                <m:t>450</m:t>
              </m:r>
            </m:num>
            <m:den>
              <m:r>
                <w:rPr>
                  <w:rFonts w:ascii="Cambria Math" w:eastAsiaTheme="minorEastAsia" w:hAnsi="Cambria Math"/>
                </w:rPr>
                <m:t>1130</m:t>
              </m:r>
            </m:den>
          </m:f>
          <m:r>
            <w:rPr>
              <w:rFonts w:ascii="Cambria Math" w:eastAsiaTheme="minorEastAsia" w:hAnsi="Cambria Math"/>
            </w:rPr>
            <m:t>×100≈40%</m:t>
          </m:r>
        </m:oMath>
      </m:oMathPara>
    </w:p>
    <w:p w14:paraId="2CDE4872" w14:textId="29012C8D" w:rsidR="00B93763" w:rsidRDefault="00B93763" w:rsidP="00193742">
      <w:pPr>
        <w:rPr>
          <w:rFonts w:eastAsiaTheme="minorEastAsia"/>
        </w:rPr>
      </w:pPr>
      <w:r>
        <w:rPr>
          <w:rFonts w:eastAsiaTheme="minorEastAsia"/>
        </w:rPr>
        <w:t>Or</w:t>
      </w:r>
    </w:p>
    <w:p w14:paraId="4F40FD69" w14:textId="60B49065" w:rsidR="00B93763" w:rsidRPr="00B93763" w:rsidRDefault="00B93763" w:rsidP="00193742">
      <w:pPr>
        <w:rPr>
          <w:rFonts w:eastAsiaTheme="minorEastAsia"/>
        </w:rPr>
      </w:pPr>
      <m:oMathPara>
        <m:oMath>
          <m:f>
            <m:fPr>
              <m:ctrlPr>
                <w:rPr>
                  <w:rFonts w:ascii="Cambria Math" w:eastAsiaTheme="minorEastAsia" w:hAnsi="Cambria Math"/>
                  <w:i/>
                </w:rPr>
              </m:ctrlPr>
            </m:fPr>
            <m:num>
              <m:r>
                <w:rPr>
                  <w:rFonts w:ascii="Cambria Math" w:eastAsiaTheme="minorEastAsia" w:hAnsi="Cambria Math"/>
                </w:rPr>
                <m:t>900</m:t>
              </m:r>
            </m:num>
            <m:den>
              <m:r>
                <w:rPr>
                  <w:rFonts w:ascii="Cambria Math" w:eastAsiaTheme="minorEastAsia" w:hAnsi="Cambria Math"/>
                </w:rPr>
                <m:t>1130</m:t>
              </m:r>
            </m:den>
          </m:f>
          <m:r>
            <w:rPr>
              <w:rFonts w:ascii="Cambria Math" w:eastAsiaTheme="minorEastAsia" w:hAnsi="Cambria Math"/>
            </w:rPr>
            <m:t>×100≈80%</m:t>
          </m:r>
        </m:oMath>
      </m:oMathPara>
    </w:p>
    <w:p w14:paraId="58664DF0" w14:textId="77777777" w:rsidR="00B93763" w:rsidRDefault="00B93763" w:rsidP="00193742">
      <w:pPr>
        <w:rPr>
          <w:rFonts w:eastAsiaTheme="minorEastAsia"/>
        </w:rPr>
      </w:pPr>
    </w:p>
    <w:p w14:paraId="75D6B8BD" w14:textId="7C3B1D86" w:rsidR="00B93763" w:rsidRDefault="00B93763" w:rsidP="00193742">
      <w:pPr>
        <w:rPr>
          <w:rFonts w:eastAsiaTheme="minorEastAsia"/>
        </w:rPr>
      </w:pPr>
      <w:r>
        <w:rPr>
          <w:rFonts w:eastAsiaTheme="minorEastAsia"/>
        </w:rPr>
        <w:t>Taking worst case scenario (lightest panels), actual payload mass is:</w:t>
      </w:r>
    </w:p>
    <w:p w14:paraId="31C9CFBE" w14:textId="4972038B" w:rsidR="00B93763" w:rsidRPr="00B93763" w:rsidRDefault="00B93763" w:rsidP="00193742">
      <w:pPr>
        <w:rPr>
          <w:rFonts w:eastAsiaTheme="minorEastAsia"/>
        </w:rPr>
      </w:pPr>
      <m:oMathPara>
        <m:oMath>
          <m:r>
            <w:rPr>
              <w:rFonts w:ascii="Cambria Math" w:eastAsiaTheme="minorEastAsia" w:hAnsi="Cambria Math"/>
            </w:rPr>
            <m:t>1130-450=680</m:t>
          </m:r>
        </m:oMath>
      </m:oMathPara>
    </w:p>
    <w:p w14:paraId="4BB15265" w14:textId="4FA96E56" w:rsidR="00B93763" w:rsidRPr="00B93763" w:rsidRDefault="00B93763" w:rsidP="00193742">
      <w:pPr>
        <w:rPr>
          <w:rFonts w:eastAsiaTheme="minorEastAsia"/>
        </w:rPr>
      </w:pPr>
      <w:r>
        <w:rPr>
          <w:rFonts w:eastAsiaTheme="minorEastAsia"/>
        </w:rPr>
        <w:t>Therefore, total sensor and propulsion payload totals approximately 680 kg</w:t>
      </w:r>
    </w:p>
    <w:p w14:paraId="4D51929A" w14:textId="650EF05F" w:rsidR="00193742" w:rsidRPr="00193742" w:rsidRDefault="00193742" w:rsidP="00193742">
      <w:pPr>
        <w:pStyle w:val="Heading2"/>
      </w:pPr>
      <w:bookmarkStart w:id="31" w:name="_Toc134759365"/>
      <w:r>
        <w:t>Solar panel array power output</w:t>
      </w:r>
      <w:bookmarkEnd w:id="31"/>
    </w:p>
    <w:p w14:paraId="78DE3E9D" w14:textId="2207373B" w:rsidR="00A901A1" w:rsidRDefault="00B93763" w:rsidP="00193742">
      <w:r>
        <w:t>Using most efficient solar panel made to date (26.82% efficient), as a worst</w:t>
      </w:r>
      <w:r w:rsidR="00A901A1">
        <w:t>-</w:t>
      </w:r>
      <w:r>
        <w:t xml:space="preserve">case </w:t>
      </w:r>
      <w:r w:rsidR="00A901A1">
        <w:t xml:space="preserve">threat </w:t>
      </w:r>
      <w:r>
        <w:t>scenario</w:t>
      </w:r>
      <w:r w:rsidR="00A901A1">
        <w:t>, the power output of the array will be equal to the efficiency of the panel multiplied by the power per 1 m</w:t>
      </w:r>
      <w:r w:rsidR="00A901A1">
        <w:rPr>
          <w:vertAlign w:val="superscript"/>
        </w:rPr>
        <w:t xml:space="preserve">2 </w:t>
      </w:r>
      <w:r w:rsidR="00A901A1">
        <w:t>of area, multiplied by the area of the array. The power per unit area hitting the Earth’s surface is assumed to be 1 kWm</w:t>
      </w:r>
      <w:r w:rsidR="00A901A1">
        <w:rPr>
          <w:vertAlign w:val="superscript"/>
        </w:rPr>
        <w:t>-2</w:t>
      </w:r>
      <w:r w:rsidR="00A901A1">
        <w:t>:</w:t>
      </w:r>
    </w:p>
    <w:p w14:paraId="7FFDF8D6" w14:textId="68A2C25B" w:rsidR="00A901A1" w:rsidRPr="00A901A1" w:rsidRDefault="00A901A1" w:rsidP="00193742">
      <w:pPr>
        <w:rPr>
          <w:rFonts w:eastAsiaTheme="minorEastAsia"/>
        </w:rPr>
      </w:pPr>
      <m:oMathPara>
        <m:oMath>
          <m:r>
            <w:rPr>
              <w:rFonts w:ascii="Cambria Math" w:hAnsi="Cambria Math"/>
            </w:rPr>
            <m:t>0.2681×100×1000</m:t>
          </m:r>
          <m:r>
            <w:rPr>
              <w:rFonts w:ascii="Cambria Math" w:eastAsiaTheme="minorEastAsia" w:hAnsi="Cambria Math"/>
            </w:rPr>
            <m:t>=26810</m:t>
          </m:r>
        </m:oMath>
      </m:oMathPara>
    </w:p>
    <w:p w14:paraId="0F8095E9" w14:textId="2C227CA6" w:rsidR="00193742" w:rsidRPr="00A901A1" w:rsidRDefault="00A901A1" w:rsidP="00193742">
      <w:pPr>
        <w:rPr>
          <w:rFonts w:eastAsiaTheme="minorEastAsia"/>
        </w:rPr>
      </w:pPr>
      <w:r>
        <w:rPr>
          <w:rFonts w:eastAsiaTheme="minorEastAsia"/>
        </w:rPr>
        <w:t xml:space="preserve">Therefore, power produced by solar array is approximately </w:t>
      </w:r>
      <w:r w:rsidR="00B37D90">
        <w:rPr>
          <w:rFonts w:eastAsiaTheme="minorEastAsia"/>
        </w:rPr>
        <w:t>25</w:t>
      </w:r>
      <w:r>
        <w:rPr>
          <w:rFonts w:eastAsiaTheme="minorEastAsia"/>
        </w:rPr>
        <w:t xml:space="preserve"> </w:t>
      </w:r>
      <w:proofErr w:type="gramStart"/>
      <w:r>
        <w:rPr>
          <w:rFonts w:eastAsiaTheme="minorEastAsia"/>
        </w:rPr>
        <w:t>kW</w:t>
      </w:r>
      <w:proofErr w:type="gramEnd"/>
    </w:p>
    <w:p w14:paraId="55207365" w14:textId="2B41C84A" w:rsidR="00193742" w:rsidRDefault="00193742" w:rsidP="00193742">
      <w:pPr>
        <w:pStyle w:val="Heading2"/>
      </w:pPr>
      <w:bookmarkStart w:id="32" w:name="_Toc134759366"/>
      <w:r>
        <w:t>Radar wavelength</w:t>
      </w:r>
      <w:r w:rsidR="00AB6B24">
        <w:t xml:space="preserve"> based on </w:t>
      </w:r>
      <w:proofErr w:type="gramStart"/>
      <w:r w:rsidR="00AB6B24">
        <w:t>antenna</w:t>
      </w:r>
      <w:bookmarkEnd w:id="32"/>
      <w:proofErr w:type="gramEnd"/>
    </w:p>
    <w:p w14:paraId="63C50CEB" w14:textId="77777777" w:rsidR="00193742" w:rsidRDefault="00193742" w:rsidP="00193742"/>
    <w:p w14:paraId="64CB3DF2" w14:textId="2186327C" w:rsidR="00193742" w:rsidRDefault="00AB6B24" w:rsidP="00193742">
      <w:r>
        <w:t>A formula for the gain of a parabolic antenna is:</w:t>
      </w:r>
    </w:p>
    <w:p w14:paraId="5240B921" w14:textId="4E8DE706" w:rsidR="00AB6B24" w:rsidRPr="00AB6B24" w:rsidRDefault="00AB6B24" w:rsidP="00193742">
      <w:pPr>
        <w:rPr>
          <w:rFonts w:eastAsiaTheme="minorEastAsia"/>
        </w:rPr>
      </w:pPr>
      <m:oMathPara>
        <m:oMath>
          <m:r>
            <w:rPr>
              <w:rFonts w:ascii="Cambria Math" w:hAnsi="Cambria Math"/>
            </w:rPr>
            <w:lastRenderedPageBreak/>
            <m:t>G=10</m:t>
          </m:r>
          <m:func>
            <m:funcPr>
              <m:ctrlPr>
                <w:rPr>
                  <w:rFonts w:ascii="Cambria Math" w:hAnsi="Cambria Math"/>
                  <w:i/>
                </w:rPr>
              </m:ctrlPr>
            </m:funcPr>
            <m:fName>
              <m:r>
                <m:rPr>
                  <m:sty m:val="p"/>
                </m:rPr>
                <w:rPr>
                  <w:rFonts w:ascii="Cambria Math" w:hAnsi="Cambria Math"/>
                </w:rPr>
                <m:t>log</m:t>
              </m:r>
            </m:fName>
            <m:e>
              <m:d>
                <m:dPr>
                  <m:begChr m:val="["/>
                  <m:endChr m:val="]"/>
                  <m:ctrlPr>
                    <w:rPr>
                      <w:rFonts w:ascii="Cambria Math" w:hAnsi="Cambria Math"/>
                      <w:i/>
                    </w:rPr>
                  </m:ctrlPr>
                </m:dPr>
                <m:e>
                  <m:r>
                    <w:rPr>
                      <w:rFonts w:ascii="Cambria Math" w:hAnsi="Cambria Math"/>
                    </w:rPr>
                    <m:t>K×</m:t>
                  </m:r>
                  <m:d>
                    <m:dPr>
                      <m:ctrlPr>
                        <w:rPr>
                          <w:rFonts w:ascii="Cambria Math" w:hAnsi="Cambria Math"/>
                          <w:i/>
                        </w:rPr>
                      </m:ctrlPr>
                    </m:dPr>
                    <m:e>
                      <m:f>
                        <m:fPr>
                          <m:ctrlPr>
                            <w:rPr>
                              <w:rFonts w:ascii="Cambria Math" w:hAnsi="Cambria Math"/>
                              <w:i/>
                            </w:rPr>
                          </m:ctrlPr>
                        </m:fPr>
                        <m:num>
                          <m:r>
                            <w:rPr>
                              <w:rFonts w:ascii="Cambria Math" w:hAnsi="Cambria Math"/>
                            </w:rPr>
                            <m:t>πD</m:t>
                          </m:r>
                        </m:num>
                        <m:den>
                          <m:r>
                            <w:rPr>
                              <w:rFonts w:ascii="Cambria Math" w:hAnsi="Cambria Math"/>
                            </w:rPr>
                            <m:t>λ</m:t>
                          </m:r>
                        </m:den>
                      </m:f>
                    </m:e>
                  </m:d>
                </m:e>
              </m:d>
            </m:e>
          </m:func>
        </m:oMath>
      </m:oMathPara>
    </w:p>
    <w:p w14:paraId="6DA4B1A6" w14:textId="0E85CBEC" w:rsidR="00AB6B24" w:rsidRDefault="00AB6B24" w:rsidP="00193742">
      <w:pPr>
        <w:rPr>
          <w:rFonts w:eastAsiaTheme="minorEastAsia"/>
        </w:rPr>
      </w:pPr>
      <w:r>
        <w:rPr>
          <w:rFonts w:eastAsiaTheme="minorEastAsia"/>
        </w:rPr>
        <w:t>Where:</w:t>
      </w:r>
    </w:p>
    <w:p w14:paraId="40054469" w14:textId="7EC3FA80" w:rsidR="00AB6B24" w:rsidRDefault="00AB6B24" w:rsidP="00193742">
      <w:pPr>
        <w:rPr>
          <w:rFonts w:eastAsiaTheme="minorEastAsia"/>
        </w:rPr>
      </w:pPr>
      <w:r>
        <w:rPr>
          <w:rFonts w:eastAsiaTheme="minorEastAsia"/>
        </w:rPr>
        <w:t>G = gain in dB</w:t>
      </w:r>
    </w:p>
    <w:p w14:paraId="48133A52" w14:textId="247AC310" w:rsidR="00AB6B24" w:rsidRDefault="00AB6B24" w:rsidP="00193742">
      <w:pPr>
        <w:rPr>
          <w:rFonts w:eastAsiaTheme="minorEastAsia"/>
        </w:rPr>
      </w:pPr>
      <w:r>
        <w:rPr>
          <w:rFonts w:eastAsiaTheme="minorEastAsia"/>
        </w:rPr>
        <w:t>D = diameter of dish</w:t>
      </w:r>
    </w:p>
    <w:p w14:paraId="726A441E" w14:textId="57FAF5D8" w:rsidR="00AB6B24" w:rsidRDefault="00AB6B24" w:rsidP="00193742">
      <w:pPr>
        <w:rPr>
          <w:rFonts w:eastAsiaTheme="minorEastAsia"/>
        </w:rPr>
      </w:pPr>
      <w:r>
        <w:rPr>
          <w:rFonts w:eastAsiaTheme="minorEastAsia"/>
        </w:rPr>
        <w:t>K = efficiency</w:t>
      </w:r>
    </w:p>
    <w:p w14:paraId="788B5D3D" w14:textId="1ECAF118" w:rsidR="00AB6B24" w:rsidRDefault="00AB6B24" w:rsidP="00193742">
      <w:pPr>
        <w:rPr>
          <w:rFonts w:eastAsiaTheme="minorEastAsia"/>
        </w:rPr>
      </w:pPr>
      <w:r>
        <w:rPr>
          <w:rFonts w:ascii="Cambria Math" w:eastAsiaTheme="minorEastAsia" w:hAnsi="Cambria Math"/>
        </w:rPr>
        <w:t>𝜆</w:t>
      </w:r>
      <w:r>
        <w:rPr>
          <w:rFonts w:eastAsiaTheme="minorEastAsia"/>
        </w:rPr>
        <w:t xml:space="preserve"> = wavelength</w:t>
      </w:r>
    </w:p>
    <w:p w14:paraId="2EBC801C" w14:textId="4B091CEB" w:rsidR="00AB6B24" w:rsidRDefault="00AB6B24" w:rsidP="00193742">
      <w:pPr>
        <w:rPr>
          <w:rFonts w:eastAsiaTheme="minorEastAsia"/>
        </w:rPr>
      </w:pPr>
      <w:r>
        <w:rPr>
          <w:rFonts w:eastAsiaTheme="minorEastAsia"/>
        </w:rPr>
        <w:t>The equation can be rearranged for solve for wavelength:</w:t>
      </w:r>
    </w:p>
    <w:p w14:paraId="23EA290D" w14:textId="70CE890B" w:rsidR="00AB6B24" w:rsidRDefault="00AB6B24" w:rsidP="00193742">
      <w:pPr>
        <w:rPr>
          <w:rFonts w:eastAsiaTheme="minorEastAsia"/>
        </w:rPr>
      </w:pPr>
      <m:oMathPara>
        <m:oMath>
          <m:r>
            <w:rPr>
              <w:rFonts w:ascii="Cambria Math" w:eastAsiaTheme="minorEastAsia" w:hAnsi="Cambria Math"/>
            </w:rPr>
            <m:t>λ=</m:t>
          </m:r>
          <m:f>
            <m:fPr>
              <m:ctrlPr>
                <w:rPr>
                  <w:rFonts w:ascii="Cambria Math" w:eastAsiaTheme="minorEastAsia" w:hAnsi="Cambria Math"/>
                  <w:i/>
                </w:rPr>
              </m:ctrlPr>
            </m:fPr>
            <m:num>
              <m:r>
                <w:rPr>
                  <w:rFonts w:ascii="Cambria Math" w:eastAsiaTheme="minorEastAsia" w:hAnsi="Cambria Math"/>
                </w:rPr>
                <m:t>πD</m:t>
              </m:r>
            </m:num>
            <m:den>
              <m:rad>
                <m:radPr>
                  <m:degHide m:val="1"/>
                  <m:ctrlPr>
                    <w:rPr>
                      <w:rFonts w:ascii="Cambria Math" w:eastAsiaTheme="minorEastAsia" w:hAnsi="Cambria Math"/>
                      <w:i/>
                    </w:rPr>
                  </m:ctrlPr>
                </m:radPr>
                <m:deg/>
                <m:e>
                  <m:d>
                    <m:dPr>
                      <m:ctrlPr>
                        <w:rPr>
                          <w:rFonts w:ascii="Cambria Math" w:eastAsiaTheme="minorEastAsia" w:hAnsi="Cambria Math"/>
                          <w:i/>
                        </w:rPr>
                      </m:ctrlPr>
                    </m:dPr>
                    <m:e>
                      <m:f>
                        <m:fPr>
                          <m:ctrlPr>
                            <w:rPr>
                              <w:rFonts w:ascii="Cambria Math" w:eastAsiaTheme="minorEastAsia" w:hAnsi="Cambria Math"/>
                              <w:i/>
                            </w:rPr>
                          </m:ctrlPr>
                        </m:fPr>
                        <m:num>
                          <m:sSup>
                            <m:sSupPr>
                              <m:ctrlPr>
                                <w:rPr>
                                  <w:rFonts w:ascii="Cambria Math" w:eastAsiaTheme="minorEastAsia" w:hAnsi="Cambria Math"/>
                                  <w:i/>
                                </w:rPr>
                              </m:ctrlPr>
                            </m:sSupPr>
                            <m:e>
                              <m:r>
                                <w:rPr>
                                  <w:rFonts w:ascii="Cambria Math" w:eastAsiaTheme="minorEastAsia" w:hAnsi="Cambria Math"/>
                                </w:rPr>
                                <m:t>10</m:t>
                              </m:r>
                            </m:e>
                            <m:sup>
                              <m:f>
                                <m:fPr>
                                  <m:ctrlPr>
                                    <w:rPr>
                                      <w:rFonts w:ascii="Cambria Math" w:eastAsiaTheme="minorEastAsia" w:hAnsi="Cambria Math"/>
                                      <w:i/>
                                    </w:rPr>
                                  </m:ctrlPr>
                                </m:fPr>
                                <m:num>
                                  <m:r>
                                    <w:rPr>
                                      <w:rFonts w:ascii="Cambria Math" w:eastAsiaTheme="minorEastAsia" w:hAnsi="Cambria Math"/>
                                    </w:rPr>
                                    <m:t>G</m:t>
                                  </m:r>
                                </m:num>
                                <m:den>
                                  <m:r>
                                    <w:rPr>
                                      <w:rFonts w:ascii="Cambria Math" w:eastAsiaTheme="minorEastAsia" w:hAnsi="Cambria Math"/>
                                    </w:rPr>
                                    <m:t>10</m:t>
                                  </m:r>
                                </m:den>
                              </m:f>
                            </m:sup>
                          </m:sSup>
                        </m:num>
                        <m:den>
                          <m:r>
                            <w:rPr>
                              <w:rFonts w:ascii="Cambria Math" w:eastAsiaTheme="minorEastAsia" w:hAnsi="Cambria Math"/>
                            </w:rPr>
                            <m:t>K</m:t>
                          </m:r>
                        </m:den>
                      </m:f>
                    </m:e>
                  </m:d>
                </m:e>
              </m:rad>
            </m:den>
          </m:f>
        </m:oMath>
      </m:oMathPara>
    </w:p>
    <w:p w14:paraId="518A8329" w14:textId="48BC7481" w:rsidR="00AB6B24" w:rsidRDefault="00AB6B24" w:rsidP="00193742">
      <w:pPr>
        <w:rPr>
          <w:rFonts w:eastAsiaTheme="minorEastAsia"/>
        </w:rPr>
      </w:pPr>
      <w:r>
        <w:rPr>
          <w:rFonts w:eastAsiaTheme="minorEastAsia"/>
        </w:rPr>
        <w:t>Taking assumed values of 40 for gain, and 0.6 for efficiency (typical values for a good transmitter), the equation gives an estimated wavelength of:</w:t>
      </w:r>
    </w:p>
    <w:p w14:paraId="05FCD86E" w14:textId="77777777" w:rsidR="00AB6B24" w:rsidRDefault="00AB6B24" w:rsidP="00193742">
      <w:pPr>
        <w:rPr>
          <w:rFonts w:eastAsiaTheme="minorEastAsia"/>
        </w:rPr>
      </w:pPr>
    </w:p>
    <w:p w14:paraId="4F6D5F57" w14:textId="178688B2" w:rsidR="00AB6B24" w:rsidRDefault="002000CF" w:rsidP="00193742">
      <w:pPr>
        <w:rPr>
          <w:rFonts w:eastAsiaTheme="minorEastAsia"/>
        </w:rPr>
      </w:pPr>
      <m:oMathPara>
        <m:oMath>
          <m:f>
            <m:fPr>
              <m:ctrlPr>
                <w:rPr>
                  <w:rFonts w:ascii="Cambria Math" w:eastAsiaTheme="minorEastAsia" w:hAnsi="Cambria Math"/>
                  <w:i/>
                </w:rPr>
              </m:ctrlPr>
            </m:fPr>
            <m:num>
              <m:r>
                <w:rPr>
                  <w:rFonts w:ascii="Cambria Math" w:eastAsiaTheme="minorEastAsia" w:hAnsi="Cambria Math"/>
                </w:rPr>
                <m:t>π</m:t>
              </m:r>
              <m:r>
                <w:rPr>
                  <w:rFonts w:ascii="Cambria Math" w:eastAsiaTheme="minorEastAsia" w:hAnsi="Cambria Math"/>
                </w:rPr>
                <m:t>×1.2</m:t>
              </m:r>
            </m:num>
            <m:den>
              <m:rad>
                <m:radPr>
                  <m:degHide m:val="1"/>
                  <m:ctrlPr>
                    <w:rPr>
                      <w:rFonts w:ascii="Cambria Math" w:eastAsiaTheme="minorEastAsia" w:hAnsi="Cambria Math"/>
                      <w:i/>
                    </w:rPr>
                  </m:ctrlPr>
                </m:radPr>
                <m:deg/>
                <m:e>
                  <m:d>
                    <m:dPr>
                      <m:ctrlPr>
                        <w:rPr>
                          <w:rFonts w:ascii="Cambria Math" w:eastAsiaTheme="minorEastAsia" w:hAnsi="Cambria Math"/>
                          <w:i/>
                        </w:rPr>
                      </m:ctrlPr>
                    </m:dPr>
                    <m:e>
                      <m:f>
                        <m:fPr>
                          <m:ctrlPr>
                            <w:rPr>
                              <w:rFonts w:ascii="Cambria Math" w:eastAsiaTheme="minorEastAsia" w:hAnsi="Cambria Math"/>
                              <w:i/>
                            </w:rPr>
                          </m:ctrlPr>
                        </m:fPr>
                        <m:num>
                          <m:sSup>
                            <m:sSupPr>
                              <m:ctrlPr>
                                <w:rPr>
                                  <w:rFonts w:ascii="Cambria Math" w:eastAsiaTheme="minorEastAsia" w:hAnsi="Cambria Math"/>
                                  <w:i/>
                                </w:rPr>
                              </m:ctrlPr>
                            </m:sSupPr>
                            <m:e>
                              <m:r>
                                <w:rPr>
                                  <w:rFonts w:ascii="Cambria Math" w:eastAsiaTheme="minorEastAsia" w:hAnsi="Cambria Math"/>
                                </w:rPr>
                                <m:t>10</m:t>
                              </m:r>
                            </m:e>
                            <m:sup>
                              <m:f>
                                <m:fPr>
                                  <m:ctrlPr>
                                    <w:rPr>
                                      <w:rFonts w:ascii="Cambria Math" w:eastAsiaTheme="minorEastAsia" w:hAnsi="Cambria Math"/>
                                      <w:i/>
                                    </w:rPr>
                                  </m:ctrlPr>
                                </m:fPr>
                                <m:num>
                                  <m:r>
                                    <w:rPr>
                                      <w:rFonts w:ascii="Cambria Math" w:eastAsiaTheme="minorEastAsia" w:hAnsi="Cambria Math"/>
                                    </w:rPr>
                                    <m:t>40</m:t>
                                  </m:r>
                                </m:num>
                                <m:den>
                                  <m:r>
                                    <w:rPr>
                                      <w:rFonts w:ascii="Cambria Math" w:eastAsiaTheme="minorEastAsia" w:hAnsi="Cambria Math"/>
                                    </w:rPr>
                                    <m:t>10</m:t>
                                  </m:r>
                                </m:den>
                              </m:f>
                            </m:sup>
                          </m:sSup>
                        </m:num>
                        <m:den>
                          <m:r>
                            <w:rPr>
                              <w:rFonts w:ascii="Cambria Math" w:eastAsiaTheme="minorEastAsia" w:hAnsi="Cambria Math"/>
                            </w:rPr>
                            <m:t>0.6</m:t>
                          </m:r>
                        </m:den>
                      </m:f>
                    </m:e>
                  </m:d>
                </m:e>
              </m:rad>
            </m:den>
          </m:f>
          <m:r>
            <w:rPr>
              <w:rFonts w:ascii="Cambria Math" w:eastAsiaTheme="minorEastAsia" w:hAnsi="Cambria Math"/>
            </w:rPr>
            <m:t>=0.029201…</m:t>
          </m:r>
        </m:oMath>
      </m:oMathPara>
    </w:p>
    <w:p w14:paraId="573FD7AE" w14:textId="55F050BC" w:rsidR="00AB6B24" w:rsidRPr="00AB6B24" w:rsidRDefault="002000CF" w:rsidP="00193742">
      <w:pPr>
        <w:rPr>
          <w:rFonts w:eastAsiaTheme="minorEastAsia"/>
        </w:rPr>
      </w:pPr>
      <w:r>
        <w:rPr>
          <w:rFonts w:eastAsiaTheme="minorEastAsia"/>
        </w:rPr>
        <w:t>Approximately 2.9</w:t>
      </w:r>
      <w:r w:rsidR="00767E48">
        <w:rPr>
          <w:rFonts w:eastAsiaTheme="minorEastAsia"/>
        </w:rPr>
        <w:t xml:space="preserve"> </w:t>
      </w:r>
      <w:r>
        <w:rPr>
          <w:rFonts w:eastAsiaTheme="minorEastAsia"/>
        </w:rPr>
        <w:t>cm</w:t>
      </w:r>
    </w:p>
    <w:sectPr w:rsidR="00AB6B24" w:rsidRPr="00AB6B24">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A2564F" w14:textId="77777777" w:rsidR="006E1BE7" w:rsidRDefault="006E1BE7" w:rsidP="00B92B94">
      <w:pPr>
        <w:spacing w:after="0" w:line="240" w:lineRule="auto"/>
      </w:pPr>
      <w:r>
        <w:separator/>
      </w:r>
    </w:p>
  </w:endnote>
  <w:endnote w:type="continuationSeparator" w:id="0">
    <w:p w14:paraId="0472CC41" w14:textId="77777777" w:rsidR="006E1BE7" w:rsidRDefault="006E1BE7" w:rsidP="00B92B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28826461"/>
      <w:docPartObj>
        <w:docPartGallery w:val="Page Numbers (Bottom of Page)"/>
        <w:docPartUnique/>
      </w:docPartObj>
    </w:sdtPr>
    <w:sdtEndPr>
      <w:rPr>
        <w:noProof/>
      </w:rPr>
    </w:sdtEndPr>
    <w:sdtContent>
      <w:p w14:paraId="66624604" w14:textId="24EEBF76" w:rsidR="009E089E" w:rsidRDefault="009E089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D2FA22F" w14:textId="77777777" w:rsidR="009E089E" w:rsidRDefault="009E089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B44970" w14:textId="77777777" w:rsidR="006E1BE7" w:rsidRDefault="006E1BE7" w:rsidP="00B92B94">
      <w:pPr>
        <w:spacing w:after="0" w:line="240" w:lineRule="auto"/>
      </w:pPr>
      <w:r>
        <w:separator/>
      </w:r>
    </w:p>
  </w:footnote>
  <w:footnote w:type="continuationSeparator" w:id="0">
    <w:p w14:paraId="70CB8C9B" w14:textId="77777777" w:rsidR="006E1BE7" w:rsidRDefault="006E1BE7" w:rsidP="00B92B94">
      <w:pPr>
        <w:spacing w:after="0" w:line="240" w:lineRule="auto"/>
      </w:pPr>
      <w:r>
        <w:continuationSeparator/>
      </w:r>
    </w:p>
  </w:footnote>
  <w:footnote w:id="1">
    <w:p w14:paraId="2DA2FFFB" w14:textId="56FFDF99" w:rsidR="00B92B94" w:rsidRDefault="00B92B94" w:rsidP="00B92B94">
      <w:r>
        <w:rPr>
          <w:rStyle w:val="FootnoteReference"/>
        </w:rPr>
        <w:footnoteRef/>
      </w:r>
      <w:r>
        <w:t xml:space="preserve"> It should be noted that: as the event of the Chinese balloon incident unfolded and continue to unfold, most information is obtainable only from news outlets. Although this reported information may come from official sources, it must be recognised that what is presented to the public may not be the fully accurate. Details will evolve with time as more information becomes available. </w:t>
      </w:r>
    </w:p>
    <w:p w14:paraId="22DBE920" w14:textId="61431C7E" w:rsidR="00B92B94" w:rsidRDefault="00B92B94">
      <w:pPr>
        <w:pStyle w:val="FootnoteText"/>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130198"/>
    <w:multiLevelType w:val="hybridMultilevel"/>
    <w:tmpl w:val="A0D475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EE60C82"/>
    <w:multiLevelType w:val="hybridMultilevel"/>
    <w:tmpl w:val="C0CA9128"/>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5C8A530A"/>
    <w:multiLevelType w:val="hybridMultilevel"/>
    <w:tmpl w:val="FD86C0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9E1720B"/>
    <w:multiLevelType w:val="hybridMultilevel"/>
    <w:tmpl w:val="DE24C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26452387">
    <w:abstractNumId w:val="2"/>
  </w:num>
  <w:num w:numId="2" w16cid:durableId="978413417">
    <w:abstractNumId w:val="3"/>
  </w:num>
  <w:num w:numId="3" w16cid:durableId="343361432">
    <w:abstractNumId w:val="1"/>
  </w:num>
  <w:num w:numId="4" w16cid:durableId="194657689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48C7"/>
    <w:rsid w:val="00041D4D"/>
    <w:rsid w:val="000B2CB3"/>
    <w:rsid w:val="00125598"/>
    <w:rsid w:val="00193742"/>
    <w:rsid w:val="001B6246"/>
    <w:rsid w:val="001F7BFB"/>
    <w:rsid w:val="002000A3"/>
    <w:rsid w:val="002000CF"/>
    <w:rsid w:val="002103B7"/>
    <w:rsid w:val="00247900"/>
    <w:rsid w:val="00314C95"/>
    <w:rsid w:val="00321F42"/>
    <w:rsid w:val="003665AE"/>
    <w:rsid w:val="003B4CD7"/>
    <w:rsid w:val="00407B5B"/>
    <w:rsid w:val="00427F01"/>
    <w:rsid w:val="00495E9B"/>
    <w:rsid w:val="004C5C9C"/>
    <w:rsid w:val="004D57AB"/>
    <w:rsid w:val="00537603"/>
    <w:rsid w:val="0055079D"/>
    <w:rsid w:val="005575D1"/>
    <w:rsid w:val="00575D77"/>
    <w:rsid w:val="00576769"/>
    <w:rsid w:val="005D2CA0"/>
    <w:rsid w:val="006078A9"/>
    <w:rsid w:val="0061151C"/>
    <w:rsid w:val="006202D8"/>
    <w:rsid w:val="00634CA8"/>
    <w:rsid w:val="006C5568"/>
    <w:rsid w:val="006D48C7"/>
    <w:rsid w:val="006E1BE7"/>
    <w:rsid w:val="0071507D"/>
    <w:rsid w:val="00767E48"/>
    <w:rsid w:val="00791B86"/>
    <w:rsid w:val="00842F49"/>
    <w:rsid w:val="00856576"/>
    <w:rsid w:val="0086092F"/>
    <w:rsid w:val="008A42E0"/>
    <w:rsid w:val="008F1B4F"/>
    <w:rsid w:val="00925F34"/>
    <w:rsid w:val="009C1D45"/>
    <w:rsid w:val="009E089E"/>
    <w:rsid w:val="00A00D43"/>
    <w:rsid w:val="00A64B9F"/>
    <w:rsid w:val="00A901A1"/>
    <w:rsid w:val="00AB6B24"/>
    <w:rsid w:val="00AD7DBF"/>
    <w:rsid w:val="00AE7E48"/>
    <w:rsid w:val="00AF02E2"/>
    <w:rsid w:val="00B37D90"/>
    <w:rsid w:val="00B75700"/>
    <w:rsid w:val="00B92B94"/>
    <w:rsid w:val="00B93763"/>
    <w:rsid w:val="00C41547"/>
    <w:rsid w:val="00C44D78"/>
    <w:rsid w:val="00C45275"/>
    <w:rsid w:val="00C7012B"/>
    <w:rsid w:val="00CA06B7"/>
    <w:rsid w:val="00CA4E58"/>
    <w:rsid w:val="00CC5F60"/>
    <w:rsid w:val="00CE7C79"/>
    <w:rsid w:val="00D652D6"/>
    <w:rsid w:val="00D8063B"/>
    <w:rsid w:val="00D9440E"/>
    <w:rsid w:val="00DB6E64"/>
    <w:rsid w:val="00DD5A6E"/>
    <w:rsid w:val="00DE1D08"/>
    <w:rsid w:val="00E346A1"/>
    <w:rsid w:val="00EA14A8"/>
    <w:rsid w:val="00EF1B41"/>
    <w:rsid w:val="00F0087F"/>
    <w:rsid w:val="00F56E3C"/>
    <w:rsid w:val="00F962AE"/>
    <w:rsid w:val="00FE7B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6EC519"/>
  <w15:chartTrackingRefBased/>
  <w15:docId w15:val="{BF8C561A-8E80-48D8-B015-D1EEF9ED3C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D48C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64B9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A64B9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8F1B4F"/>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48C7"/>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A64B9F"/>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A64B9F"/>
    <w:rPr>
      <w:rFonts w:asciiTheme="majorHAnsi" w:eastAsiaTheme="majorEastAsia" w:hAnsiTheme="majorHAnsi" w:cstheme="majorBidi"/>
      <w:color w:val="1F3763" w:themeColor="accent1" w:themeShade="7F"/>
      <w:sz w:val="24"/>
      <w:szCs w:val="24"/>
    </w:rPr>
  </w:style>
  <w:style w:type="paragraph" w:styleId="FootnoteText">
    <w:name w:val="footnote text"/>
    <w:basedOn w:val="Normal"/>
    <w:link w:val="FootnoteTextChar"/>
    <w:uiPriority w:val="99"/>
    <w:semiHidden/>
    <w:unhideWhenUsed/>
    <w:rsid w:val="00B92B94"/>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92B94"/>
    <w:rPr>
      <w:sz w:val="20"/>
      <w:szCs w:val="20"/>
    </w:rPr>
  </w:style>
  <w:style w:type="character" w:styleId="FootnoteReference">
    <w:name w:val="footnote reference"/>
    <w:basedOn w:val="DefaultParagraphFont"/>
    <w:uiPriority w:val="99"/>
    <w:semiHidden/>
    <w:unhideWhenUsed/>
    <w:rsid w:val="00B92B94"/>
    <w:rPr>
      <w:vertAlign w:val="superscript"/>
    </w:rPr>
  </w:style>
  <w:style w:type="paragraph" w:styleId="ListParagraph">
    <w:name w:val="List Paragraph"/>
    <w:basedOn w:val="Normal"/>
    <w:uiPriority w:val="34"/>
    <w:qFormat/>
    <w:rsid w:val="008F1B4F"/>
    <w:pPr>
      <w:ind w:left="720"/>
      <w:contextualSpacing/>
    </w:pPr>
  </w:style>
  <w:style w:type="character" w:customStyle="1" w:styleId="Heading4Char">
    <w:name w:val="Heading 4 Char"/>
    <w:basedOn w:val="DefaultParagraphFont"/>
    <w:link w:val="Heading4"/>
    <w:uiPriority w:val="9"/>
    <w:rsid w:val="008F1B4F"/>
    <w:rPr>
      <w:rFonts w:asciiTheme="majorHAnsi" w:eastAsiaTheme="majorEastAsia" w:hAnsiTheme="majorHAnsi" w:cstheme="majorBidi"/>
      <w:i/>
      <w:iCs/>
      <w:color w:val="2F5496" w:themeColor="accent1" w:themeShade="BF"/>
    </w:rPr>
  </w:style>
  <w:style w:type="paragraph" w:styleId="TOCHeading">
    <w:name w:val="TOC Heading"/>
    <w:basedOn w:val="Heading1"/>
    <w:next w:val="Normal"/>
    <w:uiPriority w:val="39"/>
    <w:unhideWhenUsed/>
    <w:qFormat/>
    <w:rsid w:val="00EF1B41"/>
    <w:pPr>
      <w:outlineLvl w:val="9"/>
    </w:pPr>
    <w:rPr>
      <w:kern w:val="0"/>
      <w:lang w:val="en-US"/>
      <w14:ligatures w14:val="none"/>
    </w:rPr>
  </w:style>
  <w:style w:type="paragraph" w:styleId="TOC1">
    <w:name w:val="toc 1"/>
    <w:basedOn w:val="Normal"/>
    <w:next w:val="Normal"/>
    <w:autoRedefine/>
    <w:uiPriority w:val="39"/>
    <w:unhideWhenUsed/>
    <w:rsid w:val="00EF1B41"/>
    <w:pPr>
      <w:spacing w:after="100"/>
    </w:pPr>
  </w:style>
  <w:style w:type="paragraph" w:styleId="TOC2">
    <w:name w:val="toc 2"/>
    <w:basedOn w:val="Normal"/>
    <w:next w:val="Normal"/>
    <w:autoRedefine/>
    <w:uiPriority w:val="39"/>
    <w:unhideWhenUsed/>
    <w:rsid w:val="00EF1B41"/>
    <w:pPr>
      <w:spacing w:after="100"/>
      <w:ind w:left="220"/>
    </w:pPr>
  </w:style>
  <w:style w:type="paragraph" w:styleId="TOC3">
    <w:name w:val="toc 3"/>
    <w:basedOn w:val="Normal"/>
    <w:next w:val="Normal"/>
    <w:autoRedefine/>
    <w:uiPriority w:val="39"/>
    <w:unhideWhenUsed/>
    <w:rsid w:val="00EF1B41"/>
    <w:pPr>
      <w:spacing w:after="100"/>
      <w:ind w:left="440"/>
    </w:pPr>
  </w:style>
  <w:style w:type="character" w:styleId="Hyperlink">
    <w:name w:val="Hyperlink"/>
    <w:basedOn w:val="DefaultParagraphFont"/>
    <w:uiPriority w:val="99"/>
    <w:unhideWhenUsed/>
    <w:rsid w:val="00EF1B41"/>
    <w:rPr>
      <w:color w:val="0563C1" w:themeColor="hyperlink"/>
      <w:u w:val="single"/>
    </w:rPr>
  </w:style>
  <w:style w:type="paragraph" w:styleId="Caption">
    <w:name w:val="caption"/>
    <w:basedOn w:val="Normal"/>
    <w:next w:val="Normal"/>
    <w:uiPriority w:val="35"/>
    <w:unhideWhenUsed/>
    <w:qFormat/>
    <w:rsid w:val="005D2CA0"/>
    <w:pPr>
      <w:spacing w:after="200" w:line="240" w:lineRule="auto"/>
    </w:pPr>
    <w:rPr>
      <w:i/>
      <w:iCs/>
      <w:color w:val="44546A" w:themeColor="text2"/>
      <w:sz w:val="18"/>
      <w:szCs w:val="18"/>
    </w:rPr>
  </w:style>
  <w:style w:type="character" w:styleId="PlaceholderText">
    <w:name w:val="Placeholder Text"/>
    <w:basedOn w:val="DefaultParagraphFont"/>
    <w:uiPriority w:val="99"/>
    <w:semiHidden/>
    <w:rsid w:val="00407B5B"/>
    <w:rPr>
      <w:color w:val="808080"/>
    </w:rPr>
  </w:style>
  <w:style w:type="paragraph" w:styleId="Bibliography">
    <w:name w:val="Bibliography"/>
    <w:basedOn w:val="Normal"/>
    <w:next w:val="Normal"/>
    <w:uiPriority w:val="37"/>
    <w:unhideWhenUsed/>
    <w:rsid w:val="009E089E"/>
  </w:style>
  <w:style w:type="paragraph" w:styleId="Header">
    <w:name w:val="header"/>
    <w:basedOn w:val="Normal"/>
    <w:link w:val="HeaderChar"/>
    <w:uiPriority w:val="99"/>
    <w:unhideWhenUsed/>
    <w:rsid w:val="009E089E"/>
    <w:pPr>
      <w:tabs>
        <w:tab w:val="center" w:pos="4513"/>
        <w:tab w:val="right" w:pos="9026"/>
      </w:tabs>
      <w:spacing w:after="0" w:line="240" w:lineRule="auto"/>
    </w:pPr>
  </w:style>
  <w:style w:type="character" w:customStyle="1" w:styleId="HeaderChar">
    <w:name w:val="Header Char"/>
    <w:basedOn w:val="DefaultParagraphFont"/>
    <w:link w:val="Header"/>
    <w:uiPriority w:val="99"/>
    <w:rsid w:val="009E089E"/>
  </w:style>
  <w:style w:type="paragraph" w:styleId="Footer">
    <w:name w:val="footer"/>
    <w:basedOn w:val="Normal"/>
    <w:link w:val="FooterChar"/>
    <w:uiPriority w:val="99"/>
    <w:unhideWhenUsed/>
    <w:rsid w:val="009E089E"/>
    <w:pPr>
      <w:tabs>
        <w:tab w:val="center" w:pos="4513"/>
        <w:tab w:val="right" w:pos="9026"/>
      </w:tabs>
      <w:spacing w:after="0" w:line="240" w:lineRule="auto"/>
    </w:pPr>
  </w:style>
  <w:style w:type="character" w:customStyle="1" w:styleId="FooterChar">
    <w:name w:val="Footer Char"/>
    <w:basedOn w:val="DefaultParagraphFont"/>
    <w:link w:val="Footer"/>
    <w:uiPriority w:val="99"/>
    <w:rsid w:val="009E089E"/>
  </w:style>
  <w:style w:type="paragraph" w:styleId="TableofFigures">
    <w:name w:val="table of figures"/>
    <w:basedOn w:val="Normal"/>
    <w:next w:val="Normal"/>
    <w:uiPriority w:val="99"/>
    <w:unhideWhenUsed/>
    <w:rsid w:val="00247900"/>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7271200">
      <w:bodyDiv w:val="1"/>
      <w:marLeft w:val="0"/>
      <w:marRight w:val="0"/>
      <w:marTop w:val="0"/>
      <w:marBottom w:val="0"/>
      <w:divBdr>
        <w:top w:val="none" w:sz="0" w:space="0" w:color="auto"/>
        <w:left w:val="none" w:sz="0" w:space="0" w:color="auto"/>
        <w:bottom w:val="none" w:sz="0" w:space="0" w:color="auto"/>
        <w:right w:val="none" w:sz="0" w:space="0" w:color="auto"/>
      </w:divBdr>
    </w:div>
    <w:div w:id="269512967">
      <w:bodyDiv w:val="1"/>
      <w:marLeft w:val="0"/>
      <w:marRight w:val="0"/>
      <w:marTop w:val="0"/>
      <w:marBottom w:val="0"/>
      <w:divBdr>
        <w:top w:val="none" w:sz="0" w:space="0" w:color="auto"/>
        <w:left w:val="none" w:sz="0" w:space="0" w:color="auto"/>
        <w:bottom w:val="none" w:sz="0" w:space="0" w:color="auto"/>
        <w:right w:val="none" w:sz="0" w:space="0" w:color="auto"/>
      </w:divBdr>
    </w:div>
    <w:div w:id="272709713">
      <w:bodyDiv w:val="1"/>
      <w:marLeft w:val="0"/>
      <w:marRight w:val="0"/>
      <w:marTop w:val="0"/>
      <w:marBottom w:val="0"/>
      <w:divBdr>
        <w:top w:val="none" w:sz="0" w:space="0" w:color="auto"/>
        <w:left w:val="none" w:sz="0" w:space="0" w:color="auto"/>
        <w:bottom w:val="none" w:sz="0" w:space="0" w:color="auto"/>
        <w:right w:val="none" w:sz="0" w:space="0" w:color="auto"/>
      </w:divBdr>
    </w:div>
    <w:div w:id="356275535">
      <w:bodyDiv w:val="1"/>
      <w:marLeft w:val="0"/>
      <w:marRight w:val="0"/>
      <w:marTop w:val="0"/>
      <w:marBottom w:val="0"/>
      <w:divBdr>
        <w:top w:val="none" w:sz="0" w:space="0" w:color="auto"/>
        <w:left w:val="none" w:sz="0" w:space="0" w:color="auto"/>
        <w:bottom w:val="none" w:sz="0" w:space="0" w:color="auto"/>
        <w:right w:val="none" w:sz="0" w:space="0" w:color="auto"/>
      </w:divBdr>
    </w:div>
    <w:div w:id="373626118">
      <w:bodyDiv w:val="1"/>
      <w:marLeft w:val="0"/>
      <w:marRight w:val="0"/>
      <w:marTop w:val="0"/>
      <w:marBottom w:val="0"/>
      <w:divBdr>
        <w:top w:val="none" w:sz="0" w:space="0" w:color="auto"/>
        <w:left w:val="none" w:sz="0" w:space="0" w:color="auto"/>
        <w:bottom w:val="none" w:sz="0" w:space="0" w:color="auto"/>
        <w:right w:val="none" w:sz="0" w:space="0" w:color="auto"/>
      </w:divBdr>
    </w:div>
    <w:div w:id="489054517">
      <w:bodyDiv w:val="1"/>
      <w:marLeft w:val="0"/>
      <w:marRight w:val="0"/>
      <w:marTop w:val="0"/>
      <w:marBottom w:val="0"/>
      <w:divBdr>
        <w:top w:val="none" w:sz="0" w:space="0" w:color="auto"/>
        <w:left w:val="none" w:sz="0" w:space="0" w:color="auto"/>
        <w:bottom w:val="none" w:sz="0" w:space="0" w:color="auto"/>
        <w:right w:val="none" w:sz="0" w:space="0" w:color="auto"/>
      </w:divBdr>
    </w:div>
    <w:div w:id="504899159">
      <w:bodyDiv w:val="1"/>
      <w:marLeft w:val="0"/>
      <w:marRight w:val="0"/>
      <w:marTop w:val="0"/>
      <w:marBottom w:val="0"/>
      <w:divBdr>
        <w:top w:val="none" w:sz="0" w:space="0" w:color="auto"/>
        <w:left w:val="none" w:sz="0" w:space="0" w:color="auto"/>
        <w:bottom w:val="none" w:sz="0" w:space="0" w:color="auto"/>
        <w:right w:val="none" w:sz="0" w:space="0" w:color="auto"/>
      </w:divBdr>
    </w:div>
    <w:div w:id="542718927">
      <w:bodyDiv w:val="1"/>
      <w:marLeft w:val="0"/>
      <w:marRight w:val="0"/>
      <w:marTop w:val="0"/>
      <w:marBottom w:val="0"/>
      <w:divBdr>
        <w:top w:val="none" w:sz="0" w:space="0" w:color="auto"/>
        <w:left w:val="none" w:sz="0" w:space="0" w:color="auto"/>
        <w:bottom w:val="none" w:sz="0" w:space="0" w:color="auto"/>
        <w:right w:val="none" w:sz="0" w:space="0" w:color="auto"/>
      </w:divBdr>
    </w:div>
    <w:div w:id="909080538">
      <w:bodyDiv w:val="1"/>
      <w:marLeft w:val="0"/>
      <w:marRight w:val="0"/>
      <w:marTop w:val="0"/>
      <w:marBottom w:val="0"/>
      <w:divBdr>
        <w:top w:val="none" w:sz="0" w:space="0" w:color="auto"/>
        <w:left w:val="none" w:sz="0" w:space="0" w:color="auto"/>
        <w:bottom w:val="none" w:sz="0" w:space="0" w:color="auto"/>
        <w:right w:val="none" w:sz="0" w:space="0" w:color="auto"/>
      </w:divBdr>
    </w:div>
    <w:div w:id="1132165445">
      <w:bodyDiv w:val="1"/>
      <w:marLeft w:val="0"/>
      <w:marRight w:val="0"/>
      <w:marTop w:val="0"/>
      <w:marBottom w:val="0"/>
      <w:divBdr>
        <w:top w:val="none" w:sz="0" w:space="0" w:color="auto"/>
        <w:left w:val="none" w:sz="0" w:space="0" w:color="auto"/>
        <w:bottom w:val="none" w:sz="0" w:space="0" w:color="auto"/>
        <w:right w:val="none" w:sz="0" w:space="0" w:color="auto"/>
      </w:divBdr>
    </w:div>
    <w:div w:id="1172910047">
      <w:bodyDiv w:val="1"/>
      <w:marLeft w:val="0"/>
      <w:marRight w:val="0"/>
      <w:marTop w:val="0"/>
      <w:marBottom w:val="0"/>
      <w:divBdr>
        <w:top w:val="none" w:sz="0" w:space="0" w:color="auto"/>
        <w:left w:val="none" w:sz="0" w:space="0" w:color="auto"/>
        <w:bottom w:val="none" w:sz="0" w:space="0" w:color="auto"/>
        <w:right w:val="none" w:sz="0" w:space="0" w:color="auto"/>
      </w:divBdr>
    </w:div>
    <w:div w:id="1176186376">
      <w:bodyDiv w:val="1"/>
      <w:marLeft w:val="0"/>
      <w:marRight w:val="0"/>
      <w:marTop w:val="0"/>
      <w:marBottom w:val="0"/>
      <w:divBdr>
        <w:top w:val="none" w:sz="0" w:space="0" w:color="auto"/>
        <w:left w:val="none" w:sz="0" w:space="0" w:color="auto"/>
        <w:bottom w:val="none" w:sz="0" w:space="0" w:color="auto"/>
        <w:right w:val="none" w:sz="0" w:space="0" w:color="auto"/>
      </w:divBdr>
    </w:div>
    <w:div w:id="1185941091">
      <w:bodyDiv w:val="1"/>
      <w:marLeft w:val="0"/>
      <w:marRight w:val="0"/>
      <w:marTop w:val="0"/>
      <w:marBottom w:val="0"/>
      <w:divBdr>
        <w:top w:val="none" w:sz="0" w:space="0" w:color="auto"/>
        <w:left w:val="none" w:sz="0" w:space="0" w:color="auto"/>
        <w:bottom w:val="none" w:sz="0" w:space="0" w:color="auto"/>
        <w:right w:val="none" w:sz="0" w:space="0" w:color="auto"/>
      </w:divBdr>
    </w:div>
    <w:div w:id="1359355999">
      <w:bodyDiv w:val="1"/>
      <w:marLeft w:val="0"/>
      <w:marRight w:val="0"/>
      <w:marTop w:val="0"/>
      <w:marBottom w:val="0"/>
      <w:divBdr>
        <w:top w:val="none" w:sz="0" w:space="0" w:color="auto"/>
        <w:left w:val="none" w:sz="0" w:space="0" w:color="auto"/>
        <w:bottom w:val="none" w:sz="0" w:space="0" w:color="auto"/>
        <w:right w:val="none" w:sz="0" w:space="0" w:color="auto"/>
      </w:divBdr>
    </w:div>
    <w:div w:id="1536965436">
      <w:bodyDiv w:val="1"/>
      <w:marLeft w:val="0"/>
      <w:marRight w:val="0"/>
      <w:marTop w:val="0"/>
      <w:marBottom w:val="0"/>
      <w:divBdr>
        <w:top w:val="none" w:sz="0" w:space="0" w:color="auto"/>
        <w:left w:val="none" w:sz="0" w:space="0" w:color="auto"/>
        <w:bottom w:val="none" w:sz="0" w:space="0" w:color="auto"/>
        <w:right w:val="none" w:sz="0" w:space="0" w:color="auto"/>
      </w:divBdr>
    </w:div>
    <w:div w:id="1593857497">
      <w:bodyDiv w:val="1"/>
      <w:marLeft w:val="0"/>
      <w:marRight w:val="0"/>
      <w:marTop w:val="0"/>
      <w:marBottom w:val="0"/>
      <w:divBdr>
        <w:top w:val="none" w:sz="0" w:space="0" w:color="auto"/>
        <w:left w:val="none" w:sz="0" w:space="0" w:color="auto"/>
        <w:bottom w:val="none" w:sz="0" w:space="0" w:color="auto"/>
        <w:right w:val="none" w:sz="0" w:space="0" w:color="auto"/>
      </w:divBdr>
    </w:div>
    <w:div w:id="1610579735">
      <w:bodyDiv w:val="1"/>
      <w:marLeft w:val="0"/>
      <w:marRight w:val="0"/>
      <w:marTop w:val="0"/>
      <w:marBottom w:val="0"/>
      <w:divBdr>
        <w:top w:val="none" w:sz="0" w:space="0" w:color="auto"/>
        <w:left w:val="none" w:sz="0" w:space="0" w:color="auto"/>
        <w:bottom w:val="none" w:sz="0" w:space="0" w:color="auto"/>
        <w:right w:val="none" w:sz="0" w:space="0" w:color="auto"/>
      </w:divBdr>
    </w:div>
    <w:div w:id="1735003063">
      <w:bodyDiv w:val="1"/>
      <w:marLeft w:val="0"/>
      <w:marRight w:val="0"/>
      <w:marTop w:val="0"/>
      <w:marBottom w:val="0"/>
      <w:divBdr>
        <w:top w:val="none" w:sz="0" w:space="0" w:color="auto"/>
        <w:left w:val="none" w:sz="0" w:space="0" w:color="auto"/>
        <w:bottom w:val="none" w:sz="0" w:space="0" w:color="auto"/>
        <w:right w:val="none" w:sz="0" w:space="0" w:color="auto"/>
      </w:divBdr>
    </w:div>
    <w:div w:id="2082406669">
      <w:bodyDiv w:val="1"/>
      <w:marLeft w:val="0"/>
      <w:marRight w:val="0"/>
      <w:marTop w:val="0"/>
      <w:marBottom w:val="0"/>
      <w:divBdr>
        <w:top w:val="none" w:sz="0" w:space="0" w:color="auto"/>
        <w:left w:val="none" w:sz="0" w:space="0" w:color="auto"/>
        <w:bottom w:val="none" w:sz="0" w:space="0" w:color="auto"/>
        <w:right w:val="none" w:sz="0" w:space="0" w:color="auto"/>
      </w:divBdr>
    </w:div>
    <w:div w:id="2097433828">
      <w:bodyDiv w:val="1"/>
      <w:marLeft w:val="0"/>
      <w:marRight w:val="0"/>
      <w:marTop w:val="0"/>
      <w:marBottom w:val="0"/>
      <w:divBdr>
        <w:top w:val="none" w:sz="0" w:space="0" w:color="auto"/>
        <w:left w:val="none" w:sz="0" w:space="0" w:color="auto"/>
        <w:bottom w:val="none" w:sz="0" w:space="0" w:color="auto"/>
        <w:right w:val="none" w:sz="0" w:space="0" w:color="auto"/>
      </w:divBdr>
    </w:div>
    <w:div w:id="21204444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Cai23</b:Tag>
    <b:SourceType>InternetSite</b:SourceType>
    <b:Guid>{C881F4C1-2F31-478A-965B-52A58FB02AAE}</b:Guid>
    <b:Title>CBS News</b:Title>
    <b:Year>2023</b:Year>
    <b:Author>
      <b:Author>
        <b:NameList>
          <b:Person>
            <b:Last>Yilek</b:Last>
            <b:First>Caitlin</b:First>
          </b:Person>
        </b:NameList>
      </b:Author>
    </b:Author>
    <b:ProductionCompany>CBS</b:ProductionCompany>
    <b:Month>02</b:Month>
    <b:Day>20</b:Day>
    <b:YearAccessed>2023</b:YearAccessed>
    <b:MonthAccessed>03</b:MonthAccessed>
    <b:DayAccessed>20</b:DayAccessed>
    <b:URL>https://www.cbsnews.com/live-updates/chinas-spy-balloon-unidentified-objects-shot-down-what-we-know-so-far/</b:URL>
    <b:RefOrder>1</b:RefOrder>
  </b:Source>
  <b:Source>
    <b:Tag>Hel23</b:Tag>
    <b:SourceType>InternetSite</b:SourceType>
    <b:Guid>{62D3E9E4-C6ED-4504-AA61-CC6EECE52F07}</b:Guid>
    <b:Author>
      <b:Author>
        <b:NameList>
          <b:Person>
            <b:Last>Davidson</b:Last>
            <b:First>Helen</b:First>
          </b:Person>
        </b:NameList>
      </b:Author>
    </b:Author>
    <b:Title>The Guardian Newspaper</b:Title>
    <b:ProductionCompany>The Guardian</b:ProductionCompany>
    <b:Year>2023</b:Year>
    <b:Month>02</b:Month>
    <b:Day>15</b:Day>
    <b:YearAccessed>2023</b:YearAccessed>
    <b:MonthAccessed>03</b:MonthAccessed>
    <b:DayAccessed>15</b:DayAccessed>
    <b:URL>https://www.theguardian.com/world/2023/feb/15/japan-says-aerial-objects-spotted-in-recent-years-were-likely-chinese-spy-balloons</b:URL>
    <b:RefOrder>2</b:RefOrder>
  </b:Source>
  <b:Source>
    <b:Tag>Ber23</b:Tag>
    <b:SourceType>InternetSite</b:SourceType>
    <b:Guid>{80ED17F5-9517-48F7-B34A-B246BE72075F}</b:Guid>
    <b:Author>
      <b:Author>
        <b:NameList>
          <b:Person>
            <b:Last>Jr</b:Last>
            <b:First>Bernd</b:First>
            <b:Middle>Debusmann</b:Middle>
          </b:Person>
        </b:NameList>
      </b:Author>
    </b:Author>
    <b:Title>BBC News</b:Title>
    <b:ProductionCompany>BBC</b:ProductionCompany>
    <b:Year>2023</b:Year>
    <b:Month>02</b:Month>
    <b:Day>06</b:Day>
    <b:YearAccessed>2023</b:YearAccessed>
    <b:MonthAccessed>03</b:MonthAccessed>
    <b:DayAccessed>02</b:DayAccessed>
    <b:URL>https://www.bbc.co.uk/news/world-us-canada-64548140</b:URL>
    <b:RefOrder>3</b:RefOrder>
  </b:Source>
  <b:Source>
    <b:Tag>San23</b:Tag>
    <b:SourceType>InternetSite</b:SourceType>
    <b:Guid>{1C00CD90-1F7A-4F95-9703-C755F4790C4D}</b:Guid>
    <b:Author>
      <b:Author>
        <b:NameList>
          <b:Person>
            <b:Last>Erwin</b:Last>
            <b:First>Sandra</b:First>
          </b:Person>
        </b:NameList>
      </b:Author>
    </b:Author>
    <b:Title>Space News</b:Title>
    <b:ProductionCompany>Space News</b:ProductionCompany>
    <b:Year>2023</b:Year>
    <b:Month>02</b:Month>
    <b:Day>17</b:Day>
    <b:YearAccessed>2023</b:YearAccessed>
    <b:MonthAccessed>04</b:MonthAccessed>
    <b:DayAccessed>02</b:DayAccessed>
    <b:URL>https://spacenews.com/ai-startup-using-satellite-imagery-to-trace-the-path-of-chinese-balloon/</b:URL>
    <b:RefOrder>4</b:RefOrder>
  </b:Source>
  <b:Source>
    <b:Tag>Sop23</b:Tag>
    <b:SourceType>InternetSite</b:SourceType>
    <b:Guid>{0F62F9EA-5E83-4941-89C1-4335F85C39F7}</b:Guid>
    <b:Author>
      <b:Author>
        <b:NameList>
          <b:Person>
            <b:Last>Bushwick</b:Last>
            <b:First>Sophie</b:First>
          </b:Person>
        </b:NameList>
      </b:Author>
    </b:Author>
    <b:Title>Scientific American</b:Title>
    <b:ProductionCompany>Scientfic American</b:ProductionCompany>
    <b:Year>2023</b:Year>
    <b:Month>02</b:Month>
    <b:Day>14</b:Day>
    <b:YearAccessed>2023</b:YearAccessed>
    <b:MonthAccessed>03</b:MonthAccessed>
    <b:DayAccessed>08</b:DayAccessed>
    <b:URL>https://www.scientificamerican.com/article/why-were-suddenly-spotting-spy-balloons/</b:URL>
    <b:RefOrder>6</b:RefOrder>
  </b:Source>
  <b:Source>
    <b:Tag>Ian23</b:Tag>
    <b:SourceType>InternetSite</b:SourceType>
    <b:Guid>{D1466F6A-7DC7-4FF7-8A7B-5DF574F5C228}</b:Guid>
    <b:Author>
      <b:Author>
        <b:NameList>
          <b:Person>
            <b:Last>Boyd</b:Last>
            <b:First>Ian</b:First>
          </b:Person>
        </b:NameList>
      </b:Author>
    </b:Author>
    <b:Title>PBS News</b:Title>
    <b:ProductionCompany>PBS News</b:ProductionCompany>
    <b:Year>2023</b:Year>
    <b:Month>02</b:Month>
    <b:Day>07</b:Day>
    <b:YearAccessed>2023</b:YearAccessed>
    <b:MonthAccessed>03</b:MonthAccessed>
    <b:DayAccessed>08</b:DayAccessed>
    <b:URL>https://www.pbs.org/newshour/nation/analysis-how-spy-balloons-work-and-what-information-they-can-gather</b:URL>
    <b:RefOrder>5</b:RefOrder>
  </b:Source>
  <b:Source>
    <b:Tag>Jon23</b:Tag>
    <b:SourceType>InternetSite</b:SourceType>
    <b:Guid>{8099B4D8-402B-42AC-AFE3-C29839C649AE}</b:Guid>
    <b:Author>
      <b:Author>
        <b:NameList>
          <b:Person>
            <b:Last>Kelvey</b:Last>
            <b:First>Jon</b:First>
          </b:Person>
        </b:NameList>
      </b:Author>
    </b:Author>
    <b:Title>Aerospace America</b:Title>
    <b:Year>2023 </b:Year>
    <b:Month>02</b:Month>
    <b:Day>08</b:Day>
    <b:YearAccessed>2023</b:YearAccessed>
    <b:MonthAccessed>04</b:MonthAccessed>
    <b:DayAccessed>05</b:DayAccessed>
    <b:URL>https://aerospaceamerica.aiaa.org/what-can-be-said-for-certain-about-chinas-intent-with-the-balloon/</b:URL>
    <b:RefOrder>7</b:RefOrder>
  </b:Source>
  <b:Source>
    <b:Tag>Chr22</b:Tag>
    <b:SourceType>InternetSite</b:SourceType>
    <b:Guid>{758A3035-454E-496F-AF21-61775D666D51}</b:Guid>
    <b:Author>
      <b:Author>
        <b:NameList>
          <b:Person>
            <b:Last>Young</b:Last>
            <b:First>Chris</b:First>
          </b:Person>
        </b:NameList>
      </b:Author>
    </b:Author>
    <b:Title>Interesting Engineering</b:Title>
    <b:Year>2022</b:Year>
    <b:Month>11</b:Month>
    <b:Day>02</b:Day>
    <b:YearAccessed>2023</b:YearAccessed>
    <b:MonthAccessed>03</b:MonthAccessed>
    <b:DayAccessed>10</b:DayAccessed>
    <b:URL>https://interestingengineering.com/science/china-heavy-payload-balloon-test</b:URL>
    <b:RefOrder>9</b:RefOrder>
  </b:Source>
  <b:Source>
    <b:Tag>Eva23</b:Tag>
    <b:SourceType>InternetSite</b:SourceType>
    <b:Guid>{FC7F45DF-ECBC-4D34-A29A-B4F5EC4CF4E0}</b:Guid>
    <b:Author>
      <b:Author>
        <b:NameList>
          <b:Person>
            <b:Last>Evan Hill</b:Last>
            <b:First>Cate</b:First>
            <b:Middle>Cadell, Ellen Nakashima and Christian Shepherd</b:Middle>
          </b:Person>
        </b:NameList>
      </b:Author>
    </b:Author>
    <b:Title>Washington Post - Leaked secret documents detail up to four additional Chinese spy balloons</b:Title>
    <b:ProductionCompany>Washington Post</b:ProductionCompany>
    <b:Year>2023</b:Year>
    <b:Month>04</b:Month>
    <b:Day>14</b:Day>
    <b:YearAccessed>2023</b:YearAccessed>
    <b:MonthAccessed>04</b:MonthAccessed>
    <b:DayAccessed>25</b:DayAccessed>
    <b:URL>Leaked secret documents detail up to four additional Chinese spy balloons</b:URL>
    <b:RefOrder>10</b:RefOrder>
  </b:Source>
  <b:Source>
    <b:Tag>Mat23</b:Tag>
    <b:SourceType>InternetSite</b:SourceType>
    <b:Guid>{A98DD5A1-3252-472A-981B-4729476909A7}</b:Guid>
    <b:Author>
      <b:Author>
        <b:NameList>
          <b:Person>
            <b:Last>Sparkes</b:Last>
            <b:First>Matthew</b:First>
          </b:Person>
        </b:NameList>
      </b:Author>
    </b:Author>
    <b:Title>New Scientist</b:Title>
    <b:Year>2023</b:Year>
    <b:Month>02</b:Month>
    <b:Day>10</b:Day>
    <b:YearAccessed>2023</b:YearAccessed>
    <b:MonthAccessed>03</b:MonthAccessed>
    <b:DayAccessed>25</b:DayAccessed>
    <b:URL>https://www.newscientist.com/article/2358955-chinese-spy-balloon-everything-we-know-after-us-recovers-wreckage/#:~:text=Was%20the%20Chinese%20balloon%20spying,limited%20self%2Dsteering%20capability%E2%80%9D.</b:URL>
    <b:RefOrder>11</b:RefOrder>
  </b:Source>
  <b:Source>
    <b:Tag>AMo13</b:Tag>
    <b:SourceType>JournalArticle</b:SourceType>
    <b:Guid>{74ADDCF3-C5A6-40D6-B2C0-7651AE6B5D84}</b:Guid>
    <b:Title>A tutorial on synthetic aperture radar</b:Title>
    <b:Year>2013</b:Year>
    <b:Author>
      <b:Author>
        <b:NameList>
          <b:Person>
            <b:Last>A. Moreira</b:Last>
            <b:First>P.</b:First>
            <b:Middle>Prats-Iraola, M. Younis, G. Krieger, I. Hajnsek and K. P. Papathanassiou</b:Middle>
          </b:Person>
        </b:NameList>
      </b:Author>
    </b:Author>
    <b:JournalName> IEEE Geoscience and Remote Sensing Magazine</b:JournalName>
    <b:Pages>6-43</b:Pages>
    <b:Volume>1</b:Volume>
    <b:Issue>1</b:Issue>
    <b:RefOrder>13</b:RefOrder>
  </b:Source>
  <b:Source>
    <b:Tag>Sun17</b:Tag>
    <b:SourceType>JournalArticle</b:SourceType>
    <b:Guid>{B3DF67D6-E3E5-48D4-B7C5-54E2859A0922}</b:Guid>
    <b:Author>
      <b:Author>
        <b:NameList>
          <b:Person>
            <b:Last>Sun J</b:Last>
            <b:First>Yu</b:First>
            <b:Middle>W, Deng Y.</b:Middle>
          </b:Person>
        </b:NameList>
      </b:Author>
    </b:Author>
    <b:Title>The SAR Payload Design and Performance for the GF-3 Mission</b:Title>
    <b:JournalName>Sensors (Basel)</b:JournalName>
    <b:Year>2017</b:Year>
    <b:Volume>17</b:Volume>
    <b:Issue>10</b:Issue>
    <b:RefOrder>14</b:RefOrder>
  </b:Source>
  <b:Source>
    <b:Tag>Inf23</b:Tag>
    <b:SourceType>InternetSite</b:SourceType>
    <b:Guid>{99FFE02A-867E-4DE3-8E4D-6A75C72DC8AE}</b:Guid>
    <b:Title>Infratech 9300 Z product specification</b:Title>
    <b:Author>
      <b:Author>
        <b:Corporate>Infratech</b:Corporate>
      </b:Author>
    </b:Author>
    <b:ProductionCompany>Infratech</b:ProductionCompany>
    <b:YearAccessed>2023</b:YearAccessed>
    <b:MonthAccessed>04</b:MonthAccessed>
    <b:DayAccessed>05</b:DayAccessed>
    <b:URL>https://www.infratec.co.uk/thermography/infrared-camera/imageir-9300-z/</b:URL>
    <b:RefOrder>15</b:RefOrder>
  </b:Source>
  <b:Source>
    <b:Tag>Raj23</b:Tag>
    <b:SourceType>InternetSite</b:SourceType>
    <b:Guid>{4B6E4898-FB48-4DD6-B652-80B881308CC5}</b:Guid>
    <b:Author>
      <b:Author>
        <b:NameList>
          <b:Person>
            <b:Last>Uppal</b:Last>
            <b:First>Rajesh</b:First>
          </b:Person>
        </b:NameList>
      </b:Author>
    </b:Author>
    <b:Title>INfrared search and track (IRST) emerging as preferred solution for engaing stealthy aircraft and cruisemissiles</b:Title>
    <b:ProductionCompany>International defence security technology</b:ProductionCompany>
    <b:Year>2023</b:Year>
    <b:Month>04</b:Month>
    <b:Day>25</b:Day>
    <b:YearAccessed>2023</b:YearAccessed>
    <b:MonthAccessed>05</b:MonthAccessed>
    <b:DayAccessed>02</b:DayAccessed>
    <b:URL>https://idstch.com/military/air/infrared-search-and-track-irst-emerging-as-preferred-solution-for-engaging-stealthy-aircraft-and-cruise-missiles/</b:URL>
    <b:RefOrder>16</b:RefOrder>
  </b:Source>
  <b:Source>
    <b:Tag>Wik23</b:Tag>
    <b:SourceType>InternetSite</b:SourceType>
    <b:Guid>{EE9391BA-85FA-4808-B9FB-0CA0E872B0C7}</b:Guid>
    <b:Author>
      <b:Author>
        <b:Corporate>Wikipedea</b:Corporate>
      </b:Author>
    </b:Author>
    <b:Title>Lockheed u2 </b:Title>
    <b:ProductionCompany>Wikipedia</b:ProductionCompany>
    <b:YearAccessed>2023</b:YearAccessed>
    <b:MonthAccessed>05</b:MonthAccessed>
    <b:DayAccessed>03</b:DayAccessed>
    <b:URL>https://en.wikipedia.org/wiki/Lockheed_U-2#:~:text=James%20Baker%20developed%20the%20optics,60%2C000%20feet%20(18%2C000%20m).</b:URL>
    <b:RefOrder>17</b:RefOrder>
  </b:Source>
  <b:Source>
    <b:Tag>Pay20</b:Tag>
    <b:SourceType>InternetSite</b:SourceType>
    <b:Guid>{5DE1A026-0054-442C-BC0B-E5348404C6E4}</b:Guid>
    <b:Author>
      <b:Author>
        <b:NameList>
          <b:Person>
            <b:Last>Banazadeh</b:Last>
            <b:First>Payam</b:First>
          </b:Person>
        </b:NameList>
      </b:Author>
    </b:Author>
    <b:Title>Capella Space</b:Title>
    <b:Year>2020</b:Year>
    <b:Month>12</b:Month>
    <b:Day>16</b:Day>
    <b:YearAccessed>2023</b:YearAccessed>
    <b:MonthAccessed>05</b:MonthAccessed>
    <b:DayAccessed>03</b:DayAccessed>
    <b:URL>https://www.capellaspace.com/capella-unveils-worlds-highest-resolution-commercial-sar-imagery/#:~:text=Capella%20is%20now%20the%20highest,Chemical%20plant%20on%20Jurong%20Island.</b:URL>
    <b:RefOrder>19</b:RefOrder>
  </b:Source>
  <b:Source>
    <b:Tag>Sne22</b:Tag>
    <b:SourceType>JournalArticle</b:SourceType>
    <b:Guid>{9FED8D5B-5736-4978-8AB8-BA6653EA01E6}</b:Guid>
    <b:Title>Hyperspectral imaging and target detection algorithms: a review</b:Title>
    <b:Year>2022</b:Year>
    <b:Author>
      <b:Author>
        <b:NameList>
          <b:Person>
            <b:Last>Sneha Raina</b:Last>
            <b:First>Ajay</b:First>
            <b:Middle>Kaul</b:Middle>
          </b:Person>
        </b:NameList>
      </b:Author>
    </b:Author>
    <b:JournalName>Multimedia Tools and Applications</b:JournalName>
    <b:RefOrder>18</b:RefOrder>
  </b:Source>
  <b:Source>
    <b:Tag>Eco22</b:Tag>
    <b:SourceType>Report</b:SourceType>
    <b:Guid>{4742538B-D4D7-4E9A-86BB-E61E673FCC94}</b:Guid>
    <b:Title>How much do solar panels weigh</b:Title>
    <b:Year>2022</b:Year>
    <b:Author>
      <b:Author>
        <b:Corporate>Ecoflow</b:Corporate>
      </b:Author>
    </b:Author>
    <b:RefOrder>8</b:RefOrder>
  </b:Source>
  <b:Source>
    <b:Tag>Wik231</b:Tag>
    <b:SourceType>InternetSite</b:SourceType>
    <b:Guid>{3F976CC9-C150-4852-93EF-28EA5F54A60B}</b:Guid>
    <b:Title>Super high frequency - wikipedia</b:Title>
    <b:Author>
      <b:Author>
        <b:Corporate>Wikipedia</b:Corporate>
      </b:Author>
    </b:Author>
    <b:YearAccessed>2023</b:YearAccessed>
    <b:MonthAccessed>05</b:MonthAccessed>
    <b:DayAccessed>10</b:DayAccessed>
    <b:URL>https://en.wikipedia.org/wiki/Super_high_frequency</b:URL>
    <b:RefOrder>12</b:RefOrder>
  </b:Source>
</b:Sources>
</file>

<file path=customXml/itemProps1.xml><?xml version="1.0" encoding="utf-8"?>
<ds:datastoreItem xmlns:ds="http://schemas.openxmlformats.org/officeDocument/2006/customXml" ds:itemID="{E6C59A0B-3C0E-4B58-937A-9BBAFB197F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687</TotalTime>
  <Pages>13</Pages>
  <Words>3626</Words>
  <Characters>20670</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24248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George Tucker (1906898)</dc:creator>
  <cp:keywords/>
  <dc:description/>
  <cp:lastModifiedBy>George Tucker (1906898)</cp:lastModifiedBy>
  <cp:revision>24</cp:revision>
  <dcterms:created xsi:type="dcterms:W3CDTF">2023-05-08T17:00:00Z</dcterms:created>
  <dcterms:modified xsi:type="dcterms:W3CDTF">2023-05-12T04:07:00Z</dcterms:modified>
</cp:coreProperties>
</file>