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2B5978" w14:textId="77777777" w:rsidR="009A29AE" w:rsidRDefault="009A29AE">
      <w:pPr>
        <w:pStyle w:val="NormalWeb"/>
        <w:spacing w:before="0" w:after="0" w:line="480" w:lineRule="auto"/>
        <w:jc w:val="center"/>
        <w:rPr>
          <w:color w:val="0E101A"/>
          <w:u w:color="0E101A"/>
        </w:rPr>
      </w:pPr>
    </w:p>
    <w:p w14:paraId="0214020D" w14:textId="77777777" w:rsidR="009A29AE" w:rsidRDefault="009A29AE">
      <w:pPr>
        <w:pStyle w:val="NormalWeb"/>
        <w:spacing w:before="0" w:after="0" w:line="480" w:lineRule="auto"/>
        <w:jc w:val="center"/>
      </w:pPr>
    </w:p>
    <w:p w14:paraId="549F5BB4" w14:textId="77777777" w:rsidR="009A29AE" w:rsidRDefault="009A29AE">
      <w:pPr>
        <w:pStyle w:val="NormalWeb"/>
        <w:spacing w:before="0" w:after="0" w:line="480" w:lineRule="auto"/>
        <w:jc w:val="center"/>
      </w:pPr>
    </w:p>
    <w:p w14:paraId="008DDDF7" w14:textId="77777777" w:rsidR="009A29AE" w:rsidRDefault="009A29AE">
      <w:pPr>
        <w:pStyle w:val="NormalWeb"/>
        <w:spacing w:before="0" w:after="0" w:line="480" w:lineRule="auto"/>
        <w:jc w:val="center"/>
      </w:pPr>
    </w:p>
    <w:p w14:paraId="5D89017A" w14:textId="77777777" w:rsidR="009A29AE" w:rsidRDefault="009A29AE">
      <w:pPr>
        <w:pStyle w:val="NormalWeb"/>
        <w:spacing w:before="0" w:after="0" w:line="480" w:lineRule="auto"/>
        <w:jc w:val="center"/>
      </w:pPr>
    </w:p>
    <w:p w14:paraId="6C0AA0BA" w14:textId="77777777" w:rsidR="009A29AE" w:rsidRDefault="009A29AE">
      <w:pPr>
        <w:pStyle w:val="NormalWeb"/>
        <w:spacing w:before="0" w:after="0" w:line="480" w:lineRule="auto"/>
        <w:jc w:val="center"/>
      </w:pPr>
    </w:p>
    <w:p w14:paraId="6EC4EB17" w14:textId="77777777" w:rsidR="009A29AE" w:rsidRDefault="00E21DF9">
      <w:pPr>
        <w:pStyle w:val="NormalWeb"/>
        <w:spacing w:before="0" w:after="0" w:line="480" w:lineRule="auto"/>
        <w:jc w:val="center"/>
      </w:pPr>
      <w:r>
        <w:t>COMMUNICATION WITHIN THE WORKPLACE</w:t>
      </w:r>
    </w:p>
    <w:p w14:paraId="268931AD" w14:textId="77777777" w:rsidR="007D14F5" w:rsidRDefault="00E21DF9">
      <w:pPr>
        <w:pStyle w:val="NormalWeb"/>
        <w:spacing w:before="0" w:after="0" w:line="480" w:lineRule="auto"/>
        <w:jc w:val="center"/>
        <w:rPr>
          <w:color w:val="0E101A"/>
          <w:u w:color="0E101A"/>
        </w:rPr>
      </w:pPr>
      <w:r>
        <w:rPr>
          <w:color w:val="0E101A"/>
          <w:u w:color="0E101A"/>
        </w:rPr>
        <w:t xml:space="preserve">by </w:t>
      </w:r>
    </w:p>
    <w:p w14:paraId="137BC460" w14:textId="438027F1" w:rsidR="009A29AE" w:rsidRDefault="007D14F5">
      <w:pPr>
        <w:pStyle w:val="NormalWeb"/>
        <w:spacing w:before="0" w:after="0" w:line="480" w:lineRule="auto"/>
        <w:jc w:val="center"/>
        <w:rPr>
          <w:color w:val="0E101A"/>
          <w:u w:color="0E101A"/>
        </w:rPr>
      </w:pPr>
      <w:r>
        <w:rPr>
          <w:color w:val="0E101A"/>
          <w:u w:color="0E101A"/>
        </w:rPr>
        <w:t>DENIS IPATI</w:t>
      </w:r>
    </w:p>
    <w:p w14:paraId="0E294376" w14:textId="77777777" w:rsidR="009A29AE" w:rsidRDefault="009A29AE">
      <w:pPr>
        <w:pStyle w:val="NormalWeb"/>
        <w:spacing w:before="0" w:after="0" w:line="480" w:lineRule="auto"/>
        <w:jc w:val="center"/>
        <w:rPr>
          <w:color w:val="0E101A"/>
          <w:u w:color="0E101A"/>
        </w:rPr>
      </w:pPr>
    </w:p>
    <w:p w14:paraId="600DBC43" w14:textId="77777777" w:rsidR="009A29AE" w:rsidRDefault="009A29AE">
      <w:pPr>
        <w:pStyle w:val="NormalWeb"/>
        <w:spacing w:before="0" w:after="0" w:line="480" w:lineRule="auto"/>
        <w:jc w:val="center"/>
        <w:rPr>
          <w:color w:val="0E101A"/>
          <w:u w:color="0E101A"/>
        </w:rPr>
      </w:pPr>
    </w:p>
    <w:p w14:paraId="09FC519A" w14:textId="77777777" w:rsidR="009A29AE" w:rsidRDefault="009A29AE">
      <w:pPr>
        <w:pStyle w:val="NormalWeb"/>
        <w:spacing w:before="0" w:after="0" w:line="480" w:lineRule="auto"/>
        <w:jc w:val="center"/>
        <w:rPr>
          <w:color w:val="0E101A"/>
          <w:u w:color="0E101A"/>
        </w:rPr>
      </w:pPr>
    </w:p>
    <w:p w14:paraId="2FD32CB4" w14:textId="77777777" w:rsidR="009A29AE" w:rsidRDefault="009A29AE">
      <w:pPr>
        <w:pStyle w:val="NormalWeb"/>
        <w:spacing w:before="0" w:after="0" w:line="480" w:lineRule="auto"/>
        <w:jc w:val="center"/>
        <w:rPr>
          <w:color w:val="0E101A"/>
          <w:u w:color="0E101A"/>
        </w:rPr>
      </w:pPr>
    </w:p>
    <w:p w14:paraId="5366D23A" w14:textId="77777777" w:rsidR="009A29AE" w:rsidRDefault="009A29AE">
      <w:pPr>
        <w:pStyle w:val="NormalWeb"/>
        <w:spacing w:before="0" w:after="0" w:line="480" w:lineRule="auto"/>
        <w:jc w:val="center"/>
        <w:rPr>
          <w:color w:val="0E101A"/>
          <w:u w:color="0E101A"/>
        </w:rPr>
      </w:pPr>
    </w:p>
    <w:p w14:paraId="2A9BD6EF" w14:textId="77777777" w:rsidR="009A29AE" w:rsidRDefault="009A29AE">
      <w:pPr>
        <w:pStyle w:val="NormalWeb"/>
        <w:spacing w:before="0" w:after="0" w:line="480" w:lineRule="auto"/>
        <w:jc w:val="center"/>
        <w:rPr>
          <w:color w:val="0E101A"/>
          <w:u w:color="0E101A"/>
        </w:rPr>
      </w:pPr>
    </w:p>
    <w:p w14:paraId="42223B30" w14:textId="78438D9D" w:rsidR="009A29AE" w:rsidRDefault="00E21DF9">
      <w:pPr>
        <w:pStyle w:val="NormalWeb"/>
        <w:spacing w:before="0" w:after="0" w:line="480" w:lineRule="auto"/>
        <w:jc w:val="center"/>
      </w:pPr>
      <w:r>
        <w:rPr>
          <w:rFonts w:ascii="Arial Unicode MS" w:eastAsia="Arial Unicode MS" w:hAnsi="Arial Unicode MS" w:cs="Arial Unicode MS"/>
          <w:color w:val="0E101A"/>
          <w:u w:color="0E101A"/>
        </w:rPr>
        <w:br w:type="page"/>
      </w:r>
    </w:p>
    <w:p w14:paraId="3645672C" w14:textId="77777777" w:rsidR="009A29AE" w:rsidRDefault="00E21DF9">
      <w:pPr>
        <w:pStyle w:val="NormalWeb"/>
        <w:spacing w:before="0" w:after="0" w:line="480" w:lineRule="auto"/>
        <w:jc w:val="center"/>
      </w:pPr>
      <w:r>
        <w:rPr>
          <w:color w:val="0E101A"/>
          <w:u w:color="0E101A"/>
        </w:rPr>
        <w:lastRenderedPageBreak/>
        <w:t xml:space="preserve">Executive </w:t>
      </w:r>
      <w:r>
        <w:t>Summary</w:t>
      </w:r>
    </w:p>
    <w:p w14:paraId="1F93C872" w14:textId="4D789249" w:rsidR="009A29AE" w:rsidRDefault="00E21DF9">
      <w:pPr>
        <w:pStyle w:val="a0"/>
        <w:spacing w:after="0" w:line="480" w:lineRule="auto"/>
      </w:pPr>
      <w:r>
        <w:rPr>
          <w:rFonts w:ascii="Times New Roman" w:hAnsi="Times New Roman"/>
          <w:sz w:val="24"/>
          <w:szCs w:val="24"/>
        </w:rPr>
        <w:t>Due to poor communication and lack of teamwork between the employees in Jane’s grocery store, the business is at a great threat of eventual breakdown of communication within the organization and possible closure. Strategies for creating teams and reestablishing better ways of communication are key to the renaissance process of the organization</w:t>
      </w:r>
      <w:r w:rsidR="007D14F5">
        <w:rPr>
          <w:rFonts w:ascii="Times New Roman" w:hAnsi="Times New Roman"/>
          <w:color w:val="222222"/>
          <w:sz w:val="24"/>
          <w:szCs w:val="24"/>
          <w:u w:color="222222"/>
          <w:shd w:val="clear" w:color="auto" w:fill="FFFFFF"/>
        </w:rPr>
        <w:t xml:space="preserve">. </w:t>
      </w:r>
      <w:r>
        <w:rPr>
          <w:rFonts w:ascii="Times New Roman" w:hAnsi="Times New Roman"/>
          <w:sz w:val="24"/>
          <w:szCs w:val="24"/>
        </w:rPr>
        <w:t>There are two options of communication that the organization can adopt to solve the communication problem, two-way communication and the use of non-verbal communication. In two-way communication, members get involved in dialogues while communicating something whereas, in non-verbal communication, members communicate without talking; an internal memo can be one example of non-verbal communication in an organization. Two theories are to be employed to solve the issue of poor teamwork in the organization, Tuckman's theory that outlines the procedure of group formation and the Belbin’s theory that states the nine roles of any team.</w:t>
      </w:r>
      <w:r>
        <w:rPr>
          <w:rFonts w:ascii="Arial Unicode MS" w:hAnsi="Arial Unicode MS"/>
          <w:sz w:val="24"/>
          <w:szCs w:val="24"/>
        </w:rPr>
        <w:br w:type="page"/>
      </w:r>
    </w:p>
    <w:p w14:paraId="037D7F81" w14:textId="77777777" w:rsidR="009A29AE" w:rsidRDefault="00E21DF9">
      <w:pPr>
        <w:pStyle w:val="a0"/>
        <w:spacing w:after="0" w:line="480" w:lineRule="auto"/>
        <w:jc w:val="center"/>
        <w:rPr>
          <w:rFonts w:ascii="Times New Roman" w:eastAsia="Times New Roman" w:hAnsi="Times New Roman" w:cs="Times New Roman"/>
          <w:sz w:val="24"/>
          <w:szCs w:val="24"/>
        </w:rPr>
      </w:pPr>
      <w:r>
        <w:rPr>
          <w:rFonts w:ascii="Times New Roman" w:hAnsi="Times New Roman"/>
          <w:sz w:val="24"/>
          <w:szCs w:val="24"/>
        </w:rPr>
        <w:lastRenderedPageBreak/>
        <w:t>Table of Contents</w:t>
      </w:r>
    </w:p>
    <w:p w14:paraId="00913349" w14:textId="77777777" w:rsidR="009A29AE" w:rsidRDefault="00E21DF9">
      <w:pPr>
        <w:pStyle w:val="a0"/>
        <w:spacing w:after="0" w:line="480" w:lineRule="auto"/>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TOC \t "Заголовок, 1"</w:instrText>
      </w:r>
      <w:r>
        <w:rPr>
          <w:rFonts w:ascii="Times New Roman" w:eastAsia="Times New Roman" w:hAnsi="Times New Roman" w:cs="Times New Roman"/>
          <w:sz w:val="24"/>
          <w:szCs w:val="24"/>
        </w:rPr>
        <w:fldChar w:fldCharType="separate"/>
      </w:r>
    </w:p>
    <w:p w14:paraId="5D692C91" w14:textId="77777777" w:rsidR="009A29AE" w:rsidRDefault="00E21DF9">
      <w:pPr>
        <w:pStyle w:val="TOC10"/>
      </w:pPr>
      <w:r>
        <w:rPr>
          <w:lang w:val="fr-FR"/>
        </w:rPr>
        <w:t>Introduction</w:t>
      </w:r>
      <w:r>
        <w:rPr>
          <w:lang w:val="fr-FR"/>
        </w:rPr>
        <w:tab/>
      </w:r>
      <w:r>
        <w:fldChar w:fldCharType="begin"/>
      </w:r>
      <w:r>
        <w:instrText xml:space="preserve"> PAGEREF _Toc \h </w:instrText>
      </w:r>
      <w:r>
        <w:fldChar w:fldCharType="separate"/>
      </w:r>
      <w:r>
        <w:t>4</w:t>
      </w:r>
      <w:r>
        <w:fldChar w:fldCharType="end"/>
      </w:r>
    </w:p>
    <w:p w14:paraId="26DFA799" w14:textId="77777777" w:rsidR="009A29AE" w:rsidRDefault="00E21DF9">
      <w:pPr>
        <w:pStyle w:val="TOC10"/>
      </w:pPr>
      <w:r>
        <w:rPr>
          <w:lang w:val="en-US"/>
        </w:rPr>
        <w:t>Findings</w:t>
      </w:r>
      <w:r>
        <w:rPr>
          <w:lang w:val="en-US"/>
        </w:rPr>
        <w:tab/>
      </w:r>
      <w:r>
        <w:fldChar w:fldCharType="begin"/>
      </w:r>
      <w:r>
        <w:instrText xml:space="preserve"> PAGEREF _Toc1 \h </w:instrText>
      </w:r>
      <w:r>
        <w:fldChar w:fldCharType="separate"/>
      </w:r>
      <w:r>
        <w:t>6</w:t>
      </w:r>
      <w:r>
        <w:fldChar w:fldCharType="end"/>
      </w:r>
    </w:p>
    <w:p w14:paraId="6D2D4D41" w14:textId="77777777" w:rsidR="009A29AE" w:rsidRDefault="00E21DF9">
      <w:pPr>
        <w:pStyle w:val="TOC10"/>
      </w:pPr>
      <w:r>
        <w:rPr>
          <w:lang w:val="it-IT"/>
        </w:rPr>
        <w:t>Conclusion</w:t>
      </w:r>
      <w:r>
        <w:rPr>
          <w:lang w:val="it-IT"/>
        </w:rPr>
        <w:tab/>
      </w:r>
      <w:r>
        <w:fldChar w:fldCharType="begin"/>
      </w:r>
      <w:r>
        <w:instrText xml:space="preserve"> PAGEREF _Toc2 \h </w:instrText>
      </w:r>
      <w:r>
        <w:fldChar w:fldCharType="separate"/>
      </w:r>
      <w:r>
        <w:t>7</w:t>
      </w:r>
      <w:r>
        <w:fldChar w:fldCharType="end"/>
      </w:r>
    </w:p>
    <w:p w14:paraId="7DF9AB0C" w14:textId="77777777" w:rsidR="009A29AE" w:rsidRDefault="00E21DF9">
      <w:pPr>
        <w:pStyle w:val="TOC10"/>
      </w:pPr>
      <w:r>
        <w:rPr>
          <w:lang w:val="en-US"/>
        </w:rPr>
        <w:t>Recommendations</w:t>
      </w:r>
      <w:r>
        <w:rPr>
          <w:lang w:val="en-US"/>
        </w:rPr>
        <w:tab/>
      </w:r>
      <w:r>
        <w:fldChar w:fldCharType="begin"/>
      </w:r>
      <w:r>
        <w:instrText xml:space="preserve"> PAGEREF _Toc3 \h </w:instrText>
      </w:r>
      <w:r>
        <w:fldChar w:fldCharType="separate"/>
      </w:r>
      <w:r>
        <w:t>7</w:t>
      </w:r>
      <w:r>
        <w:fldChar w:fldCharType="end"/>
      </w:r>
    </w:p>
    <w:p w14:paraId="6E23F60D" w14:textId="77777777" w:rsidR="009A29AE" w:rsidRDefault="00E21DF9">
      <w:pPr>
        <w:pStyle w:val="TOC10"/>
      </w:pPr>
      <w:r>
        <w:rPr>
          <w:lang w:val="fr-FR"/>
        </w:rPr>
        <w:t>References</w:t>
      </w:r>
      <w:r>
        <w:rPr>
          <w:lang w:val="fr-FR"/>
        </w:rPr>
        <w:tab/>
      </w:r>
      <w:r>
        <w:fldChar w:fldCharType="begin"/>
      </w:r>
      <w:r>
        <w:instrText xml:space="preserve"> PAGEREF _Toc4 \h </w:instrText>
      </w:r>
      <w:r>
        <w:fldChar w:fldCharType="separate"/>
      </w:r>
      <w:r>
        <w:t>9</w:t>
      </w:r>
      <w:r>
        <w:fldChar w:fldCharType="end"/>
      </w:r>
    </w:p>
    <w:p w14:paraId="74A332F3" w14:textId="77777777" w:rsidR="009A29AE" w:rsidRDefault="00E21DF9">
      <w:pPr>
        <w:spacing w:line="480" w:lineRule="auto"/>
      </w:pPr>
      <w:r>
        <w:rPr>
          <w:rFonts w:eastAsia="Times New Roman"/>
        </w:rPr>
        <w:fldChar w:fldCharType="end"/>
      </w:r>
      <w:r>
        <w:rPr>
          <w:rFonts w:ascii="Arial Unicode MS" w:hAnsi="Arial Unicode MS" w:cs="Arial Unicode MS"/>
        </w:rPr>
        <w:br w:type="page"/>
      </w:r>
    </w:p>
    <w:p w14:paraId="33E69993" w14:textId="77777777" w:rsidR="009A29AE" w:rsidRDefault="00E21DF9">
      <w:pPr>
        <w:pStyle w:val="a1"/>
        <w:spacing w:line="480" w:lineRule="auto"/>
        <w:jc w:val="center"/>
        <w:rPr>
          <w:rFonts w:ascii="Times New Roman" w:eastAsia="Times New Roman" w:hAnsi="Times New Roman" w:cs="Times New Roman"/>
          <w:b w:val="0"/>
          <w:bCs w:val="0"/>
          <w:sz w:val="24"/>
          <w:szCs w:val="24"/>
        </w:rPr>
      </w:pPr>
      <w:bookmarkStart w:id="0" w:name="_Toc"/>
      <w:r>
        <w:rPr>
          <w:rFonts w:ascii="Times New Roman" w:hAnsi="Times New Roman"/>
          <w:b w:val="0"/>
          <w:bCs w:val="0"/>
          <w:sz w:val="24"/>
          <w:szCs w:val="24"/>
          <w:lang w:val="fr-FR"/>
        </w:rPr>
        <w:lastRenderedPageBreak/>
        <w:t>Introduction</w:t>
      </w:r>
      <w:bookmarkEnd w:id="0"/>
    </w:p>
    <w:p w14:paraId="309E7BA3" w14:textId="77777777" w:rsidR="009A29AE" w:rsidRDefault="00E21DF9">
      <w:pPr>
        <w:pStyle w:val="a0"/>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rPr>
        <w:t xml:space="preserve">For an organization to run smoothly and achieve the set objectives without any problems, it is important for it to employ proper communication strategies that ensure that all employees and the members of staff are able to get any new information in good time to avoid inconveniences. The participants in the organization might decide to involve in a dialogue where they communicate and discuss various issues or use non-verbal communication as well; for instance, they can decide to send a memo to all members of staff. Teamwork is also another weapon for the success of any organization. It is important because it helps an organization to achieve the set goals. It also increases the bargaining power of the employees; teamwork means unity, and unity is power; thus, the union of the employees earns them higher bargaining, which can help them fight against violation of their rights and also aid in working together for a common goal without consuming much time. There are various theories that support teamwork. In this case, Tuckman and Belbin's theories have been discussed at length </w:t>
      </w:r>
      <w:proofErr w:type="gramStart"/>
      <w:r>
        <w:rPr>
          <w:rFonts w:ascii="Times New Roman" w:hAnsi="Times New Roman"/>
          <w:sz w:val="24"/>
          <w:szCs w:val="24"/>
        </w:rPr>
        <w:t>in an attempt to</w:t>
      </w:r>
      <w:proofErr w:type="gramEnd"/>
      <w:r>
        <w:rPr>
          <w:rFonts w:ascii="Times New Roman" w:hAnsi="Times New Roman"/>
          <w:sz w:val="24"/>
          <w:szCs w:val="24"/>
        </w:rPr>
        <w:t xml:space="preserve"> solve the problem in the case study. According to Tuckman, the </w:t>
      </w:r>
      <w:proofErr w:type="gramStart"/>
      <w:r>
        <w:rPr>
          <w:rFonts w:ascii="Times New Roman" w:hAnsi="Times New Roman"/>
          <w:sz w:val="24"/>
          <w:szCs w:val="24"/>
        </w:rPr>
        <w:t>main focus</w:t>
      </w:r>
      <w:proofErr w:type="gramEnd"/>
      <w:r>
        <w:rPr>
          <w:rFonts w:ascii="Times New Roman" w:hAnsi="Times New Roman"/>
          <w:sz w:val="24"/>
          <w:szCs w:val="24"/>
        </w:rPr>
        <w:t xml:space="preserve"> is to generate a way in which a team tackles a task from the first step to the completion of the task or project. Tuckman discussed that there are five steps towards the formation of a team (group).</w:t>
      </w:r>
    </w:p>
    <w:p w14:paraId="4AF9F0E2" w14:textId="77777777" w:rsidR="009A29AE" w:rsidRDefault="00E21DF9">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The first step is forming, which is a period of orientation with the group member seeking leadership and authority. The team members also seek to know what is expected of them and the benefits associated with the group to be formed.</w:t>
      </w:r>
    </w:p>
    <w:p w14:paraId="719AF1AE" w14:textId="77777777" w:rsidR="009A29AE" w:rsidRDefault="00E21DF9">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 xml:space="preserve">The second stage of group formation is storming. Here the members engage in a lot of competition and conflicts as individual personalities emerge. This is the most critical step towards group formation, and to get over it, individuals must work to </w:t>
      </w:r>
      <w:r>
        <w:rPr>
          <w:rFonts w:ascii="Times New Roman" w:hAnsi="Times New Roman"/>
          <w:sz w:val="24"/>
          <w:szCs w:val="24"/>
        </w:rPr>
        <w:lastRenderedPageBreak/>
        <w:t xml:space="preserve">overcome obstacles and accept individual differences, otherwise, long-term problems may prevail. </w:t>
      </w:r>
    </w:p>
    <w:p w14:paraId="60368969" w14:textId="77777777" w:rsidR="009A29AE" w:rsidRDefault="00E21DF9">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Norming is the third step once the members have gone through the conflict stage, now the members can agree who the leader is going to be and the roles that the leader is going to perform, other roles are distributed to individual members.</w:t>
      </w:r>
    </w:p>
    <w:p w14:paraId="27425BE2" w14:textId="77777777" w:rsidR="009A29AE" w:rsidRDefault="00E21DF9">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Performing is the fourth stage of group formation. After a consensus has been reached and has been well established, the team becomes stable and functions well; then, the team can take up their commitments and start working to solve a common problem.</w:t>
      </w:r>
    </w:p>
    <w:p w14:paraId="37CBC5AB" w14:textId="77777777" w:rsidR="009A29AE" w:rsidRDefault="00E21DF9">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The fifth stage is the adjourning stage, where most of the team’s goals have been accomplished; the emphasis is about documenting the results of their efforts as the workload has been completed. The members celebrate as they reach the goal of the group.</w:t>
      </w:r>
    </w:p>
    <w:p w14:paraId="1F6AFF6C" w14:textId="77777777" w:rsidR="009A29AE" w:rsidRDefault="00E21DF9">
      <w:pPr>
        <w:pStyle w:val="a0"/>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rPr>
        <w:t xml:space="preserve">Belbin’s theory highlights nine team </w:t>
      </w:r>
      <w:proofErr w:type="spellStart"/>
      <w:r>
        <w:rPr>
          <w:rFonts w:ascii="Times New Roman" w:hAnsi="Times New Roman"/>
          <w:sz w:val="24"/>
          <w:szCs w:val="24"/>
        </w:rPr>
        <w:t>rol</w:t>
      </w:r>
      <w:proofErr w:type="spellEnd"/>
      <w:r>
        <w:rPr>
          <w:rFonts w:ascii="Times New Roman" w:hAnsi="Times New Roman"/>
          <w:sz w:val="24"/>
          <w:szCs w:val="24"/>
          <w:lang w:val="fr-FR"/>
        </w:rPr>
        <w:t xml:space="preserve">es </w:t>
      </w:r>
      <w:r>
        <w:rPr>
          <w:rFonts w:ascii="Times New Roman" w:hAnsi="Times New Roman"/>
          <w:sz w:val="24"/>
          <w:szCs w:val="24"/>
        </w:rPr>
        <w:t xml:space="preserve">which can be used to identify </w:t>
      </w:r>
      <w:proofErr w:type="spellStart"/>
      <w:r>
        <w:rPr>
          <w:rFonts w:ascii="Times New Roman" w:hAnsi="Times New Roman"/>
          <w:sz w:val="24"/>
          <w:szCs w:val="24"/>
        </w:rPr>
        <w:t>behavioural</w:t>
      </w:r>
      <w:proofErr w:type="spellEnd"/>
      <w:r>
        <w:rPr>
          <w:rFonts w:ascii="Times New Roman" w:hAnsi="Times New Roman"/>
          <w:sz w:val="24"/>
          <w:szCs w:val="24"/>
        </w:rPr>
        <w:t xml:space="preserve"> weaknesses and strongholds in the workforce. The team roles provide a common language to ensure that the individual's team communicates and works together with greater understanding. According to the case study, it is evident that the lack of teamwork would eventually lead to the collapsing of the organization hence using Tuckman’s theory of teamwork. The 25 employees should follow the steps of group formation outlined above to help them forms teams after which they should apply Belbin’s theory that outlines the nine team roles</w:t>
      </w:r>
      <w:r>
        <w:rPr>
          <w:sz w:val="24"/>
          <w:szCs w:val="24"/>
        </w:rPr>
        <w:t xml:space="preserve"> </w:t>
      </w:r>
      <w:r>
        <w:rPr>
          <w:rFonts w:ascii="Times New Roman" w:hAnsi="Times New Roman"/>
          <w:sz w:val="24"/>
          <w:szCs w:val="24"/>
        </w:rPr>
        <w:t>well. The members can divide the roles among the groups and later distribute the roles among individual members. The nine roles in a team include:</w:t>
      </w:r>
    </w:p>
    <w:p w14:paraId="66D5A4F4" w14:textId="77777777" w:rsidR="009A29AE" w:rsidRDefault="00E21DF9">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Resource investor</w:t>
      </w:r>
    </w:p>
    <w:p w14:paraId="2D2612DD" w14:textId="77777777" w:rsidR="009A29AE" w:rsidRDefault="00E21DF9">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Team worker</w:t>
      </w:r>
    </w:p>
    <w:p w14:paraId="28AE632E" w14:textId="77777777" w:rsidR="009A29AE" w:rsidRDefault="00E21DF9">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lastRenderedPageBreak/>
        <w:t>Co-coordinator</w:t>
      </w:r>
    </w:p>
    <w:p w14:paraId="451FACB5" w14:textId="77777777" w:rsidR="009A29AE" w:rsidRDefault="00E21DF9">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Plant</w:t>
      </w:r>
    </w:p>
    <w:p w14:paraId="6B318327" w14:textId="77777777" w:rsidR="009A29AE" w:rsidRDefault="00E21DF9">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Monitor and evaluator</w:t>
      </w:r>
    </w:p>
    <w:p w14:paraId="6581627B" w14:textId="77777777" w:rsidR="009A29AE" w:rsidRDefault="00E21DF9">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Specialist</w:t>
      </w:r>
    </w:p>
    <w:p w14:paraId="2FABF781" w14:textId="77777777" w:rsidR="009A29AE" w:rsidRDefault="00E21DF9">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Shaper</w:t>
      </w:r>
    </w:p>
    <w:p w14:paraId="7342DC23" w14:textId="77777777" w:rsidR="009A29AE" w:rsidRDefault="00E21DF9">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Implementer</w:t>
      </w:r>
    </w:p>
    <w:p w14:paraId="67042778" w14:textId="77777777" w:rsidR="009A29AE" w:rsidRDefault="00E21DF9">
      <w:pPr>
        <w:pStyle w:val="a1"/>
        <w:spacing w:line="480" w:lineRule="auto"/>
        <w:jc w:val="center"/>
        <w:rPr>
          <w:rFonts w:ascii="Times New Roman" w:eastAsia="Times New Roman" w:hAnsi="Times New Roman" w:cs="Times New Roman"/>
          <w:b w:val="0"/>
          <w:bCs w:val="0"/>
          <w:sz w:val="24"/>
          <w:szCs w:val="24"/>
        </w:rPr>
      </w:pPr>
      <w:bookmarkStart w:id="1" w:name="_Toc1"/>
      <w:r>
        <w:rPr>
          <w:rFonts w:ascii="Times New Roman" w:hAnsi="Times New Roman"/>
          <w:b w:val="0"/>
          <w:bCs w:val="0"/>
          <w:sz w:val="24"/>
          <w:szCs w:val="24"/>
          <w:lang w:val="en-US"/>
        </w:rPr>
        <w:t>Findings</w:t>
      </w:r>
      <w:bookmarkEnd w:id="1"/>
    </w:p>
    <w:p w14:paraId="256B1112" w14:textId="0E7EB3EB" w:rsidR="009A29AE" w:rsidRDefault="00E21DF9">
      <w:pPr>
        <w:pStyle w:val="ListParagraph"/>
        <w:spacing w:after="0" w:line="480" w:lineRule="auto"/>
        <w:ind w:left="0" w:firstLine="720"/>
        <w:rPr>
          <w:rFonts w:ascii="Times New Roman" w:eastAsia="Times New Roman" w:hAnsi="Times New Roman" w:cs="Times New Roman"/>
          <w:sz w:val="24"/>
          <w:szCs w:val="24"/>
        </w:rPr>
      </w:pPr>
      <w:r>
        <w:rPr>
          <w:rFonts w:ascii="Times New Roman" w:hAnsi="Times New Roman"/>
          <w:sz w:val="24"/>
          <w:szCs w:val="24"/>
        </w:rPr>
        <w:t>It was found that Tuckman's theory worked more efficiently than Belbin’s theory. This was because Belbin’s theory focused only on the key roles of a team but did not provide more information on how the groups can be formed and operated. Tuckman, in his model, outlined the procedure that the organization should follow to form groups.</w:t>
      </w:r>
    </w:p>
    <w:p w14:paraId="177A974A" w14:textId="77777777" w:rsidR="009A29AE" w:rsidRDefault="00E21DF9">
      <w:pPr>
        <w:pStyle w:val="ListParagraph"/>
        <w:spacing w:after="0" w:line="480" w:lineRule="auto"/>
        <w:ind w:left="0" w:firstLine="720"/>
        <w:rPr>
          <w:rFonts w:ascii="Times New Roman" w:eastAsia="Times New Roman" w:hAnsi="Times New Roman" w:cs="Times New Roman"/>
          <w:sz w:val="24"/>
          <w:szCs w:val="24"/>
        </w:rPr>
      </w:pPr>
      <w:r>
        <w:rPr>
          <w:rFonts w:ascii="Times New Roman" w:hAnsi="Times New Roman"/>
          <w:sz w:val="24"/>
          <w:szCs w:val="24"/>
        </w:rPr>
        <w:t>The groups formed can be used as a vessel to achieve the organizational goals and objectives by distributing the roles based on individual goals. After this, there can be competitions between the groups to achieve a certain amount of sales per month, any team that achieves the specified amount of sales should be rewarded by an additional amount of money in their salary, this motivation would help raise the standards of the store.</w:t>
      </w:r>
    </w:p>
    <w:p w14:paraId="550AAAC1" w14:textId="77777777" w:rsidR="009A29AE" w:rsidRDefault="00E21DF9">
      <w:pPr>
        <w:pStyle w:val="ListParagraph"/>
        <w:spacing w:after="0" w:line="480" w:lineRule="auto"/>
        <w:ind w:left="0" w:firstLine="720"/>
        <w:rPr>
          <w:rFonts w:ascii="Times New Roman" w:eastAsia="Times New Roman" w:hAnsi="Times New Roman" w:cs="Times New Roman"/>
          <w:sz w:val="24"/>
          <w:szCs w:val="24"/>
        </w:rPr>
      </w:pPr>
      <w:r>
        <w:rPr>
          <w:rFonts w:ascii="Times New Roman" w:hAnsi="Times New Roman"/>
          <w:sz w:val="24"/>
          <w:szCs w:val="24"/>
        </w:rPr>
        <w:t xml:space="preserve">The use of non-verbal communication was found to be more effective than two-way communication. This is because, in non-verbal communication, less time is consumed as compared to </w:t>
      </w:r>
      <w:proofErr w:type="gramStart"/>
      <w:r>
        <w:rPr>
          <w:rFonts w:ascii="Times New Roman" w:hAnsi="Times New Roman"/>
          <w:sz w:val="24"/>
          <w:szCs w:val="24"/>
        </w:rPr>
        <w:t>two way</w:t>
      </w:r>
      <w:proofErr w:type="gramEnd"/>
      <w:r>
        <w:rPr>
          <w:rFonts w:ascii="Times New Roman" w:hAnsi="Times New Roman"/>
          <w:sz w:val="24"/>
          <w:szCs w:val="24"/>
        </w:rPr>
        <w:t xml:space="preserve"> communication where the members have to meet onboard and conduct conversations.</w:t>
      </w:r>
    </w:p>
    <w:p w14:paraId="5161440F" w14:textId="77777777" w:rsidR="005522F6" w:rsidRDefault="005522F6">
      <w:pPr>
        <w:pStyle w:val="a1"/>
        <w:spacing w:line="480" w:lineRule="auto"/>
        <w:jc w:val="center"/>
        <w:rPr>
          <w:rFonts w:ascii="Times New Roman" w:hAnsi="Times New Roman"/>
          <w:b w:val="0"/>
          <w:bCs w:val="0"/>
          <w:sz w:val="24"/>
          <w:szCs w:val="24"/>
          <w:lang w:val="it-IT"/>
        </w:rPr>
      </w:pPr>
      <w:bookmarkStart w:id="2" w:name="_Toc2"/>
    </w:p>
    <w:p w14:paraId="154582C9" w14:textId="30589538" w:rsidR="009A29AE" w:rsidRDefault="00E21DF9">
      <w:pPr>
        <w:pStyle w:val="a1"/>
        <w:spacing w:line="480" w:lineRule="auto"/>
        <w:jc w:val="center"/>
        <w:rPr>
          <w:rFonts w:ascii="Times New Roman" w:eastAsia="Times New Roman" w:hAnsi="Times New Roman" w:cs="Times New Roman"/>
          <w:b w:val="0"/>
          <w:bCs w:val="0"/>
          <w:sz w:val="24"/>
          <w:szCs w:val="24"/>
        </w:rPr>
      </w:pPr>
      <w:r>
        <w:rPr>
          <w:rFonts w:ascii="Times New Roman" w:hAnsi="Times New Roman"/>
          <w:b w:val="0"/>
          <w:bCs w:val="0"/>
          <w:sz w:val="24"/>
          <w:szCs w:val="24"/>
          <w:lang w:val="it-IT"/>
        </w:rPr>
        <w:t>Conclusion</w:t>
      </w:r>
      <w:bookmarkEnd w:id="2"/>
    </w:p>
    <w:p w14:paraId="26B7163D" w14:textId="7CBCB8CF" w:rsidR="009A29AE" w:rsidRDefault="00E21DF9">
      <w:pPr>
        <w:pStyle w:val="a0"/>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rPr>
        <w:t xml:space="preserve">For any organization to be successful, there </w:t>
      </w:r>
      <w:proofErr w:type="gramStart"/>
      <w:r>
        <w:rPr>
          <w:rFonts w:ascii="Times New Roman" w:hAnsi="Times New Roman"/>
          <w:sz w:val="24"/>
          <w:szCs w:val="24"/>
        </w:rPr>
        <w:t>has to</w:t>
      </w:r>
      <w:proofErr w:type="gramEnd"/>
      <w:r>
        <w:rPr>
          <w:rFonts w:ascii="Times New Roman" w:hAnsi="Times New Roman"/>
          <w:sz w:val="24"/>
          <w:szCs w:val="24"/>
        </w:rPr>
        <w:t xml:space="preserve"> be a well-outlined process of communication. The information </w:t>
      </w:r>
      <w:proofErr w:type="gramStart"/>
      <w:r>
        <w:rPr>
          <w:rFonts w:ascii="Times New Roman" w:hAnsi="Times New Roman"/>
          <w:sz w:val="24"/>
          <w:szCs w:val="24"/>
        </w:rPr>
        <w:t>has to</w:t>
      </w:r>
      <w:proofErr w:type="gramEnd"/>
      <w:r>
        <w:rPr>
          <w:rFonts w:ascii="Times New Roman" w:hAnsi="Times New Roman"/>
          <w:sz w:val="24"/>
          <w:szCs w:val="24"/>
        </w:rPr>
        <w:t xml:space="preserve"> flow from the top-level management to the line level. This will help to improve convenience and ensure smooth ruining of various events in the organization</w:t>
      </w:r>
      <w:r w:rsidR="003F344F">
        <w:rPr>
          <w:rFonts w:ascii="Times New Roman" w:hAnsi="Times New Roman"/>
          <w:color w:val="222222"/>
          <w:sz w:val="24"/>
          <w:szCs w:val="24"/>
          <w:u w:color="222222"/>
          <w:shd w:val="clear" w:color="auto" w:fill="FFFFFF"/>
          <w:lang w:val="es-ES_tradnl"/>
        </w:rPr>
        <w:t xml:space="preserve">. </w:t>
      </w:r>
      <w:r>
        <w:rPr>
          <w:rFonts w:ascii="Times New Roman" w:hAnsi="Times New Roman"/>
          <w:sz w:val="24"/>
          <w:szCs w:val="24"/>
        </w:rPr>
        <w:t>Without communication, an organization would collapse because there is nobody to ascertain the completion of tasks and communicate with the employees. It is important to employ communication strategies that do not consume a lot of time that is meant for production. Teamwork is another key factor for any organization that aims at achieving its objectives. When people work in groups, they are likely to do</w:t>
      </w:r>
      <w:r>
        <w:rPr>
          <w:sz w:val="24"/>
          <w:szCs w:val="24"/>
        </w:rPr>
        <w:t xml:space="preserve"> </w:t>
      </w:r>
      <w:r>
        <w:rPr>
          <w:rFonts w:ascii="Times New Roman" w:hAnsi="Times New Roman"/>
          <w:sz w:val="24"/>
          <w:szCs w:val="24"/>
        </w:rPr>
        <w:t>more work and spend less time. This is the secret behind teamwork</w:t>
      </w:r>
      <w:r w:rsidR="003F344F">
        <w:rPr>
          <w:rFonts w:ascii="Times New Roman" w:hAnsi="Times New Roman"/>
          <w:sz w:val="24"/>
          <w:szCs w:val="24"/>
        </w:rPr>
        <w:t xml:space="preserve">. </w:t>
      </w:r>
      <w:r>
        <w:rPr>
          <w:rFonts w:ascii="Times New Roman" w:hAnsi="Times New Roman"/>
          <w:sz w:val="24"/>
          <w:szCs w:val="24"/>
        </w:rPr>
        <w:t>It is also important to monitor teams and offer motivational exercises that help to inspire the employees to work harder.</w:t>
      </w:r>
    </w:p>
    <w:p w14:paraId="1E0D3F5C" w14:textId="77777777" w:rsidR="005522F6" w:rsidRDefault="005522F6">
      <w:pPr>
        <w:pStyle w:val="a1"/>
        <w:spacing w:line="480" w:lineRule="auto"/>
        <w:jc w:val="center"/>
        <w:rPr>
          <w:rFonts w:ascii="Times New Roman" w:hAnsi="Times New Roman"/>
          <w:b w:val="0"/>
          <w:bCs w:val="0"/>
          <w:sz w:val="24"/>
          <w:szCs w:val="24"/>
          <w:lang w:val="en-US"/>
        </w:rPr>
      </w:pPr>
      <w:bookmarkStart w:id="3" w:name="_Toc3"/>
    </w:p>
    <w:p w14:paraId="58DCE4FF" w14:textId="1B7CCE91" w:rsidR="009A29AE" w:rsidRDefault="00E21DF9">
      <w:pPr>
        <w:pStyle w:val="a1"/>
        <w:spacing w:line="480" w:lineRule="auto"/>
        <w:jc w:val="center"/>
        <w:rPr>
          <w:rFonts w:ascii="Times New Roman" w:eastAsia="Times New Roman" w:hAnsi="Times New Roman" w:cs="Times New Roman"/>
          <w:b w:val="0"/>
          <w:bCs w:val="0"/>
          <w:sz w:val="24"/>
          <w:szCs w:val="24"/>
        </w:rPr>
      </w:pPr>
      <w:r>
        <w:rPr>
          <w:rFonts w:ascii="Times New Roman" w:hAnsi="Times New Roman"/>
          <w:b w:val="0"/>
          <w:bCs w:val="0"/>
          <w:sz w:val="24"/>
          <w:szCs w:val="24"/>
          <w:lang w:val="en-US"/>
        </w:rPr>
        <w:t>Recommendations</w:t>
      </w:r>
      <w:bookmarkEnd w:id="3"/>
    </w:p>
    <w:p w14:paraId="2D49E560" w14:textId="77777777" w:rsidR="009A29AE" w:rsidRDefault="00E21DF9">
      <w:pPr>
        <w:pStyle w:val="a0"/>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rPr>
        <w:t>There should be a body incorporated in the organization to deal with communication issues to improve the communication strategy and avoid a breakdown in the organization. This body is to regulate and allocate tasks to individuals. There should be a platform where the employees can access information easily; for example, employees should give their telephone numbers to the manager so any new information can be sent via a short message (SMS).</w:t>
      </w:r>
    </w:p>
    <w:p w14:paraId="06F16C72" w14:textId="73AD2378" w:rsidR="009A29AE" w:rsidRDefault="00E21DF9">
      <w:pPr>
        <w:pStyle w:val="a0"/>
        <w:spacing w:after="0" w:line="480" w:lineRule="auto"/>
        <w:ind w:firstLine="720"/>
      </w:pPr>
      <w:r>
        <w:rPr>
          <w:rFonts w:ascii="Times New Roman" w:hAnsi="Times New Roman"/>
          <w:sz w:val="24"/>
          <w:szCs w:val="24"/>
        </w:rPr>
        <w:t xml:space="preserve">Using Tuckman’s theory, groups should be formed as per the procedure provided, the duties should be allocated to individual groups to work toward a set objective. This can help to increase the number of sales the organization has been making, putting it in a better condition </w:t>
      </w:r>
      <w:r>
        <w:rPr>
          <w:rFonts w:ascii="Times New Roman" w:hAnsi="Times New Roman"/>
          <w:sz w:val="24"/>
          <w:szCs w:val="24"/>
        </w:rPr>
        <w:lastRenderedPageBreak/>
        <w:t>than it is at the moment, which could even lead to expansion of the store and opening new locations,</w:t>
      </w:r>
      <w:r>
        <w:rPr>
          <w:rFonts w:ascii="Times New Roman" w:hAnsi="Times New Roman"/>
          <w:sz w:val="24"/>
          <w:szCs w:val="24"/>
          <w:lang w:val="da-DK"/>
        </w:rPr>
        <w:t xml:space="preserve"> hence</w:t>
      </w:r>
      <w:r>
        <w:rPr>
          <w:rFonts w:ascii="Times New Roman" w:hAnsi="Times New Roman"/>
          <w:sz w:val="24"/>
          <w:szCs w:val="24"/>
        </w:rPr>
        <w:t>, creating more employment opportunities.</w:t>
      </w:r>
      <w:r>
        <w:rPr>
          <w:rFonts w:ascii="Arial Unicode MS" w:hAnsi="Arial Unicode MS"/>
          <w:sz w:val="24"/>
          <w:szCs w:val="24"/>
        </w:rPr>
        <w:br w:type="page"/>
      </w:r>
      <w:bookmarkStart w:id="4" w:name="_GoBack"/>
      <w:bookmarkEnd w:id="4"/>
    </w:p>
    <w:p w14:paraId="76D9F959" w14:textId="77777777" w:rsidR="009A29AE" w:rsidRDefault="00E21DF9">
      <w:pPr>
        <w:pStyle w:val="a1"/>
        <w:spacing w:line="480" w:lineRule="auto"/>
        <w:jc w:val="center"/>
        <w:rPr>
          <w:rFonts w:ascii="Times New Roman" w:eastAsia="Times New Roman" w:hAnsi="Times New Roman" w:cs="Times New Roman"/>
          <w:b w:val="0"/>
          <w:bCs w:val="0"/>
          <w:sz w:val="24"/>
          <w:szCs w:val="24"/>
        </w:rPr>
      </w:pPr>
      <w:bookmarkStart w:id="5" w:name="_Toc4"/>
      <w:proofErr w:type="spellStart"/>
      <w:r>
        <w:rPr>
          <w:rFonts w:ascii="Times New Roman" w:hAnsi="Times New Roman"/>
          <w:b w:val="0"/>
          <w:bCs w:val="0"/>
          <w:sz w:val="24"/>
          <w:szCs w:val="24"/>
          <w:lang w:val="fr-FR"/>
        </w:rPr>
        <w:lastRenderedPageBreak/>
        <w:t>References</w:t>
      </w:r>
      <w:bookmarkEnd w:id="5"/>
      <w:proofErr w:type="spellEnd"/>
    </w:p>
    <w:p w14:paraId="233FC46B" w14:textId="77777777" w:rsidR="009A29AE" w:rsidRDefault="00E21DF9">
      <w:pPr>
        <w:pStyle w:val="a0"/>
        <w:spacing w:after="0" w:line="480" w:lineRule="auto"/>
        <w:ind w:left="720" w:hanging="720"/>
        <w:rPr>
          <w:rFonts w:ascii="Times New Roman" w:eastAsia="Times New Roman" w:hAnsi="Times New Roman" w:cs="Times New Roman"/>
          <w:color w:val="222222"/>
          <w:sz w:val="24"/>
          <w:szCs w:val="24"/>
          <w:u w:color="222222"/>
          <w:shd w:val="clear" w:color="auto" w:fill="FFFFFF"/>
        </w:rPr>
      </w:pPr>
      <w:proofErr w:type="spellStart"/>
      <w:r>
        <w:rPr>
          <w:rFonts w:ascii="Times New Roman" w:hAnsi="Times New Roman"/>
          <w:color w:val="222222"/>
          <w:sz w:val="24"/>
          <w:szCs w:val="24"/>
          <w:u w:color="222222"/>
          <w:shd w:val="clear" w:color="auto" w:fill="FFFFFF"/>
        </w:rPr>
        <w:t>Kiweewa</w:t>
      </w:r>
      <w:proofErr w:type="spellEnd"/>
      <w:r>
        <w:rPr>
          <w:rFonts w:ascii="Times New Roman" w:hAnsi="Times New Roman"/>
          <w:color w:val="222222"/>
          <w:sz w:val="24"/>
          <w:szCs w:val="24"/>
          <w:u w:color="222222"/>
          <w:shd w:val="clear" w:color="auto" w:fill="FFFFFF"/>
        </w:rPr>
        <w:t xml:space="preserve">, J.M., </w:t>
      </w:r>
      <w:proofErr w:type="spellStart"/>
      <w:r>
        <w:rPr>
          <w:rFonts w:ascii="Times New Roman" w:hAnsi="Times New Roman"/>
          <w:color w:val="222222"/>
          <w:sz w:val="24"/>
          <w:szCs w:val="24"/>
          <w:u w:color="222222"/>
          <w:shd w:val="clear" w:color="auto" w:fill="FFFFFF"/>
        </w:rPr>
        <w:t>Gilbride</w:t>
      </w:r>
      <w:proofErr w:type="spellEnd"/>
      <w:r>
        <w:rPr>
          <w:rFonts w:ascii="Times New Roman" w:hAnsi="Times New Roman"/>
          <w:color w:val="222222"/>
          <w:sz w:val="24"/>
          <w:szCs w:val="24"/>
          <w:u w:color="222222"/>
          <w:shd w:val="clear" w:color="auto" w:fill="FFFFFF"/>
        </w:rPr>
        <w:t xml:space="preserve">, D., Luke, M., and </w:t>
      </w:r>
      <w:proofErr w:type="spellStart"/>
      <w:r>
        <w:rPr>
          <w:rFonts w:ascii="Times New Roman" w:hAnsi="Times New Roman"/>
          <w:color w:val="222222"/>
          <w:sz w:val="24"/>
          <w:szCs w:val="24"/>
          <w:u w:color="222222"/>
          <w:shd w:val="clear" w:color="auto" w:fill="FFFFFF"/>
        </w:rPr>
        <w:t>Clingerman</w:t>
      </w:r>
      <w:proofErr w:type="spellEnd"/>
      <w:r>
        <w:rPr>
          <w:rFonts w:ascii="Times New Roman" w:hAnsi="Times New Roman"/>
          <w:color w:val="222222"/>
          <w:sz w:val="24"/>
          <w:szCs w:val="24"/>
          <w:u w:color="222222"/>
          <w:shd w:val="clear" w:color="auto" w:fill="FFFFFF"/>
        </w:rPr>
        <w:t xml:space="preserve">, T., 2018. Tracking growth factors in experiential training groups through Tuckman's conceptual model. </w:t>
      </w:r>
      <w:r>
        <w:rPr>
          <w:rFonts w:ascii="Times New Roman" w:hAnsi="Times New Roman"/>
          <w:i/>
          <w:iCs/>
          <w:color w:val="222222"/>
          <w:sz w:val="24"/>
          <w:szCs w:val="24"/>
          <w:u w:color="222222"/>
          <w:shd w:val="clear" w:color="auto" w:fill="FFFFFF"/>
        </w:rPr>
        <w:t>The Journal for Specialists in Group Work</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43</w:t>
      </w:r>
      <w:r>
        <w:rPr>
          <w:rFonts w:ascii="Times New Roman" w:hAnsi="Times New Roman"/>
          <w:color w:val="222222"/>
          <w:sz w:val="24"/>
          <w:szCs w:val="24"/>
          <w:u w:color="222222"/>
          <w:shd w:val="clear" w:color="auto" w:fill="FFFFFF"/>
        </w:rPr>
        <w:t>(3), pp.274-296.</w:t>
      </w:r>
    </w:p>
    <w:p w14:paraId="605F04BA" w14:textId="77777777" w:rsidR="009A29AE" w:rsidRDefault="00E21DF9">
      <w:pPr>
        <w:pStyle w:val="a0"/>
        <w:spacing w:after="0" w:line="480" w:lineRule="auto"/>
        <w:ind w:left="720" w:hanging="720"/>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Pr>
        <w:t>.G.</w:t>
      </w:r>
      <w:proofErr w:type="gramStart"/>
      <w:r>
        <w:rPr>
          <w:rFonts w:ascii="Times New Roman" w:hAnsi="Times New Roman"/>
          <w:color w:val="222222"/>
          <w:sz w:val="24"/>
          <w:szCs w:val="24"/>
          <w:u w:color="222222"/>
          <w:shd w:val="clear" w:color="auto" w:fill="FFFFFF"/>
        </w:rPr>
        <w:t>A.N</w:t>
      </w:r>
      <w:proofErr w:type="gramEnd"/>
      <w:r>
        <w:rPr>
          <w:rFonts w:ascii="Times New Roman" w:hAnsi="Times New Roman"/>
          <w:color w:val="222222"/>
          <w:sz w:val="24"/>
          <w:szCs w:val="24"/>
          <w:u w:color="222222"/>
          <w:shd w:val="clear" w:color="auto" w:fill="FFFFFF"/>
        </w:rPr>
        <w:t xml:space="preserve"> </w:t>
      </w:r>
      <w:proofErr w:type="spellStart"/>
      <w:r>
        <w:rPr>
          <w:rFonts w:ascii="Times New Roman" w:hAnsi="Times New Roman"/>
          <w:color w:val="222222"/>
          <w:sz w:val="24"/>
          <w:szCs w:val="24"/>
          <w:u w:color="222222"/>
          <w:shd w:val="clear" w:color="auto" w:fill="FFFFFF"/>
        </w:rPr>
        <w:t>Muchiri</w:t>
      </w:r>
      <w:proofErr w:type="spellEnd"/>
      <w:r>
        <w:rPr>
          <w:rFonts w:ascii="Times New Roman" w:hAnsi="Times New Roman"/>
          <w:color w:val="222222"/>
          <w:sz w:val="24"/>
          <w:szCs w:val="24"/>
          <w:u w:color="222222"/>
          <w:shd w:val="clear" w:color="auto" w:fill="FFFFFF"/>
        </w:rPr>
        <w:t xml:space="preserve">, W.M., Kinyanjui, N.G.A. and </w:t>
      </w:r>
      <w:proofErr w:type="spellStart"/>
      <w:r>
        <w:rPr>
          <w:rFonts w:ascii="Times New Roman" w:hAnsi="Times New Roman"/>
          <w:color w:val="222222"/>
          <w:sz w:val="24"/>
          <w:szCs w:val="24"/>
          <w:u w:color="222222"/>
          <w:shd w:val="clear" w:color="auto" w:fill="FFFFFF"/>
        </w:rPr>
        <w:t>Assumpta</w:t>
      </w:r>
      <w:proofErr w:type="spellEnd"/>
      <w:r>
        <w:rPr>
          <w:rFonts w:ascii="Times New Roman" w:hAnsi="Times New Roman"/>
          <w:color w:val="222222"/>
          <w:sz w:val="24"/>
          <w:szCs w:val="24"/>
          <w:u w:color="222222"/>
          <w:shd w:val="clear" w:color="auto" w:fill="FFFFFF"/>
        </w:rPr>
        <w:t>, K.A.G.I.R.I., 2019. FACTORS INFLUENCING SUSTAINABILITY OF CORPORATE SOCIAL RESPONSIBILITY PROJECTS IN KENYA: A CASE OF EABL FOUNDATION. </w:t>
      </w:r>
      <w:r>
        <w:rPr>
          <w:rFonts w:ascii="Times New Roman" w:hAnsi="Times New Roman"/>
          <w:i/>
          <w:iCs/>
          <w:color w:val="222222"/>
          <w:sz w:val="24"/>
          <w:szCs w:val="24"/>
          <w:u w:color="222222"/>
          <w:shd w:val="clear" w:color="auto" w:fill="FFFFFF"/>
        </w:rPr>
        <w:t>International Journal of Project Management</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1</w:t>
      </w:r>
      <w:r>
        <w:rPr>
          <w:rFonts w:ascii="Times New Roman" w:hAnsi="Times New Roman"/>
          <w:color w:val="222222"/>
          <w:sz w:val="24"/>
          <w:szCs w:val="24"/>
          <w:u w:color="222222"/>
          <w:shd w:val="clear" w:color="auto" w:fill="FFFFFF"/>
        </w:rPr>
        <w:t>(1).</w:t>
      </w:r>
    </w:p>
    <w:p w14:paraId="384534D4" w14:textId="77777777" w:rsidR="009A29AE" w:rsidRDefault="00E21DF9">
      <w:pPr>
        <w:pStyle w:val="a0"/>
        <w:spacing w:after="0" w:line="480" w:lineRule="auto"/>
        <w:ind w:left="720" w:hanging="720"/>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Pr>
        <w:t>Guttenberg, J.L., 2017. </w:t>
      </w:r>
      <w:r>
        <w:rPr>
          <w:rFonts w:ascii="Times New Roman" w:hAnsi="Times New Roman"/>
          <w:i/>
          <w:iCs/>
          <w:color w:val="222222"/>
          <w:sz w:val="24"/>
          <w:szCs w:val="24"/>
          <w:u w:color="222222"/>
          <w:shd w:val="clear" w:color="auto" w:fill="FFFFFF"/>
        </w:rPr>
        <w:t>A Quantitative Study Examining the Effects of Tuckman's Group Development Model on Service Sector Lean Six Sigma Project Results</w:t>
      </w:r>
      <w:r>
        <w:rPr>
          <w:rFonts w:ascii="Times New Roman" w:hAnsi="Times New Roman"/>
          <w:color w:val="222222"/>
          <w:sz w:val="24"/>
          <w:szCs w:val="24"/>
          <w:u w:color="222222"/>
          <w:shd w:val="clear" w:color="auto" w:fill="FFFFFF"/>
        </w:rPr>
        <w:t> (Doctoral dissertation, Northcentral University).</w:t>
      </w:r>
    </w:p>
    <w:p w14:paraId="52087A03" w14:textId="77777777" w:rsidR="009A29AE" w:rsidRDefault="00E21DF9">
      <w:pPr>
        <w:pStyle w:val="a0"/>
        <w:spacing w:after="0" w:line="480" w:lineRule="auto"/>
        <w:ind w:left="720" w:hanging="720"/>
        <w:rPr>
          <w:rFonts w:ascii="Times New Roman" w:eastAsia="Times New Roman" w:hAnsi="Times New Roman" w:cs="Times New Roman"/>
          <w:color w:val="222222"/>
          <w:sz w:val="24"/>
          <w:szCs w:val="24"/>
          <w:u w:color="222222"/>
          <w:shd w:val="clear" w:color="auto" w:fill="FFFFFF"/>
        </w:rPr>
      </w:pPr>
      <w:proofErr w:type="spellStart"/>
      <w:r>
        <w:rPr>
          <w:rFonts w:ascii="Times New Roman" w:hAnsi="Times New Roman"/>
          <w:color w:val="222222"/>
          <w:sz w:val="24"/>
          <w:szCs w:val="24"/>
          <w:u w:color="222222"/>
          <w:shd w:val="clear" w:color="auto" w:fill="FFFFFF"/>
        </w:rPr>
        <w:t>Crunk</w:t>
      </w:r>
      <w:proofErr w:type="spellEnd"/>
      <w:r>
        <w:rPr>
          <w:rFonts w:ascii="Times New Roman" w:hAnsi="Times New Roman"/>
          <w:color w:val="222222"/>
          <w:sz w:val="24"/>
          <w:szCs w:val="24"/>
          <w:u w:color="222222"/>
          <w:shd w:val="clear" w:color="auto" w:fill="FFFFFF"/>
        </w:rPr>
        <w:t>, J., 2018. </w:t>
      </w:r>
      <w:r>
        <w:rPr>
          <w:rFonts w:ascii="Times New Roman" w:hAnsi="Times New Roman"/>
          <w:i/>
          <w:iCs/>
          <w:color w:val="222222"/>
          <w:sz w:val="24"/>
          <w:szCs w:val="24"/>
          <w:u w:color="222222"/>
          <w:shd w:val="clear" w:color="auto" w:fill="FFFFFF"/>
        </w:rPr>
        <w:t>Examining Tuckman's Team Theory in Non-collocated Software Development Teams Utilizing Collocated Software Development Methodologies</w:t>
      </w:r>
      <w:r>
        <w:rPr>
          <w:rFonts w:ascii="Times New Roman" w:hAnsi="Times New Roman"/>
          <w:color w:val="222222"/>
          <w:sz w:val="24"/>
          <w:szCs w:val="24"/>
          <w:u w:color="222222"/>
          <w:shd w:val="clear" w:color="auto" w:fill="FFFFFF"/>
        </w:rPr>
        <w:t> </w:t>
      </w:r>
      <w:r>
        <w:rPr>
          <w:rFonts w:ascii="Times New Roman" w:hAnsi="Times New Roman"/>
          <w:color w:val="222222"/>
          <w:sz w:val="24"/>
          <w:szCs w:val="24"/>
          <w:u w:color="222222"/>
          <w:shd w:val="clear" w:color="auto" w:fill="FFFFFF"/>
          <w:lang w:val="it-IT"/>
        </w:rPr>
        <w:t>(Doctoral dissertation, Capella University).</w:t>
      </w:r>
    </w:p>
    <w:p w14:paraId="2A3DAC7E" w14:textId="77777777" w:rsidR="009A29AE" w:rsidRDefault="00E21DF9">
      <w:pPr>
        <w:pStyle w:val="a0"/>
        <w:spacing w:after="0" w:line="480" w:lineRule="auto"/>
        <w:ind w:left="720" w:hanging="720"/>
        <w:rPr>
          <w:rFonts w:ascii="Times New Roman" w:eastAsia="Times New Roman" w:hAnsi="Times New Roman" w:cs="Times New Roman"/>
          <w:sz w:val="24"/>
          <w:szCs w:val="24"/>
        </w:rPr>
      </w:pPr>
      <w:r>
        <w:rPr>
          <w:rFonts w:ascii="Times New Roman" w:hAnsi="Times New Roman"/>
          <w:color w:val="222222"/>
          <w:sz w:val="24"/>
          <w:szCs w:val="24"/>
          <w:u w:color="222222"/>
          <w:shd w:val="clear" w:color="auto" w:fill="FFFFFF"/>
        </w:rPr>
        <w:t xml:space="preserve">Samovar, L.A., Porter, R.E., McDaniel, E.R., and Roy, C.S., 2017. </w:t>
      </w:r>
      <w:r>
        <w:rPr>
          <w:rFonts w:ascii="Times New Roman" w:hAnsi="Times New Roman"/>
          <w:i/>
          <w:iCs/>
          <w:color w:val="222222"/>
          <w:sz w:val="24"/>
          <w:szCs w:val="24"/>
          <w:u w:color="222222"/>
          <w:shd w:val="clear" w:color="auto" w:fill="FFFFFF"/>
        </w:rPr>
        <w:t>Communication between cultures</w:t>
      </w:r>
      <w:r>
        <w:rPr>
          <w:rFonts w:ascii="Times New Roman" w:hAnsi="Times New Roman"/>
          <w:color w:val="222222"/>
          <w:sz w:val="24"/>
          <w:szCs w:val="24"/>
          <w:u w:color="222222"/>
          <w:shd w:val="clear" w:color="auto" w:fill="FFFFFF"/>
          <w:lang w:val="it-IT"/>
        </w:rPr>
        <w:t>. Nelson Education.</w:t>
      </w:r>
    </w:p>
    <w:p w14:paraId="1B0F2ABA" w14:textId="77777777" w:rsidR="009A29AE" w:rsidRDefault="00E21DF9">
      <w:pPr>
        <w:pStyle w:val="a0"/>
        <w:spacing w:after="0" w:line="480" w:lineRule="auto"/>
        <w:ind w:left="720" w:hanging="720"/>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Pr>
        <w:t>Zhen, J., 2017, September. Application of Tuckman's Model in the Community Folk Team Management in Community Education. In </w:t>
      </w:r>
      <w:r>
        <w:rPr>
          <w:rFonts w:ascii="Times New Roman" w:hAnsi="Times New Roman"/>
          <w:i/>
          <w:iCs/>
          <w:color w:val="222222"/>
          <w:sz w:val="24"/>
          <w:szCs w:val="24"/>
          <w:u w:color="222222"/>
          <w:shd w:val="clear" w:color="auto" w:fill="FFFFFF"/>
        </w:rPr>
        <w:t>the 3rd Annual International Conference on Social Science and Contemporary Humanity Development (S.S.C.H.D. 2017)</w:t>
      </w:r>
      <w:r>
        <w:rPr>
          <w:rFonts w:ascii="Times New Roman" w:hAnsi="Times New Roman"/>
          <w:color w:val="222222"/>
          <w:sz w:val="24"/>
          <w:szCs w:val="24"/>
          <w:u w:color="222222"/>
          <w:shd w:val="clear" w:color="auto" w:fill="FFFFFF"/>
          <w:lang w:val="pt-PT"/>
        </w:rPr>
        <w:t>. Atlantis Press.</w:t>
      </w:r>
    </w:p>
    <w:p w14:paraId="2FE6E9F4" w14:textId="77777777" w:rsidR="009A29AE" w:rsidRDefault="00E21DF9">
      <w:pPr>
        <w:pStyle w:val="a0"/>
        <w:spacing w:after="0" w:line="480" w:lineRule="auto"/>
        <w:ind w:left="720" w:hanging="720"/>
      </w:pPr>
      <w:r>
        <w:rPr>
          <w:rFonts w:ascii="Times New Roman" w:hAnsi="Times New Roman"/>
          <w:color w:val="222222"/>
          <w:sz w:val="24"/>
          <w:szCs w:val="24"/>
          <w:u w:color="222222"/>
          <w:shd w:val="clear" w:color="auto" w:fill="FFFFFF"/>
        </w:rPr>
        <w:t>Zhen, J., 2017, September. Application of Tuckman's Model in the Community Folk Team Management in Community Education. In </w:t>
      </w:r>
      <w:r>
        <w:rPr>
          <w:rFonts w:ascii="Times New Roman" w:hAnsi="Times New Roman"/>
          <w:i/>
          <w:iCs/>
          <w:color w:val="222222"/>
          <w:sz w:val="24"/>
          <w:szCs w:val="24"/>
          <w:u w:color="222222"/>
          <w:shd w:val="clear" w:color="auto" w:fill="FFFFFF"/>
        </w:rPr>
        <w:t xml:space="preserve">the 3rd Annual International Conference on </w:t>
      </w:r>
      <w:r>
        <w:rPr>
          <w:rFonts w:ascii="Times New Roman" w:hAnsi="Times New Roman"/>
          <w:i/>
          <w:iCs/>
          <w:color w:val="222222"/>
          <w:sz w:val="24"/>
          <w:szCs w:val="24"/>
          <w:u w:color="222222"/>
          <w:shd w:val="clear" w:color="auto" w:fill="FFFFFF"/>
        </w:rPr>
        <w:lastRenderedPageBreak/>
        <w:t>Social Science and Contemporary Humanity Development (S.S.C.H.D. 2017)</w:t>
      </w:r>
      <w:r>
        <w:rPr>
          <w:rFonts w:ascii="Times New Roman" w:hAnsi="Times New Roman"/>
          <w:color w:val="222222"/>
          <w:sz w:val="24"/>
          <w:szCs w:val="24"/>
          <w:u w:color="222222"/>
          <w:shd w:val="clear" w:color="auto" w:fill="FFFFFF"/>
          <w:lang w:val="pt-PT"/>
        </w:rPr>
        <w:t>. Atlantis Press.</w:t>
      </w:r>
    </w:p>
    <w:sectPr w:rsidR="009A29AE">
      <w:headerReference w:type="default" r:id="rId7"/>
      <w:headerReference w:type="first" r:id="rId8"/>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173600" w14:textId="77777777" w:rsidR="00E71CDD" w:rsidRDefault="00E71CDD">
      <w:r>
        <w:separator/>
      </w:r>
    </w:p>
  </w:endnote>
  <w:endnote w:type="continuationSeparator" w:id="0">
    <w:p w14:paraId="0436AF84" w14:textId="77777777" w:rsidR="00E71CDD" w:rsidRDefault="00E71C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Neue">
    <w:altName w:val="Arial"/>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446A0B" w14:textId="77777777" w:rsidR="00E71CDD" w:rsidRDefault="00E71CDD">
      <w:r>
        <w:separator/>
      </w:r>
    </w:p>
  </w:footnote>
  <w:footnote w:type="continuationSeparator" w:id="0">
    <w:p w14:paraId="55AB3961" w14:textId="77777777" w:rsidR="00E71CDD" w:rsidRDefault="00E71C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63542D" w14:textId="1A8E52E6" w:rsidR="009A29AE" w:rsidRDefault="00E21DF9">
    <w:pPr>
      <w:pStyle w:val="Header"/>
      <w:tabs>
        <w:tab w:val="clear" w:pos="9360"/>
        <w:tab w:val="right" w:pos="9340"/>
      </w:tabs>
    </w:pPr>
    <w:r>
      <w:rPr>
        <w:rFonts w:ascii="Times New Roman" w:hAnsi="Times New Roman"/>
        <w:sz w:val="24"/>
        <w:szCs w:val="24"/>
      </w:rPr>
      <w:t xml:space="preserve"> </w:t>
    </w:r>
    <w:r>
      <w:rPr>
        <w:rFonts w:ascii="Times New Roman" w:hAnsi="Times New Roman"/>
        <w:sz w:val="24"/>
        <w:szCs w:val="24"/>
      </w:rPr>
      <w:tab/>
    </w:r>
    <w:r>
      <w:rPr>
        <w:rFonts w:ascii="Times New Roman" w:hAnsi="Times New Roman"/>
        <w:sz w:val="24"/>
        <w:szCs w:val="24"/>
      </w:rPr>
      <w:tab/>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PAGE </w:instrText>
    </w:r>
    <w:r>
      <w:rPr>
        <w:rFonts w:ascii="Times New Roman" w:eastAsia="Times New Roman" w:hAnsi="Times New Roman" w:cs="Times New Roman"/>
        <w:sz w:val="24"/>
        <w:szCs w:val="24"/>
      </w:rPr>
      <w:fldChar w:fldCharType="separate"/>
    </w:r>
    <w:r w:rsidR="007D14F5">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477B8A" w14:textId="7FEBF885" w:rsidR="009A29AE" w:rsidRDefault="00E21DF9">
    <w:pPr>
      <w:pStyle w:val="Header"/>
      <w:tabs>
        <w:tab w:val="clear" w:pos="9360"/>
        <w:tab w:val="right" w:pos="9340"/>
      </w:tabs>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PAGE </w:instrText>
    </w:r>
    <w:r>
      <w:rPr>
        <w:rFonts w:ascii="Times New Roman" w:eastAsia="Times New Roman" w:hAnsi="Times New Roman" w:cs="Times New Roman"/>
        <w:sz w:val="24"/>
        <w:szCs w:val="24"/>
      </w:rPr>
      <w:fldChar w:fldCharType="separate"/>
    </w:r>
    <w:r w:rsidR="007D14F5">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B7FB1"/>
    <w:multiLevelType w:val="hybridMultilevel"/>
    <w:tmpl w:val="66A2D2DA"/>
    <w:numStyleLink w:val="1"/>
  </w:abstractNum>
  <w:abstractNum w:abstractNumId="1" w15:restartNumberingAfterBreak="0">
    <w:nsid w:val="659D152E"/>
    <w:multiLevelType w:val="hybridMultilevel"/>
    <w:tmpl w:val="66A2D2DA"/>
    <w:styleLink w:val="1"/>
    <w:lvl w:ilvl="0" w:tplc="82F451C2">
      <w:start w:val="1"/>
      <w:numFmt w:val="bullet"/>
      <w:lvlText w:val="·"/>
      <w:lvlJc w:val="left"/>
      <w:pPr>
        <w:tabs>
          <w:tab w:val="num" w:pos="1440"/>
        </w:tabs>
        <w:ind w:left="72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BC4A55C">
      <w:start w:val="1"/>
      <w:numFmt w:val="bullet"/>
      <w:lvlText w:val="o"/>
      <w:lvlJc w:val="left"/>
      <w:pPr>
        <w:tabs>
          <w:tab w:val="num" w:pos="2565"/>
        </w:tabs>
        <w:ind w:left="1845" w:firstLine="405"/>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A3EB92C">
      <w:start w:val="1"/>
      <w:numFmt w:val="bullet"/>
      <w:lvlText w:val="▪"/>
      <w:lvlJc w:val="left"/>
      <w:pPr>
        <w:tabs>
          <w:tab w:val="num" w:pos="3285"/>
        </w:tabs>
        <w:ind w:left="2565" w:firstLine="405"/>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6600042">
      <w:start w:val="1"/>
      <w:numFmt w:val="bullet"/>
      <w:lvlText w:val="·"/>
      <w:lvlJc w:val="left"/>
      <w:pPr>
        <w:tabs>
          <w:tab w:val="num" w:pos="4005"/>
        </w:tabs>
        <w:ind w:left="3285" w:firstLine="405"/>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4C85DC6">
      <w:start w:val="1"/>
      <w:numFmt w:val="bullet"/>
      <w:lvlText w:val="o"/>
      <w:lvlJc w:val="left"/>
      <w:pPr>
        <w:tabs>
          <w:tab w:val="num" w:pos="4725"/>
        </w:tabs>
        <w:ind w:left="4005" w:firstLine="405"/>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2847AEC">
      <w:start w:val="1"/>
      <w:numFmt w:val="bullet"/>
      <w:lvlText w:val="▪"/>
      <w:lvlJc w:val="left"/>
      <w:pPr>
        <w:tabs>
          <w:tab w:val="num" w:pos="5445"/>
        </w:tabs>
        <w:ind w:left="4725" w:firstLine="405"/>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7CE97B2">
      <w:start w:val="1"/>
      <w:numFmt w:val="bullet"/>
      <w:lvlText w:val="·"/>
      <w:lvlJc w:val="left"/>
      <w:pPr>
        <w:tabs>
          <w:tab w:val="num" w:pos="6165"/>
        </w:tabs>
        <w:ind w:left="5445" w:firstLine="405"/>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DD842E0">
      <w:start w:val="1"/>
      <w:numFmt w:val="bullet"/>
      <w:lvlText w:val="o"/>
      <w:lvlJc w:val="left"/>
      <w:pPr>
        <w:tabs>
          <w:tab w:val="num" w:pos="6885"/>
        </w:tabs>
        <w:ind w:left="6165" w:firstLine="405"/>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01633E2">
      <w:start w:val="1"/>
      <w:numFmt w:val="bullet"/>
      <w:lvlText w:val="▪"/>
      <w:lvlJc w:val="left"/>
      <w:pPr>
        <w:tabs>
          <w:tab w:val="num" w:pos="7605"/>
        </w:tabs>
        <w:ind w:left="6885" w:firstLine="405"/>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6667495D"/>
    <w:multiLevelType w:val="hybridMultilevel"/>
    <w:tmpl w:val="6F64C1BC"/>
    <w:styleLink w:val="2"/>
    <w:lvl w:ilvl="0" w:tplc="D1DCA51A">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C86D09E">
      <w:start w:val="1"/>
      <w:numFmt w:val="bullet"/>
      <w:lvlText w:val="o"/>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49A791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6C23C70">
      <w:start w:val="1"/>
      <w:numFmt w:val="bullet"/>
      <w:lvlText w:val="·"/>
      <w:lvlJc w:val="left"/>
      <w:pPr>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B084D26">
      <w:start w:val="1"/>
      <w:numFmt w:val="bullet"/>
      <w:lvlText w:val="o"/>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8A48856">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4A29924">
      <w:start w:val="1"/>
      <w:numFmt w:val="bullet"/>
      <w:lvlText w:val="·"/>
      <w:lvlJc w:val="left"/>
      <w:pPr>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1D66E0A">
      <w:start w:val="1"/>
      <w:numFmt w:val="bullet"/>
      <w:lvlText w:val="o"/>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450A038">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07B630D"/>
    <w:multiLevelType w:val="hybridMultilevel"/>
    <w:tmpl w:val="6F64C1BC"/>
    <w:numStyleLink w:val="2"/>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29AE"/>
    <w:rsid w:val="003F344F"/>
    <w:rsid w:val="005522F6"/>
    <w:rsid w:val="007D14F5"/>
    <w:rsid w:val="009A29AE"/>
    <w:rsid w:val="00A173EA"/>
    <w:rsid w:val="00E21DF9"/>
    <w:rsid w:val="00E71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E6021"/>
  <w15:docId w15:val="{82B1D004-5014-4963-AC0E-B8B09B30A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hAnsi="Calibri" w:cs="Arial Unicode MS"/>
      <w:color w:val="000000"/>
      <w:sz w:val="22"/>
      <w:szCs w:val="22"/>
      <w:u w:color="000000"/>
      <w:lang w:val="en-US"/>
    </w:rPr>
  </w:style>
  <w:style w:type="paragraph" w:customStyle="1" w:styleId="a">
    <w:name w:val="Колонтитулы"/>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NormalWeb">
    <w:name w:val="Normal (Web)"/>
    <w:pPr>
      <w:spacing w:before="100" w:after="100"/>
    </w:pPr>
    <w:rPr>
      <w:rFonts w:eastAsia="Times New Roman"/>
      <w:color w:val="000000"/>
      <w:sz w:val="24"/>
      <w:szCs w:val="24"/>
      <w:u w:color="000000"/>
      <w:lang w:val="en-US"/>
    </w:rPr>
  </w:style>
  <w:style w:type="paragraph" w:customStyle="1" w:styleId="a0">
    <w:name w:val="Основной текст"/>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customStyle="1" w:styleId="TOC1">
    <w:name w:val="родительский элемент TOC 1"/>
    <w:pPr>
      <w:tabs>
        <w:tab w:val="right" w:pos="8920"/>
      </w:tabs>
      <w:spacing w:before="160"/>
    </w:pPr>
    <w:rPr>
      <w:rFonts w:ascii="Helvetica Neue" w:eastAsia="Helvetica Neue" w:hAnsi="Helvetica Neue" w:cs="Helvetica Neue"/>
      <w:color w:val="000000"/>
      <w:sz w:val="28"/>
      <w:szCs w:val="28"/>
      <w14:textOutline w14:w="0" w14:cap="flat" w14:cmpd="sng" w14:algn="ctr">
        <w14:noFill/>
        <w14:prstDash w14:val="solid"/>
        <w14:bevel/>
      </w14:textOutline>
    </w:rPr>
  </w:style>
  <w:style w:type="paragraph" w:styleId="TOC10">
    <w:name w:val="toc 1"/>
    <w:basedOn w:val="TOC1"/>
    <w:next w:val="TOC1"/>
    <w:rPr>
      <w:rFonts w:ascii="Times New Roman" w:eastAsia="Times New Roman" w:hAnsi="Times New Roman" w:cs="Times New Roman"/>
      <w:sz w:val="24"/>
      <w:szCs w:val="24"/>
    </w:rPr>
  </w:style>
  <w:style w:type="paragraph" w:customStyle="1" w:styleId="a1">
    <w:name w:val="Заголовок"/>
    <w:next w:val="a2"/>
    <w:pPr>
      <w:keepNext/>
      <w:outlineLvl w:val="0"/>
    </w:pPr>
    <w:rPr>
      <w:rFonts w:ascii="Helvetica Neue" w:eastAsia="Helvetica Neue" w:hAnsi="Helvetica Neue" w:cs="Helvetica Neue"/>
      <w:b/>
      <w:bCs/>
      <w:color w:val="000000"/>
      <w:sz w:val="60"/>
      <w:szCs w:val="60"/>
      <w14:textOutline w14:w="0" w14:cap="flat" w14:cmpd="sng" w14:algn="ctr">
        <w14:noFill/>
        <w14:prstDash w14:val="solid"/>
        <w14:bevel/>
      </w14:textOutline>
    </w:rPr>
  </w:style>
  <w:style w:type="paragraph" w:customStyle="1" w:styleId="a2">
    <w:name w:val="Основной текст"/>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1">
    <w:name w:val="Импортированный стиль 1"/>
    <w:pPr>
      <w:numPr>
        <w:numId w:val="1"/>
      </w:numPr>
    </w:pPr>
  </w:style>
  <w:style w:type="numbering" w:customStyle="1" w:styleId="2">
    <w:name w:val="Импортированный стиль 2"/>
    <w:pPr>
      <w:numPr>
        <w:numId w:val="3"/>
      </w:numPr>
    </w:pPr>
  </w:style>
  <w:style w:type="paragraph" w:styleId="Footer">
    <w:name w:val="footer"/>
    <w:basedOn w:val="Normal"/>
    <w:link w:val="FooterChar"/>
    <w:uiPriority w:val="99"/>
    <w:unhideWhenUsed/>
    <w:rsid w:val="007D14F5"/>
    <w:pPr>
      <w:tabs>
        <w:tab w:val="center" w:pos="4513"/>
        <w:tab w:val="right" w:pos="9026"/>
      </w:tabs>
    </w:pPr>
  </w:style>
  <w:style w:type="character" w:customStyle="1" w:styleId="FooterChar">
    <w:name w:val="Footer Char"/>
    <w:basedOn w:val="DefaultParagraphFont"/>
    <w:link w:val="Footer"/>
    <w:uiPriority w:val="99"/>
    <w:rsid w:val="007D14F5"/>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Pages>
  <Words>1371</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verdes</cp:lastModifiedBy>
  <cp:revision>5</cp:revision>
  <dcterms:created xsi:type="dcterms:W3CDTF">2020-04-09T19:27:00Z</dcterms:created>
  <dcterms:modified xsi:type="dcterms:W3CDTF">2020-04-09T19:59:00Z</dcterms:modified>
</cp:coreProperties>
</file>