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41469" w:rsidP="00552351">
            <w:pPr>
              <w:pStyle w:val="Heading4"/>
              <w:rPr>
                <w:rFonts w:ascii="Arial" w:hAnsi="Arial" w:cs="Arial"/>
                <w:b/>
              </w:rPr>
            </w:pPr>
            <w:r>
              <w:rPr>
                <w:rFonts w:ascii="Arial" w:hAnsi="Arial" w:cs="Arial"/>
                <w:b/>
              </w:rPr>
              <w:t>ECAY5001 Assignment 2</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E7536A"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E7536A" w:rsidP="00E51AAC">
            <w:pPr>
              <w:spacing w:before="120" w:after="120"/>
              <w:jc w:val="both"/>
              <w:rPr>
                <w:rFonts w:ascii="Arial" w:hAnsi="Arial" w:cs="Arial"/>
                <w:b/>
                <w:sz w:val="22"/>
                <w:szCs w:val="22"/>
              </w:rPr>
            </w:pPr>
            <w:r>
              <w:rPr>
                <w:rFonts w:ascii="Arial" w:hAnsi="Arial" w:cs="Arial"/>
                <w:b/>
                <w:sz w:val="22"/>
                <w:szCs w:val="22"/>
              </w:rPr>
              <w:t>Advocacy in Partnership: Multi-Agency Working</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E7536A" w:rsidP="00152E9D">
            <w:pPr>
              <w:spacing w:before="120" w:after="120"/>
              <w:jc w:val="both"/>
              <w:rPr>
                <w:rFonts w:ascii="Arial" w:hAnsi="Arial" w:cs="Arial"/>
                <w:b/>
                <w:sz w:val="22"/>
                <w:szCs w:val="22"/>
              </w:rPr>
            </w:pPr>
            <w:r>
              <w:rPr>
                <w:rFonts w:ascii="Arial" w:hAnsi="Arial" w:cs="Arial"/>
                <w:b/>
                <w:sz w:val="22"/>
                <w:szCs w:val="22"/>
              </w:rPr>
              <w:t>ECAY5001</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B70E67" w:rsidP="00E7536A">
            <w:pPr>
              <w:spacing w:before="120" w:after="120"/>
              <w:jc w:val="center"/>
              <w:rPr>
                <w:rFonts w:ascii="Arial" w:hAnsi="Arial" w:cs="Arial"/>
                <w:b/>
                <w:sz w:val="22"/>
                <w:szCs w:val="22"/>
              </w:rPr>
            </w:pPr>
            <w:r>
              <w:rPr>
                <w:rFonts w:ascii="Arial" w:hAnsi="Arial" w:cs="Arial"/>
                <w:b/>
                <w:sz w:val="22"/>
                <w:szCs w:val="22"/>
              </w:rPr>
              <w:t>3</w:t>
            </w:r>
            <w:r w:rsidR="00E7536A">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E7536A"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E7536A" w:rsidP="00FA053B">
            <w:pPr>
              <w:spacing w:before="120" w:after="120"/>
              <w:jc w:val="both"/>
              <w:rPr>
                <w:rFonts w:ascii="Arial" w:hAnsi="Arial" w:cs="Arial"/>
                <w:b/>
                <w:sz w:val="22"/>
                <w:szCs w:val="22"/>
              </w:rPr>
            </w:pPr>
            <w:r>
              <w:rPr>
                <w:rFonts w:ascii="Arial" w:hAnsi="Arial" w:cs="Arial"/>
                <w:b/>
                <w:sz w:val="22"/>
                <w:szCs w:val="22"/>
              </w:rPr>
              <w:t>CLH/PM</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2642D" w:rsidRPr="00E7536A" w:rsidRDefault="00541469" w:rsidP="00E51AAC">
            <w:pPr>
              <w:spacing w:before="120" w:after="120"/>
              <w:jc w:val="both"/>
              <w:rPr>
                <w:rFonts w:ascii="Arial" w:hAnsi="Arial" w:cs="Arial"/>
                <w:b/>
                <w:i/>
                <w:sz w:val="22"/>
                <w:szCs w:val="22"/>
              </w:rPr>
            </w:pPr>
            <w:r w:rsidRPr="00541469">
              <w:rPr>
                <w:rFonts w:ascii="Arial" w:hAnsi="Arial" w:cs="Arial"/>
                <w:b/>
                <w:i/>
                <w:sz w:val="22"/>
                <w:szCs w:val="22"/>
              </w:rPr>
              <w:t>How can agencies effectively balance the need for confidentiality with their responsibility for safeguarding?</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02642D" w:rsidRDefault="00541469" w:rsidP="00E7536A">
            <w:pPr>
              <w:spacing w:before="120" w:after="120"/>
              <w:jc w:val="center"/>
              <w:rPr>
                <w:rFonts w:ascii="Arial" w:hAnsi="Arial" w:cs="Arial"/>
                <w:b/>
                <w:sz w:val="18"/>
                <w:szCs w:val="18"/>
              </w:rPr>
            </w:pPr>
            <w:r w:rsidRPr="00541469">
              <w:rPr>
                <w:rFonts w:ascii="Arial" w:hAnsi="Arial" w:cs="Arial"/>
                <w:b/>
                <w:sz w:val="18"/>
                <w:szCs w:val="18"/>
              </w:rPr>
              <w:t>Poster Presentation</w:t>
            </w:r>
          </w:p>
          <w:p w:rsidR="00541469" w:rsidRPr="00541469" w:rsidRDefault="00541469" w:rsidP="00E7536A">
            <w:pPr>
              <w:spacing w:before="120" w:after="120"/>
              <w:jc w:val="center"/>
              <w:rPr>
                <w:rFonts w:ascii="Arial" w:hAnsi="Arial" w:cs="Arial"/>
                <w:b/>
                <w:sz w:val="18"/>
                <w:szCs w:val="18"/>
              </w:rPr>
            </w:pPr>
            <w:r>
              <w:rPr>
                <w:rFonts w:ascii="Arial" w:hAnsi="Arial" w:cs="Arial"/>
                <w:b/>
                <w:sz w:val="18"/>
                <w:szCs w:val="18"/>
              </w:rPr>
              <w:t>10 mins</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02642D" w:rsidRDefault="0039431D" w:rsidP="00541469">
            <w:pPr>
              <w:spacing w:before="120" w:after="120"/>
              <w:jc w:val="center"/>
              <w:rPr>
                <w:rFonts w:ascii="Arial" w:hAnsi="Arial" w:cs="Arial"/>
                <w:b/>
                <w:color w:val="FF0000"/>
                <w:sz w:val="22"/>
                <w:szCs w:val="22"/>
              </w:rPr>
            </w:pPr>
            <w:r>
              <w:rPr>
                <w:rFonts w:ascii="Arial" w:hAnsi="Arial" w:cs="Arial"/>
                <w:b/>
                <w:color w:val="FF0000"/>
                <w:sz w:val="22"/>
                <w:szCs w:val="22"/>
              </w:rPr>
              <w:t>RESIT</w:t>
            </w:r>
          </w:p>
          <w:p w:rsidR="0039431D" w:rsidRDefault="0039431D" w:rsidP="00541469">
            <w:pPr>
              <w:spacing w:before="120" w:after="120"/>
              <w:jc w:val="center"/>
              <w:rPr>
                <w:rFonts w:ascii="Arial" w:hAnsi="Arial" w:cs="Arial"/>
                <w:b/>
                <w:color w:val="FF0000"/>
                <w:sz w:val="22"/>
                <w:szCs w:val="22"/>
              </w:rPr>
            </w:pPr>
            <w:r>
              <w:rPr>
                <w:rFonts w:ascii="Arial" w:hAnsi="Arial" w:cs="Arial"/>
                <w:b/>
                <w:color w:val="FF0000"/>
                <w:sz w:val="22"/>
                <w:szCs w:val="22"/>
              </w:rPr>
              <w:t>Video Presentation</w:t>
            </w:r>
          </w:p>
          <w:p w:rsidR="0039431D" w:rsidRPr="00A406E5" w:rsidRDefault="0039431D" w:rsidP="00541469">
            <w:pPr>
              <w:spacing w:before="120" w:after="120"/>
              <w:jc w:val="center"/>
              <w:rPr>
                <w:rFonts w:ascii="Arial" w:hAnsi="Arial" w:cs="Arial"/>
                <w:b/>
                <w:sz w:val="22"/>
                <w:szCs w:val="22"/>
              </w:rPr>
            </w:pPr>
            <w:r>
              <w:rPr>
                <w:rFonts w:ascii="Arial" w:hAnsi="Arial" w:cs="Arial"/>
                <w:b/>
                <w:color w:val="FF0000"/>
                <w:sz w:val="22"/>
                <w:szCs w:val="22"/>
              </w:rPr>
              <w:t>28</w:t>
            </w:r>
            <w:r w:rsidRPr="0039431D">
              <w:rPr>
                <w:rFonts w:ascii="Arial" w:hAnsi="Arial" w:cs="Arial"/>
                <w:b/>
                <w:color w:val="FF0000"/>
                <w:sz w:val="22"/>
                <w:szCs w:val="22"/>
                <w:vertAlign w:val="superscript"/>
              </w:rPr>
              <w:t>th</w:t>
            </w:r>
            <w:r>
              <w:rPr>
                <w:rFonts w:ascii="Arial" w:hAnsi="Arial" w:cs="Arial"/>
                <w:b/>
                <w:color w:val="FF0000"/>
                <w:sz w:val="22"/>
                <w:szCs w:val="22"/>
              </w:rPr>
              <w:t xml:space="preserve"> May 2020</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39431D" w:rsidP="00E7536A">
            <w:pPr>
              <w:spacing w:before="120" w:after="120"/>
              <w:jc w:val="center"/>
              <w:rPr>
                <w:rFonts w:ascii="Arial" w:hAnsi="Arial" w:cs="Arial"/>
                <w:b/>
                <w:sz w:val="22"/>
                <w:szCs w:val="22"/>
              </w:rPr>
            </w:pPr>
            <w:r>
              <w:rPr>
                <w:rFonts w:ascii="Arial" w:hAnsi="Arial" w:cs="Arial"/>
                <w:b/>
                <w:color w:val="FF0000"/>
                <w:sz w:val="22"/>
                <w:szCs w:val="22"/>
              </w:rPr>
              <w:t>25</w:t>
            </w:r>
            <w:r w:rsidRPr="0039431D">
              <w:rPr>
                <w:rFonts w:ascii="Arial" w:hAnsi="Arial" w:cs="Arial"/>
                <w:b/>
                <w:color w:val="FF0000"/>
                <w:sz w:val="22"/>
                <w:szCs w:val="22"/>
                <w:vertAlign w:val="superscript"/>
              </w:rPr>
              <w:t>th</w:t>
            </w:r>
            <w:r>
              <w:rPr>
                <w:rFonts w:ascii="Arial" w:hAnsi="Arial" w:cs="Arial"/>
                <w:b/>
                <w:color w:val="FF0000"/>
                <w:sz w:val="22"/>
                <w:szCs w:val="22"/>
              </w:rPr>
              <w:t xml:space="preserve"> June 2020</w:t>
            </w:r>
            <w:bookmarkStart w:id="0" w:name="_GoBack"/>
            <w:bookmarkEnd w:id="0"/>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E7536A" w:rsidRPr="00E7536A" w:rsidRDefault="00E7536A" w:rsidP="00E7536A">
            <w:pPr>
              <w:rPr>
                <w:rFonts w:ascii="Calibri" w:hAnsi="Calibri"/>
                <w:sz w:val="24"/>
                <w:szCs w:val="24"/>
              </w:rPr>
            </w:pPr>
            <w:r w:rsidRPr="00E7536A">
              <w:rPr>
                <w:rFonts w:ascii="Calibri" w:hAnsi="Calibri"/>
                <w:sz w:val="24"/>
                <w:szCs w:val="24"/>
              </w:rPr>
              <w:t>Upon the successful completion of this module, the student should be able to demonstrate the ability to:</w:t>
            </w:r>
          </w:p>
          <w:p w:rsidR="00E7536A"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Critically analyse multi-agency working and partnership working</w:t>
            </w:r>
          </w:p>
          <w:p w:rsidR="00E7536A"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 xml:space="preserve">articulate an in depth understanding of protection and safeguarding </w:t>
            </w:r>
          </w:p>
          <w:p w:rsidR="0002642D" w:rsidRPr="00E7536A" w:rsidRDefault="00E7536A" w:rsidP="00E7536A">
            <w:pPr>
              <w:pStyle w:val="ListParagraph"/>
              <w:numPr>
                <w:ilvl w:val="0"/>
                <w:numId w:val="20"/>
              </w:numPr>
              <w:rPr>
                <w:rFonts w:ascii="Calibri" w:hAnsi="Calibri"/>
                <w:sz w:val="24"/>
                <w:szCs w:val="24"/>
              </w:rPr>
            </w:pPr>
            <w:r w:rsidRPr="00E7536A">
              <w:rPr>
                <w:rFonts w:ascii="Calibri" w:hAnsi="Calibri"/>
                <w:sz w:val="24"/>
                <w:szCs w:val="24"/>
              </w:rPr>
              <w:t>apply a secure knowledge of data protection legislation and procedures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E7536A" w:rsidRDefault="00E7536A"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541469" w:rsidP="00A67FB1">
      <w:pPr>
        <w:ind w:left="720"/>
        <w:rPr>
          <w:rFonts w:ascii="Arial" w:hAnsi="Arial" w:cs="Arial"/>
          <w:sz w:val="24"/>
          <w:szCs w:val="24"/>
        </w:rPr>
      </w:pPr>
      <w:r w:rsidRPr="00541469">
        <w:rPr>
          <w:rFonts w:ascii="Arial" w:hAnsi="Arial" w:cs="Arial"/>
          <w:b/>
          <w:i/>
          <w:sz w:val="22"/>
          <w:szCs w:val="22"/>
        </w:rPr>
        <w:t>How can agencies effectively balance the need for confidentiality with their responsibility for safeguarding?</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2270" w:rsidRDefault="00ED2270">
      <w:r>
        <w:separator/>
      </w:r>
    </w:p>
  </w:endnote>
  <w:endnote w:type="continuationSeparator" w:id="0">
    <w:p w:rsidR="00ED2270" w:rsidRDefault="00ED2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9431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9431D">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2270" w:rsidRDefault="00ED2270">
      <w:r>
        <w:separator/>
      </w:r>
    </w:p>
  </w:footnote>
  <w:footnote w:type="continuationSeparator" w:id="0">
    <w:p w:rsidR="00ED2270" w:rsidRDefault="00ED22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2E80DB9"/>
    <w:multiLevelType w:val="hybridMultilevel"/>
    <w:tmpl w:val="4BE4C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80376BB"/>
    <w:multiLevelType w:val="hybridMultilevel"/>
    <w:tmpl w:val="4B66D710"/>
    <w:lvl w:ilvl="0" w:tplc="94FAD2B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3"/>
  </w:num>
  <w:num w:numId="18">
    <w:abstractNumId w:val="14"/>
  </w:num>
  <w:num w:numId="19">
    <w:abstractNumId w:val="17"/>
  </w:num>
  <w:num w:numId="20">
    <w:abstractNumId w:val="11"/>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3A5"/>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31D"/>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41469"/>
    <w:rsid w:val="00552351"/>
    <w:rsid w:val="00553A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E63A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0E6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7FE"/>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7536A"/>
    <w:rsid w:val="00E807D9"/>
    <w:rsid w:val="00EA0F4E"/>
    <w:rsid w:val="00EA295B"/>
    <w:rsid w:val="00EA3B9B"/>
    <w:rsid w:val="00EA6801"/>
    <w:rsid w:val="00EB4F96"/>
    <w:rsid w:val="00ED2270"/>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3953ED"/>
  <w15:docId w15:val="{054108F7-23F0-44CF-A2CF-4EFEA7180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3162</Words>
  <Characters>19371</Characters>
  <Application>Microsoft Office Word</Application>
  <DocSecurity>0</DocSecurity>
  <Lines>161</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22489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2020-03-31T14:32:00Z</dcterms:created>
  <dcterms:modified xsi:type="dcterms:W3CDTF">2020-03-31T14:32:00Z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