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6ABD3"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17CA7EFE"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4E7698BD"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36CE598F"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254EA70E"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556B9156"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1AB37480"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71890752" w14:textId="77777777" w:rsidR="000207F2" w:rsidRPr="00C73A3F" w:rsidRDefault="000207F2" w:rsidP="007D7723">
      <w:pPr>
        <w:spacing w:line="360" w:lineRule="auto"/>
        <w:jc w:val="both"/>
        <w:rPr>
          <w:rFonts w:ascii="Times New Roman" w:hAnsi="Times New Roman" w:cs="Times New Roman"/>
          <w:b/>
          <w:color w:val="000000" w:themeColor="text1"/>
          <w:sz w:val="24"/>
          <w:szCs w:val="24"/>
        </w:rPr>
      </w:pPr>
    </w:p>
    <w:p w14:paraId="30EAD72A" w14:textId="1805E479" w:rsidR="000207F2" w:rsidRPr="00C73A3F" w:rsidRDefault="008A0029" w:rsidP="001E6085">
      <w:pPr>
        <w:spacing w:line="360" w:lineRule="auto"/>
        <w:jc w:val="center"/>
        <w:rPr>
          <w:rFonts w:ascii="Times New Roman" w:hAnsi="Times New Roman" w:cs="Times New Roman"/>
          <w:b/>
          <w:color w:val="000000" w:themeColor="text1"/>
          <w:sz w:val="24"/>
          <w:szCs w:val="24"/>
        </w:rPr>
      </w:pPr>
      <w:r w:rsidRPr="00C73A3F">
        <w:rPr>
          <w:rFonts w:ascii="Times New Roman" w:hAnsi="Times New Roman" w:cs="Times New Roman"/>
          <w:b/>
          <w:color w:val="000000" w:themeColor="text1"/>
          <w:sz w:val="24"/>
          <w:szCs w:val="24"/>
        </w:rPr>
        <w:t>Student Name:</w:t>
      </w:r>
      <w:r w:rsidR="00E80F2A">
        <w:rPr>
          <w:rFonts w:ascii="Times New Roman" w:hAnsi="Times New Roman" w:cs="Times New Roman"/>
          <w:b/>
          <w:color w:val="000000" w:themeColor="text1"/>
          <w:sz w:val="24"/>
          <w:szCs w:val="24"/>
        </w:rPr>
        <w:t xml:space="preserve"> Ionela Flavia Lapka</w:t>
      </w:r>
    </w:p>
    <w:p w14:paraId="3C4D4232" w14:textId="11BA2405" w:rsidR="000207F2" w:rsidRPr="00C73A3F" w:rsidRDefault="008A0029" w:rsidP="001E6085">
      <w:pPr>
        <w:spacing w:line="360" w:lineRule="auto"/>
        <w:jc w:val="center"/>
        <w:rPr>
          <w:rFonts w:ascii="Times New Roman" w:hAnsi="Times New Roman" w:cs="Times New Roman"/>
          <w:b/>
          <w:color w:val="000000" w:themeColor="text1"/>
          <w:sz w:val="24"/>
          <w:szCs w:val="24"/>
        </w:rPr>
      </w:pPr>
      <w:r w:rsidRPr="00C73A3F">
        <w:rPr>
          <w:rFonts w:ascii="Times New Roman" w:hAnsi="Times New Roman" w:cs="Times New Roman"/>
          <w:b/>
          <w:color w:val="000000" w:themeColor="text1"/>
          <w:sz w:val="24"/>
          <w:szCs w:val="24"/>
        </w:rPr>
        <w:t>Student number:</w:t>
      </w:r>
      <w:r w:rsidR="00E80F2A">
        <w:rPr>
          <w:rFonts w:ascii="Times New Roman" w:hAnsi="Times New Roman" w:cs="Times New Roman"/>
          <w:b/>
          <w:color w:val="000000" w:themeColor="text1"/>
          <w:sz w:val="24"/>
          <w:szCs w:val="24"/>
        </w:rPr>
        <w:t xml:space="preserve"> </w:t>
      </w:r>
      <w:r w:rsidR="00E80F2A" w:rsidRPr="00E80F2A">
        <w:rPr>
          <w:rFonts w:ascii="Times New Roman" w:hAnsi="Times New Roman" w:cs="Times New Roman"/>
          <w:b/>
          <w:color w:val="000000" w:themeColor="text1"/>
          <w:sz w:val="24"/>
          <w:szCs w:val="24"/>
        </w:rPr>
        <w:t>2130481</w:t>
      </w:r>
    </w:p>
    <w:p w14:paraId="7AF14D21" w14:textId="77777777" w:rsidR="000207F2" w:rsidRPr="00C73A3F" w:rsidRDefault="008A0029" w:rsidP="001E6085">
      <w:pPr>
        <w:spacing w:line="360" w:lineRule="auto"/>
        <w:jc w:val="center"/>
        <w:rPr>
          <w:rFonts w:ascii="Times New Roman" w:hAnsi="Times New Roman" w:cs="Times New Roman"/>
          <w:b/>
          <w:color w:val="000000" w:themeColor="text1"/>
          <w:sz w:val="24"/>
          <w:szCs w:val="24"/>
        </w:rPr>
      </w:pPr>
      <w:r w:rsidRPr="00C73A3F">
        <w:rPr>
          <w:rFonts w:ascii="Times New Roman" w:hAnsi="Times New Roman" w:cs="Times New Roman"/>
          <w:b/>
          <w:color w:val="000000" w:themeColor="text1"/>
          <w:sz w:val="24"/>
          <w:szCs w:val="24"/>
        </w:rPr>
        <w:t>Assignment title: Planning and Delivering an International Event.</w:t>
      </w:r>
    </w:p>
    <w:p w14:paraId="1628EA72" w14:textId="77777777" w:rsidR="000207F2" w:rsidRPr="00C73A3F" w:rsidRDefault="008A0029" w:rsidP="001E6085">
      <w:pPr>
        <w:spacing w:line="360" w:lineRule="auto"/>
        <w:jc w:val="center"/>
        <w:rPr>
          <w:rFonts w:ascii="Times New Roman" w:hAnsi="Times New Roman" w:cs="Times New Roman"/>
          <w:b/>
          <w:color w:val="000000" w:themeColor="text1"/>
          <w:sz w:val="24"/>
          <w:szCs w:val="24"/>
        </w:rPr>
      </w:pPr>
      <w:r w:rsidRPr="00C73A3F">
        <w:rPr>
          <w:rFonts w:ascii="Times New Roman" w:hAnsi="Times New Roman" w:cs="Times New Roman"/>
          <w:b/>
          <w:color w:val="000000" w:themeColor="text1"/>
          <w:sz w:val="24"/>
          <w:szCs w:val="24"/>
        </w:rPr>
        <w:t>Module title: International Meetings Management BMIH6007</w:t>
      </w:r>
    </w:p>
    <w:p w14:paraId="3AB6C9D7" w14:textId="236CF996" w:rsidR="000207F2" w:rsidRPr="00C73A3F" w:rsidRDefault="008A0029" w:rsidP="001E6085">
      <w:pPr>
        <w:spacing w:line="360" w:lineRule="auto"/>
        <w:jc w:val="center"/>
        <w:rPr>
          <w:rFonts w:ascii="Times New Roman" w:eastAsiaTheme="majorEastAsia" w:hAnsi="Times New Roman" w:cs="Times New Roman"/>
          <w:b/>
          <w:bCs/>
          <w:color w:val="000000" w:themeColor="text1"/>
          <w:sz w:val="24"/>
          <w:szCs w:val="24"/>
        </w:rPr>
      </w:pPr>
      <w:r w:rsidRPr="00C73A3F">
        <w:rPr>
          <w:rFonts w:ascii="Times New Roman" w:hAnsi="Times New Roman" w:cs="Times New Roman"/>
          <w:b/>
          <w:color w:val="000000" w:themeColor="text1"/>
          <w:sz w:val="24"/>
          <w:szCs w:val="24"/>
        </w:rPr>
        <w:t xml:space="preserve">Lecturer Name: </w:t>
      </w:r>
      <w:r w:rsidR="00E80F2A">
        <w:rPr>
          <w:rFonts w:ascii="Times New Roman" w:hAnsi="Times New Roman" w:cs="Times New Roman"/>
          <w:b/>
          <w:color w:val="000000" w:themeColor="text1"/>
          <w:sz w:val="24"/>
          <w:szCs w:val="24"/>
        </w:rPr>
        <w:t>Kathryn Flynn</w:t>
      </w:r>
    </w:p>
    <w:p w14:paraId="116A2050" w14:textId="77777777" w:rsidR="000207F2" w:rsidRPr="00C73A3F" w:rsidRDefault="008A0029" w:rsidP="001E6085">
      <w:pPr>
        <w:spacing w:line="360" w:lineRule="auto"/>
        <w:jc w:val="center"/>
        <w:rPr>
          <w:rFonts w:ascii="Times New Roman" w:eastAsiaTheme="majorEastAsia" w:hAnsi="Times New Roman" w:cstheme="majorBidi"/>
          <w:b/>
          <w:bCs/>
          <w:color w:val="000000" w:themeColor="text1"/>
          <w:sz w:val="24"/>
          <w:szCs w:val="28"/>
        </w:rPr>
      </w:pPr>
      <w:r w:rsidRPr="00C73A3F">
        <w:rPr>
          <w:color w:val="000000" w:themeColor="text1"/>
        </w:rPr>
        <w:br w:type="page"/>
      </w:r>
    </w:p>
    <w:sdt>
      <w:sdtPr>
        <w:rPr>
          <w:rFonts w:asciiTheme="minorHAnsi" w:eastAsiaTheme="minorHAnsi" w:hAnsiTheme="minorHAnsi" w:cstheme="minorBidi"/>
          <w:b w:val="0"/>
          <w:bCs w:val="0"/>
          <w:color w:val="000000" w:themeColor="text1"/>
          <w:kern w:val="2"/>
          <w:sz w:val="22"/>
          <w:szCs w:val="22"/>
        </w:rPr>
        <w:id w:val="253703032"/>
        <w:docPartObj>
          <w:docPartGallery w:val="Table of Contents"/>
          <w:docPartUnique/>
        </w:docPartObj>
      </w:sdtPr>
      <w:sdtContent>
        <w:p w14:paraId="2F66636C" w14:textId="77777777" w:rsidR="007D7723" w:rsidRPr="00C73A3F" w:rsidRDefault="008A0029" w:rsidP="007D7723">
          <w:pPr>
            <w:pStyle w:val="TOCHeading"/>
            <w:spacing w:line="360" w:lineRule="auto"/>
            <w:jc w:val="both"/>
            <w:rPr>
              <w:rFonts w:ascii="Times New Roman" w:hAnsi="Times New Roman" w:cs="Times New Roman"/>
              <w:color w:val="000000" w:themeColor="text1"/>
              <w:sz w:val="32"/>
            </w:rPr>
          </w:pPr>
          <w:r w:rsidRPr="00C73A3F">
            <w:rPr>
              <w:rFonts w:ascii="Times New Roman" w:hAnsi="Times New Roman" w:cs="Times New Roman"/>
              <w:color w:val="000000" w:themeColor="text1"/>
              <w:sz w:val="32"/>
            </w:rPr>
            <w:t>Table of Contents</w:t>
          </w:r>
        </w:p>
        <w:p w14:paraId="0600EF38" w14:textId="77777777" w:rsidR="007D7723" w:rsidRPr="00C73A3F" w:rsidRDefault="008A0029"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r w:rsidRPr="00C73A3F">
            <w:rPr>
              <w:color w:val="000000" w:themeColor="text1"/>
            </w:rPr>
            <w:fldChar w:fldCharType="begin"/>
          </w:r>
          <w:r w:rsidRPr="00C73A3F">
            <w:rPr>
              <w:color w:val="000000" w:themeColor="text1"/>
            </w:rPr>
            <w:instrText xml:space="preserve"> TOC \o "1-3" \h \z \u </w:instrText>
          </w:r>
          <w:r w:rsidRPr="00C73A3F">
            <w:rPr>
              <w:color w:val="000000" w:themeColor="text1"/>
            </w:rPr>
            <w:fldChar w:fldCharType="separate"/>
          </w:r>
          <w:hyperlink w:anchor="_Toc166695332" w:history="1">
            <w:r w:rsidRPr="00C73A3F">
              <w:rPr>
                <w:rStyle w:val="Hyperlink"/>
                <w:rFonts w:ascii="Times New Roman" w:hAnsi="Times New Roman" w:cs="Times New Roman"/>
                <w:noProof/>
                <w:color w:val="000000" w:themeColor="text1"/>
              </w:rPr>
              <w:t>1</w:t>
            </w:r>
            <w:r w:rsidRPr="00C73A3F">
              <w:rPr>
                <w:rFonts w:ascii="Times New Roman" w:hAnsi="Times New Roman" w:cs="Times New Roman"/>
                <w:noProof/>
                <w:color w:val="000000" w:themeColor="text1"/>
              </w:rPr>
              <w:tab/>
            </w:r>
            <w:r w:rsidRPr="00C73A3F">
              <w:rPr>
                <w:rStyle w:val="Hyperlink"/>
                <w:rFonts w:ascii="Times New Roman" w:hAnsi="Times New Roman" w:cs="Times New Roman"/>
                <w:noProof/>
                <w:color w:val="000000" w:themeColor="text1"/>
              </w:rPr>
              <w:t>Introduction</w:t>
            </w:r>
            <w:r w:rsidRPr="00C73A3F">
              <w:rPr>
                <w:rFonts w:ascii="Times New Roman" w:hAnsi="Times New Roman" w:cs="Times New Roman"/>
                <w:noProof/>
                <w:webHidden/>
                <w:color w:val="000000" w:themeColor="text1"/>
              </w:rPr>
              <w:tab/>
            </w:r>
            <w:r w:rsidRPr="00C73A3F">
              <w:rPr>
                <w:rFonts w:ascii="Times New Roman" w:hAnsi="Times New Roman" w:cs="Times New Roman"/>
                <w:noProof/>
                <w:webHidden/>
                <w:color w:val="000000" w:themeColor="text1"/>
              </w:rPr>
              <w:fldChar w:fldCharType="begin"/>
            </w:r>
            <w:r w:rsidRPr="00C73A3F">
              <w:rPr>
                <w:rFonts w:ascii="Times New Roman" w:hAnsi="Times New Roman" w:cs="Times New Roman"/>
                <w:noProof/>
                <w:webHidden/>
                <w:color w:val="000000" w:themeColor="text1"/>
              </w:rPr>
              <w:instrText xml:space="preserve"> PAGEREF _Toc166695332 \h </w:instrText>
            </w:r>
            <w:r w:rsidRPr="00C73A3F">
              <w:rPr>
                <w:rFonts w:ascii="Times New Roman" w:hAnsi="Times New Roman" w:cs="Times New Roman"/>
                <w:noProof/>
                <w:webHidden/>
                <w:color w:val="000000" w:themeColor="text1"/>
              </w:rPr>
            </w:r>
            <w:r w:rsidRPr="00C73A3F">
              <w:rPr>
                <w:rFonts w:ascii="Times New Roman" w:hAnsi="Times New Roman" w:cs="Times New Roman"/>
                <w:noProof/>
                <w:webHidden/>
                <w:color w:val="000000" w:themeColor="text1"/>
              </w:rPr>
              <w:fldChar w:fldCharType="separate"/>
            </w:r>
            <w:r w:rsidRPr="00C73A3F">
              <w:rPr>
                <w:rFonts w:ascii="Times New Roman" w:hAnsi="Times New Roman" w:cs="Times New Roman"/>
                <w:noProof/>
                <w:webHidden/>
                <w:color w:val="000000" w:themeColor="text1"/>
              </w:rPr>
              <w:t>3</w:t>
            </w:r>
            <w:r w:rsidRPr="00C73A3F">
              <w:rPr>
                <w:rFonts w:ascii="Times New Roman" w:hAnsi="Times New Roman" w:cs="Times New Roman"/>
                <w:noProof/>
                <w:webHidden/>
                <w:color w:val="000000" w:themeColor="text1"/>
              </w:rPr>
              <w:fldChar w:fldCharType="end"/>
            </w:r>
          </w:hyperlink>
        </w:p>
        <w:p w14:paraId="6CE5E7AC"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33" w:history="1">
            <w:r w:rsidR="008A0029" w:rsidRPr="00C73A3F">
              <w:rPr>
                <w:rStyle w:val="Hyperlink"/>
                <w:rFonts w:ascii="Times New Roman" w:hAnsi="Times New Roman" w:cs="Times New Roman"/>
                <w:noProof/>
                <w:color w:val="000000" w:themeColor="text1"/>
              </w:rPr>
              <w:t>2</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The event cycle</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_Toc166695333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3</w:t>
            </w:r>
            <w:r w:rsidR="008A0029" w:rsidRPr="00C73A3F">
              <w:rPr>
                <w:rFonts w:ascii="Times New Roman" w:hAnsi="Times New Roman" w:cs="Times New Roman"/>
                <w:noProof/>
                <w:webHidden/>
                <w:color w:val="000000" w:themeColor="text1"/>
              </w:rPr>
              <w:fldChar w:fldCharType="end"/>
            </w:r>
          </w:hyperlink>
        </w:p>
        <w:p w14:paraId="4AF59164"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34" w:history="1">
            <w:r w:rsidR="008A0029" w:rsidRPr="00C73A3F">
              <w:rPr>
                <w:rStyle w:val="Hyperlink"/>
                <w:rFonts w:ascii="Times New Roman" w:hAnsi="Times New Roman" w:cs="Times New Roman"/>
                <w:noProof/>
                <w:color w:val="000000" w:themeColor="text1"/>
              </w:rPr>
              <w:t>3</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Event concept</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_Toc166695334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4</w:t>
            </w:r>
            <w:r w:rsidR="008A0029" w:rsidRPr="00C73A3F">
              <w:rPr>
                <w:rFonts w:ascii="Times New Roman" w:hAnsi="Times New Roman" w:cs="Times New Roman"/>
                <w:noProof/>
                <w:webHidden/>
                <w:color w:val="000000" w:themeColor="text1"/>
              </w:rPr>
              <w:fldChar w:fldCharType="end"/>
            </w:r>
          </w:hyperlink>
        </w:p>
        <w:p w14:paraId="49D79659"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35" w:history="1">
            <w:r w:rsidR="008A0029" w:rsidRPr="00C73A3F">
              <w:rPr>
                <w:rStyle w:val="Hyperlink"/>
                <w:rFonts w:ascii="Times New Roman" w:hAnsi="Times New Roman" w:cs="Times New Roman"/>
                <w:noProof/>
                <w:color w:val="000000" w:themeColor="text1"/>
              </w:rPr>
              <w:t>4</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Aims and Objectives</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_Toc166695335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5</w:t>
            </w:r>
            <w:r w:rsidR="008A0029" w:rsidRPr="00C73A3F">
              <w:rPr>
                <w:rFonts w:ascii="Times New Roman" w:hAnsi="Times New Roman" w:cs="Times New Roman"/>
                <w:noProof/>
                <w:webHidden/>
                <w:color w:val="000000" w:themeColor="text1"/>
              </w:rPr>
              <w:fldChar w:fldCharType="end"/>
            </w:r>
          </w:hyperlink>
        </w:p>
        <w:p w14:paraId="6EAFB92F"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36" w:history="1">
            <w:r w:rsidR="008A0029" w:rsidRPr="00C73A3F">
              <w:rPr>
                <w:rStyle w:val="Hyperlink"/>
                <w:rFonts w:ascii="Times New Roman" w:hAnsi="Times New Roman" w:cs="Times New Roman"/>
                <w:noProof/>
                <w:color w:val="000000" w:themeColor="text1"/>
              </w:rPr>
              <w:t>5</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Event operations</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_Toc166695336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5</w:t>
            </w:r>
            <w:r w:rsidR="008A0029" w:rsidRPr="00C73A3F">
              <w:rPr>
                <w:rFonts w:ascii="Times New Roman" w:hAnsi="Times New Roman" w:cs="Times New Roman"/>
                <w:noProof/>
                <w:webHidden/>
                <w:color w:val="000000" w:themeColor="text1"/>
              </w:rPr>
              <w:fldChar w:fldCharType="end"/>
            </w:r>
          </w:hyperlink>
        </w:p>
        <w:p w14:paraId="66602CA5"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37" w:history="1">
            <w:r w:rsidR="008A0029" w:rsidRPr="00C73A3F">
              <w:rPr>
                <w:rStyle w:val="Hyperlink"/>
                <w:rFonts w:ascii="Times New Roman" w:hAnsi="Times New Roman" w:cs="Times New Roman"/>
                <w:noProof/>
                <w:color w:val="000000" w:themeColor="text1"/>
              </w:rPr>
              <w:t>6</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Event Budget</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_Toc166695337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6</w:t>
            </w:r>
            <w:r w:rsidR="008A0029" w:rsidRPr="00C73A3F">
              <w:rPr>
                <w:rFonts w:ascii="Times New Roman" w:hAnsi="Times New Roman" w:cs="Times New Roman"/>
                <w:noProof/>
                <w:webHidden/>
                <w:color w:val="000000" w:themeColor="text1"/>
              </w:rPr>
              <w:fldChar w:fldCharType="end"/>
            </w:r>
          </w:hyperlink>
        </w:p>
        <w:p w14:paraId="129D976D"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38" w:history="1">
            <w:r w:rsidR="008A0029" w:rsidRPr="00C73A3F">
              <w:rPr>
                <w:rStyle w:val="Hyperlink"/>
                <w:rFonts w:ascii="Times New Roman" w:hAnsi="Times New Roman" w:cs="Times New Roman"/>
                <w:noProof/>
                <w:color w:val="000000" w:themeColor="text1"/>
              </w:rPr>
              <w:t>7</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Industry Trends</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_Toc166695338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8</w:t>
            </w:r>
            <w:r w:rsidR="008A0029" w:rsidRPr="00C73A3F">
              <w:rPr>
                <w:rFonts w:ascii="Times New Roman" w:hAnsi="Times New Roman" w:cs="Times New Roman"/>
                <w:noProof/>
                <w:webHidden/>
                <w:color w:val="000000" w:themeColor="text1"/>
              </w:rPr>
              <w:fldChar w:fldCharType="end"/>
            </w:r>
          </w:hyperlink>
        </w:p>
        <w:p w14:paraId="42C6F023"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39" w:history="1">
            <w:r w:rsidR="008A0029" w:rsidRPr="00C73A3F">
              <w:rPr>
                <w:rStyle w:val="Hyperlink"/>
                <w:rFonts w:ascii="Times New Roman" w:hAnsi="Times New Roman" w:cs="Times New Roman"/>
                <w:noProof/>
                <w:color w:val="000000" w:themeColor="text1"/>
              </w:rPr>
              <w:t>8</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Cultural and situational considerations</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_Toc166695339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9</w:t>
            </w:r>
            <w:r w:rsidR="008A0029" w:rsidRPr="00C73A3F">
              <w:rPr>
                <w:rFonts w:ascii="Times New Roman" w:hAnsi="Times New Roman" w:cs="Times New Roman"/>
                <w:noProof/>
                <w:webHidden/>
                <w:color w:val="000000" w:themeColor="text1"/>
              </w:rPr>
              <w:fldChar w:fldCharType="end"/>
            </w:r>
          </w:hyperlink>
        </w:p>
        <w:p w14:paraId="64F749C0" w14:textId="77777777" w:rsidR="007D7723" w:rsidRPr="00C73A3F" w:rsidRDefault="00000000" w:rsidP="007D7723">
          <w:pPr>
            <w:pStyle w:val="TOC1"/>
            <w:tabs>
              <w:tab w:val="left" w:pos="440"/>
              <w:tab w:val="right" w:leader="dot" w:pos="9350"/>
            </w:tabs>
            <w:spacing w:line="360" w:lineRule="auto"/>
            <w:jc w:val="both"/>
            <w:rPr>
              <w:rFonts w:ascii="Times New Roman" w:hAnsi="Times New Roman" w:cs="Times New Roman"/>
              <w:noProof/>
              <w:color w:val="000000" w:themeColor="text1"/>
            </w:rPr>
          </w:pPr>
          <w:hyperlink w:anchor="_Toc166695340" w:history="1">
            <w:r w:rsidR="008A0029" w:rsidRPr="00C73A3F">
              <w:rPr>
                <w:rStyle w:val="Hyperlink"/>
                <w:rFonts w:ascii="Times New Roman" w:hAnsi="Times New Roman" w:cs="Times New Roman"/>
                <w:noProof/>
                <w:color w:val="000000" w:themeColor="text1"/>
              </w:rPr>
              <w:t>9</w:t>
            </w:r>
            <w:r w:rsidR="008A0029" w:rsidRPr="00C73A3F">
              <w:rPr>
                <w:rFonts w:ascii="Times New Roman" w:hAnsi="Times New Roman" w:cs="Times New Roman"/>
                <w:noProof/>
                <w:color w:val="000000" w:themeColor="text1"/>
              </w:rPr>
              <w:tab/>
            </w:r>
            <w:r w:rsidR="008A0029" w:rsidRPr="00C73A3F">
              <w:rPr>
                <w:rStyle w:val="Hyperlink"/>
                <w:rFonts w:ascii="Times New Roman" w:hAnsi="Times New Roman" w:cs="Times New Roman"/>
                <w:noProof/>
                <w:color w:val="000000" w:themeColor="text1"/>
              </w:rPr>
              <w:t>Conclusion</w:t>
            </w:r>
            <w:r w:rsidR="008A0029" w:rsidRPr="00C73A3F">
              <w:rPr>
                <w:rFonts w:ascii="Times New Roman" w:hAnsi="Times New Roman" w:cs="Times New Roman"/>
                <w:noProof/>
                <w:webHidden/>
                <w:color w:val="000000" w:themeColor="text1"/>
              </w:rPr>
              <w:tab/>
            </w:r>
            <w:r w:rsidR="008A0029" w:rsidRPr="00C73A3F">
              <w:rPr>
                <w:rFonts w:ascii="Times New Roman" w:hAnsi="Times New Roman" w:cs="Times New Roman"/>
                <w:noProof/>
                <w:webHidden/>
                <w:color w:val="000000" w:themeColor="text1"/>
              </w:rPr>
              <w:fldChar w:fldCharType="begin"/>
            </w:r>
            <w:r w:rsidR="008A0029" w:rsidRPr="00C73A3F">
              <w:rPr>
                <w:rFonts w:ascii="Times New Roman" w:hAnsi="Times New Roman" w:cs="Times New Roman"/>
                <w:noProof/>
                <w:webHidden/>
                <w:color w:val="000000" w:themeColor="text1"/>
              </w:rPr>
              <w:instrText xml:space="preserve"> PAGEREF _Toc166695340 \h </w:instrText>
            </w:r>
            <w:r w:rsidR="008A0029" w:rsidRPr="00C73A3F">
              <w:rPr>
                <w:rFonts w:ascii="Times New Roman" w:hAnsi="Times New Roman" w:cs="Times New Roman"/>
                <w:noProof/>
                <w:webHidden/>
                <w:color w:val="000000" w:themeColor="text1"/>
              </w:rPr>
            </w:r>
            <w:r w:rsidR="008A0029" w:rsidRPr="00C73A3F">
              <w:rPr>
                <w:rFonts w:ascii="Times New Roman" w:hAnsi="Times New Roman" w:cs="Times New Roman"/>
                <w:noProof/>
                <w:webHidden/>
                <w:color w:val="000000" w:themeColor="text1"/>
              </w:rPr>
              <w:fldChar w:fldCharType="separate"/>
            </w:r>
            <w:r w:rsidR="008A0029" w:rsidRPr="00C73A3F">
              <w:rPr>
                <w:rFonts w:ascii="Times New Roman" w:hAnsi="Times New Roman" w:cs="Times New Roman"/>
                <w:noProof/>
                <w:webHidden/>
                <w:color w:val="000000" w:themeColor="text1"/>
              </w:rPr>
              <w:t>11</w:t>
            </w:r>
            <w:r w:rsidR="008A0029" w:rsidRPr="00C73A3F">
              <w:rPr>
                <w:rFonts w:ascii="Times New Roman" w:hAnsi="Times New Roman" w:cs="Times New Roman"/>
                <w:noProof/>
                <w:webHidden/>
                <w:color w:val="000000" w:themeColor="text1"/>
              </w:rPr>
              <w:fldChar w:fldCharType="end"/>
            </w:r>
          </w:hyperlink>
        </w:p>
        <w:p w14:paraId="7DD53F2F" w14:textId="77777777" w:rsidR="007D7723" w:rsidRPr="00C73A3F" w:rsidRDefault="008A0029" w:rsidP="007D7723">
          <w:pPr>
            <w:spacing w:line="360" w:lineRule="auto"/>
            <w:jc w:val="both"/>
            <w:rPr>
              <w:color w:val="000000" w:themeColor="text1"/>
            </w:rPr>
          </w:pPr>
          <w:r w:rsidRPr="00C73A3F">
            <w:rPr>
              <w:color w:val="000000" w:themeColor="text1"/>
            </w:rPr>
            <w:fldChar w:fldCharType="end"/>
          </w:r>
        </w:p>
      </w:sdtContent>
    </w:sdt>
    <w:p w14:paraId="78E5F89D" w14:textId="77777777" w:rsidR="007D7723" w:rsidRPr="00C73A3F" w:rsidRDefault="008A0029" w:rsidP="007D7723">
      <w:pPr>
        <w:spacing w:line="360" w:lineRule="auto"/>
        <w:jc w:val="both"/>
        <w:rPr>
          <w:rFonts w:ascii="Times New Roman" w:eastAsiaTheme="majorEastAsia" w:hAnsi="Times New Roman" w:cstheme="majorBidi"/>
          <w:b/>
          <w:bCs/>
          <w:color w:val="000000" w:themeColor="text1"/>
          <w:sz w:val="24"/>
          <w:szCs w:val="28"/>
        </w:rPr>
      </w:pPr>
      <w:r w:rsidRPr="00C73A3F">
        <w:rPr>
          <w:color w:val="000000" w:themeColor="text1"/>
        </w:rPr>
        <w:br w:type="page"/>
      </w:r>
    </w:p>
    <w:p w14:paraId="297F99B2" w14:textId="77777777" w:rsidR="0049384E" w:rsidRPr="00C73A3F" w:rsidRDefault="008A0029" w:rsidP="007D7723">
      <w:pPr>
        <w:pStyle w:val="Heading1"/>
        <w:spacing w:after="240" w:line="360" w:lineRule="auto"/>
        <w:jc w:val="both"/>
      </w:pPr>
      <w:bookmarkStart w:id="0" w:name="_Toc166695332"/>
      <w:r w:rsidRPr="00C73A3F">
        <w:lastRenderedPageBreak/>
        <w:t>Introduction</w:t>
      </w:r>
      <w:bookmarkEnd w:id="0"/>
      <w:r w:rsidRPr="00C73A3F">
        <w:t xml:space="preserve"> </w:t>
      </w:r>
    </w:p>
    <w:p w14:paraId="1F38027B" w14:textId="77777777" w:rsidR="006C6C2A" w:rsidRPr="00C73A3F" w:rsidRDefault="008A0029" w:rsidP="007D7723">
      <w:pPr>
        <w:spacing w:before="480" w:after="240" w:line="360" w:lineRule="auto"/>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rPr>
        <w:t xml:space="preserve">The construction of the report will illustrate relevant </w:t>
      </w:r>
      <w:r w:rsidR="003629E5" w:rsidRPr="00C73A3F">
        <w:rPr>
          <w:rFonts w:ascii="Times New Roman" w:hAnsi="Times New Roman" w:cs="Times New Roman"/>
          <w:color w:val="000000" w:themeColor="text1"/>
          <w:sz w:val="24"/>
          <w:szCs w:val="24"/>
        </w:rPr>
        <w:t xml:space="preserve">strategic planning and delivery </w:t>
      </w:r>
      <w:r w:rsidRPr="00C73A3F">
        <w:rPr>
          <w:rFonts w:ascii="Times New Roman" w:hAnsi="Times New Roman" w:cs="Times New Roman"/>
          <w:color w:val="000000" w:themeColor="text1"/>
          <w:sz w:val="24"/>
          <w:szCs w:val="24"/>
        </w:rPr>
        <w:t>focusing on theoretical and practical issues.</w:t>
      </w:r>
      <w:r w:rsidR="003629E5" w:rsidRPr="00C73A3F">
        <w:rPr>
          <w:rFonts w:ascii="Times New Roman" w:hAnsi="Times New Roman" w:cs="Times New Roman"/>
          <w:color w:val="000000" w:themeColor="text1"/>
          <w:sz w:val="24"/>
          <w:szCs w:val="24"/>
        </w:rPr>
        <w:t xml:space="preserve"> The study will incorporate a brief about the </w:t>
      </w:r>
      <w:r w:rsidR="00BC7E36" w:rsidRPr="00C73A3F">
        <w:rPr>
          <w:rFonts w:ascii="Times New Roman" w:hAnsi="Times New Roman" w:cs="Times New Roman"/>
          <w:color w:val="000000" w:themeColor="text1"/>
          <w:sz w:val="24"/>
          <w:szCs w:val="24"/>
        </w:rPr>
        <w:t xml:space="preserve">Event </w:t>
      </w:r>
      <w:r w:rsidR="003629E5" w:rsidRPr="00C73A3F">
        <w:rPr>
          <w:rFonts w:ascii="Times New Roman" w:hAnsi="Times New Roman" w:cs="Times New Roman"/>
          <w:color w:val="000000" w:themeColor="text1"/>
          <w:sz w:val="24"/>
          <w:szCs w:val="24"/>
        </w:rPr>
        <w:t>and its concept.</w:t>
      </w:r>
      <w:r w:rsidRPr="00C73A3F">
        <w:rPr>
          <w:rFonts w:ascii="Times New Roman" w:hAnsi="Times New Roman" w:cs="Times New Roman"/>
          <w:color w:val="000000" w:themeColor="text1"/>
          <w:sz w:val="24"/>
          <w:szCs w:val="24"/>
        </w:rPr>
        <w:t xml:space="preserve"> </w:t>
      </w:r>
      <w:r w:rsidR="00BC7E36" w:rsidRPr="00C73A3F">
        <w:rPr>
          <w:rFonts w:ascii="Times New Roman" w:hAnsi="Times New Roman" w:cs="Times New Roman"/>
          <w:color w:val="000000" w:themeColor="text1"/>
          <w:sz w:val="24"/>
          <w:szCs w:val="24"/>
        </w:rPr>
        <w:t>The event is Hospitality Tech Expo and the theme of the event is “Technology and Innovation within the Hospitality Sector”.</w:t>
      </w:r>
      <w:r w:rsidR="002E75B1">
        <w:rPr>
          <w:rFonts w:ascii="Times New Roman" w:hAnsi="Times New Roman" w:cs="Times New Roman"/>
          <w:color w:val="000000" w:themeColor="text1"/>
          <w:sz w:val="24"/>
          <w:szCs w:val="24"/>
        </w:rPr>
        <w:t xml:space="preserve"> The event took place at Manchester central convention complex.</w:t>
      </w:r>
      <w:r w:rsidR="00BC7E36" w:rsidRPr="00C73A3F">
        <w:rPr>
          <w:rFonts w:ascii="Times New Roman" w:hAnsi="Times New Roman" w:cs="Times New Roman"/>
          <w:color w:val="000000" w:themeColor="text1"/>
          <w:sz w:val="24"/>
          <w:szCs w:val="24"/>
        </w:rPr>
        <w:t xml:space="preserve"> </w:t>
      </w:r>
      <w:r w:rsidR="003629E5" w:rsidRPr="00C73A3F">
        <w:rPr>
          <w:rFonts w:ascii="Times New Roman" w:hAnsi="Times New Roman" w:cs="Times New Roman"/>
          <w:color w:val="000000" w:themeColor="text1"/>
          <w:sz w:val="24"/>
          <w:szCs w:val="24"/>
        </w:rPr>
        <w:t>In Addition, the study will incorporate the a</w:t>
      </w:r>
      <w:r w:rsidRPr="00C73A3F">
        <w:rPr>
          <w:rFonts w:ascii="Times New Roman" w:hAnsi="Times New Roman" w:cs="Times New Roman"/>
          <w:color w:val="000000" w:themeColor="text1"/>
          <w:sz w:val="24"/>
          <w:szCs w:val="24"/>
        </w:rPr>
        <w:t xml:space="preserve">im and </w:t>
      </w:r>
      <w:r w:rsidR="00DD5FDD" w:rsidRPr="00C73A3F">
        <w:rPr>
          <w:rFonts w:ascii="Times New Roman" w:hAnsi="Times New Roman" w:cs="Times New Roman"/>
          <w:color w:val="000000" w:themeColor="text1"/>
          <w:sz w:val="24"/>
          <w:szCs w:val="24"/>
        </w:rPr>
        <w:t>o</w:t>
      </w:r>
      <w:r w:rsidRPr="00C73A3F">
        <w:rPr>
          <w:rFonts w:ascii="Times New Roman" w:hAnsi="Times New Roman" w:cs="Times New Roman"/>
          <w:color w:val="000000" w:themeColor="text1"/>
          <w:sz w:val="24"/>
          <w:szCs w:val="24"/>
        </w:rPr>
        <w:t xml:space="preserve">bjectives of the </w:t>
      </w:r>
      <w:r w:rsidR="003629E5" w:rsidRPr="00C73A3F">
        <w:rPr>
          <w:rFonts w:ascii="Times New Roman" w:hAnsi="Times New Roman" w:cs="Times New Roman"/>
          <w:color w:val="000000" w:themeColor="text1"/>
          <w:sz w:val="24"/>
          <w:szCs w:val="24"/>
        </w:rPr>
        <w:t>e</w:t>
      </w:r>
      <w:r w:rsidRPr="00C73A3F">
        <w:rPr>
          <w:rFonts w:ascii="Times New Roman" w:hAnsi="Times New Roman" w:cs="Times New Roman"/>
          <w:color w:val="000000" w:themeColor="text1"/>
          <w:sz w:val="24"/>
          <w:szCs w:val="24"/>
        </w:rPr>
        <w:t>vent</w:t>
      </w:r>
      <w:r w:rsidR="003629E5" w:rsidRPr="00C73A3F">
        <w:rPr>
          <w:rFonts w:ascii="Times New Roman" w:hAnsi="Times New Roman" w:cs="Times New Roman"/>
          <w:color w:val="000000" w:themeColor="text1"/>
          <w:sz w:val="24"/>
          <w:szCs w:val="24"/>
        </w:rPr>
        <w:t>. It will provide an</w:t>
      </w:r>
      <w:r w:rsidRPr="00C73A3F">
        <w:rPr>
          <w:rFonts w:ascii="Times New Roman" w:hAnsi="Times New Roman" w:cs="Times New Roman"/>
          <w:color w:val="000000" w:themeColor="text1"/>
          <w:sz w:val="24"/>
          <w:szCs w:val="24"/>
        </w:rPr>
        <w:t xml:space="preserve"> </w:t>
      </w:r>
      <w:r w:rsidR="003629E5" w:rsidRPr="00C73A3F">
        <w:rPr>
          <w:rFonts w:ascii="Times New Roman" w:hAnsi="Times New Roman" w:cs="Times New Roman"/>
          <w:color w:val="000000" w:themeColor="text1"/>
          <w:sz w:val="24"/>
          <w:szCs w:val="24"/>
        </w:rPr>
        <w:t xml:space="preserve">aim </w:t>
      </w:r>
      <w:r w:rsidR="00DD5FDD" w:rsidRPr="00C73A3F">
        <w:rPr>
          <w:rFonts w:ascii="Times New Roman" w:hAnsi="Times New Roman" w:cs="Times New Roman"/>
          <w:color w:val="000000" w:themeColor="text1"/>
          <w:sz w:val="24"/>
          <w:szCs w:val="24"/>
        </w:rPr>
        <w:t>and smart</w:t>
      </w:r>
      <w:r w:rsidR="003629E5" w:rsidRPr="00C73A3F">
        <w:rPr>
          <w:rFonts w:ascii="Times New Roman" w:hAnsi="Times New Roman" w:cs="Times New Roman"/>
          <w:color w:val="000000" w:themeColor="text1"/>
          <w:sz w:val="24"/>
          <w:szCs w:val="24"/>
        </w:rPr>
        <w:t xml:space="preserve"> Objectives that the event will focus on. Moreover, the report will construct the e</w:t>
      </w:r>
      <w:r w:rsidRPr="00C73A3F">
        <w:rPr>
          <w:rFonts w:ascii="Times New Roman" w:hAnsi="Times New Roman" w:cs="Times New Roman"/>
          <w:color w:val="000000" w:themeColor="text1"/>
          <w:sz w:val="24"/>
          <w:szCs w:val="24"/>
        </w:rPr>
        <w:t xml:space="preserve">vent Operations </w:t>
      </w:r>
      <w:r w:rsidR="003629E5" w:rsidRPr="00C73A3F">
        <w:rPr>
          <w:rFonts w:ascii="Times New Roman" w:hAnsi="Times New Roman" w:cs="Times New Roman"/>
          <w:color w:val="000000" w:themeColor="text1"/>
          <w:sz w:val="24"/>
          <w:szCs w:val="24"/>
        </w:rPr>
        <w:t>and the event b</w:t>
      </w:r>
      <w:r w:rsidRPr="00C73A3F">
        <w:rPr>
          <w:rFonts w:ascii="Times New Roman" w:hAnsi="Times New Roman" w:cs="Times New Roman"/>
          <w:color w:val="000000" w:themeColor="text1"/>
          <w:sz w:val="24"/>
          <w:szCs w:val="24"/>
        </w:rPr>
        <w:t>udget</w:t>
      </w:r>
      <w:r w:rsidR="003629E5" w:rsidRPr="00C73A3F">
        <w:rPr>
          <w:rFonts w:ascii="Times New Roman" w:hAnsi="Times New Roman" w:cs="Times New Roman"/>
          <w:color w:val="000000" w:themeColor="text1"/>
          <w:sz w:val="24"/>
          <w:szCs w:val="24"/>
        </w:rPr>
        <w:t xml:space="preserve">. In consideration, the study will define the </w:t>
      </w:r>
      <w:r w:rsidR="00BC7E36" w:rsidRPr="00C73A3F">
        <w:rPr>
          <w:rFonts w:ascii="Times New Roman" w:hAnsi="Times New Roman" w:cs="Times New Roman"/>
          <w:color w:val="000000" w:themeColor="text1"/>
          <w:sz w:val="24"/>
          <w:szCs w:val="24"/>
        </w:rPr>
        <w:t xml:space="preserve">MICE </w:t>
      </w:r>
      <w:r w:rsidR="003629E5" w:rsidRPr="00C73A3F">
        <w:rPr>
          <w:rFonts w:ascii="Times New Roman" w:hAnsi="Times New Roman" w:cs="Times New Roman"/>
          <w:color w:val="000000" w:themeColor="text1"/>
          <w:sz w:val="24"/>
          <w:szCs w:val="24"/>
        </w:rPr>
        <w:t>i</w:t>
      </w:r>
      <w:r w:rsidRPr="00C73A3F">
        <w:rPr>
          <w:rFonts w:ascii="Times New Roman" w:hAnsi="Times New Roman" w:cs="Times New Roman"/>
          <w:color w:val="000000" w:themeColor="text1"/>
          <w:sz w:val="24"/>
          <w:szCs w:val="24"/>
        </w:rPr>
        <w:t>ndustry Trends</w:t>
      </w:r>
      <w:r w:rsidR="003629E5" w:rsidRPr="00C73A3F">
        <w:rPr>
          <w:rFonts w:ascii="Times New Roman" w:hAnsi="Times New Roman" w:cs="Times New Roman"/>
          <w:color w:val="000000" w:themeColor="text1"/>
          <w:sz w:val="24"/>
          <w:szCs w:val="24"/>
        </w:rPr>
        <w:t xml:space="preserve"> and c</w:t>
      </w:r>
      <w:r w:rsidRPr="00C73A3F">
        <w:rPr>
          <w:rFonts w:ascii="Times New Roman" w:hAnsi="Times New Roman" w:cs="Times New Roman"/>
          <w:color w:val="000000" w:themeColor="text1"/>
          <w:sz w:val="24"/>
          <w:szCs w:val="24"/>
        </w:rPr>
        <w:t xml:space="preserve">ultural </w:t>
      </w:r>
      <w:r w:rsidR="003629E5" w:rsidRPr="00C73A3F">
        <w:rPr>
          <w:rFonts w:ascii="Times New Roman" w:hAnsi="Times New Roman" w:cs="Times New Roman"/>
          <w:color w:val="000000" w:themeColor="text1"/>
          <w:sz w:val="24"/>
          <w:szCs w:val="24"/>
        </w:rPr>
        <w:t>and Situational Considerations.</w:t>
      </w:r>
    </w:p>
    <w:p w14:paraId="42C3E0BB" w14:textId="77777777" w:rsidR="0049384E" w:rsidRPr="00C73A3F" w:rsidRDefault="008A0029" w:rsidP="007D7723">
      <w:pPr>
        <w:pStyle w:val="Heading1"/>
        <w:spacing w:after="240" w:line="360" w:lineRule="auto"/>
        <w:jc w:val="both"/>
      </w:pPr>
      <w:bookmarkStart w:id="1" w:name="_Toc166695333"/>
      <w:r w:rsidRPr="00C73A3F">
        <w:t>The event cycle</w:t>
      </w:r>
      <w:bookmarkEnd w:id="1"/>
      <w:r w:rsidRPr="00C73A3F">
        <w:t xml:space="preserve"> </w:t>
      </w:r>
    </w:p>
    <w:p w14:paraId="6F913AAD" w14:textId="77777777" w:rsidR="002E75B1" w:rsidRDefault="008A0029" w:rsidP="007D7723">
      <w:pPr>
        <w:spacing w:before="480" w:after="240" w:line="360" w:lineRule="auto"/>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rPr>
        <w:t>The event cycle comprises five stages between the time an occasion is declared to the general society and the day of the occasion or event: plan, organize, measure, analyse and share. Events can be planned by setting goals and targets which can be done by reviewing the previous event cycle. Then, distinguish the best member and set a reasonable financial plan (</w:t>
      </w:r>
      <w:r w:rsidRPr="00C73A3F">
        <w:rPr>
          <w:rFonts w:ascii="Times New Roman" w:hAnsi="Times New Roman" w:cs="Times New Roman"/>
          <w:color w:val="000000" w:themeColor="text1"/>
          <w:sz w:val="24"/>
          <w:szCs w:val="24"/>
          <w:shd w:val="clear" w:color="auto" w:fill="FFFFFF"/>
        </w:rPr>
        <w:t>Müller, 2018)</w:t>
      </w:r>
      <w:r w:rsidRPr="00C73A3F">
        <w:rPr>
          <w:rFonts w:ascii="Times New Roman" w:hAnsi="Times New Roman" w:cs="Times New Roman"/>
          <w:color w:val="000000" w:themeColor="text1"/>
          <w:sz w:val="24"/>
          <w:szCs w:val="24"/>
        </w:rPr>
        <w:t xml:space="preserve">. Make a point to and so on design event facilities cautiously: setting or channel, content or structure. Then organize the event like any other occasion which can be done online or onsite. While organizing it covers all the aspects of the event including lifecycle stages from pre-event marketing to post-event follow-up. Measurement of an event is done once it is completed. The event can be measured from its perceived value with Experience Value Score (EVS). Get new criticism directly from the members and assess other occasion KPIs too. Analyzing the event is the main step in any cycle. Experience value score is then analyzed and receive feedback for it. Sort out a review of what went well and what could have been done better. </w:t>
      </w:r>
    </w:p>
    <w:p w14:paraId="3184E966" w14:textId="77777777" w:rsidR="00DD5FDD" w:rsidRPr="002E75B1" w:rsidRDefault="008A0029" w:rsidP="007D7723">
      <w:pPr>
        <w:spacing w:before="480" w:after="240" w:line="360" w:lineRule="auto"/>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rPr>
        <w:t>The event of theme sustainability was planned in the MICE industry within the hospitality sector. Sustainability frequently suggests acknowledgement of an expense increment or an income decrease (</w:t>
      </w:r>
      <w:r w:rsidRPr="00C73A3F">
        <w:rPr>
          <w:rFonts w:ascii="Times New Roman" w:hAnsi="Times New Roman" w:cs="Times New Roman"/>
          <w:color w:val="000000" w:themeColor="text1"/>
          <w:sz w:val="24"/>
          <w:szCs w:val="24"/>
          <w:shd w:val="clear" w:color="auto" w:fill="FFFFFF"/>
        </w:rPr>
        <w:t xml:space="preserve">Chirieleison </w:t>
      </w:r>
      <w:r w:rsidRPr="00C73A3F">
        <w:rPr>
          <w:rFonts w:ascii="Times New Roman" w:hAnsi="Times New Roman" w:cs="Times New Roman"/>
          <w:i/>
          <w:color w:val="000000" w:themeColor="text1"/>
          <w:sz w:val="24"/>
          <w:szCs w:val="24"/>
          <w:shd w:val="clear" w:color="auto" w:fill="FFFFFF"/>
        </w:rPr>
        <w:t>et al.,</w:t>
      </w:r>
      <w:r w:rsidRPr="00C73A3F">
        <w:rPr>
          <w:rFonts w:ascii="Times New Roman" w:hAnsi="Times New Roman" w:cs="Times New Roman"/>
          <w:color w:val="000000" w:themeColor="text1"/>
          <w:sz w:val="24"/>
          <w:szCs w:val="24"/>
          <w:shd w:val="clear" w:color="auto" w:fill="FFFFFF"/>
        </w:rPr>
        <w:t xml:space="preserve"> 2020)</w:t>
      </w:r>
      <w:r w:rsidRPr="00C73A3F">
        <w:rPr>
          <w:rFonts w:ascii="Times New Roman" w:hAnsi="Times New Roman" w:cs="Times New Roman"/>
          <w:color w:val="000000" w:themeColor="text1"/>
          <w:sz w:val="24"/>
          <w:szCs w:val="24"/>
        </w:rPr>
        <w:t xml:space="preserve">. The event cycle within the hospitality sector involves carrying out the groundwork on the client's necessities, needs and above all financial plan. </w:t>
      </w:r>
      <w:r w:rsidRPr="00C73A3F">
        <w:rPr>
          <w:rFonts w:ascii="Times New Roman" w:hAnsi="Times New Roman" w:cs="Times New Roman"/>
          <w:color w:val="000000" w:themeColor="text1"/>
          <w:sz w:val="24"/>
          <w:szCs w:val="24"/>
        </w:rPr>
        <w:lastRenderedPageBreak/>
        <w:t>Events likewise have the ability to show sustainability in real life and each economically created occasion can move and propel others to activity (</w:t>
      </w:r>
      <w:r w:rsidRPr="00C73A3F">
        <w:rPr>
          <w:rFonts w:ascii="Times New Roman" w:hAnsi="Times New Roman" w:cs="Times New Roman"/>
          <w:color w:val="000000" w:themeColor="text1"/>
          <w:sz w:val="24"/>
          <w:szCs w:val="24"/>
          <w:shd w:val="clear" w:color="auto" w:fill="FFFFFF"/>
        </w:rPr>
        <w:t xml:space="preserve">Girardi </w:t>
      </w:r>
      <w:r w:rsidRPr="00C73A3F">
        <w:rPr>
          <w:rFonts w:ascii="Times New Roman" w:hAnsi="Times New Roman" w:cs="Times New Roman"/>
          <w:i/>
          <w:color w:val="000000" w:themeColor="text1"/>
          <w:sz w:val="24"/>
          <w:szCs w:val="24"/>
          <w:shd w:val="clear" w:color="auto" w:fill="FFFFFF"/>
        </w:rPr>
        <w:t>et al</w:t>
      </w:r>
      <w:r w:rsidRPr="00C73A3F">
        <w:rPr>
          <w:rFonts w:ascii="Times New Roman" w:hAnsi="Times New Roman" w:cs="Times New Roman"/>
          <w:color w:val="000000" w:themeColor="text1"/>
          <w:sz w:val="24"/>
          <w:szCs w:val="24"/>
          <w:shd w:val="clear" w:color="auto" w:fill="FFFFFF"/>
        </w:rPr>
        <w:t>., 2017).</w:t>
      </w:r>
    </w:p>
    <w:p w14:paraId="52FAACEB" w14:textId="77777777" w:rsidR="0049384E" w:rsidRPr="00C73A3F" w:rsidRDefault="008A0029" w:rsidP="007D7723">
      <w:pPr>
        <w:pStyle w:val="Heading1"/>
        <w:spacing w:after="240" w:line="360" w:lineRule="auto"/>
        <w:jc w:val="both"/>
      </w:pPr>
      <w:bookmarkStart w:id="2" w:name="_Toc166695334"/>
      <w:r w:rsidRPr="00C73A3F">
        <w:t>Event concept</w:t>
      </w:r>
      <w:bookmarkEnd w:id="2"/>
      <w:r w:rsidRPr="00C73A3F">
        <w:t xml:space="preserve"> </w:t>
      </w:r>
    </w:p>
    <w:p w14:paraId="75C89C6B" w14:textId="77777777" w:rsidR="00DD5FDD" w:rsidRPr="00C73A3F" w:rsidRDefault="008A0029" w:rsidP="007D7723">
      <w:pPr>
        <w:spacing w:before="480" w:after="240" w:line="360" w:lineRule="auto"/>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 xml:space="preserve">The event which is conducted in the MICE industry within the hospitality sector concludes the topic of sustainability. </w:t>
      </w:r>
      <w:r w:rsidR="002E75B1">
        <w:rPr>
          <w:rFonts w:ascii="Times New Roman" w:hAnsi="Times New Roman" w:cs="Times New Roman"/>
          <w:color w:val="000000" w:themeColor="text1"/>
          <w:sz w:val="24"/>
          <w:szCs w:val="24"/>
          <w:shd w:val="clear" w:color="auto" w:fill="FFFFFF"/>
        </w:rPr>
        <w:t xml:space="preserve">Manchester Central Convention Complex was the location where the event took place. </w:t>
      </w:r>
      <w:r w:rsidRPr="00C73A3F">
        <w:rPr>
          <w:rFonts w:ascii="Times New Roman" w:hAnsi="Times New Roman" w:cs="Times New Roman"/>
          <w:color w:val="000000" w:themeColor="text1"/>
          <w:sz w:val="24"/>
          <w:szCs w:val="24"/>
          <w:shd w:val="clear" w:color="auto" w:fill="FFFFFF"/>
        </w:rPr>
        <w:t xml:space="preserve">The MICE sector mainly comprises four main event types which include meetings, incentives, conferences and exhibitions. Within the hospitality sector, MICE is considered an important segment and depending upon the set-up of the hotel, MICE can generate over 50% of a property's revenue (Anas </w:t>
      </w:r>
      <w:r w:rsidRPr="00C73A3F">
        <w:rPr>
          <w:rFonts w:ascii="Times New Roman" w:hAnsi="Times New Roman" w:cs="Times New Roman"/>
          <w:i/>
          <w:color w:val="000000" w:themeColor="text1"/>
          <w:sz w:val="24"/>
          <w:szCs w:val="24"/>
          <w:shd w:val="clear" w:color="auto" w:fill="FFFFFF"/>
        </w:rPr>
        <w:t>et al.,</w:t>
      </w:r>
      <w:r w:rsidRPr="00C73A3F">
        <w:rPr>
          <w:rFonts w:ascii="Times New Roman" w:hAnsi="Times New Roman" w:cs="Times New Roman"/>
          <w:color w:val="000000" w:themeColor="text1"/>
          <w:sz w:val="24"/>
          <w:szCs w:val="24"/>
          <w:shd w:val="clear" w:color="auto" w:fill="FFFFFF"/>
        </w:rPr>
        <w:t xml:space="preserve"> 2020). This industry is basically important for the country because it provides benefits to the entrepreneurs directly within the hospitality sector and helps in making better the local economy. The industry is perplexing, comprising of members, supports, organizers, show also, guest agencies, meeting settings, facilities, and providers for the most part being engaged with the preparation and execution of an event. The business gives simple and advantageous strategies for sorting out occasions and picks the right objective, which structures the premise of a fruitful occasion (Jamgade, 2018). The main objective of an event is to unite individuals from one organization, industry, or venture to address difficulties, talk about plans, and put forth objectives. Catering is many times kept straightforward and there's seldom a diversion program. Properties that make progress facilitating MICE won't just profit from the quick pay produced, however will have the potential chance to help over and again later on assuming they meet or surpass agents' assumptions. This might come as a rehash business from organizations coordinating their confidential capabilities or those liable for facilitating various public occasions. For sustainability, the MICE industry is organizing events to generate a big environmental impact. Sorting out and celebrating supportable occasions is simpler than it appears. Measures which can be applied to achieve sustainability are that try to reduce, reuse and recycle products. Reduce the use of plastics and replace them with other materials which can be recycled. Reduce the consumption of water and energy by using sustainable products. Try to encourage sustainable mobility avoid noise and light pollution and try to use environmentally conscious products and foods in the event. These measures help the MICE industry to </w:t>
      </w:r>
      <w:r w:rsidRPr="00C73A3F">
        <w:rPr>
          <w:rFonts w:ascii="Times New Roman" w:hAnsi="Times New Roman" w:cs="Times New Roman"/>
          <w:color w:val="000000" w:themeColor="text1"/>
          <w:sz w:val="24"/>
          <w:szCs w:val="24"/>
          <w:shd w:val="clear" w:color="auto" w:fill="FFFFFF"/>
        </w:rPr>
        <w:lastRenderedPageBreak/>
        <w:t>accomplish sustainable goals. They additionally offer added benefits that interface with participants and, hence, increment social mindfulness as an extreme objective (Smagina, 2017).</w:t>
      </w:r>
    </w:p>
    <w:p w14:paraId="2C25A80A" w14:textId="77777777" w:rsidR="0049384E" w:rsidRPr="00C73A3F" w:rsidRDefault="008A0029" w:rsidP="007D7723">
      <w:pPr>
        <w:pStyle w:val="Heading1"/>
        <w:spacing w:after="240" w:line="360" w:lineRule="auto"/>
        <w:jc w:val="both"/>
      </w:pPr>
      <w:bookmarkStart w:id="3" w:name="_Toc166695335"/>
      <w:r w:rsidRPr="00C73A3F">
        <w:t>Aims and objectives</w:t>
      </w:r>
      <w:bookmarkEnd w:id="3"/>
      <w:r w:rsidRPr="00C73A3F">
        <w:t xml:space="preserve"> </w:t>
      </w:r>
    </w:p>
    <w:p w14:paraId="3BAC4227" w14:textId="77777777" w:rsidR="00680F84" w:rsidRPr="00C73A3F" w:rsidRDefault="008A0029" w:rsidP="007D7723">
      <w:pPr>
        <w:spacing w:before="480" w:after="240" w:line="360" w:lineRule="auto"/>
        <w:jc w:val="both"/>
        <w:rPr>
          <w:rFonts w:ascii="Times New Roman" w:hAnsi="Times New Roman" w:cs="Times New Roman"/>
          <w:color w:val="000000" w:themeColor="text1"/>
          <w:sz w:val="24"/>
          <w:szCs w:val="24"/>
          <w:shd w:val="clear" w:color="auto" w:fill="FFFFFF"/>
        </w:rPr>
      </w:pPr>
      <w:r w:rsidRPr="00A9170D">
        <w:rPr>
          <w:rFonts w:ascii="Times New Roman" w:eastAsia="Times New Roman" w:hAnsi="Times New Roman" w:cs="Times New Roman"/>
          <w:color w:val="000000" w:themeColor="text1"/>
          <w:kern w:val="0"/>
          <w:sz w:val="24"/>
          <w:szCs w:val="24"/>
        </w:rPr>
        <w:t xml:space="preserve">The </w:t>
      </w:r>
      <w:r w:rsidR="006C269D" w:rsidRPr="00C73A3F">
        <w:rPr>
          <w:rFonts w:ascii="Times New Roman" w:eastAsia="Times New Roman" w:hAnsi="Times New Roman" w:cs="Times New Roman"/>
          <w:color w:val="000000" w:themeColor="text1"/>
          <w:kern w:val="0"/>
          <w:sz w:val="24"/>
          <w:szCs w:val="24"/>
        </w:rPr>
        <w:t>event</w:t>
      </w:r>
      <w:r w:rsidRPr="00A9170D">
        <w:rPr>
          <w:rFonts w:ascii="Times New Roman" w:eastAsia="Times New Roman" w:hAnsi="Times New Roman" w:cs="Times New Roman"/>
          <w:color w:val="000000" w:themeColor="text1"/>
          <w:kern w:val="0"/>
          <w:sz w:val="24"/>
          <w:szCs w:val="24"/>
        </w:rPr>
        <w:t xml:space="preserve"> </w:t>
      </w:r>
      <w:r w:rsidR="006C269D" w:rsidRPr="00C73A3F">
        <w:rPr>
          <w:rFonts w:ascii="Times New Roman" w:eastAsia="Times New Roman" w:hAnsi="Times New Roman" w:cs="Times New Roman"/>
          <w:color w:val="000000" w:themeColor="text1"/>
          <w:kern w:val="0"/>
          <w:sz w:val="24"/>
          <w:szCs w:val="24"/>
        </w:rPr>
        <w:t xml:space="preserve">entitled "Hospitality Tech Expo" </w:t>
      </w:r>
      <w:r w:rsidRPr="00A9170D">
        <w:rPr>
          <w:rFonts w:ascii="Times New Roman" w:eastAsia="Times New Roman" w:hAnsi="Times New Roman" w:cs="Times New Roman"/>
          <w:color w:val="000000" w:themeColor="text1"/>
          <w:kern w:val="0"/>
          <w:sz w:val="24"/>
          <w:szCs w:val="24"/>
        </w:rPr>
        <w:t>purpose is to provide a hospitality technology exhibition that will be both informative and engaging. The event will highlight the most recent developments and technology in the hospitality business. It will encourage professionals in the</w:t>
      </w:r>
      <w:r w:rsidR="00BC7E36" w:rsidRPr="00C73A3F">
        <w:rPr>
          <w:rFonts w:ascii="Times New Roman" w:eastAsia="Times New Roman" w:hAnsi="Times New Roman" w:cs="Times New Roman"/>
          <w:color w:val="000000" w:themeColor="text1"/>
          <w:kern w:val="0"/>
          <w:sz w:val="24"/>
          <w:szCs w:val="24"/>
        </w:rPr>
        <w:t xml:space="preserve"> MICE</w:t>
      </w:r>
      <w:r w:rsidRPr="00A9170D">
        <w:rPr>
          <w:rFonts w:ascii="Times New Roman" w:eastAsia="Times New Roman" w:hAnsi="Times New Roman" w:cs="Times New Roman"/>
          <w:color w:val="000000" w:themeColor="text1"/>
          <w:kern w:val="0"/>
          <w:sz w:val="24"/>
          <w:szCs w:val="24"/>
        </w:rPr>
        <w:t xml:space="preserve"> industry to connect with one another</w:t>
      </w:r>
      <w:r w:rsidR="006C269D" w:rsidRPr="00C73A3F">
        <w:rPr>
          <w:rFonts w:ascii="Times New Roman" w:eastAsia="Times New Roman" w:hAnsi="Times New Roman" w:cs="Times New Roman"/>
          <w:color w:val="000000" w:themeColor="text1"/>
          <w:kern w:val="0"/>
          <w:sz w:val="24"/>
          <w:szCs w:val="24"/>
        </w:rPr>
        <w:t xml:space="preserve"> which will enable them to leave an impact</w:t>
      </w:r>
      <w:r w:rsidRPr="00A9170D">
        <w:rPr>
          <w:rFonts w:ascii="Times New Roman" w:eastAsia="Times New Roman" w:hAnsi="Times New Roman" w:cs="Times New Roman"/>
          <w:color w:val="000000" w:themeColor="text1"/>
          <w:kern w:val="0"/>
          <w:sz w:val="24"/>
          <w:szCs w:val="24"/>
        </w:rPr>
        <w:t xml:space="preserve"> </w:t>
      </w:r>
      <w:r w:rsidR="006C269D" w:rsidRPr="00C73A3F">
        <w:rPr>
          <w:rFonts w:ascii="Times New Roman" w:eastAsia="Times New Roman" w:hAnsi="Times New Roman" w:cs="Times New Roman"/>
          <w:color w:val="000000" w:themeColor="text1"/>
          <w:kern w:val="0"/>
          <w:sz w:val="24"/>
          <w:szCs w:val="24"/>
        </w:rPr>
        <w:t xml:space="preserve">on </w:t>
      </w:r>
      <w:r w:rsidRPr="00A9170D">
        <w:rPr>
          <w:rFonts w:ascii="Times New Roman" w:eastAsia="Times New Roman" w:hAnsi="Times New Roman" w:cs="Times New Roman"/>
          <w:color w:val="000000" w:themeColor="text1"/>
          <w:kern w:val="0"/>
          <w:sz w:val="24"/>
          <w:szCs w:val="24"/>
        </w:rPr>
        <w:t>their experience</w:t>
      </w:r>
      <w:r w:rsidRPr="00C73A3F">
        <w:rPr>
          <w:rFonts w:ascii="Times New Roman" w:hAnsi="Times New Roman" w:cs="Times New Roman"/>
          <w:color w:val="000000" w:themeColor="text1"/>
          <w:sz w:val="24"/>
          <w:szCs w:val="24"/>
          <w:shd w:val="clear" w:color="auto" w:fill="FFFFFF"/>
        </w:rPr>
        <w:t>. The smart objectives for the event are listed below:</w:t>
      </w:r>
    </w:p>
    <w:p w14:paraId="5A72A6B0" w14:textId="77777777" w:rsidR="00680F84" w:rsidRPr="00C73A3F" w:rsidRDefault="008A0029" w:rsidP="007D7723">
      <w:pPr>
        <w:pStyle w:val="ListParagraph"/>
        <w:numPr>
          <w:ilvl w:val="0"/>
          <w:numId w:val="2"/>
        </w:numPr>
        <w:spacing w:before="480" w:after="240" w:line="360" w:lineRule="auto"/>
        <w:jc w:val="both"/>
        <w:rPr>
          <w:rFonts w:ascii="Times New Roman" w:eastAsia="Times New Roman" w:hAnsi="Times New Roman" w:cs="Times New Roman"/>
          <w:color w:val="000000" w:themeColor="text1"/>
          <w:kern w:val="0"/>
          <w:sz w:val="24"/>
          <w:szCs w:val="24"/>
        </w:rPr>
      </w:pPr>
      <w:r w:rsidRPr="00C73A3F">
        <w:rPr>
          <w:rFonts w:ascii="Times New Roman" w:eastAsia="Times New Roman" w:hAnsi="Times New Roman" w:cs="Times New Roman"/>
          <w:color w:val="000000" w:themeColor="text1"/>
          <w:kern w:val="0"/>
          <w:sz w:val="24"/>
          <w:szCs w:val="24"/>
        </w:rPr>
        <w:t xml:space="preserve">Combining interactive technology displays, and live demos, and enhancing the networking sessions will aid in boosting participant engagement by 25%. This objective will be achieved </w:t>
      </w:r>
      <w:r w:rsidR="006C269D" w:rsidRPr="00C73A3F">
        <w:rPr>
          <w:rFonts w:ascii="Times New Roman" w:eastAsia="Times New Roman" w:hAnsi="Times New Roman" w:cs="Times New Roman"/>
          <w:color w:val="000000" w:themeColor="text1"/>
          <w:kern w:val="0"/>
          <w:sz w:val="24"/>
          <w:szCs w:val="24"/>
        </w:rPr>
        <w:t xml:space="preserve">during </w:t>
      </w:r>
      <w:r w:rsidRPr="00C73A3F">
        <w:rPr>
          <w:rFonts w:ascii="Times New Roman" w:eastAsia="Times New Roman" w:hAnsi="Times New Roman" w:cs="Times New Roman"/>
          <w:color w:val="000000" w:themeColor="text1"/>
          <w:kern w:val="0"/>
          <w:sz w:val="24"/>
          <w:szCs w:val="24"/>
        </w:rPr>
        <w:t>the event, also aiding post-event surveys and feedback questionnaires.</w:t>
      </w:r>
    </w:p>
    <w:p w14:paraId="7B718394" w14:textId="77777777" w:rsidR="006C269D" w:rsidRPr="00C73A3F" w:rsidRDefault="008A0029" w:rsidP="007D7723">
      <w:pPr>
        <w:pStyle w:val="ListParagraph"/>
        <w:numPr>
          <w:ilvl w:val="0"/>
          <w:numId w:val="2"/>
        </w:numPr>
        <w:spacing w:before="480" w:after="240" w:line="360" w:lineRule="auto"/>
        <w:jc w:val="both"/>
        <w:rPr>
          <w:rFonts w:ascii="Times New Roman" w:eastAsia="Times New Roman" w:hAnsi="Times New Roman" w:cs="Times New Roman"/>
          <w:color w:val="000000" w:themeColor="text1"/>
          <w:kern w:val="0"/>
          <w:sz w:val="24"/>
          <w:szCs w:val="24"/>
        </w:rPr>
      </w:pPr>
      <w:r w:rsidRPr="00C73A3F">
        <w:rPr>
          <w:rFonts w:ascii="Times New Roman" w:eastAsia="Times New Roman" w:hAnsi="Times New Roman" w:cs="Times New Roman"/>
          <w:color w:val="000000" w:themeColor="text1"/>
          <w:kern w:val="0"/>
          <w:sz w:val="24"/>
          <w:szCs w:val="24"/>
        </w:rPr>
        <w:t>The event will object to showcase a minimum of ten innovative hospitality technology products and solutions from top suppliers and up-and-coming companies. In Addition, the guests will see the products and solutions behind the scenes while enlightening and thrilling them with the newest developments. This will increase guest awareness by 50% within that time frame.</w:t>
      </w:r>
    </w:p>
    <w:p w14:paraId="4CD1B635" w14:textId="77777777" w:rsidR="00680F84" w:rsidRPr="00C73A3F" w:rsidRDefault="008A0029" w:rsidP="007D7723">
      <w:pPr>
        <w:pStyle w:val="ListParagraph"/>
        <w:numPr>
          <w:ilvl w:val="0"/>
          <w:numId w:val="2"/>
        </w:numPr>
        <w:spacing w:before="480" w:after="240" w:line="360" w:lineRule="auto"/>
        <w:jc w:val="both"/>
        <w:rPr>
          <w:rFonts w:ascii="Times New Roman" w:eastAsia="Times New Roman" w:hAnsi="Times New Roman" w:cs="Times New Roman"/>
          <w:color w:val="000000" w:themeColor="text1"/>
          <w:kern w:val="0"/>
          <w:sz w:val="24"/>
          <w:szCs w:val="24"/>
        </w:rPr>
      </w:pPr>
      <w:r w:rsidRPr="00C73A3F">
        <w:rPr>
          <w:rFonts w:ascii="Times New Roman" w:eastAsia="Times New Roman" w:hAnsi="Times New Roman" w:cs="Times New Roman"/>
          <w:color w:val="000000" w:themeColor="text1"/>
          <w:kern w:val="0"/>
          <w:sz w:val="24"/>
          <w:szCs w:val="24"/>
        </w:rPr>
        <w:t>The event will f</w:t>
      </w:r>
      <w:r w:rsidRPr="00C73A3F">
        <w:rPr>
          <w:rFonts w:ascii="Times New Roman" w:hAnsi="Times New Roman" w:cs="Times New Roman"/>
          <w:color w:val="000000" w:themeColor="text1"/>
          <w:sz w:val="24"/>
          <w:szCs w:val="24"/>
        </w:rPr>
        <w:t xml:space="preserve">acilitate knowledge exchange and learning opportunities by hosting at least 3 expert-led panel discussions or keynote sessions. These sessions will be featuring leaders and </w:t>
      </w:r>
      <w:r w:rsidR="00BC7E36" w:rsidRPr="00C73A3F">
        <w:rPr>
          <w:rFonts w:ascii="Times New Roman" w:hAnsi="Times New Roman" w:cs="Times New Roman"/>
          <w:color w:val="000000" w:themeColor="text1"/>
          <w:sz w:val="24"/>
          <w:szCs w:val="24"/>
        </w:rPr>
        <w:t xml:space="preserve">MICE </w:t>
      </w:r>
      <w:r w:rsidRPr="00C73A3F">
        <w:rPr>
          <w:rFonts w:ascii="Times New Roman" w:hAnsi="Times New Roman" w:cs="Times New Roman"/>
          <w:color w:val="000000" w:themeColor="text1"/>
          <w:sz w:val="24"/>
          <w:szCs w:val="24"/>
        </w:rPr>
        <w:t xml:space="preserve">industry experts discussing topics such as AI in hospitality, smart hotel technology, and digital guest experiences. Likewise, this will have a minimum of 100 attendees per session contributing to collaboration by 70% in the coming months. </w:t>
      </w:r>
    </w:p>
    <w:p w14:paraId="2447E965" w14:textId="77777777" w:rsidR="00680F84" w:rsidRPr="00C73A3F" w:rsidRDefault="00680F84" w:rsidP="007D7723">
      <w:pPr>
        <w:spacing w:before="480" w:after="240" w:line="360" w:lineRule="auto"/>
        <w:jc w:val="both"/>
        <w:rPr>
          <w:rFonts w:ascii="Times New Roman" w:eastAsia="Times New Roman" w:hAnsi="Times New Roman" w:cs="Times New Roman"/>
          <w:color w:val="000000" w:themeColor="text1"/>
          <w:kern w:val="0"/>
          <w:sz w:val="24"/>
          <w:szCs w:val="24"/>
        </w:rPr>
      </w:pPr>
    </w:p>
    <w:p w14:paraId="75D18EDF" w14:textId="77777777" w:rsidR="0049384E" w:rsidRPr="00C73A3F" w:rsidRDefault="008A0029" w:rsidP="007D7723">
      <w:pPr>
        <w:pStyle w:val="Heading1"/>
        <w:spacing w:after="240" w:line="360" w:lineRule="auto"/>
        <w:jc w:val="both"/>
      </w:pPr>
      <w:bookmarkStart w:id="4" w:name="_Toc166695336"/>
      <w:r w:rsidRPr="00C73A3F">
        <w:lastRenderedPageBreak/>
        <w:t>Event operations</w:t>
      </w:r>
      <w:bookmarkEnd w:id="4"/>
      <w:r w:rsidRPr="00C73A3F">
        <w:t xml:space="preserve"> </w:t>
      </w:r>
    </w:p>
    <w:p w14:paraId="0362F049" w14:textId="77777777" w:rsidR="009D0737" w:rsidRPr="00C73A3F"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715073">
        <w:rPr>
          <w:rFonts w:ascii="Times New Roman" w:eastAsia="Times New Roman" w:hAnsi="Times New Roman" w:cs="Times New Roman"/>
          <w:color w:val="000000" w:themeColor="text1"/>
          <w:kern w:val="0"/>
          <w:sz w:val="24"/>
          <w:szCs w:val="24"/>
        </w:rPr>
        <w:t>The "Hospitality Tech Expo" seeks to exhibit the most recent advances in hospitality technology. Live demonstrations, interactive displays, and icebreaker games are used to keep participants engaged. The event will include innovative technology such as AI-powered services, smart room technologies, contactless payment methods, property management systems, and guest exper</w:t>
      </w:r>
      <w:r w:rsidR="00283FEB" w:rsidRPr="00C73A3F">
        <w:rPr>
          <w:rFonts w:ascii="Times New Roman" w:eastAsia="Times New Roman" w:hAnsi="Times New Roman" w:cs="Times New Roman"/>
          <w:color w:val="000000" w:themeColor="text1"/>
          <w:kern w:val="0"/>
          <w:sz w:val="24"/>
          <w:szCs w:val="24"/>
        </w:rPr>
        <w:t>ience management. However, i</w:t>
      </w:r>
      <w:r w:rsidRPr="00715073">
        <w:rPr>
          <w:rFonts w:ascii="Times New Roman" w:eastAsia="Times New Roman" w:hAnsi="Times New Roman" w:cs="Times New Roman"/>
          <w:color w:val="000000" w:themeColor="text1"/>
          <w:kern w:val="0"/>
          <w:sz w:val="24"/>
          <w:szCs w:val="24"/>
        </w:rPr>
        <w:t>cebreaker exercises will be included in planned networking events to promote participation</w:t>
      </w:r>
      <w:r w:rsidR="0032644F" w:rsidRPr="00C73A3F">
        <w:rPr>
          <w:rFonts w:ascii="Times New Roman" w:eastAsia="Times New Roman" w:hAnsi="Times New Roman" w:cs="Times New Roman"/>
          <w:color w:val="000000" w:themeColor="text1"/>
          <w:kern w:val="0"/>
          <w:sz w:val="24"/>
          <w:szCs w:val="24"/>
        </w:rPr>
        <w:t xml:space="preserve"> (</w:t>
      </w:r>
      <w:r w:rsidR="0032644F" w:rsidRPr="00C73A3F">
        <w:rPr>
          <w:rFonts w:ascii="Times New Roman" w:hAnsi="Times New Roman" w:cs="Times New Roman"/>
          <w:color w:val="000000" w:themeColor="text1"/>
          <w:sz w:val="24"/>
          <w:szCs w:val="24"/>
          <w:shd w:val="clear" w:color="auto" w:fill="FFFFFF"/>
        </w:rPr>
        <w:t xml:space="preserve">Molina-Castillo </w:t>
      </w:r>
      <w:r w:rsidR="0032644F" w:rsidRPr="00C73A3F">
        <w:rPr>
          <w:rFonts w:ascii="Times New Roman" w:hAnsi="Times New Roman" w:cs="Times New Roman"/>
          <w:i/>
          <w:color w:val="000000" w:themeColor="text1"/>
          <w:sz w:val="24"/>
          <w:szCs w:val="24"/>
          <w:shd w:val="clear" w:color="auto" w:fill="FFFFFF"/>
        </w:rPr>
        <w:t xml:space="preserve">et al., </w:t>
      </w:r>
      <w:r w:rsidR="0032644F" w:rsidRPr="00C73A3F">
        <w:rPr>
          <w:rFonts w:ascii="Times New Roman" w:hAnsi="Times New Roman" w:cs="Times New Roman"/>
          <w:color w:val="000000" w:themeColor="text1"/>
          <w:sz w:val="24"/>
          <w:szCs w:val="24"/>
          <w:shd w:val="clear" w:color="auto" w:fill="FFFFFF"/>
        </w:rPr>
        <w:t>2023</w:t>
      </w:r>
      <w:r w:rsidR="0032644F" w:rsidRPr="00C73A3F">
        <w:rPr>
          <w:rFonts w:ascii="Times New Roman" w:eastAsia="Times New Roman" w:hAnsi="Times New Roman" w:cs="Times New Roman"/>
          <w:color w:val="000000" w:themeColor="text1"/>
          <w:kern w:val="0"/>
          <w:sz w:val="24"/>
          <w:szCs w:val="24"/>
        </w:rPr>
        <w:t>)</w:t>
      </w:r>
      <w:r w:rsidRPr="00715073">
        <w:rPr>
          <w:rFonts w:ascii="Times New Roman" w:eastAsia="Times New Roman" w:hAnsi="Times New Roman" w:cs="Times New Roman"/>
          <w:color w:val="000000" w:themeColor="text1"/>
          <w:kern w:val="0"/>
          <w:sz w:val="24"/>
          <w:szCs w:val="24"/>
        </w:rPr>
        <w:t>. Attendees may utilise apps or event management software to find and contac</w:t>
      </w:r>
      <w:r w:rsidR="00283FEB" w:rsidRPr="00C73A3F">
        <w:rPr>
          <w:rFonts w:ascii="Times New Roman" w:eastAsia="Times New Roman" w:hAnsi="Times New Roman" w:cs="Times New Roman"/>
          <w:color w:val="000000" w:themeColor="text1"/>
          <w:kern w:val="0"/>
          <w:sz w:val="24"/>
          <w:szCs w:val="24"/>
        </w:rPr>
        <w:t xml:space="preserve">t the appropriate persons. The staff for the event will </w:t>
      </w:r>
      <w:r w:rsidRPr="00715073">
        <w:rPr>
          <w:rFonts w:ascii="Times New Roman" w:eastAsia="Times New Roman" w:hAnsi="Times New Roman" w:cs="Times New Roman"/>
          <w:color w:val="000000" w:themeColor="text1"/>
          <w:kern w:val="0"/>
          <w:sz w:val="24"/>
          <w:szCs w:val="24"/>
        </w:rPr>
        <w:t xml:space="preserve">use post-event feedback requests and questionnaires to learn more about participants' experiences. During the event, surveys can be distributed by email, mobile app, or paper. </w:t>
      </w:r>
      <w:r w:rsidR="00283FEB" w:rsidRPr="00C73A3F">
        <w:rPr>
          <w:rFonts w:ascii="Times New Roman" w:eastAsia="Times New Roman" w:hAnsi="Times New Roman" w:cs="Times New Roman"/>
          <w:color w:val="000000" w:themeColor="text1"/>
          <w:kern w:val="0"/>
          <w:sz w:val="24"/>
          <w:szCs w:val="24"/>
        </w:rPr>
        <w:t>In Addition, t</w:t>
      </w:r>
      <w:r w:rsidRPr="00C73A3F">
        <w:rPr>
          <w:rFonts w:ascii="Times New Roman" w:eastAsia="Times New Roman" w:hAnsi="Times New Roman" w:cs="Times New Roman"/>
          <w:color w:val="000000" w:themeColor="text1"/>
          <w:kern w:val="0"/>
          <w:sz w:val="24"/>
          <w:szCs w:val="24"/>
        </w:rPr>
        <w:t xml:space="preserve">he organisers will provide guided tours of the exhibition area so that attendees may get up close and personal with the artefacts and technologies on show. </w:t>
      </w:r>
      <w:r w:rsidR="00283FEB" w:rsidRPr="00C73A3F">
        <w:rPr>
          <w:rFonts w:ascii="Times New Roman" w:eastAsia="Times New Roman" w:hAnsi="Times New Roman" w:cs="Times New Roman"/>
          <w:color w:val="000000" w:themeColor="text1"/>
          <w:kern w:val="0"/>
          <w:sz w:val="24"/>
          <w:szCs w:val="24"/>
        </w:rPr>
        <w:t>Further b</w:t>
      </w:r>
      <w:r w:rsidRPr="00C73A3F">
        <w:rPr>
          <w:rFonts w:ascii="Times New Roman" w:eastAsia="Times New Roman" w:hAnsi="Times New Roman" w:cs="Times New Roman"/>
          <w:color w:val="000000" w:themeColor="text1"/>
          <w:kern w:val="0"/>
          <w:sz w:val="24"/>
          <w:szCs w:val="24"/>
        </w:rPr>
        <w:t xml:space="preserve">rochures, white papers, and instructional films </w:t>
      </w:r>
      <w:r w:rsidR="00283FEB" w:rsidRPr="00C73A3F">
        <w:rPr>
          <w:rFonts w:ascii="Times New Roman" w:eastAsia="Times New Roman" w:hAnsi="Times New Roman" w:cs="Times New Roman"/>
          <w:color w:val="000000" w:themeColor="text1"/>
          <w:kern w:val="0"/>
          <w:sz w:val="24"/>
          <w:szCs w:val="24"/>
        </w:rPr>
        <w:t xml:space="preserve">will be </w:t>
      </w:r>
      <w:r w:rsidRPr="00C73A3F">
        <w:rPr>
          <w:rFonts w:ascii="Times New Roman" w:eastAsia="Times New Roman" w:hAnsi="Times New Roman" w:cs="Times New Roman"/>
          <w:color w:val="000000" w:themeColor="text1"/>
          <w:kern w:val="0"/>
          <w:sz w:val="24"/>
          <w:szCs w:val="24"/>
        </w:rPr>
        <w:t>provide</w:t>
      </w:r>
      <w:r w:rsidR="00283FEB" w:rsidRPr="00C73A3F">
        <w:rPr>
          <w:rFonts w:ascii="Times New Roman" w:eastAsia="Times New Roman" w:hAnsi="Times New Roman" w:cs="Times New Roman"/>
          <w:color w:val="000000" w:themeColor="text1"/>
          <w:kern w:val="0"/>
          <w:sz w:val="24"/>
          <w:szCs w:val="24"/>
        </w:rPr>
        <w:t>d that will be</w:t>
      </w:r>
      <w:r w:rsidRPr="00C73A3F">
        <w:rPr>
          <w:rFonts w:ascii="Times New Roman" w:eastAsia="Times New Roman" w:hAnsi="Times New Roman" w:cs="Times New Roman"/>
          <w:color w:val="000000" w:themeColor="text1"/>
          <w:kern w:val="0"/>
          <w:sz w:val="24"/>
          <w:szCs w:val="24"/>
        </w:rPr>
        <w:t xml:space="preserve"> more in-depth </w:t>
      </w:r>
      <w:r w:rsidR="00283FEB" w:rsidRPr="00C73A3F">
        <w:rPr>
          <w:rFonts w:ascii="Times New Roman" w:eastAsia="Times New Roman" w:hAnsi="Times New Roman" w:cs="Times New Roman"/>
          <w:color w:val="000000" w:themeColor="text1"/>
          <w:kern w:val="0"/>
          <w:sz w:val="24"/>
          <w:szCs w:val="24"/>
        </w:rPr>
        <w:t>leading to an explanation</w:t>
      </w:r>
      <w:r w:rsidRPr="00C73A3F">
        <w:rPr>
          <w:rFonts w:ascii="Times New Roman" w:eastAsia="Times New Roman" w:hAnsi="Times New Roman" w:cs="Times New Roman"/>
          <w:color w:val="000000" w:themeColor="text1"/>
          <w:kern w:val="0"/>
          <w:sz w:val="24"/>
          <w:szCs w:val="24"/>
        </w:rPr>
        <w:t xml:space="preserve"> of the technology on display and its uses in the hotel sector</w:t>
      </w:r>
      <w:r w:rsidR="008F4831" w:rsidRPr="00C73A3F">
        <w:rPr>
          <w:rFonts w:ascii="Times New Roman" w:eastAsia="Times New Roman" w:hAnsi="Times New Roman" w:cs="Times New Roman"/>
          <w:color w:val="000000" w:themeColor="text1"/>
          <w:kern w:val="0"/>
          <w:sz w:val="24"/>
          <w:szCs w:val="24"/>
        </w:rPr>
        <w:t xml:space="preserve"> (</w:t>
      </w:r>
      <w:r w:rsidR="00E9492D" w:rsidRPr="00C73A3F">
        <w:rPr>
          <w:rFonts w:ascii="Arial" w:hAnsi="Arial" w:cs="Arial"/>
          <w:color w:val="000000" w:themeColor="text1"/>
          <w:sz w:val="18"/>
          <w:szCs w:val="18"/>
          <w:shd w:val="clear" w:color="auto" w:fill="FFFFFF"/>
        </w:rPr>
        <w:t xml:space="preserve">Backman </w:t>
      </w:r>
      <w:r w:rsidR="00E9492D" w:rsidRPr="00C73A3F">
        <w:rPr>
          <w:rFonts w:ascii="Arial" w:hAnsi="Arial" w:cs="Arial"/>
          <w:i/>
          <w:color w:val="000000" w:themeColor="text1"/>
          <w:sz w:val="18"/>
          <w:szCs w:val="18"/>
          <w:shd w:val="clear" w:color="auto" w:fill="FFFFFF"/>
        </w:rPr>
        <w:t>et al.,</w:t>
      </w:r>
      <w:r w:rsidR="00E9492D" w:rsidRPr="00C73A3F">
        <w:rPr>
          <w:rFonts w:ascii="Arial" w:hAnsi="Arial" w:cs="Arial"/>
          <w:color w:val="000000" w:themeColor="text1"/>
          <w:sz w:val="18"/>
          <w:szCs w:val="18"/>
          <w:shd w:val="clear" w:color="auto" w:fill="FFFFFF"/>
        </w:rPr>
        <w:t xml:space="preserve"> 2017</w:t>
      </w:r>
      <w:r w:rsidR="008F4831" w:rsidRPr="00C73A3F">
        <w:rPr>
          <w:rFonts w:ascii="Times New Roman" w:eastAsia="Times New Roman" w:hAnsi="Times New Roman" w:cs="Times New Roman"/>
          <w:color w:val="000000" w:themeColor="text1"/>
          <w:kern w:val="0"/>
          <w:sz w:val="24"/>
          <w:szCs w:val="24"/>
        </w:rPr>
        <w:t>)</w:t>
      </w:r>
      <w:r w:rsidRPr="00C73A3F">
        <w:rPr>
          <w:rFonts w:ascii="Times New Roman" w:eastAsia="Times New Roman" w:hAnsi="Times New Roman" w:cs="Times New Roman"/>
          <w:color w:val="000000" w:themeColor="text1"/>
          <w:kern w:val="0"/>
          <w:sz w:val="24"/>
          <w:szCs w:val="24"/>
        </w:rPr>
        <w:t xml:space="preserve">. </w:t>
      </w:r>
    </w:p>
    <w:p w14:paraId="05A8C9F5" w14:textId="77777777" w:rsidR="00715073" w:rsidRPr="00C73A3F" w:rsidRDefault="008A0029" w:rsidP="007D7723">
      <w:pPr>
        <w:spacing w:line="360" w:lineRule="auto"/>
        <w:jc w:val="both"/>
        <w:rPr>
          <w:rFonts w:ascii="Times New Roman" w:eastAsia="Times New Roman" w:hAnsi="Times New Roman" w:cs="Times New Roman"/>
          <w:color w:val="000000" w:themeColor="text1"/>
          <w:kern w:val="0"/>
          <w:sz w:val="24"/>
          <w:szCs w:val="24"/>
        </w:rPr>
      </w:pPr>
      <w:r w:rsidRPr="00C73A3F">
        <w:rPr>
          <w:rFonts w:ascii="Times New Roman" w:eastAsia="Times New Roman" w:hAnsi="Times New Roman" w:cs="Times New Roman"/>
          <w:color w:val="000000" w:themeColor="text1"/>
          <w:kern w:val="0"/>
          <w:sz w:val="24"/>
          <w:szCs w:val="24"/>
        </w:rPr>
        <w:t xml:space="preserve">Moreover, the sector's executives and experts will feature keynote speakers or panel discussions based on current events and industrial interests. </w:t>
      </w:r>
      <w:r w:rsidR="005F5BC6" w:rsidRPr="00C73A3F">
        <w:rPr>
          <w:rFonts w:ascii="Times New Roman" w:eastAsia="Times New Roman" w:hAnsi="Times New Roman" w:cs="Times New Roman"/>
          <w:color w:val="000000" w:themeColor="text1"/>
          <w:kern w:val="0"/>
          <w:sz w:val="24"/>
          <w:szCs w:val="24"/>
        </w:rPr>
        <w:t>The selection of guests will be predicated on their background and capacity. In Addition to the event the event will follow to boost involvement, interactive elements like live Q&amp;A and audience polling. Disimulacion (2020) states that lectures, information exchanges, and business opportunities via online networking sites or forums will encourage post-event cooperation among participants. After the event, the organisers are going to reach out to attendees and exhibitors to express appreciation to them for their participation and encourage further collaboration. Through careful planning and implementation of these event operations, the Hospitality Tech Expo is going to provide visitors with an extensive and engaging experience. likewise, this will help in fulfilling the strategic goals of increasing participant awareness and engagement in the hospitality technology industry.</w:t>
      </w:r>
    </w:p>
    <w:p w14:paraId="375880A4" w14:textId="77777777" w:rsidR="0049384E" w:rsidRPr="00C73A3F" w:rsidRDefault="008A0029" w:rsidP="007D7723">
      <w:pPr>
        <w:pStyle w:val="Heading1"/>
        <w:spacing w:after="240" w:line="360" w:lineRule="auto"/>
        <w:jc w:val="both"/>
      </w:pPr>
      <w:bookmarkStart w:id="5" w:name="_Toc166695337"/>
      <w:r w:rsidRPr="00C73A3F">
        <w:t>Event Budget</w:t>
      </w:r>
      <w:bookmarkEnd w:id="5"/>
      <w:r w:rsidRPr="00C73A3F">
        <w:t xml:space="preserve"> </w:t>
      </w:r>
    </w:p>
    <w:p w14:paraId="594BD5BD" w14:textId="77777777" w:rsidR="009D0737" w:rsidRPr="00C73A3F" w:rsidRDefault="008A0029" w:rsidP="007D7723">
      <w:pPr>
        <w:spacing w:line="360" w:lineRule="auto"/>
        <w:jc w:val="both"/>
        <w:rPr>
          <w:rFonts w:ascii="Times New Roman" w:eastAsia="Times New Roman" w:hAnsi="Times New Roman" w:cs="Times New Roman"/>
          <w:color w:val="000000" w:themeColor="text1"/>
          <w:kern w:val="0"/>
          <w:sz w:val="24"/>
          <w:szCs w:val="24"/>
        </w:rPr>
      </w:pPr>
      <w:r w:rsidRPr="00C73A3F">
        <w:rPr>
          <w:rFonts w:ascii="Times New Roman" w:hAnsi="Times New Roman" w:cs="Times New Roman"/>
          <w:color w:val="000000" w:themeColor="text1"/>
          <w:sz w:val="24"/>
          <w:szCs w:val="24"/>
        </w:rPr>
        <w:t xml:space="preserve">Planning an event requires budgeting since it gives the process structure, boosts output, and guides resource allocation. In addition, it fosters accountability amongst members of the event </w:t>
      </w:r>
      <w:r w:rsidRPr="00C73A3F">
        <w:rPr>
          <w:rFonts w:ascii="Times New Roman" w:hAnsi="Times New Roman" w:cs="Times New Roman"/>
          <w:color w:val="000000" w:themeColor="text1"/>
          <w:sz w:val="24"/>
          <w:szCs w:val="24"/>
        </w:rPr>
        <w:lastRenderedPageBreak/>
        <w:t xml:space="preserve">delivery team, preserving team harmony and facilitating more efficient tracking of expenses </w:t>
      </w:r>
      <w:r w:rsidR="007A2FE8" w:rsidRPr="00C73A3F">
        <w:rPr>
          <w:rFonts w:ascii="Times New Roman" w:eastAsia="Times New Roman" w:hAnsi="Times New Roman" w:cs="Times New Roman"/>
          <w:color w:val="000000" w:themeColor="text1"/>
          <w:kern w:val="0"/>
          <w:sz w:val="24"/>
          <w:szCs w:val="24"/>
        </w:rPr>
        <w:t>(</w:t>
      </w:r>
      <w:r w:rsidR="007A2FE8" w:rsidRPr="00C73A3F">
        <w:rPr>
          <w:rFonts w:ascii="Times New Roman" w:hAnsi="Times New Roman" w:cs="Times New Roman"/>
          <w:color w:val="000000" w:themeColor="text1"/>
          <w:sz w:val="24"/>
          <w:szCs w:val="24"/>
          <w:shd w:val="clear" w:color="auto" w:fill="FFFFFF"/>
        </w:rPr>
        <w:t xml:space="preserve">Oleksandr </w:t>
      </w:r>
      <w:r w:rsidR="007A2FE8" w:rsidRPr="00C73A3F">
        <w:rPr>
          <w:rFonts w:ascii="Times New Roman" w:hAnsi="Times New Roman" w:cs="Times New Roman"/>
          <w:i/>
          <w:color w:val="000000" w:themeColor="text1"/>
          <w:sz w:val="24"/>
          <w:szCs w:val="24"/>
          <w:shd w:val="clear" w:color="auto" w:fill="FFFFFF"/>
        </w:rPr>
        <w:t>et al.,</w:t>
      </w:r>
      <w:r w:rsidR="007A2FE8" w:rsidRPr="00C73A3F">
        <w:rPr>
          <w:rFonts w:ascii="Times New Roman" w:hAnsi="Times New Roman" w:cs="Times New Roman"/>
          <w:color w:val="000000" w:themeColor="text1"/>
          <w:sz w:val="24"/>
          <w:szCs w:val="24"/>
          <w:shd w:val="clear" w:color="auto" w:fill="FFFFFF"/>
        </w:rPr>
        <w:t xml:space="preserve"> 2023</w:t>
      </w:r>
      <w:r w:rsidR="007A2FE8" w:rsidRPr="00C73A3F">
        <w:rPr>
          <w:rFonts w:ascii="Times New Roman" w:eastAsia="Times New Roman" w:hAnsi="Times New Roman" w:cs="Times New Roman"/>
          <w:color w:val="000000" w:themeColor="text1"/>
          <w:kern w:val="0"/>
          <w:sz w:val="24"/>
          <w:szCs w:val="24"/>
        </w:rPr>
        <w:t>)</w:t>
      </w:r>
      <w:r w:rsidRPr="00C73A3F">
        <w:rPr>
          <w:rFonts w:ascii="Times New Roman" w:eastAsia="Times New Roman" w:hAnsi="Times New Roman" w:cs="Times New Roman"/>
          <w:color w:val="000000" w:themeColor="text1"/>
          <w:kern w:val="0"/>
          <w:sz w:val="24"/>
          <w:szCs w:val="24"/>
        </w:rPr>
        <w:t>. Furthermor</w:t>
      </w:r>
      <w:r w:rsidR="00062955" w:rsidRPr="00C73A3F">
        <w:rPr>
          <w:rFonts w:ascii="Times New Roman" w:eastAsia="Times New Roman" w:hAnsi="Times New Roman" w:cs="Times New Roman"/>
          <w:color w:val="000000" w:themeColor="text1"/>
          <w:kern w:val="0"/>
          <w:sz w:val="24"/>
          <w:szCs w:val="24"/>
        </w:rPr>
        <w:t>e</w:t>
      </w:r>
      <w:r w:rsidRPr="00C73A3F">
        <w:rPr>
          <w:rFonts w:ascii="Times New Roman" w:eastAsia="Times New Roman" w:hAnsi="Times New Roman" w:cs="Times New Roman"/>
          <w:color w:val="000000" w:themeColor="text1"/>
          <w:kern w:val="0"/>
          <w:sz w:val="24"/>
          <w:szCs w:val="24"/>
        </w:rPr>
        <w:t>, events are now more ecologically friendly as a result of technological improvements. Using technology to attend events in more effective and varied ways, such as lowering the need for transit, is one way that consumers may help minimise the carbon footprint of event preparation.</w:t>
      </w:r>
      <w:r w:rsidRPr="009D0737">
        <w:rPr>
          <w:rFonts w:ascii="Times New Roman" w:eastAsia="Times New Roman" w:hAnsi="Times New Roman" w:cs="Times New Roman"/>
          <w:color w:val="000000" w:themeColor="text1"/>
          <w:kern w:val="0"/>
          <w:sz w:val="24"/>
          <w:szCs w:val="24"/>
        </w:rPr>
        <w:t xml:space="preserve"> </w:t>
      </w:r>
    </w:p>
    <w:p w14:paraId="4D539C69" w14:textId="77777777" w:rsidR="00A96CA7" w:rsidRPr="00C73A3F" w:rsidRDefault="008A0029" w:rsidP="007D7723">
      <w:pPr>
        <w:spacing w:before="480" w:after="240" w:line="360" w:lineRule="auto"/>
        <w:jc w:val="both"/>
        <w:rPr>
          <w:rFonts w:ascii="Times New Roman" w:hAnsi="Times New Roman" w:cs="Times New Roman"/>
          <w:color w:val="000000" w:themeColor="text1"/>
          <w:sz w:val="24"/>
          <w:szCs w:val="24"/>
        </w:rPr>
      </w:pPr>
      <w:r w:rsidRPr="009D0737">
        <w:rPr>
          <w:rFonts w:ascii="Times New Roman" w:eastAsia="Times New Roman" w:hAnsi="Times New Roman" w:cs="Times New Roman"/>
          <w:color w:val="000000" w:themeColor="text1"/>
          <w:kern w:val="0"/>
          <w:sz w:val="24"/>
          <w:szCs w:val="24"/>
        </w:rPr>
        <w:t>Technological advancements have had a significant impact on the entertainment and attractions utilised in the events sector since they have to keep up with the times, compete for audience retention, and be the newest and greatest thing i</w:t>
      </w:r>
      <w:r w:rsidRPr="00C73A3F">
        <w:rPr>
          <w:rFonts w:ascii="Times New Roman" w:eastAsia="Times New Roman" w:hAnsi="Times New Roman" w:cs="Times New Roman"/>
          <w:color w:val="000000" w:themeColor="text1"/>
          <w:kern w:val="0"/>
          <w:sz w:val="24"/>
          <w:szCs w:val="24"/>
        </w:rPr>
        <w:t xml:space="preserve">n a constantly crowded market.  </w:t>
      </w:r>
      <w:r w:rsidRPr="009D0737">
        <w:rPr>
          <w:rFonts w:ascii="Times New Roman" w:eastAsia="Times New Roman" w:hAnsi="Times New Roman" w:cs="Times New Roman"/>
          <w:color w:val="000000" w:themeColor="text1"/>
          <w:kern w:val="0"/>
          <w:sz w:val="24"/>
          <w:szCs w:val="24"/>
        </w:rPr>
        <w:t xml:space="preserve">Additionally, technology has made our events </w:t>
      </w:r>
      <w:r w:rsidRPr="00C73A3F">
        <w:rPr>
          <w:rFonts w:ascii="Times New Roman" w:eastAsia="Times New Roman" w:hAnsi="Times New Roman" w:cs="Times New Roman"/>
          <w:color w:val="000000" w:themeColor="text1"/>
          <w:kern w:val="0"/>
          <w:sz w:val="24"/>
          <w:szCs w:val="24"/>
        </w:rPr>
        <w:t>more environmentally friendly</w:t>
      </w:r>
      <w:r w:rsidR="00214872" w:rsidRPr="00C73A3F">
        <w:rPr>
          <w:rFonts w:ascii="Times New Roman" w:eastAsia="Times New Roman" w:hAnsi="Times New Roman" w:cs="Times New Roman"/>
          <w:color w:val="000000" w:themeColor="text1"/>
          <w:kern w:val="0"/>
          <w:sz w:val="24"/>
          <w:szCs w:val="24"/>
        </w:rPr>
        <w:t xml:space="preserve"> (</w:t>
      </w:r>
      <w:r w:rsidR="00214872" w:rsidRPr="00C73A3F">
        <w:rPr>
          <w:rFonts w:ascii="Times New Roman" w:hAnsi="Times New Roman" w:cs="Times New Roman"/>
          <w:color w:val="000000" w:themeColor="text1"/>
          <w:sz w:val="24"/>
          <w:szCs w:val="24"/>
          <w:shd w:val="clear" w:color="auto" w:fill="FFFFFF"/>
        </w:rPr>
        <w:t xml:space="preserve">Nyurenberger </w:t>
      </w:r>
      <w:r w:rsidR="00214872" w:rsidRPr="00C73A3F">
        <w:rPr>
          <w:rFonts w:ascii="Times New Roman" w:hAnsi="Times New Roman" w:cs="Times New Roman"/>
          <w:i/>
          <w:color w:val="000000" w:themeColor="text1"/>
          <w:sz w:val="24"/>
          <w:szCs w:val="24"/>
          <w:shd w:val="clear" w:color="auto" w:fill="FFFFFF"/>
        </w:rPr>
        <w:t>et al.,</w:t>
      </w:r>
      <w:r w:rsidR="00214872" w:rsidRPr="00C73A3F">
        <w:rPr>
          <w:rFonts w:ascii="Times New Roman" w:hAnsi="Times New Roman" w:cs="Times New Roman"/>
          <w:color w:val="000000" w:themeColor="text1"/>
          <w:sz w:val="24"/>
          <w:szCs w:val="24"/>
          <w:shd w:val="clear" w:color="auto" w:fill="FFFFFF"/>
        </w:rPr>
        <w:t xml:space="preserve"> 2019</w:t>
      </w:r>
      <w:r w:rsidR="00214872" w:rsidRPr="00C73A3F">
        <w:rPr>
          <w:rFonts w:ascii="Times New Roman" w:eastAsia="Times New Roman" w:hAnsi="Times New Roman" w:cs="Times New Roman"/>
          <w:color w:val="000000" w:themeColor="text1"/>
          <w:kern w:val="0"/>
          <w:sz w:val="24"/>
          <w:szCs w:val="24"/>
        </w:rPr>
        <w:t>)</w:t>
      </w:r>
      <w:r w:rsidRPr="00C73A3F">
        <w:rPr>
          <w:rFonts w:ascii="Times New Roman" w:eastAsia="Times New Roman" w:hAnsi="Times New Roman" w:cs="Times New Roman"/>
          <w:color w:val="000000" w:themeColor="text1"/>
          <w:kern w:val="0"/>
          <w:sz w:val="24"/>
          <w:szCs w:val="24"/>
        </w:rPr>
        <w:t xml:space="preserve">. </w:t>
      </w:r>
      <w:r w:rsidR="00BC7E36" w:rsidRPr="00C73A3F">
        <w:rPr>
          <w:rFonts w:ascii="Times New Roman" w:eastAsia="Times New Roman" w:hAnsi="Times New Roman" w:cs="Times New Roman"/>
          <w:color w:val="000000" w:themeColor="text1"/>
          <w:kern w:val="0"/>
          <w:sz w:val="24"/>
          <w:szCs w:val="24"/>
        </w:rPr>
        <w:t>Technology can help to</w:t>
      </w:r>
      <w:r w:rsidRPr="009D0737">
        <w:rPr>
          <w:rFonts w:ascii="Times New Roman" w:eastAsia="Times New Roman" w:hAnsi="Times New Roman" w:cs="Times New Roman"/>
          <w:color w:val="000000" w:themeColor="text1"/>
          <w:kern w:val="0"/>
          <w:sz w:val="24"/>
          <w:szCs w:val="24"/>
        </w:rPr>
        <w:t xml:space="preserve"> prepare events more efficiently and alter the way attend them, such as by lowering the need for transport, therefore lowering the carbon footprint of event planning</w:t>
      </w:r>
      <w:r w:rsidR="00062955" w:rsidRPr="00C73A3F">
        <w:rPr>
          <w:rFonts w:ascii="Times New Roman" w:eastAsia="Times New Roman" w:hAnsi="Times New Roman" w:cs="Times New Roman"/>
          <w:color w:val="000000" w:themeColor="text1"/>
          <w:kern w:val="0"/>
          <w:sz w:val="24"/>
          <w:szCs w:val="24"/>
        </w:rPr>
        <w:t xml:space="preserve"> </w:t>
      </w:r>
      <w:r w:rsidR="00C2101C" w:rsidRPr="00C73A3F">
        <w:rPr>
          <w:rFonts w:ascii="Times New Roman" w:eastAsia="Times New Roman" w:hAnsi="Times New Roman" w:cs="Times New Roman"/>
          <w:color w:val="000000" w:themeColor="text1"/>
          <w:kern w:val="0"/>
          <w:sz w:val="24"/>
          <w:szCs w:val="24"/>
        </w:rPr>
        <w:t>(</w:t>
      </w:r>
      <w:r w:rsidR="00C2101C" w:rsidRPr="00C73A3F">
        <w:rPr>
          <w:rFonts w:ascii="Times New Roman" w:hAnsi="Times New Roman" w:cs="Times New Roman"/>
          <w:color w:val="000000" w:themeColor="text1"/>
          <w:sz w:val="24"/>
          <w:szCs w:val="24"/>
          <w:shd w:val="clear" w:color="auto" w:fill="FFFFFF"/>
        </w:rPr>
        <w:t>Smagina, 2017</w:t>
      </w:r>
      <w:r w:rsidR="00C2101C" w:rsidRPr="00C73A3F">
        <w:rPr>
          <w:rFonts w:ascii="Times New Roman" w:eastAsia="Times New Roman" w:hAnsi="Times New Roman" w:cs="Times New Roman"/>
          <w:color w:val="000000" w:themeColor="text1"/>
          <w:kern w:val="0"/>
          <w:sz w:val="24"/>
          <w:szCs w:val="24"/>
        </w:rPr>
        <w:t>)</w:t>
      </w:r>
      <w:r w:rsidRPr="009D0737">
        <w:rPr>
          <w:rFonts w:ascii="Times New Roman" w:eastAsia="Times New Roman" w:hAnsi="Times New Roman" w:cs="Times New Roman"/>
          <w:color w:val="000000" w:themeColor="text1"/>
          <w:kern w:val="0"/>
          <w:sz w:val="24"/>
          <w:szCs w:val="24"/>
        </w:rPr>
        <w:t>. These industries must stay up with the times in order to compete for audience retention and to remain the newest and greatest in an ever-crowded market</w:t>
      </w:r>
      <w:r w:rsidRPr="00C73A3F">
        <w:rPr>
          <w:rFonts w:ascii="Times New Roman" w:hAnsi="Times New Roman" w:cs="Times New Roman"/>
          <w:color w:val="000000" w:themeColor="text1"/>
          <w:sz w:val="24"/>
          <w:szCs w:val="24"/>
        </w:rPr>
        <w:t>. The event “</w:t>
      </w:r>
      <w:r w:rsidRPr="00C73A3F">
        <w:rPr>
          <w:rFonts w:ascii="Times New Roman" w:eastAsia="Times New Roman" w:hAnsi="Times New Roman" w:cs="Times New Roman"/>
          <w:color w:val="000000" w:themeColor="text1"/>
          <w:kern w:val="0"/>
          <w:sz w:val="24"/>
          <w:szCs w:val="24"/>
        </w:rPr>
        <w:t>Hospitality Tech Expo</w:t>
      </w:r>
      <w:r w:rsidRPr="00C73A3F">
        <w:rPr>
          <w:rFonts w:ascii="Times New Roman" w:hAnsi="Times New Roman" w:cs="Times New Roman"/>
          <w:color w:val="000000" w:themeColor="text1"/>
          <w:sz w:val="24"/>
          <w:szCs w:val="24"/>
        </w:rPr>
        <w:t xml:space="preserve">" budget has been described in the table below: </w:t>
      </w:r>
    </w:p>
    <w:p w14:paraId="1BA43F70" w14:textId="77777777" w:rsidR="00BF6A0A" w:rsidRPr="00C73A3F" w:rsidRDefault="008A0029" w:rsidP="00BF6A0A">
      <w:pPr>
        <w:spacing w:before="480" w:after="240" w:line="360" w:lineRule="auto"/>
        <w:jc w:val="center"/>
        <w:rPr>
          <w:rFonts w:ascii="Times New Roman" w:eastAsia="Times New Roman" w:hAnsi="Times New Roman" w:cs="Times New Roman"/>
          <w:b/>
          <w:color w:val="000000" w:themeColor="text1"/>
          <w:kern w:val="0"/>
          <w:sz w:val="24"/>
          <w:szCs w:val="24"/>
        </w:rPr>
      </w:pPr>
      <w:r w:rsidRPr="00C73A3F">
        <w:rPr>
          <w:rFonts w:ascii="Times New Roman" w:hAnsi="Times New Roman" w:cs="Times New Roman"/>
          <w:b/>
          <w:color w:val="000000" w:themeColor="text1"/>
          <w:sz w:val="24"/>
          <w:szCs w:val="24"/>
        </w:rPr>
        <w:t>Table 1: Event Budget</w:t>
      </w:r>
    </w:p>
    <w:tbl>
      <w:tblPr>
        <w:tblStyle w:val="LightShading-Accent11"/>
        <w:tblW w:w="10135" w:type="dxa"/>
        <w:tblLook w:val="04A0" w:firstRow="1" w:lastRow="0" w:firstColumn="1" w:lastColumn="0" w:noHBand="0" w:noVBand="1"/>
      </w:tblPr>
      <w:tblGrid>
        <w:gridCol w:w="3164"/>
        <w:gridCol w:w="5022"/>
        <w:gridCol w:w="1949"/>
      </w:tblGrid>
      <w:tr w:rsidR="003D45C2" w14:paraId="441DF6E3" w14:textId="77777777" w:rsidTr="003D4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22769F"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Category</w:t>
            </w:r>
          </w:p>
        </w:tc>
        <w:tc>
          <w:tcPr>
            <w:tcW w:w="0" w:type="auto"/>
            <w:hideMark/>
          </w:tcPr>
          <w:p w14:paraId="502D5773" w14:textId="77777777" w:rsidR="00A96CA7" w:rsidRPr="00A96CA7" w:rsidRDefault="008A0029" w:rsidP="007D7723">
            <w:pPr>
              <w:spacing w:before="48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Description</w:t>
            </w:r>
          </w:p>
        </w:tc>
        <w:tc>
          <w:tcPr>
            <w:tcW w:w="0" w:type="auto"/>
            <w:hideMark/>
          </w:tcPr>
          <w:p w14:paraId="7680BEA0" w14:textId="77777777" w:rsidR="00A96CA7" w:rsidRPr="00A96CA7" w:rsidRDefault="008A0029" w:rsidP="007D7723">
            <w:pPr>
              <w:spacing w:before="48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Estimated Cost</w:t>
            </w:r>
          </w:p>
        </w:tc>
      </w:tr>
      <w:tr w:rsidR="003D45C2" w14:paraId="2396AEFD" w14:textId="77777777" w:rsidTr="003D4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95388F"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Venue Rental</w:t>
            </w:r>
          </w:p>
        </w:tc>
        <w:tc>
          <w:tcPr>
            <w:tcW w:w="0" w:type="auto"/>
            <w:hideMark/>
          </w:tcPr>
          <w:p w14:paraId="13A7947A"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Rental fee for event space</w:t>
            </w:r>
          </w:p>
        </w:tc>
        <w:tc>
          <w:tcPr>
            <w:tcW w:w="0" w:type="auto"/>
            <w:hideMark/>
          </w:tcPr>
          <w:p w14:paraId="1EF7CD96"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$10,000</w:t>
            </w:r>
          </w:p>
        </w:tc>
      </w:tr>
      <w:tr w:rsidR="003D45C2" w14:paraId="2BBA6BA7" w14:textId="77777777" w:rsidTr="003D45C2">
        <w:tc>
          <w:tcPr>
            <w:cnfStyle w:val="001000000000" w:firstRow="0" w:lastRow="0" w:firstColumn="1" w:lastColumn="0" w:oddVBand="0" w:evenVBand="0" w:oddHBand="0" w:evenHBand="0" w:firstRowFirstColumn="0" w:firstRowLastColumn="0" w:lastRowFirstColumn="0" w:lastRowLastColumn="0"/>
            <w:tcW w:w="0" w:type="auto"/>
            <w:hideMark/>
          </w:tcPr>
          <w:p w14:paraId="66C3DBED"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Booth Setup</w:t>
            </w:r>
          </w:p>
        </w:tc>
        <w:tc>
          <w:tcPr>
            <w:tcW w:w="0" w:type="auto"/>
            <w:hideMark/>
          </w:tcPr>
          <w:p w14:paraId="02D8FFE6"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Design and construction of exhibition booths</w:t>
            </w:r>
          </w:p>
        </w:tc>
        <w:tc>
          <w:tcPr>
            <w:tcW w:w="0" w:type="auto"/>
            <w:hideMark/>
          </w:tcPr>
          <w:p w14:paraId="59DDC423"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$5,000</w:t>
            </w:r>
          </w:p>
        </w:tc>
      </w:tr>
      <w:tr w:rsidR="003D45C2" w14:paraId="243B4103" w14:textId="77777777" w:rsidTr="003D4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C0B698"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Audio-Visual Equipment</w:t>
            </w:r>
          </w:p>
        </w:tc>
        <w:tc>
          <w:tcPr>
            <w:tcW w:w="0" w:type="auto"/>
            <w:hideMark/>
          </w:tcPr>
          <w:p w14:paraId="61299F49"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Rental of AV equipment for presentations</w:t>
            </w:r>
          </w:p>
        </w:tc>
        <w:tc>
          <w:tcPr>
            <w:tcW w:w="0" w:type="auto"/>
            <w:hideMark/>
          </w:tcPr>
          <w:p w14:paraId="14D0AAF5"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$3,000</w:t>
            </w:r>
          </w:p>
        </w:tc>
      </w:tr>
      <w:tr w:rsidR="003D45C2" w14:paraId="708F9F38" w14:textId="77777777" w:rsidTr="003D45C2">
        <w:tc>
          <w:tcPr>
            <w:cnfStyle w:val="001000000000" w:firstRow="0" w:lastRow="0" w:firstColumn="1" w:lastColumn="0" w:oddVBand="0" w:evenVBand="0" w:oddHBand="0" w:evenHBand="0" w:firstRowFirstColumn="0" w:firstRowLastColumn="0" w:lastRowFirstColumn="0" w:lastRowLastColumn="0"/>
            <w:tcW w:w="0" w:type="auto"/>
            <w:hideMark/>
          </w:tcPr>
          <w:p w14:paraId="1039D8EC"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lastRenderedPageBreak/>
              <w:t>Technology Displays</w:t>
            </w:r>
          </w:p>
        </w:tc>
        <w:tc>
          <w:tcPr>
            <w:tcW w:w="0" w:type="auto"/>
            <w:hideMark/>
          </w:tcPr>
          <w:p w14:paraId="16439E7E"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Procurement and setup of interactive displays</w:t>
            </w:r>
          </w:p>
        </w:tc>
        <w:tc>
          <w:tcPr>
            <w:tcW w:w="0" w:type="auto"/>
            <w:hideMark/>
          </w:tcPr>
          <w:p w14:paraId="3B240990"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$8,000</w:t>
            </w:r>
          </w:p>
        </w:tc>
      </w:tr>
      <w:tr w:rsidR="003D45C2" w14:paraId="13FA7A63" w14:textId="77777777" w:rsidTr="003D4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DC133D"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Live Demonstrations</w:t>
            </w:r>
          </w:p>
        </w:tc>
        <w:tc>
          <w:tcPr>
            <w:tcW w:w="0" w:type="auto"/>
            <w:hideMark/>
          </w:tcPr>
          <w:p w14:paraId="25DAFA95"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Equipment and staffing for live demos</w:t>
            </w:r>
          </w:p>
        </w:tc>
        <w:tc>
          <w:tcPr>
            <w:tcW w:w="0" w:type="auto"/>
            <w:hideMark/>
          </w:tcPr>
          <w:p w14:paraId="5CCBDD6D"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$4,000</w:t>
            </w:r>
          </w:p>
        </w:tc>
      </w:tr>
      <w:tr w:rsidR="003D45C2" w14:paraId="289B91BB" w14:textId="77777777" w:rsidTr="003D45C2">
        <w:tc>
          <w:tcPr>
            <w:cnfStyle w:val="001000000000" w:firstRow="0" w:lastRow="0" w:firstColumn="1" w:lastColumn="0" w:oddVBand="0" w:evenVBand="0" w:oddHBand="0" w:evenHBand="0" w:firstRowFirstColumn="0" w:firstRowLastColumn="0" w:lastRowFirstColumn="0" w:lastRowLastColumn="0"/>
            <w:tcW w:w="0" w:type="auto"/>
            <w:hideMark/>
          </w:tcPr>
          <w:p w14:paraId="0B35EF00"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Networking Sessions</w:t>
            </w:r>
          </w:p>
        </w:tc>
        <w:tc>
          <w:tcPr>
            <w:tcW w:w="0" w:type="auto"/>
            <w:hideMark/>
          </w:tcPr>
          <w:p w14:paraId="2F1E8DF8"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Catering, decorations, and setup</w:t>
            </w:r>
          </w:p>
        </w:tc>
        <w:tc>
          <w:tcPr>
            <w:tcW w:w="0" w:type="auto"/>
            <w:hideMark/>
          </w:tcPr>
          <w:p w14:paraId="42393B0F"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$6,000</w:t>
            </w:r>
          </w:p>
        </w:tc>
      </w:tr>
      <w:tr w:rsidR="003D45C2" w14:paraId="3C91398D" w14:textId="77777777" w:rsidTr="003D4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328042"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Marketing &amp; Promotion</w:t>
            </w:r>
          </w:p>
        </w:tc>
        <w:tc>
          <w:tcPr>
            <w:tcW w:w="0" w:type="auto"/>
            <w:hideMark/>
          </w:tcPr>
          <w:p w14:paraId="736F4F32"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Print materials, digital ads, social media</w:t>
            </w:r>
          </w:p>
        </w:tc>
        <w:tc>
          <w:tcPr>
            <w:tcW w:w="0" w:type="auto"/>
            <w:hideMark/>
          </w:tcPr>
          <w:p w14:paraId="103E2EAC"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$7,000</w:t>
            </w:r>
          </w:p>
        </w:tc>
      </w:tr>
      <w:tr w:rsidR="003D45C2" w14:paraId="57541FC4" w14:textId="77777777" w:rsidTr="003D45C2">
        <w:tc>
          <w:tcPr>
            <w:cnfStyle w:val="001000000000" w:firstRow="0" w:lastRow="0" w:firstColumn="1" w:lastColumn="0" w:oddVBand="0" w:evenVBand="0" w:oddHBand="0" w:evenHBand="0" w:firstRowFirstColumn="0" w:firstRowLastColumn="0" w:lastRowFirstColumn="0" w:lastRowLastColumn="0"/>
            <w:tcW w:w="0" w:type="auto"/>
            <w:hideMark/>
          </w:tcPr>
          <w:p w14:paraId="2A59B17D"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Speaker Fees</w:t>
            </w:r>
          </w:p>
        </w:tc>
        <w:tc>
          <w:tcPr>
            <w:tcW w:w="0" w:type="auto"/>
            <w:hideMark/>
          </w:tcPr>
          <w:p w14:paraId="4DFAC507"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Honorariums for keynote speakers</w:t>
            </w:r>
          </w:p>
        </w:tc>
        <w:tc>
          <w:tcPr>
            <w:tcW w:w="0" w:type="auto"/>
            <w:hideMark/>
          </w:tcPr>
          <w:p w14:paraId="2865755C"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$10,000</w:t>
            </w:r>
          </w:p>
        </w:tc>
      </w:tr>
      <w:tr w:rsidR="003D45C2" w14:paraId="2ACA6442" w14:textId="77777777" w:rsidTr="003D4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5377C5"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Travel &amp; Accommodation</w:t>
            </w:r>
          </w:p>
        </w:tc>
        <w:tc>
          <w:tcPr>
            <w:tcW w:w="0" w:type="auto"/>
            <w:hideMark/>
          </w:tcPr>
          <w:p w14:paraId="0A26AB0B"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Travel expenses for speakers and staff</w:t>
            </w:r>
          </w:p>
        </w:tc>
        <w:tc>
          <w:tcPr>
            <w:tcW w:w="0" w:type="auto"/>
            <w:hideMark/>
          </w:tcPr>
          <w:p w14:paraId="087C7CBF"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$5,000</w:t>
            </w:r>
          </w:p>
        </w:tc>
      </w:tr>
      <w:tr w:rsidR="003D45C2" w14:paraId="5B133EB1" w14:textId="77777777" w:rsidTr="003D45C2">
        <w:tc>
          <w:tcPr>
            <w:cnfStyle w:val="001000000000" w:firstRow="0" w:lastRow="0" w:firstColumn="1" w:lastColumn="0" w:oddVBand="0" w:evenVBand="0" w:oddHBand="0" w:evenHBand="0" w:firstRowFirstColumn="0" w:firstRowLastColumn="0" w:lastRowFirstColumn="0" w:lastRowLastColumn="0"/>
            <w:tcW w:w="0" w:type="auto"/>
            <w:hideMark/>
          </w:tcPr>
          <w:p w14:paraId="31750CA6"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Staffing</w:t>
            </w:r>
          </w:p>
        </w:tc>
        <w:tc>
          <w:tcPr>
            <w:tcW w:w="0" w:type="auto"/>
            <w:hideMark/>
          </w:tcPr>
          <w:p w14:paraId="7272F985"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Event managers, security, and support staff</w:t>
            </w:r>
          </w:p>
        </w:tc>
        <w:tc>
          <w:tcPr>
            <w:tcW w:w="0" w:type="auto"/>
            <w:hideMark/>
          </w:tcPr>
          <w:p w14:paraId="3FDB4C84"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$12,000</w:t>
            </w:r>
          </w:p>
        </w:tc>
      </w:tr>
      <w:tr w:rsidR="003D45C2" w14:paraId="2F5086DC" w14:textId="77777777" w:rsidTr="003D4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58E4DF"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Miscellaneous Expenses</w:t>
            </w:r>
          </w:p>
        </w:tc>
        <w:tc>
          <w:tcPr>
            <w:tcW w:w="0" w:type="auto"/>
            <w:hideMark/>
          </w:tcPr>
          <w:p w14:paraId="4950E6F3"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Insurance, permits, contingencies</w:t>
            </w:r>
          </w:p>
        </w:tc>
        <w:tc>
          <w:tcPr>
            <w:tcW w:w="0" w:type="auto"/>
            <w:hideMark/>
          </w:tcPr>
          <w:p w14:paraId="3FB8CB00" w14:textId="77777777" w:rsidR="00A96CA7" w:rsidRPr="00A96CA7" w:rsidRDefault="008A0029" w:rsidP="007D7723">
            <w:pPr>
              <w:spacing w:before="48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$3,000</w:t>
            </w:r>
          </w:p>
        </w:tc>
      </w:tr>
      <w:tr w:rsidR="003D45C2" w14:paraId="2635AEAB" w14:textId="77777777" w:rsidTr="003D45C2">
        <w:tc>
          <w:tcPr>
            <w:cnfStyle w:val="001000000000" w:firstRow="0" w:lastRow="0" w:firstColumn="1" w:lastColumn="0" w:oddVBand="0" w:evenVBand="0" w:oddHBand="0" w:evenHBand="0" w:firstRowFirstColumn="0" w:firstRowLastColumn="0" w:lastRowFirstColumn="0" w:lastRowLastColumn="0"/>
            <w:tcW w:w="0" w:type="auto"/>
            <w:hideMark/>
          </w:tcPr>
          <w:p w14:paraId="3F5260D1" w14:textId="77777777" w:rsidR="00A96CA7" w:rsidRPr="00A96CA7"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Total Estimated Cost</w:t>
            </w:r>
          </w:p>
        </w:tc>
        <w:tc>
          <w:tcPr>
            <w:tcW w:w="0" w:type="auto"/>
            <w:hideMark/>
          </w:tcPr>
          <w:p w14:paraId="565902EC" w14:textId="77777777" w:rsidR="00A96CA7" w:rsidRPr="00A96CA7" w:rsidRDefault="00A96CA7"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p>
        </w:tc>
        <w:tc>
          <w:tcPr>
            <w:tcW w:w="0" w:type="auto"/>
            <w:hideMark/>
          </w:tcPr>
          <w:p w14:paraId="2FD1FF23" w14:textId="77777777" w:rsidR="00A96CA7" w:rsidRPr="00A96CA7" w:rsidRDefault="008A0029" w:rsidP="007D7723">
            <w:pPr>
              <w:spacing w:before="48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rPr>
            </w:pPr>
            <w:r w:rsidRPr="00A96CA7">
              <w:rPr>
                <w:rFonts w:ascii="Times New Roman" w:eastAsia="Times New Roman" w:hAnsi="Times New Roman" w:cs="Times New Roman"/>
                <w:color w:val="000000" w:themeColor="text1"/>
                <w:kern w:val="0"/>
                <w:sz w:val="24"/>
                <w:szCs w:val="24"/>
              </w:rPr>
              <w:t>$63,000</w:t>
            </w:r>
          </w:p>
        </w:tc>
      </w:tr>
    </w:tbl>
    <w:p w14:paraId="747A9E80" w14:textId="77777777" w:rsidR="00A96CA7" w:rsidRPr="00C73A3F" w:rsidRDefault="00A96CA7" w:rsidP="007D7723">
      <w:pPr>
        <w:spacing w:before="480" w:after="240" w:line="360" w:lineRule="auto"/>
        <w:jc w:val="both"/>
        <w:rPr>
          <w:rFonts w:ascii="Times New Roman" w:hAnsi="Times New Roman" w:cs="Times New Roman"/>
          <w:b/>
          <w:color w:val="000000" w:themeColor="text1"/>
          <w:sz w:val="24"/>
          <w:szCs w:val="24"/>
        </w:rPr>
      </w:pPr>
    </w:p>
    <w:p w14:paraId="1F1F802D" w14:textId="77777777" w:rsidR="0049384E" w:rsidRPr="00C73A3F" w:rsidRDefault="008A0029" w:rsidP="007D7723">
      <w:pPr>
        <w:pStyle w:val="Heading1"/>
        <w:spacing w:after="240" w:line="360" w:lineRule="auto"/>
        <w:jc w:val="both"/>
      </w:pPr>
      <w:bookmarkStart w:id="6" w:name="_Toc166695338"/>
      <w:r w:rsidRPr="00C73A3F">
        <w:lastRenderedPageBreak/>
        <w:t>Industry Trends</w:t>
      </w:r>
      <w:bookmarkEnd w:id="6"/>
      <w:r w:rsidRPr="00C73A3F">
        <w:t xml:space="preserve"> </w:t>
      </w:r>
    </w:p>
    <w:p w14:paraId="1684F293" w14:textId="77777777" w:rsidR="00DD5FDD" w:rsidRPr="00C73A3F" w:rsidRDefault="008A0029" w:rsidP="007D7723">
      <w:pPr>
        <w:spacing w:before="480" w:after="240" w:line="360" w:lineRule="auto"/>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 xml:space="preserve">Tensions encompassing environmental change have filled an expanded interest in maintainable brands, items, and item bundling. The beyond couple of years have seen a 71% ascent in online looks for reasonable items worldwide (Capelle-Blancard and Petit, 2019). The idea of 'milder efficiency' changes the occasion insight into one that sustains participants' physical and mental prosperity. It's tied in with establishing a climate where members can flourish, finding some kind of harmony among efficiency and self-awareness. It appears to be that none of the occasion business partners needs to be pushed as far as possible any longer. Event planning can be modified by Artificial Intelligence (AI) by automating tasks, analyzing data and enhancing attendee experiences. Computer-based intelligence-controlled chatbots, for example, give moments, and customised help, mirroring a more extensive pattern of utilizing innovation to smooth out occasion the executives and lift commitment (Christensen </w:t>
      </w:r>
      <w:r w:rsidRPr="002E75B1">
        <w:rPr>
          <w:rFonts w:ascii="Times New Roman" w:hAnsi="Times New Roman" w:cs="Times New Roman"/>
          <w:color w:val="000000" w:themeColor="text1"/>
          <w:sz w:val="24"/>
          <w:szCs w:val="24"/>
          <w:shd w:val="clear" w:color="auto" w:fill="FFFFFF"/>
        </w:rPr>
        <w:t>et al.</w:t>
      </w:r>
      <w:r w:rsidRPr="00C73A3F">
        <w:rPr>
          <w:rFonts w:ascii="Times New Roman" w:hAnsi="Times New Roman" w:cs="Times New Roman"/>
          <w:color w:val="000000" w:themeColor="text1"/>
          <w:sz w:val="24"/>
          <w:szCs w:val="24"/>
          <w:shd w:val="clear" w:color="auto" w:fill="FFFFFF"/>
        </w:rPr>
        <w:t>, 2021). In many areas, AI technology is an important tool for planning any event including venue searching, event marketing and reviewing contracts. The main advantage of using AI in event planning is its capacity to robotize redundant assignments. Traditionally, a lot of time is spent in organizing any event, event planners spend incalculable hours physically sending invitations, overseeing RSVPs and planning strategies</w:t>
      </w:r>
      <w:r w:rsidR="00D53190" w:rsidRPr="00C73A3F">
        <w:rPr>
          <w:rFonts w:ascii="Times New Roman" w:hAnsi="Times New Roman" w:cs="Times New Roman"/>
          <w:color w:val="000000" w:themeColor="text1"/>
          <w:sz w:val="24"/>
          <w:szCs w:val="24"/>
          <w:shd w:val="clear" w:color="auto" w:fill="FFFFFF"/>
        </w:rPr>
        <w:t xml:space="preserve"> </w:t>
      </w:r>
      <w:r w:rsidR="00D53190" w:rsidRPr="002E75B1">
        <w:rPr>
          <w:rFonts w:ascii="Times New Roman" w:hAnsi="Times New Roman" w:cs="Times New Roman"/>
          <w:color w:val="000000" w:themeColor="text1"/>
          <w:sz w:val="24"/>
          <w:szCs w:val="24"/>
          <w:shd w:val="clear" w:color="auto" w:fill="FFFFFF"/>
        </w:rPr>
        <w:t>(Zaridis et al.</w:t>
      </w:r>
      <w:r w:rsidR="00D53190" w:rsidRPr="002E75B1">
        <w:rPr>
          <w:rFonts w:ascii="Times New Roman" w:hAnsi="Times New Roman" w:cs="Times New Roman"/>
          <w:i/>
          <w:color w:val="000000" w:themeColor="text1"/>
          <w:sz w:val="24"/>
          <w:szCs w:val="24"/>
          <w:shd w:val="clear" w:color="auto" w:fill="FFFFFF"/>
        </w:rPr>
        <w:t>,</w:t>
      </w:r>
      <w:r w:rsidR="00D53190" w:rsidRPr="002E75B1">
        <w:rPr>
          <w:rFonts w:ascii="Times New Roman" w:hAnsi="Times New Roman" w:cs="Times New Roman"/>
          <w:color w:val="000000" w:themeColor="text1"/>
          <w:sz w:val="24"/>
          <w:szCs w:val="24"/>
          <w:shd w:val="clear" w:color="auto" w:fill="FFFFFF"/>
        </w:rPr>
        <w:t xml:space="preserve"> 2019</w:t>
      </w:r>
      <w:r w:rsidR="00D53190" w:rsidRPr="00C73A3F">
        <w:rPr>
          <w:rFonts w:ascii="Times New Roman" w:hAnsi="Times New Roman" w:cs="Times New Roman"/>
          <w:color w:val="000000" w:themeColor="text1"/>
          <w:sz w:val="24"/>
          <w:szCs w:val="24"/>
          <w:shd w:val="clear" w:color="auto" w:fill="FFFFFF"/>
        </w:rPr>
        <w:t>)</w:t>
      </w:r>
      <w:r w:rsidRPr="00C73A3F">
        <w:rPr>
          <w:rFonts w:ascii="Times New Roman" w:hAnsi="Times New Roman" w:cs="Times New Roman"/>
          <w:color w:val="000000" w:themeColor="text1"/>
          <w:sz w:val="24"/>
          <w:szCs w:val="24"/>
          <w:shd w:val="clear" w:color="auto" w:fill="FFFFFF"/>
        </w:rPr>
        <w:t>. Nonetheless, with artificial intelligence-controlled devices, these undertakings can be smoothed out and finished in a negligible portion of the time. Man-made intelligence can naturally send customized solicitations, track reactions, and even propose appropriate scenes in view of participant inclinations. Event planners are reconsidering occasion spaces to cultivate relational associations, utilizing plans decisively to ignite discourse and systems administration potential open doors. These progressions are about felt as well as established in a more profound comprehension of what space means for cooperation and learning (Rogers and Wynn-Moylan, 2022).</w:t>
      </w:r>
    </w:p>
    <w:p w14:paraId="055ABC09" w14:textId="77777777" w:rsidR="00DD5FDD" w:rsidRPr="00C73A3F" w:rsidRDefault="008A0029" w:rsidP="007D7723">
      <w:pPr>
        <w:spacing w:before="48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Moreover, e</w:t>
      </w:r>
      <w:r w:rsidRPr="00C73A3F">
        <w:rPr>
          <w:rFonts w:ascii="Times New Roman" w:hAnsi="Times New Roman" w:cs="Times New Roman"/>
          <w:color w:val="000000" w:themeColor="text1"/>
          <w:sz w:val="24"/>
          <w:szCs w:val="24"/>
          <w:shd w:val="clear" w:color="auto" w:fill="FFFFFF"/>
        </w:rPr>
        <w:t xml:space="preserve">xecuting sustainable practices can bring about a 20-30% decrease in costs and a 60-80% decrease in waste. With participants progressively searching for eco-accommodating encounters, exhibiting your association's obligation to these drives can assist with expanding participation and work on your standing. For creating sustainable events there are a few areas to focus which include setting some goals, giving the attendees their choice, incorporating green </w:t>
      </w:r>
      <w:r w:rsidRPr="00C73A3F">
        <w:rPr>
          <w:rFonts w:ascii="Times New Roman" w:hAnsi="Times New Roman" w:cs="Times New Roman"/>
          <w:color w:val="000000" w:themeColor="text1"/>
          <w:sz w:val="24"/>
          <w:szCs w:val="24"/>
          <w:shd w:val="clear" w:color="auto" w:fill="FFFFFF"/>
        </w:rPr>
        <w:lastRenderedPageBreak/>
        <w:t>initiatives, ensuring efficient energy usage, reducing waste, reusing materials and selecting eco-friendly suppliers. By making cognizant, informed choices, you'll make occasions that significantly affect our planet and local area. Additionally, participants will see the value in your venture's endeavours to remember occasion maintainability (Jones, 2017).</w:t>
      </w:r>
    </w:p>
    <w:p w14:paraId="04EC5574" w14:textId="77777777" w:rsidR="0049384E" w:rsidRPr="00C73A3F" w:rsidRDefault="008A0029" w:rsidP="007D7723">
      <w:pPr>
        <w:pStyle w:val="Heading1"/>
        <w:spacing w:after="240" w:line="360" w:lineRule="auto"/>
        <w:jc w:val="both"/>
      </w:pPr>
      <w:bookmarkStart w:id="7" w:name="_Toc166695339"/>
      <w:r w:rsidRPr="00C73A3F">
        <w:t>Cultural and situational considerations</w:t>
      </w:r>
      <w:bookmarkEnd w:id="7"/>
      <w:r w:rsidRPr="00C73A3F">
        <w:t xml:space="preserve"> </w:t>
      </w:r>
    </w:p>
    <w:p w14:paraId="7996EEBF" w14:textId="77777777" w:rsidR="00115A36" w:rsidRPr="00C73A3F"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BD2C96">
        <w:rPr>
          <w:rFonts w:ascii="Times New Roman" w:eastAsia="Times New Roman" w:hAnsi="Times New Roman" w:cs="Times New Roman"/>
          <w:color w:val="000000" w:themeColor="text1"/>
          <w:kern w:val="0"/>
          <w:sz w:val="24"/>
          <w:szCs w:val="24"/>
        </w:rPr>
        <w:t>The literature lacks a consensus definition of culture, despite its complexity. It is made up of a collection of collective traits that allude to the organised ways of thinking, feeling, and acting that make up a particular group of people's way of life. People's living environments have an impact on culture both nationa</w:t>
      </w:r>
      <w:r w:rsidR="00A32457" w:rsidRPr="00C73A3F">
        <w:rPr>
          <w:rFonts w:ascii="Times New Roman" w:eastAsia="Times New Roman" w:hAnsi="Times New Roman" w:cs="Times New Roman"/>
          <w:color w:val="000000" w:themeColor="text1"/>
          <w:kern w:val="0"/>
          <w:sz w:val="24"/>
          <w:szCs w:val="24"/>
        </w:rPr>
        <w:t xml:space="preserve">lly and within </w:t>
      </w:r>
      <w:r w:rsidR="00C2101C" w:rsidRPr="00C73A3F">
        <w:rPr>
          <w:rFonts w:ascii="Times New Roman" w:eastAsia="Times New Roman" w:hAnsi="Times New Roman" w:cs="Times New Roman"/>
          <w:color w:val="000000" w:themeColor="text1"/>
          <w:kern w:val="0"/>
          <w:sz w:val="24"/>
          <w:szCs w:val="24"/>
        </w:rPr>
        <w:t>organizations (</w:t>
      </w:r>
      <w:r w:rsidR="00C2101C" w:rsidRPr="00C73A3F">
        <w:rPr>
          <w:rFonts w:ascii="Times New Roman" w:hAnsi="Times New Roman" w:cs="Times New Roman"/>
          <w:color w:val="000000" w:themeColor="text1"/>
          <w:sz w:val="24"/>
          <w:szCs w:val="24"/>
          <w:shd w:val="clear" w:color="auto" w:fill="FFFFFF"/>
        </w:rPr>
        <w:t>Artal-Tur, 2019</w:t>
      </w:r>
      <w:r w:rsidR="00C2101C" w:rsidRPr="00C73A3F">
        <w:rPr>
          <w:rFonts w:ascii="Times New Roman" w:eastAsia="Times New Roman" w:hAnsi="Times New Roman" w:cs="Times New Roman"/>
          <w:color w:val="000000" w:themeColor="text1"/>
          <w:kern w:val="0"/>
          <w:sz w:val="24"/>
          <w:szCs w:val="24"/>
        </w:rPr>
        <w:t>)</w:t>
      </w:r>
      <w:r w:rsidR="00A32457" w:rsidRPr="00C73A3F">
        <w:rPr>
          <w:rFonts w:ascii="Times New Roman" w:eastAsia="Times New Roman" w:hAnsi="Times New Roman" w:cs="Times New Roman"/>
          <w:color w:val="000000" w:themeColor="text1"/>
          <w:kern w:val="0"/>
          <w:sz w:val="24"/>
          <w:szCs w:val="24"/>
        </w:rPr>
        <w:t xml:space="preserve">. </w:t>
      </w:r>
      <w:r w:rsidRPr="00BD2C96">
        <w:rPr>
          <w:rFonts w:ascii="Times New Roman" w:eastAsia="Times New Roman" w:hAnsi="Times New Roman" w:cs="Times New Roman"/>
          <w:color w:val="000000" w:themeColor="text1"/>
          <w:kern w:val="0"/>
          <w:sz w:val="24"/>
          <w:szCs w:val="24"/>
        </w:rPr>
        <w:t>Like culture, innovation lacks a single, formal definition because modern research encompasses a vast range of notions. Indicators of innovation include new product development, new technology or design, the intensity of R&amp;D, patents, articles in scientific and technical journals, the number of patents or inventions granted per capita, and the introduction and implementation of various ideas, plans, services, rules, procedures, and patents</w:t>
      </w:r>
      <w:r w:rsidR="0059641E" w:rsidRPr="00C73A3F">
        <w:rPr>
          <w:rFonts w:ascii="Times New Roman" w:eastAsia="Times New Roman" w:hAnsi="Times New Roman" w:cs="Times New Roman"/>
          <w:color w:val="000000" w:themeColor="text1"/>
          <w:kern w:val="0"/>
          <w:sz w:val="24"/>
          <w:szCs w:val="24"/>
        </w:rPr>
        <w:t xml:space="preserve"> (</w:t>
      </w:r>
      <w:r w:rsidR="0059641E" w:rsidRPr="00C73A3F">
        <w:rPr>
          <w:rFonts w:ascii="Times New Roman" w:hAnsi="Times New Roman" w:cs="Times New Roman"/>
          <w:color w:val="000000" w:themeColor="text1"/>
          <w:sz w:val="24"/>
          <w:szCs w:val="24"/>
          <w:shd w:val="clear" w:color="auto" w:fill="FFFFFF"/>
        </w:rPr>
        <w:t>D’Souza and D’Souza, 2023</w:t>
      </w:r>
      <w:r w:rsidR="0059641E" w:rsidRPr="00C73A3F">
        <w:rPr>
          <w:rFonts w:ascii="Times New Roman" w:eastAsia="Times New Roman" w:hAnsi="Times New Roman" w:cs="Times New Roman"/>
          <w:color w:val="000000" w:themeColor="text1"/>
          <w:kern w:val="0"/>
          <w:sz w:val="24"/>
          <w:szCs w:val="24"/>
        </w:rPr>
        <w:t>)</w:t>
      </w:r>
      <w:r w:rsidRPr="00BD2C96">
        <w:rPr>
          <w:rFonts w:ascii="Times New Roman" w:eastAsia="Times New Roman" w:hAnsi="Times New Roman" w:cs="Times New Roman"/>
          <w:color w:val="000000" w:themeColor="text1"/>
          <w:kern w:val="0"/>
          <w:sz w:val="24"/>
          <w:szCs w:val="24"/>
        </w:rPr>
        <w:t xml:space="preserve">. </w:t>
      </w:r>
    </w:p>
    <w:p w14:paraId="2E520AA7" w14:textId="77777777" w:rsidR="00CD2B8E" w:rsidRPr="00C73A3F"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C73A3F">
        <w:rPr>
          <w:rFonts w:ascii="Times New Roman" w:eastAsia="Times New Roman" w:hAnsi="Times New Roman" w:cs="Times New Roman"/>
          <w:color w:val="000000" w:themeColor="text1"/>
          <w:kern w:val="0"/>
          <w:sz w:val="24"/>
          <w:szCs w:val="24"/>
        </w:rPr>
        <w:t xml:space="preserve">Moreover, </w:t>
      </w:r>
      <w:r w:rsidR="006C6C2A" w:rsidRPr="00C73A3F">
        <w:rPr>
          <w:rFonts w:ascii="Times New Roman" w:eastAsia="Times New Roman" w:hAnsi="Times New Roman" w:cs="Times New Roman"/>
          <w:color w:val="000000" w:themeColor="text1"/>
          <w:kern w:val="0"/>
          <w:sz w:val="24"/>
          <w:szCs w:val="24"/>
        </w:rPr>
        <w:t>Innovation can be broadly defined as one of two things: it is the application of multiple innovative and novel concepts, such as new technology, goods or services, organisational structures, plans, and initiatives, with the aim of achieving organisational success, maintaining organisational viability, and avoiding failures</w:t>
      </w:r>
      <w:r w:rsidR="00C2101C" w:rsidRPr="00C73A3F">
        <w:rPr>
          <w:rFonts w:ascii="Times New Roman" w:eastAsia="Times New Roman" w:hAnsi="Times New Roman" w:cs="Times New Roman"/>
          <w:color w:val="000000" w:themeColor="text1"/>
          <w:kern w:val="0"/>
          <w:sz w:val="24"/>
          <w:szCs w:val="24"/>
        </w:rPr>
        <w:t xml:space="preserve"> (</w:t>
      </w:r>
      <w:r w:rsidR="00C2101C" w:rsidRPr="00C73A3F">
        <w:rPr>
          <w:rFonts w:ascii="Times New Roman" w:hAnsi="Times New Roman" w:cs="Times New Roman"/>
          <w:color w:val="000000" w:themeColor="text1"/>
          <w:sz w:val="24"/>
          <w:szCs w:val="24"/>
          <w:shd w:val="clear" w:color="auto" w:fill="FFFFFF"/>
        </w:rPr>
        <w:t>Martín-Rios and Ciobanu, 2019</w:t>
      </w:r>
      <w:r w:rsidR="00C2101C" w:rsidRPr="00C73A3F">
        <w:rPr>
          <w:rFonts w:ascii="Times New Roman" w:eastAsia="Times New Roman" w:hAnsi="Times New Roman" w:cs="Times New Roman"/>
          <w:color w:val="000000" w:themeColor="text1"/>
          <w:kern w:val="0"/>
          <w:sz w:val="24"/>
          <w:szCs w:val="24"/>
        </w:rPr>
        <w:t>)</w:t>
      </w:r>
      <w:r w:rsidR="006C6C2A" w:rsidRPr="00C73A3F">
        <w:rPr>
          <w:rFonts w:ascii="Times New Roman" w:eastAsia="Times New Roman" w:hAnsi="Times New Roman" w:cs="Times New Roman"/>
          <w:color w:val="000000" w:themeColor="text1"/>
          <w:kern w:val="0"/>
          <w:sz w:val="24"/>
          <w:szCs w:val="24"/>
        </w:rPr>
        <w:t>. Alternatively, it can be defined as the generation of new concepts that are subsequently developed into new or enhanced go</w:t>
      </w:r>
      <w:r w:rsidR="00C2101C" w:rsidRPr="00C73A3F">
        <w:rPr>
          <w:rFonts w:ascii="Times New Roman" w:eastAsia="Times New Roman" w:hAnsi="Times New Roman" w:cs="Times New Roman"/>
          <w:color w:val="000000" w:themeColor="text1"/>
          <w:kern w:val="0"/>
          <w:sz w:val="24"/>
          <w:szCs w:val="24"/>
        </w:rPr>
        <w:t xml:space="preserve">ods, services, or procedures. </w:t>
      </w:r>
      <w:r w:rsidR="006C6C2A" w:rsidRPr="00C73A3F">
        <w:rPr>
          <w:rFonts w:ascii="Times New Roman" w:eastAsia="Times New Roman" w:hAnsi="Times New Roman" w:cs="Times New Roman"/>
          <w:color w:val="000000" w:themeColor="text1"/>
          <w:kern w:val="0"/>
          <w:sz w:val="24"/>
          <w:szCs w:val="24"/>
        </w:rPr>
        <w:t xml:space="preserve">Information technology (IT) has had a wide range of cultural effects, highlighting the role that technology plays in society. Technology includes interactions between people, tools, and domains of knowledge in addition to the machine. Anthropological theory defines culture as a set of communication abilities that enable people and groups to communicate and express themselves through common norms and beliefs. </w:t>
      </w:r>
      <w:r w:rsidR="006C6C2A" w:rsidRPr="006C6C2A">
        <w:rPr>
          <w:rFonts w:ascii="Times New Roman" w:eastAsia="Times New Roman" w:hAnsi="Times New Roman" w:cs="Times New Roman"/>
          <w:color w:val="000000" w:themeColor="text1"/>
          <w:kern w:val="0"/>
          <w:sz w:val="24"/>
          <w:szCs w:val="24"/>
        </w:rPr>
        <w:t>The mainstream media predicted impending homogeneity as well as the demise or extinction of cultural diversity</w:t>
      </w:r>
      <w:r w:rsidR="00C2101C" w:rsidRPr="00C73A3F">
        <w:rPr>
          <w:rFonts w:ascii="Times New Roman" w:eastAsia="Times New Roman" w:hAnsi="Times New Roman" w:cs="Times New Roman"/>
          <w:color w:val="000000" w:themeColor="text1"/>
          <w:kern w:val="0"/>
          <w:sz w:val="24"/>
          <w:szCs w:val="24"/>
        </w:rPr>
        <w:t xml:space="preserve"> (</w:t>
      </w:r>
      <w:r w:rsidR="00C2101C" w:rsidRPr="00C73A3F">
        <w:rPr>
          <w:rFonts w:ascii="Times New Roman" w:hAnsi="Times New Roman" w:cs="Times New Roman"/>
          <w:color w:val="000000" w:themeColor="text1"/>
          <w:sz w:val="24"/>
          <w:szCs w:val="24"/>
          <w:shd w:val="clear" w:color="auto" w:fill="FFFFFF"/>
        </w:rPr>
        <w:t xml:space="preserve">Sukach </w:t>
      </w:r>
      <w:r w:rsidR="00C2101C" w:rsidRPr="00C73A3F">
        <w:rPr>
          <w:rFonts w:ascii="Times New Roman" w:hAnsi="Times New Roman" w:cs="Times New Roman"/>
          <w:i/>
          <w:color w:val="000000" w:themeColor="text1"/>
          <w:sz w:val="24"/>
          <w:szCs w:val="24"/>
          <w:shd w:val="clear" w:color="auto" w:fill="FFFFFF"/>
        </w:rPr>
        <w:t>et al.,</w:t>
      </w:r>
      <w:r w:rsidR="00C2101C" w:rsidRPr="00C73A3F">
        <w:rPr>
          <w:rFonts w:ascii="Times New Roman" w:hAnsi="Times New Roman" w:cs="Times New Roman"/>
          <w:color w:val="000000" w:themeColor="text1"/>
          <w:sz w:val="24"/>
          <w:szCs w:val="24"/>
          <w:shd w:val="clear" w:color="auto" w:fill="FFFFFF"/>
        </w:rPr>
        <w:t xml:space="preserve"> 2021</w:t>
      </w:r>
      <w:r w:rsidR="00C2101C" w:rsidRPr="00C73A3F">
        <w:rPr>
          <w:rFonts w:ascii="Times New Roman" w:eastAsia="Times New Roman" w:hAnsi="Times New Roman" w:cs="Times New Roman"/>
          <w:color w:val="000000" w:themeColor="text1"/>
          <w:kern w:val="0"/>
          <w:sz w:val="24"/>
          <w:szCs w:val="24"/>
        </w:rPr>
        <w:t>)</w:t>
      </w:r>
      <w:r w:rsidR="006C6C2A" w:rsidRPr="006C6C2A">
        <w:rPr>
          <w:rFonts w:ascii="Times New Roman" w:eastAsia="Times New Roman" w:hAnsi="Times New Roman" w:cs="Times New Roman"/>
          <w:color w:val="000000" w:themeColor="text1"/>
          <w:kern w:val="0"/>
          <w:sz w:val="24"/>
          <w:szCs w:val="24"/>
        </w:rPr>
        <w:t xml:space="preserve">. In contrast, opposite findings have often been found in anthropological and ethnographic research, validating long-standing patterns. </w:t>
      </w:r>
      <w:r w:rsidR="006C6C2A" w:rsidRPr="006C6C2A">
        <w:rPr>
          <w:rFonts w:ascii="Times New Roman" w:eastAsia="Times New Roman" w:hAnsi="Times New Roman" w:cs="Times New Roman"/>
          <w:color w:val="000000" w:themeColor="text1"/>
          <w:kern w:val="0"/>
          <w:sz w:val="24"/>
          <w:szCs w:val="24"/>
        </w:rPr>
        <w:lastRenderedPageBreak/>
        <w:t xml:space="preserve">Think about the increasing desire from communities like the Scots in the UK and the Catalans in Spain for certain linguistic and cultural traits. </w:t>
      </w:r>
    </w:p>
    <w:p w14:paraId="1C6F667C" w14:textId="77777777" w:rsidR="006C6C2A" w:rsidRPr="006C6C2A"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C73A3F">
        <w:rPr>
          <w:rFonts w:ascii="Times New Roman" w:eastAsia="Times New Roman" w:hAnsi="Times New Roman" w:cs="Times New Roman"/>
          <w:color w:val="000000" w:themeColor="text1"/>
          <w:kern w:val="0"/>
          <w:sz w:val="24"/>
          <w:szCs w:val="24"/>
        </w:rPr>
        <w:t>New technologies modify the place, time, connections, and ways of communication that exist alongside other firmly embedded cultural domains of knowledge. Everyone is in the dark because the rate of innovation has outpaced the rate of evolution of many civilizations</w:t>
      </w:r>
      <w:r w:rsidR="00CD2B8E" w:rsidRPr="00C73A3F">
        <w:rPr>
          <w:rFonts w:ascii="Times New Roman" w:eastAsia="Times New Roman" w:hAnsi="Times New Roman" w:cs="Times New Roman"/>
          <w:color w:val="000000" w:themeColor="text1"/>
          <w:kern w:val="0"/>
          <w:sz w:val="24"/>
          <w:szCs w:val="24"/>
        </w:rPr>
        <w:t xml:space="preserve"> (</w:t>
      </w:r>
      <w:r w:rsidR="00CD2B8E" w:rsidRPr="00C73A3F">
        <w:rPr>
          <w:rFonts w:ascii="Times New Roman" w:hAnsi="Times New Roman" w:cs="Times New Roman"/>
          <w:color w:val="000000" w:themeColor="text1"/>
          <w:sz w:val="24"/>
          <w:szCs w:val="24"/>
          <w:shd w:val="clear" w:color="auto" w:fill="FFFFFF"/>
        </w:rPr>
        <w:t>Willie, 2019</w:t>
      </w:r>
      <w:r w:rsidR="00CD2B8E" w:rsidRPr="00C73A3F">
        <w:rPr>
          <w:rFonts w:ascii="Times New Roman" w:eastAsia="Times New Roman" w:hAnsi="Times New Roman" w:cs="Times New Roman"/>
          <w:color w:val="000000" w:themeColor="text1"/>
          <w:kern w:val="0"/>
          <w:sz w:val="24"/>
          <w:szCs w:val="24"/>
        </w:rPr>
        <w:t>)</w:t>
      </w:r>
      <w:r w:rsidRPr="00C73A3F">
        <w:rPr>
          <w:rFonts w:ascii="Times New Roman" w:eastAsia="Times New Roman" w:hAnsi="Times New Roman" w:cs="Times New Roman"/>
          <w:color w:val="000000" w:themeColor="text1"/>
          <w:kern w:val="0"/>
          <w:sz w:val="24"/>
          <w:szCs w:val="24"/>
        </w:rPr>
        <w:t>. The internet hastens the cultural transition taking place in all of the civilizations involved in this technological experience. Anthropology seeks to understand how human creativity and selection processes influence the ability to maintain an open mind and be receptive to the perspectives of others</w:t>
      </w:r>
      <w:r w:rsidR="00CD2B8E" w:rsidRPr="00C73A3F">
        <w:rPr>
          <w:rFonts w:ascii="Times New Roman" w:eastAsia="Times New Roman" w:hAnsi="Times New Roman" w:cs="Times New Roman"/>
          <w:color w:val="000000" w:themeColor="text1"/>
          <w:kern w:val="0"/>
          <w:sz w:val="24"/>
          <w:szCs w:val="24"/>
        </w:rPr>
        <w:t xml:space="preserve"> (</w:t>
      </w:r>
      <w:r w:rsidR="00CD2B8E" w:rsidRPr="00C73A3F">
        <w:rPr>
          <w:rFonts w:ascii="Times New Roman" w:hAnsi="Times New Roman" w:cs="Times New Roman"/>
          <w:color w:val="000000" w:themeColor="text1"/>
          <w:sz w:val="24"/>
          <w:szCs w:val="24"/>
          <w:shd w:val="clear" w:color="auto" w:fill="FFFFFF"/>
        </w:rPr>
        <w:t xml:space="preserve">Dzhandzhugazova </w:t>
      </w:r>
      <w:r w:rsidR="00CD2B8E" w:rsidRPr="008A0029">
        <w:rPr>
          <w:rFonts w:ascii="Times New Roman" w:hAnsi="Times New Roman" w:cs="Times New Roman"/>
          <w:color w:val="000000" w:themeColor="text1"/>
          <w:sz w:val="24"/>
          <w:szCs w:val="24"/>
          <w:shd w:val="clear" w:color="auto" w:fill="FFFFFF"/>
        </w:rPr>
        <w:t>et al</w:t>
      </w:r>
      <w:r w:rsidR="00CD2B8E" w:rsidRPr="00C73A3F">
        <w:rPr>
          <w:rFonts w:ascii="Times New Roman" w:hAnsi="Times New Roman" w:cs="Times New Roman"/>
          <w:i/>
          <w:color w:val="000000" w:themeColor="text1"/>
          <w:sz w:val="24"/>
          <w:szCs w:val="24"/>
          <w:shd w:val="clear" w:color="auto" w:fill="FFFFFF"/>
        </w:rPr>
        <w:t>.,</w:t>
      </w:r>
      <w:r w:rsidR="00CD2B8E" w:rsidRPr="00C73A3F">
        <w:rPr>
          <w:rFonts w:ascii="Times New Roman" w:hAnsi="Times New Roman" w:cs="Times New Roman"/>
          <w:color w:val="000000" w:themeColor="text1"/>
          <w:sz w:val="24"/>
          <w:szCs w:val="24"/>
          <w:shd w:val="clear" w:color="auto" w:fill="FFFFFF"/>
        </w:rPr>
        <w:t xml:space="preserve"> 2016</w:t>
      </w:r>
      <w:r w:rsidR="00CD2B8E" w:rsidRPr="00C73A3F">
        <w:rPr>
          <w:rFonts w:ascii="Times New Roman" w:eastAsia="Times New Roman" w:hAnsi="Times New Roman" w:cs="Times New Roman"/>
          <w:color w:val="000000" w:themeColor="text1"/>
          <w:kern w:val="0"/>
          <w:sz w:val="24"/>
          <w:szCs w:val="24"/>
        </w:rPr>
        <w:t>)</w:t>
      </w:r>
      <w:r w:rsidRPr="00C73A3F">
        <w:rPr>
          <w:rFonts w:ascii="Times New Roman" w:eastAsia="Times New Roman" w:hAnsi="Times New Roman" w:cs="Times New Roman"/>
          <w:color w:val="000000" w:themeColor="text1"/>
          <w:kern w:val="0"/>
          <w:sz w:val="24"/>
          <w:szCs w:val="24"/>
        </w:rPr>
        <w:t xml:space="preserve">. </w:t>
      </w:r>
    </w:p>
    <w:p w14:paraId="78BB7743" w14:textId="77777777" w:rsidR="0049384E" w:rsidRPr="00C73A3F" w:rsidRDefault="008A0029" w:rsidP="007D7723">
      <w:pPr>
        <w:pStyle w:val="Heading1"/>
        <w:spacing w:after="240" w:line="360" w:lineRule="auto"/>
        <w:jc w:val="both"/>
      </w:pPr>
      <w:bookmarkStart w:id="8" w:name="_Toc166695340"/>
      <w:r w:rsidRPr="00C73A3F">
        <w:t>Conclusion</w:t>
      </w:r>
      <w:bookmarkEnd w:id="8"/>
      <w:r w:rsidRPr="00C73A3F">
        <w:t xml:space="preserve"> </w:t>
      </w:r>
    </w:p>
    <w:p w14:paraId="4ADB4BD6" w14:textId="77777777" w:rsidR="003629E5" w:rsidRPr="003629E5" w:rsidRDefault="008A0029" w:rsidP="007D7723">
      <w:pPr>
        <w:spacing w:before="480" w:after="240" w:line="360" w:lineRule="auto"/>
        <w:jc w:val="both"/>
        <w:rPr>
          <w:rFonts w:ascii="Times New Roman" w:eastAsia="Times New Roman" w:hAnsi="Times New Roman" w:cs="Times New Roman"/>
          <w:color w:val="000000" w:themeColor="text1"/>
          <w:kern w:val="0"/>
          <w:sz w:val="24"/>
          <w:szCs w:val="24"/>
        </w:rPr>
      </w:pPr>
      <w:r w:rsidRPr="003629E5">
        <w:rPr>
          <w:rFonts w:ascii="Times New Roman" w:eastAsia="Times New Roman" w:hAnsi="Times New Roman" w:cs="Times New Roman"/>
          <w:color w:val="000000" w:themeColor="text1"/>
          <w:kern w:val="0"/>
          <w:sz w:val="24"/>
          <w:szCs w:val="24"/>
        </w:rPr>
        <w:t xml:space="preserve">The "Hospitality Tech Expo," </w:t>
      </w:r>
      <w:r w:rsidRPr="00C73A3F">
        <w:rPr>
          <w:rFonts w:ascii="Times New Roman" w:eastAsia="Times New Roman" w:hAnsi="Times New Roman" w:cs="Times New Roman"/>
          <w:color w:val="000000" w:themeColor="text1"/>
          <w:kern w:val="0"/>
          <w:sz w:val="24"/>
          <w:szCs w:val="24"/>
        </w:rPr>
        <w:t xml:space="preserve">event </w:t>
      </w:r>
      <w:r w:rsidRPr="003629E5">
        <w:rPr>
          <w:rFonts w:ascii="Times New Roman" w:eastAsia="Times New Roman" w:hAnsi="Times New Roman" w:cs="Times New Roman"/>
          <w:color w:val="000000" w:themeColor="text1"/>
          <w:kern w:val="0"/>
          <w:sz w:val="24"/>
          <w:szCs w:val="24"/>
        </w:rPr>
        <w:t>showcases the most recent advancem</w:t>
      </w:r>
      <w:r w:rsidRPr="00C73A3F">
        <w:rPr>
          <w:rFonts w:ascii="Times New Roman" w:eastAsia="Times New Roman" w:hAnsi="Times New Roman" w:cs="Times New Roman"/>
          <w:color w:val="000000" w:themeColor="text1"/>
          <w:kern w:val="0"/>
          <w:sz w:val="24"/>
          <w:szCs w:val="24"/>
        </w:rPr>
        <w:t>ents in the hospitality sector. An event cycle in the hotel sector includes planning, coordination, measurement, analysis, and sharing of events. In recent years, there has been a growing interest among consumers in sustainable brands, items, and product bundles. Sustainable events can have a positive impact on the environment and local communities by focusing on goal setting, providing participants with options, including green activities, ensuring efficient energy usage, reducing garbage, reusing materials, and selecting eco-friendly suppliers.</w:t>
      </w:r>
      <w:r w:rsidRPr="003629E5">
        <w:rPr>
          <w:rFonts w:ascii="Times New Roman" w:eastAsia="Times New Roman" w:hAnsi="Times New Roman" w:cs="Times New Roman"/>
          <w:color w:val="000000" w:themeColor="text1"/>
          <w:kern w:val="0"/>
          <w:sz w:val="24"/>
          <w:szCs w:val="24"/>
        </w:rPr>
        <w:t xml:space="preserve"> The application of new concepts or the </w:t>
      </w:r>
      <w:r w:rsidR="00ED1A53" w:rsidRPr="00C73A3F">
        <w:rPr>
          <w:rFonts w:ascii="Times New Roman" w:eastAsia="Times New Roman" w:hAnsi="Times New Roman" w:cs="Times New Roman"/>
          <w:color w:val="000000" w:themeColor="text1"/>
          <w:kern w:val="0"/>
          <w:sz w:val="24"/>
          <w:szCs w:val="24"/>
        </w:rPr>
        <w:t>creation of new concepts are</w:t>
      </w:r>
      <w:r w:rsidRPr="003629E5">
        <w:rPr>
          <w:rFonts w:ascii="Times New Roman" w:eastAsia="Times New Roman" w:hAnsi="Times New Roman" w:cs="Times New Roman"/>
          <w:color w:val="000000" w:themeColor="text1"/>
          <w:kern w:val="0"/>
          <w:sz w:val="24"/>
          <w:szCs w:val="24"/>
        </w:rPr>
        <w:t xml:space="preserve"> two definitions for the complicated notions of culture and innovation. The internet has influenced people's ingenuity and openness to different viewpoints, hastening the shift in culture.</w:t>
      </w:r>
    </w:p>
    <w:p w14:paraId="59F92C61" w14:textId="77777777" w:rsidR="0095291E" w:rsidRPr="00C73A3F" w:rsidRDefault="008A0029" w:rsidP="007D7723">
      <w:pPr>
        <w:spacing w:before="480" w:after="240" w:line="360" w:lineRule="auto"/>
        <w:jc w:val="both"/>
        <w:rPr>
          <w:rFonts w:ascii="Times New Roman" w:hAnsi="Times New Roman" w:cs="Times New Roman"/>
          <w:b/>
          <w:color w:val="000000" w:themeColor="text1"/>
          <w:sz w:val="24"/>
          <w:szCs w:val="24"/>
          <w:shd w:val="clear" w:color="auto" w:fill="FFFFFF"/>
        </w:rPr>
      </w:pPr>
      <w:r w:rsidRPr="00C73A3F">
        <w:rPr>
          <w:rFonts w:ascii="Times New Roman" w:hAnsi="Times New Roman" w:cs="Times New Roman"/>
          <w:b/>
          <w:color w:val="000000" w:themeColor="text1"/>
          <w:sz w:val="24"/>
          <w:szCs w:val="24"/>
          <w:shd w:val="clear" w:color="auto" w:fill="FFFFFF"/>
        </w:rPr>
        <w:br w:type="page"/>
      </w:r>
    </w:p>
    <w:p w14:paraId="472864B2" w14:textId="77777777" w:rsidR="00E9492D" w:rsidRPr="00C73A3F" w:rsidRDefault="008A0029" w:rsidP="007D7723">
      <w:pPr>
        <w:spacing w:before="480" w:after="240" w:line="360" w:lineRule="auto"/>
        <w:jc w:val="both"/>
        <w:rPr>
          <w:rFonts w:ascii="Times New Roman" w:hAnsi="Times New Roman" w:cs="Times New Roman"/>
          <w:b/>
          <w:color w:val="000000" w:themeColor="text1"/>
          <w:sz w:val="24"/>
          <w:szCs w:val="24"/>
          <w:shd w:val="clear" w:color="auto" w:fill="FFFFFF"/>
        </w:rPr>
      </w:pPr>
      <w:r w:rsidRPr="00C73A3F">
        <w:rPr>
          <w:rFonts w:ascii="Times New Roman" w:hAnsi="Times New Roman" w:cs="Times New Roman"/>
          <w:b/>
          <w:color w:val="000000" w:themeColor="text1"/>
          <w:sz w:val="24"/>
          <w:szCs w:val="24"/>
          <w:shd w:val="clear" w:color="auto" w:fill="FFFFFF"/>
        </w:rPr>
        <w:lastRenderedPageBreak/>
        <w:t>REFERENCES</w:t>
      </w:r>
    </w:p>
    <w:p w14:paraId="73ABEA3C"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shd w:val="clear" w:color="auto" w:fill="FFFFFF"/>
        </w:rPr>
        <w:t>Anas, M.S., Maddiah, N.A., Noor Eizamly, N.U.E., Sulaiman, N.A. and Wee, H., 2020. Key success factors toward MICE industry: A systematic literature review. </w:t>
      </w:r>
      <w:r w:rsidRPr="00C73A3F">
        <w:rPr>
          <w:rFonts w:ascii="Times New Roman" w:hAnsi="Times New Roman" w:cs="Times New Roman"/>
          <w:i/>
          <w:iCs/>
          <w:color w:val="000000" w:themeColor="text1"/>
          <w:sz w:val="24"/>
          <w:szCs w:val="24"/>
          <w:shd w:val="clear" w:color="auto" w:fill="FFFFFF"/>
        </w:rPr>
        <w:t>Journal of Tourism, Hospitality &amp; Culinary Arts (JTHCA)</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12</w:t>
      </w:r>
      <w:r w:rsidRPr="00C73A3F">
        <w:rPr>
          <w:rFonts w:ascii="Times New Roman" w:hAnsi="Times New Roman" w:cs="Times New Roman"/>
          <w:color w:val="000000" w:themeColor="text1"/>
          <w:sz w:val="24"/>
          <w:szCs w:val="24"/>
          <w:shd w:val="clear" w:color="auto" w:fill="FFFFFF"/>
        </w:rPr>
        <w:t>(1), pp.1-34.</w:t>
      </w:r>
    </w:p>
    <w:p w14:paraId="2545FD61"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Artal-Tur, A., 2019. Introduction: New Technologies and Innovation In the Tourism and Hospitality Sectors. </w:t>
      </w:r>
      <w:r w:rsidRPr="00C73A3F">
        <w:rPr>
          <w:rFonts w:ascii="Times New Roman" w:hAnsi="Times New Roman" w:cs="Times New Roman"/>
          <w:i/>
          <w:iCs/>
          <w:color w:val="000000" w:themeColor="text1"/>
          <w:sz w:val="24"/>
          <w:szCs w:val="24"/>
          <w:shd w:val="clear" w:color="auto" w:fill="FFFFFF"/>
        </w:rPr>
        <w:t>Tourism Analysis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24</w:t>
      </w:r>
      <w:r w:rsidRPr="00C73A3F">
        <w:rPr>
          <w:rFonts w:ascii="Times New Roman" w:hAnsi="Times New Roman" w:cs="Times New Roman"/>
          <w:color w:val="000000" w:themeColor="text1"/>
          <w:sz w:val="24"/>
          <w:szCs w:val="24"/>
          <w:shd w:val="clear" w:color="auto" w:fill="FFFFFF"/>
        </w:rPr>
        <w:t>(1), p.1.</w:t>
      </w:r>
    </w:p>
    <w:p w14:paraId="09163634"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Backman, M., Klaesson, J. and Öner, Ö., 2017. Innovation in the hospitality industry: Firm or location?. </w:t>
      </w:r>
      <w:r w:rsidRPr="00C73A3F">
        <w:rPr>
          <w:rFonts w:ascii="Times New Roman" w:hAnsi="Times New Roman" w:cs="Times New Roman"/>
          <w:i/>
          <w:iCs/>
          <w:color w:val="000000" w:themeColor="text1"/>
          <w:sz w:val="24"/>
          <w:szCs w:val="24"/>
          <w:shd w:val="clear" w:color="auto" w:fill="FFFFFF"/>
        </w:rPr>
        <w:t>Tourism Economics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23</w:t>
      </w:r>
      <w:r w:rsidRPr="00C73A3F">
        <w:rPr>
          <w:rFonts w:ascii="Times New Roman" w:hAnsi="Times New Roman" w:cs="Times New Roman"/>
          <w:color w:val="000000" w:themeColor="text1"/>
          <w:sz w:val="24"/>
          <w:szCs w:val="24"/>
          <w:shd w:val="clear" w:color="auto" w:fill="FFFFFF"/>
        </w:rPr>
        <w:t>(8), pp.1591-1614.</w:t>
      </w:r>
    </w:p>
    <w:p w14:paraId="342A12B4"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Capelle-Blancard, G. and Petit, A., 2019. Every little helps? ESG news and stock market reaction. </w:t>
      </w:r>
      <w:r w:rsidRPr="00C73A3F">
        <w:rPr>
          <w:rFonts w:ascii="Times New Roman" w:hAnsi="Times New Roman" w:cs="Times New Roman"/>
          <w:i/>
          <w:iCs/>
          <w:color w:val="000000" w:themeColor="text1"/>
          <w:sz w:val="24"/>
          <w:szCs w:val="24"/>
          <w:shd w:val="clear" w:color="auto" w:fill="FFFFFF"/>
        </w:rPr>
        <w:t>Journal of Business Ethics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157</w:t>
      </w:r>
      <w:r w:rsidRPr="00C73A3F">
        <w:rPr>
          <w:rFonts w:ascii="Times New Roman" w:hAnsi="Times New Roman" w:cs="Times New Roman"/>
          <w:color w:val="000000" w:themeColor="text1"/>
          <w:sz w:val="24"/>
          <w:szCs w:val="24"/>
          <w:shd w:val="clear" w:color="auto" w:fill="FFFFFF"/>
        </w:rPr>
        <w:t>, pp.543-565.</w:t>
      </w:r>
    </w:p>
    <w:p w14:paraId="4D1C4481"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shd w:val="clear" w:color="auto" w:fill="FFFFFF"/>
        </w:rPr>
        <w:t>Chirieleison, C., Montrone, A. and Scrucca, L., 2020. Event sustainability and sustainable transportation: A positive reciprocal influence. </w:t>
      </w:r>
      <w:r w:rsidRPr="00C73A3F">
        <w:rPr>
          <w:rFonts w:ascii="Times New Roman" w:hAnsi="Times New Roman" w:cs="Times New Roman"/>
          <w:i/>
          <w:iCs/>
          <w:color w:val="000000" w:themeColor="text1"/>
          <w:sz w:val="24"/>
          <w:szCs w:val="24"/>
          <w:shd w:val="clear" w:color="auto" w:fill="FFFFFF"/>
        </w:rPr>
        <w:t>Journal of Sustainable Tourism</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28</w:t>
      </w:r>
      <w:r w:rsidRPr="00C73A3F">
        <w:rPr>
          <w:rFonts w:ascii="Times New Roman" w:hAnsi="Times New Roman" w:cs="Times New Roman"/>
          <w:color w:val="000000" w:themeColor="text1"/>
          <w:sz w:val="24"/>
          <w:szCs w:val="24"/>
          <w:shd w:val="clear" w:color="auto" w:fill="FFFFFF"/>
        </w:rPr>
        <w:t>(2), pp.240-262.</w:t>
      </w:r>
    </w:p>
    <w:p w14:paraId="507CDCC8"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Christensen, H.B., Hail, L. and Leuz, C., 2021. Mandatory CSR and sustainability reporting: Economic analysis and literature review. </w:t>
      </w:r>
      <w:r w:rsidRPr="00C73A3F">
        <w:rPr>
          <w:rFonts w:ascii="Times New Roman" w:hAnsi="Times New Roman" w:cs="Times New Roman"/>
          <w:i/>
          <w:iCs/>
          <w:color w:val="000000" w:themeColor="text1"/>
          <w:sz w:val="24"/>
          <w:szCs w:val="24"/>
          <w:shd w:val="clear" w:color="auto" w:fill="FFFFFF"/>
        </w:rPr>
        <w:t>Review of accounting studies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26</w:t>
      </w:r>
      <w:r w:rsidRPr="00C73A3F">
        <w:rPr>
          <w:rFonts w:ascii="Times New Roman" w:hAnsi="Times New Roman" w:cs="Times New Roman"/>
          <w:color w:val="000000" w:themeColor="text1"/>
          <w:sz w:val="24"/>
          <w:szCs w:val="24"/>
          <w:shd w:val="clear" w:color="auto" w:fill="FFFFFF"/>
        </w:rPr>
        <w:t>(3), pp.1176-1248.</w:t>
      </w:r>
    </w:p>
    <w:p w14:paraId="612ECF47"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D’Souza, E. and D’Souza, K., 2023. A study on the impact of innovative technologies in the hospitality industry. </w:t>
      </w:r>
      <w:r w:rsidRPr="00C73A3F">
        <w:rPr>
          <w:rFonts w:ascii="Times New Roman" w:hAnsi="Times New Roman" w:cs="Times New Roman"/>
          <w:i/>
          <w:iCs/>
          <w:color w:val="000000" w:themeColor="text1"/>
          <w:sz w:val="24"/>
          <w:szCs w:val="24"/>
          <w:shd w:val="clear" w:color="auto" w:fill="FFFFFF"/>
        </w:rPr>
        <w:t>Journal of Tourism, Hospitality and Culinary Arts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15</w:t>
      </w:r>
      <w:r w:rsidRPr="00C73A3F">
        <w:rPr>
          <w:rFonts w:ascii="Times New Roman" w:hAnsi="Times New Roman" w:cs="Times New Roman"/>
          <w:color w:val="000000" w:themeColor="text1"/>
          <w:sz w:val="24"/>
          <w:szCs w:val="24"/>
          <w:shd w:val="clear" w:color="auto" w:fill="FFFFFF"/>
        </w:rPr>
        <w:t>(1), pp.1-23.</w:t>
      </w:r>
    </w:p>
    <w:p w14:paraId="5BD2C2D7"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Disimulacion, M.A.T., 2020. MICE tourism during Covid-19 and future directions for the new normal. </w:t>
      </w:r>
      <w:r w:rsidRPr="00C73A3F">
        <w:rPr>
          <w:rFonts w:ascii="Times New Roman" w:hAnsi="Times New Roman" w:cs="Times New Roman"/>
          <w:i/>
          <w:iCs/>
          <w:color w:val="000000" w:themeColor="text1"/>
          <w:sz w:val="24"/>
          <w:szCs w:val="24"/>
          <w:shd w:val="clear" w:color="auto" w:fill="FFFFFF"/>
        </w:rPr>
        <w:t>Asia Pacific International Events Management Journal</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1</w:t>
      </w:r>
      <w:r w:rsidRPr="00C73A3F">
        <w:rPr>
          <w:rFonts w:ascii="Times New Roman" w:hAnsi="Times New Roman" w:cs="Times New Roman"/>
          <w:color w:val="000000" w:themeColor="text1"/>
          <w:sz w:val="24"/>
          <w:szCs w:val="24"/>
          <w:shd w:val="clear" w:color="auto" w:fill="FFFFFF"/>
        </w:rPr>
        <w:t>(2), pp.11-17.</w:t>
      </w:r>
    </w:p>
    <w:p w14:paraId="3F898919"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lastRenderedPageBreak/>
        <w:t>Dzhandzhugazova, E.A., Blinova, E.A., Orlova, L.N. and Romanova, M.M., 2016. Innovations in hospitality industry. </w:t>
      </w:r>
      <w:r w:rsidRPr="00C73A3F">
        <w:rPr>
          <w:rFonts w:ascii="Times New Roman" w:hAnsi="Times New Roman" w:cs="Times New Roman"/>
          <w:i/>
          <w:iCs/>
          <w:color w:val="000000" w:themeColor="text1"/>
          <w:sz w:val="24"/>
          <w:szCs w:val="24"/>
          <w:shd w:val="clear" w:color="auto" w:fill="FFFFFF"/>
        </w:rPr>
        <w:t>International Journal of Environmental and Science Education</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11</w:t>
      </w:r>
      <w:r w:rsidRPr="00C73A3F">
        <w:rPr>
          <w:rFonts w:ascii="Times New Roman" w:hAnsi="Times New Roman" w:cs="Times New Roman"/>
          <w:color w:val="000000" w:themeColor="text1"/>
          <w:sz w:val="24"/>
          <w:szCs w:val="24"/>
          <w:shd w:val="clear" w:color="auto" w:fill="FFFFFF"/>
        </w:rPr>
        <w:t>(17), pp.10387-10400.</w:t>
      </w:r>
    </w:p>
    <w:p w14:paraId="1A5D5981"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shd w:val="clear" w:color="auto" w:fill="FFFFFF"/>
        </w:rPr>
        <w:t>Girardi, P. and Temporelli, A., 2017. Smartainability: a methodology for assessing the sustainability of the smart city. </w:t>
      </w:r>
      <w:r w:rsidRPr="00C73A3F">
        <w:rPr>
          <w:rFonts w:ascii="Times New Roman" w:hAnsi="Times New Roman" w:cs="Times New Roman"/>
          <w:i/>
          <w:iCs/>
          <w:color w:val="000000" w:themeColor="text1"/>
          <w:sz w:val="24"/>
          <w:szCs w:val="24"/>
          <w:shd w:val="clear" w:color="auto" w:fill="FFFFFF"/>
        </w:rPr>
        <w:t>Energy Procedia</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111</w:t>
      </w:r>
      <w:r w:rsidRPr="00C73A3F">
        <w:rPr>
          <w:rFonts w:ascii="Times New Roman" w:hAnsi="Times New Roman" w:cs="Times New Roman"/>
          <w:color w:val="000000" w:themeColor="text1"/>
          <w:sz w:val="24"/>
          <w:szCs w:val="24"/>
          <w:shd w:val="clear" w:color="auto" w:fill="FFFFFF"/>
        </w:rPr>
        <w:t>, pp.810-816.</w:t>
      </w:r>
    </w:p>
    <w:p w14:paraId="0A3F600A"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shd w:val="clear" w:color="auto" w:fill="FFFFFF"/>
        </w:rPr>
        <w:t>Jamgade, S., 2018. Scope of MICE tourism as an emerging hospitality industry. </w:t>
      </w:r>
      <w:r w:rsidRPr="00C73A3F">
        <w:rPr>
          <w:rFonts w:ascii="Times New Roman" w:hAnsi="Times New Roman" w:cs="Times New Roman"/>
          <w:i/>
          <w:iCs/>
          <w:color w:val="000000" w:themeColor="text1"/>
          <w:sz w:val="24"/>
          <w:szCs w:val="24"/>
          <w:shd w:val="clear" w:color="auto" w:fill="FFFFFF"/>
        </w:rPr>
        <w:t>UAS Journal of Management and Commerce</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4</w:t>
      </w:r>
      <w:r w:rsidRPr="00C73A3F">
        <w:rPr>
          <w:rFonts w:ascii="Times New Roman" w:hAnsi="Times New Roman" w:cs="Times New Roman"/>
          <w:color w:val="000000" w:themeColor="text1"/>
          <w:sz w:val="24"/>
          <w:szCs w:val="24"/>
          <w:shd w:val="clear" w:color="auto" w:fill="FFFFFF"/>
        </w:rPr>
        <w:t>(2), pp.26-29.</w:t>
      </w:r>
    </w:p>
    <w:p w14:paraId="3C541F9F"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Jones, M., 2017. </w:t>
      </w:r>
      <w:r w:rsidRPr="00C73A3F">
        <w:rPr>
          <w:rFonts w:ascii="Times New Roman" w:hAnsi="Times New Roman" w:cs="Times New Roman"/>
          <w:i/>
          <w:iCs/>
          <w:color w:val="000000" w:themeColor="text1"/>
          <w:sz w:val="24"/>
          <w:szCs w:val="24"/>
          <w:shd w:val="clear" w:color="auto" w:fill="FFFFFF"/>
        </w:rPr>
        <w:t>Sustainable event management: A practical guide</w:t>
      </w:r>
      <w:r w:rsidRPr="00C73A3F">
        <w:rPr>
          <w:rFonts w:ascii="Times New Roman" w:hAnsi="Times New Roman" w:cs="Times New Roman"/>
          <w:color w:val="000000" w:themeColor="text1"/>
          <w:sz w:val="24"/>
          <w:szCs w:val="24"/>
          <w:shd w:val="clear" w:color="auto" w:fill="FFFFFF"/>
        </w:rPr>
        <w:t>. Routledge.</w:t>
      </w:r>
    </w:p>
    <w:p w14:paraId="024DF540"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Martín-Rios, C. and Ciobanu, T., 2019. Hospitality innovation strategies: An analysis of success factors and challenges. </w:t>
      </w:r>
      <w:r w:rsidRPr="00C73A3F">
        <w:rPr>
          <w:rFonts w:ascii="Times New Roman" w:hAnsi="Times New Roman" w:cs="Times New Roman"/>
          <w:i/>
          <w:iCs/>
          <w:color w:val="000000" w:themeColor="text1"/>
          <w:sz w:val="24"/>
          <w:szCs w:val="24"/>
          <w:shd w:val="clear" w:color="auto" w:fill="FFFFFF"/>
        </w:rPr>
        <w:t>Tourism Management</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70</w:t>
      </w:r>
      <w:r w:rsidRPr="00C73A3F">
        <w:rPr>
          <w:rFonts w:ascii="Times New Roman" w:hAnsi="Times New Roman" w:cs="Times New Roman"/>
          <w:color w:val="000000" w:themeColor="text1"/>
          <w:sz w:val="24"/>
          <w:szCs w:val="24"/>
          <w:shd w:val="clear" w:color="auto" w:fill="FFFFFF"/>
        </w:rPr>
        <w:t>, pp.218-229.</w:t>
      </w:r>
    </w:p>
    <w:p w14:paraId="03C64D9A"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Molina-Castillo, F.J., Meroño-Cerdán, A.L., Lopez-Nicolas, C. and Fernandez-Espinar, L., 2023. Innovation and technology in hospitality sector: outcome and performance. </w:t>
      </w:r>
      <w:r w:rsidRPr="00C73A3F">
        <w:rPr>
          <w:rFonts w:ascii="Times New Roman" w:hAnsi="Times New Roman" w:cs="Times New Roman"/>
          <w:i/>
          <w:iCs/>
          <w:color w:val="000000" w:themeColor="text1"/>
          <w:sz w:val="24"/>
          <w:szCs w:val="24"/>
          <w:shd w:val="clear" w:color="auto" w:fill="FFFFFF"/>
        </w:rPr>
        <w:t>Businesses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3</w:t>
      </w:r>
      <w:r w:rsidRPr="00C73A3F">
        <w:rPr>
          <w:rFonts w:ascii="Times New Roman" w:hAnsi="Times New Roman" w:cs="Times New Roman"/>
          <w:color w:val="000000" w:themeColor="text1"/>
          <w:sz w:val="24"/>
          <w:szCs w:val="24"/>
          <w:shd w:val="clear" w:color="auto" w:fill="FFFFFF"/>
        </w:rPr>
        <w:t>(1), pp.198-219.</w:t>
      </w:r>
    </w:p>
    <w:p w14:paraId="699BCD02"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rPr>
      </w:pPr>
      <w:r w:rsidRPr="00C73A3F">
        <w:rPr>
          <w:rFonts w:ascii="Times New Roman" w:hAnsi="Times New Roman" w:cs="Times New Roman"/>
          <w:color w:val="000000" w:themeColor="text1"/>
          <w:sz w:val="24"/>
          <w:szCs w:val="24"/>
          <w:shd w:val="clear" w:color="auto" w:fill="FFFFFF"/>
        </w:rPr>
        <w:t>Müller, M., 2018. What makes an event a mega-event? Definitions and sizes. In </w:t>
      </w:r>
      <w:r w:rsidRPr="00C73A3F">
        <w:rPr>
          <w:rFonts w:ascii="Times New Roman" w:hAnsi="Times New Roman" w:cs="Times New Roman"/>
          <w:i/>
          <w:iCs/>
          <w:color w:val="000000" w:themeColor="text1"/>
          <w:sz w:val="24"/>
          <w:szCs w:val="24"/>
          <w:shd w:val="clear" w:color="auto" w:fill="FFFFFF"/>
        </w:rPr>
        <w:t>Leveraging mega-event legacies</w:t>
      </w:r>
      <w:r w:rsidRPr="00C73A3F">
        <w:rPr>
          <w:rFonts w:ascii="Times New Roman" w:hAnsi="Times New Roman" w:cs="Times New Roman"/>
          <w:color w:val="000000" w:themeColor="text1"/>
          <w:sz w:val="24"/>
          <w:szCs w:val="24"/>
          <w:shd w:val="clear" w:color="auto" w:fill="FFFFFF"/>
        </w:rPr>
        <w:t> (pp. 13-28). Routledge.</w:t>
      </w:r>
    </w:p>
    <w:p w14:paraId="1914C22D"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Nyurenberger, L., Sewruikov, I., Luchina, N. and Shchetinina, N., 2019. Congress tourism as an indicator of the development of the global and national mice industry. </w:t>
      </w:r>
      <w:r w:rsidRPr="00C73A3F">
        <w:rPr>
          <w:rFonts w:ascii="Times New Roman" w:hAnsi="Times New Roman" w:cs="Times New Roman"/>
          <w:i/>
          <w:iCs/>
          <w:color w:val="000000" w:themeColor="text1"/>
          <w:sz w:val="24"/>
          <w:szCs w:val="24"/>
          <w:shd w:val="clear" w:color="auto" w:fill="FFFFFF"/>
        </w:rPr>
        <w:t>Economic and Social Development: Book of Proceedings</w:t>
      </w:r>
      <w:r w:rsidRPr="00C73A3F">
        <w:rPr>
          <w:rFonts w:ascii="Times New Roman" w:hAnsi="Times New Roman" w:cs="Times New Roman"/>
          <w:color w:val="000000" w:themeColor="text1"/>
          <w:sz w:val="24"/>
          <w:szCs w:val="24"/>
          <w:shd w:val="clear" w:color="auto" w:fill="FFFFFF"/>
        </w:rPr>
        <w:t>, pp.237-246.</w:t>
      </w:r>
    </w:p>
    <w:p w14:paraId="4C69F796"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Oleksandr, H., Kylivnyk, V., Marchuk, O., Postovitenko, K. and Horodetska, O., 2023. FUNDAMENTALS OF MICE TOURISM DEVELOPMENT IN HOSPITALITY INDUSTRY. </w:t>
      </w:r>
      <w:r w:rsidRPr="00C73A3F">
        <w:rPr>
          <w:rFonts w:ascii="Times New Roman" w:hAnsi="Times New Roman" w:cs="Times New Roman"/>
          <w:i/>
          <w:iCs/>
          <w:color w:val="000000" w:themeColor="text1"/>
          <w:sz w:val="24"/>
          <w:szCs w:val="24"/>
          <w:shd w:val="clear" w:color="auto" w:fill="FFFFFF"/>
        </w:rPr>
        <w:t>INNOVATIVE MANAGEMENT OF BUSINESS INTEGRATION AND EDUCATION IN TRANSNATIONAL ECONOMIC SYSTEMS</w:t>
      </w:r>
      <w:r w:rsidRPr="00C73A3F">
        <w:rPr>
          <w:rFonts w:ascii="Times New Roman" w:hAnsi="Times New Roman" w:cs="Times New Roman"/>
          <w:color w:val="000000" w:themeColor="text1"/>
          <w:sz w:val="24"/>
          <w:szCs w:val="24"/>
          <w:shd w:val="clear" w:color="auto" w:fill="FFFFFF"/>
        </w:rPr>
        <w:t>, p.297.</w:t>
      </w:r>
    </w:p>
    <w:p w14:paraId="184C1B06"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lastRenderedPageBreak/>
        <w:t>Rogers, T. and Wynn-Moylan, P., 2022. </w:t>
      </w:r>
      <w:r w:rsidRPr="00C73A3F">
        <w:rPr>
          <w:rFonts w:ascii="Times New Roman" w:hAnsi="Times New Roman" w:cs="Times New Roman"/>
          <w:i/>
          <w:iCs/>
          <w:color w:val="000000" w:themeColor="text1"/>
          <w:sz w:val="24"/>
          <w:szCs w:val="24"/>
          <w:shd w:val="clear" w:color="auto" w:fill="FFFFFF"/>
        </w:rPr>
        <w:t>Conferences and conventions: A global industry</w:t>
      </w:r>
      <w:r w:rsidRPr="00C73A3F">
        <w:rPr>
          <w:rFonts w:ascii="Times New Roman" w:hAnsi="Times New Roman" w:cs="Times New Roman"/>
          <w:color w:val="000000" w:themeColor="text1"/>
          <w:sz w:val="24"/>
          <w:szCs w:val="24"/>
          <w:shd w:val="clear" w:color="auto" w:fill="FFFFFF"/>
        </w:rPr>
        <w:t>. Routledge.</w:t>
      </w:r>
    </w:p>
    <w:p w14:paraId="3AB56D60"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Smagina, N., 2017. The internationalization of the Meetings-, Incentives-, Conventions-and Exhibitions-(MICE) industry: Its influences on the actors in the tourism business activity. </w:t>
      </w:r>
      <w:r w:rsidRPr="00C73A3F">
        <w:rPr>
          <w:rFonts w:ascii="Times New Roman" w:hAnsi="Times New Roman" w:cs="Times New Roman"/>
          <w:i/>
          <w:iCs/>
          <w:color w:val="000000" w:themeColor="text1"/>
          <w:sz w:val="24"/>
          <w:szCs w:val="24"/>
          <w:shd w:val="clear" w:color="auto" w:fill="FFFFFF"/>
        </w:rPr>
        <w:t>Journal of Economics and Management</w:t>
      </w:r>
      <w:r w:rsidRPr="00C73A3F">
        <w:rPr>
          <w:rFonts w:ascii="Times New Roman" w:hAnsi="Times New Roman" w:cs="Times New Roman"/>
          <w:color w:val="000000" w:themeColor="text1"/>
          <w:sz w:val="24"/>
          <w:szCs w:val="24"/>
          <w:shd w:val="clear" w:color="auto" w:fill="FFFFFF"/>
        </w:rPr>
        <w:t>, (27), pp.96-113.</w:t>
      </w:r>
    </w:p>
    <w:p w14:paraId="5D31DE8E"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Sukach, O., Kozlovska, S. and Sushko, N., 2021. Modern management technologies in the hospitality industry. </w:t>
      </w:r>
      <w:r w:rsidRPr="00C73A3F">
        <w:rPr>
          <w:rFonts w:ascii="Times New Roman" w:hAnsi="Times New Roman" w:cs="Times New Roman"/>
          <w:i/>
          <w:iCs/>
          <w:color w:val="000000" w:themeColor="text1"/>
          <w:sz w:val="24"/>
          <w:szCs w:val="24"/>
          <w:shd w:val="clear" w:color="auto" w:fill="FFFFFF"/>
        </w:rPr>
        <w:t>Baltic Journal of Economic Studies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7</w:t>
      </w:r>
      <w:r w:rsidRPr="00C73A3F">
        <w:rPr>
          <w:rFonts w:ascii="Times New Roman" w:hAnsi="Times New Roman" w:cs="Times New Roman"/>
          <w:color w:val="000000" w:themeColor="text1"/>
          <w:sz w:val="24"/>
          <w:szCs w:val="24"/>
          <w:shd w:val="clear" w:color="auto" w:fill="FFFFFF"/>
        </w:rPr>
        <w:t>(3), pp.168-176.</w:t>
      </w:r>
    </w:p>
    <w:p w14:paraId="5D33CFE4"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Willie, P., 2019. Can all sectors of the hospitality and tourism industry be influenced by the innovation of blockchain technology?. </w:t>
      </w:r>
      <w:r w:rsidRPr="00C73A3F">
        <w:rPr>
          <w:rFonts w:ascii="Times New Roman" w:hAnsi="Times New Roman" w:cs="Times New Roman"/>
          <w:i/>
          <w:iCs/>
          <w:color w:val="000000" w:themeColor="text1"/>
          <w:sz w:val="24"/>
          <w:szCs w:val="24"/>
          <w:shd w:val="clear" w:color="auto" w:fill="FFFFFF"/>
        </w:rPr>
        <w:t>Worldwide Hospitality and Tourism Themes</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11</w:t>
      </w:r>
      <w:r w:rsidRPr="00C73A3F">
        <w:rPr>
          <w:rFonts w:ascii="Times New Roman" w:hAnsi="Times New Roman" w:cs="Times New Roman"/>
          <w:color w:val="000000" w:themeColor="text1"/>
          <w:sz w:val="24"/>
          <w:szCs w:val="24"/>
          <w:shd w:val="clear" w:color="auto" w:fill="FFFFFF"/>
        </w:rPr>
        <w:t>(2), pp.112-120.</w:t>
      </w:r>
    </w:p>
    <w:p w14:paraId="27BB43A8" w14:textId="77777777" w:rsidR="00C73A3F" w:rsidRPr="00C73A3F" w:rsidRDefault="008A0029" w:rsidP="007D7723">
      <w:pPr>
        <w:spacing w:before="480" w:after="240" w:line="360" w:lineRule="auto"/>
        <w:ind w:left="720" w:hanging="720"/>
        <w:jc w:val="both"/>
        <w:rPr>
          <w:rFonts w:ascii="Times New Roman" w:hAnsi="Times New Roman" w:cs="Times New Roman"/>
          <w:color w:val="000000" w:themeColor="text1"/>
          <w:sz w:val="24"/>
          <w:szCs w:val="24"/>
          <w:shd w:val="clear" w:color="auto" w:fill="FFFFFF"/>
        </w:rPr>
      </w:pPr>
      <w:r w:rsidRPr="00C73A3F">
        <w:rPr>
          <w:rFonts w:ascii="Times New Roman" w:hAnsi="Times New Roman" w:cs="Times New Roman"/>
          <w:color w:val="000000" w:themeColor="text1"/>
          <w:sz w:val="24"/>
          <w:szCs w:val="24"/>
          <w:shd w:val="clear" w:color="auto" w:fill="FFFFFF"/>
        </w:rPr>
        <w:t>Zaridis, A.D., Soldatou, H. and Soldatou, A.I., 2019. Entrepreneurial strategies and practices for innovation in the hospitality industry. </w:t>
      </w:r>
      <w:r w:rsidRPr="00C73A3F">
        <w:rPr>
          <w:rFonts w:ascii="Times New Roman" w:hAnsi="Times New Roman" w:cs="Times New Roman"/>
          <w:i/>
          <w:iCs/>
          <w:color w:val="000000" w:themeColor="text1"/>
          <w:sz w:val="24"/>
          <w:szCs w:val="24"/>
          <w:shd w:val="clear" w:color="auto" w:fill="FFFFFF"/>
        </w:rPr>
        <w:t>Tourism and Travelling</w:t>
      </w:r>
      <w:r w:rsidRPr="00C73A3F">
        <w:rPr>
          <w:rFonts w:ascii="Times New Roman" w:hAnsi="Times New Roman" w:cs="Times New Roman"/>
          <w:color w:val="000000" w:themeColor="text1"/>
          <w:sz w:val="24"/>
          <w:szCs w:val="24"/>
          <w:shd w:val="clear" w:color="auto" w:fill="FFFFFF"/>
        </w:rPr>
        <w:t>, </w:t>
      </w:r>
      <w:r w:rsidRPr="00C73A3F">
        <w:rPr>
          <w:rFonts w:ascii="Times New Roman" w:hAnsi="Times New Roman" w:cs="Times New Roman"/>
          <w:i/>
          <w:iCs/>
          <w:color w:val="000000" w:themeColor="text1"/>
          <w:sz w:val="24"/>
          <w:szCs w:val="24"/>
          <w:shd w:val="clear" w:color="auto" w:fill="FFFFFF"/>
        </w:rPr>
        <w:t>2</w:t>
      </w:r>
      <w:r w:rsidRPr="00C73A3F">
        <w:rPr>
          <w:rFonts w:ascii="Times New Roman" w:hAnsi="Times New Roman" w:cs="Times New Roman"/>
          <w:color w:val="000000" w:themeColor="text1"/>
          <w:sz w:val="24"/>
          <w:szCs w:val="24"/>
          <w:shd w:val="clear" w:color="auto" w:fill="FFFFFF"/>
        </w:rPr>
        <w:t>(1), p.35.</w:t>
      </w:r>
    </w:p>
    <w:sectPr w:rsidR="00C73A3F" w:rsidRPr="00C73A3F" w:rsidSect="00727C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17ADB"/>
    <w:multiLevelType w:val="hybridMultilevel"/>
    <w:tmpl w:val="00C042EE"/>
    <w:lvl w:ilvl="0" w:tplc="B8DECAE4">
      <w:start w:val="1"/>
      <w:numFmt w:val="bullet"/>
      <w:lvlText w:val=""/>
      <w:lvlJc w:val="left"/>
      <w:pPr>
        <w:ind w:left="720" w:hanging="360"/>
      </w:pPr>
      <w:rPr>
        <w:rFonts w:ascii="Symbol" w:hAnsi="Symbol" w:hint="default"/>
      </w:rPr>
    </w:lvl>
    <w:lvl w:ilvl="1" w:tplc="308CE738" w:tentative="1">
      <w:start w:val="1"/>
      <w:numFmt w:val="bullet"/>
      <w:lvlText w:val="o"/>
      <w:lvlJc w:val="left"/>
      <w:pPr>
        <w:ind w:left="1440" w:hanging="360"/>
      </w:pPr>
      <w:rPr>
        <w:rFonts w:ascii="Courier New" w:hAnsi="Courier New" w:cs="Courier New" w:hint="default"/>
      </w:rPr>
    </w:lvl>
    <w:lvl w:ilvl="2" w:tplc="12C2F3CC" w:tentative="1">
      <w:start w:val="1"/>
      <w:numFmt w:val="bullet"/>
      <w:lvlText w:val=""/>
      <w:lvlJc w:val="left"/>
      <w:pPr>
        <w:ind w:left="2160" w:hanging="360"/>
      </w:pPr>
      <w:rPr>
        <w:rFonts w:ascii="Wingdings" w:hAnsi="Wingdings" w:hint="default"/>
      </w:rPr>
    </w:lvl>
    <w:lvl w:ilvl="3" w:tplc="60B8104C" w:tentative="1">
      <w:start w:val="1"/>
      <w:numFmt w:val="bullet"/>
      <w:lvlText w:val=""/>
      <w:lvlJc w:val="left"/>
      <w:pPr>
        <w:ind w:left="2880" w:hanging="360"/>
      </w:pPr>
      <w:rPr>
        <w:rFonts w:ascii="Symbol" w:hAnsi="Symbol" w:hint="default"/>
      </w:rPr>
    </w:lvl>
    <w:lvl w:ilvl="4" w:tplc="71B6E866" w:tentative="1">
      <w:start w:val="1"/>
      <w:numFmt w:val="bullet"/>
      <w:lvlText w:val="o"/>
      <w:lvlJc w:val="left"/>
      <w:pPr>
        <w:ind w:left="3600" w:hanging="360"/>
      </w:pPr>
      <w:rPr>
        <w:rFonts w:ascii="Courier New" w:hAnsi="Courier New" w:cs="Courier New" w:hint="default"/>
      </w:rPr>
    </w:lvl>
    <w:lvl w:ilvl="5" w:tplc="47D892BC" w:tentative="1">
      <w:start w:val="1"/>
      <w:numFmt w:val="bullet"/>
      <w:lvlText w:val=""/>
      <w:lvlJc w:val="left"/>
      <w:pPr>
        <w:ind w:left="4320" w:hanging="360"/>
      </w:pPr>
      <w:rPr>
        <w:rFonts w:ascii="Wingdings" w:hAnsi="Wingdings" w:hint="default"/>
      </w:rPr>
    </w:lvl>
    <w:lvl w:ilvl="6" w:tplc="CBAC2900" w:tentative="1">
      <w:start w:val="1"/>
      <w:numFmt w:val="bullet"/>
      <w:lvlText w:val=""/>
      <w:lvlJc w:val="left"/>
      <w:pPr>
        <w:ind w:left="5040" w:hanging="360"/>
      </w:pPr>
      <w:rPr>
        <w:rFonts w:ascii="Symbol" w:hAnsi="Symbol" w:hint="default"/>
      </w:rPr>
    </w:lvl>
    <w:lvl w:ilvl="7" w:tplc="55AE758A" w:tentative="1">
      <w:start w:val="1"/>
      <w:numFmt w:val="bullet"/>
      <w:lvlText w:val="o"/>
      <w:lvlJc w:val="left"/>
      <w:pPr>
        <w:ind w:left="5760" w:hanging="360"/>
      </w:pPr>
      <w:rPr>
        <w:rFonts w:ascii="Courier New" w:hAnsi="Courier New" w:cs="Courier New" w:hint="default"/>
      </w:rPr>
    </w:lvl>
    <w:lvl w:ilvl="8" w:tplc="C7A20496" w:tentative="1">
      <w:start w:val="1"/>
      <w:numFmt w:val="bullet"/>
      <w:lvlText w:val=""/>
      <w:lvlJc w:val="left"/>
      <w:pPr>
        <w:ind w:left="6480" w:hanging="360"/>
      </w:pPr>
      <w:rPr>
        <w:rFonts w:ascii="Wingdings" w:hAnsi="Wingdings" w:hint="default"/>
      </w:rPr>
    </w:lvl>
  </w:abstractNum>
  <w:abstractNum w:abstractNumId="1" w15:restartNumberingAfterBreak="0">
    <w:nsid w:val="3A52296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1A22B5C"/>
    <w:multiLevelType w:val="multilevel"/>
    <w:tmpl w:val="35CC2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E27DBA"/>
    <w:multiLevelType w:val="hybridMultilevel"/>
    <w:tmpl w:val="26A04AD2"/>
    <w:lvl w:ilvl="0" w:tplc="D1147A12">
      <w:start w:val="1"/>
      <w:numFmt w:val="decimal"/>
      <w:lvlText w:val="%1."/>
      <w:lvlJc w:val="left"/>
      <w:pPr>
        <w:ind w:left="720" w:hanging="360"/>
      </w:pPr>
    </w:lvl>
    <w:lvl w:ilvl="1" w:tplc="70109002" w:tentative="1">
      <w:start w:val="1"/>
      <w:numFmt w:val="lowerLetter"/>
      <w:lvlText w:val="%2."/>
      <w:lvlJc w:val="left"/>
      <w:pPr>
        <w:ind w:left="1440" w:hanging="360"/>
      </w:pPr>
    </w:lvl>
    <w:lvl w:ilvl="2" w:tplc="140A295A" w:tentative="1">
      <w:start w:val="1"/>
      <w:numFmt w:val="lowerRoman"/>
      <w:lvlText w:val="%3."/>
      <w:lvlJc w:val="right"/>
      <w:pPr>
        <w:ind w:left="2160" w:hanging="180"/>
      </w:pPr>
    </w:lvl>
    <w:lvl w:ilvl="3" w:tplc="C0BCA8AE" w:tentative="1">
      <w:start w:val="1"/>
      <w:numFmt w:val="decimal"/>
      <w:lvlText w:val="%4."/>
      <w:lvlJc w:val="left"/>
      <w:pPr>
        <w:ind w:left="2880" w:hanging="360"/>
      </w:pPr>
    </w:lvl>
    <w:lvl w:ilvl="4" w:tplc="9E26AC06" w:tentative="1">
      <w:start w:val="1"/>
      <w:numFmt w:val="lowerLetter"/>
      <w:lvlText w:val="%5."/>
      <w:lvlJc w:val="left"/>
      <w:pPr>
        <w:ind w:left="3600" w:hanging="360"/>
      </w:pPr>
    </w:lvl>
    <w:lvl w:ilvl="5" w:tplc="CE7E2D60" w:tentative="1">
      <w:start w:val="1"/>
      <w:numFmt w:val="lowerRoman"/>
      <w:lvlText w:val="%6."/>
      <w:lvlJc w:val="right"/>
      <w:pPr>
        <w:ind w:left="4320" w:hanging="180"/>
      </w:pPr>
    </w:lvl>
    <w:lvl w:ilvl="6" w:tplc="22243968" w:tentative="1">
      <w:start w:val="1"/>
      <w:numFmt w:val="decimal"/>
      <w:lvlText w:val="%7."/>
      <w:lvlJc w:val="left"/>
      <w:pPr>
        <w:ind w:left="5040" w:hanging="360"/>
      </w:pPr>
    </w:lvl>
    <w:lvl w:ilvl="7" w:tplc="DC508D8C" w:tentative="1">
      <w:start w:val="1"/>
      <w:numFmt w:val="lowerLetter"/>
      <w:lvlText w:val="%8."/>
      <w:lvlJc w:val="left"/>
      <w:pPr>
        <w:ind w:left="5760" w:hanging="360"/>
      </w:pPr>
    </w:lvl>
    <w:lvl w:ilvl="8" w:tplc="D7C66124" w:tentative="1">
      <w:start w:val="1"/>
      <w:numFmt w:val="lowerRoman"/>
      <w:lvlText w:val="%9."/>
      <w:lvlJc w:val="right"/>
      <w:pPr>
        <w:ind w:left="6480" w:hanging="180"/>
      </w:pPr>
    </w:lvl>
  </w:abstractNum>
  <w:num w:numId="1" w16cid:durableId="315498154">
    <w:abstractNumId w:val="2"/>
  </w:num>
  <w:num w:numId="2" w16cid:durableId="645548157">
    <w:abstractNumId w:val="0"/>
  </w:num>
  <w:num w:numId="3" w16cid:durableId="652805394">
    <w:abstractNumId w:val="3"/>
  </w:num>
  <w:num w:numId="4" w16cid:durableId="2120636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9384E"/>
    <w:rsid w:val="000207F2"/>
    <w:rsid w:val="00062955"/>
    <w:rsid w:val="00115A36"/>
    <w:rsid w:val="001E6085"/>
    <w:rsid w:val="0020419A"/>
    <w:rsid w:val="00214872"/>
    <w:rsid w:val="00283FEB"/>
    <w:rsid w:val="002E75B1"/>
    <w:rsid w:val="0030233E"/>
    <w:rsid w:val="0032644F"/>
    <w:rsid w:val="003629E5"/>
    <w:rsid w:val="003D45C2"/>
    <w:rsid w:val="00493235"/>
    <w:rsid w:val="0049384E"/>
    <w:rsid w:val="004A5AA6"/>
    <w:rsid w:val="00503A1E"/>
    <w:rsid w:val="00527524"/>
    <w:rsid w:val="00582716"/>
    <w:rsid w:val="0059641E"/>
    <w:rsid w:val="005F5BC6"/>
    <w:rsid w:val="00680F84"/>
    <w:rsid w:val="006C269D"/>
    <w:rsid w:val="006C6C2A"/>
    <w:rsid w:val="00715073"/>
    <w:rsid w:val="00727CF2"/>
    <w:rsid w:val="007A2FE8"/>
    <w:rsid w:val="007D7723"/>
    <w:rsid w:val="008A0029"/>
    <w:rsid w:val="008F4831"/>
    <w:rsid w:val="009115F5"/>
    <w:rsid w:val="00914864"/>
    <w:rsid w:val="0095291E"/>
    <w:rsid w:val="009D0737"/>
    <w:rsid w:val="00A32457"/>
    <w:rsid w:val="00A9170D"/>
    <w:rsid w:val="00A96CA7"/>
    <w:rsid w:val="00B25BB7"/>
    <w:rsid w:val="00BC7E36"/>
    <w:rsid w:val="00BD2C96"/>
    <w:rsid w:val="00BF6A0A"/>
    <w:rsid w:val="00C2101C"/>
    <w:rsid w:val="00C73A3F"/>
    <w:rsid w:val="00CD2B8E"/>
    <w:rsid w:val="00CE0C51"/>
    <w:rsid w:val="00D53190"/>
    <w:rsid w:val="00DD5FDD"/>
    <w:rsid w:val="00DE0AF0"/>
    <w:rsid w:val="00DF37BA"/>
    <w:rsid w:val="00E80F2A"/>
    <w:rsid w:val="00E941EF"/>
    <w:rsid w:val="00E9492D"/>
    <w:rsid w:val="00ED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60A62"/>
  <w15:docId w15:val="{8A45066D-EDE3-40A3-9504-CBF97270A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CF2"/>
  </w:style>
  <w:style w:type="paragraph" w:styleId="Heading1">
    <w:name w:val="heading 1"/>
    <w:basedOn w:val="Normal"/>
    <w:next w:val="Normal"/>
    <w:link w:val="Heading1Char"/>
    <w:uiPriority w:val="9"/>
    <w:qFormat/>
    <w:rsid w:val="0049384E"/>
    <w:pPr>
      <w:keepNext/>
      <w:keepLines/>
      <w:numPr>
        <w:numId w:val="4"/>
      </w:numPr>
      <w:spacing w:before="480" w:after="0"/>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semiHidden/>
    <w:unhideWhenUsed/>
    <w:qFormat/>
    <w:rsid w:val="00B25BB7"/>
    <w:pPr>
      <w:keepNext/>
      <w:keepLines/>
      <w:numPr>
        <w:ilvl w:val="1"/>
        <w:numId w:val="4"/>
      </w:numPr>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B25BB7"/>
    <w:pPr>
      <w:keepNext/>
      <w:keepLines/>
      <w:numPr>
        <w:ilvl w:val="2"/>
        <w:numId w:val="4"/>
      </w:numPr>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B25BB7"/>
    <w:pPr>
      <w:keepNext/>
      <w:keepLines/>
      <w:numPr>
        <w:ilvl w:val="3"/>
        <w:numId w:val="4"/>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B25BB7"/>
    <w:pPr>
      <w:keepNext/>
      <w:keepLines/>
      <w:numPr>
        <w:ilvl w:val="4"/>
        <w:numId w:val="4"/>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B25BB7"/>
    <w:pPr>
      <w:keepNext/>
      <w:keepLines/>
      <w:numPr>
        <w:ilvl w:val="5"/>
        <w:numId w:val="4"/>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B25BB7"/>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25BB7"/>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25BB7"/>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84E"/>
    <w:rPr>
      <w:rFonts w:ascii="Times New Roman" w:eastAsiaTheme="majorEastAsia" w:hAnsi="Times New Roman" w:cstheme="majorBidi"/>
      <w:b/>
      <w:bCs/>
      <w:color w:val="000000" w:themeColor="text1"/>
      <w:sz w:val="24"/>
      <w:szCs w:val="28"/>
    </w:rPr>
  </w:style>
  <w:style w:type="paragraph" w:styleId="NormalWeb">
    <w:name w:val="Normal (Web)"/>
    <w:basedOn w:val="Normal"/>
    <w:uiPriority w:val="99"/>
    <w:semiHidden/>
    <w:unhideWhenUsed/>
    <w:rsid w:val="00680F84"/>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680F84"/>
    <w:rPr>
      <w:b/>
      <w:bCs/>
    </w:rPr>
  </w:style>
  <w:style w:type="paragraph" w:styleId="ListParagraph">
    <w:name w:val="List Paragraph"/>
    <w:basedOn w:val="Normal"/>
    <w:uiPriority w:val="34"/>
    <w:qFormat/>
    <w:rsid w:val="006C269D"/>
    <w:pPr>
      <w:ind w:left="720"/>
      <w:contextualSpacing/>
    </w:pPr>
  </w:style>
  <w:style w:type="character" w:styleId="Hyperlink">
    <w:name w:val="Hyperlink"/>
    <w:basedOn w:val="DefaultParagraphFont"/>
    <w:uiPriority w:val="99"/>
    <w:unhideWhenUsed/>
    <w:rsid w:val="00A96CA7"/>
    <w:rPr>
      <w:color w:val="0000FF"/>
      <w:u w:val="single"/>
    </w:rPr>
  </w:style>
  <w:style w:type="table" w:customStyle="1" w:styleId="LightShading-Accent11">
    <w:name w:val="Light Shading - Accent 11"/>
    <w:basedOn w:val="TableNormal"/>
    <w:uiPriority w:val="60"/>
    <w:rsid w:val="00A96CA7"/>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Heading2Char">
    <w:name w:val="Heading 2 Char"/>
    <w:basedOn w:val="DefaultParagraphFont"/>
    <w:link w:val="Heading2"/>
    <w:uiPriority w:val="9"/>
    <w:semiHidden/>
    <w:rsid w:val="00B25BB7"/>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B25BB7"/>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B25BB7"/>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B25BB7"/>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B25BB7"/>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B25BB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25BB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25BB7"/>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7D7723"/>
    <w:pPr>
      <w:numPr>
        <w:numId w:val="0"/>
      </w:numPr>
      <w:spacing w:line="276" w:lineRule="auto"/>
      <w:outlineLvl w:val="9"/>
    </w:pPr>
    <w:rPr>
      <w:rFonts w:asciiTheme="majorHAnsi" w:hAnsiTheme="majorHAnsi"/>
      <w:color w:val="2F5496" w:themeColor="accent1" w:themeShade="BF"/>
      <w:kern w:val="0"/>
      <w:sz w:val="28"/>
    </w:rPr>
  </w:style>
  <w:style w:type="paragraph" w:styleId="TOC1">
    <w:name w:val="toc 1"/>
    <w:basedOn w:val="Normal"/>
    <w:next w:val="Normal"/>
    <w:autoRedefine/>
    <w:uiPriority w:val="39"/>
    <w:unhideWhenUsed/>
    <w:rsid w:val="007D7723"/>
    <w:pPr>
      <w:spacing w:after="100"/>
    </w:pPr>
  </w:style>
  <w:style w:type="paragraph" w:styleId="BalloonText">
    <w:name w:val="Balloon Text"/>
    <w:basedOn w:val="Normal"/>
    <w:link w:val="BalloonTextChar"/>
    <w:uiPriority w:val="99"/>
    <w:semiHidden/>
    <w:unhideWhenUsed/>
    <w:rsid w:val="007D7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7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0984F-1F7C-4827-834B-6296FC258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3360</Words>
  <Characters>19156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Danish</dc:creator>
  <cp:lastModifiedBy>Ana Maria Morteanu</cp:lastModifiedBy>
  <cp:revision>2</cp:revision>
  <dcterms:created xsi:type="dcterms:W3CDTF">2024-05-31T10:45:00Z</dcterms:created>
  <dcterms:modified xsi:type="dcterms:W3CDTF">2024-05-31T10:45:00Z</dcterms:modified>
</cp:coreProperties>
</file>