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90BB5" w14:textId="77777777" w:rsidR="00463A29" w:rsidRPr="00371E9B" w:rsidRDefault="00463A29" w:rsidP="00371E9B">
      <w:pPr>
        <w:spacing w:after="0" w:line="360" w:lineRule="auto"/>
        <w:rPr>
          <w:rFonts w:ascii="Arial" w:hAnsi="Arial" w:cs="Arial"/>
          <w:sz w:val="22"/>
        </w:rPr>
      </w:pPr>
    </w:p>
    <w:p w14:paraId="40C31631" w14:textId="77777777" w:rsidR="00FD2959" w:rsidRPr="00371E9B" w:rsidRDefault="00FD2959" w:rsidP="00371E9B">
      <w:pPr>
        <w:spacing w:after="0" w:line="360" w:lineRule="auto"/>
        <w:jc w:val="center"/>
        <w:rPr>
          <w:rFonts w:ascii="Arial" w:hAnsi="Arial" w:cs="Arial"/>
          <w:b/>
          <w:sz w:val="22"/>
        </w:rPr>
      </w:pPr>
    </w:p>
    <w:p w14:paraId="17371DCF" w14:textId="77777777" w:rsidR="00FD2959" w:rsidRPr="00371E9B" w:rsidRDefault="00FD2959" w:rsidP="00371E9B">
      <w:pPr>
        <w:spacing w:after="0" w:line="360" w:lineRule="auto"/>
        <w:jc w:val="center"/>
        <w:rPr>
          <w:rFonts w:ascii="Arial" w:hAnsi="Arial" w:cs="Arial"/>
          <w:b/>
          <w:sz w:val="22"/>
        </w:rPr>
      </w:pPr>
    </w:p>
    <w:p w14:paraId="387F5708" w14:textId="77777777" w:rsidR="00FD2959" w:rsidRPr="00371E9B" w:rsidRDefault="00FD2959" w:rsidP="00371E9B">
      <w:pPr>
        <w:spacing w:after="0" w:line="360" w:lineRule="auto"/>
        <w:jc w:val="center"/>
        <w:rPr>
          <w:rFonts w:ascii="Arial" w:hAnsi="Arial" w:cs="Arial"/>
          <w:b/>
          <w:sz w:val="22"/>
        </w:rPr>
      </w:pPr>
    </w:p>
    <w:p w14:paraId="083A96AA" w14:textId="77777777" w:rsidR="00FD2959" w:rsidRPr="00371E9B" w:rsidRDefault="00FD2959" w:rsidP="00371E9B">
      <w:pPr>
        <w:spacing w:after="0" w:line="360" w:lineRule="auto"/>
        <w:jc w:val="center"/>
        <w:rPr>
          <w:rFonts w:ascii="Arial" w:hAnsi="Arial" w:cs="Arial"/>
          <w:b/>
          <w:sz w:val="22"/>
        </w:rPr>
      </w:pPr>
    </w:p>
    <w:p w14:paraId="4AB2B98B" w14:textId="77777777" w:rsidR="00FD2959" w:rsidRPr="00371E9B" w:rsidRDefault="00FD2959" w:rsidP="00371E9B">
      <w:pPr>
        <w:spacing w:after="0" w:line="360" w:lineRule="auto"/>
        <w:jc w:val="center"/>
        <w:rPr>
          <w:rFonts w:ascii="Arial" w:hAnsi="Arial" w:cs="Arial"/>
          <w:b/>
          <w:sz w:val="22"/>
        </w:rPr>
      </w:pPr>
    </w:p>
    <w:p w14:paraId="4584F5C4" w14:textId="2307ECB4" w:rsidR="00FD2959" w:rsidRPr="00371E9B" w:rsidRDefault="00FD2959" w:rsidP="00371E9B">
      <w:pPr>
        <w:spacing w:after="0" w:line="360" w:lineRule="auto"/>
        <w:jc w:val="center"/>
        <w:rPr>
          <w:rFonts w:ascii="Arial" w:hAnsi="Arial" w:cs="Arial"/>
          <w:b/>
          <w:sz w:val="22"/>
        </w:rPr>
      </w:pPr>
      <w:r w:rsidRPr="00371E9B">
        <w:rPr>
          <w:rFonts w:ascii="Arial" w:hAnsi="Arial" w:cs="Arial"/>
          <w:b/>
          <w:sz w:val="22"/>
        </w:rPr>
        <w:t>Student Name</w:t>
      </w:r>
      <w:r w:rsidR="00770B65">
        <w:rPr>
          <w:rFonts w:ascii="Arial" w:hAnsi="Arial" w:cs="Arial"/>
          <w:b/>
          <w:sz w:val="22"/>
        </w:rPr>
        <w:t>: Ifat Hussain</w:t>
      </w:r>
    </w:p>
    <w:p w14:paraId="18D54C1A" w14:textId="64EBA76E" w:rsidR="00FD2959" w:rsidRPr="00371E9B" w:rsidRDefault="00FD2959" w:rsidP="00371E9B">
      <w:pPr>
        <w:spacing w:after="0" w:line="360" w:lineRule="auto"/>
        <w:jc w:val="center"/>
        <w:rPr>
          <w:rFonts w:ascii="Arial" w:hAnsi="Arial" w:cs="Arial"/>
          <w:b/>
          <w:sz w:val="22"/>
        </w:rPr>
      </w:pPr>
      <w:r w:rsidRPr="00371E9B">
        <w:rPr>
          <w:rFonts w:ascii="Arial" w:hAnsi="Arial" w:cs="Arial"/>
          <w:b/>
          <w:sz w:val="22"/>
        </w:rPr>
        <w:t>Student Number</w:t>
      </w:r>
      <w:r w:rsidR="00770B65">
        <w:rPr>
          <w:rFonts w:ascii="Arial" w:hAnsi="Arial" w:cs="Arial"/>
          <w:b/>
          <w:sz w:val="22"/>
        </w:rPr>
        <w:t>: 2419347</w:t>
      </w:r>
    </w:p>
    <w:p w14:paraId="49D54A80" w14:textId="13A076D2" w:rsidR="00FD2959" w:rsidRPr="00371E9B" w:rsidRDefault="00FD2959" w:rsidP="00371E9B">
      <w:pPr>
        <w:spacing w:after="0" w:line="360" w:lineRule="auto"/>
        <w:jc w:val="center"/>
        <w:rPr>
          <w:rFonts w:ascii="Arial" w:hAnsi="Arial" w:cs="Arial"/>
          <w:b/>
          <w:sz w:val="22"/>
        </w:rPr>
      </w:pPr>
      <w:r w:rsidRPr="00371E9B">
        <w:rPr>
          <w:rFonts w:ascii="Arial" w:hAnsi="Arial" w:cs="Arial"/>
          <w:b/>
          <w:sz w:val="22"/>
        </w:rPr>
        <w:t>Module Code</w:t>
      </w:r>
      <w:r w:rsidR="00770B65">
        <w:rPr>
          <w:rFonts w:ascii="Arial" w:hAnsi="Arial" w:cs="Arial"/>
          <w:b/>
          <w:sz w:val="22"/>
        </w:rPr>
        <w:t>: LCHS4009</w:t>
      </w:r>
    </w:p>
    <w:p w14:paraId="1697EE2A" w14:textId="0D52971B" w:rsidR="00FD2959" w:rsidRPr="00371E9B" w:rsidRDefault="00FD2959" w:rsidP="00371E9B">
      <w:pPr>
        <w:spacing w:after="0" w:line="360" w:lineRule="auto"/>
        <w:jc w:val="center"/>
        <w:rPr>
          <w:rFonts w:ascii="Arial" w:hAnsi="Arial" w:cs="Arial"/>
          <w:b/>
          <w:sz w:val="22"/>
        </w:rPr>
      </w:pPr>
      <w:r w:rsidRPr="00371E9B">
        <w:rPr>
          <w:rFonts w:ascii="Arial" w:hAnsi="Arial" w:cs="Arial"/>
          <w:b/>
          <w:sz w:val="22"/>
        </w:rPr>
        <w:t>Module Title</w:t>
      </w:r>
      <w:r w:rsidR="00770B65">
        <w:rPr>
          <w:rFonts w:ascii="Arial" w:hAnsi="Arial" w:cs="Arial"/>
          <w:b/>
          <w:sz w:val="22"/>
        </w:rPr>
        <w:t>: professional development within health and social care</w:t>
      </w:r>
    </w:p>
    <w:p w14:paraId="5D9876AE" w14:textId="4364ABB1" w:rsidR="00FD2959" w:rsidRPr="00371E9B" w:rsidRDefault="00FD2959" w:rsidP="00371E9B">
      <w:pPr>
        <w:spacing w:after="0" w:line="360" w:lineRule="auto"/>
        <w:jc w:val="center"/>
        <w:rPr>
          <w:rFonts w:ascii="Arial" w:hAnsi="Arial" w:cs="Arial"/>
          <w:b/>
          <w:sz w:val="22"/>
        </w:rPr>
      </w:pPr>
      <w:r w:rsidRPr="00371E9B">
        <w:rPr>
          <w:rFonts w:ascii="Arial" w:hAnsi="Arial" w:cs="Arial"/>
          <w:b/>
          <w:sz w:val="22"/>
        </w:rPr>
        <w:t>Lecturers Name</w:t>
      </w:r>
      <w:r w:rsidR="00770B65">
        <w:rPr>
          <w:rFonts w:ascii="Arial" w:hAnsi="Arial" w:cs="Arial"/>
          <w:b/>
          <w:sz w:val="22"/>
        </w:rPr>
        <w:t>: Alice</w:t>
      </w:r>
    </w:p>
    <w:p w14:paraId="3D0DDE9B" w14:textId="669CE851" w:rsidR="009A16FA" w:rsidRPr="00371E9B" w:rsidRDefault="009A16FA" w:rsidP="00371E9B">
      <w:pPr>
        <w:spacing w:after="0" w:line="360" w:lineRule="auto"/>
        <w:jc w:val="center"/>
        <w:rPr>
          <w:rFonts w:ascii="Arial" w:hAnsi="Arial" w:cs="Arial"/>
          <w:b/>
          <w:sz w:val="22"/>
        </w:rPr>
      </w:pPr>
    </w:p>
    <w:p w14:paraId="5821C1A4" w14:textId="77777777" w:rsidR="009A16FA" w:rsidRPr="00371E9B" w:rsidRDefault="009A16FA" w:rsidP="00371E9B">
      <w:pPr>
        <w:spacing w:after="0" w:line="360" w:lineRule="auto"/>
        <w:rPr>
          <w:rFonts w:ascii="Arial" w:hAnsi="Arial" w:cs="Arial"/>
          <w:sz w:val="22"/>
        </w:rPr>
      </w:pPr>
    </w:p>
    <w:p w14:paraId="220E888C" w14:textId="77777777" w:rsidR="00FD2959" w:rsidRPr="00371E9B" w:rsidRDefault="00FD2959" w:rsidP="00371E9B">
      <w:pPr>
        <w:spacing w:after="0" w:line="360" w:lineRule="auto"/>
        <w:rPr>
          <w:rFonts w:ascii="Arial" w:hAnsi="Arial" w:cs="Arial"/>
          <w:sz w:val="22"/>
        </w:rPr>
      </w:pPr>
    </w:p>
    <w:p w14:paraId="22991FC7" w14:textId="77777777" w:rsidR="00FD2959" w:rsidRPr="00371E9B" w:rsidRDefault="00FD2959" w:rsidP="00371E9B">
      <w:pPr>
        <w:spacing w:after="0" w:line="360" w:lineRule="auto"/>
        <w:rPr>
          <w:rFonts w:ascii="Arial" w:hAnsi="Arial" w:cs="Arial"/>
          <w:sz w:val="22"/>
        </w:rPr>
      </w:pPr>
      <w:r w:rsidRPr="00371E9B">
        <w:rPr>
          <w:rFonts w:ascii="Arial" w:hAnsi="Arial" w:cs="Arial"/>
          <w:sz w:val="22"/>
        </w:rPr>
        <w:br w:type="page"/>
      </w:r>
    </w:p>
    <w:sdt>
      <w:sdtPr>
        <w:rPr>
          <w:rFonts w:ascii="Arial" w:eastAsiaTheme="minorHAnsi" w:hAnsi="Arial" w:cs="Arial"/>
          <w:color w:val="auto"/>
          <w:sz w:val="22"/>
          <w:szCs w:val="22"/>
          <w:lang w:val="en-GB"/>
        </w:rPr>
        <w:id w:val="202599904"/>
        <w:docPartObj>
          <w:docPartGallery w:val="Table of Contents"/>
          <w:docPartUnique/>
        </w:docPartObj>
      </w:sdtPr>
      <w:sdtEndPr>
        <w:rPr>
          <w:b/>
          <w:bCs/>
          <w:noProof/>
        </w:rPr>
      </w:sdtEndPr>
      <w:sdtContent>
        <w:p w14:paraId="6764E29E" w14:textId="77777777" w:rsidR="00FD2959" w:rsidRPr="00371E9B" w:rsidRDefault="00FD2959" w:rsidP="00371E9B">
          <w:pPr>
            <w:pStyle w:val="TOCHeading"/>
            <w:spacing w:line="360" w:lineRule="auto"/>
            <w:rPr>
              <w:rFonts w:ascii="Arial" w:hAnsi="Arial" w:cs="Arial"/>
              <w:color w:val="auto"/>
              <w:sz w:val="22"/>
              <w:szCs w:val="22"/>
            </w:rPr>
          </w:pPr>
          <w:r w:rsidRPr="00371E9B">
            <w:rPr>
              <w:rFonts w:ascii="Arial" w:hAnsi="Arial" w:cs="Arial"/>
              <w:color w:val="auto"/>
              <w:sz w:val="22"/>
              <w:szCs w:val="22"/>
            </w:rPr>
            <w:t>Table of Contents</w:t>
          </w:r>
        </w:p>
        <w:p w14:paraId="2456B29F" w14:textId="77777777" w:rsidR="00FD2959" w:rsidRPr="00371E9B" w:rsidRDefault="00FD2959" w:rsidP="00371E9B">
          <w:pPr>
            <w:pStyle w:val="TOC1"/>
            <w:tabs>
              <w:tab w:val="right" w:leader="dot" w:pos="9350"/>
            </w:tabs>
            <w:spacing w:after="0" w:line="360" w:lineRule="auto"/>
            <w:rPr>
              <w:rFonts w:ascii="Arial" w:hAnsi="Arial" w:cs="Arial"/>
              <w:noProof/>
              <w:sz w:val="22"/>
            </w:rPr>
          </w:pPr>
          <w:r w:rsidRPr="00371E9B">
            <w:rPr>
              <w:rFonts w:ascii="Arial" w:hAnsi="Arial" w:cs="Arial"/>
              <w:sz w:val="22"/>
            </w:rPr>
            <w:fldChar w:fldCharType="begin"/>
          </w:r>
          <w:r w:rsidRPr="00371E9B">
            <w:rPr>
              <w:rFonts w:ascii="Arial" w:hAnsi="Arial" w:cs="Arial"/>
              <w:sz w:val="22"/>
            </w:rPr>
            <w:instrText xml:space="preserve"> TOC \o "1-3" \h \z \u </w:instrText>
          </w:r>
          <w:r w:rsidRPr="00371E9B">
            <w:rPr>
              <w:rFonts w:ascii="Arial" w:hAnsi="Arial" w:cs="Arial"/>
              <w:sz w:val="22"/>
            </w:rPr>
            <w:fldChar w:fldCharType="separate"/>
          </w:r>
          <w:hyperlink w:anchor="_Toc212179731" w:history="1">
            <w:r w:rsidRPr="00371E9B">
              <w:rPr>
                <w:rStyle w:val="Hyperlink"/>
                <w:rFonts w:ascii="Arial" w:hAnsi="Arial" w:cs="Arial"/>
                <w:noProof/>
                <w:color w:val="auto"/>
                <w:sz w:val="22"/>
                <w:lang w:val="en-US"/>
              </w:rPr>
              <w:t>Task 1: Personal Action Plan for Applying as a Children’s Nurse (800 words)</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_Toc212179731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3</w:t>
            </w:r>
            <w:r w:rsidRPr="00371E9B">
              <w:rPr>
                <w:rFonts w:ascii="Arial" w:hAnsi="Arial" w:cs="Arial"/>
                <w:noProof/>
                <w:webHidden/>
                <w:sz w:val="22"/>
              </w:rPr>
              <w:fldChar w:fldCharType="end"/>
            </w:r>
          </w:hyperlink>
        </w:p>
        <w:p w14:paraId="2D0F54D4"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2" w:history="1">
            <w:r w:rsidRPr="00371E9B">
              <w:rPr>
                <w:rStyle w:val="Hyperlink"/>
                <w:rFonts w:ascii="Arial" w:hAnsi="Arial" w:cs="Arial"/>
                <w:noProof/>
                <w:color w:val="auto"/>
                <w:sz w:val="22"/>
                <w:lang w:val="en-US"/>
              </w:rPr>
              <w:t>Introduction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_Toc212179732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3</w:t>
            </w:r>
            <w:r w:rsidRPr="00371E9B">
              <w:rPr>
                <w:rFonts w:ascii="Arial" w:hAnsi="Arial" w:cs="Arial"/>
                <w:noProof/>
                <w:webHidden/>
                <w:sz w:val="22"/>
              </w:rPr>
              <w:fldChar w:fldCharType="end"/>
            </w:r>
          </w:hyperlink>
        </w:p>
        <w:p w14:paraId="40362567"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3" w:history="1">
            <w:r w:rsidRPr="00371E9B">
              <w:rPr>
                <w:rStyle w:val="Hyperlink"/>
                <w:rFonts w:ascii="Arial" w:hAnsi="Arial" w:cs="Arial"/>
                <w:noProof/>
                <w:color w:val="auto"/>
                <w:sz w:val="22"/>
                <w:lang w:val="en-US"/>
              </w:rPr>
              <w:t>Key Skills Required for a Children’s Nurse</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_Toc212179733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3</w:t>
            </w:r>
            <w:r w:rsidRPr="00371E9B">
              <w:rPr>
                <w:rFonts w:ascii="Arial" w:hAnsi="Arial" w:cs="Arial"/>
                <w:noProof/>
                <w:webHidden/>
                <w:sz w:val="22"/>
              </w:rPr>
              <w:fldChar w:fldCharType="end"/>
            </w:r>
          </w:hyperlink>
        </w:p>
        <w:p w14:paraId="7845B8D5"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4" w:history="1">
            <w:r w:rsidRPr="00371E9B">
              <w:rPr>
                <w:rStyle w:val="Hyperlink"/>
                <w:rFonts w:ascii="Arial" w:hAnsi="Arial" w:cs="Arial"/>
                <w:noProof/>
                <w:color w:val="auto"/>
                <w:sz w:val="22"/>
                <w:lang w:val="en-US"/>
              </w:rPr>
              <w:t>Skill Gaps and Strategies for Improvement</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_Toc212179734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3</w:t>
            </w:r>
            <w:r w:rsidRPr="00371E9B">
              <w:rPr>
                <w:rFonts w:ascii="Arial" w:hAnsi="Arial" w:cs="Arial"/>
                <w:noProof/>
                <w:webHidden/>
                <w:sz w:val="22"/>
              </w:rPr>
              <w:fldChar w:fldCharType="end"/>
            </w:r>
          </w:hyperlink>
        </w:p>
        <w:p w14:paraId="25D0AA1C"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5" w:history="1">
            <w:r w:rsidRPr="00371E9B">
              <w:rPr>
                <w:rStyle w:val="Hyperlink"/>
                <w:rFonts w:ascii="Arial" w:hAnsi="Arial" w:cs="Arial"/>
                <w:noProof/>
                <w:color w:val="auto"/>
                <w:sz w:val="22"/>
                <w:lang w:val="en-US"/>
              </w:rPr>
              <w:t>Personal Development Plan (PDP)</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_Toc212179735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4</w:t>
            </w:r>
            <w:r w:rsidRPr="00371E9B">
              <w:rPr>
                <w:rFonts w:ascii="Arial" w:hAnsi="Arial" w:cs="Arial"/>
                <w:noProof/>
                <w:webHidden/>
                <w:sz w:val="22"/>
              </w:rPr>
              <w:fldChar w:fldCharType="end"/>
            </w:r>
          </w:hyperlink>
        </w:p>
        <w:p w14:paraId="511AA8D9"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6" w:history="1">
            <w:r w:rsidRPr="00371E9B">
              <w:rPr>
                <w:rStyle w:val="Hyperlink"/>
                <w:rFonts w:ascii="Arial" w:hAnsi="Arial" w:cs="Arial"/>
                <w:noProof/>
                <w:color w:val="auto"/>
                <w:sz w:val="22"/>
                <w:lang w:val="en-US"/>
              </w:rPr>
              <w:t>Anticipated Interview Questions and Responses</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_Toc212179736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4</w:t>
            </w:r>
            <w:r w:rsidRPr="00371E9B">
              <w:rPr>
                <w:rFonts w:ascii="Arial" w:hAnsi="Arial" w:cs="Arial"/>
                <w:noProof/>
                <w:webHidden/>
                <w:sz w:val="22"/>
              </w:rPr>
              <w:fldChar w:fldCharType="end"/>
            </w:r>
          </w:hyperlink>
        </w:p>
        <w:p w14:paraId="06CC5AE9" w14:textId="77777777" w:rsidR="00FD2959" w:rsidRPr="00371E9B" w:rsidRDefault="00FD2959" w:rsidP="00371E9B">
          <w:pPr>
            <w:pStyle w:val="TOC1"/>
            <w:tabs>
              <w:tab w:val="right" w:leader="dot" w:pos="9350"/>
            </w:tabs>
            <w:spacing w:after="0" w:line="360" w:lineRule="auto"/>
            <w:rPr>
              <w:rFonts w:ascii="Arial" w:hAnsi="Arial" w:cs="Arial"/>
              <w:noProof/>
              <w:sz w:val="22"/>
            </w:rPr>
          </w:pPr>
          <w:hyperlink w:anchor="_Toc212179737" w:history="1">
            <w:r w:rsidRPr="00371E9B">
              <w:rPr>
                <w:rStyle w:val="Hyperlink"/>
                <w:rFonts w:ascii="Arial" w:hAnsi="Arial" w:cs="Arial"/>
                <w:noProof/>
                <w:color w:val="auto"/>
                <w:sz w:val="22"/>
                <w:lang w:val="en-US"/>
              </w:rPr>
              <w:t>Task 2: Academic Report on One Key Skill in Health and Social Care</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_Toc212179737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5</w:t>
            </w:r>
            <w:r w:rsidRPr="00371E9B">
              <w:rPr>
                <w:rFonts w:ascii="Arial" w:hAnsi="Arial" w:cs="Arial"/>
                <w:noProof/>
                <w:webHidden/>
                <w:sz w:val="22"/>
              </w:rPr>
              <w:fldChar w:fldCharType="end"/>
            </w:r>
          </w:hyperlink>
        </w:p>
        <w:p w14:paraId="68C85A75"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8" w:history="1">
            <w:r w:rsidRPr="00371E9B">
              <w:rPr>
                <w:rStyle w:val="Hyperlink"/>
                <w:rFonts w:ascii="Arial" w:hAnsi="Arial" w:cs="Arial"/>
                <w:noProof/>
                <w:color w:val="auto"/>
                <w:sz w:val="22"/>
                <w:lang w:val="en-US"/>
              </w:rPr>
              <w:t>Introduction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_Toc212179738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5</w:t>
            </w:r>
            <w:r w:rsidRPr="00371E9B">
              <w:rPr>
                <w:rFonts w:ascii="Arial" w:hAnsi="Arial" w:cs="Arial"/>
                <w:noProof/>
                <w:webHidden/>
                <w:sz w:val="22"/>
              </w:rPr>
              <w:fldChar w:fldCharType="end"/>
            </w:r>
          </w:hyperlink>
        </w:p>
        <w:p w14:paraId="69433516"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39" w:history="1">
            <w:r w:rsidRPr="00371E9B">
              <w:rPr>
                <w:rStyle w:val="Hyperlink"/>
                <w:rFonts w:ascii="Arial" w:hAnsi="Arial" w:cs="Arial"/>
                <w:noProof/>
                <w:color w:val="auto"/>
                <w:sz w:val="22"/>
                <w:lang w:val="en-US"/>
              </w:rPr>
              <w:t>Importance of the Skill in Health and Social Care</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_Toc212179739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5</w:t>
            </w:r>
            <w:r w:rsidRPr="00371E9B">
              <w:rPr>
                <w:rFonts w:ascii="Arial" w:hAnsi="Arial" w:cs="Arial"/>
                <w:noProof/>
                <w:webHidden/>
                <w:sz w:val="22"/>
              </w:rPr>
              <w:fldChar w:fldCharType="end"/>
            </w:r>
          </w:hyperlink>
        </w:p>
        <w:p w14:paraId="52586D20"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0" w:history="1">
            <w:r w:rsidRPr="00371E9B">
              <w:rPr>
                <w:rStyle w:val="Hyperlink"/>
                <w:rFonts w:ascii="Arial" w:hAnsi="Arial" w:cs="Arial"/>
                <w:noProof/>
                <w:color w:val="auto"/>
                <w:sz w:val="22"/>
                <w:lang w:val="en-US"/>
              </w:rPr>
              <w:t>Application of the Skill in Practice</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_Toc212179740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6</w:t>
            </w:r>
            <w:r w:rsidRPr="00371E9B">
              <w:rPr>
                <w:rFonts w:ascii="Arial" w:hAnsi="Arial" w:cs="Arial"/>
                <w:noProof/>
                <w:webHidden/>
                <w:sz w:val="22"/>
              </w:rPr>
              <w:fldChar w:fldCharType="end"/>
            </w:r>
          </w:hyperlink>
        </w:p>
        <w:p w14:paraId="255F4030"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1" w:history="1">
            <w:r w:rsidRPr="00371E9B">
              <w:rPr>
                <w:rStyle w:val="Hyperlink"/>
                <w:rFonts w:ascii="Arial" w:hAnsi="Arial" w:cs="Arial"/>
                <w:noProof/>
                <w:color w:val="auto"/>
                <w:sz w:val="22"/>
                <w:lang w:val="en-US"/>
              </w:rPr>
              <w:t>Reflection and Conclusion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_Toc212179741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6</w:t>
            </w:r>
            <w:r w:rsidRPr="00371E9B">
              <w:rPr>
                <w:rFonts w:ascii="Arial" w:hAnsi="Arial" w:cs="Arial"/>
                <w:noProof/>
                <w:webHidden/>
                <w:sz w:val="22"/>
              </w:rPr>
              <w:fldChar w:fldCharType="end"/>
            </w:r>
          </w:hyperlink>
        </w:p>
        <w:p w14:paraId="522E49ED" w14:textId="77777777" w:rsidR="00FD2959" w:rsidRPr="00371E9B" w:rsidRDefault="00FD2959" w:rsidP="00371E9B">
          <w:pPr>
            <w:pStyle w:val="TOC1"/>
            <w:tabs>
              <w:tab w:val="right" w:leader="dot" w:pos="9350"/>
            </w:tabs>
            <w:spacing w:after="0" w:line="360" w:lineRule="auto"/>
            <w:rPr>
              <w:rFonts w:ascii="Arial" w:hAnsi="Arial" w:cs="Arial"/>
              <w:noProof/>
              <w:sz w:val="22"/>
            </w:rPr>
          </w:pPr>
          <w:hyperlink w:anchor="_Toc212179742" w:history="1">
            <w:r w:rsidRPr="00371E9B">
              <w:rPr>
                <w:rStyle w:val="Hyperlink"/>
                <w:rFonts w:ascii="Arial" w:hAnsi="Arial" w:cs="Arial"/>
                <w:noProof/>
                <w:color w:val="auto"/>
                <w:sz w:val="22"/>
                <w:lang w:val="en-US"/>
              </w:rPr>
              <w:t>Task 3: Critical Reflection Using the ERA Model</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_Toc212179742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7</w:t>
            </w:r>
            <w:r w:rsidRPr="00371E9B">
              <w:rPr>
                <w:rFonts w:ascii="Arial" w:hAnsi="Arial" w:cs="Arial"/>
                <w:noProof/>
                <w:webHidden/>
                <w:sz w:val="22"/>
              </w:rPr>
              <w:fldChar w:fldCharType="end"/>
            </w:r>
          </w:hyperlink>
        </w:p>
        <w:p w14:paraId="54D6F6CB"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3" w:history="1">
            <w:r w:rsidRPr="00371E9B">
              <w:rPr>
                <w:rStyle w:val="Hyperlink"/>
                <w:rFonts w:ascii="Arial" w:hAnsi="Arial" w:cs="Arial"/>
                <w:noProof/>
                <w:color w:val="auto"/>
                <w:sz w:val="22"/>
                <w:lang w:val="en-US"/>
              </w:rPr>
              <w:t>Introduction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_Toc212179743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7</w:t>
            </w:r>
            <w:r w:rsidRPr="00371E9B">
              <w:rPr>
                <w:rFonts w:ascii="Arial" w:hAnsi="Arial" w:cs="Arial"/>
                <w:noProof/>
                <w:webHidden/>
                <w:sz w:val="22"/>
              </w:rPr>
              <w:fldChar w:fldCharType="end"/>
            </w:r>
          </w:hyperlink>
        </w:p>
        <w:p w14:paraId="55C6A096"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4" w:history="1">
            <w:r w:rsidRPr="00371E9B">
              <w:rPr>
                <w:rStyle w:val="Hyperlink"/>
                <w:rFonts w:ascii="Arial" w:hAnsi="Arial" w:cs="Arial"/>
                <w:noProof/>
                <w:color w:val="auto"/>
                <w:sz w:val="22"/>
                <w:lang w:val="en-US"/>
              </w:rPr>
              <w:t>Experience</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_Toc212179744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7</w:t>
            </w:r>
            <w:r w:rsidRPr="00371E9B">
              <w:rPr>
                <w:rFonts w:ascii="Arial" w:hAnsi="Arial" w:cs="Arial"/>
                <w:noProof/>
                <w:webHidden/>
                <w:sz w:val="22"/>
              </w:rPr>
              <w:fldChar w:fldCharType="end"/>
            </w:r>
          </w:hyperlink>
        </w:p>
        <w:p w14:paraId="400B8856"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5" w:history="1">
            <w:r w:rsidRPr="00371E9B">
              <w:rPr>
                <w:rStyle w:val="Hyperlink"/>
                <w:rFonts w:ascii="Arial" w:hAnsi="Arial" w:cs="Arial"/>
                <w:noProof/>
                <w:color w:val="auto"/>
                <w:sz w:val="22"/>
                <w:lang w:val="en-US"/>
              </w:rPr>
              <w:t>Reflection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_Toc212179745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7</w:t>
            </w:r>
            <w:r w:rsidRPr="00371E9B">
              <w:rPr>
                <w:rFonts w:ascii="Arial" w:hAnsi="Arial" w:cs="Arial"/>
                <w:noProof/>
                <w:webHidden/>
                <w:sz w:val="22"/>
              </w:rPr>
              <w:fldChar w:fldCharType="end"/>
            </w:r>
          </w:hyperlink>
        </w:p>
        <w:p w14:paraId="157A3006" w14:textId="77777777" w:rsidR="00FD2959" w:rsidRPr="00371E9B" w:rsidRDefault="00FD2959" w:rsidP="00371E9B">
          <w:pPr>
            <w:pStyle w:val="TOC2"/>
            <w:tabs>
              <w:tab w:val="right" w:leader="dot" w:pos="9350"/>
            </w:tabs>
            <w:spacing w:after="0" w:line="360" w:lineRule="auto"/>
            <w:rPr>
              <w:rFonts w:ascii="Arial" w:hAnsi="Arial" w:cs="Arial"/>
              <w:noProof/>
              <w:sz w:val="22"/>
            </w:rPr>
          </w:pPr>
          <w:hyperlink w:anchor="_Toc212179746" w:history="1">
            <w:r w:rsidRPr="00371E9B">
              <w:rPr>
                <w:rStyle w:val="Hyperlink"/>
                <w:rFonts w:ascii="Arial" w:hAnsi="Arial" w:cs="Arial"/>
                <w:noProof/>
                <w:color w:val="auto"/>
                <w:sz w:val="22"/>
                <w:lang w:val="en-US"/>
              </w:rPr>
              <w:t>Action</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_Toc212179746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8</w:t>
            </w:r>
            <w:r w:rsidRPr="00371E9B">
              <w:rPr>
                <w:rFonts w:ascii="Arial" w:hAnsi="Arial" w:cs="Arial"/>
                <w:noProof/>
                <w:webHidden/>
                <w:sz w:val="22"/>
              </w:rPr>
              <w:fldChar w:fldCharType="end"/>
            </w:r>
          </w:hyperlink>
        </w:p>
        <w:p w14:paraId="0B91156C" w14:textId="77777777" w:rsidR="00FD2959" w:rsidRPr="00371E9B" w:rsidRDefault="00FD2959" w:rsidP="00371E9B">
          <w:pPr>
            <w:pStyle w:val="TOC1"/>
            <w:tabs>
              <w:tab w:val="right" w:leader="dot" w:pos="9350"/>
            </w:tabs>
            <w:spacing w:after="0" w:line="360" w:lineRule="auto"/>
            <w:rPr>
              <w:rFonts w:ascii="Arial" w:hAnsi="Arial" w:cs="Arial"/>
              <w:noProof/>
              <w:sz w:val="22"/>
            </w:rPr>
          </w:pPr>
          <w:hyperlink w:anchor="_Toc212179747" w:history="1">
            <w:r w:rsidRPr="00371E9B">
              <w:rPr>
                <w:rStyle w:val="Hyperlink"/>
                <w:rFonts w:ascii="Arial" w:hAnsi="Arial" w:cs="Arial"/>
                <w:noProof/>
                <w:color w:val="auto"/>
                <w:sz w:val="22"/>
                <w:lang w:val="en-US"/>
              </w:rPr>
              <w:t>References</w:t>
            </w:r>
            <w:r w:rsidRPr="00371E9B">
              <w:rPr>
                <w:rFonts w:ascii="Arial" w:hAnsi="Arial" w:cs="Arial"/>
                <w:noProof/>
                <w:webHidden/>
                <w:sz w:val="22"/>
              </w:rPr>
              <w:tab/>
            </w:r>
            <w:r w:rsidRPr="00371E9B">
              <w:rPr>
                <w:rFonts w:ascii="Arial" w:hAnsi="Arial" w:cs="Arial"/>
                <w:noProof/>
                <w:webHidden/>
                <w:sz w:val="22"/>
              </w:rPr>
              <w:fldChar w:fldCharType="begin"/>
            </w:r>
            <w:r w:rsidRPr="00371E9B">
              <w:rPr>
                <w:rFonts w:ascii="Arial" w:hAnsi="Arial" w:cs="Arial"/>
                <w:noProof/>
                <w:webHidden/>
                <w:sz w:val="22"/>
              </w:rPr>
              <w:instrText xml:space="preserve"> PAGEREF _Toc212179747 \h </w:instrText>
            </w:r>
            <w:r w:rsidRPr="00371E9B">
              <w:rPr>
                <w:rFonts w:ascii="Arial" w:hAnsi="Arial" w:cs="Arial"/>
                <w:noProof/>
                <w:webHidden/>
                <w:sz w:val="22"/>
              </w:rPr>
            </w:r>
            <w:r w:rsidRPr="00371E9B">
              <w:rPr>
                <w:rFonts w:ascii="Arial" w:hAnsi="Arial" w:cs="Arial"/>
                <w:noProof/>
                <w:webHidden/>
                <w:sz w:val="22"/>
              </w:rPr>
              <w:fldChar w:fldCharType="separate"/>
            </w:r>
            <w:r w:rsidR="00C83C6B">
              <w:rPr>
                <w:rFonts w:ascii="Arial" w:hAnsi="Arial" w:cs="Arial"/>
                <w:noProof/>
                <w:webHidden/>
                <w:sz w:val="22"/>
              </w:rPr>
              <w:t>9</w:t>
            </w:r>
            <w:r w:rsidRPr="00371E9B">
              <w:rPr>
                <w:rFonts w:ascii="Arial" w:hAnsi="Arial" w:cs="Arial"/>
                <w:noProof/>
                <w:webHidden/>
                <w:sz w:val="22"/>
              </w:rPr>
              <w:fldChar w:fldCharType="end"/>
            </w:r>
          </w:hyperlink>
        </w:p>
        <w:p w14:paraId="57EF8F66" w14:textId="77777777" w:rsidR="00FD2959" w:rsidRPr="00371E9B" w:rsidRDefault="00FD2959" w:rsidP="00371E9B">
          <w:pPr>
            <w:spacing w:after="0" w:line="360" w:lineRule="auto"/>
            <w:rPr>
              <w:rFonts w:ascii="Arial" w:hAnsi="Arial" w:cs="Arial"/>
              <w:sz w:val="22"/>
            </w:rPr>
          </w:pPr>
          <w:r w:rsidRPr="00371E9B">
            <w:rPr>
              <w:rFonts w:ascii="Arial" w:hAnsi="Arial" w:cs="Arial"/>
              <w:b/>
              <w:bCs/>
              <w:noProof/>
              <w:sz w:val="22"/>
            </w:rPr>
            <w:fldChar w:fldCharType="end"/>
          </w:r>
        </w:p>
      </w:sdtContent>
    </w:sdt>
    <w:p w14:paraId="1C5D1A9E" w14:textId="77777777" w:rsidR="00FD2959" w:rsidRPr="00371E9B" w:rsidRDefault="00FD2959" w:rsidP="00371E9B">
      <w:pPr>
        <w:spacing w:after="0" w:line="360" w:lineRule="auto"/>
        <w:rPr>
          <w:rFonts w:ascii="Arial" w:hAnsi="Arial" w:cs="Arial"/>
          <w:sz w:val="22"/>
        </w:rPr>
      </w:pPr>
    </w:p>
    <w:p w14:paraId="3AD2DBB7" w14:textId="77777777" w:rsidR="009A16FA" w:rsidRPr="00371E9B" w:rsidRDefault="00C35E45" w:rsidP="00371E9B">
      <w:pPr>
        <w:spacing w:after="0" w:line="360" w:lineRule="auto"/>
        <w:rPr>
          <w:rFonts w:ascii="Arial" w:hAnsi="Arial" w:cs="Arial"/>
          <w:sz w:val="22"/>
        </w:rPr>
      </w:pPr>
      <w:r w:rsidRPr="00371E9B">
        <w:rPr>
          <w:rFonts w:ascii="Arial" w:hAnsi="Arial" w:cs="Arial"/>
          <w:sz w:val="22"/>
        </w:rPr>
        <w:br w:type="page"/>
      </w:r>
    </w:p>
    <w:p w14:paraId="4643DDC9" w14:textId="77777777" w:rsidR="009A16FA" w:rsidRPr="00371E9B" w:rsidRDefault="00C35E45" w:rsidP="00371E9B">
      <w:pPr>
        <w:pStyle w:val="Heading1"/>
        <w:spacing w:after="0" w:line="360" w:lineRule="auto"/>
        <w:rPr>
          <w:rFonts w:ascii="Arial" w:hAnsi="Arial" w:cs="Arial"/>
          <w:sz w:val="22"/>
          <w:szCs w:val="22"/>
          <w:lang w:val="en-US"/>
        </w:rPr>
      </w:pPr>
      <w:bookmarkStart w:id="0" w:name="_Toc212179731"/>
      <w:r w:rsidRPr="00371E9B">
        <w:rPr>
          <w:rFonts w:ascii="Arial" w:hAnsi="Arial" w:cs="Arial"/>
          <w:sz w:val="22"/>
          <w:szCs w:val="22"/>
          <w:lang w:val="en-US"/>
        </w:rPr>
        <w:lastRenderedPageBreak/>
        <w:t>Task 1: Personal Action Plan for Applying as a Children’s Nurse</w:t>
      </w:r>
      <w:bookmarkEnd w:id="0"/>
    </w:p>
    <w:p w14:paraId="34A04DD9" w14:textId="77777777" w:rsidR="009A16FA" w:rsidRPr="00371E9B" w:rsidRDefault="00C35E45" w:rsidP="00371E9B">
      <w:pPr>
        <w:pStyle w:val="Heading2"/>
        <w:spacing w:after="0" w:line="360" w:lineRule="auto"/>
        <w:rPr>
          <w:rFonts w:ascii="Arial" w:hAnsi="Arial" w:cs="Arial"/>
          <w:sz w:val="22"/>
          <w:szCs w:val="22"/>
          <w:lang w:val="en-US"/>
        </w:rPr>
      </w:pPr>
      <w:bookmarkStart w:id="1" w:name="_Toc212179732"/>
      <w:r w:rsidRPr="00371E9B">
        <w:rPr>
          <w:rFonts w:ascii="Arial" w:hAnsi="Arial" w:cs="Arial"/>
          <w:sz w:val="22"/>
          <w:szCs w:val="22"/>
          <w:lang w:val="en-US"/>
        </w:rPr>
        <w:t>Introduction</w:t>
      </w:r>
      <w:bookmarkEnd w:id="1"/>
    </w:p>
    <w:p w14:paraId="04D751E8" w14:textId="77777777" w:rsidR="003D6C56"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I hope to achieve my future career as a children's nurse; this vocation involves a patient-oriented approach, resilience, and a strong desire to support the health and well-being of young and vulnerable patients. The speciali</w:t>
      </w:r>
      <w:r w:rsidR="0055742D" w:rsidRPr="00371E9B">
        <w:rPr>
          <w:rFonts w:ascii="Arial" w:hAnsi="Arial" w:cs="Arial"/>
          <w:sz w:val="22"/>
          <w:lang w:val="en-US"/>
        </w:rPr>
        <w:t>s</w:t>
      </w:r>
      <w:r w:rsidRPr="00371E9B">
        <w:rPr>
          <w:rFonts w:ascii="Arial" w:hAnsi="Arial" w:cs="Arial"/>
          <w:sz w:val="22"/>
          <w:lang w:val="en-US"/>
        </w:rPr>
        <w:t xml:space="preserve">ed nurses who work with children play a crucial role in helping the child and their family to overcome </w:t>
      </w:r>
      <w:proofErr w:type="gramStart"/>
      <w:r w:rsidRPr="00371E9B">
        <w:rPr>
          <w:rFonts w:ascii="Arial" w:hAnsi="Arial" w:cs="Arial"/>
          <w:sz w:val="22"/>
          <w:lang w:val="en-US"/>
        </w:rPr>
        <w:t>the illness</w:t>
      </w:r>
      <w:proofErr w:type="gramEnd"/>
      <w:r w:rsidRPr="00371E9B">
        <w:rPr>
          <w:rFonts w:ascii="Arial" w:hAnsi="Arial" w:cs="Arial"/>
          <w:sz w:val="22"/>
          <w:lang w:val="en-US"/>
        </w:rPr>
        <w:t>, hospitalisation, and recovery (</w:t>
      </w:r>
      <w:r w:rsidR="001A11AF" w:rsidRPr="00371E9B">
        <w:rPr>
          <w:rFonts w:ascii="Arial" w:hAnsi="Arial" w:cs="Arial"/>
          <w:sz w:val="22"/>
          <w:lang w:val="en-US"/>
        </w:rPr>
        <w:t>Williams et al., 2021</w:t>
      </w:r>
      <w:r w:rsidRPr="00371E9B">
        <w:rPr>
          <w:rFonts w:ascii="Arial" w:hAnsi="Arial" w:cs="Arial"/>
          <w:sz w:val="22"/>
          <w:lang w:val="en-US"/>
        </w:rPr>
        <w:t xml:space="preserve">). The Nursing and Midwifery Council (NMC, 2018) believes that nurses should provide person-centred, safe, and evidence-based care and maintain dignity and empathy in every interaction. This section will seek to list the essential skills needed in this profession, evaluate my existing skills, identify the skills I am currently lacking, and create a Personal Development Plan (PDP) that would help me become prepared to undertake this role. </w:t>
      </w:r>
    </w:p>
    <w:p w14:paraId="536DDD1D" w14:textId="77777777" w:rsidR="00663E35" w:rsidRPr="00371E9B" w:rsidRDefault="00663E35" w:rsidP="00371E9B">
      <w:pPr>
        <w:spacing w:after="0" w:line="360" w:lineRule="auto"/>
        <w:rPr>
          <w:rFonts w:ascii="Arial" w:hAnsi="Arial" w:cs="Arial"/>
          <w:sz w:val="22"/>
          <w:lang w:val="en-US"/>
        </w:rPr>
      </w:pPr>
    </w:p>
    <w:p w14:paraId="38C88557" w14:textId="77777777" w:rsidR="009A16FA" w:rsidRPr="00371E9B" w:rsidRDefault="00C35E45" w:rsidP="00371E9B">
      <w:pPr>
        <w:pStyle w:val="Heading2"/>
        <w:spacing w:after="0" w:line="360" w:lineRule="auto"/>
        <w:rPr>
          <w:rFonts w:ascii="Arial" w:hAnsi="Arial" w:cs="Arial"/>
          <w:sz w:val="22"/>
          <w:szCs w:val="22"/>
          <w:lang w:val="en-US"/>
        </w:rPr>
      </w:pPr>
      <w:bookmarkStart w:id="2" w:name="_Toc212179733"/>
      <w:r w:rsidRPr="00371E9B">
        <w:rPr>
          <w:rFonts w:ascii="Arial" w:hAnsi="Arial" w:cs="Arial"/>
          <w:sz w:val="22"/>
          <w:szCs w:val="22"/>
          <w:lang w:val="en-US"/>
        </w:rPr>
        <w:t>Key Skills Required for a Children’s Nurse</w:t>
      </w:r>
      <w:bookmarkEnd w:id="2"/>
    </w:p>
    <w:p w14:paraId="7FB03258" w14:textId="77777777" w:rsidR="00FE5F96"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NHS person specifications of children nurses state that the work requires high levels of communication, empathy, teamwork, clinical awareness, emotional, and effective time management</w:t>
      </w:r>
      <w:r w:rsidR="00C21598" w:rsidRPr="00371E9B">
        <w:rPr>
          <w:rFonts w:ascii="Arial" w:hAnsi="Arial" w:cs="Arial"/>
          <w:sz w:val="22"/>
          <w:lang w:val="en-US"/>
        </w:rPr>
        <w:t xml:space="preserve"> (</w:t>
      </w:r>
      <w:proofErr w:type="spellStart"/>
      <w:r w:rsidR="00C21598" w:rsidRPr="00371E9B">
        <w:rPr>
          <w:rFonts w:ascii="Arial" w:hAnsi="Arial" w:cs="Arial"/>
          <w:sz w:val="22"/>
          <w:lang w:val="en-US"/>
        </w:rPr>
        <w:t>Archyangelio</w:t>
      </w:r>
      <w:proofErr w:type="spellEnd"/>
      <w:r w:rsidR="00C21598" w:rsidRPr="00371E9B">
        <w:rPr>
          <w:rFonts w:ascii="Arial" w:hAnsi="Arial" w:cs="Arial"/>
          <w:sz w:val="22"/>
          <w:lang w:val="en-US"/>
        </w:rPr>
        <w:t>, 2024</w:t>
      </w:r>
      <w:r w:rsidR="007C5C81" w:rsidRPr="00371E9B">
        <w:rPr>
          <w:rFonts w:ascii="Arial" w:hAnsi="Arial" w:cs="Arial"/>
          <w:sz w:val="22"/>
          <w:lang w:val="en-US"/>
        </w:rPr>
        <w:t>)</w:t>
      </w:r>
      <w:r w:rsidRPr="00371E9B">
        <w:rPr>
          <w:rFonts w:ascii="Arial" w:hAnsi="Arial" w:cs="Arial"/>
          <w:sz w:val="22"/>
          <w:lang w:val="en-US"/>
        </w:rPr>
        <w:t>. It is also essential to build trust with children and their families by using communication and empathy since an effective interaction will decrease anxiety and increase compliance with treatment (</w:t>
      </w:r>
      <w:r w:rsidR="00963EEF" w:rsidRPr="00371E9B">
        <w:rPr>
          <w:rFonts w:ascii="Arial" w:hAnsi="Arial" w:cs="Arial"/>
          <w:sz w:val="22"/>
          <w:lang w:val="en-US"/>
        </w:rPr>
        <w:t>Krauss et al., 2024</w:t>
      </w:r>
      <w:r w:rsidRPr="00371E9B">
        <w:rPr>
          <w:rFonts w:ascii="Arial" w:hAnsi="Arial" w:cs="Arial"/>
          <w:sz w:val="22"/>
          <w:lang w:val="en-US"/>
        </w:rPr>
        <w:t xml:space="preserve">). These skills have been gained by me because academic group work and classroom assignments have been done </w:t>
      </w:r>
      <w:r w:rsidR="002C6FCA" w:rsidRPr="00371E9B">
        <w:rPr>
          <w:rFonts w:ascii="Arial" w:hAnsi="Arial" w:cs="Arial"/>
          <w:sz w:val="22"/>
          <w:lang w:val="en-US"/>
        </w:rPr>
        <w:t>similarly</w:t>
      </w:r>
      <w:r w:rsidRPr="00371E9B">
        <w:rPr>
          <w:rFonts w:ascii="Arial" w:hAnsi="Arial" w:cs="Arial"/>
          <w:sz w:val="22"/>
          <w:lang w:val="en-US"/>
        </w:rPr>
        <w:t>, and I have gained more confidence in being clear and an active listener when talking or listening to someone. Collaboration and teamwork are extremely important as paediatric nursing practice is often multidisciplinary (</w:t>
      </w:r>
      <w:proofErr w:type="spellStart"/>
      <w:r w:rsidR="004E6780" w:rsidRPr="00371E9B">
        <w:rPr>
          <w:rFonts w:ascii="Arial" w:hAnsi="Arial" w:cs="Arial"/>
          <w:sz w:val="22"/>
          <w:lang w:val="en-US"/>
        </w:rPr>
        <w:t>Westphaln</w:t>
      </w:r>
      <w:proofErr w:type="spellEnd"/>
      <w:r w:rsidR="004E6780" w:rsidRPr="00371E9B">
        <w:rPr>
          <w:rFonts w:ascii="Arial" w:hAnsi="Arial" w:cs="Arial"/>
          <w:sz w:val="22"/>
          <w:lang w:val="en-US"/>
        </w:rPr>
        <w:t xml:space="preserve"> et al., 2022</w:t>
      </w:r>
      <w:r w:rsidRPr="00371E9B">
        <w:rPr>
          <w:rFonts w:ascii="Arial" w:hAnsi="Arial" w:cs="Arial"/>
          <w:sz w:val="22"/>
          <w:lang w:val="en-US"/>
        </w:rPr>
        <w:t>). By working together on academic assignments, I achieved the skill to honour the diversity of opinions and play my role in supporting other objectives.</w:t>
      </w:r>
    </w:p>
    <w:p w14:paraId="25884EB5" w14:textId="77777777" w:rsidR="00ED6A06" w:rsidRPr="00371E9B" w:rsidRDefault="00ED6A06" w:rsidP="00371E9B">
      <w:pPr>
        <w:spacing w:after="0" w:line="360" w:lineRule="auto"/>
        <w:rPr>
          <w:rFonts w:ascii="Arial" w:hAnsi="Arial" w:cs="Arial"/>
          <w:sz w:val="22"/>
          <w:lang w:val="en-US"/>
        </w:rPr>
      </w:pPr>
    </w:p>
    <w:p w14:paraId="79404F97" w14:textId="77777777" w:rsidR="009A16FA" w:rsidRPr="00371E9B" w:rsidRDefault="00C35E45" w:rsidP="00371E9B">
      <w:pPr>
        <w:pStyle w:val="Heading2"/>
        <w:spacing w:after="0" w:line="360" w:lineRule="auto"/>
        <w:rPr>
          <w:rFonts w:ascii="Arial" w:hAnsi="Arial" w:cs="Arial"/>
          <w:sz w:val="22"/>
          <w:szCs w:val="22"/>
          <w:lang w:val="en-US"/>
        </w:rPr>
      </w:pPr>
      <w:bookmarkStart w:id="3" w:name="_Toc212179734"/>
      <w:r w:rsidRPr="00371E9B">
        <w:rPr>
          <w:rFonts w:ascii="Arial" w:hAnsi="Arial" w:cs="Arial"/>
          <w:sz w:val="22"/>
          <w:szCs w:val="22"/>
          <w:lang w:val="en-US"/>
        </w:rPr>
        <w:t>Skill Gaps and Strategies for Improvement</w:t>
      </w:r>
      <w:bookmarkEnd w:id="3"/>
    </w:p>
    <w:p w14:paraId="333A4BE4" w14:textId="77777777" w:rsidR="00110CBB"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Despite my attainment of numerous transferable skills during academic and personal experiences, I acknowledge that there are </w:t>
      </w:r>
      <w:proofErr w:type="gramStart"/>
      <w:r w:rsidRPr="00371E9B">
        <w:rPr>
          <w:rFonts w:ascii="Arial" w:hAnsi="Arial" w:cs="Arial"/>
          <w:sz w:val="22"/>
          <w:lang w:val="en-US"/>
        </w:rPr>
        <w:t>a number of</w:t>
      </w:r>
      <w:proofErr w:type="gramEnd"/>
      <w:r w:rsidRPr="00371E9B">
        <w:rPr>
          <w:rFonts w:ascii="Arial" w:hAnsi="Arial" w:cs="Arial"/>
          <w:sz w:val="22"/>
          <w:lang w:val="en-US"/>
        </w:rPr>
        <w:t xml:space="preserve"> aspects that I need to improve before entering a career as a children’s nurse. A major weakness is that I do not have any direct clinical </w:t>
      </w:r>
      <w:proofErr w:type="gramStart"/>
      <w:r w:rsidRPr="00371E9B">
        <w:rPr>
          <w:rFonts w:ascii="Arial" w:hAnsi="Arial" w:cs="Arial"/>
          <w:sz w:val="22"/>
          <w:lang w:val="en-US"/>
        </w:rPr>
        <w:t>exposure, and</w:t>
      </w:r>
      <w:proofErr w:type="gramEnd"/>
      <w:r w:rsidRPr="00371E9B">
        <w:rPr>
          <w:rFonts w:ascii="Arial" w:hAnsi="Arial" w:cs="Arial"/>
          <w:sz w:val="22"/>
          <w:lang w:val="en-US"/>
        </w:rPr>
        <w:t xml:space="preserve"> therefore cannot be very confident in the application of my theoretical understanding to practical care settings. By acquiring practical experience through volunteering or work placements in a paediatric or community health setting, I would gain both clinical competence and professional practice knowledge (</w:t>
      </w:r>
      <w:r w:rsidR="007943E7" w:rsidRPr="00371E9B">
        <w:rPr>
          <w:rFonts w:ascii="Arial" w:hAnsi="Arial" w:cs="Arial"/>
          <w:sz w:val="22"/>
          <w:lang w:val="en-US"/>
        </w:rPr>
        <w:t>Kuusisto et al., 2024</w:t>
      </w:r>
      <w:r w:rsidRPr="00371E9B">
        <w:rPr>
          <w:rFonts w:ascii="Arial" w:hAnsi="Arial" w:cs="Arial"/>
          <w:sz w:val="22"/>
          <w:lang w:val="en-US"/>
        </w:rPr>
        <w:t xml:space="preserve">). My other skill gap is that I have a poor understanding of safeguarding policies and procedures to protect vulnerable </w:t>
      </w:r>
      <w:r w:rsidRPr="00371E9B">
        <w:rPr>
          <w:rFonts w:ascii="Arial" w:hAnsi="Arial" w:cs="Arial"/>
          <w:sz w:val="22"/>
          <w:lang w:val="en-US"/>
        </w:rPr>
        <w:lastRenderedPageBreak/>
        <w:t>children. To fill the gap, I will undertake NHS e-learning modules on child protection and safeguarding, which will enhance my ethical and legal responsibilities in nursing (</w:t>
      </w:r>
      <w:r w:rsidR="00303E1F" w:rsidRPr="00371E9B">
        <w:rPr>
          <w:rFonts w:ascii="Arial" w:hAnsi="Arial" w:cs="Arial"/>
          <w:sz w:val="22"/>
          <w:lang w:val="en-US"/>
        </w:rPr>
        <w:t>POLICY, 2022</w:t>
      </w:r>
      <w:r w:rsidRPr="00371E9B">
        <w:rPr>
          <w:rFonts w:ascii="Arial" w:hAnsi="Arial" w:cs="Arial"/>
          <w:sz w:val="22"/>
          <w:lang w:val="en-US"/>
        </w:rPr>
        <w:t xml:space="preserve">). I also </w:t>
      </w:r>
      <w:proofErr w:type="gramStart"/>
      <w:r w:rsidRPr="00371E9B">
        <w:rPr>
          <w:rFonts w:ascii="Arial" w:hAnsi="Arial" w:cs="Arial"/>
          <w:sz w:val="22"/>
          <w:lang w:val="en-US"/>
        </w:rPr>
        <w:t>have to</w:t>
      </w:r>
      <w:proofErr w:type="gramEnd"/>
      <w:r w:rsidRPr="00371E9B">
        <w:rPr>
          <w:rFonts w:ascii="Arial" w:hAnsi="Arial" w:cs="Arial"/>
          <w:sz w:val="22"/>
          <w:lang w:val="en-US"/>
        </w:rPr>
        <w:t xml:space="preserve"> gain more confidence in coping with stressful or emotionally demanding situations. According to the research, workplace pressure and emotional load can be addressed by emphasi</w:t>
      </w:r>
      <w:r w:rsidR="0055742D" w:rsidRPr="00371E9B">
        <w:rPr>
          <w:rFonts w:ascii="Arial" w:hAnsi="Arial" w:cs="Arial"/>
          <w:sz w:val="22"/>
          <w:lang w:val="en-US"/>
        </w:rPr>
        <w:t>s</w:t>
      </w:r>
      <w:r w:rsidRPr="00371E9B">
        <w:rPr>
          <w:rFonts w:ascii="Arial" w:hAnsi="Arial" w:cs="Arial"/>
          <w:sz w:val="22"/>
          <w:lang w:val="en-US"/>
        </w:rPr>
        <w:t>ing resilience training and mindfulness strategies, which will result in empowering nurses to handle the pressure (</w:t>
      </w:r>
      <w:r w:rsidR="001713A3" w:rsidRPr="00371E9B">
        <w:rPr>
          <w:rFonts w:ascii="Arial" w:hAnsi="Arial" w:cs="Arial"/>
          <w:sz w:val="22"/>
          <w:lang w:val="en-US"/>
        </w:rPr>
        <w:t>Ali</w:t>
      </w:r>
      <w:r w:rsidR="00BA4F2E" w:rsidRPr="00371E9B">
        <w:rPr>
          <w:rFonts w:ascii="Arial" w:hAnsi="Arial" w:cs="Arial"/>
          <w:sz w:val="22"/>
          <w:lang w:val="en-US"/>
        </w:rPr>
        <w:t xml:space="preserve"> </w:t>
      </w:r>
      <w:r w:rsidR="001713A3" w:rsidRPr="00371E9B">
        <w:rPr>
          <w:rFonts w:ascii="Arial" w:hAnsi="Arial" w:cs="Arial"/>
          <w:sz w:val="22"/>
          <w:lang w:val="en-US"/>
        </w:rPr>
        <w:t>and Shaban, 2025</w:t>
      </w:r>
      <w:r w:rsidRPr="00371E9B">
        <w:rPr>
          <w:rFonts w:ascii="Arial" w:hAnsi="Arial" w:cs="Arial"/>
          <w:sz w:val="22"/>
          <w:lang w:val="en-US"/>
        </w:rPr>
        <w:t xml:space="preserve">). </w:t>
      </w:r>
    </w:p>
    <w:p w14:paraId="5E7E435E" w14:textId="77777777" w:rsidR="00304B5C" w:rsidRPr="00371E9B" w:rsidRDefault="00304B5C" w:rsidP="00371E9B">
      <w:pPr>
        <w:spacing w:after="0" w:line="360" w:lineRule="auto"/>
        <w:rPr>
          <w:rFonts w:ascii="Arial" w:hAnsi="Arial" w:cs="Arial"/>
          <w:sz w:val="22"/>
          <w:lang w:val="en-US"/>
        </w:rPr>
      </w:pPr>
    </w:p>
    <w:p w14:paraId="2CEB4950" w14:textId="77777777" w:rsidR="009A16FA" w:rsidRPr="00371E9B" w:rsidRDefault="00C35E45" w:rsidP="00371E9B">
      <w:pPr>
        <w:pStyle w:val="Heading2"/>
        <w:spacing w:after="0" w:line="360" w:lineRule="auto"/>
        <w:rPr>
          <w:rFonts w:ascii="Arial" w:hAnsi="Arial" w:cs="Arial"/>
          <w:sz w:val="22"/>
          <w:szCs w:val="22"/>
          <w:lang w:val="en-US"/>
        </w:rPr>
      </w:pPr>
      <w:bookmarkStart w:id="4" w:name="_Toc212179735"/>
      <w:r w:rsidRPr="00371E9B">
        <w:rPr>
          <w:rFonts w:ascii="Arial" w:hAnsi="Arial" w:cs="Arial"/>
          <w:sz w:val="22"/>
          <w:szCs w:val="22"/>
          <w:lang w:val="en-US"/>
        </w:rPr>
        <w:t>Personal Development Plan (PDP)</w:t>
      </w:r>
      <w:bookmarkEnd w:id="4"/>
    </w:p>
    <w:p w14:paraId="59684592" w14:textId="77777777" w:rsidR="00F26BB5"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The Personal Development Plan (PDP) is a subset of objectives specifying the plans to be followed to increase my preparedness for a career in children's nursing. I would like to enhance professional and personal skills by first paying attention to clinical knowledge, interview confidence, and time management. Further insight into evidence-based practice will occur during a clinical shadowing placement and guidance review concerning paediatric care</w:t>
      </w:r>
      <w:r w:rsidR="000915E3" w:rsidRPr="00371E9B">
        <w:rPr>
          <w:rFonts w:ascii="Arial" w:hAnsi="Arial" w:cs="Arial"/>
          <w:sz w:val="22"/>
          <w:lang w:val="en-US"/>
        </w:rPr>
        <w:t xml:space="preserve"> (</w:t>
      </w:r>
      <w:r w:rsidR="001701A0" w:rsidRPr="00371E9B">
        <w:rPr>
          <w:rFonts w:ascii="Arial" w:hAnsi="Arial" w:cs="Arial"/>
          <w:sz w:val="22"/>
          <w:lang w:val="en-US"/>
        </w:rPr>
        <w:t>Epistaxis, 2025</w:t>
      </w:r>
      <w:r w:rsidR="000915E3" w:rsidRPr="00371E9B">
        <w:rPr>
          <w:rFonts w:ascii="Arial" w:hAnsi="Arial" w:cs="Arial"/>
          <w:sz w:val="22"/>
          <w:lang w:val="en-US"/>
        </w:rPr>
        <w:t>)</w:t>
      </w:r>
      <w:r w:rsidRPr="00371E9B">
        <w:rPr>
          <w:rFonts w:ascii="Arial" w:hAnsi="Arial" w:cs="Arial"/>
          <w:sz w:val="22"/>
          <w:lang w:val="en-US"/>
        </w:rPr>
        <w:t xml:space="preserve">. The process of participating in the mock interviews by using the university career services will assist in perfecting my communication and self-presentation skills. Furthermore, it will help manage my time effectively, and a formatted weekly planner with my tutor will promote this. </w:t>
      </w:r>
    </w:p>
    <w:p w14:paraId="1041E522" w14:textId="77777777" w:rsidR="00304B5C" w:rsidRPr="00371E9B" w:rsidRDefault="00304B5C" w:rsidP="00371E9B">
      <w:pPr>
        <w:spacing w:after="0" w:line="360" w:lineRule="auto"/>
        <w:rPr>
          <w:rFonts w:ascii="Arial" w:hAnsi="Arial" w:cs="Arial"/>
          <w:sz w:val="22"/>
          <w:lang w:val="en-US"/>
        </w:rPr>
      </w:pPr>
    </w:p>
    <w:tbl>
      <w:tblPr>
        <w:tblStyle w:val="TableGrid"/>
        <w:tblW w:w="0" w:type="auto"/>
        <w:tblLook w:val="04A0" w:firstRow="1" w:lastRow="0" w:firstColumn="1" w:lastColumn="0" w:noHBand="0" w:noVBand="1"/>
      </w:tblPr>
      <w:tblGrid>
        <w:gridCol w:w="1613"/>
        <w:gridCol w:w="1744"/>
        <w:gridCol w:w="2452"/>
        <w:gridCol w:w="2260"/>
        <w:gridCol w:w="1281"/>
      </w:tblGrid>
      <w:tr w:rsidR="00ED50AA" w:rsidRPr="00371E9B" w14:paraId="761CB544" w14:textId="77777777" w:rsidTr="007A4F0E">
        <w:tc>
          <w:tcPr>
            <w:tcW w:w="0" w:type="auto"/>
            <w:shd w:val="clear" w:color="auto" w:fill="8EAADB" w:themeFill="accent1" w:themeFillTint="99"/>
            <w:hideMark/>
          </w:tcPr>
          <w:p w14:paraId="4AFFFCD4" w14:textId="77777777" w:rsidR="009A16FA" w:rsidRPr="00371E9B" w:rsidRDefault="00C35E45" w:rsidP="00371E9B">
            <w:pPr>
              <w:spacing w:line="360" w:lineRule="auto"/>
              <w:jc w:val="center"/>
              <w:rPr>
                <w:rFonts w:ascii="Arial" w:hAnsi="Arial" w:cs="Arial"/>
                <w:b/>
                <w:sz w:val="22"/>
                <w:lang w:val="en-US"/>
              </w:rPr>
            </w:pPr>
            <w:r w:rsidRPr="00371E9B">
              <w:rPr>
                <w:rFonts w:ascii="Arial" w:hAnsi="Arial" w:cs="Arial"/>
                <w:b/>
                <w:sz w:val="22"/>
                <w:lang w:val="en-US"/>
              </w:rPr>
              <w:t>Development Area</w:t>
            </w:r>
          </w:p>
        </w:tc>
        <w:tc>
          <w:tcPr>
            <w:tcW w:w="0" w:type="auto"/>
            <w:shd w:val="clear" w:color="auto" w:fill="8EAADB" w:themeFill="accent1" w:themeFillTint="99"/>
            <w:hideMark/>
          </w:tcPr>
          <w:p w14:paraId="599322B0" w14:textId="77777777" w:rsidR="009A16FA" w:rsidRPr="00371E9B" w:rsidRDefault="00C35E45" w:rsidP="00371E9B">
            <w:pPr>
              <w:spacing w:line="360" w:lineRule="auto"/>
              <w:jc w:val="center"/>
              <w:rPr>
                <w:rFonts w:ascii="Arial" w:hAnsi="Arial" w:cs="Arial"/>
                <w:b/>
                <w:sz w:val="22"/>
                <w:lang w:val="en-US"/>
              </w:rPr>
            </w:pPr>
            <w:r w:rsidRPr="00371E9B">
              <w:rPr>
                <w:rFonts w:ascii="Arial" w:hAnsi="Arial" w:cs="Arial"/>
                <w:b/>
                <w:sz w:val="22"/>
                <w:lang w:val="en-US"/>
              </w:rPr>
              <w:t>Goal</w:t>
            </w:r>
          </w:p>
        </w:tc>
        <w:tc>
          <w:tcPr>
            <w:tcW w:w="0" w:type="auto"/>
            <w:shd w:val="clear" w:color="auto" w:fill="8EAADB" w:themeFill="accent1" w:themeFillTint="99"/>
            <w:hideMark/>
          </w:tcPr>
          <w:p w14:paraId="7CA69353" w14:textId="77777777" w:rsidR="009A16FA" w:rsidRPr="00371E9B" w:rsidRDefault="00C35E45" w:rsidP="00371E9B">
            <w:pPr>
              <w:spacing w:line="360" w:lineRule="auto"/>
              <w:jc w:val="center"/>
              <w:rPr>
                <w:rFonts w:ascii="Arial" w:hAnsi="Arial" w:cs="Arial"/>
                <w:b/>
                <w:sz w:val="22"/>
                <w:lang w:val="en-US"/>
              </w:rPr>
            </w:pPr>
            <w:r w:rsidRPr="00371E9B">
              <w:rPr>
                <w:rFonts w:ascii="Arial" w:hAnsi="Arial" w:cs="Arial"/>
                <w:b/>
                <w:sz w:val="22"/>
                <w:lang w:val="en-US"/>
              </w:rPr>
              <w:t>Action Steps</w:t>
            </w:r>
          </w:p>
        </w:tc>
        <w:tc>
          <w:tcPr>
            <w:tcW w:w="0" w:type="auto"/>
            <w:shd w:val="clear" w:color="auto" w:fill="8EAADB" w:themeFill="accent1" w:themeFillTint="99"/>
            <w:hideMark/>
          </w:tcPr>
          <w:p w14:paraId="1D6ECBBE" w14:textId="77777777" w:rsidR="009A16FA" w:rsidRPr="00371E9B" w:rsidRDefault="00C35E45" w:rsidP="00371E9B">
            <w:pPr>
              <w:spacing w:line="360" w:lineRule="auto"/>
              <w:jc w:val="center"/>
              <w:rPr>
                <w:rFonts w:ascii="Arial" w:hAnsi="Arial" w:cs="Arial"/>
                <w:b/>
                <w:sz w:val="22"/>
                <w:lang w:val="en-US"/>
              </w:rPr>
            </w:pPr>
            <w:r w:rsidRPr="00371E9B">
              <w:rPr>
                <w:rFonts w:ascii="Arial" w:hAnsi="Arial" w:cs="Arial"/>
                <w:b/>
                <w:sz w:val="22"/>
                <w:lang w:val="en-US"/>
              </w:rPr>
              <w:t>Resources/Support Needed</w:t>
            </w:r>
          </w:p>
        </w:tc>
        <w:tc>
          <w:tcPr>
            <w:tcW w:w="0" w:type="auto"/>
            <w:shd w:val="clear" w:color="auto" w:fill="8EAADB" w:themeFill="accent1" w:themeFillTint="99"/>
            <w:hideMark/>
          </w:tcPr>
          <w:p w14:paraId="3E8B03C7" w14:textId="77777777" w:rsidR="009A16FA" w:rsidRPr="00371E9B" w:rsidRDefault="00C35E45" w:rsidP="00371E9B">
            <w:pPr>
              <w:spacing w:line="360" w:lineRule="auto"/>
              <w:jc w:val="center"/>
              <w:rPr>
                <w:rFonts w:ascii="Arial" w:hAnsi="Arial" w:cs="Arial"/>
                <w:b/>
                <w:sz w:val="22"/>
                <w:lang w:val="en-US"/>
              </w:rPr>
            </w:pPr>
            <w:r w:rsidRPr="00371E9B">
              <w:rPr>
                <w:rFonts w:ascii="Arial" w:hAnsi="Arial" w:cs="Arial"/>
                <w:b/>
                <w:sz w:val="22"/>
                <w:lang w:val="en-US"/>
              </w:rPr>
              <w:t>Timescale</w:t>
            </w:r>
          </w:p>
        </w:tc>
      </w:tr>
      <w:tr w:rsidR="00ED50AA" w:rsidRPr="00371E9B" w14:paraId="2079B15D" w14:textId="77777777" w:rsidTr="00F572B4">
        <w:tc>
          <w:tcPr>
            <w:tcW w:w="0" w:type="auto"/>
            <w:hideMark/>
          </w:tcPr>
          <w:p w14:paraId="4662F8F3"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Clinical knowledge</w:t>
            </w:r>
          </w:p>
        </w:tc>
        <w:tc>
          <w:tcPr>
            <w:tcW w:w="0" w:type="auto"/>
            <w:hideMark/>
          </w:tcPr>
          <w:p w14:paraId="5DF556DF"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Understand paediatric nursing practices</w:t>
            </w:r>
          </w:p>
        </w:tc>
        <w:tc>
          <w:tcPr>
            <w:tcW w:w="0" w:type="auto"/>
            <w:hideMark/>
          </w:tcPr>
          <w:p w14:paraId="281285A0"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Attend shadowing/placement; read NICE guidelines</w:t>
            </w:r>
          </w:p>
        </w:tc>
        <w:tc>
          <w:tcPr>
            <w:tcW w:w="0" w:type="auto"/>
            <w:hideMark/>
          </w:tcPr>
          <w:p w14:paraId="699D1214"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University placement office</w:t>
            </w:r>
          </w:p>
        </w:tc>
        <w:tc>
          <w:tcPr>
            <w:tcW w:w="0" w:type="auto"/>
            <w:hideMark/>
          </w:tcPr>
          <w:p w14:paraId="49CB89FE"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6 months</w:t>
            </w:r>
          </w:p>
        </w:tc>
      </w:tr>
      <w:tr w:rsidR="00ED50AA" w:rsidRPr="00371E9B" w14:paraId="3BC886EA" w14:textId="77777777" w:rsidTr="00F572B4">
        <w:tc>
          <w:tcPr>
            <w:tcW w:w="0" w:type="auto"/>
            <w:hideMark/>
          </w:tcPr>
          <w:p w14:paraId="7795F953"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Confidence in interviews</w:t>
            </w:r>
          </w:p>
        </w:tc>
        <w:tc>
          <w:tcPr>
            <w:tcW w:w="0" w:type="auto"/>
            <w:hideMark/>
          </w:tcPr>
          <w:p w14:paraId="4F8ADC5D"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Improve communication and self-presentation</w:t>
            </w:r>
          </w:p>
        </w:tc>
        <w:tc>
          <w:tcPr>
            <w:tcW w:w="0" w:type="auto"/>
            <w:hideMark/>
          </w:tcPr>
          <w:p w14:paraId="1D34B554" w14:textId="77777777" w:rsidR="009A16FA" w:rsidRPr="00371E9B" w:rsidRDefault="00C35E45" w:rsidP="00371E9B">
            <w:pPr>
              <w:spacing w:line="360" w:lineRule="auto"/>
              <w:rPr>
                <w:rFonts w:ascii="Arial" w:hAnsi="Arial" w:cs="Arial"/>
                <w:sz w:val="22"/>
                <w:lang w:val="en-US"/>
              </w:rPr>
            </w:pPr>
            <w:proofErr w:type="gramStart"/>
            <w:r w:rsidRPr="00371E9B">
              <w:rPr>
                <w:rFonts w:ascii="Arial" w:hAnsi="Arial" w:cs="Arial"/>
                <w:sz w:val="22"/>
                <w:lang w:val="en-US"/>
              </w:rPr>
              <w:t>Attend</w:t>
            </w:r>
            <w:proofErr w:type="gramEnd"/>
            <w:r w:rsidRPr="00371E9B">
              <w:rPr>
                <w:rFonts w:ascii="Arial" w:hAnsi="Arial" w:cs="Arial"/>
                <w:sz w:val="22"/>
                <w:lang w:val="en-US"/>
              </w:rPr>
              <w:t xml:space="preserve"> mock interviews; seek feedback</w:t>
            </w:r>
          </w:p>
        </w:tc>
        <w:tc>
          <w:tcPr>
            <w:tcW w:w="0" w:type="auto"/>
            <w:hideMark/>
          </w:tcPr>
          <w:p w14:paraId="0A1D0D51"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Career services</w:t>
            </w:r>
          </w:p>
        </w:tc>
        <w:tc>
          <w:tcPr>
            <w:tcW w:w="0" w:type="auto"/>
            <w:hideMark/>
          </w:tcPr>
          <w:p w14:paraId="17949FF0"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3 months</w:t>
            </w:r>
          </w:p>
        </w:tc>
      </w:tr>
      <w:tr w:rsidR="00ED50AA" w:rsidRPr="00371E9B" w14:paraId="5322D1E6" w14:textId="77777777" w:rsidTr="00F572B4">
        <w:tc>
          <w:tcPr>
            <w:tcW w:w="0" w:type="auto"/>
            <w:hideMark/>
          </w:tcPr>
          <w:p w14:paraId="16EC98DA"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Time management</w:t>
            </w:r>
          </w:p>
        </w:tc>
        <w:tc>
          <w:tcPr>
            <w:tcW w:w="0" w:type="auto"/>
            <w:hideMark/>
          </w:tcPr>
          <w:p w14:paraId="0DB08E82"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Balance study and practical work effectively</w:t>
            </w:r>
          </w:p>
        </w:tc>
        <w:tc>
          <w:tcPr>
            <w:tcW w:w="0" w:type="auto"/>
            <w:hideMark/>
          </w:tcPr>
          <w:p w14:paraId="4957C441"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Use a planner; prioritise tasks weekly</w:t>
            </w:r>
          </w:p>
        </w:tc>
        <w:tc>
          <w:tcPr>
            <w:tcW w:w="0" w:type="auto"/>
            <w:hideMark/>
          </w:tcPr>
          <w:p w14:paraId="4710BFD7"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Personal tutor guidance</w:t>
            </w:r>
          </w:p>
        </w:tc>
        <w:tc>
          <w:tcPr>
            <w:tcW w:w="0" w:type="auto"/>
            <w:hideMark/>
          </w:tcPr>
          <w:p w14:paraId="689C66DB" w14:textId="77777777" w:rsidR="009A16FA" w:rsidRPr="00371E9B" w:rsidRDefault="00C35E45" w:rsidP="00371E9B">
            <w:pPr>
              <w:spacing w:line="360" w:lineRule="auto"/>
              <w:rPr>
                <w:rFonts w:ascii="Arial" w:hAnsi="Arial" w:cs="Arial"/>
                <w:sz w:val="22"/>
                <w:lang w:val="en-US"/>
              </w:rPr>
            </w:pPr>
            <w:r w:rsidRPr="00371E9B">
              <w:rPr>
                <w:rFonts w:ascii="Arial" w:hAnsi="Arial" w:cs="Arial"/>
                <w:sz w:val="22"/>
                <w:lang w:val="en-US"/>
              </w:rPr>
              <w:t>Ongoing</w:t>
            </w:r>
          </w:p>
        </w:tc>
      </w:tr>
    </w:tbl>
    <w:p w14:paraId="79DB456F" w14:textId="77777777" w:rsidR="00F572B4" w:rsidRPr="00371E9B" w:rsidRDefault="00F572B4" w:rsidP="00371E9B">
      <w:pPr>
        <w:spacing w:after="0" w:line="360" w:lineRule="auto"/>
        <w:rPr>
          <w:rFonts w:ascii="Arial" w:hAnsi="Arial" w:cs="Arial"/>
          <w:sz w:val="22"/>
          <w:lang w:val="en-US"/>
        </w:rPr>
      </w:pPr>
    </w:p>
    <w:p w14:paraId="6C03AE34" w14:textId="77777777" w:rsidR="009A16FA" w:rsidRPr="00371E9B" w:rsidRDefault="00C35E45" w:rsidP="00371E9B">
      <w:pPr>
        <w:pStyle w:val="Heading2"/>
        <w:spacing w:after="0" w:line="360" w:lineRule="auto"/>
        <w:rPr>
          <w:rFonts w:ascii="Arial" w:hAnsi="Arial" w:cs="Arial"/>
          <w:sz w:val="22"/>
          <w:szCs w:val="22"/>
          <w:lang w:val="en-US"/>
        </w:rPr>
      </w:pPr>
      <w:bookmarkStart w:id="5" w:name="_Toc212179736"/>
      <w:r w:rsidRPr="00371E9B">
        <w:rPr>
          <w:rFonts w:ascii="Arial" w:hAnsi="Arial" w:cs="Arial"/>
          <w:sz w:val="22"/>
          <w:szCs w:val="22"/>
          <w:lang w:val="en-US"/>
        </w:rPr>
        <w:t>Anticipated Interview Questions and Responses</w:t>
      </w:r>
      <w:bookmarkEnd w:id="5"/>
    </w:p>
    <w:p w14:paraId="643EFCE5" w14:textId="77777777" w:rsidR="00F56506" w:rsidRPr="00371E9B" w:rsidRDefault="00C35E45" w:rsidP="00371E9B">
      <w:pPr>
        <w:spacing w:after="0" w:line="360" w:lineRule="auto"/>
        <w:rPr>
          <w:rFonts w:ascii="Arial" w:hAnsi="Arial" w:cs="Arial"/>
          <w:b/>
          <w:sz w:val="22"/>
          <w:lang w:val="en-US"/>
        </w:rPr>
      </w:pPr>
      <w:r w:rsidRPr="00371E9B">
        <w:rPr>
          <w:rFonts w:ascii="Arial" w:hAnsi="Arial" w:cs="Arial"/>
          <w:b/>
          <w:sz w:val="22"/>
          <w:lang w:val="en-US"/>
        </w:rPr>
        <w:t>1. Why do you want to become a children’s nurse?</w:t>
      </w:r>
    </w:p>
    <w:p w14:paraId="5F78CEB5" w14:textId="77777777" w:rsidR="007D49DF"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lastRenderedPageBreak/>
        <w:t xml:space="preserve">My </w:t>
      </w:r>
      <w:proofErr w:type="gramStart"/>
      <w:r w:rsidRPr="00371E9B">
        <w:rPr>
          <w:rFonts w:ascii="Arial" w:hAnsi="Arial" w:cs="Arial"/>
          <w:sz w:val="22"/>
          <w:lang w:val="en-US"/>
        </w:rPr>
        <w:t>ultimate goal</w:t>
      </w:r>
      <w:proofErr w:type="gramEnd"/>
      <w:r w:rsidRPr="00371E9B">
        <w:rPr>
          <w:rFonts w:ascii="Arial" w:hAnsi="Arial" w:cs="Arial"/>
          <w:sz w:val="22"/>
          <w:lang w:val="en-US"/>
        </w:rPr>
        <w:t xml:space="preserve"> is to become a children's nurse since I love to take care of children's health and well-being. I find the work with young patients highly satisfying as I assist in curing them of </w:t>
      </w:r>
      <w:proofErr w:type="gramStart"/>
      <w:r w:rsidRPr="00371E9B">
        <w:rPr>
          <w:rFonts w:ascii="Arial" w:hAnsi="Arial" w:cs="Arial"/>
          <w:sz w:val="22"/>
          <w:lang w:val="en-US"/>
        </w:rPr>
        <w:t>disease, and</w:t>
      </w:r>
      <w:proofErr w:type="gramEnd"/>
      <w:r w:rsidRPr="00371E9B">
        <w:rPr>
          <w:rFonts w:ascii="Arial" w:hAnsi="Arial" w:cs="Arial"/>
          <w:sz w:val="22"/>
          <w:lang w:val="en-US"/>
        </w:rPr>
        <w:t xml:space="preserve"> </w:t>
      </w:r>
      <w:proofErr w:type="gramStart"/>
      <w:r w:rsidRPr="00371E9B">
        <w:rPr>
          <w:rFonts w:ascii="Arial" w:hAnsi="Arial" w:cs="Arial"/>
          <w:sz w:val="22"/>
          <w:lang w:val="en-US"/>
        </w:rPr>
        <w:t>comfort</w:t>
      </w:r>
      <w:proofErr w:type="gramEnd"/>
      <w:r w:rsidRPr="00371E9B">
        <w:rPr>
          <w:rFonts w:ascii="Arial" w:hAnsi="Arial" w:cs="Arial"/>
          <w:sz w:val="22"/>
          <w:lang w:val="en-US"/>
        </w:rPr>
        <w:t xml:space="preserve"> the family. This is a position that is consistent with my values of compassion and care. </w:t>
      </w:r>
    </w:p>
    <w:p w14:paraId="389ED6B6" w14:textId="77777777" w:rsidR="007D49DF" w:rsidRPr="00371E9B" w:rsidRDefault="007D49DF" w:rsidP="00371E9B">
      <w:pPr>
        <w:spacing w:after="0" w:line="360" w:lineRule="auto"/>
        <w:rPr>
          <w:rFonts w:ascii="Arial" w:hAnsi="Arial" w:cs="Arial"/>
          <w:sz w:val="22"/>
          <w:lang w:val="en-US"/>
        </w:rPr>
      </w:pPr>
    </w:p>
    <w:p w14:paraId="409FDF9B" w14:textId="77777777" w:rsidR="00F56506" w:rsidRPr="00371E9B" w:rsidRDefault="00C35E45" w:rsidP="00371E9B">
      <w:pPr>
        <w:spacing w:after="0" w:line="360" w:lineRule="auto"/>
        <w:rPr>
          <w:rFonts w:ascii="Arial" w:hAnsi="Arial" w:cs="Arial"/>
          <w:b/>
          <w:sz w:val="22"/>
          <w:lang w:val="en-US"/>
        </w:rPr>
      </w:pPr>
      <w:r w:rsidRPr="00371E9B">
        <w:rPr>
          <w:rFonts w:ascii="Arial" w:hAnsi="Arial" w:cs="Arial"/>
          <w:b/>
          <w:sz w:val="22"/>
          <w:lang w:val="en-US"/>
        </w:rPr>
        <w:t>2. How would you handle a distressed child or parent?</w:t>
      </w:r>
    </w:p>
    <w:p w14:paraId="50520ED4" w14:textId="77777777" w:rsidR="008D1675"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I would speak softly and actively listen and speak to them to calm them down. Anxiety may be mitigated through recogni</w:t>
      </w:r>
      <w:r w:rsidR="0055742D" w:rsidRPr="00371E9B">
        <w:rPr>
          <w:rFonts w:ascii="Arial" w:hAnsi="Arial" w:cs="Arial"/>
          <w:sz w:val="22"/>
          <w:lang w:val="en-US"/>
        </w:rPr>
        <w:t>s</w:t>
      </w:r>
      <w:r w:rsidRPr="00371E9B">
        <w:rPr>
          <w:rFonts w:ascii="Arial" w:hAnsi="Arial" w:cs="Arial"/>
          <w:sz w:val="22"/>
          <w:lang w:val="en-US"/>
        </w:rPr>
        <w:t xml:space="preserve">ing the fact that they have feelings and providing clear and age-specific explanations to build trust. </w:t>
      </w:r>
    </w:p>
    <w:p w14:paraId="770FCCD4" w14:textId="77777777" w:rsidR="00654107" w:rsidRPr="00371E9B" w:rsidRDefault="00654107" w:rsidP="00371E9B">
      <w:pPr>
        <w:spacing w:after="0" w:line="360" w:lineRule="auto"/>
        <w:rPr>
          <w:rFonts w:ascii="Arial" w:hAnsi="Arial" w:cs="Arial"/>
          <w:sz w:val="22"/>
          <w:lang w:val="en-US"/>
        </w:rPr>
      </w:pPr>
    </w:p>
    <w:p w14:paraId="3431DDD9" w14:textId="77777777" w:rsidR="00F56506" w:rsidRPr="00371E9B" w:rsidRDefault="00C35E45" w:rsidP="00371E9B">
      <w:pPr>
        <w:spacing w:after="0" w:line="360" w:lineRule="auto"/>
        <w:rPr>
          <w:rFonts w:ascii="Arial" w:hAnsi="Arial" w:cs="Arial"/>
          <w:b/>
          <w:sz w:val="22"/>
          <w:lang w:val="en-US"/>
        </w:rPr>
      </w:pPr>
      <w:r w:rsidRPr="00371E9B">
        <w:rPr>
          <w:rFonts w:ascii="Arial" w:hAnsi="Arial" w:cs="Arial"/>
          <w:b/>
          <w:sz w:val="22"/>
          <w:lang w:val="en-US"/>
        </w:rPr>
        <w:t>3. Can you give an example of working in a team?</w:t>
      </w:r>
    </w:p>
    <w:p w14:paraId="781898FB" w14:textId="77777777" w:rsidR="009A16FA"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As a member of a group project at college, I managed to work effectively as a group by distributing tasks fairly, communicating, and helping the group members meet the deadlines. This experience helped to develop my communication and teamwork skills. </w:t>
      </w:r>
    </w:p>
    <w:p w14:paraId="62B1DC81" w14:textId="77777777" w:rsidR="00990CED" w:rsidRPr="00371E9B" w:rsidRDefault="00990CED" w:rsidP="00371E9B">
      <w:pPr>
        <w:spacing w:after="0" w:line="360" w:lineRule="auto"/>
        <w:rPr>
          <w:rFonts w:ascii="Arial" w:hAnsi="Arial" w:cs="Arial"/>
          <w:sz w:val="22"/>
          <w:lang w:val="en-US"/>
        </w:rPr>
      </w:pPr>
    </w:p>
    <w:p w14:paraId="5C651C80" w14:textId="77777777" w:rsidR="00F56506" w:rsidRPr="00371E9B" w:rsidRDefault="00C35E45" w:rsidP="00371E9B">
      <w:pPr>
        <w:pStyle w:val="Heading1"/>
        <w:spacing w:after="0" w:line="360" w:lineRule="auto"/>
        <w:rPr>
          <w:rFonts w:ascii="Arial" w:hAnsi="Arial" w:cs="Arial"/>
          <w:sz w:val="22"/>
          <w:szCs w:val="22"/>
          <w:lang w:val="en-US"/>
        </w:rPr>
      </w:pPr>
      <w:bookmarkStart w:id="6" w:name="_Toc212179737"/>
      <w:r w:rsidRPr="00371E9B">
        <w:rPr>
          <w:rFonts w:ascii="Arial" w:hAnsi="Arial" w:cs="Arial"/>
          <w:sz w:val="22"/>
          <w:szCs w:val="22"/>
          <w:lang w:val="en-US"/>
        </w:rPr>
        <w:t>Task 2: Academic Report on One Key Skill in Health and Social Care</w:t>
      </w:r>
      <w:bookmarkEnd w:id="6"/>
    </w:p>
    <w:p w14:paraId="2E0339F6" w14:textId="77777777" w:rsidR="009A16FA" w:rsidRPr="00371E9B" w:rsidRDefault="00C35E45" w:rsidP="00371E9B">
      <w:pPr>
        <w:pStyle w:val="Heading2"/>
        <w:spacing w:after="0" w:line="360" w:lineRule="auto"/>
        <w:rPr>
          <w:rFonts w:ascii="Arial" w:hAnsi="Arial" w:cs="Arial"/>
          <w:sz w:val="22"/>
          <w:szCs w:val="22"/>
          <w:lang w:val="en-US"/>
        </w:rPr>
      </w:pPr>
      <w:bookmarkStart w:id="7" w:name="_Toc212179738"/>
      <w:r w:rsidRPr="00371E9B">
        <w:rPr>
          <w:rFonts w:ascii="Arial" w:hAnsi="Arial" w:cs="Arial"/>
          <w:sz w:val="22"/>
          <w:szCs w:val="22"/>
          <w:lang w:val="en-US"/>
        </w:rPr>
        <w:t>Introduction</w:t>
      </w:r>
      <w:bookmarkEnd w:id="7"/>
    </w:p>
    <w:p w14:paraId="4CD35594" w14:textId="77777777" w:rsidR="002D02AF" w:rsidRPr="00371E9B" w:rsidRDefault="004F485B" w:rsidP="00371E9B">
      <w:pPr>
        <w:spacing w:after="0" w:line="360" w:lineRule="auto"/>
        <w:rPr>
          <w:rFonts w:ascii="Arial" w:hAnsi="Arial" w:cs="Arial"/>
          <w:sz w:val="22"/>
          <w:lang w:val="en-US"/>
        </w:rPr>
      </w:pPr>
      <w:r w:rsidRPr="00371E9B">
        <w:rPr>
          <w:rFonts w:ascii="Arial" w:hAnsi="Arial" w:cs="Arial"/>
          <w:sz w:val="22"/>
          <w:lang w:val="en-US"/>
        </w:rPr>
        <w:t xml:space="preserve">Communication is one of the health and social care skills. It is the foundation of secure, individual, and caring nursing. It helps health workers, patients, and families to understand one another and to get rid of misunderstandings and errors (Soori, 2024). </w:t>
      </w:r>
      <w:r w:rsidR="00400D1D" w:rsidRPr="00371E9B">
        <w:rPr>
          <w:rFonts w:ascii="Arial" w:hAnsi="Arial" w:cs="Arial"/>
          <w:sz w:val="22"/>
          <w:lang w:val="en-US"/>
        </w:rPr>
        <w:t xml:space="preserve">Communication between children and nurses in nursing must be at level of child development and create trust and cooperation. </w:t>
      </w:r>
      <w:r w:rsidR="00C35E45" w:rsidRPr="00371E9B">
        <w:rPr>
          <w:rFonts w:ascii="Arial" w:hAnsi="Arial" w:cs="Arial"/>
          <w:sz w:val="22"/>
          <w:lang w:val="en-US"/>
        </w:rPr>
        <w:t xml:space="preserve">The Nursing and Midwifery Council (NMC, 2018) suggests that effective communication is crucial in providing high-quality care and dignity to the patient. This </w:t>
      </w:r>
      <w:r w:rsidR="005D1B5C" w:rsidRPr="00371E9B">
        <w:rPr>
          <w:rFonts w:ascii="Arial" w:hAnsi="Arial" w:cs="Arial"/>
          <w:sz w:val="22"/>
          <w:lang w:val="en-US"/>
        </w:rPr>
        <w:t>report</w:t>
      </w:r>
      <w:r w:rsidR="00C35E45" w:rsidRPr="00371E9B">
        <w:rPr>
          <w:rFonts w:ascii="Arial" w:hAnsi="Arial" w:cs="Arial"/>
          <w:sz w:val="22"/>
          <w:lang w:val="en-US"/>
        </w:rPr>
        <w:t xml:space="preserve"> examines the value of communication and the significance of communication in enhancing safety and positive results in healthcare. </w:t>
      </w:r>
    </w:p>
    <w:p w14:paraId="6286E5FB" w14:textId="77777777" w:rsidR="00F56506" w:rsidRPr="00371E9B" w:rsidRDefault="00F56506" w:rsidP="00371E9B">
      <w:pPr>
        <w:spacing w:after="0" w:line="360" w:lineRule="auto"/>
        <w:rPr>
          <w:rFonts w:ascii="Arial" w:hAnsi="Arial" w:cs="Arial"/>
          <w:sz w:val="22"/>
          <w:lang w:val="en-US"/>
        </w:rPr>
      </w:pPr>
    </w:p>
    <w:p w14:paraId="6C31B881" w14:textId="77777777" w:rsidR="009A16FA" w:rsidRPr="00371E9B" w:rsidRDefault="00C35E45" w:rsidP="00371E9B">
      <w:pPr>
        <w:pStyle w:val="Heading2"/>
        <w:spacing w:after="0" w:line="360" w:lineRule="auto"/>
        <w:rPr>
          <w:rFonts w:ascii="Arial" w:hAnsi="Arial" w:cs="Arial"/>
          <w:sz w:val="22"/>
          <w:szCs w:val="22"/>
          <w:lang w:val="en-US"/>
        </w:rPr>
      </w:pPr>
      <w:bookmarkStart w:id="8" w:name="_Toc212179739"/>
      <w:r w:rsidRPr="00371E9B">
        <w:rPr>
          <w:rFonts w:ascii="Arial" w:hAnsi="Arial" w:cs="Arial"/>
          <w:sz w:val="22"/>
          <w:szCs w:val="22"/>
          <w:lang w:val="en-US"/>
        </w:rPr>
        <w:t>Importance of the Skill in Health and Social Care</w:t>
      </w:r>
      <w:bookmarkEnd w:id="8"/>
    </w:p>
    <w:p w14:paraId="4A802366" w14:textId="77777777" w:rsidR="00F56506"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Communication plays an important role in health and social care because all clinical practices, including assessment and diagnosis, treatment and provision of emotional support, begin with it. In the NMC Code (2018), nurses are required to communicate effectively, listen attentively, and exchange information in a</w:t>
      </w:r>
      <w:r w:rsidR="00BB04EE" w:rsidRPr="00371E9B">
        <w:rPr>
          <w:rFonts w:ascii="Arial" w:hAnsi="Arial" w:cs="Arial"/>
          <w:sz w:val="22"/>
          <w:lang w:val="en-US"/>
        </w:rPr>
        <w:t>n</w:t>
      </w:r>
      <w:r w:rsidRPr="00371E9B">
        <w:rPr>
          <w:rFonts w:ascii="Arial" w:hAnsi="Arial" w:cs="Arial"/>
          <w:sz w:val="22"/>
          <w:lang w:val="en-US"/>
        </w:rPr>
        <w:t xml:space="preserve"> </w:t>
      </w:r>
      <w:r w:rsidR="002F7C2B" w:rsidRPr="00371E9B">
        <w:rPr>
          <w:rFonts w:ascii="Arial" w:hAnsi="Arial" w:cs="Arial"/>
          <w:sz w:val="22"/>
          <w:lang w:val="en-US"/>
        </w:rPr>
        <w:t>effective</w:t>
      </w:r>
      <w:r w:rsidRPr="00371E9B">
        <w:rPr>
          <w:rFonts w:ascii="Arial" w:hAnsi="Arial" w:cs="Arial"/>
          <w:sz w:val="22"/>
          <w:lang w:val="en-US"/>
        </w:rPr>
        <w:t xml:space="preserve"> way to provide safe and coordinated care. Medical errors and decreasing patient safety have all been associated with poor communication, which makes its importance central to quality improvement (</w:t>
      </w:r>
      <w:r w:rsidR="00363595" w:rsidRPr="00371E9B">
        <w:rPr>
          <w:rFonts w:ascii="Arial" w:hAnsi="Arial" w:cs="Arial"/>
          <w:sz w:val="22"/>
          <w:lang w:val="en-US"/>
        </w:rPr>
        <w:t>Anjum et al., 2024</w:t>
      </w:r>
      <w:r w:rsidRPr="00371E9B">
        <w:rPr>
          <w:rFonts w:ascii="Arial" w:hAnsi="Arial" w:cs="Arial"/>
          <w:sz w:val="22"/>
          <w:lang w:val="en-US"/>
        </w:rPr>
        <w:t xml:space="preserve">). In multidisciplinary teams, effective communication promotes teamwork and understanding among team members, which </w:t>
      </w:r>
      <w:r w:rsidRPr="00371E9B">
        <w:rPr>
          <w:rFonts w:ascii="Arial" w:hAnsi="Arial" w:cs="Arial"/>
          <w:sz w:val="22"/>
          <w:lang w:val="en-US"/>
        </w:rPr>
        <w:lastRenderedPageBreak/>
        <w:t>increases effectiveness and minimi</w:t>
      </w:r>
      <w:r w:rsidR="0055742D" w:rsidRPr="00371E9B">
        <w:rPr>
          <w:rFonts w:ascii="Arial" w:hAnsi="Arial" w:cs="Arial"/>
          <w:sz w:val="22"/>
          <w:lang w:val="en-US"/>
        </w:rPr>
        <w:t>s</w:t>
      </w:r>
      <w:r w:rsidRPr="00371E9B">
        <w:rPr>
          <w:rFonts w:ascii="Arial" w:hAnsi="Arial" w:cs="Arial"/>
          <w:sz w:val="22"/>
          <w:lang w:val="en-US"/>
        </w:rPr>
        <w:t>es conflict (</w:t>
      </w:r>
      <w:r w:rsidR="00127F7D" w:rsidRPr="00371E9B">
        <w:rPr>
          <w:rFonts w:ascii="Arial" w:hAnsi="Arial" w:cs="Arial"/>
          <w:sz w:val="22"/>
          <w:lang w:val="en-US"/>
        </w:rPr>
        <w:t xml:space="preserve">Same and </w:t>
      </w:r>
      <w:proofErr w:type="spellStart"/>
      <w:r w:rsidR="00127F7D" w:rsidRPr="00371E9B">
        <w:rPr>
          <w:rFonts w:ascii="Arial" w:hAnsi="Arial" w:cs="Arial"/>
          <w:sz w:val="22"/>
          <w:lang w:val="en-US"/>
        </w:rPr>
        <w:t>Maghbouli</w:t>
      </w:r>
      <w:proofErr w:type="spellEnd"/>
      <w:r w:rsidR="00127F7D" w:rsidRPr="00371E9B">
        <w:rPr>
          <w:rFonts w:ascii="Arial" w:hAnsi="Arial" w:cs="Arial"/>
          <w:sz w:val="22"/>
          <w:lang w:val="en-US"/>
        </w:rPr>
        <w:t xml:space="preserve"> 2024</w:t>
      </w:r>
      <w:r w:rsidRPr="00371E9B">
        <w:rPr>
          <w:rFonts w:ascii="Arial" w:hAnsi="Arial" w:cs="Arial"/>
          <w:sz w:val="22"/>
          <w:lang w:val="en-US"/>
        </w:rPr>
        <w:t xml:space="preserve">). </w:t>
      </w:r>
      <w:r w:rsidR="00411E76" w:rsidRPr="00371E9B">
        <w:rPr>
          <w:rFonts w:ascii="Arial" w:hAnsi="Arial" w:cs="Arial"/>
          <w:sz w:val="22"/>
          <w:lang w:val="en-US"/>
        </w:rPr>
        <w:t>Moreover</w:t>
      </w:r>
      <w:r w:rsidRPr="00371E9B">
        <w:rPr>
          <w:rFonts w:ascii="Arial" w:hAnsi="Arial" w:cs="Arial"/>
          <w:sz w:val="22"/>
          <w:lang w:val="en-US"/>
        </w:rPr>
        <w:t>, empathetic communication enhances therapeutic relationships between nurses, patients, and families, and increases trust and emotional well-being, especially when working with children and anxious parents (</w:t>
      </w:r>
      <w:r w:rsidR="00802E74" w:rsidRPr="00371E9B">
        <w:rPr>
          <w:rFonts w:ascii="Arial" w:hAnsi="Arial" w:cs="Arial"/>
          <w:sz w:val="22"/>
          <w:lang w:val="en-US"/>
        </w:rPr>
        <w:t>Davis and Bass, 2025</w:t>
      </w:r>
      <w:r w:rsidRPr="00371E9B">
        <w:rPr>
          <w:rFonts w:ascii="Arial" w:hAnsi="Arial" w:cs="Arial"/>
          <w:sz w:val="22"/>
          <w:lang w:val="en-US"/>
        </w:rPr>
        <w:t xml:space="preserve">). </w:t>
      </w:r>
      <w:r w:rsidR="002322A7" w:rsidRPr="00371E9B">
        <w:rPr>
          <w:rFonts w:ascii="Arial" w:hAnsi="Arial" w:cs="Arial"/>
          <w:sz w:val="22"/>
          <w:lang w:val="en-US"/>
        </w:rPr>
        <w:t>Additionally</w:t>
      </w:r>
      <w:r w:rsidRPr="00371E9B">
        <w:rPr>
          <w:rFonts w:ascii="Arial" w:hAnsi="Arial" w:cs="Arial"/>
          <w:sz w:val="22"/>
          <w:lang w:val="en-US"/>
        </w:rPr>
        <w:t>, a major type of professional communication, proper and timely documentation, guarantees continuity of care and legal responsibility (</w:t>
      </w:r>
      <w:r w:rsidR="00796790" w:rsidRPr="00371E9B">
        <w:rPr>
          <w:rFonts w:ascii="Arial" w:hAnsi="Arial" w:cs="Arial"/>
          <w:sz w:val="22"/>
          <w:lang w:val="en-US"/>
        </w:rPr>
        <w:t>Devi, 2025</w:t>
      </w:r>
      <w:r w:rsidRPr="00371E9B">
        <w:rPr>
          <w:rFonts w:ascii="Arial" w:hAnsi="Arial" w:cs="Arial"/>
          <w:sz w:val="22"/>
          <w:lang w:val="en-US"/>
        </w:rPr>
        <w:t>). The NHS patient experience framework also mentions communication as one of the key aspects affecting patient satisfaction, as it enables individuals to take an active part in their care decisions</w:t>
      </w:r>
      <w:r w:rsidR="00903C4A" w:rsidRPr="00371E9B">
        <w:rPr>
          <w:rFonts w:ascii="Arial" w:hAnsi="Arial" w:cs="Arial"/>
          <w:sz w:val="22"/>
          <w:lang w:val="en-US"/>
        </w:rPr>
        <w:t xml:space="preserve"> (Wang et al., 2022</w:t>
      </w:r>
      <w:r w:rsidR="00811F9F" w:rsidRPr="00371E9B">
        <w:rPr>
          <w:rFonts w:ascii="Arial" w:hAnsi="Arial" w:cs="Arial"/>
          <w:sz w:val="22"/>
          <w:lang w:val="en-US"/>
        </w:rPr>
        <w:t>)</w:t>
      </w:r>
      <w:r w:rsidRPr="00371E9B">
        <w:rPr>
          <w:rFonts w:ascii="Arial" w:hAnsi="Arial" w:cs="Arial"/>
          <w:sz w:val="22"/>
          <w:lang w:val="en-US"/>
        </w:rPr>
        <w:t>.</w:t>
      </w:r>
    </w:p>
    <w:p w14:paraId="30DAE7AF" w14:textId="77777777" w:rsidR="00443151" w:rsidRPr="00371E9B" w:rsidRDefault="00443151" w:rsidP="00371E9B">
      <w:pPr>
        <w:spacing w:after="0" w:line="360" w:lineRule="auto"/>
        <w:rPr>
          <w:rFonts w:ascii="Arial" w:hAnsi="Arial" w:cs="Arial"/>
          <w:sz w:val="22"/>
          <w:lang w:val="en-US"/>
        </w:rPr>
      </w:pPr>
    </w:p>
    <w:p w14:paraId="58F6E011" w14:textId="77777777" w:rsidR="009A16FA" w:rsidRPr="00371E9B" w:rsidRDefault="00C35E45" w:rsidP="00371E9B">
      <w:pPr>
        <w:pStyle w:val="Heading2"/>
        <w:spacing w:after="0" w:line="360" w:lineRule="auto"/>
        <w:rPr>
          <w:rFonts w:ascii="Arial" w:hAnsi="Arial" w:cs="Arial"/>
          <w:sz w:val="22"/>
          <w:szCs w:val="22"/>
          <w:lang w:val="en-US"/>
        </w:rPr>
      </w:pPr>
      <w:bookmarkStart w:id="9" w:name="_Toc212179740"/>
      <w:r w:rsidRPr="00371E9B">
        <w:rPr>
          <w:rFonts w:ascii="Arial" w:hAnsi="Arial" w:cs="Arial"/>
          <w:sz w:val="22"/>
          <w:szCs w:val="22"/>
          <w:lang w:val="en-US"/>
        </w:rPr>
        <w:t>Application of the Skill in Practice</w:t>
      </w:r>
      <w:bookmarkEnd w:id="9"/>
    </w:p>
    <w:p w14:paraId="11FECE8F" w14:textId="77777777" w:rsidR="00443151"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The use of effective communication by nurses in clinical practice is varied to provide patient-centred care and safety. In the case of children, this may include modifying language and tone to match the age of the child, utili</w:t>
      </w:r>
      <w:r w:rsidR="0055742D" w:rsidRPr="00371E9B">
        <w:rPr>
          <w:rFonts w:ascii="Arial" w:hAnsi="Arial" w:cs="Arial"/>
          <w:sz w:val="22"/>
          <w:lang w:val="en-US"/>
        </w:rPr>
        <w:t>s</w:t>
      </w:r>
      <w:r w:rsidRPr="00371E9B">
        <w:rPr>
          <w:rFonts w:ascii="Arial" w:hAnsi="Arial" w:cs="Arial"/>
          <w:sz w:val="22"/>
          <w:lang w:val="en-US"/>
        </w:rPr>
        <w:t>ing easy and calming words to explain operations or routines (</w:t>
      </w:r>
      <w:r w:rsidR="00D6396A" w:rsidRPr="00371E9B">
        <w:rPr>
          <w:rFonts w:ascii="Arial" w:hAnsi="Arial" w:cs="Arial"/>
          <w:sz w:val="22"/>
          <w:lang w:val="en-US"/>
        </w:rPr>
        <w:t>Markowitz et al., 2023</w:t>
      </w:r>
      <w:r w:rsidRPr="00371E9B">
        <w:rPr>
          <w:rFonts w:ascii="Arial" w:hAnsi="Arial" w:cs="Arial"/>
          <w:sz w:val="22"/>
          <w:lang w:val="en-US"/>
        </w:rPr>
        <w:t xml:space="preserve">). Visual cues, play therapy, and non-verbal communication can also be useful in helping children of a young age to comprehend each other when they may not be able to </w:t>
      </w:r>
      <w:proofErr w:type="spellStart"/>
      <w:r w:rsidRPr="00371E9B">
        <w:rPr>
          <w:rFonts w:ascii="Arial" w:hAnsi="Arial" w:cs="Arial"/>
          <w:sz w:val="22"/>
          <w:lang w:val="en-US"/>
        </w:rPr>
        <w:t>verbali</w:t>
      </w:r>
      <w:r w:rsidR="0055742D" w:rsidRPr="00371E9B">
        <w:rPr>
          <w:rFonts w:ascii="Arial" w:hAnsi="Arial" w:cs="Arial"/>
          <w:sz w:val="22"/>
          <w:lang w:val="en-US"/>
        </w:rPr>
        <w:t>s</w:t>
      </w:r>
      <w:r w:rsidRPr="00371E9B">
        <w:rPr>
          <w:rFonts w:ascii="Arial" w:hAnsi="Arial" w:cs="Arial"/>
          <w:sz w:val="22"/>
          <w:lang w:val="en-US"/>
        </w:rPr>
        <w:t>e</w:t>
      </w:r>
      <w:proofErr w:type="spellEnd"/>
      <w:r w:rsidRPr="00371E9B">
        <w:rPr>
          <w:rFonts w:ascii="Arial" w:hAnsi="Arial" w:cs="Arial"/>
          <w:sz w:val="22"/>
          <w:lang w:val="en-US"/>
        </w:rPr>
        <w:t xml:space="preserve"> themselves. Nurses </w:t>
      </w:r>
      <w:proofErr w:type="gramStart"/>
      <w:r w:rsidRPr="00371E9B">
        <w:rPr>
          <w:rFonts w:ascii="Arial" w:hAnsi="Arial" w:cs="Arial"/>
          <w:sz w:val="22"/>
          <w:lang w:val="en-US"/>
        </w:rPr>
        <w:t>have to</w:t>
      </w:r>
      <w:proofErr w:type="gramEnd"/>
      <w:r w:rsidRPr="00371E9B">
        <w:rPr>
          <w:rFonts w:ascii="Arial" w:hAnsi="Arial" w:cs="Arial"/>
          <w:sz w:val="22"/>
          <w:lang w:val="en-US"/>
        </w:rPr>
        <w:t xml:space="preserve"> communicate the treatment plans clearly and offer emotional reassurance to parents and welcome questions when communicating with them to encourage shared decision-making (</w:t>
      </w:r>
      <w:r w:rsidR="00B815AC" w:rsidRPr="00371E9B">
        <w:rPr>
          <w:rFonts w:ascii="Arial" w:hAnsi="Arial" w:cs="Arial"/>
          <w:sz w:val="22"/>
          <w:lang w:val="en-US"/>
        </w:rPr>
        <w:t>Koch et al., 2023</w:t>
      </w:r>
      <w:r w:rsidRPr="00371E9B">
        <w:rPr>
          <w:rFonts w:ascii="Arial" w:hAnsi="Arial" w:cs="Arial"/>
          <w:sz w:val="22"/>
          <w:lang w:val="en-US"/>
        </w:rPr>
        <w:t xml:space="preserve">). </w:t>
      </w:r>
    </w:p>
    <w:p w14:paraId="77470A61" w14:textId="77777777" w:rsidR="009C18A2"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Full attention and sympathy are the keys to responding to an agitated child or a worried parent and are helpful to calm the fear and build trust. </w:t>
      </w:r>
      <w:r w:rsidR="00400D1D" w:rsidRPr="00371E9B">
        <w:rPr>
          <w:rFonts w:ascii="Arial" w:hAnsi="Arial" w:cs="Arial"/>
          <w:sz w:val="22"/>
          <w:lang w:val="en-US"/>
        </w:rPr>
        <w:t xml:space="preserve">Quick transfer and concise notes keep the continuity of care and prevent error in a multidisciplinary setup (Desmedt et al., 2021). By following the strategy of Situation, Background, Assessment, Recommendation (SBAR) the team will be kept within the track and its further level of cooperation in work will be improved (Cuchna et al., 2021). Communication through effective practice facilitates nurses to deliver safe, caring and collaborative treatment to children and makes them and their families feel heard, respected and involved in health process. </w:t>
      </w:r>
    </w:p>
    <w:p w14:paraId="7B66218C" w14:textId="77777777" w:rsidR="008202FD" w:rsidRPr="00371E9B" w:rsidRDefault="008202FD" w:rsidP="00371E9B">
      <w:pPr>
        <w:spacing w:after="0" w:line="360" w:lineRule="auto"/>
        <w:rPr>
          <w:rFonts w:ascii="Arial" w:hAnsi="Arial" w:cs="Arial"/>
          <w:sz w:val="22"/>
          <w:lang w:val="en-US"/>
        </w:rPr>
      </w:pPr>
    </w:p>
    <w:p w14:paraId="1821F0DF" w14:textId="77777777" w:rsidR="009A16FA" w:rsidRPr="00371E9B" w:rsidRDefault="00C35E45" w:rsidP="00371E9B">
      <w:pPr>
        <w:pStyle w:val="Heading2"/>
        <w:spacing w:after="0" w:line="360" w:lineRule="auto"/>
        <w:rPr>
          <w:rFonts w:ascii="Arial" w:hAnsi="Arial" w:cs="Arial"/>
          <w:sz w:val="22"/>
          <w:szCs w:val="22"/>
          <w:lang w:val="en-US"/>
        </w:rPr>
      </w:pPr>
      <w:bookmarkStart w:id="10" w:name="_Toc212179741"/>
      <w:r w:rsidRPr="00371E9B">
        <w:rPr>
          <w:rFonts w:ascii="Arial" w:hAnsi="Arial" w:cs="Arial"/>
          <w:sz w:val="22"/>
          <w:szCs w:val="22"/>
          <w:lang w:val="en-US"/>
        </w:rPr>
        <w:t>Reflection and Conclusion</w:t>
      </w:r>
      <w:bookmarkEnd w:id="10"/>
    </w:p>
    <w:p w14:paraId="69225BF9" w14:textId="77777777" w:rsidR="0070505D"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Effective communication is a crucial skill that I will need in my future career as a children's nurse, as it will play a crucial role in delivering care that is compassionate, safe, and collaborative. I will aim to enhance this competency by engaging in lifelong learning, clinical placements, and reflection, which will help me gain credibility with patients and families and contribute to favourable health outcomes. </w:t>
      </w:r>
    </w:p>
    <w:p w14:paraId="662F4BCD" w14:textId="77777777" w:rsidR="009A16FA" w:rsidRPr="00371E9B" w:rsidRDefault="009A16FA" w:rsidP="00371E9B">
      <w:pPr>
        <w:spacing w:after="0" w:line="360" w:lineRule="auto"/>
        <w:rPr>
          <w:rFonts w:ascii="Arial" w:hAnsi="Arial" w:cs="Arial"/>
          <w:sz w:val="22"/>
          <w:lang w:val="en-US"/>
        </w:rPr>
      </w:pPr>
    </w:p>
    <w:p w14:paraId="3F7BEA57" w14:textId="77777777" w:rsidR="009A16FA" w:rsidRPr="00371E9B" w:rsidRDefault="00C35E45" w:rsidP="00371E9B">
      <w:pPr>
        <w:pStyle w:val="Heading1"/>
        <w:spacing w:after="0" w:line="360" w:lineRule="auto"/>
        <w:rPr>
          <w:rFonts w:ascii="Arial" w:hAnsi="Arial" w:cs="Arial"/>
          <w:sz w:val="22"/>
          <w:szCs w:val="22"/>
          <w:lang w:val="en-US"/>
        </w:rPr>
      </w:pPr>
      <w:bookmarkStart w:id="11" w:name="_Toc212179742"/>
      <w:r w:rsidRPr="00371E9B">
        <w:rPr>
          <w:rFonts w:ascii="Arial" w:hAnsi="Arial" w:cs="Arial"/>
          <w:sz w:val="22"/>
          <w:szCs w:val="22"/>
          <w:lang w:val="en-US"/>
        </w:rPr>
        <w:lastRenderedPageBreak/>
        <w:t>Task 3: Critical Reflection Using the ERA Model</w:t>
      </w:r>
      <w:bookmarkEnd w:id="11"/>
    </w:p>
    <w:p w14:paraId="0FD9D08B" w14:textId="77777777" w:rsidR="009A16FA" w:rsidRPr="00371E9B" w:rsidRDefault="00C35E45" w:rsidP="00371E9B">
      <w:pPr>
        <w:pStyle w:val="Heading2"/>
        <w:spacing w:after="0" w:line="360" w:lineRule="auto"/>
        <w:rPr>
          <w:rFonts w:ascii="Arial" w:hAnsi="Arial" w:cs="Arial"/>
          <w:sz w:val="22"/>
          <w:szCs w:val="22"/>
          <w:lang w:val="en-US"/>
        </w:rPr>
      </w:pPr>
      <w:bookmarkStart w:id="12" w:name="_Toc212179743"/>
      <w:r w:rsidRPr="00371E9B">
        <w:rPr>
          <w:rFonts w:ascii="Arial" w:hAnsi="Arial" w:cs="Arial"/>
          <w:sz w:val="22"/>
          <w:szCs w:val="22"/>
          <w:lang w:val="en-US"/>
        </w:rPr>
        <w:t>Introduction</w:t>
      </w:r>
      <w:bookmarkEnd w:id="12"/>
    </w:p>
    <w:p w14:paraId="32221C2B" w14:textId="77777777" w:rsidR="007A2618"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The section here provides a critical reflection of my LCHS4009 Component 1 presentation through the ERA (Experience-Reflection-Action) model. The model allows me to evaluate my performance in a structured way, delve into what happened, how I felt and reacted, and what I have learned.</w:t>
      </w:r>
    </w:p>
    <w:p w14:paraId="619F75E3" w14:textId="77777777" w:rsidR="00820BFD" w:rsidRPr="00371E9B" w:rsidRDefault="00820BFD" w:rsidP="00371E9B">
      <w:pPr>
        <w:spacing w:after="0" w:line="360" w:lineRule="auto"/>
        <w:rPr>
          <w:rFonts w:ascii="Arial" w:hAnsi="Arial" w:cs="Arial"/>
          <w:sz w:val="22"/>
          <w:lang w:val="en-US"/>
        </w:rPr>
      </w:pPr>
    </w:p>
    <w:p w14:paraId="3D7A5E41" w14:textId="77777777" w:rsidR="009A16FA" w:rsidRPr="00371E9B" w:rsidRDefault="00C35E45" w:rsidP="00371E9B">
      <w:pPr>
        <w:pStyle w:val="Heading2"/>
        <w:spacing w:after="0" w:line="360" w:lineRule="auto"/>
        <w:rPr>
          <w:rFonts w:ascii="Arial" w:hAnsi="Arial" w:cs="Arial"/>
          <w:sz w:val="22"/>
          <w:szCs w:val="22"/>
          <w:lang w:val="en-US"/>
        </w:rPr>
      </w:pPr>
      <w:bookmarkStart w:id="13" w:name="_Toc212179744"/>
      <w:r w:rsidRPr="00371E9B">
        <w:rPr>
          <w:rFonts w:ascii="Arial" w:hAnsi="Arial" w:cs="Arial"/>
          <w:sz w:val="22"/>
          <w:szCs w:val="22"/>
          <w:lang w:val="en-US"/>
        </w:rPr>
        <w:t>Experience</w:t>
      </w:r>
      <w:bookmarkEnd w:id="13"/>
    </w:p>
    <w:p w14:paraId="1A7EC6D2" w14:textId="77777777" w:rsidR="00A42D07"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In my LCHS4009 presentation about the Personal Development Portfolio, I wanted to express my career goal to get a job as a children's nurse and show my employability skills, self-awareness, and readiness to advance to a higher professional stage. The procedure included preparing PowerPoint slides, practising my points, and making sure that my content would match the marking criteria. Although I had no serious doubts about my preparation, I felt extremely nervous prior to the presentation, which influenced the speed of delivery and the clarity of my voice. </w:t>
      </w:r>
      <w:r w:rsidR="00D91F52" w:rsidRPr="00371E9B">
        <w:rPr>
          <w:rFonts w:ascii="Arial" w:hAnsi="Arial" w:cs="Arial"/>
          <w:sz w:val="22"/>
          <w:lang w:val="en-US"/>
        </w:rPr>
        <w:t>Rahmat et al. (2022)</w:t>
      </w:r>
      <w:r w:rsidRPr="00371E9B">
        <w:rPr>
          <w:rFonts w:ascii="Arial" w:hAnsi="Arial" w:cs="Arial"/>
          <w:sz w:val="22"/>
          <w:lang w:val="en-US"/>
        </w:rPr>
        <w:t xml:space="preserve"> found that presentation anxiety is prevalent among students and usually arises due to the fear of negative assessment. My time management was also a challenge as I had difficulties in seeing half and half. Nevertheless, I ensured maintenance of eye contact, clear speech during most of the presentation and effective engagement with the audience despite the challenges.</w:t>
      </w:r>
    </w:p>
    <w:p w14:paraId="0C9E2CA6" w14:textId="77777777" w:rsidR="00FE5C91" w:rsidRPr="00371E9B" w:rsidRDefault="00FE5C91" w:rsidP="00371E9B">
      <w:pPr>
        <w:spacing w:after="0" w:line="360" w:lineRule="auto"/>
        <w:rPr>
          <w:rFonts w:ascii="Arial" w:hAnsi="Arial" w:cs="Arial"/>
          <w:sz w:val="22"/>
          <w:lang w:val="en-US"/>
        </w:rPr>
      </w:pPr>
    </w:p>
    <w:p w14:paraId="2B23A549" w14:textId="77777777" w:rsidR="009A16FA" w:rsidRPr="00371E9B" w:rsidRDefault="00C35E45" w:rsidP="00371E9B">
      <w:pPr>
        <w:pStyle w:val="Heading2"/>
        <w:spacing w:after="0" w:line="360" w:lineRule="auto"/>
        <w:rPr>
          <w:rFonts w:ascii="Arial" w:hAnsi="Arial" w:cs="Arial"/>
          <w:sz w:val="22"/>
          <w:szCs w:val="22"/>
          <w:lang w:val="en-US"/>
        </w:rPr>
      </w:pPr>
      <w:bookmarkStart w:id="14" w:name="_Toc212179745"/>
      <w:r w:rsidRPr="00371E9B">
        <w:rPr>
          <w:rFonts w:ascii="Arial" w:hAnsi="Arial" w:cs="Arial"/>
          <w:sz w:val="22"/>
          <w:szCs w:val="22"/>
          <w:lang w:val="en-US"/>
        </w:rPr>
        <w:t>Reflection</w:t>
      </w:r>
      <w:bookmarkEnd w:id="14"/>
    </w:p>
    <w:p w14:paraId="1188B837" w14:textId="77777777" w:rsidR="00693F16"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t xml:space="preserve">I was excited and nervous before the presentation because I wanted to do something good and demonstrate that I know how to do it. I felt anxious primarily </w:t>
      </w:r>
      <w:r w:rsidR="002D2483" w:rsidRPr="00371E9B">
        <w:rPr>
          <w:rFonts w:ascii="Arial" w:hAnsi="Arial" w:cs="Arial"/>
          <w:sz w:val="22"/>
          <w:lang w:val="en-US"/>
        </w:rPr>
        <w:t>due to</w:t>
      </w:r>
      <w:r w:rsidRPr="00371E9B">
        <w:rPr>
          <w:rFonts w:ascii="Arial" w:hAnsi="Arial" w:cs="Arial"/>
          <w:sz w:val="22"/>
          <w:lang w:val="en-US"/>
        </w:rPr>
        <w:t xml:space="preserve"> my own self-doubt and worry of forgetting the main points, a trend that </w:t>
      </w:r>
      <w:r w:rsidR="00AC2EB7" w:rsidRPr="00371E9B">
        <w:rPr>
          <w:rFonts w:ascii="Arial" w:hAnsi="Arial" w:cs="Arial"/>
          <w:sz w:val="22"/>
          <w:lang w:val="en-US"/>
        </w:rPr>
        <w:t>Henderson et al. (2024)</w:t>
      </w:r>
      <w:r w:rsidRPr="00371E9B">
        <w:rPr>
          <w:rFonts w:ascii="Arial" w:hAnsi="Arial" w:cs="Arial"/>
          <w:sz w:val="22"/>
          <w:lang w:val="en-US"/>
        </w:rPr>
        <w:t xml:space="preserve"> also found in their performance pressure-induced stress of making presentations. Throughout the presentation, I tried to stay calm and use my own outline. I was also happy to see my slides neatly structured, visually clear and matched my speech, which was then acknowledged by my lecturer as a strength. In addition, I </w:t>
      </w:r>
      <w:r w:rsidR="00B2751F" w:rsidRPr="00371E9B">
        <w:rPr>
          <w:rFonts w:ascii="Arial" w:hAnsi="Arial" w:cs="Arial"/>
          <w:sz w:val="22"/>
          <w:lang w:val="en-US"/>
        </w:rPr>
        <w:t>expressed</w:t>
      </w:r>
      <w:r w:rsidRPr="00371E9B">
        <w:rPr>
          <w:rFonts w:ascii="Arial" w:hAnsi="Arial" w:cs="Arial"/>
          <w:sz w:val="22"/>
          <w:lang w:val="en-US"/>
        </w:rPr>
        <w:t xml:space="preserve"> good content knowledge and logical flow. Nevertheless, the feedback revealed that I should be more confident in my voice and look into the eyes more to engage the audience. I felt relieved but thought-provoking as to the extent to which my nerves had influenced my tone and pace a bit after the presentation. </w:t>
      </w:r>
      <w:r w:rsidR="00DE6EA2" w:rsidRPr="00371E9B">
        <w:rPr>
          <w:rFonts w:ascii="Arial" w:hAnsi="Arial" w:cs="Arial"/>
          <w:sz w:val="22"/>
          <w:lang w:val="en-US"/>
        </w:rPr>
        <w:t xml:space="preserve">Marshall et al. </w:t>
      </w:r>
      <w:r w:rsidR="008E4FE0" w:rsidRPr="00371E9B">
        <w:rPr>
          <w:rFonts w:ascii="Arial" w:hAnsi="Arial" w:cs="Arial"/>
          <w:sz w:val="22"/>
          <w:lang w:val="en-US"/>
        </w:rPr>
        <w:t>(</w:t>
      </w:r>
      <w:r w:rsidR="00DE6EA2" w:rsidRPr="00371E9B">
        <w:rPr>
          <w:rFonts w:ascii="Arial" w:hAnsi="Arial" w:cs="Arial"/>
          <w:sz w:val="22"/>
          <w:lang w:val="en-US"/>
        </w:rPr>
        <w:t>2022</w:t>
      </w:r>
      <w:r w:rsidRPr="00371E9B">
        <w:rPr>
          <w:rFonts w:ascii="Arial" w:hAnsi="Arial" w:cs="Arial"/>
          <w:sz w:val="22"/>
          <w:lang w:val="en-US"/>
        </w:rPr>
        <w:t xml:space="preserve">) argue that reflective practice can enable a person to critique performance and see prospects of improvement. </w:t>
      </w:r>
      <w:r w:rsidR="00362B29" w:rsidRPr="00371E9B">
        <w:rPr>
          <w:rFonts w:ascii="Arial" w:hAnsi="Arial" w:cs="Arial"/>
          <w:sz w:val="22"/>
          <w:lang w:val="en-US"/>
        </w:rPr>
        <w:t xml:space="preserve">The feedback helped me to know that I need to build up my confidence and self-confidence when addressing a crowd. I am aware that I am well-prepared and </w:t>
      </w:r>
      <w:proofErr w:type="gramStart"/>
      <w:r w:rsidR="00362B29" w:rsidRPr="00371E9B">
        <w:rPr>
          <w:rFonts w:ascii="Arial" w:hAnsi="Arial" w:cs="Arial"/>
          <w:sz w:val="22"/>
          <w:lang w:val="en-US"/>
        </w:rPr>
        <w:t>organi</w:t>
      </w:r>
      <w:r w:rsidR="00BA0916" w:rsidRPr="00371E9B">
        <w:rPr>
          <w:rFonts w:ascii="Arial" w:hAnsi="Arial" w:cs="Arial"/>
          <w:sz w:val="22"/>
          <w:lang w:val="en-US"/>
        </w:rPr>
        <w:t>s</w:t>
      </w:r>
      <w:r w:rsidR="00362B29" w:rsidRPr="00371E9B">
        <w:rPr>
          <w:rFonts w:ascii="Arial" w:hAnsi="Arial" w:cs="Arial"/>
          <w:sz w:val="22"/>
          <w:lang w:val="en-US"/>
        </w:rPr>
        <w:t>ed</w:t>
      </w:r>
      <w:proofErr w:type="gramEnd"/>
      <w:r w:rsidR="00362B29" w:rsidRPr="00371E9B">
        <w:rPr>
          <w:rFonts w:ascii="Arial" w:hAnsi="Arial" w:cs="Arial"/>
          <w:sz w:val="22"/>
          <w:lang w:val="en-US"/>
        </w:rPr>
        <w:t xml:space="preserve"> but I </w:t>
      </w:r>
      <w:r w:rsidR="00362B29" w:rsidRPr="00371E9B">
        <w:rPr>
          <w:rFonts w:ascii="Arial" w:hAnsi="Arial" w:cs="Arial"/>
          <w:sz w:val="22"/>
          <w:lang w:val="en-US"/>
        </w:rPr>
        <w:lastRenderedPageBreak/>
        <w:t xml:space="preserve">still have a lot of practice </w:t>
      </w:r>
      <w:proofErr w:type="gramStart"/>
      <w:r w:rsidR="00362B29" w:rsidRPr="00371E9B">
        <w:rPr>
          <w:rFonts w:ascii="Arial" w:hAnsi="Arial" w:cs="Arial"/>
          <w:sz w:val="22"/>
          <w:lang w:val="en-US"/>
        </w:rPr>
        <w:t>to work</w:t>
      </w:r>
      <w:proofErr w:type="gramEnd"/>
      <w:r w:rsidR="00362B29" w:rsidRPr="00371E9B">
        <w:rPr>
          <w:rFonts w:ascii="Arial" w:hAnsi="Arial" w:cs="Arial"/>
          <w:sz w:val="22"/>
          <w:lang w:val="en-US"/>
        </w:rPr>
        <w:t xml:space="preserve"> on the process of delivering and getting in contact with the people to further enhance my communication in the next professional setting.</w:t>
      </w:r>
    </w:p>
    <w:p w14:paraId="450FCF87" w14:textId="77777777" w:rsidR="00890D9E" w:rsidRPr="00371E9B" w:rsidRDefault="00890D9E" w:rsidP="00371E9B">
      <w:pPr>
        <w:spacing w:after="0" w:line="360" w:lineRule="auto"/>
        <w:rPr>
          <w:rFonts w:ascii="Arial" w:hAnsi="Arial" w:cs="Arial"/>
          <w:sz w:val="22"/>
          <w:lang w:val="en-US"/>
        </w:rPr>
      </w:pPr>
    </w:p>
    <w:p w14:paraId="0A9934B4" w14:textId="77777777" w:rsidR="009A16FA" w:rsidRPr="00371E9B" w:rsidRDefault="00C35E45" w:rsidP="00371E9B">
      <w:pPr>
        <w:pStyle w:val="Heading2"/>
        <w:spacing w:after="0" w:line="360" w:lineRule="auto"/>
        <w:rPr>
          <w:rFonts w:ascii="Arial" w:hAnsi="Arial" w:cs="Arial"/>
          <w:sz w:val="22"/>
          <w:szCs w:val="22"/>
          <w:lang w:val="en-US"/>
        </w:rPr>
      </w:pPr>
      <w:bookmarkStart w:id="15" w:name="_Toc212179746"/>
      <w:r w:rsidRPr="00371E9B">
        <w:rPr>
          <w:rFonts w:ascii="Arial" w:hAnsi="Arial" w:cs="Arial"/>
          <w:sz w:val="22"/>
          <w:szCs w:val="22"/>
          <w:lang w:val="en-US"/>
        </w:rPr>
        <w:t>Action</w:t>
      </w:r>
      <w:bookmarkEnd w:id="15"/>
    </w:p>
    <w:p w14:paraId="32879BE2" w14:textId="77777777" w:rsidR="00EE0A74" w:rsidRPr="00371E9B" w:rsidRDefault="001D0838" w:rsidP="00371E9B">
      <w:pPr>
        <w:spacing w:after="0" w:line="360" w:lineRule="auto"/>
        <w:rPr>
          <w:rFonts w:ascii="Arial" w:hAnsi="Arial" w:cs="Arial"/>
          <w:sz w:val="22"/>
          <w:lang w:val="en-US"/>
        </w:rPr>
      </w:pPr>
      <w:r w:rsidRPr="00371E9B">
        <w:rPr>
          <w:rFonts w:ascii="Arial" w:hAnsi="Arial" w:cs="Arial"/>
          <w:sz w:val="22"/>
          <w:lang w:val="en-US"/>
        </w:rPr>
        <w:t xml:space="preserve">To </w:t>
      </w:r>
      <w:proofErr w:type="gramStart"/>
      <w:r w:rsidRPr="00371E9B">
        <w:rPr>
          <w:rFonts w:ascii="Arial" w:hAnsi="Arial" w:cs="Arial"/>
          <w:sz w:val="22"/>
          <w:lang w:val="en-US"/>
        </w:rPr>
        <w:t>improve on</w:t>
      </w:r>
      <w:proofErr w:type="gramEnd"/>
      <w:r w:rsidRPr="00371E9B">
        <w:rPr>
          <w:rFonts w:ascii="Arial" w:hAnsi="Arial" w:cs="Arial"/>
          <w:sz w:val="22"/>
          <w:lang w:val="en-US"/>
        </w:rPr>
        <w:t xml:space="preserve"> my performance, I will attend seminars in the universities on how to speak in front of people and how to feel confident. By following </w:t>
      </w:r>
      <w:proofErr w:type="gramStart"/>
      <w:r w:rsidRPr="00371E9B">
        <w:rPr>
          <w:rFonts w:ascii="Arial" w:hAnsi="Arial" w:cs="Arial"/>
          <w:sz w:val="22"/>
          <w:lang w:val="en-US"/>
        </w:rPr>
        <w:t>a systematic</w:t>
      </w:r>
      <w:proofErr w:type="gramEnd"/>
      <w:r w:rsidRPr="00371E9B">
        <w:rPr>
          <w:rFonts w:ascii="Arial" w:hAnsi="Arial" w:cs="Arial"/>
          <w:sz w:val="22"/>
          <w:lang w:val="en-US"/>
        </w:rPr>
        <w:t xml:space="preserve"> practice and exposure, according to a recent study by </w:t>
      </w:r>
      <w:proofErr w:type="spellStart"/>
      <w:r w:rsidRPr="00371E9B">
        <w:rPr>
          <w:rFonts w:ascii="Arial" w:hAnsi="Arial" w:cs="Arial"/>
          <w:sz w:val="22"/>
          <w:lang w:val="en-US"/>
        </w:rPr>
        <w:t>Schulenberger</w:t>
      </w:r>
      <w:proofErr w:type="spellEnd"/>
      <w:r w:rsidRPr="00371E9B">
        <w:rPr>
          <w:rFonts w:ascii="Arial" w:hAnsi="Arial" w:cs="Arial"/>
          <w:sz w:val="22"/>
          <w:lang w:val="en-US"/>
        </w:rPr>
        <w:t xml:space="preserve"> et al. (2024), communication anxiety can be </w:t>
      </w:r>
      <w:proofErr w:type="spellStart"/>
      <w:r w:rsidRPr="00371E9B">
        <w:rPr>
          <w:rFonts w:ascii="Arial" w:hAnsi="Arial" w:cs="Arial"/>
          <w:sz w:val="22"/>
          <w:lang w:val="en-US"/>
        </w:rPr>
        <w:t>minimi</w:t>
      </w:r>
      <w:r w:rsidR="00BA0916" w:rsidRPr="00371E9B">
        <w:rPr>
          <w:rFonts w:ascii="Arial" w:hAnsi="Arial" w:cs="Arial"/>
          <w:sz w:val="22"/>
          <w:lang w:val="en-US"/>
        </w:rPr>
        <w:t>s</w:t>
      </w:r>
      <w:r w:rsidRPr="00371E9B">
        <w:rPr>
          <w:rFonts w:ascii="Arial" w:hAnsi="Arial" w:cs="Arial"/>
          <w:sz w:val="22"/>
          <w:lang w:val="en-US"/>
        </w:rPr>
        <w:t>ed</w:t>
      </w:r>
      <w:proofErr w:type="spellEnd"/>
      <w:r w:rsidRPr="00371E9B">
        <w:rPr>
          <w:rFonts w:ascii="Arial" w:hAnsi="Arial" w:cs="Arial"/>
          <w:sz w:val="22"/>
          <w:lang w:val="en-US"/>
        </w:rPr>
        <w:t xml:space="preserve"> over the course of time. To effectively communicate, I will rehearse more, practice how to project my voice better, control my pacing, and be more aware of my body language. I will also ask fellow peers and tutors to comment when rehearsing </w:t>
      </w:r>
      <w:proofErr w:type="gramStart"/>
      <w:r w:rsidRPr="00371E9B">
        <w:rPr>
          <w:rFonts w:ascii="Arial" w:hAnsi="Arial" w:cs="Arial"/>
          <w:sz w:val="22"/>
          <w:lang w:val="en-US"/>
        </w:rPr>
        <w:t>in order to</w:t>
      </w:r>
      <w:proofErr w:type="gramEnd"/>
      <w:r w:rsidRPr="00371E9B">
        <w:rPr>
          <w:rFonts w:ascii="Arial" w:hAnsi="Arial" w:cs="Arial"/>
          <w:sz w:val="22"/>
          <w:lang w:val="en-US"/>
        </w:rPr>
        <w:t xml:space="preserve"> direct where the weak areas are and rectify them </w:t>
      </w:r>
      <w:proofErr w:type="gramStart"/>
      <w:r w:rsidRPr="00371E9B">
        <w:rPr>
          <w:rFonts w:ascii="Arial" w:hAnsi="Arial" w:cs="Arial"/>
          <w:sz w:val="22"/>
          <w:lang w:val="en-US"/>
        </w:rPr>
        <w:t>in</w:t>
      </w:r>
      <w:proofErr w:type="gramEnd"/>
      <w:r w:rsidRPr="00371E9B">
        <w:rPr>
          <w:rFonts w:ascii="Arial" w:hAnsi="Arial" w:cs="Arial"/>
          <w:sz w:val="22"/>
          <w:lang w:val="en-US"/>
        </w:rPr>
        <w:t xml:space="preserve"> a pre-assessment level. I would also make a record of my practice sessions to monitor my performance. </w:t>
      </w:r>
      <w:r w:rsidR="00C35E45" w:rsidRPr="00371E9B">
        <w:rPr>
          <w:rFonts w:ascii="Arial" w:hAnsi="Arial" w:cs="Arial"/>
          <w:sz w:val="22"/>
          <w:lang w:val="en-US"/>
        </w:rPr>
        <w:t xml:space="preserve">Such actions will not only boost my presentation skills but will also equip me with the ability to communicate in clinical environments effectively as a future nurse dealing with children. This reflection should be part of my future professional growth because clear and confident communication is crucial to safe, compassionate, and collaborative patient care, as NMC (2018) emphasises. </w:t>
      </w:r>
    </w:p>
    <w:p w14:paraId="1773F350" w14:textId="77777777" w:rsidR="00EE0A74" w:rsidRPr="00371E9B" w:rsidRDefault="00C35E45" w:rsidP="00371E9B">
      <w:pPr>
        <w:spacing w:after="0" w:line="360" w:lineRule="auto"/>
        <w:rPr>
          <w:rFonts w:ascii="Arial" w:hAnsi="Arial" w:cs="Arial"/>
          <w:sz w:val="22"/>
          <w:lang w:val="en-US"/>
        </w:rPr>
      </w:pPr>
      <w:r w:rsidRPr="00371E9B">
        <w:rPr>
          <w:rFonts w:ascii="Arial" w:hAnsi="Arial" w:cs="Arial"/>
          <w:sz w:val="22"/>
          <w:lang w:val="en-US"/>
        </w:rPr>
        <w:br w:type="page"/>
      </w:r>
    </w:p>
    <w:p w14:paraId="5649FF1B" w14:textId="77777777" w:rsidR="00EE0A74" w:rsidRPr="00371E9B" w:rsidRDefault="00C35E45" w:rsidP="00371E9B">
      <w:pPr>
        <w:pStyle w:val="Heading1"/>
        <w:spacing w:after="0" w:line="360" w:lineRule="auto"/>
        <w:rPr>
          <w:rFonts w:ascii="Arial" w:hAnsi="Arial" w:cs="Arial"/>
          <w:sz w:val="22"/>
          <w:szCs w:val="22"/>
          <w:lang w:val="en-US"/>
        </w:rPr>
      </w:pPr>
      <w:bookmarkStart w:id="16" w:name="_Toc212179747"/>
      <w:r w:rsidRPr="00371E9B">
        <w:rPr>
          <w:rFonts w:ascii="Arial" w:hAnsi="Arial" w:cs="Arial"/>
          <w:sz w:val="22"/>
          <w:szCs w:val="22"/>
          <w:lang w:val="en-US"/>
        </w:rPr>
        <w:lastRenderedPageBreak/>
        <w:t>References</w:t>
      </w:r>
      <w:bookmarkEnd w:id="16"/>
    </w:p>
    <w:p w14:paraId="6FCC8DBD"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Ali, S.I. and Shaban, M., </w:t>
      </w:r>
      <w:r w:rsidR="00E73019" w:rsidRPr="00371E9B">
        <w:rPr>
          <w:rFonts w:ascii="Arial" w:hAnsi="Arial" w:cs="Arial"/>
          <w:sz w:val="22"/>
        </w:rPr>
        <w:t>(</w:t>
      </w:r>
      <w:r w:rsidRPr="00371E9B">
        <w:rPr>
          <w:rFonts w:ascii="Arial" w:hAnsi="Arial" w:cs="Arial"/>
          <w:sz w:val="22"/>
        </w:rPr>
        <w:t>2025</w:t>
      </w:r>
      <w:r w:rsidR="005C5230" w:rsidRPr="00371E9B">
        <w:rPr>
          <w:rFonts w:ascii="Arial" w:hAnsi="Arial" w:cs="Arial"/>
          <w:sz w:val="22"/>
        </w:rPr>
        <w:t>)</w:t>
      </w:r>
      <w:r w:rsidRPr="00371E9B">
        <w:rPr>
          <w:rFonts w:ascii="Arial" w:hAnsi="Arial" w:cs="Arial"/>
          <w:sz w:val="22"/>
        </w:rPr>
        <w:t>. Exploring Resilience in Nursing: Multilevel Strategies for Enhancing Workplace Well</w:t>
      </w:r>
      <w:r w:rsidRPr="00371E9B">
        <w:rPr>
          <w:rFonts w:ascii="Cambria Math" w:hAnsi="Cambria Math" w:cs="Cambria Math"/>
          <w:sz w:val="22"/>
        </w:rPr>
        <w:t>‐</w:t>
      </w:r>
      <w:r w:rsidRPr="00371E9B">
        <w:rPr>
          <w:rFonts w:ascii="Arial" w:hAnsi="Arial" w:cs="Arial"/>
          <w:sz w:val="22"/>
        </w:rPr>
        <w:t>Being. </w:t>
      </w:r>
      <w:r w:rsidRPr="00371E9B">
        <w:rPr>
          <w:rFonts w:ascii="Arial" w:hAnsi="Arial" w:cs="Arial"/>
          <w:i/>
          <w:iCs/>
          <w:sz w:val="22"/>
        </w:rPr>
        <w:t>Journal of Advanced Nursing</w:t>
      </w:r>
      <w:r w:rsidRPr="00371E9B">
        <w:rPr>
          <w:rFonts w:ascii="Arial" w:hAnsi="Arial" w:cs="Arial"/>
          <w:sz w:val="22"/>
        </w:rPr>
        <w:t>.</w:t>
      </w:r>
    </w:p>
    <w:p w14:paraId="1566912F"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Anjum, F., Din, B.R.U. and ASHRAF, S.,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Patient Safety and Quality Improvement: Reducing Medical Errors in Healthcare. </w:t>
      </w:r>
      <w:r w:rsidRPr="00371E9B">
        <w:rPr>
          <w:rFonts w:ascii="Arial" w:hAnsi="Arial" w:cs="Arial"/>
          <w:i/>
          <w:iCs/>
          <w:sz w:val="22"/>
        </w:rPr>
        <w:t>Multidisciplinary Journal of Healthcare (MJH)</w:t>
      </w:r>
      <w:r w:rsidRPr="00371E9B">
        <w:rPr>
          <w:rFonts w:ascii="Arial" w:hAnsi="Arial" w:cs="Arial"/>
          <w:sz w:val="22"/>
        </w:rPr>
        <w:t>, </w:t>
      </w:r>
      <w:r w:rsidRPr="00371E9B">
        <w:rPr>
          <w:rFonts w:ascii="Arial" w:hAnsi="Arial" w:cs="Arial"/>
          <w:i/>
          <w:iCs/>
          <w:sz w:val="22"/>
        </w:rPr>
        <w:t>1</w:t>
      </w:r>
      <w:r w:rsidRPr="00371E9B">
        <w:rPr>
          <w:rFonts w:ascii="Arial" w:hAnsi="Arial" w:cs="Arial"/>
          <w:sz w:val="22"/>
        </w:rPr>
        <w:t>(2), pp.13-23.</w:t>
      </w:r>
    </w:p>
    <w:p w14:paraId="1ADC85ED" w14:textId="77777777" w:rsidR="00E66F7E" w:rsidRPr="00371E9B" w:rsidRDefault="00C35E45" w:rsidP="00371E9B">
      <w:pPr>
        <w:spacing w:after="0" w:line="360" w:lineRule="auto"/>
        <w:ind w:left="720" w:hanging="720"/>
        <w:rPr>
          <w:rFonts w:ascii="Arial" w:hAnsi="Arial" w:cs="Arial"/>
          <w:sz w:val="22"/>
        </w:rPr>
      </w:pPr>
      <w:proofErr w:type="spellStart"/>
      <w:r w:rsidRPr="00371E9B">
        <w:rPr>
          <w:rFonts w:ascii="Arial" w:hAnsi="Arial" w:cs="Arial"/>
          <w:sz w:val="22"/>
        </w:rPr>
        <w:t>Archyangelio</w:t>
      </w:r>
      <w:proofErr w:type="spellEnd"/>
      <w:r w:rsidRPr="00371E9B">
        <w:rPr>
          <w:rFonts w:ascii="Arial" w:hAnsi="Arial" w:cs="Arial"/>
          <w:sz w:val="22"/>
        </w:rPr>
        <w:t>, A.,</w:t>
      </w:r>
      <w:r w:rsidR="00E73019" w:rsidRPr="00371E9B">
        <w:rPr>
          <w:rFonts w:ascii="Arial" w:hAnsi="Arial" w:cs="Arial"/>
          <w:sz w:val="22"/>
        </w:rPr>
        <w:t xml:space="preserve"> (</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w:t>
      </w:r>
      <w:r w:rsidRPr="00371E9B">
        <w:rPr>
          <w:rFonts w:ascii="Arial" w:hAnsi="Arial" w:cs="Arial"/>
          <w:i/>
          <w:iCs/>
          <w:sz w:val="22"/>
        </w:rPr>
        <w:t>International Healthcare Professionals' Handbook: A Success Guide to Working in the UK for Nurses, Midwives and Allied Health Professionals-E-Book: A Success Guide to Working in the UK for Nurses, Midwives and Allied Health Professionals</w:t>
      </w:r>
      <w:r w:rsidRPr="00371E9B">
        <w:rPr>
          <w:rFonts w:ascii="Arial" w:hAnsi="Arial" w:cs="Arial"/>
          <w:sz w:val="22"/>
        </w:rPr>
        <w:t>. Elsevier Health Sciences.</w:t>
      </w:r>
    </w:p>
    <w:p w14:paraId="190AA460"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Cuchna, J., Manspeaker, S. and Wix, A., </w:t>
      </w:r>
      <w:r w:rsidR="00E73019" w:rsidRPr="00371E9B">
        <w:rPr>
          <w:rFonts w:ascii="Arial" w:hAnsi="Arial" w:cs="Arial"/>
          <w:sz w:val="22"/>
        </w:rPr>
        <w:t>(</w:t>
      </w:r>
      <w:r w:rsidRPr="00371E9B">
        <w:rPr>
          <w:rFonts w:ascii="Arial" w:hAnsi="Arial" w:cs="Arial"/>
          <w:sz w:val="22"/>
        </w:rPr>
        <w:t>2021</w:t>
      </w:r>
      <w:r w:rsidR="005C5230" w:rsidRPr="00371E9B">
        <w:rPr>
          <w:rFonts w:ascii="Arial" w:hAnsi="Arial" w:cs="Arial"/>
          <w:sz w:val="22"/>
        </w:rPr>
        <w:t>)</w:t>
      </w:r>
      <w:r w:rsidRPr="00371E9B">
        <w:rPr>
          <w:rFonts w:ascii="Arial" w:hAnsi="Arial" w:cs="Arial"/>
          <w:sz w:val="22"/>
        </w:rPr>
        <w:t>. Promoting interprofessional communication through situation, background, assessment, and recommendation (SBAR): An educational technique. </w:t>
      </w:r>
      <w:r w:rsidRPr="00371E9B">
        <w:rPr>
          <w:rFonts w:ascii="Arial" w:hAnsi="Arial" w:cs="Arial"/>
          <w:i/>
          <w:iCs/>
          <w:sz w:val="22"/>
        </w:rPr>
        <w:t>Athletic Training Education Journal</w:t>
      </w:r>
      <w:r w:rsidRPr="00371E9B">
        <w:rPr>
          <w:rFonts w:ascii="Arial" w:hAnsi="Arial" w:cs="Arial"/>
          <w:sz w:val="22"/>
        </w:rPr>
        <w:t>, </w:t>
      </w:r>
      <w:r w:rsidRPr="00371E9B">
        <w:rPr>
          <w:rFonts w:ascii="Arial" w:hAnsi="Arial" w:cs="Arial"/>
          <w:i/>
          <w:iCs/>
          <w:sz w:val="22"/>
        </w:rPr>
        <w:t>16</w:t>
      </w:r>
      <w:r w:rsidRPr="00371E9B">
        <w:rPr>
          <w:rFonts w:ascii="Arial" w:hAnsi="Arial" w:cs="Arial"/>
          <w:sz w:val="22"/>
        </w:rPr>
        <w:t>(4), pp.255-261.</w:t>
      </w:r>
    </w:p>
    <w:p w14:paraId="4850B118"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Davis, J.A.M. and Bass, A.K., </w:t>
      </w:r>
      <w:r w:rsidR="00E73019" w:rsidRPr="00371E9B">
        <w:rPr>
          <w:rFonts w:ascii="Arial" w:hAnsi="Arial" w:cs="Arial"/>
          <w:sz w:val="22"/>
        </w:rPr>
        <w:t>(</w:t>
      </w:r>
      <w:r w:rsidRPr="00371E9B">
        <w:rPr>
          <w:rFonts w:ascii="Arial" w:hAnsi="Arial" w:cs="Arial"/>
          <w:sz w:val="22"/>
        </w:rPr>
        <w:t>2025</w:t>
      </w:r>
      <w:r w:rsidR="005C5230" w:rsidRPr="00371E9B">
        <w:rPr>
          <w:rFonts w:ascii="Arial" w:hAnsi="Arial" w:cs="Arial"/>
          <w:sz w:val="22"/>
        </w:rPr>
        <w:t>)</w:t>
      </w:r>
      <w:r w:rsidRPr="00371E9B">
        <w:rPr>
          <w:rFonts w:ascii="Arial" w:hAnsi="Arial" w:cs="Arial"/>
          <w:sz w:val="22"/>
        </w:rPr>
        <w:t xml:space="preserve">. Therapeutic Communication </w:t>
      </w:r>
      <w:proofErr w:type="gramStart"/>
      <w:r w:rsidRPr="00371E9B">
        <w:rPr>
          <w:rFonts w:ascii="Arial" w:hAnsi="Arial" w:cs="Arial"/>
          <w:sz w:val="22"/>
        </w:rPr>
        <w:t>With</w:t>
      </w:r>
      <w:proofErr w:type="gramEnd"/>
      <w:r w:rsidRPr="00371E9B">
        <w:rPr>
          <w:rFonts w:ascii="Arial" w:hAnsi="Arial" w:cs="Arial"/>
          <w:sz w:val="22"/>
        </w:rPr>
        <w:t xml:space="preserve"> Families of Pediatric Patients. </w:t>
      </w:r>
      <w:r w:rsidRPr="00371E9B">
        <w:rPr>
          <w:rFonts w:ascii="Arial" w:hAnsi="Arial" w:cs="Arial"/>
          <w:i/>
          <w:iCs/>
          <w:sz w:val="22"/>
        </w:rPr>
        <w:t>AACN Advanced Critical Care</w:t>
      </w:r>
      <w:r w:rsidRPr="00371E9B">
        <w:rPr>
          <w:rFonts w:ascii="Arial" w:hAnsi="Arial" w:cs="Arial"/>
          <w:sz w:val="22"/>
        </w:rPr>
        <w:t>, </w:t>
      </w:r>
      <w:r w:rsidRPr="00371E9B">
        <w:rPr>
          <w:rFonts w:ascii="Arial" w:hAnsi="Arial" w:cs="Arial"/>
          <w:i/>
          <w:iCs/>
          <w:sz w:val="22"/>
        </w:rPr>
        <w:t>36</w:t>
      </w:r>
      <w:r w:rsidRPr="00371E9B">
        <w:rPr>
          <w:rFonts w:ascii="Arial" w:hAnsi="Arial" w:cs="Arial"/>
          <w:sz w:val="22"/>
        </w:rPr>
        <w:t>(1), pp.71-78.</w:t>
      </w:r>
    </w:p>
    <w:p w14:paraId="5AA6C4BA"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Desmedt, M., </w:t>
      </w:r>
      <w:proofErr w:type="spellStart"/>
      <w:r w:rsidRPr="00371E9B">
        <w:rPr>
          <w:rFonts w:ascii="Arial" w:hAnsi="Arial" w:cs="Arial"/>
          <w:sz w:val="22"/>
        </w:rPr>
        <w:t>Ulenaers</w:t>
      </w:r>
      <w:proofErr w:type="spellEnd"/>
      <w:r w:rsidRPr="00371E9B">
        <w:rPr>
          <w:rFonts w:ascii="Arial" w:hAnsi="Arial" w:cs="Arial"/>
          <w:sz w:val="22"/>
        </w:rPr>
        <w:t xml:space="preserve">, D., </w:t>
      </w:r>
      <w:proofErr w:type="spellStart"/>
      <w:r w:rsidRPr="00371E9B">
        <w:rPr>
          <w:rFonts w:ascii="Arial" w:hAnsi="Arial" w:cs="Arial"/>
          <w:sz w:val="22"/>
        </w:rPr>
        <w:t>Grosemans</w:t>
      </w:r>
      <w:proofErr w:type="spellEnd"/>
      <w:r w:rsidRPr="00371E9B">
        <w:rPr>
          <w:rFonts w:ascii="Arial" w:hAnsi="Arial" w:cs="Arial"/>
          <w:sz w:val="22"/>
        </w:rPr>
        <w:t xml:space="preserve">, J., Hellings, J. and Bergs, J., </w:t>
      </w:r>
      <w:r w:rsidR="00E73019" w:rsidRPr="00371E9B">
        <w:rPr>
          <w:rFonts w:ascii="Arial" w:hAnsi="Arial" w:cs="Arial"/>
          <w:sz w:val="22"/>
        </w:rPr>
        <w:t>(</w:t>
      </w:r>
      <w:r w:rsidRPr="00371E9B">
        <w:rPr>
          <w:rFonts w:ascii="Arial" w:hAnsi="Arial" w:cs="Arial"/>
          <w:sz w:val="22"/>
        </w:rPr>
        <w:t>2021</w:t>
      </w:r>
      <w:r w:rsidR="005C5230" w:rsidRPr="00371E9B">
        <w:rPr>
          <w:rFonts w:ascii="Arial" w:hAnsi="Arial" w:cs="Arial"/>
          <w:sz w:val="22"/>
        </w:rPr>
        <w:t>)</w:t>
      </w:r>
      <w:r w:rsidRPr="00371E9B">
        <w:rPr>
          <w:rFonts w:ascii="Arial" w:hAnsi="Arial" w:cs="Arial"/>
          <w:sz w:val="22"/>
        </w:rPr>
        <w:t>. Clinical handover and handoff in healthcare: a systematic review of systematic reviews. </w:t>
      </w:r>
      <w:r w:rsidRPr="00371E9B">
        <w:rPr>
          <w:rFonts w:ascii="Arial" w:hAnsi="Arial" w:cs="Arial"/>
          <w:i/>
          <w:iCs/>
          <w:sz w:val="22"/>
        </w:rPr>
        <w:t>International Journal for Quality in Health Care</w:t>
      </w:r>
      <w:r w:rsidRPr="00371E9B">
        <w:rPr>
          <w:rFonts w:ascii="Arial" w:hAnsi="Arial" w:cs="Arial"/>
          <w:sz w:val="22"/>
        </w:rPr>
        <w:t>, </w:t>
      </w:r>
      <w:r w:rsidRPr="00371E9B">
        <w:rPr>
          <w:rFonts w:ascii="Arial" w:hAnsi="Arial" w:cs="Arial"/>
          <w:i/>
          <w:iCs/>
          <w:sz w:val="22"/>
        </w:rPr>
        <w:t>33</w:t>
      </w:r>
      <w:r w:rsidRPr="00371E9B">
        <w:rPr>
          <w:rFonts w:ascii="Arial" w:hAnsi="Arial" w:cs="Arial"/>
          <w:sz w:val="22"/>
        </w:rPr>
        <w:t xml:space="preserve">(1), </w:t>
      </w:r>
      <w:r w:rsidR="00BA0916" w:rsidRPr="00371E9B">
        <w:rPr>
          <w:rFonts w:ascii="Arial" w:hAnsi="Arial" w:cs="Arial"/>
          <w:sz w:val="22"/>
        </w:rPr>
        <w:t>p. mzaa</w:t>
      </w:r>
      <w:r w:rsidRPr="00371E9B">
        <w:rPr>
          <w:rFonts w:ascii="Arial" w:hAnsi="Arial" w:cs="Arial"/>
          <w:sz w:val="22"/>
        </w:rPr>
        <w:t>170.</w:t>
      </w:r>
    </w:p>
    <w:p w14:paraId="4AD5F9B2"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Devi, S.,</w:t>
      </w:r>
      <w:r w:rsidR="00E73019" w:rsidRPr="00371E9B">
        <w:rPr>
          <w:rFonts w:ascii="Arial" w:hAnsi="Arial" w:cs="Arial"/>
          <w:sz w:val="22"/>
        </w:rPr>
        <w:t xml:space="preserve"> (</w:t>
      </w:r>
      <w:r w:rsidRPr="00371E9B">
        <w:rPr>
          <w:rFonts w:ascii="Arial" w:hAnsi="Arial" w:cs="Arial"/>
          <w:sz w:val="22"/>
        </w:rPr>
        <w:t>2025</w:t>
      </w:r>
      <w:r w:rsidR="005C5230" w:rsidRPr="00371E9B">
        <w:rPr>
          <w:rFonts w:ascii="Arial" w:hAnsi="Arial" w:cs="Arial"/>
          <w:sz w:val="22"/>
        </w:rPr>
        <w:t>)</w:t>
      </w:r>
      <w:r w:rsidRPr="00371E9B">
        <w:rPr>
          <w:rFonts w:ascii="Arial" w:hAnsi="Arial" w:cs="Arial"/>
          <w:sz w:val="22"/>
        </w:rPr>
        <w:t>. </w:t>
      </w:r>
      <w:r w:rsidRPr="00371E9B">
        <w:rPr>
          <w:rFonts w:ascii="Arial" w:hAnsi="Arial" w:cs="Arial"/>
          <w:i/>
          <w:iCs/>
          <w:sz w:val="22"/>
        </w:rPr>
        <w:t>Business Documentation: A Technical Communication Skill</w:t>
      </w:r>
      <w:r w:rsidRPr="00371E9B">
        <w:rPr>
          <w:rFonts w:ascii="Arial" w:hAnsi="Arial" w:cs="Arial"/>
          <w:sz w:val="22"/>
        </w:rPr>
        <w:t xml:space="preserve">. </w:t>
      </w:r>
      <w:proofErr w:type="spellStart"/>
      <w:r w:rsidRPr="00371E9B">
        <w:rPr>
          <w:rFonts w:ascii="Arial" w:hAnsi="Arial" w:cs="Arial"/>
          <w:sz w:val="22"/>
        </w:rPr>
        <w:t>Chyren</w:t>
      </w:r>
      <w:proofErr w:type="spellEnd"/>
      <w:r w:rsidRPr="00371E9B">
        <w:rPr>
          <w:rFonts w:ascii="Arial" w:hAnsi="Arial" w:cs="Arial"/>
          <w:sz w:val="22"/>
        </w:rPr>
        <w:t xml:space="preserve"> Publication.</w:t>
      </w:r>
    </w:p>
    <w:p w14:paraId="0DD9119C"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Epistaxis, N.I.P., </w:t>
      </w:r>
      <w:r w:rsidR="00E73019" w:rsidRPr="00371E9B">
        <w:rPr>
          <w:rFonts w:ascii="Arial" w:hAnsi="Arial" w:cs="Arial"/>
          <w:sz w:val="22"/>
        </w:rPr>
        <w:t>(</w:t>
      </w:r>
      <w:r w:rsidRPr="00371E9B">
        <w:rPr>
          <w:rFonts w:ascii="Arial" w:hAnsi="Arial" w:cs="Arial"/>
          <w:sz w:val="22"/>
        </w:rPr>
        <w:t>2025</w:t>
      </w:r>
      <w:r w:rsidR="005C5230" w:rsidRPr="00371E9B">
        <w:rPr>
          <w:rFonts w:ascii="Arial" w:hAnsi="Arial" w:cs="Arial"/>
          <w:sz w:val="22"/>
        </w:rPr>
        <w:t>)</w:t>
      </w:r>
      <w:r w:rsidRPr="00371E9B">
        <w:rPr>
          <w:rFonts w:ascii="Arial" w:hAnsi="Arial" w:cs="Arial"/>
          <w:sz w:val="22"/>
        </w:rPr>
        <w:t>. Building a Future in Medical Research: Opportunities and Insights. </w:t>
      </w:r>
      <w:r w:rsidRPr="00371E9B">
        <w:rPr>
          <w:rFonts w:ascii="Arial" w:hAnsi="Arial" w:cs="Arial"/>
          <w:i/>
          <w:iCs/>
          <w:sz w:val="22"/>
        </w:rPr>
        <w:t>Ulster Med J</w:t>
      </w:r>
      <w:r w:rsidRPr="00371E9B">
        <w:rPr>
          <w:rFonts w:ascii="Arial" w:hAnsi="Arial" w:cs="Arial"/>
          <w:sz w:val="22"/>
        </w:rPr>
        <w:t>, </w:t>
      </w:r>
      <w:r w:rsidRPr="00371E9B">
        <w:rPr>
          <w:rFonts w:ascii="Arial" w:hAnsi="Arial" w:cs="Arial"/>
          <w:i/>
          <w:iCs/>
          <w:sz w:val="22"/>
        </w:rPr>
        <w:t>94</w:t>
      </w:r>
      <w:r w:rsidRPr="00371E9B">
        <w:rPr>
          <w:rFonts w:ascii="Arial" w:hAnsi="Arial" w:cs="Arial"/>
          <w:sz w:val="22"/>
        </w:rPr>
        <w:t>(S1), pp.1-14.</w:t>
      </w:r>
    </w:p>
    <w:p w14:paraId="5B854F62"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Henderson, J., </w:t>
      </w:r>
      <w:proofErr w:type="spellStart"/>
      <w:r w:rsidRPr="00371E9B">
        <w:rPr>
          <w:rFonts w:ascii="Arial" w:hAnsi="Arial" w:cs="Arial"/>
          <w:sz w:val="22"/>
        </w:rPr>
        <w:t>Kavussanu</w:t>
      </w:r>
      <w:proofErr w:type="spellEnd"/>
      <w:r w:rsidRPr="00371E9B">
        <w:rPr>
          <w:rFonts w:ascii="Arial" w:hAnsi="Arial" w:cs="Arial"/>
          <w:sz w:val="22"/>
        </w:rPr>
        <w:t xml:space="preserve">, M., Cooke, A. and Ring, C.,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Some pressures are more equal than others: Effects of isolated pressure on performance. </w:t>
      </w:r>
      <w:r w:rsidRPr="00371E9B">
        <w:rPr>
          <w:rFonts w:ascii="Arial" w:hAnsi="Arial" w:cs="Arial"/>
          <w:i/>
          <w:iCs/>
          <w:sz w:val="22"/>
        </w:rPr>
        <w:t>Psychology of Sport and Exercise</w:t>
      </w:r>
      <w:r w:rsidRPr="00371E9B">
        <w:rPr>
          <w:rFonts w:ascii="Arial" w:hAnsi="Arial" w:cs="Arial"/>
          <w:sz w:val="22"/>
        </w:rPr>
        <w:t>, </w:t>
      </w:r>
      <w:r w:rsidRPr="00371E9B">
        <w:rPr>
          <w:rFonts w:ascii="Arial" w:hAnsi="Arial" w:cs="Arial"/>
          <w:i/>
          <w:iCs/>
          <w:sz w:val="22"/>
        </w:rPr>
        <w:t>72</w:t>
      </w:r>
      <w:r w:rsidRPr="00371E9B">
        <w:rPr>
          <w:rFonts w:ascii="Arial" w:hAnsi="Arial" w:cs="Arial"/>
          <w:sz w:val="22"/>
        </w:rPr>
        <w:t>, p.102592.</w:t>
      </w:r>
    </w:p>
    <w:p w14:paraId="244347E8"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Koch, A., Albrecht, T., </w:t>
      </w:r>
      <w:proofErr w:type="spellStart"/>
      <w:r w:rsidRPr="00371E9B">
        <w:rPr>
          <w:rFonts w:ascii="Arial" w:hAnsi="Arial" w:cs="Arial"/>
          <w:sz w:val="22"/>
        </w:rPr>
        <w:t>Kozhumam</w:t>
      </w:r>
      <w:proofErr w:type="spellEnd"/>
      <w:r w:rsidRPr="00371E9B">
        <w:rPr>
          <w:rFonts w:ascii="Arial" w:hAnsi="Arial" w:cs="Arial"/>
          <w:sz w:val="22"/>
        </w:rPr>
        <w:t xml:space="preserve">, A.S., Son, H., Brandon, D. and Docherty, S.L., </w:t>
      </w:r>
      <w:r w:rsidR="00E73019" w:rsidRPr="00371E9B">
        <w:rPr>
          <w:rFonts w:ascii="Arial" w:hAnsi="Arial" w:cs="Arial"/>
          <w:sz w:val="22"/>
        </w:rPr>
        <w:t>(</w:t>
      </w:r>
      <w:r w:rsidRPr="00371E9B">
        <w:rPr>
          <w:rFonts w:ascii="Arial" w:hAnsi="Arial" w:cs="Arial"/>
          <w:sz w:val="22"/>
        </w:rPr>
        <w:t>2023</w:t>
      </w:r>
      <w:r w:rsidR="005C5230" w:rsidRPr="00371E9B">
        <w:rPr>
          <w:rFonts w:ascii="Arial" w:hAnsi="Arial" w:cs="Arial"/>
          <w:sz w:val="22"/>
        </w:rPr>
        <w:t>)</w:t>
      </w:r>
      <w:r w:rsidRPr="00371E9B">
        <w:rPr>
          <w:rFonts w:ascii="Arial" w:hAnsi="Arial" w:cs="Arial"/>
          <w:sz w:val="22"/>
        </w:rPr>
        <w:t>. Crossroads of parental decision making: Intersections of hope, communication, relationships, and emotions. </w:t>
      </w:r>
      <w:r w:rsidRPr="00371E9B">
        <w:rPr>
          <w:rFonts w:ascii="Arial" w:hAnsi="Arial" w:cs="Arial"/>
          <w:i/>
          <w:iCs/>
          <w:sz w:val="22"/>
        </w:rPr>
        <w:t>Journal of Child Health Care</w:t>
      </w:r>
      <w:r w:rsidRPr="00371E9B">
        <w:rPr>
          <w:rFonts w:ascii="Arial" w:hAnsi="Arial" w:cs="Arial"/>
          <w:sz w:val="22"/>
        </w:rPr>
        <w:t>, </w:t>
      </w:r>
      <w:r w:rsidRPr="00371E9B">
        <w:rPr>
          <w:rFonts w:ascii="Arial" w:hAnsi="Arial" w:cs="Arial"/>
          <w:i/>
          <w:iCs/>
          <w:sz w:val="22"/>
        </w:rPr>
        <w:t>27</w:t>
      </w:r>
      <w:r w:rsidRPr="00371E9B">
        <w:rPr>
          <w:rFonts w:ascii="Arial" w:hAnsi="Arial" w:cs="Arial"/>
          <w:sz w:val="22"/>
        </w:rPr>
        <w:t>(2), pp.300-315.</w:t>
      </w:r>
    </w:p>
    <w:p w14:paraId="442A58F0"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Krauss, B.A., Leroy, P.L. and Krauss, B.S.,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Establishing trust with children. </w:t>
      </w:r>
      <w:r w:rsidRPr="00371E9B">
        <w:rPr>
          <w:rFonts w:ascii="Arial" w:hAnsi="Arial" w:cs="Arial"/>
          <w:i/>
          <w:iCs/>
          <w:sz w:val="22"/>
        </w:rPr>
        <w:t xml:space="preserve">European journal of </w:t>
      </w:r>
      <w:proofErr w:type="spellStart"/>
      <w:r w:rsidRPr="00371E9B">
        <w:rPr>
          <w:rFonts w:ascii="Arial" w:hAnsi="Arial" w:cs="Arial"/>
          <w:i/>
          <w:iCs/>
          <w:sz w:val="22"/>
        </w:rPr>
        <w:t>pediatrics</w:t>
      </w:r>
      <w:proofErr w:type="spellEnd"/>
      <w:r w:rsidRPr="00371E9B">
        <w:rPr>
          <w:rFonts w:ascii="Arial" w:hAnsi="Arial" w:cs="Arial"/>
          <w:sz w:val="22"/>
        </w:rPr>
        <w:t>, </w:t>
      </w:r>
      <w:r w:rsidRPr="00371E9B">
        <w:rPr>
          <w:rFonts w:ascii="Arial" w:hAnsi="Arial" w:cs="Arial"/>
          <w:i/>
          <w:iCs/>
          <w:sz w:val="22"/>
        </w:rPr>
        <w:t>183</w:t>
      </w:r>
      <w:r w:rsidRPr="00371E9B">
        <w:rPr>
          <w:rFonts w:ascii="Arial" w:hAnsi="Arial" w:cs="Arial"/>
          <w:sz w:val="22"/>
        </w:rPr>
        <w:t>(10), pp.4185-4193.</w:t>
      </w:r>
    </w:p>
    <w:p w14:paraId="27A2B7DF"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Kuusisto, K., </w:t>
      </w:r>
      <w:proofErr w:type="spellStart"/>
      <w:r w:rsidRPr="00371E9B">
        <w:rPr>
          <w:rFonts w:ascii="Arial" w:hAnsi="Arial" w:cs="Arial"/>
          <w:sz w:val="22"/>
        </w:rPr>
        <w:t>Cleak</w:t>
      </w:r>
      <w:proofErr w:type="spellEnd"/>
      <w:r w:rsidRPr="00371E9B">
        <w:rPr>
          <w:rFonts w:ascii="Arial" w:hAnsi="Arial" w:cs="Arial"/>
          <w:sz w:val="22"/>
        </w:rPr>
        <w:t xml:space="preserve">, H., Roulston, A. and </w:t>
      </w:r>
      <w:proofErr w:type="spellStart"/>
      <w:r w:rsidRPr="00371E9B">
        <w:rPr>
          <w:rFonts w:ascii="Arial" w:hAnsi="Arial" w:cs="Arial"/>
          <w:sz w:val="22"/>
        </w:rPr>
        <w:t>Korkiamäki</w:t>
      </w:r>
      <w:proofErr w:type="spellEnd"/>
      <w:r w:rsidRPr="00371E9B">
        <w:rPr>
          <w:rFonts w:ascii="Arial" w:hAnsi="Arial" w:cs="Arial"/>
          <w:sz w:val="22"/>
        </w:rPr>
        <w:t xml:space="preserve">, R.,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Learning activities during practice placements: Developing professional competence and social work identity of social work students. </w:t>
      </w:r>
      <w:r w:rsidRPr="00371E9B">
        <w:rPr>
          <w:rFonts w:ascii="Arial" w:hAnsi="Arial" w:cs="Arial"/>
          <w:i/>
          <w:iCs/>
          <w:sz w:val="22"/>
        </w:rPr>
        <w:t>Nordic Social Work Research</w:t>
      </w:r>
      <w:r w:rsidRPr="00371E9B">
        <w:rPr>
          <w:rFonts w:ascii="Arial" w:hAnsi="Arial" w:cs="Arial"/>
          <w:sz w:val="22"/>
        </w:rPr>
        <w:t>, </w:t>
      </w:r>
      <w:r w:rsidRPr="00371E9B">
        <w:rPr>
          <w:rFonts w:ascii="Arial" w:hAnsi="Arial" w:cs="Arial"/>
          <w:i/>
          <w:iCs/>
          <w:sz w:val="22"/>
        </w:rPr>
        <w:t>14</w:t>
      </w:r>
      <w:r w:rsidRPr="00371E9B">
        <w:rPr>
          <w:rFonts w:ascii="Arial" w:hAnsi="Arial" w:cs="Arial"/>
          <w:sz w:val="22"/>
        </w:rPr>
        <w:t>(2), pp.239-252.</w:t>
      </w:r>
    </w:p>
    <w:p w14:paraId="2874A0D5"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lastRenderedPageBreak/>
        <w:t xml:space="preserve">Markowitz, E.S., Maier, M.C., Ludwig, R.J., Austin, J., Maybach, A.M., Jaffe, M.E. and Welch, M.G., </w:t>
      </w:r>
      <w:r w:rsidR="00E73019" w:rsidRPr="00371E9B">
        <w:rPr>
          <w:rFonts w:ascii="Arial" w:hAnsi="Arial" w:cs="Arial"/>
          <w:sz w:val="22"/>
        </w:rPr>
        <w:t>(</w:t>
      </w:r>
      <w:r w:rsidRPr="00371E9B">
        <w:rPr>
          <w:rFonts w:ascii="Arial" w:hAnsi="Arial" w:cs="Arial"/>
          <w:sz w:val="22"/>
        </w:rPr>
        <w:t>2023</w:t>
      </w:r>
      <w:r w:rsidR="005C5230" w:rsidRPr="00371E9B">
        <w:rPr>
          <w:rFonts w:ascii="Arial" w:hAnsi="Arial" w:cs="Arial"/>
          <w:sz w:val="22"/>
        </w:rPr>
        <w:t>)</w:t>
      </w:r>
      <w:r w:rsidRPr="00371E9B">
        <w:rPr>
          <w:rFonts w:ascii="Arial" w:hAnsi="Arial" w:cs="Arial"/>
          <w:sz w:val="22"/>
        </w:rPr>
        <w:t>. Qualitative insights from a randomized clinical trial of a mother–child emotional preparation program for preschool-aged children. </w:t>
      </w:r>
      <w:r w:rsidRPr="00371E9B">
        <w:rPr>
          <w:rFonts w:ascii="Arial" w:hAnsi="Arial" w:cs="Arial"/>
          <w:i/>
          <w:iCs/>
          <w:sz w:val="22"/>
        </w:rPr>
        <w:t>BMC psychology</w:t>
      </w:r>
      <w:r w:rsidRPr="00371E9B">
        <w:rPr>
          <w:rFonts w:ascii="Arial" w:hAnsi="Arial" w:cs="Arial"/>
          <w:sz w:val="22"/>
        </w:rPr>
        <w:t>, </w:t>
      </w:r>
      <w:r w:rsidRPr="00371E9B">
        <w:rPr>
          <w:rFonts w:ascii="Arial" w:hAnsi="Arial" w:cs="Arial"/>
          <w:i/>
          <w:iCs/>
          <w:sz w:val="22"/>
        </w:rPr>
        <w:t>11</w:t>
      </w:r>
      <w:r w:rsidRPr="00371E9B">
        <w:rPr>
          <w:rFonts w:ascii="Arial" w:hAnsi="Arial" w:cs="Arial"/>
          <w:sz w:val="22"/>
        </w:rPr>
        <w:t>(1), p.257.</w:t>
      </w:r>
    </w:p>
    <w:p w14:paraId="1D4AD569"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Marshall, T., Keville, S., Cain, A. and Adler, J.R., </w:t>
      </w:r>
      <w:r w:rsidR="00E73019" w:rsidRPr="00371E9B">
        <w:rPr>
          <w:rFonts w:ascii="Arial" w:hAnsi="Arial" w:cs="Arial"/>
          <w:sz w:val="22"/>
        </w:rPr>
        <w:t>(</w:t>
      </w:r>
      <w:r w:rsidRPr="00371E9B">
        <w:rPr>
          <w:rFonts w:ascii="Arial" w:hAnsi="Arial" w:cs="Arial"/>
          <w:sz w:val="22"/>
        </w:rPr>
        <w:t>2022</w:t>
      </w:r>
      <w:r w:rsidR="005C5230" w:rsidRPr="00371E9B">
        <w:rPr>
          <w:rFonts w:ascii="Arial" w:hAnsi="Arial" w:cs="Arial"/>
          <w:sz w:val="22"/>
        </w:rPr>
        <w:t>)</w:t>
      </w:r>
      <w:r w:rsidRPr="00371E9B">
        <w:rPr>
          <w:rFonts w:ascii="Arial" w:hAnsi="Arial" w:cs="Arial"/>
          <w:sz w:val="22"/>
        </w:rPr>
        <w:t>. Facilitating reflection: a review and synthesis of the factors enabling effective facilitation of reflective practice. </w:t>
      </w:r>
      <w:r w:rsidRPr="00371E9B">
        <w:rPr>
          <w:rFonts w:ascii="Arial" w:hAnsi="Arial" w:cs="Arial"/>
          <w:i/>
          <w:iCs/>
          <w:sz w:val="22"/>
        </w:rPr>
        <w:t>Reflective Practice</w:t>
      </w:r>
      <w:r w:rsidRPr="00371E9B">
        <w:rPr>
          <w:rFonts w:ascii="Arial" w:hAnsi="Arial" w:cs="Arial"/>
          <w:sz w:val="22"/>
        </w:rPr>
        <w:t>, </w:t>
      </w:r>
      <w:r w:rsidRPr="00371E9B">
        <w:rPr>
          <w:rFonts w:ascii="Arial" w:hAnsi="Arial" w:cs="Arial"/>
          <w:i/>
          <w:iCs/>
          <w:sz w:val="22"/>
        </w:rPr>
        <w:t>23</w:t>
      </w:r>
      <w:r w:rsidRPr="00371E9B">
        <w:rPr>
          <w:rFonts w:ascii="Arial" w:hAnsi="Arial" w:cs="Arial"/>
          <w:sz w:val="22"/>
        </w:rPr>
        <w:t>(4), pp.483-496.</w:t>
      </w:r>
    </w:p>
    <w:p w14:paraId="5AE9E24D" w14:textId="77777777" w:rsidR="00E66F7E" w:rsidRPr="00371E9B" w:rsidRDefault="00C35E45" w:rsidP="00371E9B">
      <w:pPr>
        <w:spacing w:after="0" w:line="360" w:lineRule="auto"/>
        <w:ind w:left="720" w:hanging="720"/>
        <w:rPr>
          <w:rFonts w:ascii="Arial" w:hAnsi="Arial" w:cs="Arial"/>
          <w:sz w:val="22"/>
          <w:lang w:val="en-US"/>
        </w:rPr>
      </w:pPr>
      <w:r w:rsidRPr="00371E9B">
        <w:rPr>
          <w:rFonts w:ascii="Arial" w:hAnsi="Arial" w:cs="Arial"/>
          <w:sz w:val="22"/>
          <w:lang w:val="en-US"/>
        </w:rPr>
        <w:t xml:space="preserve">NMC. (2018). The code: Professional standards of practice and behaviour for nurses, midwives and Nursing Associates. Retrieved from </w:t>
      </w:r>
      <w:hyperlink r:id="rId8" w:history="1">
        <w:r w:rsidRPr="00371E9B">
          <w:rPr>
            <w:rStyle w:val="Hyperlink"/>
            <w:rFonts w:ascii="Arial" w:hAnsi="Arial" w:cs="Arial"/>
            <w:sz w:val="22"/>
            <w:lang w:val="en-US"/>
          </w:rPr>
          <w:t>https://www.nmc.org.uk/standards/code/</w:t>
        </w:r>
      </w:hyperlink>
      <w:r w:rsidRPr="00371E9B">
        <w:rPr>
          <w:rFonts w:ascii="Arial" w:hAnsi="Arial" w:cs="Arial"/>
          <w:sz w:val="22"/>
          <w:lang w:val="en-US"/>
        </w:rPr>
        <w:t xml:space="preserve"> </w:t>
      </w:r>
    </w:p>
    <w:p w14:paraId="599B96E9"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POLICY, S., </w:t>
      </w:r>
      <w:r w:rsidR="00E73019" w:rsidRPr="00371E9B">
        <w:rPr>
          <w:rFonts w:ascii="Arial" w:hAnsi="Arial" w:cs="Arial"/>
          <w:sz w:val="22"/>
        </w:rPr>
        <w:t>(</w:t>
      </w:r>
      <w:r w:rsidRPr="00371E9B">
        <w:rPr>
          <w:rFonts w:ascii="Arial" w:hAnsi="Arial" w:cs="Arial"/>
          <w:sz w:val="22"/>
        </w:rPr>
        <w:t>2022</w:t>
      </w:r>
      <w:r w:rsidR="005C5230" w:rsidRPr="00371E9B">
        <w:rPr>
          <w:rFonts w:ascii="Arial" w:hAnsi="Arial" w:cs="Arial"/>
          <w:sz w:val="22"/>
        </w:rPr>
        <w:t>)</w:t>
      </w:r>
      <w:r w:rsidRPr="00371E9B">
        <w:rPr>
          <w:rFonts w:ascii="Arial" w:hAnsi="Arial" w:cs="Arial"/>
          <w:sz w:val="22"/>
        </w:rPr>
        <w:t>. SANDWELL &amp; WEST BIRMINGHAM NHS TRUST PROVIDER. </w:t>
      </w:r>
      <w:r w:rsidRPr="00371E9B">
        <w:rPr>
          <w:rFonts w:ascii="Arial" w:hAnsi="Arial" w:cs="Arial"/>
          <w:i/>
          <w:iCs/>
          <w:sz w:val="22"/>
        </w:rPr>
        <w:t>POLICY</w:t>
      </w:r>
      <w:r w:rsidRPr="00371E9B">
        <w:rPr>
          <w:rFonts w:ascii="Arial" w:hAnsi="Arial" w:cs="Arial"/>
          <w:sz w:val="22"/>
        </w:rPr>
        <w:t>.</w:t>
      </w:r>
    </w:p>
    <w:p w14:paraId="40F95AE9"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Rahmat, N.H., Mohandas, E.S., </w:t>
      </w:r>
      <w:proofErr w:type="spellStart"/>
      <w:r w:rsidRPr="00371E9B">
        <w:rPr>
          <w:rFonts w:ascii="Arial" w:hAnsi="Arial" w:cs="Arial"/>
          <w:sz w:val="22"/>
        </w:rPr>
        <w:t>Razlan</w:t>
      </w:r>
      <w:proofErr w:type="spellEnd"/>
      <w:r w:rsidRPr="00371E9B">
        <w:rPr>
          <w:rFonts w:ascii="Arial" w:hAnsi="Arial" w:cs="Arial"/>
          <w:sz w:val="22"/>
        </w:rPr>
        <w:t xml:space="preserve">, Z., </w:t>
      </w:r>
      <w:proofErr w:type="spellStart"/>
      <w:r w:rsidRPr="00371E9B">
        <w:rPr>
          <w:rFonts w:ascii="Arial" w:hAnsi="Arial" w:cs="Arial"/>
          <w:sz w:val="22"/>
        </w:rPr>
        <w:t>Arepin</w:t>
      </w:r>
      <w:proofErr w:type="spellEnd"/>
      <w:r w:rsidRPr="00371E9B">
        <w:rPr>
          <w:rFonts w:ascii="Arial" w:hAnsi="Arial" w:cs="Arial"/>
          <w:sz w:val="22"/>
        </w:rPr>
        <w:t xml:space="preserve">, M., Hassan, A.F.A. and Taib, S.A., </w:t>
      </w:r>
      <w:r w:rsidR="00E73019" w:rsidRPr="00371E9B">
        <w:rPr>
          <w:rFonts w:ascii="Arial" w:hAnsi="Arial" w:cs="Arial"/>
          <w:sz w:val="22"/>
        </w:rPr>
        <w:t>(</w:t>
      </w:r>
      <w:r w:rsidRPr="00371E9B">
        <w:rPr>
          <w:rFonts w:ascii="Arial" w:hAnsi="Arial" w:cs="Arial"/>
          <w:sz w:val="22"/>
        </w:rPr>
        <w:t>2022</w:t>
      </w:r>
      <w:r w:rsidR="005C5230" w:rsidRPr="00371E9B">
        <w:rPr>
          <w:rFonts w:ascii="Arial" w:hAnsi="Arial" w:cs="Arial"/>
          <w:sz w:val="22"/>
        </w:rPr>
        <w:t>)</w:t>
      </w:r>
      <w:r w:rsidRPr="00371E9B">
        <w:rPr>
          <w:rFonts w:ascii="Arial" w:hAnsi="Arial" w:cs="Arial"/>
          <w:sz w:val="22"/>
        </w:rPr>
        <w:t>. Oral presentation: Is there a relationship between fear of negative evaluation and cause of fear. </w:t>
      </w:r>
      <w:r w:rsidRPr="00371E9B">
        <w:rPr>
          <w:rFonts w:ascii="Arial" w:hAnsi="Arial" w:cs="Arial"/>
          <w:i/>
          <w:iCs/>
          <w:sz w:val="22"/>
        </w:rPr>
        <w:t>International Journal of Academic Research in Business and Social Sciences</w:t>
      </w:r>
      <w:r w:rsidRPr="00371E9B">
        <w:rPr>
          <w:rFonts w:ascii="Arial" w:hAnsi="Arial" w:cs="Arial"/>
          <w:sz w:val="22"/>
        </w:rPr>
        <w:t>, </w:t>
      </w:r>
      <w:r w:rsidRPr="00371E9B">
        <w:rPr>
          <w:rFonts w:ascii="Arial" w:hAnsi="Arial" w:cs="Arial"/>
          <w:i/>
          <w:iCs/>
          <w:sz w:val="22"/>
        </w:rPr>
        <w:t>12</w:t>
      </w:r>
      <w:r w:rsidRPr="00371E9B">
        <w:rPr>
          <w:rFonts w:ascii="Arial" w:hAnsi="Arial" w:cs="Arial"/>
          <w:sz w:val="22"/>
        </w:rPr>
        <w:t>(7), pp.1259-1270.</w:t>
      </w:r>
    </w:p>
    <w:p w14:paraId="3921768F"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Same, K. and </w:t>
      </w:r>
      <w:proofErr w:type="spellStart"/>
      <w:r w:rsidRPr="00371E9B">
        <w:rPr>
          <w:rFonts w:ascii="Arial" w:hAnsi="Arial" w:cs="Arial"/>
          <w:sz w:val="22"/>
        </w:rPr>
        <w:t>Maghbouli</w:t>
      </w:r>
      <w:proofErr w:type="spellEnd"/>
      <w:r w:rsidRPr="00371E9B">
        <w:rPr>
          <w:rFonts w:ascii="Arial" w:hAnsi="Arial" w:cs="Arial"/>
          <w:sz w:val="22"/>
        </w:rPr>
        <w:t xml:space="preserve">, N.,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Multidisciplinary Teamwork in the Healthcare Setting. In </w:t>
      </w:r>
      <w:r w:rsidRPr="00371E9B">
        <w:rPr>
          <w:rFonts w:ascii="Arial" w:hAnsi="Arial" w:cs="Arial"/>
          <w:i/>
          <w:iCs/>
          <w:sz w:val="22"/>
        </w:rPr>
        <w:t>Multidisciplinary Teamwork in Healthcare</w:t>
      </w:r>
      <w:r w:rsidRPr="00371E9B">
        <w:rPr>
          <w:rFonts w:ascii="Arial" w:hAnsi="Arial" w:cs="Arial"/>
          <w:sz w:val="22"/>
        </w:rPr>
        <w:t xml:space="preserve">. </w:t>
      </w:r>
      <w:proofErr w:type="spellStart"/>
      <w:r w:rsidRPr="00371E9B">
        <w:rPr>
          <w:rFonts w:ascii="Arial" w:hAnsi="Arial" w:cs="Arial"/>
          <w:sz w:val="22"/>
        </w:rPr>
        <w:t>IntechOpen</w:t>
      </w:r>
      <w:proofErr w:type="spellEnd"/>
      <w:r w:rsidRPr="00371E9B">
        <w:rPr>
          <w:rFonts w:ascii="Arial" w:hAnsi="Arial" w:cs="Arial"/>
          <w:sz w:val="22"/>
        </w:rPr>
        <w:t>.</w:t>
      </w:r>
    </w:p>
    <w:p w14:paraId="53CE2497"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Schulenberg, S.L., Goldberg, D., Kreps, G. and Oh, K.M.,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Communication self-efficacy and communication apprehension in a national sample of undergraduate nursing students: A cross-sectional study. </w:t>
      </w:r>
      <w:r w:rsidRPr="00371E9B">
        <w:rPr>
          <w:rFonts w:ascii="Arial" w:hAnsi="Arial" w:cs="Arial"/>
          <w:i/>
          <w:iCs/>
          <w:sz w:val="22"/>
        </w:rPr>
        <w:t>Nurse Education in Practice</w:t>
      </w:r>
      <w:r w:rsidRPr="00371E9B">
        <w:rPr>
          <w:rFonts w:ascii="Arial" w:hAnsi="Arial" w:cs="Arial"/>
          <w:sz w:val="22"/>
        </w:rPr>
        <w:t>, </w:t>
      </w:r>
      <w:r w:rsidRPr="00371E9B">
        <w:rPr>
          <w:rFonts w:ascii="Arial" w:hAnsi="Arial" w:cs="Arial"/>
          <w:i/>
          <w:iCs/>
          <w:sz w:val="22"/>
        </w:rPr>
        <w:t>77</w:t>
      </w:r>
      <w:r w:rsidRPr="00371E9B">
        <w:rPr>
          <w:rFonts w:ascii="Arial" w:hAnsi="Arial" w:cs="Arial"/>
          <w:sz w:val="22"/>
        </w:rPr>
        <w:t>, p.103977.</w:t>
      </w:r>
    </w:p>
    <w:p w14:paraId="265E8A20"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Soori, H., </w:t>
      </w:r>
      <w:r w:rsidR="00E73019" w:rsidRPr="00371E9B">
        <w:rPr>
          <w:rFonts w:ascii="Arial" w:hAnsi="Arial" w:cs="Arial"/>
          <w:sz w:val="22"/>
        </w:rPr>
        <w:t>(</w:t>
      </w:r>
      <w:r w:rsidRPr="00371E9B">
        <w:rPr>
          <w:rFonts w:ascii="Arial" w:hAnsi="Arial" w:cs="Arial"/>
          <w:sz w:val="22"/>
        </w:rPr>
        <w:t>2024</w:t>
      </w:r>
      <w:r w:rsidR="005C5230" w:rsidRPr="00371E9B">
        <w:rPr>
          <w:rFonts w:ascii="Arial" w:hAnsi="Arial" w:cs="Arial"/>
          <w:sz w:val="22"/>
        </w:rPr>
        <w:t>)</w:t>
      </w:r>
      <w:r w:rsidRPr="00371E9B">
        <w:rPr>
          <w:rFonts w:ascii="Arial" w:hAnsi="Arial" w:cs="Arial"/>
          <w:sz w:val="22"/>
        </w:rPr>
        <w:t>. Errors in medical procedures. In </w:t>
      </w:r>
      <w:r w:rsidRPr="00371E9B">
        <w:rPr>
          <w:rFonts w:ascii="Arial" w:hAnsi="Arial" w:cs="Arial"/>
          <w:i/>
          <w:iCs/>
          <w:sz w:val="22"/>
        </w:rPr>
        <w:t>Errors in Medical Science Investigations</w:t>
      </w:r>
      <w:r w:rsidRPr="00371E9B">
        <w:rPr>
          <w:rFonts w:ascii="Arial" w:hAnsi="Arial" w:cs="Arial"/>
          <w:sz w:val="22"/>
        </w:rPr>
        <w:t> (pp. 205-224). Singapore: Springer Nature Singapore.</w:t>
      </w:r>
    </w:p>
    <w:p w14:paraId="13E5BC3A"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Wang, T., Giunti, G., Melles, M. and Goossens, R., </w:t>
      </w:r>
      <w:r w:rsidR="00E73019" w:rsidRPr="00371E9B">
        <w:rPr>
          <w:rFonts w:ascii="Arial" w:hAnsi="Arial" w:cs="Arial"/>
          <w:sz w:val="22"/>
        </w:rPr>
        <w:t>(</w:t>
      </w:r>
      <w:r w:rsidRPr="00371E9B">
        <w:rPr>
          <w:rFonts w:ascii="Arial" w:hAnsi="Arial" w:cs="Arial"/>
          <w:sz w:val="22"/>
        </w:rPr>
        <w:t>2022</w:t>
      </w:r>
      <w:r w:rsidR="005C5230" w:rsidRPr="00371E9B">
        <w:rPr>
          <w:rFonts w:ascii="Arial" w:hAnsi="Arial" w:cs="Arial"/>
          <w:sz w:val="22"/>
        </w:rPr>
        <w:t>)</w:t>
      </w:r>
      <w:r w:rsidRPr="00371E9B">
        <w:rPr>
          <w:rFonts w:ascii="Arial" w:hAnsi="Arial" w:cs="Arial"/>
          <w:sz w:val="22"/>
        </w:rPr>
        <w:t>. Digital patient experience: umbrella systematic review. </w:t>
      </w:r>
      <w:r w:rsidRPr="00371E9B">
        <w:rPr>
          <w:rFonts w:ascii="Arial" w:hAnsi="Arial" w:cs="Arial"/>
          <w:i/>
          <w:iCs/>
          <w:sz w:val="22"/>
        </w:rPr>
        <w:t>Journal of medical Internet research</w:t>
      </w:r>
      <w:r w:rsidRPr="00371E9B">
        <w:rPr>
          <w:rFonts w:ascii="Arial" w:hAnsi="Arial" w:cs="Arial"/>
          <w:sz w:val="22"/>
        </w:rPr>
        <w:t>, </w:t>
      </w:r>
      <w:r w:rsidRPr="00371E9B">
        <w:rPr>
          <w:rFonts w:ascii="Arial" w:hAnsi="Arial" w:cs="Arial"/>
          <w:i/>
          <w:iCs/>
          <w:sz w:val="22"/>
        </w:rPr>
        <w:t>24</w:t>
      </w:r>
      <w:r w:rsidRPr="00371E9B">
        <w:rPr>
          <w:rFonts w:ascii="Arial" w:hAnsi="Arial" w:cs="Arial"/>
          <w:sz w:val="22"/>
        </w:rPr>
        <w:t>(8), p.e37952.</w:t>
      </w:r>
    </w:p>
    <w:p w14:paraId="6F72C54C" w14:textId="77777777" w:rsidR="00E66F7E" w:rsidRPr="00371E9B" w:rsidRDefault="00C35E45" w:rsidP="00371E9B">
      <w:pPr>
        <w:spacing w:after="0" w:line="360" w:lineRule="auto"/>
        <w:ind w:left="720" w:hanging="720"/>
        <w:rPr>
          <w:rFonts w:ascii="Arial" w:hAnsi="Arial" w:cs="Arial"/>
          <w:sz w:val="22"/>
        </w:rPr>
      </w:pPr>
      <w:proofErr w:type="spellStart"/>
      <w:r w:rsidRPr="00371E9B">
        <w:rPr>
          <w:rFonts w:ascii="Arial" w:hAnsi="Arial" w:cs="Arial"/>
          <w:sz w:val="22"/>
        </w:rPr>
        <w:t>Westphaln</w:t>
      </w:r>
      <w:proofErr w:type="spellEnd"/>
      <w:r w:rsidRPr="00371E9B">
        <w:rPr>
          <w:rFonts w:ascii="Arial" w:hAnsi="Arial" w:cs="Arial"/>
          <w:sz w:val="22"/>
        </w:rPr>
        <w:t xml:space="preserve">, K.K., Manges, K.A., </w:t>
      </w:r>
      <w:proofErr w:type="spellStart"/>
      <w:r w:rsidRPr="00371E9B">
        <w:rPr>
          <w:rFonts w:ascii="Arial" w:hAnsi="Arial" w:cs="Arial"/>
          <w:sz w:val="22"/>
        </w:rPr>
        <w:t>Regoeczi</w:t>
      </w:r>
      <w:proofErr w:type="spellEnd"/>
      <w:r w:rsidRPr="00371E9B">
        <w:rPr>
          <w:rFonts w:ascii="Arial" w:hAnsi="Arial" w:cs="Arial"/>
          <w:sz w:val="22"/>
        </w:rPr>
        <w:t xml:space="preserve">, W.C., Johnson, J., Ronis, S.D. and Spilsbury, J.C., </w:t>
      </w:r>
      <w:r w:rsidR="00E73019" w:rsidRPr="00371E9B">
        <w:rPr>
          <w:rFonts w:ascii="Arial" w:hAnsi="Arial" w:cs="Arial"/>
          <w:sz w:val="22"/>
        </w:rPr>
        <w:t>(</w:t>
      </w:r>
      <w:r w:rsidRPr="00371E9B">
        <w:rPr>
          <w:rFonts w:ascii="Arial" w:hAnsi="Arial" w:cs="Arial"/>
          <w:sz w:val="22"/>
        </w:rPr>
        <w:t>2022</w:t>
      </w:r>
      <w:r w:rsidR="005C5230" w:rsidRPr="00371E9B">
        <w:rPr>
          <w:rFonts w:ascii="Arial" w:hAnsi="Arial" w:cs="Arial"/>
          <w:sz w:val="22"/>
        </w:rPr>
        <w:t>)</w:t>
      </w:r>
      <w:r w:rsidRPr="00371E9B">
        <w:rPr>
          <w:rFonts w:ascii="Arial" w:hAnsi="Arial" w:cs="Arial"/>
          <w:sz w:val="22"/>
        </w:rPr>
        <w:t>. Facilitators and barriers to Children's Advocacy Center-based multidisciplinary teamwork. </w:t>
      </w:r>
      <w:r w:rsidRPr="00371E9B">
        <w:rPr>
          <w:rFonts w:ascii="Arial" w:hAnsi="Arial" w:cs="Arial"/>
          <w:i/>
          <w:iCs/>
          <w:sz w:val="22"/>
        </w:rPr>
        <w:t>Child Abuse &amp; Neglect</w:t>
      </w:r>
      <w:r w:rsidRPr="00371E9B">
        <w:rPr>
          <w:rFonts w:ascii="Arial" w:hAnsi="Arial" w:cs="Arial"/>
          <w:sz w:val="22"/>
        </w:rPr>
        <w:t>, </w:t>
      </w:r>
      <w:r w:rsidRPr="00371E9B">
        <w:rPr>
          <w:rFonts w:ascii="Arial" w:hAnsi="Arial" w:cs="Arial"/>
          <w:i/>
          <w:iCs/>
          <w:sz w:val="22"/>
        </w:rPr>
        <w:t>131</w:t>
      </w:r>
      <w:r w:rsidRPr="00371E9B">
        <w:rPr>
          <w:rFonts w:ascii="Arial" w:hAnsi="Arial" w:cs="Arial"/>
          <w:sz w:val="22"/>
        </w:rPr>
        <w:t>, p.105710.</w:t>
      </w:r>
    </w:p>
    <w:p w14:paraId="2107F8B6" w14:textId="77777777" w:rsidR="00E66F7E" w:rsidRPr="00371E9B" w:rsidRDefault="00C35E45" w:rsidP="00371E9B">
      <w:pPr>
        <w:spacing w:after="0" w:line="360" w:lineRule="auto"/>
        <w:ind w:left="720" w:hanging="720"/>
        <w:rPr>
          <w:rFonts w:ascii="Arial" w:hAnsi="Arial" w:cs="Arial"/>
          <w:sz w:val="22"/>
        </w:rPr>
      </w:pPr>
      <w:r w:rsidRPr="00371E9B">
        <w:rPr>
          <w:rFonts w:ascii="Arial" w:hAnsi="Arial" w:cs="Arial"/>
          <w:sz w:val="22"/>
        </w:rPr>
        <w:t xml:space="preserve">Williams, N.A., Brik, A.B., Petkus, J.M. and Clark, H., </w:t>
      </w:r>
      <w:r w:rsidR="00E73019" w:rsidRPr="00371E9B">
        <w:rPr>
          <w:rFonts w:ascii="Arial" w:hAnsi="Arial" w:cs="Arial"/>
          <w:sz w:val="22"/>
        </w:rPr>
        <w:t>(</w:t>
      </w:r>
      <w:r w:rsidRPr="00371E9B">
        <w:rPr>
          <w:rFonts w:ascii="Arial" w:hAnsi="Arial" w:cs="Arial"/>
          <w:sz w:val="22"/>
        </w:rPr>
        <w:t>2021</w:t>
      </w:r>
      <w:r w:rsidR="00E73019" w:rsidRPr="00371E9B">
        <w:rPr>
          <w:rFonts w:ascii="Arial" w:hAnsi="Arial" w:cs="Arial"/>
          <w:sz w:val="22"/>
        </w:rPr>
        <w:t>)</w:t>
      </w:r>
      <w:r w:rsidRPr="00371E9B">
        <w:rPr>
          <w:rFonts w:ascii="Arial" w:hAnsi="Arial" w:cs="Arial"/>
          <w:sz w:val="22"/>
        </w:rPr>
        <w:t>. Importance of play for young children facing illness and hospitalization: rationale, opportunities, and a case study illustration. </w:t>
      </w:r>
      <w:r w:rsidRPr="00371E9B">
        <w:rPr>
          <w:rFonts w:ascii="Arial" w:hAnsi="Arial" w:cs="Arial"/>
          <w:i/>
          <w:iCs/>
          <w:sz w:val="22"/>
        </w:rPr>
        <w:t>Early Child Development and Care</w:t>
      </w:r>
      <w:r w:rsidRPr="00371E9B">
        <w:rPr>
          <w:rFonts w:ascii="Arial" w:hAnsi="Arial" w:cs="Arial"/>
          <w:sz w:val="22"/>
        </w:rPr>
        <w:t>.</w:t>
      </w:r>
    </w:p>
    <w:p w14:paraId="49DD1A96" w14:textId="77777777" w:rsidR="00E66F7E" w:rsidRPr="00371E9B" w:rsidRDefault="00E66F7E" w:rsidP="00371E9B">
      <w:pPr>
        <w:spacing w:after="0" w:line="360" w:lineRule="auto"/>
        <w:rPr>
          <w:rFonts w:ascii="Arial" w:hAnsi="Arial" w:cs="Arial"/>
          <w:sz w:val="22"/>
          <w:lang w:val="en-US"/>
        </w:rPr>
      </w:pPr>
    </w:p>
    <w:sectPr w:rsidR="00E66F7E" w:rsidRPr="00371E9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6B2CE" w14:textId="77777777" w:rsidR="00010EEC" w:rsidRDefault="00010EEC">
      <w:pPr>
        <w:spacing w:after="0" w:line="240" w:lineRule="auto"/>
      </w:pPr>
      <w:r>
        <w:separator/>
      </w:r>
    </w:p>
  </w:endnote>
  <w:endnote w:type="continuationSeparator" w:id="0">
    <w:p w14:paraId="63094F6A" w14:textId="77777777" w:rsidR="00010EEC" w:rsidRDefault="0001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F1A3"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8510"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9782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1F818" w14:textId="77777777" w:rsidR="00010EEC" w:rsidRDefault="00010EEC">
      <w:pPr>
        <w:spacing w:after="0" w:line="240" w:lineRule="auto"/>
      </w:pPr>
      <w:r>
        <w:separator/>
      </w:r>
    </w:p>
  </w:footnote>
  <w:footnote w:type="continuationSeparator" w:id="0">
    <w:p w14:paraId="699B4269" w14:textId="77777777" w:rsidR="00010EEC" w:rsidRDefault="00010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62C9"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0EABE457" w14:textId="77777777" w:rsidR="00540FF6" w:rsidRDefault="00C35E4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3638B75"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5AEF3"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A5A"/>
    <w:multiLevelType w:val="multilevel"/>
    <w:tmpl w:val="73786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11F25"/>
    <w:multiLevelType w:val="hybridMultilevel"/>
    <w:tmpl w:val="25F0AD82"/>
    <w:lvl w:ilvl="0" w:tplc="7EF871E2">
      <w:start w:val="1"/>
      <w:numFmt w:val="bullet"/>
      <w:lvlText w:val=""/>
      <w:lvlJc w:val="left"/>
      <w:pPr>
        <w:ind w:left="720" w:hanging="360"/>
      </w:pPr>
      <w:rPr>
        <w:rFonts w:ascii="Symbol" w:hAnsi="Symbol" w:hint="default"/>
      </w:rPr>
    </w:lvl>
    <w:lvl w:ilvl="1" w:tplc="7166EB5E" w:tentative="1">
      <w:start w:val="1"/>
      <w:numFmt w:val="bullet"/>
      <w:lvlText w:val="o"/>
      <w:lvlJc w:val="left"/>
      <w:pPr>
        <w:ind w:left="1440" w:hanging="360"/>
      </w:pPr>
      <w:rPr>
        <w:rFonts w:ascii="Courier New" w:hAnsi="Courier New" w:cs="Courier New" w:hint="default"/>
      </w:rPr>
    </w:lvl>
    <w:lvl w:ilvl="2" w:tplc="01DE0496" w:tentative="1">
      <w:start w:val="1"/>
      <w:numFmt w:val="bullet"/>
      <w:lvlText w:val=""/>
      <w:lvlJc w:val="left"/>
      <w:pPr>
        <w:ind w:left="2160" w:hanging="360"/>
      </w:pPr>
      <w:rPr>
        <w:rFonts w:ascii="Wingdings" w:hAnsi="Wingdings" w:hint="default"/>
      </w:rPr>
    </w:lvl>
    <w:lvl w:ilvl="3" w:tplc="3758AA3E" w:tentative="1">
      <w:start w:val="1"/>
      <w:numFmt w:val="bullet"/>
      <w:lvlText w:val=""/>
      <w:lvlJc w:val="left"/>
      <w:pPr>
        <w:ind w:left="2880" w:hanging="360"/>
      </w:pPr>
      <w:rPr>
        <w:rFonts w:ascii="Symbol" w:hAnsi="Symbol" w:hint="default"/>
      </w:rPr>
    </w:lvl>
    <w:lvl w:ilvl="4" w:tplc="B588D198" w:tentative="1">
      <w:start w:val="1"/>
      <w:numFmt w:val="bullet"/>
      <w:lvlText w:val="o"/>
      <w:lvlJc w:val="left"/>
      <w:pPr>
        <w:ind w:left="3600" w:hanging="360"/>
      </w:pPr>
      <w:rPr>
        <w:rFonts w:ascii="Courier New" w:hAnsi="Courier New" w:cs="Courier New" w:hint="default"/>
      </w:rPr>
    </w:lvl>
    <w:lvl w:ilvl="5" w:tplc="37FE6ABC" w:tentative="1">
      <w:start w:val="1"/>
      <w:numFmt w:val="bullet"/>
      <w:lvlText w:val=""/>
      <w:lvlJc w:val="left"/>
      <w:pPr>
        <w:ind w:left="4320" w:hanging="360"/>
      </w:pPr>
      <w:rPr>
        <w:rFonts w:ascii="Wingdings" w:hAnsi="Wingdings" w:hint="default"/>
      </w:rPr>
    </w:lvl>
    <w:lvl w:ilvl="6" w:tplc="249CC778" w:tentative="1">
      <w:start w:val="1"/>
      <w:numFmt w:val="bullet"/>
      <w:lvlText w:val=""/>
      <w:lvlJc w:val="left"/>
      <w:pPr>
        <w:ind w:left="5040" w:hanging="360"/>
      </w:pPr>
      <w:rPr>
        <w:rFonts w:ascii="Symbol" w:hAnsi="Symbol" w:hint="default"/>
      </w:rPr>
    </w:lvl>
    <w:lvl w:ilvl="7" w:tplc="03DA146C" w:tentative="1">
      <w:start w:val="1"/>
      <w:numFmt w:val="bullet"/>
      <w:lvlText w:val="o"/>
      <w:lvlJc w:val="left"/>
      <w:pPr>
        <w:ind w:left="5760" w:hanging="360"/>
      </w:pPr>
      <w:rPr>
        <w:rFonts w:ascii="Courier New" w:hAnsi="Courier New" w:cs="Courier New" w:hint="default"/>
      </w:rPr>
    </w:lvl>
    <w:lvl w:ilvl="8" w:tplc="E3B8CD32" w:tentative="1">
      <w:start w:val="1"/>
      <w:numFmt w:val="bullet"/>
      <w:lvlText w:val=""/>
      <w:lvlJc w:val="left"/>
      <w:pPr>
        <w:ind w:left="6480" w:hanging="360"/>
      </w:pPr>
      <w:rPr>
        <w:rFonts w:ascii="Wingdings" w:hAnsi="Wingdings" w:hint="default"/>
      </w:rPr>
    </w:lvl>
  </w:abstractNum>
  <w:abstractNum w:abstractNumId="2" w15:restartNumberingAfterBreak="0">
    <w:nsid w:val="0E8823A6"/>
    <w:multiLevelType w:val="multilevel"/>
    <w:tmpl w:val="C22EE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86BF2"/>
    <w:multiLevelType w:val="hybridMultilevel"/>
    <w:tmpl w:val="E5C8BE4E"/>
    <w:lvl w:ilvl="0" w:tplc="24588FD6">
      <w:start w:val="1"/>
      <w:numFmt w:val="bullet"/>
      <w:lvlText w:val=""/>
      <w:lvlJc w:val="left"/>
      <w:pPr>
        <w:ind w:left="720" w:hanging="360"/>
      </w:pPr>
      <w:rPr>
        <w:rFonts w:ascii="Symbol" w:hAnsi="Symbol" w:hint="default"/>
      </w:rPr>
    </w:lvl>
    <w:lvl w:ilvl="1" w:tplc="8A9021DA" w:tentative="1">
      <w:start w:val="1"/>
      <w:numFmt w:val="bullet"/>
      <w:lvlText w:val="o"/>
      <w:lvlJc w:val="left"/>
      <w:pPr>
        <w:ind w:left="1440" w:hanging="360"/>
      </w:pPr>
      <w:rPr>
        <w:rFonts w:ascii="Courier New" w:hAnsi="Courier New" w:cs="Courier New" w:hint="default"/>
      </w:rPr>
    </w:lvl>
    <w:lvl w:ilvl="2" w:tplc="0316AA86" w:tentative="1">
      <w:start w:val="1"/>
      <w:numFmt w:val="bullet"/>
      <w:lvlText w:val=""/>
      <w:lvlJc w:val="left"/>
      <w:pPr>
        <w:ind w:left="2160" w:hanging="360"/>
      </w:pPr>
      <w:rPr>
        <w:rFonts w:ascii="Wingdings" w:hAnsi="Wingdings" w:hint="default"/>
      </w:rPr>
    </w:lvl>
    <w:lvl w:ilvl="3" w:tplc="76F033E4" w:tentative="1">
      <w:start w:val="1"/>
      <w:numFmt w:val="bullet"/>
      <w:lvlText w:val=""/>
      <w:lvlJc w:val="left"/>
      <w:pPr>
        <w:ind w:left="2880" w:hanging="360"/>
      </w:pPr>
      <w:rPr>
        <w:rFonts w:ascii="Symbol" w:hAnsi="Symbol" w:hint="default"/>
      </w:rPr>
    </w:lvl>
    <w:lvl w:ilvl="4" w:tplc="11BCA664" w:tentative="1">
      <w:start w:val="1"/>
      <w:numFmt w:val="bullet"/>
      <w:lvlText w:val="o"/>
      <w:lvlJc w:val="left"/>
      <w:pPr>
        <w:ind w:left="3600" w:hanging="360"/>
      </w:pPr>
      <w:rPr>
        <w:rFonts w:ascii="Courier New" w:hAnsi="Courier New" w:cs="Courier New" w:hint="default"/>
      </w:rPr>
    </w:lvl>
    <w:lvl w:ilvl="5" w:tplc="D090D3B2" w:tentative="1">
      <w:start w:val="1"/>
      <w:numFmt w:val="bullet"/>
      <w:lvlText w:val=""/>
      <w:lvlJc w:val="left"/>
      <w:pPr>
        <w:ind w:left="4320" w:hanging="360"/>
      </w:pPr>
      <w:rPr>
        <w:rFonts w:ascii="Wingdings" w:hAnsi="Wingdings" w:hint="default"/>
      </w:rPr>
    </w:lvl>
    <w:lvl w:ilvl="6" w:tplc="CB04D506" w:tentative="1">
      <w:start w:val="1"/>
      <w:numFmt w:val="bullet"/>
      <w:lvlText w:val=""/>
      <w:lvlJc w:val="left"/>
      <w:pPr>
        <w:ind w:left="5040" w:hanging="360"/>
      </w:pPr>
      <w:rPr>
        <w:rFonts w:ascii="Symbol" w:hAnsi="Symbol" w:hint="default"/>
      </w:rPr>
    </w:lvl>
    <w:lvl w:ilvl="7" w:tplc="04A82124" w:tentative="1">
      <w:start w:val="1"/>
      <w:numFmt w:val="bullet"/>
      <w:lvlText w:val="o"/>
      <w:lvlJc w:val="left"/>
      <w:pPr>
        <w:ind w:left="5760" w:hanging="360"/>
      </w:pPr>
      <w:rPr>
        <w:rFonts w:ascii="Courier New" w:hAnsi="Courier New" w:cs="Courier New" w:hint="default"/>
      </w:rPr>
    </w:lvl>
    <w:lvl w:ilvl="8" w:tplc="DD4E9566" w:tentative="1">
      <w:start w:val="1"/>
      <w:numFmt w:val="bullet"/>
      <w:lvlText w:val=""/>
      <w:lvlJc w:val="left"/>
      <w:pPr>
        <w:ind w:left="6480" w:hanging="360"/>
      </w:pPr>
      <w:rPr>
        <w:rFonts w:ascii="Wingdings" w:hAnsi="Wingdings" w:hint="default"/>
      </w:rPr>
    </w:lvl>
  </w:abstractNum>
  <w:abstractNum w:abstractNumId="4" w15:restartNumberingAfterBreak="0">
    <w:nsid w:val="1ED21B97"/>
    <w:multiLevelType w:val="multilevel"/>
    <w:tmpl w:val="453C6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F7806"/>
    <w:multiLevelType w:val="multilevel"/>
    <w:tmpl w:val="C204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85B8D"/>
    <w:multiLevelType w:val="multilevel"/>
    <w:tmpl w:val="1644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D1E33"/>
    <w:multiLevelType w:val="multilevel"/>
    <w:tmpl w:val="6A3E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841714"/>
    <w:multiLevelType w:val="multilevel"/>
    <w:tmpl w:val="05D2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B6506A"/>
    <w:multiLevelType w:val="multilevel"/>
    <w:tmpl w:val="602E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E50BB8"/>
    <w:multiLevelType w:val="multilevel"/>
    <w:tmpl w:val="8AF4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71407"/>
    <w:multiLevelType w:val="hybridMultilevel"/>
    <w:tmpl w:val="274E4772"/>
    <w:lvl w:ilvl="0" w:tplc="A8A8DDE8">
      <w:start w:val="1"/>
      <w:numFmt w:val="decimal"/>
      <w:lvlText w:val="%1."/>
      <w:lvlJc w:val="left"/>
      <w:pPr>
        <w:ind w:left="720" w:hanging="360"/>
      </w:pPr>
    </w:lvl>
    <w:lvl w:ilvl="1" w:tplc="8F4C043A" w:tentative="1">
      <w:start w:val="1"/>
      <w:numFmt w:val="lowerLetter"/>
      <w:lvlText w:val="%2."/>
      <w:lvlJc w:val="left"/>
      <w:pPr>
        <w:ind w:left="1440" w:hanging="360"/>
      </w:pPr>
    </w:lvl>
    <w:lvl w:ilvl="2" w:tplc="7266279A" w:tentative="1">
      <w:start w:val="1"/>
      <w:numFmt w:val="lowerRoman"/>
      <w:lvlText w:val="%3."/>
      <w:lvlJc w:val="right"/>
      <w:pPr>
        <w:ind w:left="2160" w:hanging="180"/>
      </w:pPr>
    </w:lvl>
    <w:lvl w:ilvl="3" w:tplc="977E300A" w:tentative="1">
      <w:start w:val="1"/>
      <w:numFmt w:val="decimal"/>
      <w:lvlText w:val="%4."/>
      <w:lvlJc w:val="left"/>
      <w:pPr>
        <w:ind w:left="2880" w:hanging="360"/>
      </w:pPr>
    </w:lvl>
    <w:lvl w:ilvl="4" w:tplc="3E8E45D4" w:tentative="1">
      <w:start w:val="1"/>
      <w:numFmt w:val="lowerLetter"/>
      <w:lvlText w:val="%5."/>
      <w:lvlJc w:val="left"/>
      <w:pPr>
        <w:ind w:left="3600" w:hanging="360"/>
      </w:pPr>
    </w:lvl>
    <w:lvl w:ilvl="5" w:tplc="29DEAFB4" w:tentative="1">
      <w:start w:val="1"/>
      <w:numFmt w:val="lowerRoman"/>
      <w:lvlText w:val="%6."/>
      <w:lvlJc w:val="right"/>
      <w:pPr>
        <w:ind w:left="4320" w:hanging="180"/>
      </w:pPr>
    </w:lvl>
    <w:lvl w:ilvl="6" w:tplc="FA08B9C4" w:tentative="1">
      <w:start w:val="1"/>
      <w:numFmt w:val="decimal"/>
      <w:lvlText w:val="%7."/>
      <w:lvlJc w:val="left"/>
      <w:pPr>
        <w:ind w:left="5040" w:hanging="360"/>
      </w:pPr>
    </w:lvl>
    <w:lvl w:ilvl="7" w:tplc="102A82A2" w:tentative="1">
      <w:start w:val="1"/>
      <w:numFmt w:val="lowerLetter"/>
      <w:lvlText w:val="%8."/>
      <w:lvlJc w:val="left"/>
      <w:pPr>
        <w:ind w:left="5760" w:hanging="360"/>
      </w:pPr>
    </w:lvl>
    <w:lvl w:ilvl="8" w:tplc="E924A08E" w:tentative="1">
      <w:start w:val="1"/>
      <w:numFmt w:val="lowerRoman"/>
      <w:lvlText w:val="%9."/>
      <w:lvlJc w:val="right"/>
      <w:pPr>
        <w:ind w:left="6480" w:hanging="180"/>
      </w:pPr>
    </w:lvl>
  </w:abstractNum>
  <w:abstractNum w:abstractNumId="12" w15:restartNumberingAfterBreak="0">
    <w:nsid w:val="64240C10"/>
    <w:multiLevelType w:val="multilevel"/>
    <w:tmpl w:val="ECCA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194078"/>
    <w:multiLevelType w:val="multilevel"/>
    <w:tmpl w:val="169E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CF497E"/>
    <w:multiLevelType w:val="multilevel"/>
    <w:tmpl w:val="4C4A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9C1736"/>
    <w:multiLevelType w:val="multilevel"/>
    <w:tmpl w:val="591E5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1888351">
    <w:abstractNumId w:val="1"/>
  </w:num>
  <w:num w:numId="2" w16cid:durableId="1198471986">
    <w:abstractNumId w:val="3"/>
  </w:num>
  <w:num w:numId="3" w16cid:durableId="581331430">
    <w:abstractNumId w:val="11"/>
  </w:num>
  <w:num w:numId="4" w16cid:durableId="2027436332">
    <w:abstractNumId w:val="8"/>
  </w:num>
  <w:num w:numId="5" w16cid:durableId="1573158789">
    <w:abstractNumId w:val="2"/>
  </w:num>
  <w:num w:numId="6" w16cid:durableId="1706641466">
    <w:abstractNumId w:val="15"/>
  </w:num>
  <w:num w:numId="7" w16cid:durableId="1004088102">
    <w:abstractNumId w:val="14"/>
  </w:num>
  <w:num w:numId="8" w16cid:durableId="814568312">
    <w:abstractNumId w:val="0"/>
  </w:num>
  <w:num w:numId="9" w16cid:durableId="1230579482">
    <w:abstractNumId w:val="5"/>
  </w:num>
  <w:num w:numId="10" w16cid:durableId="779102356">
    <w:abstractNumId w:val="7"/>
  </w:num>
  <w:num w:numId="11" w16cid:durableId="1185098241">
    <w:abstractNumId w:val="12"/>
  </w:num>
  <w:num w:numId="12" w16cid:durableId="1757630657">
    <w:abstractNumId w:val="10"/>
  </w:num>
  <w:num w:numId="13" w16cid:durableId="861213198">
    <w:abstractNumId w:val="9"/>
  </w:num>
  <w:num w:numId="14" w16cid:durableId="1480150092">
    <w:abstractNumId w:val="13"/>
  </w:num>
  <w:num w:numId="15" w16cid:durableId="2124644350">
    <w:abstractNumId w:val="6"/>
  </w:num>
  <w:num w:numId="16" w16cid:durableId="306856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3DB"/>
    <w:rsid w:val="00010EEC"/>
    <w:rsid w:val="00014623"/>
    <w:rsid w:val="00017183"/>
    <w:rsid w:val="00022609"/>
    <w:rsid w:val="000226E1"/>
    <w:rsid w:val="00034E85"/>
    <w:rsid w:val="000403DC"/>
    <w:rsid w:val="00040DA7"/>
    <w:rsid w:val="0004132E"/>
    <w:rsid w:val="00043794"/>
    <w:rsid w:val="000471AB"/>
    <w:rsid w:val="000528D5"/>
    <w:rsid w:val="0006684D"/>
    <w:rsid w:val="00071CEB"/>
    <w:rsid w:val="000821BC"/>
    <w:rsid w:val="000915E3"/>
    <w:rsid w:val="00093C6D"/>
    <w:rsid w:val="000A31C2"/>
    <w:rsid w:val="000B2B02"/>
    <w:rsid w:val="000B5EBF"/>
    <w:rsid w:val="000D56EF"/>
    <w:rsid w:val="000E4057"/>
    <w:rsid w:val="000F07F6"/>
    <w:rsid w:val="000F0C31"/>
    <w:rsid w:val="00102444"/>
    <w:rsid w:val="00104C71"/>
    <w:rsid w:val="00107498"/>
    <w:rsid w:val="00110CBB"/>
    <w:rsid w:val="00115D09"/>
    <w:rsid w:val="00127F7D"/>
    <w:rsid w:val="0013550B"/>
    <w:rsid w:val="0013677D"/>
    <w:rsid w:val="00142C18"/>
    <w:rsid w:val="00144F69"/>
    <w:rsid w:val="00145914"/>
    <w:rsid w:val="00145C7E"/>
    <w:rsid w:val="001574FE"/>
    <w:rsid w:val="00160724"/>
    <w:rsid w:val="001701A0"/>
    <w:rsid w:val="001713A3"/>
    <w:rsid w:val="00172BBE"/>
    <w:rsid w:val="001732CE"/>
    <w:rsid w:val="001817CB"/>
    <w:rsid w:val="0018235D"/>
    <w:rsid w:val="0018545A"/>
    <w:rsid w:val="001863CD"/>
    <w:rsid w:val="00186A27"/>
    <w:rsid w:val="00191971"/>
    <w:rsid w:val="00192588"/>
    <w:rsid w:val="00192B0D"/>
    <w:rsid w:val="001A11AF"/>
    <w:rsid w:val="001A3032"/>
    <w:rsid w:val="001B0942"/>
    <w:rsid w:val="001B0EE2"/>
    <w:rsid w:val="001C159B"/>
    <w:rsid w:val="001D0838"/>
    <w:rsid w:val="001D42EF"/>
    <w:rsid w:val="001D7C27"/>
    <w:rsid w:val="00205FBC"/>
    <w:rsid w:val="0021735F"/>
    <w:rsid w:val="0022050C"/>
    <w:rsid w:val="0022486A"/>
    <w:rsid w:val="002322A7"/>
    <w:rsid w:val="002333FA"/>
    <w:rsid w:val="00250BAF"/>
    <w:rsid w:val="00252656"/>
    <w:rsid w:val="00256E5C"/>
    <w:rsid w:val="00257C58"/>
    <w:rsid w:val="00264559"/>
    <w:rsid w:val="00276D73"/>
    <w:rsid w:val="00287DEB"/>
    <w:rsid w:val="00294B1E"/>
    <w:rsid w:val="002A3C9A"/>
    <w:rsid w:val="002B4F9D"/>
    <w:rsid w:val="002C6FCA"/>
    <w:rsid w:val="002D02AF"/>
    <w:rsid w:val="002D2483"/>
    <w:rsid w:val="002D45C2"/>
    <w:rsid w:val="002D4E24"/>
    <w:rsid w:val="002D7875"/>
    <w:rsid w:val="002F31F6"/>
    <w:rsid w:val="002F7C2B"/>
    <w:rsid w:val="00303E1F"/>
    <w:rsid w:val="00304B5C"/>
    <w:rsid w:val="00307E34"/>
    <w:rsid w:val="00324C80"/>
    <w:rsid w:val="00346F4C"/>
    <w:rsid w:val="00347E8E"/>
    <w:rsid w:val="00350909"/>
    <w:rsid w:val="00354E9B"/>
    <w:rsid w:val="00355093"/>
    <w:rsid w:val="00362B29"/>
    <w:rsid w:val="00363595"/>
    <w:rsid w:val="00371E9B"/>
    <w:rsid w:val="00373110"/>
    <w:rsid w:val="00381AFE"/>
    <w:rsid w:val="00392165"/>
    <w:rsid w:val="003966CB"/>
    <w:rsid w:val="00397A12"/>
    <w:rsid w:val="003A5C7A"/>
    <w:rsid w:val="003B158C"/>
    <w:rsid w:val="003B2E32"/>
    <w:rsid w:val="003B6220"/>
    <w:rsid w:val="003B6D98"/>
    <w:rsid w:val="003C268C"/>
    <w:rsid w:val="003D3815"/>
    <w:rsid w:val="003D6C56"/>
    <w:rsid w:val="003F0F03"/>
    <w:rsid w:val="003F1E6B"/>
    <w:rsid w:val="003F2565"/>
    <w:rsid w:val="003F3465"/>
    <w:rsid w:val="00400D1D"/>
    <w:rsid w:val="004073D7"/>
    <w:rsid w:val="00407E47"/>
    <w:rsid w:val="00411E76"/>
    <w:rsid w:val="00414C5A"/>
    <w:rsid w:val="0043431E"/>
    <w:rsid w:val="00434AC2"/>
    <w:rsid w:val="00440D8C"/>
    <w:rsid w:val="00443151"/>
    <w:rsid w:val="00454DC2"/>
    <w:rsid w:val="00463A29"/>
    <w:rsid w:val="0046442B"/>
    <w:rsid w:val="00466B61"/>
    <w:rsid w:val="00466B91"/>
    <w:rsid w:val="004768E0"/>
    <w:rsid w:val="00486402"/>
    <w:rsid w:val="004959F3"/>
    <w:rsid w:val="0049655F"/>
    <w:rsid w:val="00496A07"/>
    <w:rsid w:val="004A02E4"/>
    <w:rsid w:val="004A351B"/>
    <w:rsid w:val="004B0727"/>
    <w:rsid w:val="004C085F"/>
    <w:rsid w:val="004C30B1"/>
    <w:rsid w:val="004C5212"/>
    <w:rsid w:val="004D1284"/>
    <w:rsid w:val="004D1F75"/>
    <w:rsid w:val="004E6780"/>
    <w:rsid w:val="004F485B"/>
    <w:rsid w:val="00501F50"/>
    <w:rsid w:val="0050489E"/>
    <w:rsid w:val="00521BE3"/>
    <w:rsid w:val="005236E9"/>
    <w:rsid w:val="00523C5D"/>
    <w:rsid w:val="00532E4D"/>
    <w:rsid w:val="0054023C"/>
    <w:rsid w:val="00540FF6"/>
    <w:rsid w:val="005475A8"/>
    <w:rsid w:val="0055742D"/>
    <w:rsid w:val="005602CD"/>
    <w:rsid w:val="00575B47"/>
    <w:rsid w:val="005817CE"/>
    <w:rsid w:val="005A0FCA"/>
    <w:rsid w:val="005A6D79"/>
    <w:rsid w:val="005A7A0F"/>
    <w:rsid w:val="005B2A8C"/>
    <w:rsid w:val="005B2B9E"/>
    <w:rsid w:val="005B61EA"/>
    <w:rsid w:val="005C0391"/>
    <w:rsid w:val="005C1D9B"/>
    <w:rsid w:val="005C5230"/>
    <w:rsid w:val="005D1B5C"/>
    <w:rsid w:val="005E1D3B"/>
    <w:rsid w:val="005E30AA"/>
    <w:rsid w:val="005F1FBF"/>
    <w:rsid w:val="0060528A"/>
    <w:rsid w:val="00610EDD"/>
    <w:rsid w:val="006164F5"/>
    <w:rsid w:val="006232F5"/>
    <w:rsid w:val="00637631"/>
    <w:rsid w:val="0064065F"/>
    <w:rsid w:val="006468C0"/>
    <w:rsid w:val="006475B8"/>
    <w:rsid w:val="00654107"/>
    <w:rsid w:val="0065581E"/>
    <w:rsid w:val="00663E35"/>
    <w:rsid w:val="00677D93"/>
    <w:rsid w:val="006824E9"/>
    <w:rsid w:val="00693C5D"/>
    <w:rsid w:val="00693F16"/>
    <w:rsid w:val="006A3C3F"/>
    <w:rsid w:val="006C3467"/>
    <w:rsid w:val="006C3A26"/>
    <w:rsid w:val="006D7BF8"/>
    <w:rsid w:val="006E29AC"/>
    <w:rsid w:val="006E3A7B"/>
    <w:rsid w:val="006E4C6E"/>
    <w:rsid w:val="006E6917"/>
    <w:rsid w:val="006E7D34"/>
    <w:rsid w:val="006F4521"/>
    <w:rsid w:val="006F5378"/>
    <w:rsid w:val="006F789B"/>
    <w:rsid w:val="007029F9"/>
    <w:rsid w:val="0070505D"/>
    <w:rsid w:val="00705F8D"/>
    <w:rsid w:val="00713C96"/>
    <w:rsid w:val="0072422A"/>
    <w:rsid w:val="00730027"/>
    <w:rsid w:val="00742BA4"/>
    <w:rsid w:val="00745758"/>
    <w:rsid w:val="007521CF"/>
    <w:rsid w:val="00770B65"/>
    <w:rsid w:val="00770E96"/>
    <w:rsid w:val="00776A07"/>
    <w:rsid w:val="00776B92"/>
    <w:rsid w:val="00791442"/>
    <w:rsid w:val="007943E7"/>
    <w:rsid w:val="00796790"/>
    <w:rsid w:val="007978B8"/>
    <w:rsid w:val="007A2618"/>
    <w:rsid w:val="007A3A32"/>
    <w:rsid w:val="007A4F0E"/>
    <w:rsid w:val="007A5125"/>
    <w:rsid w:val="007B21A0"/>
    <w:rsid w:val="007B3780"/>
    <w:rsid w:val="007C2D7D"/>
    <w:rsid w:val="007C34A9"/>
    <w:rsid w:val="007C5313"/>
    <w:rsid w:val="007C5C81"/>
    <w:rsid w:val="007D49DF"/>
    <w:rsid w:val="007E07BB"/>
    <w:rsid w:val="007E74A7"/>
    <w:rsid w:val="007F54F4"/>
    <w:rsid w:val="008006A9"/>
    <w:rsid w:val="00802E74"/>
    <w:rsid w:val="0081050D"/>
    <w:rsid w:val="00811F9F"/>
    <w:rsid w:val="00817DA3"/>
    <w:rsid w:val="008202FD"/>
    <w:rsid w:val="00820BFD"/>
    <w:rsid w:val="00823052"/>
    <w:rsid w:val="00830854"/>
    <w:rsid w:val="00830E27"/>
    <w:rsid w:val="00840E87"/>
    <w:rsid w:val="00843E71"/>
    <w:rsid w:val="00853131"/>
    <w:rsid w:val="00854362"/>
    <w:rsid w:val="008718F9"/>
    <w:rsid w:val="0088274F"/>
    <w:rsid w:val="00884DEA"/>
    <w:rsid w:val="00890D9E"/>
    <w:rsid w:val="008967A2"/>
    <w:rsid w:val="0089717F"/>
    <w:rsid w:val="008D1675"/>
    <w:rsid w:val="008D27B5"/>
    <w:rsid w:val="008D404B"/>
    <w:rsid w:val="008E4FE0"/>
    <w:rsid w:val="008E78C9"/>
    <w:rsid w:val="00902C79"/>
    <w:rsid w:val="00902FE1"/>
    <w:rsid w:val="00903C4A"/>
    <w:rsid w:val="0091483F"/>
    <w:rsid w:val="0091704F"/>
    <w:rsid w:val="009209F9"/>
    <w:rsid w:val="00921602"/>
    <w:rsid w:val="00925092"/>
    <w:rsid w:val="0092632C"/>
    <w:rsid w:val="00927825"/>
    <w:rsid w:val="00930046"/>
    <w:rsid w:val="00935075"/>
    <w:rsid w:val="00937C07"/>
    <w:rsid w:val="00937C4B"/>
    <w:rsid w:val="0094411A"/>
    <w:rsid w:val="00951F60"/>
    <w:rsid w:val="00955871"/>
    <w:rsid w:val="00962EB9"/>
    <w:rsid w:val="00962EE5"/>
    <w:rsid w:val="00963EEF"/>
    <w:rsid w:val="00971F89"/>
    <w:rsid w:val="009721F0"/>
    <w:rsid w:val="009754B1"/>
    <w:rsid w:val="00983947"/>
    <w:rsid w:val="00990CED"/>
    <w:rsid w:val="00991F89"/>
    <w:rsid w:val="0099341C"/>
    <w:rsid w:val="009953C5"/>
    <w:rsid w:val="009A002F"/>
    <w:rsid w:val="009A16FA"/>
    <w:rsid w:val="009A4EAD"/>
    <w:rsid w:val="009A5F09"/>
    <w:rsid w:val="009B6724"/>
    <w:rsid w:val="009B6AD5"/>
    <w:rsid w:val="009C18A2"/>
    <w:rsid w:val="009C60F1"/>
    <w:rsid w:val="009D3F2D"/>
    <w:rsid w:val="009F1546"/>
    <w:rsid w:val="009F6BDF"/>
    <w:rsid w:val="00A030FF"/>
    <w:rsid w:val="00A05A71"/>
    <w:rsid w:val="00A0768B"/>
    <w:rsid w:val="00A105DC"/>
    <w:rsid w:val="00A16AA3"/>
    <w:rsid w:val="00A42D07"/>
    <w:rsid w:val="00A478DB"/>
    <w:rsid w:val="00A53E0A"/>
    <w:rsid w:val="00A56384"/>
    <w:rsid w:val="00A610B5"/>
    <w:rsid w:val="00A67CE4"/>
    <w:rsid w:val="00A723F4"/>
    <w:rsid w:val="00A731A5"/>
    <w:rsid w:val="00A74605"/>
    <w:rsid w:val="00A77432"/>
    <w:rsid w:val="00A85BE5"/>
    <w:rsid w:val="00A87576"/>
    <w:rsid w:val="00A87622"/>
    <w:rsid w:val="00A94AE9"/>
    <w:rsid w:val="00AC2EB7"/>
    <w:rsid w:val="00AD3547"/>
    <w:rsid w:val="00AD4684"/>
    <w:rsid w:val="00AD4E1C"/>
    <w:rsid w:val="00AD592E"/>
    <w:rsid w:val="00AD5B39"/>
    <w:rsid w:val="00AF01F3"/>
    <w:rsid w:val="00AF1065"/>
    <w:rsid w:val="00B04C54"/>
    <w:rsid w:val="00B12550"/>
    <w:rsid w:val="00B13411"/>
    <w:rsid w:val="00B214DE"/>
    <w:rsid w:val="00B2751F"/>
    <w:rsid w:val="00B3581B"/>
    <w:rsid w:val="00B44CA7"/>
    <w:rsid w:val="00B45FD2"/>
    <w:rsid w:val="00B46594"/>
    <w:rsid w:val="00B47BEB"/>
    <w:rsid w:val="00B55170"/>
    <w:rsid w:val="00B67623"/>
    <w:rsid w:val="00B815AC"/>
    <w:rsid w:val="00B83D0E"/>
    <w:rsid w:val="00B85237"/>
    <w:rsid w:val="00BA0916"/>
    <w:rsid w:val="00BA412B"/>
    <w:rsid w:val="00BA4BE3"/>
    <w:rsid w:val="00BA4F2E"/>
    <w:rsid w:val="00BA5040"/>
    <w:rsid w:val="00BB04EE"/>
    <w:rsid w:val="00BB7F9F"/>
    <w:rsid w:val="00BC6237"/>
    <w:rsid w:val="00BE1926"/>
    <w:rsid w:val="00C019D3"/>
    <w:rsid w:val="00C07098"/>
    <w:rsid w:val="00C15D6F"/>
    <w:rsid w:val="00C21598"/>
    <w:rsid w:val="00C23CE5"/>
    <w:rsid w:val="00C33318"/>
    <w:rsid w:val="00C35E45"/>
    <w:rsid w:val="00C37E78"/>
    <w:rsid w:val="00C404C2"/>
    <w:rsid w:val="00C40DF5"/>
    <w:rsid w:val="00C4185F"/>
    <w:rsid w:val="00C579D7"/>
    <w:rsid w:val="00C60C92"/>
    <w:rsid w:val="00C67B6F"/>
    <w:rsid w:val="00C71C6A"/>
    <w:rsid w:val="00C76260"/>
    <w:rsid w:val="00C809C2"/>
    <w:rsid w:val="00C83C6B"/>
    <w:rsid w:val="00C86D35"/>
    <w:rsid w:val="00C87318"/>
    <w:rsid w:val="00C91D4B"/>
    <w:rsid w:val="00C9395F"/>
    <w:rsid w:val="00C93A96"/>
    <w:rsid w:val="00CA0925"/>
    <w:rsid w:val="00CA4D05"/>
    <w:rsid w:val="00CC6206"/>
    <w:rsid w:val="00CE06D8"/>
    <w:rsid w:val="00CE149A"/>
    <w:rsid w:val="00CE20FE"/>
    <w:rsid w:val="00CF40DB"/>
    <w:rsid w:val="00D0076F"/>
    <w:rsid w:val="00D165ED"/>
    <w:rsid w:val="00D26ED5"/>
    <w:rsid w:val="00D33EED"/>
    <w:rsid w:val="00D33F7C"/>
    <w:rsid w:val="00D410CC"/>
    <w:rsid w:val="00D51288"/>
    <w:rsid w:val="00D6396A"/>
    <w:rsid w:val="00D815B0"/>
    <w:rsid w:val="00D82749"/>
    <w:rsid w:val="00D82995"/>
    <w:rsid w:val="00D91F52"/>
    <w:rsid w:val="00DB1C96"/>
    <w:rsid w:val="00DB6CEB"/>
    <w:rsid w:val="00DD5E48"/>
    <w:rsid w:val="00DD6690"/>
    <w:rsid w:val="00DE1E73"/>
    <w:rsid w:val="00DE6EA2"/>
    <w:rsid w:val="00E12C01"/>
    <w:rsid w:val="00E13095"/>
    <w:rsid w:val="00E13BAC"/>
    <w:rsid w:val="00E30880"/>
    <w:rsid w:val="00E376FA"/>
    <w:rsid w:val="00E46280"/>
    <w:rsid w:val="00E47C7D"/>
    <w:rsid w:val="00E56D9A"/>
    <w:rsid w:val="00E6252A"/>
    <w:rsid w:val="00E65124"/>
    <w:rsid w:val="00E65812"/>
    <w:rsid w:val="00E66F7E"/>
    <w:rsid w:val="00E7014C"/>
    <w:rsid w:val="00E73019"/>
    <w:rsid w:val="00EB191A"/>
    <w:rsid w:val="00EB5E21"/>
    <w:rsid w:val="00EB6749"/>
    <w:rsid w:val="00EC258D"/>
    <w:rsid w:val="00ED50AA"/>
    <w:rsid w:val="00ED63A9"/>
    <w:rsid w:val="00ED6A06"/>
    <w:rsid w:val="00EE0A74"/>
    <w:rsid w:val="00EF6D1E"/>
    <w:rsid w:val="00EF7B52"/>
    <w:rsid w:val="00F01B92"/>
    <w:rsid w:val="00F04923"/>
    <w:rsid w:val="00F11D41"/>
    <w:rsid w:val="00F1212A"/>
    <w:rsid w:val="00F150A3"/>
    <w:rsid w:val="00F26BB5"/>
    <w:rsid w:val="00F307B6"/>
    <w:rsid w:val="00F3521B"/>
    <w:rsid w:val="00F3599C"/>
    <w:rsid w:val="00F36A3B"/>
    <w:rsid w:val="00F42366"/>
    <w:rsid w:val="00F42650"/>
    <w:rsid w:val="00F47358"/>
    <w:rsid w:val="00F47FFB"/>
    <w:rsid w:val="00F56506"/>
    <w:rsid w:val="00F572B4"/>
    <w:rsid w:val="00F66F3F"/>
    <w:rsid w:val="00F720F0"/>
    <w:rsid w:val="00F76964"/>
    <w:rsid w:val="00F859EC"/>
    <w:rsid w:val="00F9155B"/>
    <w:rsid w:val="00F9239F"/>
    <w:rsid w:val="00F9787E"/>
    <w:rsid w:val="00FA34C5"/>
    <w:rsid w:val="00FB2778"/>
    <w:rsid w:val="00FC32D4"/>
    <w:rsid w:val="00FC46A5"/>
    <w:rsid w:val="00FC501E"/>
    <w:rsid w:val="00FD0691"/>
    <w:rsid w:val="00FD2959"/>
    <w:rsid w:val="00FE33FE"/>
    <w:rsid w:val="00FE5044"/>
    <w:rsid w:val="00FE5C91"/>
    <w:rsid w:val="00FE5F96"/>
    <w:rsid w:val="00FF2BCC"/>
    <w:rsid w:val="00FF4715"/>
    <w:rsid w:val="00FF5D63"/>
    <w:rsid w:val="00FF7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C417"/>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customStyle="1" w:styleId="UnresolvedMention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F57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2959"/>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D2959"/>
    <w:pPr>
      <w:spacing w:after="100"/>
    </w:pPr>
  </w:style>
  <w:style w:type="paragraph" w:styleId="TOC2">
    <w:name w:val="toc 2"/>
    <w:basedOn w:val="Normal"/>
    <w:next w:val="Normal"/>
    <w:autoRedefine/>
    <w:uiPriority w:val="39"/>
    <w:unhideWhenUsed/>
    <w:rsid w:val="00FD2959"/>
    <w:pPr>
      <w:spacing w:after="100"/>
      <w:ind w:left="240"/>
    </w:pPr>
  </w:style>
  <w:style w:type="character" w:styleId="FollowedHyperlink">
    <w:name w:val="FollowedHyperlink"/>
    <w:basedOn w:val="DefaultParagraphFont"/>
    <w:uiPriority w:val="99"/>
    <w:semiHidden/>
    <w:unhideWhenUsed/>
    <w:rsid w:val="00D26E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standards/cod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5B18A-6935-4471-9913-689C9108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2942</Words>
  <Characters>16772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Ifat Hussain</dc:creator>
  <cp:lastModifiedBy>Ifat Hussain</cp:lastModifiedBy>
  <cp:revision>2</cp:revision>
  <dcterms:created xsi:type="dcterms:W3CDTF">2025-11-16T13:12:00Z</dcterms:created>
  <dcterms:modified xsi:type="dcterms:W3CDTF">2025-11-16T13:12:00Z</dcterms:modified>
</cp:coreProperties>
</file>