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4D63" w:rsidRDefault="000371F5" w:rsidP="000371F5">
      <w:pPr>
        <w:jc w:val="center"/>
      </w:pPr>
      <w:r w:rsidRPr="000371F5">
        <w:rPr>
          <w:noProof/>
          <w:lang w:val="en-GB" w:eastAsia="en-GB" w:bidi="ar-SA"/>
        </w:rPr>
        <w:drawing>
          <wp:inline distT="0" distB="0" distL="0" distR="0" wp14:anchorId="4FE4DD51" wp14:editId="0759A8BE">
            <wp:extent cx="2191056" cy="88594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91056" cy="885949"/>
                    </a:xfrm>
                    <a:prstGeom prst="rect">
                      <a:avLst/>
                    </a:prstGeom>
                  </pic:spPr>
                </pic:pic>
              </a:graphicData>
            </a:graphic>
          </wp:inline>
        </w:drawing>
      </w:r>
    </w:p>
    <w:p w:rsidR="00484D63" w:rsidRDefault="00484D63" w:rsidP="000371F5">
      <w:pPr>
        <w:jc w:val="center"/>
      </w:pPr>
    </w:p>
    <w:p w:rsidR="00532FB1" w:rsidRDefault="00532FB1" w:rsidP="00532FB1">
      <w:pPr>
        <w:pStyle w:val="Heading1"/>
        <w:jc w:val="center"/>
      </w:pPr>
      <w:r>
        <w:t xml:space="preserve">                                    </w:t>
      </w:r>
    </w:p>
    <w:p w:rsidR="00C353E5" w:rsidRPr="00532FB1" w:rsidRDefault="00532FB1" w:rsidP="00532FB1">
      <w:pPr>
        <w:pStyle w:val="Heading1"/>
        <w:jc w:val="center"/>
      </w:pPr>
      <w:r w:rsidRPr="00532FB1">
        <w:t>Business management</w:t>
      </w:r>
    </w:p>
    <w:p w:rsidR="00BC7EB3" w:rsidRPr="00532FB1" w:rsidRDefault="00BC7EB3" w:rsidP="00532FB1">
      <w:pPr>
        <w:pStyle w:val="Normal1"/>
        <w:jc w:val="center"/>
        <w:rPr>
          <w:b/>
          <w:sz w:val="28"/>
          <w:szCs w:val="28"/>
        </w:rPr>
      </w:pPr>
      <w:r w:rsidRPr="00532FB1">
        <w:rPr>
          <w:b/>
          <w:sz w:val="28"/>
          <w:szCs w:val="28"/>
        </w:rPr>
        <w:t>Community Engagement</w:t>
      </w:r>
    </w:p>
    <w:p w:rsidR="00BC7EB3" w:rsidRPr="00532FB1" w:rsidRDefault="00484D63" w:rsidP="00532FB1">
      <w:pPr>
        <w:jc w:val="center"/>
        <w:rPr>
          <w:b/>
          <w:sz w:val="28"/>
          <w:szCs w:val="28"/>
        </w:rPr>
      </w:pPr>
      <w:r w:rsidRPr="00532FB1">
        <w:rPr>
          <w:b/>
          <w:sz w:val="28"/>
          <w:szCs w:val="28"/>
        </w:rPr>
        <w:t>Assignment 2: Reflective report</w:t>
      </w:r>
    </w:p>
    <w:p w:rsidR="00BC7EB3" w:rsidRPr="00532FB1" w:rsidRDefault="00532FB1" w:rsidP="00532FB1">
      <w:pPr>
        <w:jc w:val="center"/>
        <w:rPr>
          <w:b/>
          <w:sz w:val="28"/>
          <w:szCs w:val="28"/>
        </w:rPr>
      </w:pPr>
      <w:r w:rsidRPr="00532FB1">
        <w:rPr>
          <w:b/>
          <w:sz w:val="28"/>
          <w:szCs w:val="28"/>
        </w:rPr>
        <w:t>Mircea Octavian Olteanu</w:t>
      </w:r>
    </w:p>
    <w:p w:rsidR="00532FB1" w:rsidRPr="00532FB1" w:rsidRDefault="00532FB1" w:rsidP="00532FB1">
      <w:pPr>
        <w:pStyle w:val="NormalWeb"/>
        <w:spacing w:before="240" w:beforeAutospacing="0" w:after="240" w:afterAutospacing="0"/>
        <w:jc w:val="center"/>
        <w:rPr>
          <w:b/>
          <w:sz w:val="28"/>
          <w:szCs w:val="28"/>
          <w:lang w:val="en-GB"/>
        </w:rPr>
      </w:pPr>
      <w:r w:rsidRPr="00532FB1">
        <w:rPr>
          <w:b/>
          <w:bCs/>
          <w:iCs/>
          <w:color w:val="0E101A"/>
          <w:sz w:val="28"/>
          <w:szCs w:val="28"/>
          <w:lang w:val="en-GB"/>
        </w:rPr>
        <w:t>2017632@student.uwtsd.ac.uk</w:t>
      </w:r>
    </w:p>
    <w:p w:rsidR="00532FB1" w:rsidRPr="00BC7EB3" w:rsidRDefault="00532FB1" w:rsidP="00BC7EB3">
      <w:pPr>
        <w:jc w:val="center"/>
      </w:pPr>
    </w:p>
    <w:p w:rsidR="00C91F63" w:rsidRDefault="00C91F63">
      <w:bookmarkStart w:id="0" w:name="_m5znewnk2m44" w:colFirst="0" w:colLast="0"/>
      <w:bookmarkEnd w:id="0"/>
      <w:r>
        <w:br w:type="page"/>
      </w:r>
    </w:p>
    <w:p w:rsidR="00036602" w:rsidRPr="00BC7EB3" w:rsidRDefault="00662782" w:rsidP="00BC7EB3">
      <w:pPr>
        <w:jc w:val="center"/>
        <w:rPr>
          <w:b/>
          <w:sz w:val="28"/>
        </w:rPr>
      </w:pPr>
      <w:r w:rsidRPr="00BC7EB3">
        <w:rPr>
          <w:b/>
          <w:sz w:val="28"/>
        </w:rPr>
        <w:lastRenderedPageBreak/>
        <w:t>Executive Summary</w:t>
      </w:r>
    </w:p>
    <w:p w:rsidR="00C91F63" w:rsidRDefault="00662782">
      <w:pPr>
        <w:pStyle w:val="Normal1"/>
      </w:pPr>
      <w:r>
        <w:t xml:space="preserve">The report will aim to reflect on my personal experiences of myself while accomplishing my given tasks effectively. This report will be divided into three main parts. The first part will describe the importance of reflective models for examining personal capabilities. However, it will also interrelate my transferable skills </w:t>
      </w:r>
      <w:r w:rsidR="00BC7EB3">
        <w:t>with Gibb’s</w:t>
      </w:r>
      <w:r>
        <w:t xml:space="preserve"> reflective model distinctively. The last part will discuss the relationship between academic theories and personal reflection within the academic context. </w:t>
      </w:r>
    </w:p>
    <w:p w:rsidR="00C91F63" w:rsidRDefault="00C91F63">
      <w:pPr>
        <w:rPr>
          <w:rFonts w:cs="Times New Roman"/>
        </w:rPr>
      </w:pPr>
      <w:r>
        <w:br w:type="page"/>
      </w:r>
    </w:p>
    <w:sdt>
      <w:sdtPr>
        <w:rPr>
          <w:rFonts w:ascii="Times New Roman" w:eastAsia="Times New Roman" w:hAnsi="Times New Roman" w:cs="Vrinda"/>
          <w:b w:val="0"/>
          <w:bCs w:val="0"/>
          <w:color w:val="auto"/>
          <w:sz w:val="24"/>
          <w:szCs w:val="24"/>
          <w:lang w:bidi="bn-IN"/>
        </w:rPr>
        <w:id w:val="855469194"/>
        <w:docPartObj>
          <w:docPartGallery w:val="Table of Contents"/>
          <w:docPartUnique/>
        </w:docPartObj>
      </w:sdtPr>
      <w:sdtEndPr>
        <w:rPr>
          <w:noProof/>
        </w:rPr>
      </w:sdtEndPr>
      <w:sdtContent>
        <w:p w:rsidR="00C91F63" w:rsidRDefault="00C91F63">
          <w:pPr>
            <w:pStyle w:val="TOCHeading"/>
          </w:pPr>
          <w:r>
            <w:t>Table of Contents</w:t>
          </w:r>
        </w:p>
        <w:p w:rsidR="00C91F63" w:rsidRPr="00C91F63" w:rsidRDefault="00C91F63" w:rsidP="00C91F63">
          <w:pPr>
            <w:pStyle w:val="TOC1"/>
            <w:tabs>
              <w:tab w:val="right" w:leader="dot" w:pos="9019"/>
            </w:tabs>
            <w:spacing w:line="48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77628423" w:history="1">
            <w:r w:rsidRPr="00C91F63">
              <w:rPr>
                <w:rStyle w:val="Hyperlink"/>
                <w:rFonts w:ascii="Times New Roman" w:hAnsi="Times New Roman" w:cs="Times New Roman"/>
                <w:noProof/>
                <w:sz w:val="24"/>
                <w:szCs w:val="24"/>
                <w:lang w:bidi="bn-IN"/>
              </w:rPr>
              <w:t>1. Introduction</w:t>
            </w:r>
            <w:r w:rsidRPr="00C91F63">
              <w:rPr>
                <w:rFonts w:ascii="Times New Roman" w:hAnsi="Times New Roman" w:cs="Times New Roman"/>
                <w:noProof/>
                <w:webHidden/>
                <w:sz w:val="24"/>
                <w:szCs w:val="24"/>
              </w:rPr>
              <w:tab/>
            </w:r>
            <w:r w:rsidRPr="00C91F63">
              <w:rPr>
                <w:rFonts w:ascii="Times New Roman" w:hAnsi="Times New Roman" w:cs="Times New Roman"/>
                <w:noProof/>
                <w:webHidden/>
                <w:sz w:val="24"/>
                <w:szCs w:val="24"/>
              </w:rPr>
              <w:fldChar w:fldCharType="begin"/>
            </w:r>
            <w:r w:rsidRPr="00C91F63">
              <w:rPr>
                <w:rFonts w:ascii="Times New Roman" w:hAnsi="Times New Roman" w:cs="Times New Roman"/>
                <w:noProof/>
                <w:webHidden/>
                <w:sz w:val="24"/>
                <w:szCs w:val="24"/>
              </w:rPr>
              <w:instrText xml:space="preserve"> PAGEREF _Toc77628423 \h </w:instrText>
            </w:r>
            <w:r w:rsidRPr="00C91F63">
              <w:rPr>
                <w:rFonts w:ascii="Times New Roman" w:hAnsi="Times New Roman" w:cs="Times New Roman"/>
                <w:noProof/>
                <w:webHidden/>
                <w:sz w:val="24"/>
                <w:szCs w:val="24"/>
              </w:rPr>
            </w:r>
            <w:r w:rsidRPr="00C91F63">
              <w:rPr>
                <w:rFonts w:ascii="Times New Roman" w:hAnsi="Times New Roman" w:cs="Times New Roman"/>
                <w:noProof/>
                <w:webHidden/>
                <w:sz w:val="24"/>
                <w:szCs w:val="24"/>
              </w:rPr>
              <w:fldChar w:fldCharType="separate"/>
            </w:r>
            <w:r w:rsidRPr="00C91F63">
              <w:rPr>
                <w:rFonts w:ascii="Times New Roman" w:hAnsi="Times New Roman" w:cs="Times New Roman"/>
                <w:noProof/>
                <w:webHidden/>
                <w:sz w:val="24"/>
                <w:szCs w:val="24"/>
              </w:rPr>
              <w:t>4</w:t>
            </w:r>
            <w:r w:rsidRPr="00C91F63">
              <w:rPr>
                <w:rFonts w:ascii="Times New Roman" w:hAnsi="Times New Roman" w:cs="Times New Roman"/>
                <w:noProof/>
                <w:webHidden/>
                <w:sz w:val="24"/>
                <w:szCs w:val="24"/>
              </w:rPr>
              <w:fldChar w:fldCharType="end"/>
            </w:r>
          </w:hyperlink>
        </w:p>
        <w:p w:rsidR="00C91F63" w:rsidRPr="00C91F63" w:rsidRDefault="00D12C69" w:rsidP="00C91F63">
          <w:pPr>
            <w:pStyle w:val="TOC1"/>
            <w:tabs>
              <w:tab w:val="right" w:leader="dot" w:pos="9019"/>
            </w:tabs>
            <w:spacing w:line="480" w:lineRule="auto"/>
            <w:jc w:val="both"/>
            <w:rPr>
              <w:rFonts w:ascii="Times New Roman" w:hAnsi="Times New Roman" w:cs="Times New Roman"/>
              <w:noProof/>
              <w:sz w:val="24"/>
              <w:szCs w:val="24"/>
            </w:rPr>
          </w:pPr>
          <w:hyperlink w:anchor="_Toc77628424" w:history="1">
            <w:r w:rsidR="00C91F63" w:rsidRPr="00C91F63">
              <w:rPr>
                <w:rStyle w:val="Hyperlink"/>
                <w:rFonts w:ascii="Times New Roman" w:hAnsi="Times New Roman" w:cs="Times New Roman"/>
                <w:noProof/>
                <w:sz w:val="24"/>
                <w:szCs w:val="24"/>
                <w:lang w:bidi="bn-IN"/>
              </w:rPr>
              <w:t>2. Purpose and nature of the reflective practice with the help of Gibb’s reflective cycle</w:t>
            </w:r>
            <w:r w:rsidR="00C91F63" w:rsidRPr="00C91F63">
              <w:rPr>
                <w:rFonts w:ascii="Times New Roman" w:hAnsi="Times New Roman" w:cs="Times New Roman"/>
                <w:noProof/>
                <w:webHidden/>
                <w:sz w:val="24"/>
                <w:szCs w:val="24"/>
              </w:rPr>
              <w:tab/>
            </w:r>
            <w:r w:rsidR="00C91F63" w:rsidRPr="00C91F63">
              <w:rPr>
                <w:rFonts w:ascii="Times New Roman" w:hAnsi="Times New Roman" w:cs="Times New Roman"/>
                <w:noProof/>
                <w:webHidden/>
                <w:sz w:val="24"/>
                <w:szCs w:val="24"/>
              </w:rPr>
              <w:fldChar w:fldCharType="begin"/>
            </w:r>
            <w:r w:rsidR="00C91F63" w:rsidRPr="00C91F63">
              <w:rPr>
                <w:rFonts w:ascii="Times New Roman" w:hAnsi="Times New Roman" w:cs="Times New Roman"/>
                <w:noProof/>
                <w:webHidden/>
                <w:sz w:val="24"/>
                <w:szCs w:val="24"/>
              </w:rPr>
              <w:instrText xml:space="preserve"> PAGEREF _Toc77628424 \h </w:instrText>
            </w:r>
            <w:r w:rsidR="00C91F63" w:rsidRPr="00C91F63">
              <w:rPr>
                <w:rFonts w:ascii="Times New Roman" w:hAnsi="Times New Roman" w:cs="Times New Roman"/>
                <w:noProof/>
                <w:webHidden/>
                <w:sz w:val="24"/>
                <w:szCs w:val="24"/>
              </w:rPr>
            </w:r>
            <w:r w:rsidR="00C91F63" w:rsidRPr="00C91F63">
              <w:rPr>
                <w:rFonts w:ascii="Times New Roman" w:hAnsi="Times New Roman" w:cs="Times New Roman"/>
                <w:noProof/>
                <w:webHidden/>
                <w:sz w:val="24"/>
                <w:szCs w:val="24"/>
              </w:rPr>
              <w:fldChar w:fldCharType="separate"/>
            </w:r>
            <w:r w:rsidR="00C91F63" w:rsidRPr="00C91F63">
              <w:rPr>
                <w:rFonts w:ascii="Times New Roman" w:hAnsi="Times New Roman" w:cs="Times New Roman"/>
                <w:noProof/>
                <w:webHidden/>
                <w:sz w:val="24"/>
                <w:szCs w:val="24"/>
              </w:rPr>
              <w:t>5</w:t>
            </w:r>
            <w:r w:rsidR="00C91F63" w:rsidRPr="00C91F63">
              <w:rPr>
                <w:rFonts w:ascii="Times New Roman" w:hAnsi="Times New Roman" w:cs="Times New Roman"/>
                <w:noProof/>
                <w:webHidden/>
                <w:sz w:val="24"/>
                <w:szCs w:val="24"/>
              </w:rPr>
              <w:fldChar w:fldCharType="end"/>
            </w:r>
          </w:hyperlink>
        </w:p>
        <w:p w:rsidR="00C91F63" w:rsidRPr="00C91F63" w:rsidRDefault="00D12C69" w:rsidP="00C91F63">
          <w:pPr>
            <w:pStyle w:val="TOC1"/>
            <w:tabs>
              <w:tab w:val="right" w:leader="dot" w:pos="9019"/>
            </w:tabs>
            <w:spacing w:line="480" w:lineRule="auto"/>
            <w:jc w:val="both"/>
            <w:rPr>
              <w:rFonts w:ascii="Times New Roman" w:hAnsi="Times New Roman" w:cs="Times New Roman"/>
              <w:noProof/>
              <w:sz w:val="24"/>
              <w:szCs w:val="24"/>
            </w:rPr>
          </w:pPr>
          <w:hyperlink w:anchor="_Toc77628425" w:history="1">
            <w:r w:rsidR="00C91F63" w:rsidRPr="00C91F63">
              <w:rPr>
                <w:rStyle w:val="Hyperlink"/>
                <w:rFonts w:ascii="Times New Roman" w:hAnsi="Times New Roman" w:cs="Times New Roman"/>
                <w:noProof/>
                <w:sz w:val="24"/>
                <w:szCs w:val="24"/>
                <w:lang w:bidi="bn-IN"/>
              </w:rPr>
              <w:t>3. Evaluating a detailed reflection on the personal practices throughout the module with the help of recommended model</w:t>
            </w:r>
            <w:r w:rsidR="00C91F63" w:rsidRPr="00C91F63">
              <w:rPr>
                <w:rFonts w:ascii="Times New Roman" w:hAnsi="Times New Roman" w:cs="Times New Roman"/>
                <w:noProof/>
                <w:webHidden/>
                <w:sz w:val="24"/>
                <w:szCs w:val="24"/>
              </w:rPr>
              <w:tab/>
            </w:r>
            <w:r w:rsidR="00C91F63" w:rsidRPr="00C91F63">
              <w:rPr>
                <w:rFonts w:ascii="Times New Roman" w:hAnsi="Times New Roman" w:cs="Times New Roman"/>
                <w:noProof/>
                <w:webHidden/>
                <w:sz w:val="24"/>
                <w:szCs w:val="24"/>
              </w:rPr>
              <w:fldChar w:fldCharType="begin"/>
            </w:r>
            <w:r w:rsidR="00C91F63" w:rsidRPr="00C91F63">
              <w:rPr>
                <w:rFonts w:ascii="Times New Roman" w:hAnsi="Times New Roman" w:cs="Times New Roman"/>
                <w:noProof/>
                <w:webHidden/>
                <w:sz w:val="24"/>
                <w:szCs w:val="24"/>
              </w:rPr>
              <w:instrText xml:space="preserve"> PAGEREF _Toc77628425 \h </w:instrText>
            </w:r>
            <w:r w:rsidR="00C91F63" w:rsidRPr="00C91F63">
              <w:rPr>
                <w:rFonts w:ascii="Times New Roman" w:hAnsi="Times New Roman" w:cs="Times New Roman"/>
                <w:noProof/>
                <w:webHidden/>
                <w:sz w:val="24"/>
                <w:szCs w:val="24"/>
              </w:rPr>
            </w:r>
            <w:r w:rsidR="00C91F63" w:rsidRPr="00C91F63">
              <w:rPr>
                <w:rFonts w:ascii="Times New Roman" w:hAnsi="Times New Roman" w:cs="Times New Roman"/>
                <w:noProof/>
                <w:webHidden/>
                <w:sz w:val="24"/>
                <w:szCs w:val="24"/>
              </w:rPr>
              <w:fldChar w:fldCharType="separate"/>
            </w:r>
            <w:r w:rsidR="00C91F63" w:rsidRPr="00C91F63">
              <w:rPr>
                <w:rFonts w:ascii="Times New Roman" w:hAnsi="Times New Roman" w:cs="Times New Roman"/>
                <w:noProof/>
                <w:webHidden/>
                <w:sz w:val="24"/>
                <w:szCs w:val="24"/>
              </w:rPr>
              <w:t>7</w:t>
            </w:r>
            <w:r w:rsidR="00C91F63" w:rsidRPr="00C91F63">
              <w:rPr>
                <w:rFonts w:ascii="Times New Roman" w:hAnsi="Times New Roman" w:cs="Times New Roman"/>
                <w:noProof/>
                <w:webHidden/>
                <w:sz w:val="24"/>
                <w:szCs w:val="24"/>
              </w:rPr>
              <w:fldChar w:fldCharType="end"/>
            </w:r>
          </w:hyperlink>
        </w:p>
        <w:p w:rsidR="00C91F63" w:rsidRPr="00C91F63" w:rsidRDefault="00D12C69" w:rsidP="00C91F63">
          <w:pPr>
            <w:pStyle w:val="TOC1"/>
            <w:tabs>
              <w:tab w:val="right" w:leader="dot" w:pos="9019"/>
            </w:tabs>
            <w:spacing w:line="480" w:lineRule="auto"/>
            <w:jc w:val="both"/>
            <w:rPr>
              <w:rFonts w:ascii="Times New Roman" w:hAnsi="Times New Roman" w:cs="Times New Roman"/>
              <w:noProof/>
              <w:sz w:val="24"/>
              <w:szCs w:val="24"/>
            </w:rPr>
          </w:pPr>
          <w:hyperlink w:anchor="_Toc77628426" w:history="1">
            <w:r w:rsidR="00C91F63" w:rsidRPr="00C91F63">
              <w:rPr>
                <w:rStyle w:val="Hyperlink"/>
                <w:rFonts w:ascii="Times New Roman" w:hAnsi="Times New Roman" w:cs="Times New Roman"/>
                <w:noProof/>
                <w:sz w:val="24"/>
                <w:szCs w:val="24"/>
                <w:lang w:bidi="bn-IN"/>
              </w:rPr>
              <w:t>4. Discussing the relationship between academic theories and personal reflection</w:t>
            </w:r>
            <w:r w:rsidR="00C91F63" w:rsidRPr="00C91F63">
              <w:rPr>
                <w:rFonts w:ascii="Times New Roman" w:hAnsi="Times New Roman" w:cs="Times New Roman"/>
                <w:noProof/>
                <w:webHidden/>
                <w:sz w:val="24"/>
                <w:szCs w:val="24"/>
              </w:rPr>
              <w:tab/>
            </w:r>
            <w:r w:rsidR="00C91F63" w:rsidRPr="00C91F63">
              <w:rPr>
                <w:rFonts w:ascii="Times New Roman" w:hAnsi="Times New Roman" w:cs="Times New Roman"/>
                <w:noProof/>
                <w:webHidden/>
                <w:sz w:val="24"/>
                <w:szCs w:val="24"/>
              </w:rPr>
              <w:fldChar w:fldCharType="begin"/>
            </w:r>
            <w:r w:rsidR="00C91F63" w:rsidRPr="00C91F63">
              <w:rPr>
                <w:rFonts w:ascii="Times New Roman" w:hAnsi="Times New Roman" w:cs="Times New Roman"/>
                <w:noProof/>
                <w:webHidden/>
                <w:sz w:val="24"/>
                <w:szCs w:val="24"/>
              </w:rPr>
              <w:instrText xml:space="preserve"> PAGEREF _Toc77628426 \h </w:instrText>
            </w:r>
            <w:r w:rsidR="00C91F63" w:rsidRPr="00C91F63">
              <w:rPr>
                <w:rFonts w:ascii="Times New Roman" w:hAnsi="Times New Roman" w:cs="Times New Roman"/>
                <w:noProof/>
                <w:webHidden/>
                <w:sz w:val="24"/>
                <w:szCs w:val="24"/>
              </w:rPr>
            </w:r>
            <w:r w:rsidR="00C91F63" w:rsidRPr="00C91F63">
              <w:rPr>
                <w:rFonts w:ascii="Times New Roman" w:hAnsi="Times New Roman" w:cs="Times New Roman"/>
                <w:noProof/>
                <w:webHidden/>
                <w:sz w:val="24"/>
                <w:szCs w:val="24"/>
              </w:rPr>
              <w:fldChar w:fldCharType="separate"/>
            </w:r>
            <w:r w:rsidR="00C91F63" w:rsidRPr="00C91F63">
              <w:rPr>
                <w:rFonts w:ascii="Times New Roman" w:hAnsi="Times New Roman" w:cs="Times New Roman"/>
                <w:noProof/>
                <w:webHidden/>
                <w:sz w:val="24"/>
                <w:szCs w:val="24"/>
              </w:rPr>
              <w:t>11</w:t>
            </w:r>
            <w:r w:rsidR="00C91F63" w:rsidRPr="00C91F63">
              <w:rPr>
                <w:rFonts w:ascii="Times New Roman" w:hAnsi="Times New Roman" w:cs="Times New Roman"/>
                <w:noProof/>
                <w:webHidden/>
                <w:sz w:val="24"/>
                <w:szCs w:val="24"/>
              </w:rPr>
              <w:fldChar w:fldCharType="end"/>
            </w:r>
          </w:hyperlink>
        </w:p>
        <w:p w:rsidR="00C91F63" w:rsidRPr="00C91F63" w:rsidRDefault="00D12C69" w:rsidP="00C91F63">
          <w:pPr>
            <w:pStyle w:val="TOC1"/>
            <w:tabs>
              <w:tab w:val="right" w:leader="dot" w:pos="9019"/>
            </w:tabs>
            <w:spacing w:line="480" w:lineRule="auto"/>
            <w:jc w:val="both"/>
            <w:rPr>
              <w:rFonts w:ascii="Times New Roman" w:hAnsi="Times New Roman" w:cs="Times New Roman"/>
              <w:noProof/>
              <w:sz w:val="24"/>
              <w:szCs w:val="24"/>
            </w:rPr>
          </w:pPr>
          <w:hyperlink w:anchor="_Toc77628427" w:history="1">
            <w:r w:rsidR="00C91F63" w:rsidRPr="00C91F63">
              <w:rPr>
                <w:rStyle w:val="Hyperlink"/>
                <w:rFonts w:ascii="Times New Roman" w:hAnsi="Times New Roman" w:cs="Times New Roman"/>
                <w:noProof/>
                <w:sz w:val="24"/>
                <w:szCs w:val="24"/>
                <w:lang w:bidi="bn-IN"/>
              </w:rPr>
              <w:t>5. Conclusion</w:t>
            </w:r>
            <w:r w:rsidR="00C91F63" w:rsidRPr="00C91F63">
              <w:rPr>
                <w:rFonts w:ascii="Times New Roman" w:hAnsi="Times New Roman" w:cs="Times New Roman"/>
                <w:noProof/>
                <w:webHidden/>
                <w:sz w:val="24"/>
                <w:szCs w:val="24"/>
              </w:rPr>
              <w:tab/>
            </w:r>
            <w:r w:rsidR="00C91F63" w:rsidRPr="00C91F63">
              <w:rPr>
                <w:rFonts w:ascii="Times New Roman" w:hAnsi="Times New Roman" w:cs="Times New Roman"/>
                <w:noProof/>
                <w:webHidden/>
                <w:sz w:val="24"/>
                <w:szCs w:val="24"/>
              </w:rPr>
              <w:fldChar w:fldCharType="begin"/>
            </w:r>
            <w:r w:rsidR="00C91F63" w:rsidRPr="00C91F63">
              <w:rPr>
                <w:rFonts w:ascii="Times New Roman" w:hAnsi="Times New Roman" w:cs="Times New Roman"/>
                <w:noProof/>
                <w:webHidden/>
                <w:sz w:val="24"/>
                <w:szCs w:val="24"/>
              </w:rPr>
              <w:instrText xml:space="preserve"> PAGEREF _Toc77628427 \h </w:instrText>
            </w:r>
            <w:r w:rsidR="00C91F63" w:rsidRPr="00C91F63">
              <w:rPr>
                <w:rFonts w:ascii="Times New Roman" w:hAnsi="Times New Roman" w:cs="Times New Roman"/>
                <w:noProof/>
                <w:webHidden/>
                <w:sz w:val="24"/>
                <w:szCs w:val="24"/>
              </w:rPr>
            </w:r>
            <w:r w:rsidR="00C91F63" w:rsidRPr="00C91F63">
              <w:rPr>
                <w:rFonts w:ascii="Times New Roman" w:hAnsi="Times New Roman" w:cs="Times New Roman"/>
                <w:noProof/>
                <w:webHidden/>
                <w:sz w:val="24"/>
                <w:szCs w:val="24"/>
              </w:rPr>
              <w:fldChar w:fldCharType="separate"/>
            </w:r>
            <w:r w:rsidR="00C91F63" w:rsidRPr="00C91F63">
              <w:rPr>
                <w:rFonts w:ascii="Times New Roman" w:hAnsi="Times New Roman" w:cs="Times New Roman"/>
                <w:noProof/>
                <w:webHidden/>
                <w:sz w:val="24"/>
                <w:szCs w:val="24"/>
              </w:rPr>
              <w:t>13</w:t>
            </w:r>
            <w:r w:rsidR="00C91F63" w:rsidRPr="00C91F63">
              <w:rPr>
                <w:rFonts w:ascii="Times New Roman" w:hAnsi="Times New Roman" w:cs="Times New Roman"/>
                <w:noProof/>
                <w:webHidden/>
                <w:sz w:val="24"/>
                <w:szCs w:val="24"/>
              </w:rPr>
              <w:fldChar w:fldCharType="end"/>
            </w:r>
          </w:hyperlink>
        </w:p>
        <w:p w:rsidR="00C91F63" w:rsidRPr="00C91F63" w:rsidRDefault="00D12C69" w:rsidP="00C91F63">
          <w:pPr>
            <w:pStyle w:val="TOC1"/>
            <w:tabs>
              <w:tab w:val="right" w:leader="dot" w:pos="9019"/>
            </w:tabs>
            <w:spacing w:line="480" w:lineRule="auto"/>
            <w:jc w:val="both"/>
            <w:rPr>
              <w:rFonts w:ascii="Times New Roman" w:hAnsi="Times New Roman" w:cs="Times New Roman"/>
              <w:noProof/>
              <w:sz w:val="24"/>
              <w:szCs w:val="24"/>
            </w:rPr>
          </w:pPr>
          <w:hyperlink w:anchor="_Toc77628428" w:history="1">
            <w:r w:rsidR="00C91F63" w:rsidRPr="00C91F63">
              <w:rPr>
                <w:rStyle w:val="Hyperlink"/>
                <w:rFonts w:ascii="Times New Roman" w:hAnsi="Times New Roman" w:cs="Times New Roman"/>
                <w:noProof/>
                <w:sz w:val="24"/>
                <w:szCs w:val="24"/>
                <w:lang w:bidi="bn-IN"/>
              </w:rPr>
              <w:t>Reference List</w:t>
            </w:r>
            <w:r w:rsidR="00C91F63" w:rsidRPr="00C91F63">
              <w:rPr>
                <w:rFonts w:ascii="Times New Roman" w:hAnsi="Times New Roman" w:cs="Times New Roman"/>
                <w:noProof/>
                <w:webHidden/>
                <w:sz w:val="24"/>
                <w:szCs w:val="24"/>
              </w:rPr>
              <w:tab/>
            </w:r>
            <w:r w:rsidR="00C91F63" w:rsidRPr="00C91F63">
              <w:rPr>
                <w:rFonts w:ascii="Times New Roman" w:hAnsi="Times New Roman" w:cs="Times New Roman"/>
                <w:noProof/>
                <w:webHidden/>
                <w:sz w:val="24"/>
                <w:szCs w:val="24"/>
              </w:rPr>
              <w:fldChar w:fldCharType="begin"/>
            </w:r>
            <w:r w:rsidR="00C91F63" w:rsidRPr="00C91F63">
              <w:rPr>
                <w:rFonts w:ascii="Times New Roman" w:hAnsi="Times New Roman" w:cs="Times New Roman"/>
                <w:noProof/>
                <w:webHidden/>
                <w:sz w:val="24"/>
                <w:szCs w:val="24"/>
              </w:rPr>
              <w:instrText xml:space="preserve"> PAGEREF _Toc77628428 \h </w:instrText>
            </w:r>
            <w:r w:rsidR="00C91F63" w:rsidRPr="00C91F63">
              <w:rPr>
                <w:rFonts w:ascii="Times New Roman" w:hAnsi="Times New Roman" w:cs="Times New Roman"/>
                <w:noProof/>
                <w:webHidden/>
                <w:sz w:val="24"/>
                <w:szCs w:val="24"/>
              </w:rPr>
            </w:r>
            <w:r w:rsidR="00C91F63" w:rsidRPr="00C91F63">
              <w:rPr>
                <w:rFonts w:ascii="Times New Roman" w:hAnsi="Times New Roman" w:cs="Times New Roman"/>
                <w:noProof/>
                <w:webHidden/>
                <w:sz w:val="24"/>
                <w:szCs w:val="24"/>
              </w:rPr>
              <w:fldChar w:fldCharType="separate"/>
            </w:r>
            <w:r w:rsidR="00C91F63" w:rsidRPr="00C91F63">
              <w:rPr>
                <w:rFonts w:ascii="Times New Roman" w:hAnsi="Times New Roman" w:cs="Times New Roman"/>
                <w:noProof/>
                <w:webHidden/>
                <w:sz w:val="24"/>
                <w:szCs w:val="24"/>
              </w:rPr>
              <w:t>14</w:t>
            </w:r>
            <w:r w:rsidR="00C91F63" w:rsidRPr="00C91F63">
              <w:rPr>
                <w:rFonts w:ascii="Times New Roman" w:hAnsi="Times New Roman" w:cs="Times New Roman"/>
                <w:noProof/>
                <w:webHidden/>
                <w:sz w:val="24"/>
                <w:szCs w:val="24"/>
              </w:rPr>
              <w:fldChar w:fldCharType="end"/>
            </w:r>
          </w:hyperlink>
        </w:p>
        <w:p w:rsidR="00C91F63" w:rsidRPr="00C91F63" w:rsidRDefault="00D12C69" w:rsidP="00C91F63">
          <w:pPr>
            <w:pStyle w:val="TOC2"/>
            <w:tabs>
              <w:tab w:val="right" w:leader="dot" w:pos="9019"/>
            </w:tabs>
            <w:spacing w:line="480" w:lineRule="auto"/>
            <w:jc w:val="both"/>
            <w:rPr>
              <w:rFonts w:ascii="Times New Roman" w:hAnsi="Times New Roman" w:cs="Times New Roman"/>
              <w:noProof/>
              <w:sz w:val="24"/>
              <w:szCs w:val="24"/>
            </w:rPr>
          </w:pPr>
          <w:hyperlink w:anchor="_Toc77628429" w:history="1">
            <w:r w:rsidR="00C91F63" w:rsidRPr="00C91F63">
              <w:rPr>
                <w:rStyle w:val="Hyperlink"/>
                <w:rFonts w:ascii="Times New Roman" w:hAnsi="Times New Roman" w:cs="Times New Roman"/>
                <w:noProof/>
                <w:sz w:val="24"/>
                <w:szCs w:val="24"/>
                <w:lang w:bidi="bn-IN"/>
              </w:rPr>
              <w:t>Books and journals</w:t>
            </w:r>
            <w:r w:rsidR="00C91F63" w:rsidRPr="00C91F63">
              <w:rPr>
                <w:rFonts w:ascii="Times New Roman" w:hAnsi="Times New Roman" w:cs="Times New Roman"/>
                <w:noProof/>
                <w:webHidden/>
                <w:sz w:val="24"/>
                <w:szCs w:val="24"/>
              </w:rPr>
              <w:tab/>
            </w:r>
            <w:r w:rsidR="00C91F63" w:rsidRPr="00C91F63">
              <w:rPr>
                <w:rFonts w:ascii="Times New Roman" w:hAnsi="Times New Roman" w:cs="Times New Roman"/>
                <w:noProof/>
                <w:webHidden/>
                <w:sz w:val="24"/>
                <w:szCs w:val="24"/>
              </w:rPr>
              <w:fldChar w:fldCharType="begin"/>
            </w:r>
            <w:r w:rsidR="00C91F63" w:rsidRPr="00C91F63">
              <w:rPr>
                <w:rFonts w:ascii="Times New Roman" w:hAnsi="Times New Roman" w:cs="Times New Roman"/>
                <w:noProof/>
                <w:webHidden/>
                <w:sz w:val="24"/>
                <w:szCs w:val="24"/>
              </w:rPr>
              <w:instrText xml:space="preserve"> PAGEREF _Toc77628429 \h </w:instrText>
            </w:r>
            <w:r w:rsidR="00C91F63" w:rsidRPr="00C91F63">
              <w:rPr>
                <w:rFonts w:ascii="Times New Roman" w:hAnsi="Times New Roman" w:cs="Times New Roman"/>
                <w:noProof/>
                <w:webHidden/>
                <w:sz w:val="24"/>
                <w:szCs w:val="24"/>
              </w:rPr>
            </w:r>
            <w:r w:rsidR="00C91F63" w:rsidRPr="00C91F63">
              <w:rPr>
                <w:rFonts w:ascii="Times New Roman" w:hAnsi="Times New Roman" w:cs="Times New Roman"/>
                <w:noProof/>
                <w:webHidden/>
                <w:sz w:val="24"/>
                <w:szCs w:val="24"/>
              </w:rPr>
              <w:fldChar w:fldCharType="separate"/>
            </w:r>
            <w:r w:rsidR="00C91F63" w:rsidRPr="00C91F63">
              <w:rPr>
                <w:rFonts w:ascii="Times New Roman" w:hAnsi="Times New Roman" w:cs="Times New Roman"/>
                <w:noProof/>
                <w:webHidden/>
                <w:sz w:val="24"/>
                <w:szCs w:val="24"/>
              </w:rPr>
              <w:t>14</w:t>
            </w:r>
            <w:r w:rsidR="00C91F63" w:rsidRPr="00C91F63">
              <w:rPr>
                <w:rFonts w:ascii="Times New Roman" w:hAnsi="Times New Roman" w:cs="Times New Roman"/>
                <w:noProof/>
                <w:webHidden/>
                <w:sz w:val="24"/>
                <w:szCs w:val="24"/>
              </w:rPr>
              <w:fldChar w:fldCharType="end"/>
            </w:r>
          </w:hyperlink>
        </w:p>
        <w:p w:rsidR="00C91F63" w:rsidRDefault="00D12C69" w:rsidP="00C91F63">
          <w:pPr>
            <w:pStyle w:val="TOC2"/>
            <w:tabs>
              <w:tab w:val="right" w:leader="dot" w:pos="9019"/>
            </w:tabs>
            <w:spacing w:line="480" w:lineRule="auto"/>
            <w:jc w:val="both"/>
            <w:rPr>
              <w:noProof/>
            </w:rPr>
          </w:pPr>
          <w:hyperlink w:anchor="_Toc77628430" w:history="1">
            <w:r w:rsidR="00C91F63" w:rsidRPr="00C91F63">
              <w:rPr>
                <w:rStyle w:val="Hyperlink"/>
                <w:rFonts w:ascii="Times New Roman" w:hAnsi="Times New Roman" w:cs="Times New Roman"/>
                <w:noProof/>
                <w:sz w:val="24"/>
                <w:szCs w:val="24"/>
                <w:lang w:bidi="bn-IN"/>
              </w:rPr>
              <w:t>Websites</w:t>
            </w:r>
            <w:r w:rsidR="00C91F63" w:rsidRPr="00C91F63">
              <w:rPr>
                <w:rFonts w:ascii="Times New Roman" w:hAnsi="Times New Roman" w:cs="Times New Roman"/>
                <w:noProof/>
                <w:webHidden/>
                <w:sz w:val="24"/>
                <w:szCs w:val="24"/>
              </w:rPr>
              <w:tab/>
            </w:r>
            <w:r w:rsidR="00C91F63" w:rsidRPr="00C91F63">
              <w:rPr>
                <w:rFonts w:ascii="Times New Roman" w:hAnsi="Times New Roman" w:cs="Times New Roman"/>
                <w:noProof/>
                <w:webHidden/>
                <w:sz w:val="24"/>
                <w:szCs w:val="24"/>
              </w:rPr>
              <w:fldChar w:fldCharType="begin"/>
            </w:r>
            <w:r w:rsidR="00C91F63" w:rsidRPr="00C91F63">
              <w:rPr>
                <w:rFonts w:ascii="Times New Roman" w:hAnsi="Times New Roman" w:cs="Times New Roman"/>
                <w:noProof/>
                <w:webHidden/>
                <w:sz w:val="24"/>
                <w:szCs w:val="24"/>
              </w:rPr>
              <w:instrText xml:space="preserve"> PAGEREF _Toc77628430 \h </w:instrText>
            </w:r>
            <w:r w:rsidR="00C91F63" w:rsidRPr="00C91F63">
              <w:rPr>
                <w:rFonts w:ascii="Times New Roman" w:hAnsi="Times New Roman" w:cs="Times New Roman"/>
                <w:noProof/>
                <w:webHidden/>
                <w:sz w:val="24"/>
                <w:szCs w:val="24"/>
              </w:rPr>
            </w:r>
            <w:r w:rsidR="00C91F63" w:rsidRPr="00C91F63">
              <w:rPr>
                <w:rFonts w:ascii="Times New Roman" w:hAnsi="Times New Roman" w:cs="Times New Roman"/>
                <w:noProof/>
                <w:webHidden/>
                <w:sz w:val="24"/>
                <w:szCs w:val="24"/>
              </w:rPr>
              <w:fldChar w:fldCharType="separate"/>
            </w:r>
            <w:r w:rsidR="00C91F63" w:rsidRPr="00C91F63">
              <w:rPr>
                <w:rFonts w:ascii="Times New Roman" w:hAnsi="Times New Roman" w:cs="Times New Roman"/>
                <w:noProof/>
                <w:webHidden/>
                <w:sz w:val="24"/>
                <w:szCs w:val="24"/>
              </w:rPr>
              <w:t>14</w:t>
            </w:r>
            <w:r w:rsidR="00C91F63" w:rsidRPr="00C91F63">
              <w:rPr>
                <w:rFonts w:ascii="Times New Roman" w:hAnsi="Times New Roman" w:cs="Times New Roman"/>
                <w:noProof/>
                <w:webHidden/>
                <w:sz w:val="24"/>
                <w:szCs w:val="24"/>
              </w:rPr>
              <w:fldChar w:fldCharType="end"/>
            </w:r>
          </w:hyperlink>
        </w:p>
        <w:p w:rsidR="00C91F63" w:rsidRDefault="00C91F63">
          <w:r>
            <w:rPr>
              <w:b/>
              <w:bCs/>
              <w:noProof/>
            </w:rPr>
            <w:fldChar w:fldCharType="end"/>
          </w:r>
        </w:p>
      </w:sdtContent>
    </w:sdt>
    <w:p w:rsidR="00036602" w:rsidRDefault="00036602" w:rsidP="00C91F63">
      <w:pPr>
        <w:pStyle w:val="Normal1"/>
        <w:jc w:val="center"/>
      </w:pPr>
    </w:p>
    <w:p w:rsidR="00036602" w:rsidRDefault="00662782">
      <w:pPr>
        <w:pStyle w:val="Heading1"/>
      </w:pPr>
      <w:bookmarkStart w:id="1" w:name="_udqqidu2fdw7" w:colFirst="0" w:colLast="0"/>
      <w:bookmarkEnd w:id="1"/>
      <w:r>
        <w:br w:type="page"/>
      </w:r>
    </w:p>
    <w:p w:rsidR="00036602" w:rsidRDefault="00662782">
      <w:pPr>
        <w:pStyle w:val="Heading1"/>
      </w:pPr>
      <w:bookmarkStart w:id="2" w:name="_bkc3q3v2mz7f" w:colFirst="0" w:colLast="0"/>
      <w:bookmarkStart w:id="3" w:name="_Toc77628388"/>
      <w:bookmarkStart w:id="4" w:name="_Toc77628423"/>
      <w:bookmarkEnd w:id="2"/>
      <w:r>
        <w:lastRenderedPageBreak/>
        <w:t>1. Introduction</w:t>
      </w:r>
      <w:bookmarkEnd w:id="3"/>
      <w:bookmarkEnd w:id="4"/>
      <w:r>
        <w:t xml:space="preserve"> </w:t>
      </w:r>
    </w:p>
    <w:p w:rsidR="00036602" w:rsidRDefault="00662782">
      <w:pPr>
        <w:pStyle w:val="Normal1"/>
      </w:pPr>
      <w:r>
        <w:t>Competition in the global world is increasing day by day and to stay competitive in this grave situation individuals have to enhance their personal skills every day. It will make them more suitable for th</w:t>
      </w:r>
      <w:r w:rsidR="00532FB1">
        <w:t>eir desired posts in the organizational</w:t>
      </w:r>
      <w:r>
        <w:t xml:space="preserve"> world. Human beings can get more knowledge about these skills by their personal experiences that they can obtain while performing several tasks. This report will discuss three major transferable skills of a person: self-management, interpersonal skills, and communication skills, which are very important for development processes. Here the Gibbs model is used to </w:t>
      </w:r>
      <w:r w:rsidR="00532FB1">
        <w:t>analyze</w:t>
      </w:r>
      <w:r>
        <w:t xml:space="preserve"> and examine my above-mentioned skills and potentialities to evaluate my current situation in this competitive world. Moreover, this reflective essay will help me to observe my deficit and expertise areas of myself effectively.</w:t>
      </w:r>
    </w:p>
    <w:p w:rsidR="00BC7EB3" w:rsidRDefault="00BC7EB3">
      <w:pPr>
        <w:rPr>
          <w:rFonts w:cs="Times New Roman"/>
          <w:b/>
          <w:sz w:val="28"/>
          <w:szCs w:val="28"/>
        </w:rPr>
      </w:pPr>
      <w:bookmarkStart w:id="5" w:name="_ldrsqgk3pab6" w:colFirst="0" w:colLast="0"/>
      <w:bookmarkEnd w:id="5"/>
      <w:r>
        <w:br w:type="page"/>
      </w:r>
    </w:p>
    <w:p w:rsidR="00036602" w:rsidRDefault="00662782">
      <w:pPr>
        <w:pStyle w:val="Heading1"/>
      </w:pPr>
      <w:bookmarkStart w:id="6" w:name="_Toc77628389"/>
      <w:bookmarkStart w:id="7" w:name="_Toc77628424"/>
      <w:r>
        <w:lastRenderedPageBreak/>
        <w:t>2. Purpose and nature of the reflective practice with the help of Gibb’s reflective cycle</w:t>
      </w:r>
      <w:bookmarkEnd w:id="6"/>
      <w:bookmarkEnd w:id="7"/>
      <w:r>
        <w:t xml:space="preserve"> </w:t>
      </w:r>
    </w:p>
    <w:p w:rsidR="00036602" w:rsidRDefault="00662782">
      <w:pPr>
        <w:pStyle w:val="Normal1"/>
      </w:pPr>
      <w:r>
        <w:t xml:space="preserve">The reflective cycles are very essential for individuals to examine their personal skills effectively so that they can enhance their deficit areas significantly. I have to examine my communication, self-management, and interpersonal skills to remain competitive within the competitive market (Eln.co.uk, 2021). I have chosen Gibbs reflective cycle to evaluate my skills as this model is easier to understand and the </w:t>
      </w:r>
      <w:r w:rsidR="00532FB1">
        <w:t>analyzing</w:t>
      </w:r>
      <w:r>
        <w:t xml:space="preserve"> method has helped me to generate some recommendations that can increase the potentiality of my skills. This reflective model has six steps to examine the mentioned skills effectively. These steps and their effectiveness are portrayed within the table.</w:t>
      </w:r>
    </w:p>
    <w:tbl>
      <w:tblPr>
        <w:tblStyle w:val="a"/>
        <w:tblW w:w="10490" w:type="dxa"/>
        <w:tblInd w:w="-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56"/>
        <w:gridCol w:w="6934"/>
      </w:tblGrid>
      <w:tr w:rsidR="00036602" w:rsidTr="00BC7EB3">
        <w:tc>
          <w:tcPr>
            <w:tcW w:w="3556" w:type="dxa"/>
            <w:tcBorders>
              <w:top w:val="single" w:sz="8" w:space="0" w:color="FFFFFF"/>
              <w:left w:val="single" w:sz="8" w:space="0" w:color="FFFFFF"/>
              <w:bottom w:val="single" w:sz="8" w:space="0" w:color="FFFFFF"/>
              <w:right w:val="single" w:sz="8" w:space="0" w:color="FFFFFF"/>
            </w:tcBorders>
            <w:shd w:val="clear" w:color="auto" w:fill="A2C4C9"/>
            <w:tcMar>
              <w:top w:w="100" w:type="dxa"/>
              <w:left w:w="100" w:type="dxa"/>
              <w:bottom w:w="100" w:type="dxa"/>
              <w:right w:w="100" w:type="dxa"/>
            </w:tcMar>
          </w:tcPr>
          <w:p w:rsidR="00036602" w:rsidRDefault="00662782">
            <w:pPr>
              <w:pStyle w:val="Normal1"/>
              <w:widowControl w:val="0"/>
              <w:pBdr>
                <w:top w:val="nil"/>
                <w:left w:val="nil"/>
                <w:bottom w:val="nil"/>
                <w:right w:val="nil"/>
                <w:between w:val="nil"/>
              </w:pBdr>
              <w:spacing w:line="240" w:lineRule="auto"/>
              <w:jc w:val="center"/>
              <w:rPr>
                <w:b/>
              </w:rPr>
            </w:pPr>
            <w:r>
              <w:rPr>
                <w:b/>
              </w:rPr>
              <w:t>Different steps</w:t>
            </w:r>
          </w:p>
        </w:tc>
        <w:tc>
          <w:tcPr>
            <w:tcW w:w="6934" w:type="dxa"/>
            <w:tcBorders>
              <w:top w:val="single" w:sz="8" w:space="0" w:color="FFFFFF"/>
              <w:left w:val="single" w:sz="8" w:space="0" w:color="FFFFFF"/>
              <w:bottom w:val="single" w:sz="8" w:space="0" w:color="FFFFFF"/>
              <w:right w:val="single" w:sz="8" w:space="0" w:color="FFFFFF"/>
            </w:tcBorders>
            <w:shd w:val="clear" w:color="auto" w:fill="A2C4C9"/>
            <w:tcMar>
              <w:top w:w="100" w:type="dxa"/>
              <w:left w:w="100" w:type="dxa"/>
              <w:bottom w:w="100" w:type="dxa"/>
              <w:right w:w="100" w:type="dxa"/>
            </w:tcMar>
          </w:tcPr>
          <w:p w:rsidR="00036602" w:rsidRDefault="00662782">
            <w:pPr>
              <w:pStyle w:val="Normal1"/>
              <w:widowControl w:val="0"/>
              <w:pBdr>
                <w:top w:val="nil"/>
                <w:left w:val="nil"/>
                <w:bottom w:val="nil"/>
                <w:right w:val="nil"/>
                <w:between w:val="nil"/>
              </w:pBdr>
              <w:spacing w:line="240" w:lineRule="auto"/>
              <w:jc w:val="center"/>
              <w:rPr>
                <w:b/>
              </w:rPr>
            </w:pPr>
            <w:r>
              <w:rPr>
                <w:b/>
              </w:rPr>
              <w:t>Purpose and effectiveness</w:t>
            </w:r>
          </w:p>
        </w:tc>
      </w:tr>
      <w:tr w:rsidR="00036602" w:rsidTr="00BC7EB3">
        <w:tc>
          <w:tcPr>
            <w:tcW w:w="3556"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036602" w:rsidRDefault="00662782">
            <w:pPr>
              <w:pStyle w:val="Normal1"/>
              <w:widowControl w:val="0"/>
              <w:pBdr>
                <w:top w:val="nil"/>
                <w:left w:val="nil"/>
                <w:bottom w:val="nil"/>
                <w:right w:val="nil"/>
                <w:between w:val="nil"/>
              </w:pBdr>
              <w:spacing w:line="240" w:lineRule="auto"/>
              <w:jc w:val="left"/>
              <w:rPr>
                <w:b/>
              </w:rPr>
            </w:pPr>
            <w:r>
              <w:rPr>
                <w:b/>
              </w:rPr>
              <w:t>Description</w:t>
            </w:r>
          </w:p>
        </w:tc>
        <w:tc>
          <w:tcPr>
            <w:tcW w:w="6934"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rsidR="00036602" w:rsidRDefault="00662782" w:rsidP="00F01D7B">
            <w:pPr>
              <w:pStyle w:val="Normal1"/>
              <w:widowControl w:val="0"/>
              <w:pBdr>
                <w:top w:val="nil"/>
                <w:left w:val="nil"/>
                <w:bottom w:val="nil"/>
                <w:right w:val="nil"/>
                <w:between w:val="nil"/>
              </w:pBdr>
            </w:pPr>
            <w:r>
              <w:t>The first step includes a clear evaluation of the personal experience regarding their completion of significant tasks. It will describe the incidents that involve several transferable skills but this step does not draw any kind of conclusion towards particular skills effectively.</w:t>
            </w:r>
          </w:p>
        </w:tc>
      </w:tr>
      <w:tr w:rsidR="00036602" w:rsidTr="00BC7EB3">
        <w:tc>
          <w:tcPr>
            <w:tcW w:w="3556"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036602" w:rsidRDefault="00662782">
            <w:pPr>
              <w:pStyle w:val="Normal1"/>
              <w:widowControl w:val="0"/>
              <w:pBdr>
                <w:top w:val="nil"/>
                <w:left w:val="nil"/>
                <w:bottom w:val="nil"/>
                <w:right w:val="nil"/>
                <w:between w:val="nil"/>
              </w:pBdr>
              <w:spacing w:line="240" w:lineRule="auto"/>
              <w:jc w:val="left"/>
              <w:rPr>
                <w:b/>
              </w:rPr>
            </w:pPr>
            <w:r>
              <w:rPr>
                <w:b/>
              </w:rPr>
              <w:t>Feelings</w:t>
            </w:r>
          </w:p>
        </w:tc>
        <w:tc>
          <w:tcPr>
            <w:tcW w:w="6934"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rsidR="00036602" w:rsidRDefault="00662782" w:rsidP="00F01D7B">
            <w:pPr>
              <w:pStyle w:val="Normal1"/>
              <w:widowControl w:val="0"/>
              <w:pBdr>
                <w:top w:val="nil"/>
                <w:left w:val="nil"/>
                <w:bottom w:val="nil"/>
                <w:right w:val="nil"/>
                <w:between w:val="nil"/>
              </w:pBdr>
            </w:pPr>
            <w:r>
              <w:t xml:space="preserve">This step includes the evaluation of the personal feelings of the speaker. It is not required to </w:t>
            </w:r>
            <w:r w:rsidR="00532FB1">
              <w:t>analyze</w:t>
            </w:r>
            <w:r>
              <w:t xml:space="preserve"> those feelings but to </w:t>
            </w:r>
            <w:r w:rsidR="00532FB1">
              <w:t>recognize</w:t>
            </w:r>
            <w:r>
              <w:t xml:space="preserve"> them properly (Eln.co.uk, 2021). It will help them to </w:t>
            </w:r>
            <w:r w:rsidR="00532FB1">
              <w:t>analyze</w:t>
            </w:r>
            <w:r>
              <w:t xml:space="preserve"> these experiences accordingly.</w:t>
            </w:r>
          </w:p>
        </w:tc>
      </w:tr>
      <w:tr w:rsidR="00036602" w:rsidTr="00BC7EB3">
        <w:tc>
          <w:tcPr>
            <w:tcW w:w="3556"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036602" w:rsidRDefault="00662782">
            <w:pPr>
              <w:pStyle w:val="Normal1"/>
              <w:widowControl w:val="0"/>
              <w:pBdr>
                <w:top w:val="nil"/>
                <w:left w:val="nil"/>
                <w:bottom w:val="nil"/>
                <w:right w:val="nil"/>
                <w:between w:val="nil"/>
              </w:pBdr>
              <w:spacing w:line="240" w:lineRule="auto"/>
              <w:jc w:val="left"/>
              <w:rPr>
                <w:b/>
              </w:rPr>
            </w:pPr>
            <w:r>
              <w:rPr>
                <w:b/>
              </w:rPr>
              <w:t>Evaluation</w:t>
            </w:r>
          </w:p>
        </w:tc>
        <w:tc>
          <w:tcPr>
            <w:tcW w:w="6934"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rsidR="00036602" w:rsidRDefault="00662782" w:rsidP="00F01D7B">
            <w:pPr>
              <w:pStyle w:val="Normal1"/>
              <w:widowControl w:val="0"/>
              <w:pBdr>
                <w:top w:val="nil"/>
                <w:left w:val="nil"/>
                <w:bottom w:val="nil"/>
                <w:right w:val="nil"/>
                <w:between w:val="nil"/>
              </w:pBdr>
            </w:pPr>
            <w:r>
              <w:t>This step includes an evaluation of those obtained feelings. This step offers an opportunity for the person to understand whether these are good or bad. They also need to understand its positive and negative effects on themselves particularly.</w:t>
            </w:r>
          </w:p>
        </w:tc>
      </w:tr>
      <w:tr w:rsidR="00036602" w:rsidTr="00BC7EB3">
        <w:tc>
          <w:tcPr>
            <w:tcW w:w="3556"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036602" w:rsidRDefault="00662782">
            <w:pPr>
              <w:pStyle w:val="Normal1"/>
              <w:widowControl w:val="0"/>
              <w:pBdr>
                <w:top w:val="nil"/>
                <w:left w:val="nil"/>
                <w:bottom w:val="nil"/>
                <w:right w:val="nil"/>
                <w:between w:val="nil"/>
              </w:pBdr>
              <w:spacing w:line="240" w:lineRule="auto"/>
              <w:jc w:val="left"/>
              <w:rPr>
                <w:b/>
              </w:rPr>
            </w:pPr>
            <w:r>
              <w:rPr>
                <w:b/>
              </w:rPr>
              <w:lastRenderedPageBreak/>
              <w:t>Analysis</w:t>
            </w:r>
          </w:p>
        </w:tc>
        <w:tc>
          <w:tcPr>
            <w:tcW w:w="6934"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rsidR="00036602" w:rsidRDefault="00662782" w:rsidP="00F01D7B">
            <w:pPr>
              <w:pStyle w:val="Normal1"/>
              <w:widowControl w:val="0"/>
              <w:pBdr>
                <w:top w:val="nil"/>
                <w:left w:val="nil"/>
                <w:bottom w:val="nil"/>
                <w:right w:val="nil"/>
                <w:between w:val="nil"/>
              </w:pBdr>
            </w:pPr>
            <w:r>
              <w:t>This part includes the evaluation of those effects that can enhance or hinder other respective factors of the tasks distinctively. It can also offer some opportunities that can be observed to restrict these kinds of obstacles in a person’s career while establishing the same task effectively (Ed.ac.uk, 2020).</w:t>
            </w:r>
          </w:p>
        </w:tc>
      </w:tr>
      <w:tr w:rsidR="00036602" w:rsidTr="00BC7EB3">
        <w:tc>
          <w:tcPr>
            <w:tcW w:w="3556"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036602" w:rsidRDefault="00662782">
            <w:pPr>
              <w:pStyle w:val="Normal1"/>
              <w:widowControl w:val="0"/>
              <w:pBdr>
                <w:top w:val="nil"/>
                <w:left w:val="nil"/>
                <w:bottom w:val="nil"/>
                <w:right w:val="nil"/>
                <w:between w:val="nil"/>
              </w:pBdr>
              <w:spacing w:line="240" w:lineRule="auto"/>
              <w:jc w:val="left"/>
              <w:rPr>
                <w:b/>
              </w:rPr>
            </w:pPr>
            <w:r>
              <w:rPr>
                <w:b/>
              </w:rPr>
              <w:t>Conclusion</w:t>
            </w:r>
          </w:p>
        </w:tc>
        <w:tc>
          <w:tcPr>
            <w:tcW w:w="6934"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rsidR="00036602" w:rsidRDefault="00662782" w:rsidP="00F01D7B">
            <w:pPr>
              <w:pStyle w:val="Normal1"/>
              <w:widowControl w:val="0"/>
              <w:pBdr>
                <w:top w:val="nil"/>
                <w:left w:val="nil"/>
                <w:bottom w:val="nil"/>
                <w:right w:val="nil"/>
                <w:between w:val="nil"/>
              </w:pBdr>
            </w:pPr>
            <w:r>
              <w:t>This step includes the activities to evaluate the required tools that can resolve the issues and boundaries that the person has faced while accomplishing it properly. It also aims to bring out the deficit areas of that person that has been imposed to generate problematic situation within the task. While talking about the motive of this step is to create new ideas that can enhance the positive effect towards the task.</w:t>
            </w:r>
          </w:p>
        </w:tc>
      </w:tr>
      <w:tr w:rsidR="00036602" w:rsidTr="00BC7EB3">
        <w:tc>
          <w:tcPr>
            <w:tcW w:w="3556"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036602" w:rsidRDefault="00662782">
            <w:pPr>
              <w:pStyle w:val="Normal1"/>
              <w:widowControl w:val="0"/>
              <w:pBdr>
                <w:top w:val="nil"/>
                <w:left w:val="nil"/>
                <w:bottom w:val="nil"/>
                <w:right w:val="nil"/>
                <w:between w:val="nil"/>
              </w:pBdr>
              <w:spacing w:line="240" w:lineRule="auto"/>
              <w:jc w:val="left"/>
              <w:rPr>
                <w:b/>
              </w:rPr>
            </w:pPr>
            <w:r>
              <w:rPr>
                <w:b/>
              </w:rPr>
              <w:t>Action plan</w:t>
            </w:r>
          </w:p>
        </w:tc>
        <w:tc>
          <w:tcPr>
            <w:tcW w:w="6934"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rsidR="00036602" w:rsidRDefault="00662782" w:rsidP="00F01D7B">
            <w:pPr>
              <w:pStyle w:val="Normal1"/>
              <w:widowControl w:val="0"/>
              <w:pBdr>
                <w:top w:val="nil"/>
                <w:left w:val="nil"/>
                <w:bottom w:val="nil"/>
                <w:right w:val="nil"/>
                <w:between w:val="nil"/>
              </w:pBdr>
            </w:pPr>
            <w:r>
              <w:t>After the above-mentioned steps, it is seen that those steps have helped to understand the deficit areas and the probable solutions for the problems along with resolving tools (Ed.ac.uk, 2020). However, this step is responsible to make a plan strategically that can portray the areas of imposing them into action for future tasks efficiently.</w:t>
            </w:r>
          </w:p>
        </w:tc>
      </w:tr>
    </w:tbl>
    <w:p w:rsidR="00036602" w:rsidRDefault="00662782">
      <w:pPr>
        <w:pStyle w:val="Normal1"/>
        <w:jc w:val="center"/>
        <w:rPr>
          <w:b/>
        </w:rPr>
      </w:pPr>
      <w:r>
        <w:rPr>
          <w:b/>
        </w:rPr>
        <w:t>Table 1: Gibb’s reflective model</w:t>
      </w:r>
    </w:p>
    <w:p w:rsidR="00036602" w:rsidRDefault="00662782">
      <w:pPr>
        <w:pStyle w:val="Normal1"/>
        <w:jc w:val="center"/>
      </w:pPr>
      <w:r>
        <w:t>(Created by author)</w:t>
      </w:r>
    </w:p>
    <w:p w:rsidR="00BC7EB3" w:rsidRDefault="00BC7EB3">
      <w:pPr>
        <w:rPr>
          <w:rFonts w:cs="Times New Roman"/>
          <w:b/>
          <w:sz w:val="28"/>
          <w:szCs w:val="28"/>
        </w:rPr>
      </w:pPr>
      <w:bookmarkStart w:id="8" w:name="_qdfnshipq92m" w:colFirst="0" w:colLast="0"/>
      <w:bookmarkEnd w:id="8"/>
      <w:r>
        <w:br w:type="page"/>
      </w:r>
    </w:p>
    <w:p w:rsidR="00036602" w:rsidRDefault="00662782">
      <w:pPr>
        <w:pStyle w:val="Heading1"/>
      </w:pPr>
      <w:bookmarkStart w:id="9" w:name="_Toc77628390"/>
      <w:bookmarkStart w:id="10" w:name="_Toc77628425"/>
      <w:r>
        <w:lastRenderedPageBreak/>
        <w:t>3. Evaluating a detailed reflection on the personal practices throughout the module with the help of recommended model</w:t>
      </w:r>
      <w:bookmarkEnd w:id="9"/>
      <w:bookmarkEnd w:id="10"/>
      <w:r>
        <w:t xml:space="preserve"> </w:t>
      </w:r>
    </w:p>
    <w:p w:rsidR="00036602" w:rsidRDefault="00662782">
      <w:pPr>
        <w:pStyle w:val="Normal1"/>
      </w:pPr>
      <w:r>
        <w:t xml:space="preserve">Gibb’s model had been established in the year 1998 to evaluate personal skills and practices so that the engagement of the community can be increased with the help of this model. The module has directly concentrated on enhancing the engagement of the community towards their given tasks and performances. Competition in the </w:t>
      </w:r>
      <w:r w:rsidR="00532FB1">
        <w:t>organizational</w:t>
      </w:r>
      <w:r>
        <w:t xml:space="preserve"> world is increasing day by day so it is the biggest challenge for every individual to establish the most efficient work among their competitors. It will help them to stay competitive and enhance their potentialities in the </w:t>
      </w:r>
      <w:r w:rsidR="00532FB1">
        <w:t>organizational</w:t>
      </w:r>
      <w:r>
        <w:t xml:space="preserve"> world effectively. As mentioned in the previous part there are six necessary steps by which the deficit areas can be identified and several necessary steps can be taken to increase that area. Moreover, It can be said that the transferable skills of human beings are directly associated with the engagement rate of individuals. These steps are explained from the perspective of my experience:</w:t>
      </w:r>
    </w:p>
    <w:p w:rsidR="00036602" w:rsidRDefault="00662782">
      <w:pPr>
        <w:pStyle w:val="Normal1"/>
      </w:pPr>
      <w:r>
        <w:rPr>
          <w:b/>
        </w:rPr>
        <w:t xml:space="preserve">Description: </w:t>
      </w:r>
      <w:r>
        <w:t>I have got several assignments to establish them on a particular period significantly. Hence, self-management is very much essential for establishing an efficient work quality. The research of the given topic is directly related to time management as well as self-management distinctively. At that time I had been given the responsibility to represent the work in front of my monitors effectively. However, I had been able to experience a unique incident through this presentation process. The next thing that I had done is to work with my fellow members in a single team where there is no match in the perceptions effectively.</w:t>
      </w:r>
    </w:p>
    <w:p w:rsidR="00036602" w:rsidRDefault="00662782">
      <w:pPr>
        <w:pStyle w:val="Normal1"/>
      </w:pPr>
      <w:r>
        <w:rPr>
          <w:b/>
        </w:rPr>
        <w:t xml:space="preserve">Feelings: </w:t>
      </w:r>
      <w:r>
        <w:t xml:space="preserve">I regard myself as a good researcher because I can possess my whole concentration towards a particular work effectively. Hence, self-management has been a possible skill to improve more and more for accomplishing my academic tasks more efficiently than my respective companions. I feel that it can be a distinctive skill to obtain a high educational </w:t>
      </w:r>
      <w:r>
        <w:lastRenderedPageBreak/>
        <w:t>report in comparison to other people. While representing my work in front of so many people I have felt a little nervous to communicate with my audience efficiently as I am a shy person. On the other hand, while working with my team members I have noticed that there is a high probability of generating new conflicts among the team members effectively. Moreover, these feelings can be inexpressible for me and they help me to obtain more success in every field distinctively.</w:t>
      </w:r>
    </w:p>
    <w:p w:rsidR="00036602" w:rsidRDefault="00662782">
      <w:pPr>
        <w:pStyle w:val="Normal1"/>
      </w:pPr>
      <w:r>
        <w:rPr>
          <w:b/>
        </w:rPr>
        <w:t xml:space="preserve">Evaluation: </w:t>
      </w:r>
      <w:r>
        <w:t>While managing myself in the competitive world it is easy for me to possess a significant eye on every aspect of myself. Alternatively, I have to mention that I was not able to manage my time according to my tasks effectively (Ed.ac.uk, 2020). Providing a representation in front of many people, I require that much confidence to make my words effective for my audiences but lack of confidence is bad for my academic report. The last one is to work with my teammates and it also expresses my flexibilities in the role and directing them on the right path. However, in working with my teammates I have faced many conflicts that I had been able to resolve the problems within my members. In contrast to this, I have to mention that my implementation of flexibility within the work cannot be observed probably which can affect our work negatively.  However, my skills can affect my works negatively.</w:t>
      </w:r>
    </w:p>
    <w:p w:rsidR="00036602" w:rsidRDefault="00662782">
      <w:pPr>
        <w:pStyle w:val="Normal1"/>
      </w:pPr>
      <w:r>
        <w:rPr>
          <w:b/>
        </w:rPr>
        <w:t xml:space="preserve">Analysis: </w:t>
      </w:r>
      <w:r>
        <w:t xml:space="preserve">The academic report can be affected by the extra curriculum activities and tasks that are given by the academic institutions to us. The assignments of the </w:t>
      </w:r>
      <w:r w:rsidR="00532FB1">
        <w:t>organization</w:t>
      </w:r>
      <w:r>
        <w:t xml:space="preserve"> are directly related to my success rate, particularly within the academic context. The first situation has made me understand that self-management has helped me to establish my work efficiently so that the quality of the work can be enhanced significantly (</w:t>
      </w:r>
      <w:r>
        <w:rPr>
          <w:color w:val="222222"/>
          <w:highlight w:val="white"/>
        </w:rPr>
        <w:t xml:space="preserve">Sekarwinahyu </w:t>
      </w:r>
      <w:r>
        <w:rPr>
          <w:i/>
          <w:color w:val="222222"/>
          <w:highlight w:val="white"/>
        </w:rPr>
        <w:t xml:space="preserve">et al., </w:t>
      </w:r>
      <w:r>
        <w:rPr>
          <w:color w:val="222222"/>
          <w:highlight w:val="white"/>
        </w:rPr>
        <w:t>2019)</w:t>
      </w:r>
      <w:r>
        <w:t xml:space="preserve">. The second situation has helped me to understand that I have a remarkable deficiency within the communication process distinctively. It can affect my future professional life remarkably and make me less competitive within the </w:t>
      </w:r>
      <w:r w:rsidR="00532FB1">
        <w:t>organizational</w:t>
      </w:r>
      <w:r>
        <w:t xml:space="preserve"> world significantly. </w:t>
      </w:r>
      <w:r>
        <w:lastRenderedPageBreak/>
        <w:t>Lastly, the last experience has helped me to enhance my interpersonal skills particularly to increase the engagement of the members.</w:t>
      </w:r>
    </w:p>
    <w:p w:rsidR="00036602" w:rsidRDefault="00662782">
      <w:pPr>
        <w:pStyle w:val="Normal1"/>
      </w:pPr>
      <w:r>
        <w:rPr>
          <w:b/>
        </w:rPr>
        <w:t xml:space="preserve">Conclusion: </w:t>
      </w:r>
      <w:r>
        <w:t>I have experienced several drawbacks in my academic report for the mentioned deficiencies of personal skills effectively. The deficit areas should be upgraded to increase my annual report quality. The first incident has included self-management skills to build up the quality of my tasks within the academic contexts (</w:t>
      </w:r>
      <w:r>
        <w:rPr>
          <w:color w:val="222222"/>
          <w:highlight w:val="white"/>
        </w:rPr>
        <w:t xml:space="preserve">Adani </w:t>
      </w:r>
      <w:r>
        <w:rPr>
          <w:i/>
          <w:color w:val="222222"/>
          <w:highlight w:val="white"/>
        </w:rPr>
        <w:t xml:space="preserve">et al., </w:t>
      </w:r>
      <w:r>
        <w:rPr>
          <w:color w:val="222222"/>
          <w:highlight w:val="white"/>
        </w:rPr>
        <w:t>2020, p.139)</w:t>
      </w:r>
      <w:r>
        <w:t xml:space="preserve">. I have to concentrate on time management skills so that I can establish them properly. On the other hand, I have an unavoidable lack in communicating with front persons (Expertprogrammanagement.com, 2019). Hence, I am not able to make my listeners understand my perceptions that can affect others’ understanding distinctively. Moreover, I am able to maintain cooperation and build up a </w:t>
      </w:r>
      <w:r w:rsidR="003E2AFC">
        <w:t>new relationship</w:t>
      </w:r>
      <w:r>
        <w:t xml:space="preserve"> with my fellow team members.</w:t>
      </w:r>
    </w:p>
    <w:p w:rsidR="00036602" w:rsidRDefault="00662782">
      <w:pPr>
        <w:pStyle w:val="Normal1"/>
      </w:pPr>
      <w:r>
        <w:rPr>
          <w:b/>
        </w:rPr>
        <w:t xml:space="preserve">Action plan: </w:t>
      </w:r>
      <w:r>
        <w:t xml:space="preserve">The last step helps me to make strategic planning that can help me to enhance my transferable skills. These skills are regarded as the measuring skills to enhance the growth and quality of my work so that I can stay competitive within the </w:t>
      </w:r>
      <w:r w:rsidR="00532FB1">
        <w:t>organizational</w:t>
      </w:r>
      <w:r>
        <w:t xml:space="preserve"> world. The first skill is self-management skill which aims at managing every factor of my tasks significantly. Here, I have some deficiencies in managing my time according to the requirements of the tasks. Thus, I need to prepare a proper schedule regarding my whole day’s necessary tasks distinctively. Another deficiency is related to communication skills as I cannot interact with anyone properly. Hence, I have to impose myself to interact with each other and should take part in every kind of discussion to make others understand my points as well. Now while expressing the interpersonal skills I have some deficiencies while working in a team. At that time, I need to be flexible with every type of work and with my job role among teammates so that I will be able to lead my team to the suitable paths distinctively. </w:t>
      </w:r>
    </w:p>
    <w:p w:rsidR="00036602" w:rsidRDefault="00662782">
      <w:pPr>
        <w:pStyle w:val="Normal1"/>
        <w:jc w:val="center"/>
      </w:pPr>
      <w:r>
        <w:rPr>
          <w:noProof/>
          <w:lang w:val="en-GB" w:eastAsia="en-GB" w:bidi="ar-SA"/>
        </w:rPr>
        <w:lastRenderedPageBreak/>
        <w:drawing>
          <wp:inline distT="114300" distB="114300" distL="114300" distR="114300">
            <wp:extent cx="5731200" cy="4775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731200" cy="4775200"/>
                    </a:xfrm>
                    <a:prstGeom prst="rect">
                      <a:avLst/>
                    </a:prstGeom>
                    <a:ln/>
                  </pic:spPr>
                </pic:pic>
              </a:graphicData>
            </a:graphic>
          </wp:inline>
        </w:drawing>
      </w:r>
    </w:p>
    <w:p w:rsidR="00036602" w:rsidRDefault="00662782">
      <w:pPr>
        <w:pStyle w:val="Normal1"/>
        <w:jc w:val="center"/>
        <w:rPr>
          <w:b/>
        </w:rPr>
      </w:pPr>
      <w:r>
        <w:rPr>
          <w:b/>
        </w:rPr>
        <w:t>Figure 1: Gibb’s reflective model</w:t>
      </w:r>
    </w:p>
    <w:p w:rsidR="00036602" w:rsidRDefault="00662782">
      <w:pPr>
        <w:pStyle w:val="Normal1"/>
        <w:jc w:val="center"/>
      </w:pPr>
      <w:r>
        <w:t>(Source: Expertprogrammanagement.com, 2019)</w:t>
      </w:r>
    </w:p>
    <w:p w:rsidR="00BC7EB3" w:rsidRDefault="00BC7EB3">
      <w:pPr>
        <w:rPr>
          <w:rFonts w:cs="Times New Roman"/>
          <w:b/>
          <w:sz w:val="28"/>
          <w:szCs w:val="28"/>
        </w:rPr>
      </w:pPr>
      <w:bookmarkStart w:id="11" w:name="_6j3ekyar6u5e" w:colFirst="0" w:colLast="0"/>
      <w:bookmarkEnd w:id="11"/>
      <w:r>
        <w:br w:type="page"/>
      </w:r>
    </w:p>
    <w:p w:rsidR="00036602" w:rsidRDefault="00662782">
      <w:pPr>
        <w:pStyle w:val="Heading1"/>
      </w:pPr>
      <w:bookmarkStart w:id="12" w:name="_Toc77628391"/>
      <w:bookmarkStart w:id="13" w:name="_Toc77628426"/>
      <w:r>
        <w:lastRenderedPageBreak/>
        <w:t>4. Discussing the relationship between academic theories and personal reflection</w:t>
      </w:r>
      <w:bookmarkEnd w:id="12"/>
      <w:bookmarkEnd w:id="13"/>
      <w:r>
        <w:t xml:space="preserve"> </w:t>
      </w:r>
    </w:p>
    <w:p w:rsidR="00036602" w:rsidRDefault="00662782">
      <w:pPr>
        <w:pStyle w:val="Normal1"/>
      </w:pPr>
      <w:r>
        <w:t>There are many academic theories that can help me to understand my respective activities that can enhance my personal skills effectively. These skills can assist me in my future processes and help me to cooperate with my respective team members particularly. My personal reflection is directly related to the academic theories of the academic context efficiently. However, here few theories are selected to relate them with my personal reflections to understand its importance and enhance my skills to stay competitive.</w:t>
      </w:r>
    </w:p>
    <w:p w:rsidR="00036602" w:rsidRDefault="00662782">
      <w:pPr>
        <w:pStyle w:val="Normal1"/>
      </w:pPr>
      <w:r>
        <w:rPr>
          <w:b/>
        </w:rPr>
        <w:t xml:space="preserve">Maslow’s Hierarchy of Needs: </w:t>
      </w:r>
      <w:r>
        <w:t xml:space="preserve">Maslow has produced a distinctive theory to explain the needs of human beings effectively. It has three layers of needs like basic needs, psychological needs, and </w:t>
      </w:r>
      <w:r w:rsidR="00532FB1">
        <w:t>self-fulfillment</w:t>
      </w:r>
      <w:r>
        <w:t xml:space="preserve"> needs (Simplypsychology.org, 2021). The basic need of individuals to produce an efficient safe and secured environment within the </w:t>
      </w:r>
      <w:r w:rsidR="00532FB1">
        <w:t>organization</w:t>
      </w:r>
      <w:r>
        <w:t xml:space="preserve"> to make people engaged towards their tasks. The next need is associated with the good relationship between the members of human individuals and the last one says about the goal-setting (</w:t>
      </w:r>
      <w:r>
        <w:rPr>
          <w:color w:val="222222"/>
          <w:highlight w:val="white"/>
        </w:rPr>
        <w:t>Hopper, 2020)</w:t>
      </w:r>
      <w:r>
        <w:t>. However, while working with my teammates I have to identify the particular goals and establish efficient relationships to make communities engaged towards their tasks.</w:t>
      </w:r>
    </w:p>
    <w:p w:rsidR="00036602" w:rsidRDefault="00662782">
      <w:pPr>
        <w:pStyle w:val="Normal1"/>
      </w:pPr>
      <w:r>
        <w:rPr>
          <w:b/>
        </w:rPr>
        <w:t xml:space="preserve">Goal-setting theory: </w:t>
      </w:r>
      <w:r>
        <w:t xml:space="preserve">This theory clearly aims at the process of identifying the particular goals for the company (Iedunote.com, 2018). Before applying personal and transferable skills it is important to </w:t>
      </w:r>
      <w:r w:rsidR="00532FB1">
        <w:t>analyze</w:t>
      </w:r>
      <w:bookmarkStart w:id="14" w:name="_GoBack"/>
      <w:bookmarkEnd w:id="14"/>
      <w:r>
        <w:t xml:space="preserve"> the targeted goals so that the individuals can accomplish the skills in the appropriate places efficiently (Managementstudyguide.com, 2017). Here, I have to mention that it is also important for me to examine the goals and achievements so I will be able to perform the work effectively. I should involve my expertise in setting the goal and accomplishing them properly according to the requirements (Iedunote.com, 2018).</w:t>
      </w:r>
    </w:p>
    <w:p w:rsidR="00036602" w:rsidRDefault="00662782">
      <w:pPr>
        <w:pStyle w:val="Normal1"/>
        <w:rPr>
          <w:b/>
        </w:rPr>
      </w:pPr>
      <w:r>
        <w:rPr>
          <w:b/>
        </w:rPr>
        <w:lastRenderedPageBreak/>
        <w:t xml:space="preserve">Equity theory: </w:t>
      </w:r>
      <w:r>
        <w:t xml:space="preserve">This theory directly portrays equity within the </w:t>
      </w:r>
      <w:r w:rsidR="00532FB1">
        <w:t>organizational</w:t>
      </w:r>
      <w:r>
        <w:t xml:space="preserve"> world so that the engagement rate of human beings can be enhanced with the help of this efficient workplace culture (Hrzone.com, 2017). While working within a team it is important to provide every team member efficient </w:t>
      </w:r>
      <w:r w:rsidR="004749F7">
        <w:t>opportunity</w:t>
      </w:r>
      <w:r>
        <w:t xml:space="preserve"> so that they can facilitate their talents and produce effective work in front of the monitors (</w:t>
      </w:r>
      <w:r>
        <w:rPr>
          <w:color w:val="222222"/>
          <w:highlight w:val="white"/>
        </w:rPr>
        <w:t xml:space="preserve">Wang </w:t>
      </w:r>
      <w:r>
        <w:rPr>
          <w:i/>
          <w:color w:val="222222"/>
          <w:highlight w:val="white"/>
        </w:rPr>
        <w:t xml:space="preserve">et al., </w:t>
      </w:r>
      <w:r>
        <w:rPr>
          <w:color w:val="222222"/>
          <w:highlight w:val="white"/>
        </w:rPr>
        <w:t>2020, p. 651)</w:t>
      </w:r>
      <w:r>
        <w:t>. However, it has also helped me to stay engaged and motivated for establishing the work.</w:t>
      </w:r>
    </w:p>
    <w:p w:rsidR="00BC7EB3" w:rsidRDefault="00BC7EB3">
      <w:pPr>
        <w:rPr>
          <w:rFonts w:cs="Times New Roman"/>
          <w:b/>
          <w:sz w:val="28"/>
          <w:szCs w:val="28"/>
        </w:rPr>
      </w:pPr>
      <w:bookmarkStart w:id="15" w:name="_p2sl77fyjk4y" w:colFirst="0" w:colLast="0"/>
      <w:bookmarkEnd w:id="15"/>
      <w:r>
        <w:br w:type="page"/>
      </w:r>
    </w:p>
    <w:p w:rsidR="00036602" w:rsidRDefault="00662782">
      <w:pPr>
        <w:pStyle w:val="Heading1"/>
      </w:pPr>
      <w:bookmarkStart w:id="16" w:name="_Toc77628392"/>
      <w:bookmarkStart w:id="17" w:name="_Toc77628427"/>
      <w:r>
        <w:lastRenderedPageBreak/>
        <w:t>5. Conclusion</w:t>
      </w:r>
      <w:bookmarkEnd w:id="16"/>
      <w:bookmarkEnd w:id="17"/>
      <w:r>
        <w:t xml:space="preserve"> </w:t>
      </w:r>
    </w:p>
    <w:p w:rsidR="00036602" w:rsidRDefault="00662782">
      <w:pPr>
        <w:pStyle w:val="Normal1"/>
      </w:pPr>
      <w:r>
        <w:t>This report has helped to describe the educational environment to enhance the work quality of individuals with the help of the reflective model. The above-mentioned reflective model has helped me to examine the transferable skills that can assist me in future as well. However, this report has also helped to understand the skills and apply them according to the requirements of the tasks effectively.</w:t>
      </w:r>
    </w:p>
    <w:p w:rsidR="00036602" w:rsidRDefault="00662782">
      <w:pPr>
        <w:pStyle w:val="Heading1"/>
      </w:pPr>
      <w:bookmarkStart w:id="18" w:name="_9s63usuncn7q" w:colFirst="0" w:colLast="0"/>
      <w:bookmarkEnd w:id="18"/>
      <w:r>
        <w:br w:type="page"/>
      </w:r>
    </w:p>
    <w:p w:rsidR="00036602" w:rsidRDefault="00662782">
      <w:pPr>
        <w:pStyle w:val="Heading1"/>
      </w:pPr>
      <w:bookmarkStart w:id="19" w:name="_gntt7hyc4gqj" w:colFirst="0" w:colLast="0"/>
      <w:bookmarkStart w:id="20" w:name="_Toc77628393"/>
      <w:bookmarkStart w:id="21" w:name="_Toc77628428"/>
      <w:bookmarkEnd w:id="19"/>
      <w:r>
        <w:lastRenderedPageBreak/>
        <w:t>Reference</w:t>
      </w:r>
      <w:r w:rsidR="00A8141C">
        <w:t xml:space="preserve"> List</w:t>
      </w:r>
      <w:bookmarkEnd w:id="20"/>
      <w:bookmarkEnd w:id="21"/>
    </w:p>
    <w:p w:rsidR="00036602" w:rsidRDefault="00662782">
      <w:pPr>
        <w:pStyle w:val="Heading2"/>
      </w:pPr>
      <w:bookmarkStart w:id="22" w:name="_cohs2930m5bh" w:colFirst="0" w:colLast="0"/>
      <w:bookmarkStart w:id="23" w:name="_i3eamkm1zb4b" w:colFirst="0" w:colLast="0"/>
      <w:bookmarkStart w:id="24" w:name="_Toc77628394"/>
      <w:bookmarkStart w:id="25" w:name="_Toc77628429"/>
      <w:bookmarkEnd w:id="22"/>
      <w:bookmarkEnd w:id="23"/>
      <w:r>
        <w:t>Books and journals</w:t>
      </w:r>
      <w:bookmarkEnd w:id="24"/>
      <w:bookmarkEnd w:id="25"/>
    </w:p>
    <w:p w:rsidR="00FE6F21" w:rsidRDefault="00FE6F21">
      <w:pPr>
        <w:pStyle w:val="Normal1"/>
        <w:rPr>
          <w:color w:val="222222"/>
          <w:highlight w:val="white"/>
        </w:rPr>
      </w:pPr>
      <w:r>
        <w:rPr>
          <w:color w:val="222222"/>
          <w:highlight w:val="white"/>
        </w:rPr>
        <w:t xml:space="preserve">Adani, I.S., Febriani, R.B. and Syafryadin, S., 2020. USING GIBBS’REFLECTIVE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rsidR="00FE6F21" w:rsidRDefault="00FE6F21">
      <w:pPr>
        <w:pStyle w:val="Normal1"/>
        <w:rPr>
          <w:color w:val="222222"/>
          <w:highlight w:val="white"/>
        </w:rPr>
      </w:pPr>
      <w:r>
        <w:rPr>
          <w:color w:val="222222"/>
          <w:highlight w:val="white"/>
        </w:rPr>
        <w:t xml:space="preserve">Hopper, E., 2020. Maslow’s Hierarchy of Needs Explained. </w:t>
      </w:r>
      <w:r>
        <w:rPr>
          <w:i/>
          <w:color w:val="222222"/>
          <w:highlight w:val="white"/>
        </w:rPr>
        <w:t>ThoughtCo, ThoughtCo</w:t>
      </w:r>
      <w:r>
        <w:rPr>
          <w:color w:val="222222"/>
          <w:highlight w:val="white"/>
        </w:rPr>
        <w:t xml:space="preserve">, </w:t>
      </w:r>
      <w:r>
        <w:rPr>
          <w:i/>
          <w:color w:val="222222"/>
          <w:highlight w:val="white"/>
        </w:rPr>
        <w:t>24</w:t>
      </w:r>
      <w:r>
        <w:rPr>
          <w:color w:val="222222"/>
          <w:highlight w:val="white"/>
        </w:rPr>
        <w:t>.</w:t>
      </w:r>
    </w:p>
    <w:p w:rsidR="00FE6F21" w:rsidRDefault="00FE6F21">
      <w:pPr>
        <w:pStyle w:val="Normal1"/>
        <w:rPr>
          <w:color w:val="222222"/>
          <w:highlight w:val="white"/>
        </w:rPr>
      </w:pPr>
      <w:r>
        <w:rPr>
          <w:color w:val="222222"/>
          <w:highlight w:val="white"/>
        </w:rPr>
        <w:t xml:space="preserve">Sekarwinahyu, M., Rustaman, N.Y., Widodo, A. and Riandi, R., 2019, February. Development of problem-based learning for the online tutorial program in plant development using Gibbs’ reflective cycle and e-portfolio to enhance reflective thinking skills. In </w:t>
      </w:r>
      <w:r>
        <w:rPr>
          <w:i/>
          <w:color w:val="222222"/>
          <w:highlight w:val="white"/>
        </w:rPr>
        <w:t>Journal of Physics: Conference Series</w:t>
      </w:r>
      <w:r>
        <w:rPr>
          <w:color w:val="222222"/>
          <w:highlight w:val="white"/>
        </w:rPr>
        <w:t xml:space="preserve"> (Vol. 1157, No. 2, p. 022099). IOP Publishing.</w:t>
      </w:r>
    </w:p>
    <w:p w:rsidR="00FE6F21" w:rsidRDefault="00FE6F21">
      <w:pPr>
        <w:pStyle w:val="Normal1"/>
        <w:rPr>
          <w:color w:val="222222"/>
          <w:highlight w:val="white"/>
        </w:rPr>
      </w:pPr>
      <w:r>
        <w:rPr>
          <w:color w:val="222222"/>
          <w:highlight w:val="white"/>
        </w:rPr>
        <w:t xml:space="preserve">Wang, G., Wang, P., Cao, D. and Luo, X., 2020. Predicting behavioural resistance to BIM implementation in construction projects: an empirical study integrating technology acceptance model and equity theory. </w:t>
      </w:r>
      <w:r>
        <w:rPr>
          <w:i/>
          <w:color w:val="222222"/>
          <w:highlight w:val="white"/>
        </w:rPr>
        <w:t>Journal of Civil Engineering and Management</w:t>
      </w:r>
      <w:r>
        <w:rPr>
          <w:color w:val="222222"/>
          <w:highlight w:val="white"/>
        </w:rPr>
        <w:t xml:space="preserve">, </w:t>
      </w:r>
      <w:r>
        <w:rPr>
          <w:i/>
          <w:color w:val="222222"/>
          <w:highlight w:val="white"/>
        </w:rPr>
        <w:t>26</w:t>
      </w:r>
      <w:r>
        <w:rPr>
          <w:color w:val="222222"/>
          <w:highlight w:val="white"/>
        </w:rPr>
        <w:t>(7), pp.651-665.</w:t>
      </w:r>
    </w:p>
    <w:p w:rsidR="00A8141C" w:rsidRDefault="00A8141C" w:rsidP="00A8141C">
      <w:pPr>
        <w:pStyle w:val="Heading2"/>
      </w:pPr>
      <w:bookmarkStart w:id="26" w:name="_Toc77628395"/>
      <w:bookmarkStart w:id="27" w:name="_Toc77628430"/>
      <w:r>
        <w:t>Websites</w:t>
      </w:r>
      <w:bookmarkEnd w:id="26"/>
      <w:bookmarkEnd w:id="27"/>
    </w:p>
    <w:p w:rsidR="00E4545C" w:rsidRDefault="00E4545C" w:rsidP="00A8141C">
      <w:pPr>
        <w:pStyle w:val="Normal1"/>
      </w:pPr>
      <w:r>
        <w:t xml:space="preserve">Ed.ac.uk, (2020). </w:t>
      </w:r>
      <w:r>
        <w:rPr>
          <w:i/>
        </w:rPr>
        <w:t xml:space="preserve">“Reflection tool” </w:t>
      </w:r>
      <w:r>
        <w:t xml:space="preserve">Available at: </w:t>
      </w:r>
      <w:hyperlink r:id="rId9">
        <w:r>
          <w:rPr>
            <w:color w:val="1155CC"/>
            <w:u w:val="single"/>
          </w:rPr>
          <w:t>https://www.ed.ac.uk/reflection/reflectors-toolkit/reflecting-on-experience/gibbs-reflective-cycle</w:t>
        </w:r>
      </w:hyperlink>
      <w:r>
        <w:t xml:space="preserve"> [Accessed on 19.07.21]</w:t>
      </w:r>
    </w:p>
    <w:p w:rsidR="00E4545C" w:rsidRDefault="00E4545C" w:rsidP="00A8141C">
      <w:pPr>
        <w:pStyle w:val="Normal1"/>
      </w:pPr>
      <w:r>
        <w:t xml:space="preserve">Eln.co.uk, (2021). </w:t>
      </w:r>
      <w:r>
        <w:rPr>
          <w:i/>
        </w:rPr>
        <w:t xml:space="preserve">“Gibbs reflective model” </w:t>
      </w:r>
      <w:r>
        <w:t xml:space="preserve">Available at: </w:t>
      </w:r>
      <w:hyperlink r:id="rId10">
        <w:r>
          <w:rPr>
            <w:color w:val="1155CC"/>
            <w:u w:val="single"/>
          </w:rPr>
          <w:t>https://www.eln.co.uk/blog/gibbs-reflective-cycle-model-1988</w:t>
        </w:r>
      </w:hyperlink>
      <w:r>
        <w:t xml:space="preserve"> [Accessed on 19.07.21]</w:t>
      </w:r>
    </w:p>
    <w:p w:rsidR="00E4545C" w:rsidRDefault="00E4545C" w:rsidP="00A8141C">
      <w:pPr>
        <w:pStyle w:val="Normal1"/>
      </w:pPr>
      <w:r>
        <w:t xml:space="preserve">Expertprogrammanagement.com, (2019). </w:t>
      </w:r>
      <w:r>
        <w:rPr>
          <w:i/>
        </w:rPr>
        <w:t xml:space="preserve">“Importance of Gibbs reflective model” </w:t>
      </w:r>
      <w:r>
        <w:t xml:space="preserve">Available at: </w:t>
      </w:r>
      <w:hyperlink r:id="rId11">
        <w:r>
          <w:rPr>
            <w:color w:val="1155CC"/>
            <w:u w:val="single"/>
          </w:rPr>
          <w:t>https://expertprogrammanagement.com/2019/05/gibbs-reflective-cycle/</w:t>
        </w:r>
      </w:hyperlink>
      <w:r>
        <w:t xml:space="preserve"> [Accessed on 19.07.21]</w:t>
      </w:r>
    </w:p>
    <w:p w:rsidR="00E4545C" w:rsidRPr="00A8141C" w:rsidRDefault="00E4545C">
      <w:pPr>
        <w:pStyle w:val="Normal1"/>
      </w:pPr>
      <w:r>
        <w:t xml:space="preserve">Hrzone.com, (2017). </w:t>
      </w:r>
      <w:r>
        <w:rPr>
          <w:i/>
        </w:rPr>
        <w:t xml:space="preserve">“Equity Theory” </w:t>
      </w:r>
      <w:r>
        <w:t xml:space="preserve">Available at: </w:t>
      </w:r>
      <w:hyperlink r:id="rId12">
        <w:r>
          <w:rPr>
            <w:color w:val="1155CC"/>
            <w:u w:val="single"/>
          </w:rPr>
          <w:t>https://www.hrzone.com/hr-glossary/what-is-equity-theory</w:t>
        </w:r>
      </w:hyperlink>
      <w:r>
        <w:t xml:space="preserve"> [Accessed on 19.07.21]</w:t>
      </w:r>
    </w:p>
    <w:p w:rsidR="00E4545C" w:rsidRDefault="00E4545C" w:rsidP="00A8141C">
      <w:pPr>
        <w:pStyle w:val="Normal1"/>
      </w:pPr>
      <w:r>
        <w:lastRenderedPageBreak/>
        <w:t xml:space="preserve">Iedunote.com, (2018). </w:t>
      </w:r>
      <w:r>
        <w:rPr>
          <w:i/>
        </w:rPr>
        <w:t xml:space="preserve">“Goal setting theory” </w:t>
      </w:r>
      <w:r>
        <w:t xml:space="preserve">Available at: </w:t>
      </w:r>
      <w:hyperlink r:id="rId13">
        <w:r>
          <w:rPr>
            <w:color w:val="1155CC"/>
            <w:u w:val="single"/>
          </w:rPr>
          <w:t>https://www.iedunote.com/goal-setting-theory</w:t>
        </w:r>
      </w:hyperlink>
      <w:r>
        <w:t xml:space="preserve"> [Accessed on 19.07.21]</w:t>
      </w:r>
    </w:p>
    <w:p w:rsidR="00E4545C" w:rsidRDefault="00E4545C" w:rsidP="00A8141C">
      <w:pPr>
        <w:pStyle w:val="Normal1"/>
      </w:pPr>
      <w:r>
        <w:t xml:space="preserve">Managementstudyguide.com, (2017). </w:t>
      </w:r>
      <w:r>
        <w:rPr>
          <w:i/>
        </w:rPr>
        <w:t xml:space="preserve">“Goal setting theory of motivation” </w:t>
      </w:r>
      <w:r>
        <w:t xml:space="preserve">Available at: </w:t>
      </w:r>
      <w:hyperlink r:id="rId14">
        <w:r>
          <w:rPr>
            <w:color w:val="1155CC"/>
            <w:u w:val="single"/>
          </w:rPr>
          <w:t>https://www.managementstudyguide.com/goal-setting-theory-motivation.htm</w:t>
        </w:r>
      </w:hyperlink>
      <w:r>
        <w:t xml:space="preserve"> [Accessed on 19.07.21]</w:t>
      </w:r>
    </w:p>
    <w:p w:rsidR="00E4545C" w:rsidRDefault="00E4545C" w:rsidP="00A8141C">
      <w:pPr>
        <w:pStyle w:val="Normal1"/>
      </w:pPr>
      <w:r>
        <w:t xml:space="preserve">Simplypsychology.org, (2021). </w:t>
      </w:r>
      <w:r>
        <w:rPr>
          <w:i/>
        </w:rPr>
        <w:t xml:space="preserve">“Marlow’s hierarchy of needs” </w:t>
      </w:r>
      <w:r>
        <w:t xml:space="preserve">Available at: </w:t>
      </w:r>
      <w:hyperlink r:id="rId15">
        <w:r>
          <w:rPr>
            <w:color w:val="1155CC"/>
            <w:u w:val="single"/>
          </w:rPr>
          <w:t>https://www.simplypsychology.org/maslow.html</w:t>
        </w:r>
      </w:hyperlink>
      <w:r>
        <w:t xml:space="preserve"> [Accessed on 19.07.21]</w:t>
      </w:r>
    </w:p>
    <w:p w:rsidR="00036602" w:rsidRDefault="00036602">
      <w:pPr>
        <w:pStyle w:val="Normal1"/>
      </w:pPr>
    </w:p>
    <w:p w:rsidR="00036602" w:rsidRDefault="00036602">
      <w:pPr>
        <w:pStyle w:val="Normal1"/>
      </w:pPr>
    </w:p>
    <w:sectPr w:rsidR="00036602" w:rsidSect="00BC7EB3">
      <w:headerReference w:type="default" r:id="rId16"/>
      <w:footerReference w:type="default" r:id="rId1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2C69" w:rsidRDefault="00D12C69" w:rsidP="00484D63">
      <w:pPr>
        <w:spacing w:line="240" w:lineRule="auto"/>
      </w:pPr>
      <w:r>
        <w:separator/>
      </w:r>
    </w:p>
  </w:endnote>
  <w:endnote w:type="continuationSeparator" w:id="0">
    <w:p w:rsidR="00D12C69" w:rsidRDefault="00D12C69" w:rsidP="00484D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52392"/>
      <w:docPartObj>
        <w:docPartGallery w:val="Page Numbers (Bottom of Page)"/>
        <w:docPartUnique/>
      </w:docPartObj>
    </w:sdtPr>
    <w:sdtEndPr/>
    <w:sdtContent>
      <w:sdt>
        <w:sdtPr>
          <w:id w:val="565050523"/>
          <w:docPartObj>
            <w:docPartGallery w:val="Page Numbers (Top of Page)"/>
            <w:docPartUnique/>
          </w:docPartObj>
        </w:sdtPr>
        <w:sdtEndPr/>
        <w:sdtContent>
          <w:p w:rsidR="00484D63" w:rsidRDefault="00484D63">
            <w:pPr>
              <w:pStyle w:val="Footer"/>
              <w:jc w:val="right"/>
            </w:pPr>
            <w:r>
              <w:t xml:space="preserve">Page </w:t>
            </w:r>
            <w:r>
              <w:rPr>
                <w:b/>
                <w:szCs w:val="24"/>
              </w:rPr>
              <w:fldChar w:fldCharType="begin"/>
            </w:r>
            <w:r>
              <w:rPr>
                <w:b/>
              </w:rPr>
              <w:instrText xml:space="preserve"> PAGE </w:instrText>
            </w:r>
            <w:r>
              <w:rPr>
                <w:b/>
                <w:szCs w:val="24"/>
              </w:rPr>
              <w:fldChar w:fldCharType="separate"/>
            </w:r>
            <w:r w:rsidR="00532FB1">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32FB1">
              <w:rPr>
                <w:b/>
                <w:noProof/>
              </w:rPr>
              <w:t>15</w:t>
            </w:r>
            <w:r>
              <w:rPr>
                <w:b/>
                <w:szCs w:val="24"/>
              </w:rPr>
              <w:fldChar w:fldCharType="end"/>
            </w:r>
          </w:p>
        </w:sdtContent>
      </w:sdt>
    </w:sdtContent>
  </w:sdt>
  <w:p w:rsidR="00484D63" w:rsidRDefault="00484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2C69" w:rsidRDefault="00D12C69" w:rsidP="00484D63">
      <w:pPr>
        <w:spacing w:line="240" w:lineRule="auto"/>
      </w:pPr>
      <w:r>
        <w:separator/>
      </w:r>
    </w:p>
  </w:footnote>
  <w:footnote w:type="continuationSeparator" w:id="0">
    <w:p w:rsidR="00D12C69" w:rsidRDefault="00D12C69" w:rsidP="00484D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D63" w:rsidRDefault="00484D63" w:rsidP="00484D63">
    <w:pPr>
      <w:pStyle w:val="Header"/>
      <w:jc w:val="right"/>
    </w:pPr>
    <w:r>
      <w:t>Community engagement</w:t>
    </w:r>
  </w:p>
  <w:p w:rsidR="00484D63" w:rsidRDefault="00484D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36602"/>
    <w:rsid w:val="00036602"/>
    <w:rsid w:val="000371F5"/>
    <w:rsid w:val="00307DC0"/>
    <w:rsid w:val="003E2AFC"/>
    <w:rsid w:val="004749F7"/>
    <w:rsid w:val="00484D63"/>
    <w:rsid w:val="00532FB1"/>
    <w:rsid w:val="00662782"/>
    <w:rsid w:val="00A8141C"/>
    <w:rsid w:val="00BC7EB3"/>
    <w:rsid w:val="00C353E5"/>
    <w:rsid w:val="00C91F63"/>
    <w:rsid w:val="00D12C69"/>
    <w:rsid w:val="00D77512"/>
    <w:rsid w:val="00E4545C"/>
    <w:rsid w:val="00F01D7B"/>
    <w:rsid w:val="00FE6F2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2B70D"/>
  <w15:docId w15:val="{505B18C7-A245-4CF9-90F0-C1A3A894D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bn-IN"/>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1"/>
    <w:next w:val="Normal1"/>
    <w:rsid w:val="00036602"/>
    <w:pPr>
      <w:keepNext/>
      <w:keepLines/>
      <w:outlineLvl w:val="0"/>
    </w:pPr>
    <w:rPr>
      <w:b/>
      <w:sz w:val="28"/>
      <w:szCs w:val="28"/>
    </w:rPr>
  </w:style>
  <w:style w:type="paragraph" w:styleId="Heading2">
    <w:name w:val="heading 2"/>
    <w:basedOn w:val="Normal1"/>
    <w:next w:val="Normal1"/>
    <w:rsid w:val="00036602"/>
    <w:pPr>
      <w:keepNext/>
      <w:keepLines/>
      <w:outlineLvl w:val="1"/>
    </w:pPr>
    <w:rPr>
      <w:b/>
      <w:sz w:val="26"/>
      <w:szCs w:val="26"/>
    </w:rPr>
  </w:style>
  <w:style w:type="paragraph" w:styleId="Heading3">
    <w:name w:val="heading 3"/>
    <w:basedOn w:val="Normal1"/>
    <w:next w:val="Normal1"/>
    <w:rsid w:val="00036602"/>
    <w:pPr>
      <w:keepNext/>
      <w:keepLines/>
      <w:spacing w:before="320" w:after="80"/>
      <w:outlineLvl w:val="2"/>
    </w:pPr>
    <w:rPr>
      <w:color w:val="434343"/>
      <w:sz w:val="28"/>
      <w:szCs w:val="28"/>
    </w:rPr>
  </w:style>
  <w:style w:type="paragraph" w:styleId="Heading4">
    <w:name w:val="heading 4"/>
    <w:basedOn w:val="Normal1"/>
    <w:next w:val="Normal1"/>
    <w:rsid w:val="00036602"/>
    <w:pPr>
      <w:keepNext/>
      <w:keepLines/>
      <w:spacing w:before="280" w:after="80"/>
      <w:outlineLvl w:val="3"/>
    </w:pPr>
    <w:rPr>
      <w:color w:val="666666"/>
    </w:rPr>
  </w:style>
  <w:style w:type="paragraph" w:styleId="Heading5">
    <w:name w:val="heading 5"/>
    <w:basedOn w:val="Normal1"/>
    <w:next w:val="Normal1"/>
    <w:rsid w:val="00036602"/>
    <w:pPr>
      <w:keepNext/>
      <w:keepLines/>
      <w:spacing w:before="240" w:after="80"/>
      <w:outlineLvl w:val="4"/>
    </w:pPr>
    <w:rPr>
      <w:color w:val="666666"/>
      <w:sz w:val="22"/>
      <w:szCs w:val="22"/>
    </w:rPr>
  </w:style>
  <w:style w:type="paragraph" w:styleId="Heading6">
    <w:name w:val="heading 6"/>
    <w:basedOn w:val="Normal1"/>
    <w:next w:val="Normal1"/>
    <w:rsid w:val="0003660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36602"/>
  </w:style>
  <w:style w:type="paragraph" w:styleId="Title">
    <w:name w:val="Title"/>
    <w:basedOn w:val="Normal1"/>
    <w:next w:val="Normal1"/>
    <w:rsid w:val="00036602"/>
    <w:pPr>
      <w:keepNext/>
      <w:keepLines/>
      <w:spacing w:after="60"/>
    </w:pPr>
    <w:rPr>
      <w:sz w:val="52"/>
      <w:szCs w:val="52"/>
    </w:rPr>
  </w:style>
  <w:style w:type="paragraph" w:styleId="Subtitle">
    <w:name w:val="Subtitle"/>
    <w:basedOn w:val="Normal1"/>
    <w:next w:val="Normal1"/>
    <w:rsid w:val="00036602"/>
    <w:pPr>
      <w:keepNext/>
      <w:keepLines/>
      <w:spacing w:after="320"/>
    </w:pPr>
    <w:rPr>
      <w:rFonts w:ascii="Arial" w:eastAsia="Arial" w:hAnsi="Arial" w:cs="Arial"/>
      <w:color w:val="666666"/>
      <w:sz w:val="30"/>
      <w:szCs w:val="30"/>
    </w:rPr>
  </w:style>
  <w:style w:type="table" w:customStyle="1" w:styleId="a">
    <w:basedOn w:val="TableNormal"/>
    <w:rsid w:val="0003660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84D63"/>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484D63"/>
    <w:rPr>
      <w:rFonts w:cs="Vrinda"/>
      <w:szCs w:val="30"/>
    </w:rPr>
  </w:style>
  <w:style w:type="paragraph" w:styleId="Footer">
    <w:name w:val="footer"/>
    <w:basedOn w:val="Normal"/>
    <w:link w:val="FooterChar"/>
    <w:uiPriority w:val="99"/>
    <w:unhideWhenUsed/>
    <w:rsid w:val="00484D63"/>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484D63"/>
    <w:rPr>
      <w:rFonts w:cs="Vrinda"/>
      <w:szCs w:val="30"/>
    </w:rPr>
  </w:style>
  <w:style w:type="paragraph" w:styleId="BalloonText">
    <w:name w:val="Balloon Text"/>
    <w:basedOn w:val="Normal"/>
    <w:link w:val="BalloonTextChar"/>
    <w:uiPriority w:val="99"/>
    <w:semiHidden/>
    <w:unhideWhenUsed/>
    <w:rsid w:val="00484D63"/>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84D63"/>
    <w:rPr>
      <w:rFonts w:ascii="Tahoma" w:hAnsi="Tahoma" w:cs="Tahoma"/>
      <w:sz w:val="16"/>
      <w:szCs w:val="20"/>
    </w:rPr>
  </w:style>
  <w:style w:type="paragraph" w:styleId="TOCHeading">
    <w:name w:val="TOC Heading"/>
    <w:basedOn w:val="Heading1"/>
    <w:next w:val="Normal"/>
    <w:uiPriority w:val="39"/>
    <w:unhideWhenUsed/>
    <w:qFormat/>
    <w:rsid w:val="00484D63"/>
    <w:pPr>
      <w:spacing w:before="480" w:line="276" w:lineRule="auto"/>
      <w:jc w:val="left"/>
      <w:outlineLvl w:val="9"/>
    </w:pPr>
    <w:rPr>
      <w:rFonts w:asciiTheme="majorHAnsi" w:eastAsiaTheme="majorEastAsia" w:hAnsiTheme="majorHAnsi" w:cstheme="majorBidi"/>
      <w:bCs/>
      <w:color w:val="365F91" w:themeColor="accent1" w:themeShade="BF"/>
      <w:lang w:bidi="ar-SA"/>
    </w:rPr>
  </w:style>
  <w:style w:type="paragraph" w:styleId="TOC2">
    <w:name w:val="toc 2"/>
    <w:basedOn w:val="Normal"/>
    <w:next w:val="Normal"/>
    <w:autoRedefine/>
    <w:uiPriority w:val="39"/>
    <w:unhideWhenUsed/>
    <w:qFormat/>
    <w:rsid w:val="00484D63"/>
    <w:pPr>
      <w:spacing w:after="100" w:line="276" w:lineRule="auto"/>
      <w:ind w:left="220"/>
      <w:jc w:val="left"/>
    </w:pPr>
    <w:rPr>
      <w:rFonts w:asciiTheme="minorHAnsi" w:eastAsiaTheme="minorEastAsia" w:hAnsiTheme="minorHAnsi" w:cstheme="minorBidi"/>
      <w:sz w:val="22"/>
      <w:szCs w:val="22"/>
      <w:lang w:bidi="ar-SA"/>
    </w:rPr>
  </w:style>
  <w:style w:type="paragraph" w:styleId="TOC1">
    <w:name w:val="toc 1"/>
    <w:basedOn w:val="Normal"/>
    <w:next w:val="Normal"/>
    <w:autoRedefine/>
    <w:uiPriority w:val="39"/>
    <w:unhideWhenUsed/>
    <w:qFormat/>
    <w:rsid w:val="00484D63"/>
    <w:pPr>
      <w:spacing w:after="100" w:line="276" w:lineRule="auto"/>
      <w:jc w:val="left"/>
    </w:pPr>
    <w:rPr>
      <w:rFonts w:asciiTheme="minorHAnsi" w:eastAsiaTheme="minorEastAsia" w:hAnsiTheme="minorHAnsi" w:cstheme="minorBidi"/>
      <w:sz w:val="22"/>
      <w:szCs w:val="22"/>
      <w:lang w:bidi="ar-SA"/>
    </w:rPr>
  </w:style>
  <w:style w:type="paragraph" w:styleId="TOC3">
    <w:name w:val="toc 3"/>
    <w:basedOn w:val="Normal"/>
    <w:next w:val="Normal"/>
    <w:autoRedefine/>
    <w:uiPriority w:val="39"/>
    <w:semiHidden/>
    <w:unhideWhenUsed/>
    <w:qFormat/>
    <w:rsid w:val="00484D63"/>
    <w:pPr>
      <w:spacing w:after="100" w:line="276" w:lineRule="auto"/>
      <w:ind w:left="440"/>
      <w:jc w:val="left"/>
    </w:pPr>
    <w:rPr>
      <w:rFonts w:asciiTheme="minorHAnsi" w:eastAsiaTheme="minorEastAsia" w:hAnsiTheme="minorHAnsi" w:cstheme="minorBidi"/>
      <w:sz w:val="22"/>
      <w:szCs w:val="22"/>
      <w:lang w:bidi="ar-SA"/>
    </w:rPr>
  </w:style>
  <w:style w:type="character" w:styleId="Hyperlink">
    <w:name w:val="Hyperlink"/>
    <w:basedOn w:val="DefaultParagraphFont"/>
    <w:uiPriority w:val="99"/>
    <w:unhideWhenUsed/>
    <w:rsid w:val="00484D63"/>
    <w:rPr>
      <w:color w:val="0000FF" w:themeColor="hyperlink"/>
      <w:u w:val="single"/>
    </w:rPr>
  </w:style>
  <w:style w:type="paragraph" w:styleId="NormalWeb">
    <w:name w:val="Normal (Web)"/>
    <w:basedOn w:val="Normal"/>
    <w:uiPriority w:val="99"/>
    <w:unhideWhenUsed/>
    <w:rsid w:val="00532FB1"/>
    <w:pPr>
      <w:spacing w:before="100" w:beforeAutospacing="1" w:after="100" w:afterAutospacing="1" w:line="240" w:lineRule="auto"/>
      <w:jc w:val="left"/>
    </w:pPr>
    <w:rPr>
      <w:rFonts w:cs="Times New Roman"/>
      <w:lang w:val="en-IN" w:eastAsia="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edunote.com/goal-setting-theor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rzone.com/hr-glossary/what-is-equity-theor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xpertprogrammanagement.com/2019/05/gibbs-reflective-cycle/" TargetMode="External"/><Relationship Id="rId5" Type="http://schemas.openxmlformats.org/officeDocument/2006/relationships/footnotes" Target="footnotes.xml"/><Relationship Id="rId15" Type="http://schemas.openxmlformats.org/officeDocument/2006/relationships/hyperlink" Target="https://www.simplypsychology.org/maslow.html" TargetMode="External"/><Relationship Id="rId10" Type="http://schemas.openxmlformats.org/officeDocument/2006/relationships/hyperlink" Target="https://www.eln.co.uk/blog/gibbs-reflective-cycle-model-198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hyperlink" Target="https://www.managementstudyguide.com/goal-setting-theory-motiv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33693AE-1CBD-4ACB-9A09-77C009835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2535</Words>
  <Characters>14450</Characters>
  <Application>Microsoft Office Word</Application>
  <DocSecurity>0</DocSecurity>
  <Lines>120</Lines>
  <Paragraphs>33</Paragraphs>
  <ScaleCrop>false</ScaleCrop>
  <Company/>
  <LinksUpToDate>false</LinksUpToDate>
  <CharactersWithSpaces>16952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SONALI</dc:creator>
  <cp:lastModifiedBy>Olteanu, Octavian</cp:lastModifiedBy>
  <cp:revision>14</cp:revision>
  <dcterms:created xsi:type="dcterms:W3CDTF">2021-07-19T17:02:00Z</dcterms:created>
  <dcterms:modified xsi:type="dcterms:W3CDTF">2021-07-23T07:44:00Z</dcterms:modified>
</cp:coreProperties>
</file>