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870C2" w14:textId="2B29B7EC" w:rsidR="009131EE" w:rsidRPr="00BE190A" w:rsidRDefault="00F93064" w:rsidP="004F6E2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Exercise and Specific Populations </w:t>
      </w:r>
      <w:r w:rsidR="004F6E28" w:rsidRPr="00BE190A">
        <w:rPr>
          <w:b/>
          <w:bCs/>
          <w:sz w:val="28"/>
          <w:szCs w:val="28"/>
          <w:u w:val="single"/>
        </w:rPr>
        <w:t>(BMSS</w:t>
      </w:r>
      <w:r>
        <w:rPr>
          <w:b/>
          <w:bCs/>
          <w:sz w:val="28"/>
          <w:szCs w:val="28"/>
          <w:u w:val="single"/>
        </w:rPr>
        <w:t>6003</w:t>
      </w:r>
      <w:r w:rsidR="004F6E28" w:rsidRPr="00BE190A">
        <w:rPr>
          <w:b/>
          <w:bCs/>
          <w:sz w:val="28"/>
          <w:szCs w:val="28"/>
          <w:u w:val="single"/>
        </w:rPr>
        <w:t>)</w:t>
      </w:r>
    </w:p>
    <w:p w14:paraId="0674D543" w14:textId="289E3FA3" w:rsidR="004F6E28" w:rsidRDefault="004F6E28" w:rsidP="00BE190A">
      <w:pPr>
        <w:jc w:val="center"/>
        <w:rPr>
          <w:b/>
          <w:bCs/>
          <w:sz w:val="28"/>
          <w:szCs w:val="28"/>
          <w:u w:val="single"/>
        </w:rPr>
      </w:pPr>
      <w:r w:rsidRPr="00BE190A">
        <w:rPr>
          <w:b/>
          <w:bCs/>
          <w:sz w:val="28"/>
          <w:szCs w:val="28"/>
          <w:u w:val="single"/>
        </w:rPr>
        <w:t>Session Plan</w:t>
      </w:r>
      <w:r w:rsidR="00DB38B0" w:rsidRPr="00BE190A">
        <w:rPr>
          <w:b/>
          <w:bCs/>
          <w:sz w:val="28"/>
          <w:szCs w:val="28"/>
          <w:u w:val="single"/>
        </w:rPr>
        <w:t xml:space="preserve"> &amp; Assessments</w:t>
      </w:r>
    </w:p>
    <w:p w14:paraId="362EB791" w14:textId="341511FC" w:rsidR="00DB38B0" w:rsidRPr="00BE190A" w:rsidRDefault="00DB38B0" w:rsidP="00DB38B0">
      <w:pPr>
        <w:rPr>
          <w:b/>
          <w:bCs/>
        </w:rPr>
      </w:pPr>
      <w:r w:rsidRPr="00BE190A">
        <w:rPr>
          <w:b/>
          <w:bCs/>
        </w:rPr>
        <w:t xml:space="preserve">Assessment 1: </w:t>
      </w:r>
      <w:r w:rsidR="004F7E1F">
        <w:rPr>
          <w:b/>
          <w:bCs/>
        </w:rPr>
        <w:tab/>
      </w:r>
      <w:r w:rsidR="00F93064">
        <w:rPr>
          <w:b/>
          <w:bCs/>
        </w:rPr>
        <w:t xml:space="preserve">Systematic </w:t>
      </w:r>
      <w:proofErr w:type="gramStart"/>
      <w:r w:rsidR="00F93064">
        <w:rPr>
          <w:b/>
          <w:bCs/>
        </w:rPr>
        <w:t>Review</w:t>
      </w:r>
      <w:r w:rsidR="00E8760C">
        <w:rPr>
          <w:b/>
          <w:bCs/>
        </w:rPr>
        <w:t xml:space="preserve">  </w:t>
      </w:r>
      <w:r w:rsidR="00E8760C">
        <w:rPr>
          <w:b/>
          <w:bCs/>
        </w:rPr>
        <w:tab/>
      </w:r>
      <w:proofErr w:type="gramEnd"/>
      <w:r w:rsidR="00EB33EB">
        <w:rPr>
          <w:b/>
          <w:bCs/>
        </w:rPr>
        <w:t>30</w:t>
      </w:r>
      <w:r w:rsidR="00E8760C" w:rsidRPr="00E8760C">
        <w:rPr>
          <w:b/>
          <w:bCs/>
          <w:vertAlign w:val="superscript"/>
        </w:rPr>
        <w:t>th</w:t>
      </w:r>
      <w:r w:rsidR="00E8760C">
        <w:rPr>
          <w:b/>
          <w:bCs/>
        </w:rPr>
        <w:t xml:space="preserve"> January 202</w:t>
      </w:r>
      <w:r w:rsidR="00EB33EB">
        <w:rPr>
          <w:b/>
          <w:bCs/>
        </w:rPr>
        <w:t>6</w:t>
      </w:r>
    </w:p>
    <w:p w14:paraId="0310F422" w14:textId="205FCF97" w:rsidR="00BE190A" w:rsidRDefault="002C43EF" w:rsidP="00DB38B0">
      <w:pPr>
        <w:rPr>
          <w:b/>
          <w:bCs/>
        </w:rPr>
      </w:pPr>
      <w:r w:rsidRPr="00BE190A">
        <w:rPr>
          <w:b/>
          <w:bCs/>
        </w:rPr>
        <w:t>Assessment 2</w:t>
      </w:r>
      <w:r w:rsidR="004F7E1F">
        <w:rPr>
          <w:b/>
          <w:bCs/>
        </w:rPr>
        <w:t>:</w:t>
      </w:r>
      <w:r w:rsidR="004F7E1F">
        <w:rPr>
          <w:b/>
          <w:bCs/>
        </w:rPr>
        <w:tab/>
      </w:r>
      <w:r w:rsidRPr="00BE190A">
        <w:rPr>
          <w:b/>
          <w:bCs/>
        </w:rPr>
        <w:t xml:space="preserve"> </w:t>
      </w:r>
      <w:r w:rsidR="00F93064">
        <w:rPr>
          <w:b/>
          <w:bCs/>
        </w:rPr>
        <w:t>Case Study</w:t>
      </w:r>
      <w:r w:rsidR="00E8760C">
        <w:rPr>
          <w:b/>
          <w:bCs/>
        </w:rPr>
        <w:tab/>
      </w:r>
      <w:r w:rsidR="00E8760C">
        <w:rPr>
          <w:b/>
          <w:bCs/>
        </w:rPr>
        <w:tab/>
        <w:t>24</w:t>
      </w:r>
      <w:r w:rsidR="00E8760C" w:rsidRPr="00E8760C">
        <w:rPr>
          <w:b/>
          <w:bCs/>
          <w:vertAlign w:val="superscript"/>
        </w:rPr>
        <w:t>th</w:t>
      </w:r>
      <w:r w:rsidR="00E8760C">
        <w:rPr>
          <w:b/>
          <w:bCs/>
        </w:rPr>
        <w:t xml:space="preserve"> April 202</w:t>
      </w:r>
      <w:r w:rsidR="00EB33EB">
        <w:rPr>
          <w:b/>
          <w:bCs/>
        </w:rPr>
        <w:t>6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68"/>
        <w:gridCol w:w="7641"/>
      </w:tblGrid>
      <w:tr w:rsidR="00F93064" w14:paraId="200B1C1C" w14:textId="77777777" w:rsidTr="00F93064">
        <w:tc>
          <w:tcPr>
            <w:tcW w:w="1568" w:type="dxa"/>
            <w:shd w:val="clear" w:color="auto" w:fill="BFBFBF" w:themeFill="background1" w:themeFillShade="BF"/>
            <w:vAlign w:val="center"/>
          </w:tcPr>
          <w:p w14:paraId="6691D620" w14:textId="14B2F77B" w:rsidR="00F93064" w:rsidRDefault="00EB33EB" w:rsidP="00BE190A">
            <w:r>
              <w:t>Session</w:t>
            </w:r>
          </w:p>
        </w:tc>
        <w:tc>
          <w:tcPr>
            <w:tcW w:w="7641" w:type="dxa"/>
            <w:shd w:val="clear" w:color="auto" w:fill="BFBFBF" w:themeFill="background1" w:themeFillShade="BF"/>
            <w:vAlign w:val="center"/>
          </w:tcPr>
          <w:p w14:paraId="724A1B6D" w14:textId="49131263" w:rsidR="00F93064" w:rsidRDefault="00F93064" w:rsidP="00BE190A">
            <w:r>
              <w:t>Topic</w:t>
            </w:r>
          </w:p>
        </w:tc>
      </w:tr>
      <w:tr w:rsidR="00F93064" w14:paraId="499FB77C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7F541902" w14:textId="2E2EBCA2" w:rsidR="00F93064" w:rsidRPr="00F93064" w:rsidRDefault="00652815" w:rsidP="00814B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41" w:type="dxa"/>
            <w:vAlign w:val="center"/>
          </w:tcPr>
          <w:p w14:paraId="1EB2BA3F" w14:textId="7BB52B90" w:rsidR="00F93064" w:rsidRPr="00F93064" w:rsidRDefault="00F93064" w:rsidP="00F93064">
            <w:pPr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Introduction and revision Health and lifestyle</w:t>
            </w:r>
          </w:p>
        </w:tc>
      </w:tr>
      <w:tr w:rsidR="00F93064" w14:paraId="09F4FD21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7E6DA671" w14:textId="52077143" w:rsidR="00F93064" w:rsidRPr="00F93064" w:rsidRDefault="00652815" w:rsidP="00814BD3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7641" w:type="dxa"/>
            <w:vAlign w:val="center"/>
          </w:tcPr>
          <w:p w14:paraId="7826F795" w14:textId="44F9BEF2" w:rsidR="00F93064" w:rsidRPr="00F93064" w:rsidRDefault="00F93064" w:rsidP="0099197F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Epidemiology of chronic disease</w:t>
            </w:r>
          </w:p>
        </w:tc>
      </w:tr>
      <w:tr w:rsidR="00F93064" w14:paraId="13A43A29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0F4EFD85" w14:textId="0290EC16" w:rsidR="00F93064" w:rsidRPr="00F93064" w:rsidRDefault="00652815" w:rsidP="00814B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41" w:type="dxa"/>
            <w:vAlign w:val="center"/>
          </w:tcPr>
          <w:p w14:paraId="68E42675" w14:textId="51432572" w:rsidR="00F93064" w:rsidRPr="00F93064" w:rsidRDefault="00F93064" w:rsidP="0099197F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Health, fitness and lifestyle</w:t>
            </w:r>
          </w:p>
        </w:tc>
      </w:tr>
      <w:tr w:rsidR="00F93064" w14:paraId="4CA0FF5D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369AF558" w14:textId="0CBDCC2E" w:rsidR="00F93064" w:rsidRPr="00F93064" w:rsidRDefault="00652815" w:rsidP="00814BD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641" w:type="dxa"/>
            <w:vAlign w:val="center"/>
          </w:tcPr>
          <w:p w14:paraId="6026D407" w14:textId="619DA55F" w:rsidR="00F93064" w:rsidRPr="00F93064" w:rsidRDefault="00F93064" w:rsidP="0099197F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Assignment 1 and 2</w:t>
            </w:r>
          </w:p>
        </w:tc>
      </w:tr>
      <w:tr w:rsidR="00F93064" w14:paraId="142163E2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1E5800B4" w14:textId="3F6A5A33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641" w:type="dxa"/>
            <w:vAlign w:val="center"/>
          </w:tcPr>
          <w:p w14:paraId="26BBF7E2" w14:textId="4E87391F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Exercise referral</w:t>
            </w:r>
          </w:p>
        </w:tc>
      </w:tr>
      <w:tr w:rsidR="00F93064" w14:paraId="3F390349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60019337" w14:textId="572B9E72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641" w:type="dxa"/>
            <w:vAlign w:val="center"/>
          </w:tcPr>
          <w:p w14:paraId="4E58C98D" w14:textId="1B892899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Ageing</w:t>
            </w:r>
          </w:p>
        </w:tc>
      </w:tr>
      <w:tr w:rsidR="00F93064" w14:paraId="53E7F8B4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093FD1ED" w14:textId="6E1327BF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641" w:type="dxa"/>
            <w:vAlign w:val="center"/>
          </w:tcPr>
          <w:p w14:paraId="755834A1" w14:textId="77E73BA3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Women – pregnancy and menopause</w:t>
            </w:r>
          </w:p>
        </w:tc>
      </w:tr>
      <w:tr w:rsidR="00F93064" w14:paraId="60090F5D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053CE0BE" w14:textId="6FE8C6B1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641" w:type="dxa"/>
            <w:vAlign w:val="center"/>
          </w:tcPr>
          <w:p w14:paraId="45D6E481" w14:textId="7CE7D60B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Cardiovascular disease</w:t>
            </w:r>
          </w:p>
        </w:tc>
      </w:tr>
      <w:tr w:rsidR="00F93064" w14:paraId="159EB89B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7EEF90E3" w14:textId="501B5B54" w:rsidR="00F93064" w:rsidRPr="00F93064" w:rsidRDefault="00652815" w:rsidP="00F93064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7641" w:type="dxa"/>
            <w:vAlign w:val="center"/>
          </w:tcPr>
          <w:p w14:paraId="6E322ABE" w14:textId="650B71AF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Obesity</w:t>
            </w:r>
          </w:p>
        </w:tc>
      </w:tr>
      <w:tr w:rsidR="00F93064" w14:paraId="54C114F2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6FEE902B" w14:textId="353D27C5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41" w:type="dxa"/>
            <w:vAlign w:val="center"/>
          </w:tcPr>
          <w:p w14:paraId="448245EB" w14:textId="03153300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COPD &amp; Asthma</w:t>
            </w:r>
          </w:p>
        </w:tc>
      </w:tr>
      <w:tr w:rsidR="00F93064" w14:paraId="37DA0D2F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24711CBB" w14:textId="4B6FF73C" w:rsidR="00F93064" w:rsidRPr="00F93064" w:rsidRDefault="00652815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41" w:type="dxa"/>
            <w:vAlign w:val="center"/>
          </w:tcPr>
          <w:p w14:paraId="0987BFE9" w14:textId="5F52341B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Diabetes</w:t>
            </w:r>
          </w:p>
        </w:tc>
      </w:tr>
      <w:tr w:rsidR="00F93064" w14:paraId="42801672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63500E78" w14:textId="0AB42BA0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 w:val="restart"/>
            <w:shd w:val="clear" w:color="auto" w:fill="D9D9D9" w:themeFill="background1" w:themeFillShade="D9"/>
            <w:vAlign w:val="center"/>
          </w:tcPr>
          <w:p w14:paraId="1330642F" w14:textId="752E8C25" w:rsidR="00F93064" w:rsidRPr="00F93064" w:rsidRDefault="00F93064" w:rsidP="00F93064">
            <w:pPr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Christmas break</w:t>
            </w:r>
          </w:p>
        </w:tc>
      </w:tr>
      <w:tr w:rsidR="00F93064" w14:paraId="6EDA55F9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1B25EE00" w14:textId="3CFA5871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/>
            <w:shd w:val="clear" w:color="auto" w:fill="D9D9D9" w:themeFill="background1" w:themeFillShade="D9"/>
            <w:vAlign w:val="center"/>
          </w:tcPr>
          <w:p w14:paraId="38DF700C" w14:textId="77777777" w:rsidR="00F93064" w:rsidRPr="00F93064" w:rsidRDefault="00F93064" w:rsidP="00F93064">
            <w:pPr>
              <w:rPr>
                <w:sz w:val="24"/>
                <w:szCs w:val="24"/>
              </w:rPr>
            </w:pPr>
          </w:p>
        </w:tc>
      </w:tr>
      <w:tr w:rsidR="00F93064" w14:paraId="6C73827C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7B87171D" w14:textId="6B1FAD2E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/>
            <w:shd w:val="clear" w:color="auto" w:fill="D9D9D9" w:themeFill="background1" w:themeFillShade="D9"/>
            <w:vAlign w:val="center"/>
          </w:tcPr>
          <w:p w14:paraId="67135A13" w14:textId="77777777" w:rsidR="00F93064" w:rsidRPr="00F93064" w:rsidRDefault="00F93064" w:rsidP="00F93064">
            <w:pPr>
              <w:rPr>
                <w:sz w:val="24"/>
                <w:szCs w:val="24"/>
              </w:rPr>
            </w:pPr>
          </w:p>
        </w:tc>
      </w:tr>
      <w:tr w:rsidR="00F93064" w14:paraId="5293AA07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3CDCDD7F" w14:textId="3943BE83" w:rsidR="00F93064" w:rsidRPr="00F93064" w:rsidRDefault="00F93064" w:rsidP="00F93064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641" w:type="dxa"/>
            <w:shd w:val="clear" w:color="auto" w:fill="D9D9D9" w:themeFill="background1" w:themeFillShade="D9"/>
            <w:vAlign w:val="center"/>
          </w:tcPr>
          <w:p w14:paraId="69C8ACA2" w14:textId="64FC08E6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 semester break</w:t>
            </w:r>
          </w:p>
        </w:tc>
      </w:tr>
      <w:tr w:rsidR="00F93064" w14:paraId="13C1B4D9" w14:textId="77777777" w:rsidTr="00F93064">
        <w:trPr>
          <w:trHeight w:val="227"/>
        </w:trPr>
        <w:tc>
          <w:tcPr>
            <w:tcW w:w="1568" w:type="dxa"/>
            <w:shd w:val="clear" w:color="auto" w:fill="auto"/>
            <w:vAlign w:val="center"/>
          </w:tcPr>
          <w:p w14:paraId="626CF27D" w14:textId="07FD6AB5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41" w:type="dxa"/>
            <w:shd w:val="clear" w:color="auto" w:fill="auto"/>
            <w:vAlign w:val="center"/>
          </w:tcPr>
          <w:p w14:paraId="6F25AF44" w14:textId="63AFC9EF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Assignment tutorial</w:t>
            </w:r>
          </w:p>
        </w:tc>
      </w:tr>
      <w:tr w:rsidR="00F93064" w14:paraId="67249233" w14:textId="77777777" w:rsidTr="00F93064">
        <w:trPr>
          <w:trHeight w:val="227"/>
        </w:trPr>
        <w:tc>
          <w:tcPr>
            <w:tcW w:w="1568" w:type="dxa"/>
            <w:vAlign w:val="center"/>
          </w:tcPr>
          <w:p w14:paraId="3AA71E58" w14:textId="53E03833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641" w:type="dxa"/>
            <w:vAlign w:val="center"/>
          </w:tcPr>
          <w:p w14:paraId="1DF550AC" w14:textId="5FECE85D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Stroke</w:t>
            </w:r>
          </w:p>
        </w:tc>
      </w:tr>
      <w:tr w:rsidR="00F93064" w14:paraId="30DAA527" w14:textId="77777777" w:rsidTr="001110D0">
        <w:trPr>
          <w:trHeight w:val="227"/>
        </w:trPr>
        <w:tc>
          <w:tcPr>
            <w:tcW w:w="1568" w:type="dxa"/>
            <w:vAlign w:val="center"/>
          </w:tcPr>
          <w:p w14:paraId="2B878097" w14:textId="2CA6D7A7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41" w:type="dxa"/>
            <w:vAlign w:val="center"/>
          </w:tcPr>
          <w:p w14:paraId="6E4A3B87" w14:textId="64D4C698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Autoimmune conditions</w:t>
            </w:r>
          </w:p>
        </w:tc>
      </w:tr>
      <w:tr w:rsidR="00F93064" w14:paraId="666E14CF" w14:textId="77777777" w:rsidTr="009248C3">
        <w:trPr>
          <w:trHeight w:val="227"/>
        </w:trPr>
        <w:tc>
          <w:tcPr>
            <w:tcW w:w="1568" w:type="dxa"/>
            <w:vAlign w:val="center"/>
          </w:tcPr>
          <w:p w14:paraId="2EEBF5D5" w14:textId="2B06BFA1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41" w:type="dxa"/>
            <w:vAlign w:val="center"/>
          </w:tcPr>
          <w:p w14:paraId="75876657" w14:textId="51D3AD2E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Osteoporosis and Joint replacements</w:t>
            </w:r>
          </w:p>
        </w:tc>
      </w:tr>
      <w:tr w:rsidR="00F93064" w14:paraId="5569B13C" w14:textId="77777777" w:rsidTr="00606561">
        <w:trPr>
          <w:trHeight w:val="227"/>
        </w:trPr>
        <w:tc>
          <w:tcPr>
            <w:tcW w:w="1568" w:type="dxa"/>
            <w:vAlign w:val="center"/>
          </w:tcPr>
          <w:p w14:paraId="0DE539D4" w14:textId="36BCEAAA" w:rsidR="00F93064" w:rsidRPr="00F93064" w:rsidRDefault="00755977" w:rsidP="00F93064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7641" w:type="dxa"/>
            <w:vAlign w:val="center"/>
          </w:tcPr>
          <w:p w14:paraId="3DAA9D84" w14:textId="40A79022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Musculoskeletal conditions</w:t>
            </w:r>
          </w:p>
        </w:tc>
      </w:tr>
      <w:tr w:rsidR="00F93064" w14:paraId="0972BDC5" w14:textId="77777777" w:rsidTr="007745A1">
        <w:trPr>
          <w:trHeight w:val="227"/>
        </w:trPr>
        <w:tc>
          <w:tcPr>
            <w:tcW w:w="1568" w:type="dxa"/>
            <w:vAlign w:val="center"/>
          </w:tcPr>
          <w:p w14:paraId="4F54B123" w14:textId="3254F64C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641" w:type="dxa"/>
            <w:vAlign w:val="center"/>
          </w:tcPr>
          <w:p w14:paraId="7F9EC82F" w14:textId="77513AB2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Back Pain &amp; Neuromuscular conditions</w:t>
            </w:r>
          </w:p>
        </w:tc>
      </w:tr>
      <w:tr w:rsidR="00F93064" w14:paraId="47504733" w14:textId="77777777" w:rsidTr="001D752A">
        <w:trPr>
          <w:trHeight w:val="227"/>
        </w:trPr>
        <w:tc>
          <w:tcPr>
            <w:tcW w:w="1568" w:type="dxa"/>
            <w:vAlign w:val="center"/>
          </w:tcPr>
          <w:p w14:paraId="49EB4FEB" w14:textId="52AC8F33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641" w:type="dxa"/>
            <w:vAlign w:val="center"/>
          </w:tcPr>
          <w:p w14:paraId="53CBAA47" w14:textId="0245B069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Cognitive disorders</w:t>
            </w:r>
          </w:p>
        </w:tc>
      </w:tr>
      <w:tr w:rsidR="00F93064" w14:paraId="17D466F6" w14:textId="77777777" w:rsidTr="007C3727">
        <w:trPr>
          <w:trHeight w:val="227"/>
        </w:trPr>
        <w:tc>
          <w:tcPr>
            <w:tcW w:w="1568" w:type="dxa"/>
            <w:vAlign w:val="center"/>
          </w:tcPr>
          <w:p w14:paraId="0D4BC03F" w14:textId="7F8EBAE8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641" w:type="dxa"/>
            <w:vAlign w:val="center"/>
          </w:tcPr>
          <w:p w14:paraId="591F10CD" w14:textId="468D556E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Cancer</w:t>
            </w:r>
          </w:p>
        </w:tc>
      </w:tr>
      <w:tr w:rsidR="00F93064" w14:paraId="05176F9C" w14:textId="77777777" w:rsidTr="0066021B">
        <w:trPr>
          <w:trHeight w:val="227"/>
        </w:trPr>
        <w:tc>
          <w:tcPr>
            <w:tcW w:w="1568" w:type="dxa"/>
            <w:vAlign w:val="center"/>
          </w:tcPr>
          <w:p w14:paraId="153AEB0A" w14:textId="5D6CB661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641" w:type="dxa"/>
            <w:vAlign w:val="center"/>
          </w:tcPr>
          <w:p w14:paraId="0E94FF6B" w14:textId="58B5D4BE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Eating Disorders</w:t>
            </w:r>
          </w:p>
        </w:tc>
      </w:tr>
      <w:tr w:rsidR="00F93064" w14:paraId="199F09F7" w14:textId="77777777" w:rsidTr="00F62A85">
        <w:trPr>
          <w:trHeight w:val="227"/>
        </w:trPr>
        <w:tc>
          <w:tcPr>
            <w:tcW w:w="1568" w:type="dxa"/>
            <w:vAlign w:val="center"/>
          </w:tcPr>
          <w:p w14:paraId="3DC2443F" w14:textId="6FE89A55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641" w:type="dxa"/>
            <w:vAlign w:val="center"/>
          </w:tcPr>
          <w:p w14:paraId="674693C0" w14:textId="5132CD5C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Injury, overtraining, health and safety</w:t>
            </w:r>
          </w:p>
        </w:tc>
      </w:tr>
      <w:tr w:rsidR="00F93064" w14:paraId="33489634" w14:textId="77777777" w:rsidTr="000C7731">
        <w:trPr>
          <w:trHeight w:val="227"/>
        </w:trPr>
        <w:tc>
          <w:tcPr>
            <w:tcW w:w="1568" w:type="dxa"/>
            <w:vAlign w:val="center"/>
          </w:tcPr>
          <w:p w14:paraId="77754C94" w14:textId="438561E5" w:rsidR="00F93064" w:rsidRPr="00F93064" w:rsidRDefault="00755977" w:rsidP="00F9306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641" w:type="dxa"/>
            <w:vAlign w:val="center"/>
          </w:tcPr>
          <w:p w14:paraId="44CE2404" w14:textId="550B2D7C" w:rsidR="00F93064" w:rsidRPr="00F93064" w:rsidRDefault="00F93064" w:rsidP="00F9306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</w:rPr>
              <w:t>Paediatrics – Physical activity and sport</w:t>
            </w:r>
          </w:p>
        </w:tc>
      </w:tr>
      <w:tr w:rsidR="00F93064" w14:paraId="6E951499" w14:textId="77777777" w:rsidTr="00A01641">
        <w:trPr>
          <w:trHeight w:val="227"/>
        </w:trPr>
        <w:tc>
          <w:tcPr>
            <w:tcW w:w="1568" w:type="dxa"/>
            <w:shd w:val="clear" w:color="auto" w:fill="auto"/>
            <w:vAlign w:val="center"/>
          </w:tcPr>
          <w:p w14:paraId="5D677E7E" w14:textId="15CF06FF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shd w:val="clear" w:color="auto" w:fill="auto"/>
            <w:vAlign w:val="center"/>
          </w:tcPr>
          <w:p w14:paraId="666C94CB" w14:textId="60EFFB32" w:rsidR="00F93064" w:rsidRPr="00F93064" w:rsidRDefault="00F93064" w:rsidP="00F93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Case study Support / tutorial</w:t>
            </w:r>
          </w:p>
        </w:tc>
      </w:tr>
      <w:tr w:rsidR="00F93064" w14:paraId="2ABE2794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6ABA97CB" w14:textId="424C1C75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 w:val="restart"/>
            <w:shd w:val="clear" w:color="auto" w:fill="D9D9D9" w:themeFill="background1" w:themeFillShade="D9"/>
            <w:vAlign w:val="center"/>
          </w:tcPr>
          <w:p w14:paraId="1F7370E1" w14:textId="6C0A6BCF" w:rsidR="00F93064" w:rsidRPr="00F93064" w:rsidRDefault="00F93064" w:rsidP="00F93064">
            <w:pPr>
              <w:rPr>
                <w:sz w:val="24"/>
                <w:szCs w:val="24"/>
              </w:rPr>
            </w:pPr>
            <w:r w:rsidRPr="00F93064">
              <w:rPr>
                <w:sz w:val="24"/>
                <w:szCs w:val="24"/>
              </w:rPr>
              <w:t>Easter break</w:t>
            </w:r>
          </w:p>
        </w:tc>
      </w:tr>
      <w:tr w:rsidR="00F93064" w14:paraId="518BB619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7286777B" w14:textId="7CEC9AB4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/>
            <w:shd w:val="clear" w:color="auto" w:fill="D9D9D9" w:themeFill="background1" w:themeFillShade="D9"/>
            <w:vAlign w:val="center"/>
          </w:tcPr>
          <w:p w14:paraId="1A733A2E" w14:textId="77777777" w:rsidR="00F93064" w:rsidRPr="00F93064" w:rsidRDefault="00F93064" w:rsidP="00F93064">
            <w:pPr>
              <w:rPr>
                <w:sz w:val="24"/>
                <w:szCs w:val="24"/>
              </w:rPr>
            </w:pPr>
          </w:p>
        </w:tc>
      </w:tr>
      <w:tr w:rsidR="00F93064" w14:paraId="0C7BB74B" w14:textId="77777777" w:rsidTr="00F93064">
        <w:trPr>
          <w:trHeight w:val="227"/>
        </w:trPr>
        <w:tc>
          <w:tcPr>
            <w:tcW w:w="1568" w:type="dxa"/>
            <w:shd w:val="clear" w:color="auto" w:fill="D9D9D9" w:themeFill="background1" w:themeFillShade="D9"/>
            <w:vAlign w:val="center"/>
          </w:tcPr>
          <w:p w14:paraId="0A14DD2F" w14:textId="1BF7E24E" w:rsidR="00F93064" w:rsidRPr="00F93064" w:rsidRDefault="00F93064" w:rsidP="00F9306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641" w:type="dxa"/>
            <w:vMerge/>
            <w:shd w:val="clear" w:color="auto" w:fill="D9D9D9" w:themeFill="background1" w:themeFillShade="D9"/>
            <w:vAlign w:val="center"/>
          </w:tcPr>
          <w:p w14:paraId="15F2538B" w14:textId="77777777" w:rsidR="00F93064" w:rsidRPr="00F93064" w:rsidRDefault="00F93064" w:rsidP="00F93064">
            <w:pPr>
              <w:rPr>
                <w:sz w:val="24"/>
                <w:szCs w:val="24"/>
              </w:rPr>
            </w:pPr>
          </w:p>
        </w:tc>
      </w:tr>
    </w:tbl>
    <w:p w14:paraId="7567B105" w14:textId="77777777" w:rsidR="004F6E28" w:rsidRDefault="004F6E28" w:rsidP="00BE190A"/>
    <w:sectPr w:rsidR="004F6E28" w:rsidSect="00BE190A">
      <w:pgSz w:w="11906" w:h="16838" w:code="9"/>
      <w:pgMar w:top="851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0FA30" w14:textId="77777777" w:rsidR="008B77F7" w:rsidRDefault="008B77F7" w:rsidP="00C71337">
      <w:pPr>
        <w:spacing w:after="0" w:line="240" w:lineRule="auto"/>
      </w:pPr>
      <w:r>
        <w:separator/>
      </w:r>
    </w:p>
  </w:endnote>
  <w:endnote w:type="continuationSeparator" w:id="0">
    <w:p w14:paraId="5932A69C" w14:textId="77777777" w:rsidR="008B77F7" w:rsidRDefault="008B77F7" w:rsidP="00C71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60964" w14:textId="77777777" w:rsidR="008B77F7" w:rsidRDefault="008B77F7" w:rsidP="00C71337">
      <w:pPr>
        <w:spacing w:after="0" w:line="240" w:lineRule="auto"/>
      </w:pPr>
      <w:r>
        <w:separator/>
      </w:r>
    </w:p>
  </w:footnote>
  <w:footnote w:type="continuationSeparator" w:id="0">
    <w:p w14:paraId="7912505E" w14:textId="77777777" w:rsidR="008B77F7" w:rsidRDefault="008B77F7" w:rsidP="00C713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28"/>
    <w:rsid w:val="0000648B"/>
    <w:rsid w:val="00046C81"/>
    <w:rsid w:val="000913D1"/>
    <w:rsid w:val="000B442F"/>
    <w:rsid w:val="000C02E3"/>
    <w:rsid w:val="000D5A5D"/>
    <w:rsid w:val="000E1AA7"/>
    <w:rsid w:val="001033A4"/>
    <w:rsid w:val="0012222B"/>
    <w:rsid w:val="001369BE"/>
    <w:rsid w:val="00142F43"/>
    <w:rsid w:val="0015712A"/>
    <w:rsid w:val="00170F45"/>
    <w:rsid w:val="00194BDF"/>
    <w:rsid w:val="001C0731"/>
    <w:rsid w:val="001D37E3"/>
    <w:rsid w:val="002071AD"/>
    <w:rsid w:val="002274DD"/>
    <w:rsid w:val="0023601B"/>
    <w:rsid w:val="00262987"/>
    <w:rsid w:val="00262CED"/>
    <w:rsid w:val="00264968"/>
    <w:rsid w:val="002861AA"/>
    <w:rsid w:val="002915E4"/>
    <w:rsid w:val="002A348F"/>
    <w:rsid w:val="002C3893"/>
    <w:rsid w:val="002C43EF"/>
    <w:rsid w:val="0030025A"/>
    <w:rsid w:val="0032271E"/>
    <w:rsid w:val="003738F3"/>
    <w:rsid w:val="003B6C19"/>
    <w:rsid w:val="003C116C"/>
    <w:rsid w:val="004011CB"/>
    <w:rsid w:val="00423FFB"/>
    <w:rsid w:val="00432F3D"/>
    <w:rsid w:val="0044274F"/>
    <w:rsid w:val="004504C3"/>
    <w:rsid w:val="004512ED"/>
    <w:rsid w:val="00457ECD"/>
    <w:rsid w:val="00466C47"/>
    <w:rsid w:val="00472170"/>
    <w:rsid w:val="00493591"/>
    <w:rsid w:val="004B70FD"/>
    <w:rsid w:val="004D46C7"/>
    <w:rsid w:val="004E622D"/>
    <w:rsid w:val="004F6E28"/>
    <w:rsid w:val="004F7E1F"/>
    <w:rsid w:val="00506C1C"/>
    <w:rsid w:val="00510DC1"/>
    <w:rsid w:val="00525A7D"/>
    <w:rsid w:val="00532A61"/>
    <w:rsid w:val="005451FD"/>
    <w:rsid w:val="0054641F"/>
    <w:rsid w:val="005B067E"/>
    <w:rsid w:val="005B31EE"/>
    <w:rsid w:val="005C17D6"/>
    <w:rsid w:val="00604ADE"/>
    <w:rsid w:val="00631E24"/>
    <w:rsid w:val="00652815"/>
    <w:rsid w:val="006731A5"/>
    <w:rsid w:val="006869B2"/>
    <w:rsid w:val="006924F4"/>
    <w:rsid w:val="006A256A"/>
    <w:rsid w:val="006F23EA"/>
    <w:rsid w:val="00707B61"/>
    <w:rsid w:val="00723212"/>
    <w:rsid w:val="00755977"/>
    <w:rsid w:val="007703BE"/>
    <w:rsid w:val="0080520C"/>
    <w:rsid w:val="00814BD3"/>
    <w:rsid w:val="00826689"/>
    <w:rsid w:val="00831399"/>
    <w:rsid w:val="00832C31"/>
    <w:rsid w:val="0084309B"/>
    <w:rsid w:val="00875253"/>
    <w:rsid w:val="00884A91"/>
    <w:rsid w:val="00892754"/>
    <w:rsid w:val="00895BA9"/>
    <w:rsid w:val="008963E7"/>
    <w:rsid w:val="008B39C2"/>
    <w:rsid w:val="008B70AE"/>
    <w:rsid w:val="008B77F7"/>
    <w:rsid w:val="008C769C"/>
    <w:rsid w:val="008D5202"/>
    <w:rsid w:val="008F3B0F"/>
    <w:rsid w:val="009131EE"/>
    <w:rsid w:val="00923661"/>
    <w:rsid w:val="0093640F"/>
    <w:rsid w:val="00936EF6"/>
    <w:rsid w:val="00946311"/>
    <w:rsid w:val="00960E2B"/>
    <w:rsid w:val="00964220"/>
    <w:rsid w:val="0099197F"/>
    <w:rsid w:val="009A2037"/>
    <w:rsid w:val="009C12B9"/>
    <w:rsid w:val="00A423C2"/>
    <w:rsid w:val="00A72F72"/>
    <w:rsid w:val="00AA2FC3"/>
    <w:rsid w:val="00AD7E45"/>
    <w:rsid w:val="00AE5B49"/>
    <w:rsid w:val="00AE7E00"/>
    <w:rsid w:val="00B77A70"/>
    <w:rsid w:val="00BE190A"/>
    <w:rsid w:val="00C04659"/>
    <w:rsid w:val="00C224BA"/>
    <w:rsid w:val="00C62C9B"/>
    <w:rsid w:val="00C71337"/>
    <w:rsid w:val="00CE2770"/>
    <w:rsid w:val="00D066CA"/>
    <w:rsid w:val="00D073A6"/>
    <w:rsid w:val="00D14203"/>
    <w:rsid w:val="00D270E5"/>
    <w:rsid w:val="00D429B3"/>
    <w:rsid w:val="00D43F2D"/>
    <w:rsid w:val="00D6437F"/>
    <w:rsid w:val="00DA49EB"/>
    <w:rsid w:val="00DB38B0"/>
    <w:rsid w:val="00DD5BD4"/>
    <w:rsid w:val="00DE0D16"/>
    <w:rsid w:val="00DF4FC3"/>
    <w:rsid w:val="00E437FE"/>
    <w:rsid w:val="00E6219A"/>
    <w:rsid w:val="00E8760C"/>
    <w:rsid w:val="00E928B4"/>
    <w:rsid w:val="00EA17D9"/>
    <w:rsid w:val="00EA197B"/>
    <w:rsid w:val="00EB33EB"/>
    <w:rsid w:val="00ED0F09"/>
    <w:rsid w:val="00EF7763"/>
    <w:rsid w:val="00F108A2"/>
    <w:rsid w:val="00F213C7"/>
    <w:rsid w:val="00F616C9"/>
    <w:rsid w:val="00F70FB0"/>
    <w:rsid w:val="00F76C3F"/>
    <w:rsid w:val="00F93064"/>
    <w:rsid w:val="00FB22E2"/>
    <w:rsid w:val="00FB4C5F"/>
    <w:rsid w:val="00FD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6323A"/>
  <w15:chartTrackingRefBased/>
  <w15:docId w15:val="{C5AF9A13-0E3C-46BC-838F-BDC642CF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337"/>
  </w:style>
  <w:style w:type="paragraph" w:styleId="Footer">
    <w:name w:val="footer"/>
    <w:basedOn w:val="Normal"/>
    <w:link w:val="Foot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337"/>
  </w:style>
  <w:style w:type="paragraph" w:styleId="NoSpacing">
    <w:name w:val="No Spacing"/>
    <w:uiPriority w:val="1"/>
    <w:qFormat/>
    <w:rsid w:val="00814B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Sian Bowen</cp:lastModifiedBy>
  <cp:revision>5</cp:revision>
  <dcterms:created xsi:type="dcterms:W3CDTF">2025-09-04T08:53:00Z</dcterms:created>
  <dcterms:modified xsi:type="dcterms:W3CDTF">2025-09-04T09:55:00Z</dcterms:modified>
</cp:coreProperties>
</file>