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EF2" w:rsidRDefault="00A12EF2" w:rsidP="00A12EF2">
      <w:pPr>
        <w:jc w:val="center"/>
        <w:rPr>
          <w:rFonts w:ascii="Arial" w:hAnsi="Arial"/>
          <w:b/>
          <w:sz w:val="32"/>
          <w:szCs w:val="32"/>
        </w:rPr>
      </w:pPr>
    </w:p>
    <w:p w:rsidR="00A12EF2" w:rsidRDefault="00A12EF2" w:rsidP="00A12EF2">
      <w:pPr>
        <w:jc w:val="center"/>
        <w:rPr>
          <w:rFonts w:ascii="Arial" w:hAnsi="Arial"/>
          <w:b/>
          <w:sz w:val="32"/>
          <w:szCs w:val="32"/>
        </w:rPr>
      </w:pPr>
    </w:p>
    <w:p w:rsidR="00A12EF2" w:rsidRDefault="00A12EF2" w:rsidP="00A12EF2">
      <w:pPr>
        <w:jc w:val="center"/>
        <w:rPr>
          <w:rFonts w:ascii="Arial" w:hAnsi="Arial"/>
          <w:b/>
          <w:sz w:val="32"/>
          <w:szCs w:val="32"/>
        </w:rPr>
      </w:pPr>
    </w:p>
    <w:p w:rsidR="00A12EF2" w:rsidRDefault="00A12EF2" w:rsidP="00A12EF2">
      <w:pPr>
        <w:jc w:val="center"/>
        <w:rPr>
          <w:rFonts w:ascii="Arial" w:hAnsi="Arial"/>
          <w:sz w:val="32"/>
          <w:szCs w:val="32"/>
        </w:rPr>
      </w:pPr>
      <w:r w:rsidRPr="00B7762D">
        <w:rPr>
          <w:rFonts w:ascii="Arial" w:hAnsi="Arial"/>
          <w:sz w:val="32"/>
          <w:szCs w:val="32"/>
        </w:rPr>
        <w:t xml:space="preserve">BSc Food </w:t>
      </w:r>
      <w:r w:rsidR="00282190" w:rsidRPr="00B7762D">
        <w:rPr>
          <w:rFonts w:ascii="Arial" w:hAnsi="Arial"/>
          <w:sz w:val="32"/>
          <w:szCs w:val="32"/>
        </w:rPr>
        <w:t>Logistics</w:t>
      </w:r>
    </w:p>
    <w:p w:rsidR="00902416" w:rsidRDefault="00902416" w:rsidP="00A12EF2">
      <w:pPr>
        <w:jc w:val="center"/>
        <w:rPr>
          <w:rFonts w:ascii="Arial" w:hAnsi="Arial"/>
          <w:sz w:val="32"/>
          <w:szCs w:val="32"/>
        </w:rPr>
      </w:pPr>
    </w:p>
    <w:p w:rsidR="00902416" w:rsidRPr="00A12EF2" w:rsidRDefault="00902416" w:rsidP="00A12EF2">
      <w:pPr>
        <w:jc w:val="center"/>
        <w:rPr>
          <w:rFonts w:ascii="Arial" w:hAnsi="Arial"/>
          <w:b/>
          <w:sz w:val="32"/>
          <w:szCs w:val="32"/>
        </w:rPr>
      </w:pPr>
    </w:p>
    <w:p w:rsidR="00282190" w:rsidRPr="00A12EF2" w:rsidRDefault="00282190" w:rsidP="00A12EF2">
      <w:pPr>
        <w:jc w:val="center"/>
        <w:rPr>
          <w:rFonts w:ascii="Arial" w:hAnsi="Arial"/>
          <w:sz w:val="32"/>
          <w:szCs w:val="32"/>
        </w:rPr>
      </w:pPr>
    </w:p>
    <w:p w:rsidR="00282190" w:rsidRPr="00B7762D" w:rsidRDefault="00A31EBB" w:rsidP="00A12EF2">
      <w:pPr>
        <w:jc w:val="center"/>
        <w:rPr>
          <w:rFonts w:ascii="Arial" w:hAnsi="Arial"/>
          <w:b/>
          <w:sz w:val="40"/>
          <w:szCs w:val="40"/>
        </w:rPr>
      </w:pPr>
      <w:r>
        <w:rPr>
          <w:rFonts w:ascii="Arial" w:hAnsi="Arial"/>
          <w:b/>
          <w:sz w:val="40"/>
          <w:szCs w:val="40"/>
        </w:rPr>
        <w:t>H</w:t>
      </w:r>
      <w:r w:rsidR="00282190" w:rsidRPr="00B7762D">
        <w:rPr>
          <w:rFonts w:ascii="Arial" w:hAnsi="Arial"/>
          <w:b/>
          <w:sz w:val="40"/>
          <w:szCs w:val="40"/>
        </w:rPr>
        <w:t xml:space="preserve">ouseholds </w:t>
      </w:r>
      <w:r>
        <w:rPr>
          <w:rFonts w:ascii="Arial" w:hAnsi="Arial"/>
          <w:b/>
          <w:sz w:val="40"/>
          <w:szCs w:val="40"/>
        </w:rPr>
        <w:t xml:space="preserve">are </w:t>
      </w:r>
      <w:r w:rsidR="00282190" w:rsidRPr="00B7762D">
        <w:rPr>
          <w:rFonts w:ascii="Arial" w:hAnsi="Arial"/>
          <w:b/>
          <w:sz w:val="40"/>
          <w:szCs w:val="40"/>
        </w:rPr>
        <w:t xml:space="preserve">willing to </w:t>
      </w:r>
      <w:r>
        <w:rPr>
          <w:rFonts w:ascii="Arial" w:hAnsi="Arial"/>
          <w:b/>
          <w:sz w:val="40"/>
          <w:szCs w:val="40"/>
        </w:rPr>
        <w:t xml:space="preserve">spend </w:t>
      </w:r>
      <w:r w:rsidR="00282190" w:rsidRPr="00B7762D">
        <w:rPr>
          <w:rFonts w:ascii="Arial" w:hAnsi="Arial"/>
          <w:b/>
          <w:sz w:val="40"/>
          <w:szCs w:val="40"/>
        </w:rPr>
        <w:t xml:space="preserve">more </w:t>
      </w:r>
      <w:r>
        <w:rPr>
          <w:rFonts w:ascii="Arial" w:hAnsi="Arial"/>
          <w:b/>
          <w:sz w:val="40"/>
          <w:szCs w:val="40"/>
        </w:rPr>
        <w:t xml:space="preserve">on </w:t>
      </w:r>
      <w:r w:rsidR="00282190" w:rsidRPr="00B7762D">
        <w:rPr>
          <w:rFonts w:ascii="Arial" w:hAnsi="Arial"/>
          <w:b/>
          <w:sz w:val="40"/>
          <w:szCs w:val="40"/>
        </w:rPr>
        <w:t>basic food consumables</w:t>
      </w:r>
      <w:r>
        <w:rPr>
          <w:rFonts w:ascii="Arial" w:hAnsi="Arial"/>
          <w:b/>
          <w:sz w:val="40"/>
          <w:szCs w:val="40"/>
        </w:rPr>
        <w:t>, that</w:t>
      </w:r>
      <w:r w:rsidR="0001171D">
        <w:rPr>
          <w:rFonts w:ascii="Arial" w:hAnsi="Arial"/>
          <w:b/>
          <w:sz w:val="40"/>
          <w:szCs w:val="40"/>
        </w:rPr>
        <w:t xml:space="preserve"> are</w:t>
      </w:r>
      <w:r w:rsidR="00A12EF2" w:rsidRPr="00B7762D">
        <w:rPr>
          <w:rFonts w:ascii="Arial" w:hAnsi="Arial"/>
          <w:b/>
          <w:sz w:val="40"/>
          <w:szCs w:val="40"/>
        </w:rPr>
        <w:t xml:space="preserve"> locally sourced</w:t>
      </w:r>
    </w:p>
    <w:p w:rsidR="00A12EF2" w:rsidRPr="00B7762D" w:rsidRDefault="00A12EF2" w:rsidP="00A12EF2">
      <w:pPr>
        <w:jc w:val="center"/>
        <w:rPr>
          <w:rFonts w:ascii="Arial" w:hAnsi="Arial"/>
          <w:b/>
          <w:sz w:val="40"/>
          <w:szCs w:val="40"/>
        </w:rPr>
      </w:pPr>
    </w:p>
    <w:p w:rsidR="00A12EF2" w:rsidRPr="00A12EF2" w:rsidRDefault="00A12EF2" w:rsidP="00A12EF2">
      <w:pPr>
        <w:jc w:val="center"/>
        <w:rPr>
          <w:rFonts w:ascii="Arial" w:hAnsi="Arial"/>
          <w:sz w:val="40"/>
          <w:szCs w:val="40"/>
        </w:rPr>
      </w:pPr>
    </w:p>
    <w:p w:rsidR="00A12EF2" w:rsidRPr="00A12EF2" w:rsidRDefault="00A12EF2" w:rsidP="00A12EF2">
      <w:pPr>
        <w:jc w:val="center"/>
        <w:rPr>
          <w:rFonts w:ascii="Arial" w:hAnsi="Arial"/>
          <w:sz w:val="32"/>
          <w:szCs w:val="32"/>
        </w:rPr>
      </w:pPr>
    </w:p>
    <w:p w:rsidR="00A12EF2" w:rsidRDefault="00A12EF2" w:rsidP="00A12EF2">
      <w:pPr>
        <w:jc w:val="center"/>
        <w:rPr>
          <w:rFonts w:ascii="Arial" w:hAnsi="Arial"/>
          <w:sz w:val="32"/>
          <w:szCs w:val="32"/>
        </w:rPr>
      </w:pPr>
      <w:r w:rsidRPr="00A12EF2">
        <w:rPr>
          <w:rFonts w:ascii="Arial" w:hAnsi="Arial"/>
          <w:sz w:val="32"/>
          <w:szCs w:val="32"/>
        </w:rPr>
        <w:t>Claire Bennett-Madge</w:t>
      </w:r>
    </w:p>
    <w:p w:rsidR="00A12EF2" w:rsidRPr="00A12EF2" w:rsidRDefault="00A12EF2" w:rsidP="00A12EF2">
      <w:pPr>
        <w:jc w:val="center"/>
        <w:rPr>
          <w:rFonts w:ascii="Arial" w:hAnsi="Arial"/>
          <w:sz w:val="32"/>
          <w:szCs w:val="32"/>
        </w:rPr>
      </w:pPr>
    </w:p>
    <w:p w:rsidR="00A12EF2" w:rsidRDefault="00A12EF2" w:rsidP="00A12EF2">
      <w:pPr>
        <w:jc w:val="center"/>
        <w:rPr>
          <w:rFonts w:ascii="Arial" w:hAnsi="Arial"/>
          <w:sz w:val="32"/>
          <w:szCs w:val="32"/>
        </w:rPr>
      </w:pPr>
      <w:r>
        <w:rPr>
          <w:rFonts w:ascii="Arial" w:hAnsi="Arial"/>
          <w:sz w:val="32"/>
          <w:szCs w:val="32"/>
        </w:rPr>
        <w:t xml:space="preserve">Student Number: </w:t>
      </w:r>
      <w:r w:rsidRPr="00A12EF2">
        <w:rPr>
          <w:rFonts w:ascii="Arial" w:hAnsi="Arial"/>
          <w:sz w:val="32"/>
          <w:szCs w:val="32"/>
        </w:rPr>
        <w:t>P093479</w:t>
      </w:r>
    </w:p>
    <w:p w:rsidR="00A12EF2" w:rsidRDefault="00A12EF2" w:rsidP="00A12EF2">
      <w:pPr>
        <w:jc w:val="center"/>
        <w:rPr>
          <w:rFonts w:ascii="Arial" w:hAnsi="Arial"/>
          <w:sz w:val="32"/>
          <w:szCs w:val="32"/>
        </w:rPr>
      </w:pPr>
    </w:p>
    <w:p w:rsidR="00A12EF2" w:rsidRDefault="00A12EF2" w:rsidP="00A12EF2">
      <w:pPr>
        <w:jc w:val="center"/>
        <w:rPr>
          <w:rFonts w:ascii="Arial" w:hAnsi="Arial"/>
          <w:sz w:val="32"/>
          <w:szCs w:val="32"/>
        </w:rPr>
      </w:pPr>
    </w:p>
    <w:p w:rsidR="00A12EF2" w:rsidRDefault="00A12EF2" w:rsidP="00A12EF2">
      <w:pPr>
        <w:jc w:val="center"/>
        <w:rPr>
          <w:rFonts w:ascii="Arial" w:hAnsi="Arial"/>
          <w:sz w:val="32"/>
          <w:szCs w:val="32"/>
        </w:rPr>
      </w:pPr>
    </w:p>
    <w:p w:rsidR="00A12EF2" w:rsidRDefault="00A12EF2" w:rsidP="00A12EF2">
      <w:pPr>
        <w:jc w:val="center"/>
        <w:rPr>
          <w:rFonts w:ascii="Arial" w:hAnsi="Arial"/>
          <w:sz w:val="32"/>
          <w:szCs w:val="32"/>
        </w:rPr>
      </w:pPr>
    </w:p>
    <w:p w:rsidR="00A12EF2" w:rsidRDefault="00A12EF2" w:rsidP="00A12EF2">
      <w:pPr>
        <w:jc w:val="center"/>
        <w:rPr>
          <w:rFonts w:ascii="Arial" w:hAnsi="Arial"/>
          <w:sz w:val="32"/>
          <w:szCs w:val="32"/>
        </w:rPr>
      </w:pPr>
    </w:p>
    <w:p w:rsidR="00A12EF2" w:rsidRPr="00A12EF2" w:rsidRDefault="00A12EF2" w:rsidP="00A12EF2">
      <w:pPr>
        <w:jc w:val="center"/>
        <w:rPr>
          <w:rFonts w:ascii="Arial" w:hAnsi="Arial"/>
          <w:sz w:val="32"/>
          <w:szCs w:val="32"/>
        </w:rPr>
      </w:pPr>
      <w:r>
        <w:rPr>
          <w:rFonts w:ascii="Arial" w:hAnsi="Arial"/>
          <w:sz w:val="32"/>
          <w:szCs w:val="32"/>
        </w:rPr>
        <w:t>30 April 2018</w:t>
      </w:r>
    </w:p>
    <w:p w:rsidR="00A12EF2" w:rsidRDefault="00A12EF2" w:rsidP="00A12EF2">
      <w:pPr>
        <w:jc w:val="center"/>
        <w:rPr>
          <w:rFonts w:ascii="Arial" w:hAnsi="Arial"/>
          <w:sz w:val="28"/>
          <w:szCs w:val="28"/>
        </w:rPr>
      </w:pPr>
    </w:p>
    <w:p w:rsidR="00A12EF2" w:rsidRDefault="00A12EF2" w:rsidP="00A12EF2">
      <w:pPr>
        <w:jc w:val="center"/>
        <w:rPr>
          <w:rFonts w:ascii="Arial" w:hAnsi="Arial"/>
          <w:sz w:val="28"/>
          <w:szCs w:val="28"/>
        </w:rPr>
      </w:pPr>
    </w:p>
    <w:p w:rsidR="00A12EF2" w:rsidRDefault="00A12EF2" w:rsidP="00A12EF2">
      <w:pPr>
        <w:jc w:val="center"/>
        <w:rPr>
          <w:rFonts w:ascii="Arial" w:hAnsi="Arial"/>
          <w:sz w:val="28"/>
          <w:szCs w:val="28"/>
        </w:rPr>
      </w:pPr>
    </w:p>
    <w:p w:rsidR="00A12EF2" w:rsidRDefault="00A12EF2" w:rsidP="00A12EF2">
      <w:pPr>
        <w:jc w:val="center"/>
        <w:rPr>
          <w:rFonts w:ascii="Arial" w:hAnsi="Arial"/>
          <w:sz w:val="28"/>
          <w:szCs w:val="28"/>
        </w:rPr>
      </w:pPr>
    </w:p>
    <w:p w:rsidR="00A12EF2" w:rsidRDefault="00A12EF2" w:rsidP="00A12EF2">
      <w:pPr>
        <w:jc w:val="center"/>
        <w:rPr>
          <w:rFonts w:ascii="Arial" w:hAnsi="Arial"/>
          <w:sz w:val="28"/>
          <w:szCs w:val="28"/>
        </w:rPr>
      </w:pPr>
    </w:p>
    <w:p w:rsidR="00A12EF2" w:rsidRDefault="00A12EF2" w:rsidP="00A12EF2">
      <w:pPr>
        <w:jc w:val="center"/>
        <w:rPr>
          <w:rFonts w:ascii="Arial" w:hAnsi="Arial"/>
          <w:sz w:val="28"/>
          <w:szCs w:val="28"/>
        </w:rPr>
      </w:pPr>
    </w:p>
    <w:p w:rsidR="00A12EF2" w:rsidRDefault="00A12EF2" w:rsidP="00A12EF2">
      <w:pPr>
        <w:jc w:val="center"/>
        <w:rPr>
          <w:rFonts w:ascii="Arial" w:hAnsi="Arial"/>
          <w:sz w:val="28"/>
          <w:szCs w:val="28"/>
        </w:rPr>
      </w:pPr>
    </w:p>
    <w:p w:rsidR="00A12EF2" w:rsidRDefault="00A12EF2" w:rsidP="00A12EF2">
      <w:pPr>
        <w:jc w:val="center"/>
        <w:rPr>
          <w:rFonts w:ascii="Arial" w:hAnsi="Arial"/>
          <w:sz w:val="28"/>
          <w:szCs w:val="28"/>
        </w:rPr>
      </w:pPr>
    </w:p>
    <w:p w:rsidR="00A12EF2" w:rsidRDefault="00A12EF2" w:rsidP="00A12EF2">
      <w:pPr>
        <w:jc w:val="center"/>
        <w:rPr>
          <w:rFonts w:ascii="Arial" w:hAnsi="Arial"/>
          <w:sz w:val="28"/>
          <w:szCs w:val="28"/>
        </w:rPr>
      </w:pPr>
    </w:p>
    <w:p w:rsidR="00A12EF2" w:rsidRDefault="00A12EF2" w:rsidP="00A12EF2">
      <w:pPr>
        <w:jc w:val="center"/>
        <w:rPr>
          <w:rFonts w:ascii="Arial" w:hAnsi="Arial"/>
          <w:sz w:val="28"/>
          <w:szCs w:val="28"/>
        </w:rPr>
      </w:pPr>
    </w:p>
    <w:p w:rsidR="00A12EF2" w:rsidRDefault="00A12EF2" w:rsidP="00A12EF2">
      <w:pPr>
        <w:jc w:val="center"/>
        <w:rPr>
          <w:rFonts w:ascii="Arial" w:hAnsi="Arial"/>
          <w:sz w:val="22"/>
          <w:szCs w:val="22"/>
        </w:rPr>
      </w:pPr>
    </w:p>
    <w:p w:rsidR="00A12EF2" w:rsidRDefault="00A12EF2" w:rsidP="00A12EF2">
      <w:pPr>
        <w:jc w:val="center"/>
        <w:rPr>
          <w:rFonts w:ascii="Arial" w:hAnsi="Arial"/>
          <w:sz w:val="22"/>
          <w:szCs w:val="22"/>
        </w:rPr>
      </w:pPr>
    </w:p>
    <w:p w:rsidR="00A12EF2" w:rsidRDefault="00A12EF2" w:rsidP="00A12EF2">
      <w:pPr>
        <w:jc w:val="center"/>
        <w:rPr>
          <w:rFonts w:ascii="Arial" w:hAnsi="Arial"/>
          <w:sz w:val="22"/>
          <w:szCs w:val="22"/>
        </w:rPr>
      </w:pPr>
    </w:p>
    <w:p w:rsidR="00A12EF2" w:rsidRDefault="00A12EF2" w:rsidP="00A12EF2">
      <w:pPr>
        <w:jc w:val="center"/>
        <w:rPr>
          <w:rFonts w:ascii="Arial" w:hAnsi="Arial"/>
          <w:sz w:val="22"/>
          <w:szCs w:val="22"/>
        </w:rPr>
      </w:pPr>
    </w:p>
    <w:p w:rsidR="004567CD" w:rsidRDefault="004567CD" w:rsidP="00A12EF2">
      <w:pPr>
        <w:jc w:val="center"/>
        <w:rPr>
          <w:rFonts w:ascii="Arial" w:hAnsi="Arial"/>
          <w:sz w:val="22"/>
          <w:szCs w:val="22"/>
        </w:rPr>
      </w:pPr>
    </w:p>
    <w:p w:rsidR="004567CD" w:rsidRDefault="004567CD" w:rsidP="00A12EF2">
      <w:pPr>
        <w:jc w:val="center"/>
        <w:rPr>
          <w:rFonts w:ascii="Arial" w:hAnsi="Arial"/>
          <w:sz w:val="22"/>
          <w:szCs w:val="22"/>
        </w:rPr>
      </w:pPr>
    </w:p>
    <w:p w:rsidR="004567CD" w:rsidRDefault="004567CD" w:rsidP="00A12EF2">
      <w:pPr>
        <w:jc w:val="center"/>
        <w:rPr>
          <w:rFonts w:ascii="Arial" w:hAnsi="Arial"/>
          <w:sz w:val="22"/>
          <w:szCs w:val="22"/>
        </w:rPr>
      </w:pPr>
    </w:p>
    <w:p w:rsidR="004567CD" w:rsidRDefault="004567CD" w:rsidP="00A12EF2">
      <w:pPr>
        <w:jc w:val="center"/>
        <w:rPr>
          <w:rFonts w:ascii="Arial" w:hAnsi="Arial"/>
          <w:sz w:val="22"/>
          <w:szCs w:val="22"/>
        </w:rPr>
      </w:pPr>
    </w:p>
    <w:p w:rsidR="004567CD" w:rsidRDefault="004567CD" w:rsidP="00A12EF2">
      <w:pPr>
        <w:jc w:val="center"/>
        <w:rPr>
          <w:rFonts w:ascii="Arial" w:hAnsi="Arial"/>
          <w:sz w:val="22"/>
          <w:szCs w:val="22"/>
        </w:rPr>
      </w:pPr>
    </w:p>
    <w:p w:rsidR="004567CD" w:rsidRDefault="004567CD" w:rsidP="00A12EF2">
      <w:pPr>
        <w:jc w:val="center"/>
        <w:rPr>
          <w:rFonts w:ascii="Arial" w:hAnsi="Arial"/>
          <w:sz w:val="22"/>
          <w:szCs w:val="22"/>
        </w:rPr>
      </w:pPr>
    </w:p>
    <w:p w:rsidR="004567CD" w:rsidRDefault="00A12EF2" w:rsidP="000B3BD4">
      <w:pPr>
        <w:jc w:val="center"/>
        <w:rPr>
          <w:rFonts w:ascii="Arial" w:hAnsi="Arial"/>
          <w:sz w:val="22"/>
          <w:szCs w:val="22"/>
        </w:rPr>
      </w:pPr>
      <w:r>
        <w:rPr>
          <w:rFonts w:ascii="Arial" w:hAnsi="Arial"/>
          <w:sz w:val="22"/>
          <w:szCs w:val="22"/>
        </w:rPr>
        <w:t xml:space="preserve">Dissertation submitted as part of the requirements for </w:t>
      </w:r>
      <w:r w:rsidR="00B7762D">
        <w:rPr>
          <w:rFonts w:ascii="Arial" w:hAnsi="Arial"/>
          <w:sz w:val="22"/>
          <w:szCs w:val="22"/>
        </w:rPr>
        <w:t>the award of BSc Food Logistics</w:t>
      </w:r>
    </w:p>
    <w:p w:rsidR="00091ABB" w:rsidRDefault="00091ABB" w:rsidP="004567CD">
      <w:pPr>
        <w:rPr>
          <w:rFonts w:ascii="Arial" w:hAnsi="Arial"/>
          <w:b/>
          <w:sz w:val="28"/>
          <w:szCs w:val="28"/>
        </w:rPr>
      </w:pPr>
    </w:p>
    <w:p w:rsidR="00A12EF2" w:rsidRPr="004567CD" w:rsidRDefault="00887DDA" w:rsidP="004567CD">
      <w:pPr>
        <w:rPr>
          <w:rFonts w:ascii="Arial" w:hAnsi="Arial"/>
          <w:sz w:val="22"/>
          <w:szCs w:val="22"/>
        </w:rPr>
      </w:pPr>
      <w:r w:rsidRPr="00887DDA">
        <w:rPr>
          <w:rFonts w:ascii="Arial" w:hAnsi="Arial"/>
          <w:b/>
          <w:sz w:val="28"/>
          <w:szCs w:val="28"/>
        </w:rPr>
        <w:lastRenderedPageBreak/>
        <w:t>Declaration</w:t>
      </w:r>
    </w:p>
    <w:p w:rsidR="00A12EF2" w:rsidRDefault="00A12EF2" w:rsidP="00A12EF2">
      <w:pPr>
        <w:rPr>
          <w:rFonts w:ascii="Arial" w:hAnsi="Arial"/>
          <w:sz w:val="22"/>
          <w:szCs w:val="22"/>
          <w:u w:val="single"/>
        </w:rPr>
      </w:pPr>
    </w:p>
    <w:p w:rsidR="00A12EF2" w:rsidRDefault="00A12EF2" w:rsidP="00A12EF2">
      <w:pPr>
        <w:rPr>
          <w:rFonts w:ascii="Arial" w:hAnsi="Arial"/>
          <w:sz w:val="22"/>
          <w:szCs w:val="22"/>
          <w:u w:val="single"/>
        </w:rPr>
      </w:pPr>
    </w:p>
    <w:p w:rsidR="00A12EF2" w:rsidRDefault="00A12EF2" w:rsidP="00A12EF2">
      <w:pPr>
        <w:rPr>
          <w:rFonts w:ascii="Arial" w:hAnsi="Arial"/>
          <w:sz w:val="22"/>
          <w:szCs w:val="22"/>
        </w:rPr>
      </w:pPr>
      <w:r>
        <w:rPr>
          <w:rFonts w:ascii="Arial" w:hAnsi="Arial"/>
          <w:sz w:val="22"/>
          <w:szCs w:val="22"/>
        </w:rPr>
        <w:t>I, Claire Bennett-Madge declare that I am the sole author of this study, that all the references cited have been consulted; that I have conducted all work of which this is a record, and that the finished work lies within the prescribed word limits.</w:t>
      </w:r>
    </w:p>
    <w:p w:rsidR="00A12EF2" w:rsidRDefault="00A12EF2" w:rsidP="00A12EF2">
      <w:pPr>
        <w:rPr>
          <w:rFonts w:ascii="Arial" w:hAnsi="Arial"/>
          <w:sz w:val="22"/>
          <w:szCs w:val="22"/>
        </w:rPr>
      </w:pPr>
    </w:p>
    <w:p w:rsidR="00A12EF2" w:rsidRDefault="00A12EF2" w:rsidP="00A12EF2">
      <w:pPr>
        <w:rPr>
          <w:rFonts w:ascii="Arial" w:hAnsi="Arial"/>
          <w:sz w:val="22"/>
          <w:szCs w:val="22"/>
        </w:rPr>
      </w:pPr>
    </w:p>
    <w:p w:rsidR="00A12EF2" w:rsidRDefault="00A12EF2" w:rsidP="00A12EF2">
      <w:pPr>
        <w:rPr>
          <w:rFonts w:ascii="Arial" w:hAnsi="Arial"/>
          <w:sz w:val="22"/>
          <w:szCs w:val="22"/>
        </w:rPr>
      </w:pPr>
      <w:r>
        <w:rPr>
          <w:rFonts w:ascii="Arial" w:hAnsi="Arial"/>
          <w:sz w:val="22"/>
          <w:szCs w:val="22"/>
        </w:rPr>
        <w:t>This has not previously been accepted as part of any other submission.</w:t>
      </w:r>
    </w:p>
    <w:p w:rsidR="00A12EF2" w:rsidRDefault="00A12EF2" w:rsidP="00A12EF2">
      <w:pPr>
        <w:rPr>
          <w:rFonts w:ascii="Arial" w:hAnsi="Arial"/>
          <w:sz w:val="22"/>
          <w:szCs w:val="22"/>
        </w:rPr>
      </w:pPr>
    </w:p>
    <w:p w:rsidR="00A12EF2" w:rsidRDefault="00A12EF2" w:rsidP="00A12EF2">
      <w:pPr>
        <w:rPr>
          <w:rFonts w:ascii="Arial" w:hAnsi="Arial"/>
          <w:sz w:val="22"/>
          <w:szCs w:val="22"/>
        </w:rPr>
      </w:pPr>
    </w:p>
    <w:p w:rsidR="00A12EF2" w:rsidRDefault="00A12EF2" w:rsidP="00A12EF2">
      <w:pPr>
        <w:rPr>
          <w:rFonts w:ascii="Arial" w:hAnsi="Arial"/>
          <w:sz w:val="22"/>
          <w:szCs w:val="22"/>
        </w:rPr>
      </w:pPr>
    </w:p>
    <w:p w:rsidR="00A12EF2" w:rsidRDefault="00A12EF2" w:rsidP="00A12EF2">
      <w:pPr>
        <w:rPr>
          <w:rFonts w:ascii="Arial" w:hAnsi="Arial"/>
          <w:sz w:val="22"/>
          <w:szCs w:val="22"/>
        </w:rPr>
      </w:pPr>
    </w:p>
    <w:p w:rsidR="00A12EF2" w:rsidRDefault="00A12EF2" w:rsidP="00A12EF2">
      <w:pPr>
        <w:rPr>
          <w:rFonts w:ascii="Arial" w:hAnsi="Arial"/>
          <w:sz w:val="22"/>
          <w:szCs w:val="22"/>
        </w:rPr>
      </w:pPr>
      <w:r>
        <w:rPr>
          <w:rFonts w:ascii="Arial" w:hAnsi="Arial"/>
          <w:sz w:val="22"/>
          <w:szCs w:val="22"/>
        </w:rPr>
        <w:t>Signed: Claire Bennett-Madge</w:t>
      </w:r>
    </w:p>
    <w:p w:rsidR="00A12EF2" w:rsidRDefault="00A12EF2" w:rsidP="00A12EF2">
      <w:pPr>
        <w:rPr>
          <w:rFonts w:ascii="Arial" w:hAnsi="Arial"/>
          <w:sz w:val="22"/>
          <w:szCs w:val="22"/>
        </w:rPr>
      </w:pPr>
    </w:p>
    <w:p w:rsidR="00A12EF2" w:rsidRPr="00A12EF2" w:rsidRDefault="00A12EF2" w:rsidP="00A12EF2">
      <w:pPr>
        <w:rPr>
          <w:rFonts w:ascii="Arial" w:hAnsi="Arial"/>
          <w:sz w:val="22"/>
          <w:szCs w:val="22"/>
        </w:rPr>
      </w:pPr>
      <w:r>
        <w:rPr>
          <w:rFonts w:ascii="Arial" w:hAnsi="Arial"/>
          <w:sz w:val="22"/>
          <w:szCs w:val="22"/>
        </w:rPr>
        <w:t>Date: 30 April 2018</w:t>
      </w:r>
    </w:p>
    <w:p w:rsidR="00A12EF2" w:rsidRDefault="00A12EF2" w:rsidP="00A12EF2">
      <w:pPr>
        <w:jc w:val="center"/>
        <w:rPr>
          <w:rFonts w:ascii="Arial" w:hAnsi="Arial"/>
          <w:sz w:val="22"/>
          <w:szCs w:val="22"/>
        </w:rPr>
      </w:pPr>
    </w:p>
    <w:p w:rsidR="00A12EF2" w:rsidRDefault="00A12EF2" w:rsidP="00A12EF2">
      <w:pPr>
        <w:rPr>
          <w:rFonts w:ascii="Arial" w:hAnsi="Arial"/>
          <w:sz w:val="22"/>
          <w:szCs w:val="22"/>
        </w:rPr>
      </w:pPr>
    </w:p>
    <w:p w:rsidR="00B7762D" w:rsidRDefault="00B7762D" w:rsidP="00A12EF2">
      <w:pPr>
        <w:jc w:val="cente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Pr="00B7762D" w:rsidRDefault="00B7762D" w:rsidP="00B7762D">
      <w:pPr>
        <w:rPr>
          <w:rFonts w:ascii="Arial" w:hAnsi="Arial"/>
          <w:sz w:val="22"/>
          <w:szCs w:val="22"/>
        </w:rPr>
      </w:pPr>
    </w:p>
    <w:p w:rsidR="00B7762D" w:rsidRDefault="00B7762D" w:rsidP="00B7762D">
      <w:pPr>
        <w:rPr>
          <w:rFonts w:ascii="Arial" w:hAnsi="Arial"/>
          <w:sz w:val="22"/>
          <w:szCs w:val="22"/>
        </w:rPr>
      </w:pPr>
    </w:p>
    <w:p w:rsidR="00A12EF2" w:rsidRDefault="00B7762D" w:rsidP="00B7762D">
      <w:pPr>
        <w:tabs>
          <w:tab w:val="left" w:pos="5728"/>
        </w:tabs>
        <w:rPr>
          <w:rFonts w:ascii="Arial" w:hAnsi="Arial"/>
          <w:sz w:val="22"/>
          <w:szCs w:val="22"/>
        </w:rPr>
      </w:pPr>
      <w:r>
        <w:rPr>
          <w:rFonts w:ascii="Arial" w:hAnsi="Arial"/>
          <w:sz w:val="22"/>
          <w:szCs w:val="22"/>
        </w:rPr>
        <w:tab/>
      </w: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4567CD" w:rsidRDefault="004567CD" w:rsidP="00B7762D">
      <w:pPr>
        <w:tabs>
          <w:tab w:val="left" w:pos="5728"/>
        </w:tabs>
        <w:rPr>
          <w:rFonts w:ascii="Arial" w:hAnsi="Arial"/>
          <w:b/>
          <w:sz w:val="28"/>
          <w:szCs w:val="28"/>
        </w:rPr>
      </w:pPr>
    </w:p>
    <w:p w:rsidR="004567CD" w:rsidRDefault="004567CD" w:rsidP="00B7762D">
      <w:pPr>
        <w:tabs>
          <w:tab w:val="left" w:pos="5728"/>
        </w:tabs>
        <w:rPr>
          <w:rFonts w:ascii="Arial" w:hAnsi="Arial"/>
          <w:b/>
          <w:sz w:val="28"/>
          <w:szCs w:val="28"/>
        </w:rPr>
      </w:pPr>
    </w:p>
    <w:p w:rsidR="00B7762D" w:rsidRPr="00887DDA" w:rsidRDefault="00887DDA" w:rsidP="00B7762D">
      <w:pPr>
        <w:tabs>
          <w:tab w:val="left" w:pos="5728"/>
        </w:tabs>
        <w:rPr>
          <w:rFonts w:ascii="Arial" w:hAnsi="Arial"/>
          <w:b/>
          <w:sz w:val="28"/>
          <w:szCs w:val="28"/>
        </w:rPr>
      </w:pPr>
      <w:r>
        <w:rPr>
          <w:rFonts w:ascii="Arial" w:hAnsi="Arial"/>
          <w:b/>
          <w:sz w:val="28"/>
          <w:szCs w:val="28"/>
        </w:rPr>
        <w:lastRenderedPageBreak/>
        <w:t>Form of Consent</w:t>
      </w:r>
    </w:p>
    <w:p w:rsidR="00B7762D" w:rsidRDefault="00B7762D" w:rsidP="00B7762D">
      <w:pPr>
        <w:tabs>
          <w:tab w:val="left" w:pos="5728"/>
        </w:tabs>
        <w:rPr>
          <w:rFonts w:ascii="Arial" w:hAnsi="Arial"/>
          <w:b/>
          <w:sz w:val="22"/>
          <w:szCs w:val="22"/>
        </w:rPr>
      </w:pPr>
    </w:p>
    <w:p w:rsidR="00B7762D" w:rsidRDefault="00B7762D" w:rsidP="00B7762D">
      <w:pPr>
        <w:tabs>
          <w:tab w:val="left" w:pos="5728"/>
        </w:tabs>
        <w:rPr>
          <w:rFonts w:ascii="Arial" w:hAnsi="Arial"/>
          <w:b/>
          <w:sz w:val="22"/>
          <w:szCs w:val="22"/>
        </w:rPr>
      </w:pPr>
    </w:p>
    <w:p w:rsidR="00B7762D" w:rsidRDefault="00B7762D" w:rsidP="00B7762D">
      <w:pPr>
        <w:tabs>
          <w:tab w:val="left" w:pos="5728"/>
        </w:tabs>
        <w:rPr>
          <w:rFonts w:ascii="Arial" w:hAnsi="Arial"/>
          <w:sz w:val="22"/>
          <w:szCs w:val="22"/>
        </w:rPr>
      </w:pPr>
      <w:r>
        <w:rPr>
          <w:rFonts w:ascii="Arial" w:hAnsi="Arial"/>
          <w:sz w:val="22"/>
          <w:szCs w:val="22"/>
        </w:rPr>
        <w:t>I, Claire Bennett-Madge hereby consent that my study, submitted in candidature for the BSc Food Logistics, if successful, may be made available for inter-library loan or photocopying (subject to the law of copyright) and that the title and abstract may be made available to outside organisations.</w:t>
      </w: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r>
        <w:rPr>
          <w:rFonts w:ascii="Arial" w:hAnsi="Arial"/>
          <w:sz w:val="22"/>
          <w:szCs w:val="22"/>
        </w:rPr>
        <w:t>Signed: Claire Bennett=Madge</w:t>
      </w: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r>
        <w:rPr>
          <w:rFonts w:ascii="Arial" w:hAnsi="Arial"/>
          <w:sz w:val="22"/>
          <w:szCs w:val="22"/>
        </w:rPr>
        <w:t>Date: 30 April 2018</w:t>
      </w: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A31EBB" w:rsidRDefault="00A31EBB" w:rsidP="00B7762D">
      <w:pPr>
        <w:tabs>
          <w:tab w:val="left" w:pos="5728"/>
        </w:tabs>
        <w:rPr>
          <w:rFonts w:ascii="Arial" w:hAnsi="Arial"/>
          <w:sz w:val="22"/>
          <w:szCs w:val="22"/>
        </w:rPr>
      </w:pPr>
    </w:p>
    <w:p w:rsidR="00A31EBB" w:rsidRDefault="00A31EBB" w:rsidP="00B7762D">
      <w:pPr>
        <w:tabs>
          <w:tab w:val="left" w:pos="5728"/>
        </w:tabs>
        <w:rPr>
          <w:rFonts w:ascii="Arial" w:hAnsi="Arial"/>
          <w:sz w:val="22"/>
          <w:szCs w:val="22"/>
        </w:rPr>
      </w:pPr>
    </w:p>
    <w:p w:rsidR="00A31EBB" w:rsidRDefault="00A31EBB" w:rsidP="00B7762D">
      <w:pPr>
        <w:tabs>
          <w:tab w:val="left" w:pos="5728"/>
        </w:tabs>
        <w:rPr>
          <w:rFonts w:ascii="Arial" w:hAnsi="Arial"/>
          <w:b/>
          <w:sz w:val="36"/>
          <w:szCs w:val="36"/>
        </w:rPr>
      </w:pPr>
    </w:p>
    <w:p w:rsidR="00A31EBB" w:rsidRDefault="00A31EBB" w:rsidP="00B7762D">
      <w:pPr>
        <w:tabs>
          <w:tab w:val="left" w:pos="5728"/>
        </w:tabs>
        <w:rPr>
          <w:rFonts w:ascii="Arial" w:hAnsi="Arial"/>
          <w:b/>
          <w:sz w:val="36"/>
          <w:szCs w:val="36"/>
        </w:rPr>
      </w:pPr>
    </w:p>
    <w:p w:rsidR="00A31EBB" w:rsidRDefault="00A31EBB" w:rsidP="00B7762D">
      <w:pPr>
        <w:tabs>
          <w:tab w:val="left" w:pos="5728"/>
        </w:tabs>
        <w:rPr>
          <w:rFonts w:ascii="Arial" w:hAnsi="Arial"/>
          <w:b/>
          <w:sz w:val="36"/>
          <w:szCs w:val="36"/>
        </w:rPr>
      </w:pPr>
    </w:p>
    <w:p w:rsidR="00A31EBB" w:rsidRDefault="00A31EBB" w:rsidP="00B7762D">
      <w:pPr>
        <w:tabs>
          <w:tab w:val="left" w:pos="5728"/>
        </w:tabs>
        <w:rPr>
          <w:rFonts w:ascii="Arial" w:hAnsi="Arial"/>
          <w:b/>
          <w:sz w:val="36"/>
          <w:szCs w:val="36"/>
        </w:rPr>
      </w:pPr>
    </w:p>
    <w:p w:rsidR="00A31EBB" w:rsidRDefault="00A31EBB" w:rsidP="00B7762D">
      <w:pPr>
        <w:tabs>
          <w:tab w:val="left" w:pos="5728"/>
        </w:tabs>
        <w:rPr>
          <w:rFonts w:ascii="Arial" w:hAnsi="Arial"/>
          <w:b/>
          <w:sz w:val="36"/>
          <w:szCs w:val="36"/>
        </w:rPr>
      </w:pPr>
    </w:p>
    <w:p w:rsidR="004567CD" w:rsidRDefault="004567CD" w:rsidP="00B7762D">
      <w:pPr>
        <w:tabs>
          <w:tab w:val="left" w:pos="5728"/>
        </w:tabs>
        <w:rPr>
          <w:rFonts w:ascii="Arial" w:hAnsi="Arial"/>
          <w:b/>
          <w:sz w:val="36"/>
          <w:szCs w:val="36"/>
        </w:rPr>
      </w:pPr>
    </w:p>
    <w:p w:rsidR="004567CD" w:rsidRDefault="004567CD" w:rsidP="00B7762D">
      <w:pPr>
        <w:tabs>
          <w:tab w:val="left" w:pos="5728"/>
        </w:tabs>
        <w:rPr>
          <w:rFonts w:ascii="Arial" w:hAnsi="Arial"/>
          <w:b/>
          <w:sz w:val="36"/>
          <w:szCs w:val="36"/>
        </w:rPr>
      </w:pPr>
    </w:p>
    <w:p w:rsidR="00A31EBB" w:rsidRDefault="00A31EBB" w:rsidP="00B7762D">
      <w:pPr>
        <w:tabs>
          <w:tab w:val="left" w:pos="5728"/>
        </w:tabs>
        <w:rPr>
          <w:rFonts w:ascii="Arial" w:hAnsi="Arial"/>
          <w:b/>
          <w:sz w:val="36"/>
          <w:szCs w:val="36"/>
        </w:rPr>
      </w:pPr>
      <w:r w:rsidRPr="00A31EBB">
        <w:rPr>
          <w:rFonts w:ascii="Arial" w:hAnsi="Arial"/>
          <w:b/>
          <w:sz w:val="36"/>
          <w:szCs w:val="36"/>
        </w:rPr>
        <w:lastRenderedPageBreak/>
        <w:t>Abstract</w:t>
      </w:r>
    </w:p>
    <w:p w:rsidR="00A31EBB" w:rsidRDefault="00A31EBB" w:rsidP="00B7762D">
      <w:pPr>
        <w:tabs>
          <w:tab w:val="left" w:pos="5728"/>
        </w:tabs>
        <w:rPr>
          <w:rFonts w:ascii="Arial" w:hAnsi="Arial"/>
          <w:b/>
          <w:sz w:val="36"/>
          <w:szCs w:val="36"/>
        </w:rPr>
      </w:pPr>
    </w:p>
    <w:p w:rsidR="00A31EBB" w:rsidRDefault="00A31EBB" w:rsidP="00B7762D">
      <w:pPr>
        <w:tabs>
          <w:tab w:val="left" w:pos="5728"/>
        </w:tabs>
        <w:rPr>
          <w:rFonts w:ascii="Arial" w:hAnsi="Arial"/>
          <w:sz w:val="22"/>
          <w:szCs w:val="22"/>
        </w:rPr>
      </w:pPr>
      <w:r>
        <w:rPr>
          <w:rFonts w:ascii="Arial" w:hAnsi="Arial"/>
          <w:sz w:val="22"/>
          <w:szCs w:val="22"/>
        </w:rPr>
        <w:t xml:space="preserve">This thesis investigates a number of topical issues relating to food miles, the ethical sourcing of food consumables, and the willingness of people to pay more for locally sourced food.  It investigates peoples’ knowledge of the ethical considerations when purchasing food and whether their beliefs have an impact on their shopping behavior.  This information has relevance in the local and national grocer market as it </w:t>
      </w:r>
      <w:r w:rsidR="00887DDA">
        <w:rPr>
          <w:rFonts w:ascii="Arial" w:hAnsi="Arial"/>
          <w:sz w:val="22"/>
          <w:szCs w:val="22"/>
        </w:rPr>
        <w:t>indicates how people make decisions about the products they buy.</w:t>
      </w: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B7762D" w:rsidRDefault="00887DDA" w:rsidP="00B7762D">
      <w:pPr>
        <w:tabs>
          <w:tab w:val="left" w:pos="5728"/>
        </w:tabs>
        <w:rPr>
          <w:rFonts w:ascii="Arial" w:hAnsi="Arial"/>
          <w:sz w:val="22"/>
          <w:szCs w:val="22"/>
        </w:rPr>
      </w:pPr>
      <w:r>
        <w:rPr>
          <w:rFonts w:ascii="Arial" w:hAnsi="Arial"/>
          <w:sz w:val="22"/>
          <w:szCs w:val="22"/>
        </w:rPr>
        <w:t>In order to ascertain whether peoples’ ethical beliefs affect their shopping habits, and therefore whether people are prepared to pay more to source local food, a group of 2550 women on a social networking site where questioned.  This data was collected from a cohort of women holding a similar minimal educational background, and living across the UK.</w:t>
      </w: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r>
        <w:rPr>
          <w:rFonts w:ascii="Arial" w:hAnsi="Arial"/>
          <w:sz w:val="22"/>
          <w:szCs w:val="22"/>
        </w:rPr>
        <w:t>The data indicates that……..</w:t>
      </w: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B7762D" w:rsidRDefault="00B7762D"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887DDA" w:rsidRDefault="00887DDA" w:rsidP="00B7762D">
      <w:pPr>
        <w:tabs>
          <w:tab w:val="left" w:pos="5728"/>
        </w:tabs>
        <w:rPr>
          <w:rFonts w:ascii="Arial" w:hAnsi="Arial"/>
          <w:sz w:val="22"/>
          <w:szCs w:val="22"/>
        </w:rPr>
      </w:pPr>
    </w:p>
    <w:p w:rsidR="004567CD" w:rsidRDefault="004567CD" w:rsidP="00B7762D">
      <w:pPr>
        <w:tabs>
          <w:tab w:val="left" w:pos="5728"/>
        </w:tabs>
        <w:rPr>
          <w:rFonts w:ascii="Arial" w:hAnsi="Arial"/>
          <w:b/>
          <w:sz w:val="36"/>
          <w:szCs w:val="36"/>
        </w:rPr>
      </w:pPr>
    </w:p>
    <w:p w:rsidR="004567CD" w:rsidRDefault="004567CD" w:rsidP="00B7762D">
      <w:pPr>
        <w:tabs>
          <w:tab w:val="left" w:pos="5728"/>
        </w:tabs>
        <w:rPr>
          <w:rFonts w:ascii="Arial" w:hAnsi="Arial"/>
          <w:b/>
          <w:sz w:val="36"/>
          <w:szCs w:val="36"/>
        </w:rPr>
      </w:pPr>
    </w:p>
    <w:p w:rsidR="004567CD" w:rsidRDefault="004567CD" w:rsidP="00B7762D">
      <w:pPr>
        <w:tabs>
          <w:tab w:val="left" w:pos="5728"/>
        </w:tabs>
        <w:rPr>
          <w:rFonts w:ascii="Arial" w:hAnsi="Arial"/>
          <w:b/>
          <w:sz w:val="36"/>
          <w:szCs w:val="36"/>
        </w:rPr>
      </w:pPr>
    </w:p>
    <w:p w:rsidR="004567CD" w:rsidRDefault="004567CD" w:rsidP="00B7762D">
      <w:pPr>
        <w:tabs>
          <w:tab w:val="left" w:pos="5728"/>
        </w:tabs>
        <w:rPr>
          <w:rFonts w:ascii="Arial" w:hAnsi="Arial"/>
          <w:b/>
          <w:sz w:val="36"/>
          <w:szCs w:val="36"/>
        </w:rPr>
      </w:pPr>
    </w:p>
    <w:p w:rsidR="004567CD" w:rsidRDefault="004567CD" w:rsidP="00B7762D">
      <w:pPr>
        <w:tabs>
          <w:tab w:val="left" w:pos="5728"/>
        </w:tabs>
        <w:rPr>
          <w:rFonts w:ascii="Arial" w:hAnsi="Arial"/>
          <w:b/>
          <w:sz w:val="36"/>
          <w:szCs w:val="36"/>
        </w:rPr>
      </w:pPr>
    </w:p>
    <w:p w:rsidR="00887DDA" w:rsidRDefault="00887DDA" w:rsidP="00B7762D">
      <w:pPr>
        <w:tabs>
          <w:tab w:val="left" w:pos="5728"/>
        </w:tabs>
        <w:rPr>
          <w:rFonts w:ascii="Arial" w:hAnsi="Arial"/>
          <w:b/>
          <w:sz w:val="36"/>
          <w:szCs w:val="36"/>
        </w:rPr>
      </w:pPr>
      <w:r>
        <w:rPr>
          <w:rFonts w:ascii="Arial" w:hAnsi="Arial"/>
          <w:b/>
          <w:sz w:val="36"/>
          <w:szCs w:val="36"/>
        </w:rPr>
        <w:lastRenderedPageBreak/>
        <w:t>Contents</w:t>
      </w:r>
    </w:p>
    <w:p w:rsidR="00887DDA" w:rsidRDefault="00887DDA" w:rsidP="00B7762D">
      <w:pPr>
        <w:tabs>
          <w:tab w:val="left" w:pos="5728"/>
        </w:tabs>
        <w:rPr>
          <w:rFonts w:ascii="Arial" w:hAnsi="Arial"/>
          <w:b/>
          <w:sz w:val="36"/>
          <w:szCs w:val="36"/>
        </w:rPr>
      </w:pPr>
    </w:p>
    <w:p w:rsidR="00887DDA" w:rsidRDefault="00887DDA" w:rsidP="00B7762D">
      <w:pPr>
        <w:tabs>
          <w:tab w:val="left" w:pos="5728"/>
        </w:tabs>
        <w:rPr>
          <w:rFonts w:ascii="Arial" w:hAnsi="Arial"/>
          <w:b/>
          <w:sz w:val="36"/>
          <w:szCs w:val="36"/>
        </w:rPr>
      </w:pPr>
    </w:p>
    <w:p w:rsidR="00887DDA" w:rsidRDefault="00887DDA" w:rsidP="00B7762D">
      <w:pPr>
        <w:tabs>
          <w:tab w:val="left" w:pos="5728"/>
        </w:tabs>
        <w:rPr>
          <w:rFonts w:ascii="Arial" w:hAnsi="Arial"/>
          <w:b/>
        </w:rPr>
      </w:pPr>
      <w:r w:rsidRPr="00887DDA">
        <w:rPr>
          <w:rFonts w:ascii="Arial" w:hAnsi="Arial"/>
          <w:b/>
        </w:rPr>
        <w:t xml:space="preserve">Chapter 1 </w:t>
      </w:r>
      <w:r>
        <w:rPr>
          <w:rFonts w:ascii="Arial" w:hAnsi="Arial"/>
          <w:b/>
        </w:rPr>
        <w:t xml:space="preserve">– </w:t>
      </w:r>
      <w:r w:rsidRPr="00887DDA">
        <w:rPr>
          <w:rFonts w:ascii="Arial" w:hAnsi="Arial"/>
          <w:b/>
        </w:rPr>
        <w:t>Introduction</w:t>
      </w:r>
    </w:p>
    <w:p w:rsidR="00887DDA" w:rsidRDefault="00887DDA" w:rsidP="00B7762D">
      <w:pPr>
        <w:tabs>
          <w:tab w:val="left" w:pos="5728"/>
        </w:tabs>
        <w:rPr>
          <w:rFonts w:ascii="Arial" w:hAnsi="Arial"/>
          <w:b/>
        </w:rPr>
      </w:pPr>
    </w:p>
    <w:p w:rsidR="00887DDA" w:rsidRPr="004567CD" w:rsidRDefault="004567CD" w:rsidP="004567CD">
      <w:pPr>
        <w:pStyle w:val="ListParagraph"/>
        <w:numPr>
          <w:ilvl w:val="1"/>
          <w:numId w:val="1"/>
        </w:numPr>
        <w:tabs>
          <w:tab w:val="left" w:pos="993"/>
          <w:tab w:val="left" w:pos="5728"/>
        </w:tabs>
        <w:rPr>
          <w:rFonts w:ascii="Arial" w:hAnsi="Arial"/>
          <w:sz w:val="22"/>
          <w:szCs w:val="22"/>
        </w:rPr>
      </w:pPr>
      <w:r w:rsidRPr="004567CD">
        <w:rPr>
          <w:rFonts w:ascii="Arial" w:hAnsi="Arial"/>
          <w:sz w:val="22"/>
          <w:szCs w:val="22"/>
        </w:rPr>
        <w:t>Aim of thesis</w:t>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t>6</w:t>
      </w:r>
    </w:p>
    <w:p w:rsidR="004567CD" w:rsidRDefault="004567CD" w:rsidP="004567CD">
      <w:pPr>
        <w:pStyle w:val="ListParagraph"/>
        <w:numPr>
          <w:ilvl w:val="1"/>
          <w:numId w:val="1"/>
        </w:numPr>
        <w:tabs>
          <w:tab w:val="left" w:pos="993"/>
          <w:tab w:val="left" w:pos="5728"/>
        </w:tabs>
        <w:rPr>
          <w:rFonts w:ascii="Arial" w:hAnsi="Arial"/>
          <w:sz w:val="22"/>
          <w:szCs w:val="22"/>
        </w:rPr>
      </w:pPr>
      <w:r>
        <w:rPr>
          <w:rFonts w:ascii="Arial" w:hAnsi="Arial"/>
          <w:sz w:val="22"/>
          <w:szCs w:val="22"/>
        </w:rPr>
        <w:t>Objectives of thesis research</w:t>
      </w:r>
    </w:p>
    <w:p w:rsidR="004567CD" w:rsidRDefault="004567CD" w:rsidP="004567CD">
      <w:pPr>
        <w:pStyle w:val="ListParagraph"/>
        <w:numPr>
          <w:ilvl w:val="1"/>
          <w:numId w:val="1"/>
        </w:numPr>
        <w:tabs>
          <w:tab w:val="left" w:pos="993"/>
          <w:tab w:val="left" w:pos="5728"/>
        </w:tabs>
        <w:rPr>
          <w:rFonts w:ascii="Arial" w:hAnsi="Arial"/>
          <w:sz w:val="22"/>
          <w:szCs w:val="22"/>
        </w:rPr>
      </w:pPr>
      <w:r>
        <w:rPr>
          <w:rFonts w:ascii="Arial" w:hAnsi="Arial"/>
          <w:sz w:val="22"/>
          <w:szCs w:val="22"/>
        </w:rPr>
        <w:t>Methodology adopted</w:t>
      </w:r>
    </w:p>
    <w:p w:rsidR="004567CD" w:rsidRDefault="004567CD" w:rsidP="004567CD">
      <w:pPr>
        <w:pStyle w:val="ListParagraph"/>
        <w:numPr>
          <w:ilvl w:val="1"/>
          <w:numId w:val="1"/>
        </w:numPr>
        <w:tabs>
          <w:tab w:val="left" w:pos="993"/>
          <w:tab w:val="left" w:pos="5728"/>
        </w:tabs>
        <w:rPr>
          <w:rFonts w:ascii="Arial" w:hAnsi="Arial"/>
          <w:sz w:val="22"/>
          <w:szCs w:val="22"/>
        </w:rPr>
      </w:pPr>
      <w:r>
        <w:rPr>
          <w:rFonts w:ascii="Arial" w:hAnsi="Arial"/>
          <w:sz w:val="22"/>
          <w:szCs w:val="22"/>
        </w:rPr>
        <w:t>Content of thesis</w:t>
      </w: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091ABB" w:rsidP="00091ABB">
      <w:pPr>
        <w:tabs>
          <w:tab w:val="left" w:pos="993"/>
          <w:tab w:val="left" w:pos="5728"/>
        </w:tabs>
        <w:rPr>
          <w:rFonts w:ascii="Arial" w:hAnsi="Arial"/>
          <w:b/>
        </w:rPr>
      </w:pPr>
      <w:r>
        <w:rPr>
          <w:rFonts w:ascii="Arial" w:hAnsi="Arial"/>
          <w:b/>
        </w:rPr>
        <w:t>Chapter 2 – Literature Review</w:t>
      </w:r>
    </w:p>
    <w:p w:rsidR="00091ABB" w:rsidRDefault="00091ABB" w:rsidP="00091ABB">
      <w:pPr>
        <w:tabs>
          <w:tab w:val="left" w:pos="993"/>
          <w:tab w:val="left" w:pos="5728"/>
        </w:tabs>
        <w:rPr>
          <w:rFonts w:ascii="Arial" w:hAnsi="Arial"/>
          <w:b/>
        </w:rPr>
      </w:pPr>
    </w:p>
    <w:p w:rsidR="00091ABB" w:rsidRDefault="00091ABB" w:rsidP="00091ABB">
      <w:pPr>
        <w:tabs>
          <w:tab w:val="left" w:pos="993"/>
          <w:tab w:val="left" w:pos="5728"/>
        </w:tabs>
        <w:rPr>
          <w:rFonts w:ascii="Arial" w:hAnsi="Arial"/>
          <w:sz w:val="22"/>
          <w:szCs w:val="22"/>
        </w:rPr>
      </w:pPr>
      <w:r>
        <w:rPr>
          <w:rFonts w:ascii="Arial" w:hAnsi="Arial"/>
          <w:sz w:val="22"/>
          <w:szCs w:val="22"/>
        </w:rPr>
        <w:t>2.1</w:t>
      </w:r>
      <w:r>
        <w:rPr>
          <w:rFonts w:ascii="Arial" w:hAnsi="Arial"/>
          <w:sz w:val="22"/>
          <w:szCs w:val="22"/>
        </w:rPr>
        <w:tab/>
        <w:t>The Evolving UK Food Market</w:t>
      </w:r>
    </w:p>
    <w:p w:rsidR="00091ABB" w:rsidRPr="00091ABB" w:rsidRDefault="00091ABB" w:rsidP="00091ABB">
      <w:pPr>
        <w:pStyle w:val="ListParagraph"/>
        <w:tabs>
          <w:tab w:val="left" w:pos="993"/>
          <w:tab w:val="left" w:pos="5728"/>
        </w:tabs>
        <w:ind w:left="0"/>
        <w:rPr>
          <w:rFonts w:ascii="Arial" w:hAnsi="Arial"/>
          <w:sz w:val="22"/>
          <w:szCs w:val="22"/>
        </w:rPr>
      </w:pPr>
      <w:r>
        <w:rPr>
          <w:rFonts w:ascii="Arial" w:hAnsi="Arial"/>
          <w:sz w:val="22"/>
          <w:szCs w:val="22"/>
        </w:rPr>
        <w:t>2.2</w:t>
      </w:r>
      <w:r>
        <w:rPr>
          <w:rFonts w:ascii="Arial" w:hAnsi="Arial"/>
          <w:sz w:val="22"/>
          <w:szCs w:val="22"/>
        </w:rPr>
        <w:tab/>
      </w:r>
      <w:r w:rsidRPr="00091ABB">
        <w:rPr>
          <w:rFonts w:ascii="Arial" w:hAnsi="Arial"/>
          <w:sz w:val="22"/>
          <w:szCs w:val="22"/>
        </w:rPr>
        <w:t>Consumer Interest in the Social Impact of Food Purchase</w:t>
      </w:r>
    </w:p>
    <w:p w:rsidR="00091ABB" w:rsidRPr="00091ABB" w:rsidRDefault="00091ABB" w:rsidP="00091ABB">
      <w:pPr>
        <w:pStyle w:val="ListParagraph"/>
        <w:tabs>
          <w:tab w:val="left" w:pos="993"/>
          <w:tab w:val="left" w:pos="5728"/>
        </w:tabs>
        <w:ind w:left="0"/>
        <w:rPr>
          <w:rFonts w:ascii="Arial" w:hAnsi="Arial"/>
          <w:sz w:val="22"/>
          <w:szCs w:val="22"/>
        </w:rPr>
      </w:pPr>
      <w:r w:rsidRPr="00091ABB">
        <w:rPr>
          <w:rFonts w:ascii="Arial" w:hAnsi="Arial"/>
          <w:sz w:val="22"/>
          <w:szCs w:val="22"/>
        </w:rPr>
        <w:t>2.3</w:t>
      </w:r>
      <w:r>
        <w:rPr>
          <w:rFonts w:ascii="Arial" w:hAnsi="Arial"/>
          <w:sz w:val="22"/>
          <w:szCs w:val="22"/>
        </w:rPr>
        <w:tab/>
      </w:r>
      <w:r w:rsidRPr="00091ABB">
        <w:rPr>
          <w:rFonts w:ascii="Arial" w:hAnsi="Arial"/>
          <w:sz w:val="22"/>
          <w:szCs w:val="22"/>
        </w:rPr>
        <w:t>Consumer Interest in the Environmental Impact of Food Purchase</w:t>
      </w:r>
    </w:p>
    <w:p w:rsidR="00091ABB" w:rsidRPr="00091ABB" w:rsidRDefault="00091ABB" w:rsidP="00091ABB">
      <w:pPr>
        <w:pStyle w:val="ListParagraph"/>
        <w:tabs>
          <w:tab w:val="left" w:pos="993"/>
        </w:tabs>
        <w:ind w:left="0"/>
        <w:rPr>
          <w:rFonts w:ascii="Arial" w:hAnsi="Arial"/>
          <w:sz w:val="22"/>
          <w:szCs w:val="22"/>
        </w:rPr>
      </w:pPr>
      <w:r>
        <w:rPr>
          <w:rFonts w:ascii="Arial" w:hAnsi="Arial"/>
          <w:sz w:val="22"/>
          <w:szCs w:val="22"/>
        </w:rPr>
        <w:t>2.4.</w:t>
      </w:r>
      <w:r>
        <w:rPr>
          <w:rFonts w:ascii="Arial" w:hAnsi="Arial"/>
          <w:sz w:val="22"/>
          <w:szCs w:val="22"/>
        </w:rPr>
        <w:tab/>
        <w:t>Climate Change</w:t>
      </w:r>
    </w:p>
    <w:p w:rsidR="00091ABB" w:rsidRPr="00091ABB" w:rsidRDefault="00091ABB" w:rsidP="00091ABB">
      <w:pPr>
        <w:pStyle w:val="ListParagraph"/>
        <w:tabs>
          <w:tab w:val="left" w:pos="0"/>
          <w:tab w:val="left" w:pos="993"/>
        </w:tabs>
        <w:ind w:left="0"/>
        <w:rPr>
          <w:rFonts w:ascii="Arial" w:hAnsi="Arial"/>
          <w:sz w:val="22"/>
          <w:szCs w:val="22"/>
        </w:rPr>
      </w:pPr>
      <w:r w:rsidRPr="00091ABB">
        <w:rPr>
          <w:rFonts w:ascii="Arial" w:hAnsi="Arial"/>
          <w:sz w:val="22"/>
          <w:szCs w:val="22"/>
        </w:rPr>
        <w:t>2.5</w:t>
      </w:r>
      <w:r>
        <w:rPr>
          <w:rFonts w:ascii="Arial" w:hAnsi="Arial"/>
          <w:sz w:val="22"/>
          <w:szCs w:val="22"/>
        </w:rPr>
        <w:tab/>
      </w:r>
      <w:r w:rsidRPr="00091ABB">
        <w:rPr>
          <w:rFonts w:ascii="Arial" w:hAnsi="Arial"/>
          <w:sz w:val="22"/>
          <w:szCs w:val="22"/>
        </w:rPr>
        <w:t>Impact of International ‘Isolationist Policies’ and BREXIT</w:t>
      </w:r>
    </w:p>
    <w:p w:rsidR="00091ABB" w:rsidRPr="00091ABB" w:rsidRDefault="00091ABB" w:rsidP="00091ABB">
      <w:pPr>
        <w:pStyle w:val="ListParagraph"/>
        <w:tabs>
          <w:tab w:val="left" w:pos="993"/>
          <w:tab w:val="left" w:pos="5728"/>
        </w:tabs>
        <w:ind w:left="0"/>
        <w:rPr>
          <w:rFonts w:ascii="Arial" w:hAnsi="Arial"/>
          <w:sz w:val="22"/>
          <w:szCs w:val="22"/>
        </w:rPr>
      </w:pPr>
      <w:r w:rsidRPr="00091ABB">
        <w:rPr>
          <w:rFonts w:ascii="Arial" w:hAnsi="Arial"/>
          <w:sz w:val="22"/>
          <w:szCs w:val="22"/>
        </w:rPr>
        <w:t>2.6</w:t>
      </w:r>
      <w:r>
        <w:rPr>
          <w:rFonts w:ascii="Arial" w:hAnsi="Arial"/>
          <w:sz w:val="22"/>
          <w:szCs w:val="22"/>
        </w:rPr>
        <w:tab/>
        <w:t>Summary of Literature Review</w:t>
      </w:r>
    </w:p>
    <w:p w:rsidR="00091ABB" w:rsidRDefault="00091ABB" w:rsidP="00091ABB">
      <w:pPr>
        <w:tabs>
          <w:tab w:val="left" w:pos="993"/>
          <w:tab w:val="left" w:pos="5728"/>
        </w:tabs>
        <w:rPr>
          <w:rFonts w:ascii="Arial" w:hAnsi="Arial"/>
          <w:sz w:val="22"/>
          <w:szCs w:val="22"/>
        </w:rPr>
      </w:pPr>
    </w:p>
    <w:p w:rsidR="00091ABB" w:rsidRPr="00091ABB" w:rsidRDefault="00091ABB" w:rsidP="00091ABB">
      <w:pPr>
        <w:tabs>
          <w:tab w:val="left" w:pos="993"/>
          <w:tab w:val="left" w:pos="5728"/>
        </w:tabs>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4567CD" w:rsidRDefault="004567CD" w:rsidP="004567CD">
      <w:pPr>
        <w:pStyle w:val="ListParagraph"/>
        <w:tabs>
          <w:tab w:val="left" w:pos="993"/>
          <w:tab w:val="left" w:pos="5728"/>
        </w:tabs>
        <w:ind w:left="1000"/>
        <w:rPr>
          <w:rFonts w:ascii="Arial" w:hAnsi="Arial"/>
          <w:sz w:val="22"/>
          <w:szCs w:val="22"/>
        </w:rPr>
      </w:pPr>
    </w:p>
    <w:p w:rsidR="00A8202F" w:rsidRDefault="00A8202F" w:rsidP="004567CD">
      <w:pPr>
        <w:pStyle w:val="ListParagraph"/>
        <w:tabs>
          <w:tab w:val="left" w:pos="0"/>
          <w:tab w:val="left" w:pos="5728"/>
        </w:tabs>
        <w:ind w:left="0"/>
        <w:rPr>
          <w:rFonts w:ascii="Arial" w:hAnsi="Arial"/>
          <w:sz w:val="22"/>
          <w:szCs w:val="22"/>
        </w:rPr>
      </w:pPr>
    </w:p>
    <w:p w:rsidR="004567CD" w:rsidRDefault="004567CD" w:rsidP="004567CD">
      <w:pPr>
        <w:pStyle w:val="ListParagraph"/>
        <w:tabs>
          <w:tab w:val="left" w:pos="0"/>
          <w:tab w:val="left" w:pos="5728"/>
        </w:tabs>
        <w:ind w:left="0"/>
        <w:rPr>
          <w:rFonts w:ascii="Arial" w:hAnsi="Arial"/>
          <w:b/>
          <w:sz w:val="36"/>
          <w:szCs w:val="36"/>
        </w:rPr>
      </w:pPr>
      <w:r>
        <w:rPr>
          <w:rFonts w:ascii="Arial" w:hAnsi="Arial"/>
          <w:b/>
          <w:sz w:val="36"/>
          <w:szCs w:val="36"/>
        </w:rPr>
        <w:lastRenderedPageBreak/>
        <w:t>Chapter 1</w:t>
      </w:r>
    </w:p>
    <w:p w:rsidR="004567CD" w:rsidRDefault="004567CD" w:rsidP="004567CD">
      <w:pPr>
        <w:pStyle w:val="ListParagraph"/>
        <w:tabs>
          <w:tab w:val="left" w:pos="0"/>
          <w:tab w:val="left" w:pos="5728"/>
        </w:tabs>
        <w:ind w:left="0"/>
        <w:rPr>
          <w:rFonts w:ascii="Arial" w:hAnsi="Arial"/>
          <w:b/>
          <w:sz w:val="36"/>
          <w:szCs w:val="36"/>
        </w:rPr>
      </w:pPr>
    </w:p>
    <w:p w:rsidR="004567CD" w:rsidRDefault="004567CD" w:rsidP="004567CD">
      <w:pPr>
        <w:pStyle w:val="ListParagraph"/>
        <w:tabs>
          <w:tab w:val="left" w:pos="0"/>
          <w:tab w:val="left" w:pos="5728"/>
        </w:tabs>
        <w:ind w:left="0"/>
        <w:rPr>
          <w:rFonts w:ascii="Arial" w:hAnsi="Arial"/>
          <w:sz w:val="36"/>
          <w:szCs w:val="36"/>
        </w:rPr>
      </w:pPr>
      <w:r>
        <w:rPr>
          <w:rFonts w:ascii="Arial" w:hAnsi="Arial"/>
          <w:b/>
          <w:sz w:val="36"/>
          <w:szCs w:val="36"/>
        </w:rPr>
        <w:t xml:space="preserve">Introduction </w:t>
      </w:r>
      <w:r>
        <w:rPr>
          <w:rFonts w:ascii="Arial" w:hAnsi="Arial"/>
          <w:sz w:val="36"/>
          <w:szCs w:val="36"/>
        </w:rPr>
        <w:t>(</w:t>
      </w:r>
      <w:r w:rsidRPr="000B3BD4">
        <w:rPr>
          <w:rFonts w:ascii="Arial" w:hAnsi="Arial"/>
          <w:sz w:val="36"/>
          <w:szCs w:val="36"/>
          <w:highlight w:val="yellow"/>
        </w:rPr>
        <w:t>1500 words?)</w:t>
      </w:r>
    </w:p>
    <w:p w:rsidR="004567CD" w:rsidRDefault="004567CD" w:rsidP="004567CD">
      <w:pPr>
        <w:pStyle w:val="ListParagraph"/>
        <w:tabs>
          <w:tab w:val="left" w:pos="0"/>
          <w:tab w:val="left" w:pos="5728"/>
        </w:tabs>
        <w:ind w:left="0"/>
        <w:rPr>
          <w:rFonts w:ascii="Arial" w:hAnsi="Arial"/>
          <w:sz w:val="36"/>
          <w:szCs w:val="36"/>
        </w:rPr>
      </w:pPr>
    </w:p>
    <w:p w:rsidR="00516F2F" w:rsidRDefault="000B3BD4" w:rsidP="004567CD">
      <w:pPr>
        <w:pStyle w:val="ListParagraph"/>
        <w:tabs>
          <w:tab w:val="left" w:pos="0"/>
          <w:tab w:val="left" w:pos="5728"/>
        </w:tabs>
        <w:ind w:left="0"/>
        <w:rPr>
          <w:rFonts w:ascii="Arial" w:hAnsi="Arial"/>
          <w:sz w:val="22"/>
          <w:szCs w:val="22"/>
        </w:rPr>
      </w:pPr>
      <w:r>
        <w:rPr>
          <w:rFonts w:ascii="Arial" w:hAnsi="Arial"/>
          <w:sz w:val="22"/>
          <w:szCs w:val="22"/>
        </w:rPr>
        <w:t>Through the literature review, this thesis will begin by investigating and determining what ethically manufactured food actually constitutes.  It will aim to understand the ethical considerations for local producers and those manufacturing for export across the world. Following this it will look at the climate impact of such export.  Once these ethical considerations have been examined the thesis will identify how widely these ethical considerations are understood (</w:t>
      </w:r>
      <w:r w:rsidRPr="000B3BD4">
        <w:rPr>
          <w:rFonts w:ascii="Arial" w:hAnsi="Arial"/>
          <w:sz w:val="22"/>
          <w:szCs w:val="22"/>
          <w:highlight w:val="yellow"/>
        </w:rPr>
        <w:t>known)</w:t>
      </w:r>
      <w:r>
        <w:rPr>
          <w:rFonts w:ascii="Arial" w:hAnsi="Arial"/>
          <w:sz w:val="22"/>
          <w:szCs w:val="22"/>
        </w:rPr>
        <w:t xml:space="preserve"> to those surveyed and how these considerations impact on their buying behavior.</w:t>
      </w:r>
    </w:p>
    <w:p w:rsidR="000B3BD4" w:rsidRDefault="000B3BD4" w:rsidP="004567CD">
      <w:pPr>
        <w:pStyle w:val="ListParagraph"/>
        <w:tabs>
          <w:tab w:val="left" w:pos="0"/>
          <w:tab w:val="left" w:pos="5728"/>
        </w:tabs>
        <w:ind w:left="0"/>
        <w:rPr>
          <w:rFonts w:ascii="Arial" w:hAnsi="Arial"/>
          <w:sz w:val="22"/>
          <w:szCs w:val="22"/>
        </w:rPr>
      </w:pPr>
    </w:p>
    <w:p w:rsidR="000B3BD4" w:rsidRDefault="000B3BD4" w:rsidP="004567CD">
      <w:pPr>
        <w:pStyle w:val="ListParagraph"/>
        <w:tabs>
          <w:tab w:val="left" w:pos="0"/>
          <w:tab w:val="left" w:pos="5728"/>
        </w:tabs>
        <w:ind w:left="0"/>
        <w:rPr>
          <w:rFonts w:ascii="Arial" w:hAnsi="Arial"/>
          <w:sz w:val="22"/>
          <w:szCs w:val="22"/>
        </w:rPr>
      </w:pPr>
      <w:r>
        <w:rPr>
          <w:rFonts w:ascii="Arial" w:hAnsi="Arial"/>
          <w:sz w:val="22"/>
          <w:szCs w:val="22"/>
        </w:rPr>
        <w:t>Following this the thesis will identify the core food groups brought weekly by most consumers, and aim to determine whether those surveyed are likely to pay more (</w:t>
      </w:r>
      <w:r w:rsidRPr="000B3BD4">
        <w:rPr>
          <w:rFonts w:ascii="Arial" w:hAnsi="Arial"/>
          <w:sz w:val="22"/>
          <w:szCs w:val="22"/>
          <w:highlight w:val="yellow"/>
        </w:rPr>
        <w:t>and how much more? HOW?)</w:t>
      </w:r>
      <w:r>
        <w:rPr>
          <w:rFonts w:ascii="Arial" w:hAnsi="Arial"/>
          <w:sz w:val="22"/>
          <w:szCs w:val="22"/>
        </w:rPr>
        <w:t xml:space="preserve"> for key products that they consider to have been grown and manufactured locally.</w:t>
      </w:r>
    </w:p>
    <w:p w:rsidR="000B3BD4" w:rsidRDefault="000B3BD4" w:rsidP="004567CD">
      <w:pPr>
        <w:pStyle w:val="ListParagraph"/>
        <w:tabs>
          <w:tab w:val="left" w:pos="0"/>
          <w:tab w:val="left" w:pos="5728"/>
        </w:tabs>
        <w:ind w:left="0"/>
        <w:rPr>
          <w:rFonts w:ascii="Arial" w:hAnsi="Arial"/>
          <w:sz w:val="22"/>
          <w:szCs w:val="22"/>
        </w:rPr>
      </w:pPr>
    </w:p>
    <w:p w:rsidR="000B3BD4" w:rsidRDefault="000B3BD4" w:rsidP="004567CD">
      <w:pPr>
        <w:pStyle w:val="ListParagraph"/>
        <w:tabs>
          <w:tab w:val="left" w:pos="0"/>
          <w:tab w:val="left" w:pos="5728"/>
        </w:tabs>
        <w:ind w:left="0"/>
        <w:rPr>
          <w:rFonts w:ascii="Arial" w:hAnsi="Arial"/>
          <w:sz w:val="22"/>
          <w:szCs w:val="22"/>
        </w:rPr>
      </w:pPr>
      <w:r w:rsidRPr="000B3BD4">
        <w:rPr>
          <w:rFonts w:ascii="Arial" w:hAnsi="Arial"/>
          <w:sz w:val="22"/>
          <w:szCs w:val="22"/>
          <w:highlight w:val="yellow"/>
        </w:rPr>
        <w:t>Too Much? Is this 2 questions?</w:t>
      </w:r>
      <w:r>
        <w:rPr>
          <w:rFonts w:ascii="Arial" w:hAnsi="Arial"/>
          <w:sz w:val="22"/>
          <w:szCs w:val="22"/>
        </w:rPr>
        <w:t xml:space="preserve"> </w:t>
      </w:r>
    </w:p>
    <w:p w:rsidR="000B3BD4" w:rsidRDefault="000B3BD4" w:rsidP="004567CD">
      <w:pPr>
        <w:pStyle w:val="ListParagraph"/>
        <w:tabs>
          <w:tab w:val="left" w:pos="0"/>
          <w:tab w:val="left" w:pos="5728"/>
        </w:tabs>
        <w:ind w:left="0"/>
        <w:rPr>
          <w:rFonts w:ascii="Arial" w:hAnsi="Arial"/>
          <w:sz w:val="22"/>
          <w:szCs w:val="22"/>
        </w:rPr>
      </w:pPr>
    </w:p>
    <w:p w:rsidR="000B3BD4" w:rsidRDefault="000B3BD4" w:rsidP="004567CD">
      <w:pPr>
        <w:pStyle w:val="ListParagraph"/>
        <w:tabs>
          <w:tab w:val="left" w:pos="0"/>
          <w:tab w:val="left" w:pos="5728"/>
        </w:tabs>
        <w:ind w:left="0"/>
        <w:rPr>
          <w:rFonts w:ascii="Arial" w:hAnsi="Arial"/>
          <w:sz w:val="22"/>
          <w:szCs w:val="22"/>
        </w:rPr>
      </w:pPr>
    </w:p>
    <w:p w:rsidR="000B3BD4" w:rsidRDefault="000B3BD4" w:rsidP="004567CD">
      <w:pPr>
        <w:pStyle w:val="ListParagraph"/>
        <w:tabs>
          <w:tab w:val="left" w:pos="0"/>
          <w:tab w:val="left" w:pos="5728"/>
        </w:tabs>
        <w:ind w:left="0"/>
        <w:rPr>
          <w:rFonts w:ascii="Arial" w:hAnsi="Arial"/>
          <w:sz w:val="22"/>
          <w:szCs w:val="22"/>
        </w:rPr>
      </w:pPr>
    </w:p>
    <w:p w:rsidR="000B3BD4" w:rsidRDefault="000B3BD4" w:rsidP="004567CD">
      <w:pPr>
        <w:pStyle w:val="ListParagraph"/>
        <w:tabs>
          <w:tab w:val="left" w:pos="0"/>
          <w:tab w:val="left" w:pos="5728"/>
        </w:tabs>
        <w:ind w:left="0"/>
        <w:rPr>
          <w:rFonts w:ascii="Arial" w:hAnsi="Arial"/>
          <w:sz w:val="22"/>
          <w:szCs w:val="22"/>
        </w:rPr>
      </w:pPr>
    </w:p>
    <w:p w:rsidR="000B3BD4" w:rsidRDefault="000B3BD4"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091ABB" w:rsidRDefault="00091ABB" w:rsidP="004567CD">
      <w:pPr>
        <w:pStyle w:val="ListParagraph"/>
        <w:tabs>
          <w:tab w:val="left" w:pos="0"/>
          <w:tab w:val="left" w:pos="5728"/>
        </w:tabs>
        <w:ind w:left="0"/>
        <w:rPr>
          <w:rFonts w:ascii="Arial" w:hAnsi="Arial"/>
          <w:sz w:val="36"/>
          <w:szCs w:val="36"/>
        </w:rPr>
      </w:pPr>
    </w:p>
    <w:p w:rsidR="00A8202F" w:rsidRDefault="00A8202F" w:rsidP="004567CD">
      <w:pPr>
        <w:pStyle w:val="ListParagraph"/>
        <w:tabs>
          <w:tab w:val="left" w:pos="0"/>
          <w:tab w:val="left" w:pos="5728"/>
        </w:tabs>
        <w:ind w:left="0"/>
        <w:rPr>
          <w:rFonts w:ascii="Arial" w:hAnsi="Arial"/>
          <w:b/>
          <w:sz w:val="36"/>
          <w:szCs w:val="36"/>
        </w:rPr>
      </w:pPr>
    </w:p>
    <w:p w:rsidR="00A8202F" w:rsidRDefault="00A8202F" w:rsidP="004567CD">
      <w:pPr>
        <w:pStyle w:val="ListParagraph"/>
        <w:tabs>
          <w:tab w:val="left" w:pos="0"/>
          <w:tab w:val="left" w:pos="5728"/>
        </w:tabs>
        <w:ind w:left="0"/>
        <w:rPr>
          <w:rFonts w:ascii="Arial" w:hAnsi="Arial"/>
          <w:b/>
          <w:sz w:val="36"/>
          <w:szCs w:val="36"/>
        </w:rPr>
      </w:pPr>
    </w:p>
    <w:p w:rsidR="00A8202F" w:rsidRDefault="00A8202F" w:rsidP="004567CD">
      <w:pPr>
        <w:pStyle w:val="ListParagraph"/>
        <w:tabs>
          <w:tab w:val="left" w:pos="0"/>
          <w:tab w:val="left" w:pos="5728"/>
        </w:tabs>
        <w:ind w:left="0"/>
        <w:rPr>
          <w:rFonts w:ascii="Arial" w:hAnsi="Arial"/>
          <w:b/>
          <w:sz w:val="36"/>
          <w:szCs w:val="36"/>
        </w:rPr>
      </w:pPr>
    </w:p>
    <w:p w:rsidR="00A8202F" w:rsidRDefault="00A8202F" w:rsidP="004567CD">
      <w:pPr>
        <w:pStyle w:val="ListParagraph"/>
        <w:tabs>
          <w:tab w:val="left" w:pos="0"/>
          <w:tab w:val="left" w:pos="5728"/>
        </w:tabs>
        <w:ind w:left="0"/>
        <w:rPr>
          <w:rFonts w:ascii="Arial" w:hAnsi="Arial"/>
          <w:b/>
          <w:sz w:val="36"/>
          <w:szCs w:val="36"/>
        </w:rPr>
      </w:pPr>
    </w:p>
    <w:p w:rsidR="00A8202F" w:rsidRDefault="00A8202F" w:rsidP="004567CD">
      <w:pPr>
        <w:pStyle w:val="ListParagraph"/>
        <w:tabs>
          <w:tab w:val="left" w:pos="0"/>
          <w:tab w:val="left" w:pos="5728"/>
        </w:tabs>
        <w:ind w:left="0"/>
        <w:rPr>
          <w:rFonts w:ascii="Arial" w:hAnsi="Arial"/>
          <w:b/>
          <w:sz w:val="36"/>
          <w:szCs w:val="36"/>
        </w:rPr>
      </w:pPr>
    </w:p>
    <w:p w:rsidR="00A8202F" w:rsidRDefault="00A8202F" w:rsidP="004567CD">
      <w:pPr>
        <w:pStyle w:val="ListParagraph"/>
        <w:tabs>
          <w:tab w:val="left" w:pos="0"/>
          <w:tab w:val="left" w:pos="5728"/>
        </w:tabs>
        <w:ind w:left="0"/>
        <w:rPr>
          <w:rFonts w:ascii="Arial" w:hAnsi="Arial"/>
          <w:b/>
          <w:sz w:val="36"/>
          <w:szCs w:val="36"/>
        </w:rPr>
      </w:pPr>
    </w:p>
    <w:p w:rsidR="00A8202F" w:rsidRDefault="00A8202F" w:rsidP="004567CD">
      <w:pPr>
        <w:pStyle w:val="ListParagraph"/>
        <w:tabs>
          <w:tab w:val="left" w:pos="0"/>
          <w:tab w:val="left" w:pos="5728"/>
        </w:tabs>
        <w:ind w:left="0"/>
        <w:rPr>
          <w:rFonts w:ascii="Arial" w:hAnsi="Arial"/>
          <w:b/>
          <w:sz w:val="36"/>
          <w:szCs w:val="36"/>
        </w:rPr>
      </w:pPr>
    </w:p>
    <w:p w:rsidR="004567CD" w:rsidRDefault="004567CD" w:rsidP="004567CD">
      <w:pPr>
        <w:pStyle w:val="ListParagraph"/>
        <w:tabs>
          <w:tab w:val="left" w:pos="0"/>
          <w:tab w:val="left" w:pos="5728"/>
        </w:tabs>
        <w:ind w:left="0"/>
        <w:rPr>
          <w:rFonts w:ascii="Arial" w:hAnsi="Arial"/>
          <w:b/>
          <w:sz w:val="36"/>
          <w:szCs w:val="36"/>
        </w:rPr>
      </w:pPr>
      <w:r>
        <w:rPr>
          <w:rFonts w:ascii="Arial" w:hAnsi="Arial"/>
          <w:b/>
          <w:sz w:val="36"/>
          <w:szCs w:val="36"/>
        </w:rPr>
        <w:lastRenderedPageBreak/>
        <w:t>Chapter 2</w:t>
      </w:r>
    </w:p>
    <w:p w:rsidR="004567CD" w:rsidRDefault="004567CD" w:rsidP="004567CD">
      <w:pPr>
        <w:pStyle w:val="ListParagraph"/>
        <w:tabs>
          <w:tab w:val="left" w:pos="0"/>
          <w:tab w:val="left" w:pos="5728"/>
        </w:tabs>
        <w:ind w:left="0"/>
        <w:rPr>
          <w:rFonts w:ascii="Arial" w:hAnsi="Arial"/>
          <w:b/>
          <w:sz w:val="36"/>
          <w:szCs w:val="36"/>
        </w:rPr>
      </w:pPr>
    </w:p>
    <w:p w:rsidR="004567CD" w:rsidRPr="003C0D63" w:rsidRDefault="004567CD" w:rsidP="004567CD">
      <w:pPr>
        <w:pStyle w:val="ListParagraph"/>
        <w:tabs>
          <w:tab w:val="left" w:pos="0"/>
          <w:tab w:val="left" w:pos="5728"/>
        </w:tabs>
        <w:ind w:left="0"/>
        <w:rPr>
          <w:rFonts w:ascii="Arial" w:hAnsi="Arial"/>
          <w:sz w:val="36"/>
          <w:szCs w:val="36"/>
        </w:rPr>
      </w:pPr>
      <w:r>
        <w:rPr>
          <w:rFonts w:ascii="Arial" w:hAnsi="Arial"/>
          <w:b/>
          <w:sz w:val="36"/>
          <w:szCs w:val="36"/>
        </w:rPr>
        <w:t>Literature Review</w:t>
      </w:r>
      <w:r w:rsidR="003C0D63">
        <w:rPr>
          <w:rFonts w:ascii="Arial" w:hAnsi="Arial"/>
          <w:b/>
          <w:sz w:val="36"/>
          <w:szCs w:val="36"/>
        </w:rPr>
        <w:t xml:space="preserve"> </w:t>
      </w:r>
    </w:p>
    <w:p w:rsidR="006876EE" w:rsidRDefault="006876EE" w:rsidP="004567CD">
      <w:pPr>
        <w:pStyle w:val="ListParagraph"/>
        <w:tabs>
          <w:tab w:val="left" w:pos="0"/>
          <w:tab w:val="left" w:pos="5728"/>
        </w:tabs>
        <w:ind w:left="0"/>
        <w:rPr>
          <w:rFonts w:ascii="Arial" w:hAnsi="Arial"/>
          <w:b/>
          <w:sz w:val="36"/>
          <w:szCs w:val="36"/>
        </w:rPr>
      </w:pPr>
    </w:p>
    <w:p w:rsidR="002C3C4A" w:rsidRPr="0056729A" w:rsidRDefault="003A1FC9" w:rsidP="004567CD">
      <w:pPr>
        <w:pStyle w:val="ListParagraph"/>
        <w:tabs>
          <w:tab w:val="left" w:pos="0"/>
          <w:tab w:val="left" w:pos="5728"/>
        </w:tabs>
        <w:ind w:left="0"/>
        <w:rPr>
          <w:rFonts w:ascii="Arial" w:hAnsi="Arial"/>
          <w:b/>
          <w:sz w:val="28"/>
          <w:szCs w:val="28"/>
        </w:rPr>
      </w:pPr>
      <w:r w:rsidRPr="0056729A">
        <w:rPr>
          <w:rFonts w:ascii="Arial" w:hAnsi="Arial"/>
          <w:b/>
          <w:sz w:val="28"/>
          <w:szCs w:val="28"/>
        </w:rPr>
        <w:t xml:space="preserve">2.1 </w:t>
      </w:r>
      <w:r w:rsidR="006876EE" w:rsidRPr="0056729A">
        <w:rPr>
          <w:rFonts w:ascii="Arial" w:hAnsi="Arial"/>
          <w:b/>
          <w:sz w:val="28"/>
          <w:szCs w:val="28"/>
        </w:rPr>
        <w:t xml:space="preserve">The </w:t>
      </w:r>
      <w:r w:rsidR="009B47B5" w:rsidRPr="0056729A">
        <w:rPr>
          <w:rFonts w:ascii="Arial" w:hAnsi="Arial"/>
          <w:b/>
          <w:sz w:val="28"/>
          <w:szCs w:val="28"/>
        </w:rPr>
        <w:t xml:space="preserve">evolving </w:t>
      </w:r>
      <w:r w:rsidR="006876EE" w:rsidRPr="0056729A">
        <w:rPr>
          <w:rFonts w:ascii="Arial" w:hAnsi="Arial"/>
          <w:b/>
          <w:sz w:val="28"/>
          <w:szCs w:val="28"/>
        </w:rPr>
        <w:t>UK Food Market</w:t>
      </w:r>
    </w:p>
    <w:p w:rsidR="009B47B5" w:rsidRDefault="009B47B5" w:rsidP="004567CD">
      <w:pPr>
        <w:pStyle w:val="ListParagraph"/>
        <w:tabs>
          <w:tab w:val="left" w:pos="0"/>
          <w:tab w:val="left" w:pos="5728"/>
        </w:tabs>
        <w:ind w:left="0"/>
        <w:rPr>
          <w:rFonts w:ascii="Arial" w:hAnsi="Arial"/>
          <w:sz w:val="22"/>
          <w:szCs w:val="22"/>
        </w:rPr>
      </w:pPr>
    </w:p>
    <w:p w:rsidR="009B47B5" w:rsidRDefault="009B47B5" w:rsidP="004567CD">
      <w:pPr>
        <w:pStyle w:val="ListParagraph"/>
        <w:tabs>
          <w:tab w:val="left" w:pos="0"/>
          <w:tab w:val="left" w:pos="5728"/>
        </w:tabs>
        <w:ind w:left="0"/>
        <w:rPr>
          <w:rFonts w:ascii="Arial" w:hAnsi="Arial"/>
          <w:sz w:val="22"/>
          <w:szCs w:val="22"/>
        </w:rPr>
      </w:pPr>
    </w:p>
    <w:p w:rsidR="008949F5" w:rsidRDefault="009B47B5" w:rsidP="00472B8C">
      <w:pPr>
        <w:pStyle w:val="ListParagraph"/>
        <w:tabs>
          <w:tab w:val="left" w:pos="0"/>
          <w:tab w:val="left" w:pos="5728"/>
        </w:tabs>
        <w:spacing w:line="360" w:lineRule="auto"/>
        <w:ind w:left="0"/>
        <w:rPr>
          <w:rFonts w:ascii="Arial" w:hAnsi="Arial"/>
          <w:sz w:val="22"/>
          <w:szCs w:val="22"/>
        </w:rPr>
      </w:pPr>
      <w:bookmarkStart w:id="0" w:name="_GoBack"/>
      <w:r>
        <w:rPr>
          <w:rFonts w:ascii="Arial" w:hAnsi="Arial"/>
          <w:sz w:val="22"/>
          <w:szCs w:val="22"/>
        </w:rPr>
        <w:t>As a start point to this thesis, and b</w:t>
      </w:r>
      <w:r w:rsidR="008251CD">
        <w:rPr>
          <w:rFonts w:ascii="Arial" w:hAnsi="Arial"/>
          <w:sz w:val="22"/>
          <w:szCs w:val="22"/>
        </w:rPr>
        <w:t>y way of explaining exactly how important research into food market trends are, i</w:t>
      </w:r>
      <w:r w:rsidR="00176CCC">
        <w:rPr>
          <w:rFonts w:ascii="Arial" w:hAnsi="Arial"/>
          <w:sz w:val="22"/>
          <w:szCs w:val="22"/>
        </w:rPr>
        <w:t xml:space="preserve">n 2017 the food and grocery market was worth £184.5Bn, making it one of the </w:t>
      </w:r>
      <w:r w:rsidR="00176CCC" w:rsidRPr="0087281F">
        <w:rPr>
          <w:rFonts w:ascii="Arial" w:hAnsi="Arial"/>
          <w:sz w:val="22"/>
          <w:szCs w:val="22"/>
        </w:rPr>
        <w:t>largest markets in the UK, w</w:t>
      </w:r>
      <w:r w:rsidR="00176CCC">
        <w:rPr>
          <w:rFonts w:ascii="Arial" w:hAnsi="Arial"/>
          <w:sz w:val="22"/>
          <w:szCs w:val="22"/>
        </w:rPr>
        <w:t xml:space="preserve">ith a forecast </w:t>
      </w:r>
      <w:r w:rsidR="008251CD">
        <w:rPr>
          <w:rFonts w:ascii="Arial" w:hAnsi="Arial"/>
          <w:sz w:val="22"/>
          <w:szCs w:val="22"/>
        </w:rPr>
        <w:t>gr</w:t>
      </w:r>
      <w:r w:rsidR="00A1496D">
        <w:rPr>
          <w:rFonts w:ascii="Arial" w:hAnsi="Arial"/>
          <w:sz w:val="22"/>
          <w:szCs w:val="22"/>
        </w:rPr>
        <w:t>owth of 15% by 2022 (IGD</w:t>
      </w:r>
      <w:r w:rsidR="008B5D99">
        <w:rPr>
          <w:rFonts w:ascii="Arial" w:hAnsi="Arial"/>
          <w:sz w:val="22"/>
          <w:szCs w:val="22"/>
        </w:rPr>
        <w:t>,</w:t>
      </w:r>
      <w:r w:rsidR="00A1496D">
        <w:rPr>
          <w:rFonts w:ascii="Arial" w:hAnsi="Arial"/>
          <w:sz w:val="22"/>
          <w:szCs w:val="22"/>
        </w:rPr>
        <w:t xml:space="preserve"> 2017).  DEFRA statistics from 2015/16 show that total consumer spending on food in the UK totaled £198Bn, accounting for 11% of all househ</w:t>
      </w:r>
      <w:r w:rsidR="008B5D99">
        <w:rPr>
          <w:rFonts w:ascii="Arial" w:hAnsi="Arial"/>
          <w:sz w:val="22"/>
          <w:szCs w:val="22"/>
        </w:rPr>
        <w:t>old spending.  In addition 14%;</w:t>
      </w:r>
      <w:r w:rsidR="00A1496D">
        <w:rPr>
          <w:rFonts w:ascii="Arial" w:hAnsi="Arial"/>
          <w:sz w:val="22"/>
          <w:szCs w:val="22"/>
        </w:rPr>
        <w:t xml:space="preserve"> 3.9</w:t>
      </w:r>
      <w:r w:rsidR="006B5380">
        <w:rPr>
          <w:rFonts w:ascii="Arial" w:hAnsi="Arial"/>
          <w:sz w:val="22"/>
          <w:szCs w:val="22"/>
        </w:rPr>
        <w:t>m people are employed in the agri-food industry, an industry that accounted for £109BN or 7.3% of GDP in 2014</w:t>
      </w:r>
      <w:r w:rsidR="00AE4CF3">
        <w:rPr>
          <w:rFonts w:ascii="Arial" w:hAnsi="Arial"/>
          <w:sz w:val="22"/>
          <w:szCs w:val="22"/>
        </w:rPr>
        <w:t xml:space="preserve"> </w:t>
      </w:r>
      <w:r w:rsidR="008949F5">
        <w:rPr>
          <w:rFonts w:ascii="Arial" w:hAnsi="Arial"/>
          <w:sz w:val="22"/>
          <w:szCs w:val="22"/>
        </w:rPr>
        <w:t>(DEFRA, Food statistics Pocketbook 2015/16)</w:t>
      </w:r>
      <w:r w:rsidR="006B5380">
        <w:rPr>
          <w:rFonts w:ascii="Arial" w:hAnsi="Arial"/>
          <w:sz w:val="22"/>
          <w:szCs w:val="22"/>
        </w:rPr>
        <w:t>.</w:t>
      </w:r>
      <w:r w:rsidR="008251CD">
        <w:rPr>
          <w:rFonts w:ascii="Arial" w:hAnsi="Arial"/>
          <w:sz w:val="22"/>
          <w:szCs w:val="22"/>
        </w:rPr>
        <w:t xml:space="preserve"> </w:t>
      </w:r>
      <w:r w:rsidR="008949F5">
        <w:rPr>
          <w:rFonts w:ascii="Arial" w:hAnsi="Arial"/>
          <w:sz w:val="22"/>
          <w:szCs w:val="22"/>
        </w:rPr>
        <w:t xml:space="preserve">The food market is constantly evolving and competition is fierce, thus staying on top of trends in shopping habits is vital for continued growth, maintaining a foothold in the market and </w:t>
      </w:r>
      <w:r w:rsidR="00AE4CF3">
        <w:rPr>
          <w:rFonts w:ascii="Arial" w:hAnsi="Arial"/>
          <w:sz w:val="22"/>
          <w:szCs w:val="22"/>
        </w:rPr>
        <w:t xml:space="preserve">ultimately </w:t>
      </w:r>
      <w:r w:rsidR="008949F5">
        <w:rPr>
          <w:rFonts w:ascii="Arial" w:hAnsi="Arial"/>
          <w:sz w:val="22"/>
          <w:szCs w:val="22"/>
        </w:rPr>
        <w:t>business survival.</w:t>
      </w:r>
    </w:p>
    <w:p w:rsidR="004921AC" w:rsidRDefault="004921AC" w:rsidP="00472B8C">
      <w:pPr>
        <w:pStyle w:val="ListParagraph"/>
        <w:tabs>
          <w:tab w:val="left" w:pos="0"/>
          <w:tab w:val="left" w:pos="5728"/>
        </w:tabs>
        <w:spacing w:line="360" w:lineRule="auto"/>
        <w:ind w:left="0"/>
        <w:rPr>
          <w:rFonts w:ascii="Arial" w:hAnsi="Arial"/>
          <w:sz w:val="22"/>
          <w:szCs w:val="22"/>
        </w:rPr>
      </w:pPr>
    </w:p>
    <w:p w:rsidR="00021FCD" w:rsidRDefault="004921AC"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Household s</w:t>
      </w:r>
      <w:r w:rsidR="008949F5">
        <w:rPr>
          <w:rFonts w:ascii="Arial" w:hAnsi="Arial"/>
          <w:sz w:val="22"/>
          <w:szCs w:val="22"/>
        </w:rPr>
        <w:t>hopping habits and spending on food retail have changed dramatically since the post war years in the 1940s and 1</w:t>
      </w:r>
      <w:r>
        <w:rPr>
          <w:rFonts w:ascii="Arial" w:hAnsi="Arial"/>
          <w:sz w:val="22"/>
          <w:szCs w:val="22"/>
        </w:rPr>
        <w:t>950s.  Following a period of austere rationing, consumers returned to buying groceries from largely independent, small, local retailers, selling specific products like</w:t>
      </w:r>
      <w:r w:rsidR="00AE4CF3">
        <w:rPr>
          <w:rFonts w:ascii="Arial" w:hAnsi="Arial"/>
          <w:sz w:val="22"/>
          <w:szCs w:val="22"/>
        </w:rPr>
        <w:t xml:space="preserve"> meat and bread</w:t>
      </w:r>
      <w:r>
        <w:rPr>
          <w:rFonts w:ascii="Arial" w:hAnsi="Arial"/>
          <w:sz w:val="22"/>
          <w:szCs w:val="22"/>
        </w:rPr>
        <w:t>, shopping for food was</w:t>
      </w:r>
      <w:r w:rsidR="00AE4CF3">
        <w:rPr>
          <w:rFonts w:ascii="Arial" w:hAnsi="Arial"/>
          <w:sz w:val="22"/>
          <w:szCs w:val="22"/>
        </w:rPr>
        <w:t xml:space="preserve"> therefore</w:t>
      </w:r>
      <w:r>
        <w:rPr>
          <w:rFonts w:ascii="Arial" w:hAnsi="Arial"/>
          <w:sz w:val="22"/>
          <w:szCs w:val="22"/>
        </w:rPr>
        <w:t xml:space="preserve"> a time consuming process, eating out during leisure time was a luxury few undertook, and eating food grown loca</w:t>
      </w:r>
      <w:r w:rsidR="00AE4CF3">
        <w:rPr>
          <w:rFonts w:ascii="Arial" w:hAnsi="Arial"/>
          <w:sz w:val="22"/>
          <w:szCs w:val="22"/>
        </w:rPr>
        <w:t>lly and whilst in season was prevalent</w:t>
      </w:r>
      <w:r>
        <w:rPr>
          <w:rFonts w:ascii="Arial" w:hAnsi="Arial"/>
          <w:sz w:val="22"/>
          <w:szCs w:val="22"/>
        </w:rPr>
        <w:t xml:space="preserve">. Spending on food accounted for 24% of pay in 1974, as apposed to 11% in 2016 (BBC, 2016).  </w:t>
      </w:r>
      <w:r w:rsidR="00CB1282">
        <w:rPr>
          <w:rFonts w:ascii="Arial" w:hAnsi="Arial"/>
          <w:sz w:val="22"/>
          <w:szCs w:val="22"/>
        </w:rPr>
        <w:t>Due to competition and therefore the vast choice in the ways we are able to shop, r</w:t>
      </w:r>
      <w:r w:rsidR="00021FCD">
        <w:rPr>
          <w:rFonts w:ascii="Arial" w:hAnsi="Arial"/>
          <w:sz w:val="22"/>
          <w:szCs w:val="22"/>
        </w:rPr>
        <w:t xml:space="preserve">etailers have been forced </w:t>
      </w:r>
      <w:r w:rsidR="00CB1282">
        <w:rPr>
          <w:rFonts w:ascii="Arial" w:hAnsi="Arial"/>
          <w:sz w:val="22"/>
          <w:szCs w:val="22"/>
        </w:rPr>
        <w:t>to adapt to and constantly evolve in order to retain their market share. An example of this is Morrison’s</w:t>
      </w:r>
      <w:r w:rsidR="00021FCD">
        <w:rPr>
          <w:rFonts w:ascii="Arial" w:hAnsi="Arial"/>
          <w:sz w:val="22"/>
          <w:szCs w:val="22"/>
        </w:rPr>
        <w:t xml:space="preserve"> reduc</w:t>
      </w:r>
      <w:r w:rsidR="00CB1282">
        <w:rPr>
          <w:rFonts w:ascii="Arial" w:hAnsi="Arial"/>
          <w:sz w:val="22"/>
          <w:szCs w:val="22"/>
        </w:rPr>
        <w:t>ing</w:t>
      </w:r>
      <w:r w:rsidR="00021FCD">
        <w:rPr>
          <w:rFonts w:ascii="Arial" w:hAnsi="Arial"/>
          <w:sz w:val="22"/>
          <w:szCs w:val="22"/>
        </w:rPr>
        <w:t xml:space="preserve"> the cost of their everyday essentials range by 17% in May 2016 as their share of the ‘middle ground’ in terms of </w:t>
      </w:r>
      <w:r w:rsidR="00CB1282">
        <w:rPr>
          <w:rFonts w:ascii="Arial" w:hAnsi="Arial"/>
          <w:sz w:val="22"/>
          <w:szCs w:val="22"/>
        </w:rPr>
        <w:t xml:space="preserve">overall </w:t>
      </w:r>
      <w:r w:rsidR="00021FCD">
        <w:rPr>
          <w:rFonts w:ascii="Arial" w:hAnsi="Arial"/>
          <w:sz w:val="22"/>
          <w:szCs w:val="22"/>
        </w:rPr>
        <w:t>price was squeezed by the discount market</w:t>
      </w:r>
      <w:r w:rsidR="00CB1282">
        <w:rPr>
          <w:rFonts w:ascii="Arial" w:hAnsi="Arial"/>
          <w:sz w:val="22"/>
          <w:szCs w:val="22"/>
        </w:rPr>
        <w:t xml:space="preserve"> below and the high end retailers like Waitrose from above</w:t>
      </w:r>
      <w:r w:rsidR="00AE4CF3">
        <w:rPr>
          <w:rFonts w:ascii="Arial" w:hAnsi="Arial"/>
          <w:sz w:val="22"/>
          <w:szCs w:val="22"/>
        </w:rPr>
        <w:t>,</w:t>
      </w:r>
      <w:r w:rsidR="00CB1282">
        <w:rPr>
          <w:rFonts w:ascii="Arial" w:hAnsi="Arial"/>
          <w:sz w:val="22"/>
          <w:szCs w:val="22"/>
        </w:rPr>
        <w:t xml:space="preserve"> as both developed their own basic product ranges</w:t>
      </w:r>
      <w:r w:rsidR="00021FCD">
        <w:rPr>
          <w:rFonts w:ascii="Arial" w:hAnsi="Arial"/>
          <w:sz w:val="22"/>
          <w:szCs w:val="22"/>
        </w:rPr>
        <w:t>. (Retail Think Tank UK, 2016)</w:t>
      </w:r>
    </w:p>
    <w:p w:rsidR="00021FCD" w:rsidRDefault="00021FCD" w:rsidP="00472B8C">
      <w:pPr>
        <w:pStyle w:val="ListParagraph"/>
        <w:tabs>
          <w:tab w:val="left" w:pos="0"/>
          <w:tab w:val="left" w:pos="5728"/>
        </w:tabs>
        <w:spacing w:line="360" w:lineRule="auto"/>
        <w:ind w:left="0"/>
        <w:rPr>
          <w:rFonts w:ascii="Arial" w:hAnsi="Arial"/>
          <w:sz w:val="22"/>
          <w:szCs w:val="22"/>
        </w:rPr>
      </w:pPr>
    </w:p>
    <w:p w:rsidR="00644B9A" w:rsidRDefault="004921AC"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In the 21</w:t>
      </w:r>
      <w:r w:rsidRPr="004921AC">
        <w:rPr>
          <w:rFonts w:ascii="Arial" w:hAnsi="Arial"/>
          <w:sz w:val="22"/>
          <w:szCs w:val="22"/>
          <w:vertAlign w:val="superscript"/>
        </w:rPr>
        <w:t>st</w:t>
      </w:r>
      <w:r w:rsidR="00644B9A">
        <w:rPr>
          <w:rFonts w:ascii="Arial" w:hAnsi="Arial"/>
          <w:sz w:val="22"/>
          <w:szCs w:val="22"/>
        </w:rPr>
        <w:t xml:space="preserve"> Century the food market in the UK is dramatically different.  The way we shop has changed.  </w:t>
      </w:r>
      <w:r w:rsidR="006F09CA">
        <w:rPr>
          <w:rFonts w:ascii="Arial" w:hAnsi="Arial"/>
          <w:sz w:val="22"/>
          <w:szCs w:val="22"/>
        </w:rPr>
        <w:t xml:space="preserve">Perhaps as a result in </w:t>
      </w:r>
      <w:r w:rsidR="002A3ACD">
        <w:rPr>
          <w:rFonts w:ascii="Arial" w:hAnsi="Arial"/>
          <w:sz w:val="22"/>
          <w:szCs w:val="22"/>
        </w:rPr>
        <w:t xml:space="preserve">increased numbers of women returning to full time employment, the traditional large ‘weekly shop’ has been replaced by monthly shopping for core items, topped up by regular trips to convenience </w:t>
      </w:r>
      <w:r w:rsidR="00DC78FB">
        <w:rPr>
          <w:rFonts w:ascii="Arial" w:hAnsi="Arial"/>
          <w:sz w:val="22"/>
          <w:szCs w:val="22"/>
        </w:rPr>
        <w:t>stores.  The Retail Think Tanks suggests this change in shopping m</w:t>
      </w:r>
      <w:r w:rsidR="00CB1282">
        <w:rPr>
          <w:rFonts w:ascii="Arial" w:hAnsi="Arial"/>
          <w:sz w:val="22"/>
          <w:szCs w:val="22"/>
        </w:rPr>
        <w:t>a</w:t>
      </w:r>
      <w:r w:rsidR="00DC78FB">
        <w:rPr>
          <w:rFonts w:ascii="Arial" w:hAnsi="Arial"/>
          <w:sz w:val="22"/>
          <w:szCs w:val="22"/>
        </w:rPr>
        <w:t xml:space="preserve">y render expensive, out of town supermarkets obsolete in future years (Retail Think Tank, 2016).  </w:t>
      </w:r>
      <w:r w:rsidR="000145D0">
        <w:rPr>
          <w:rFonts w:ascii="Arial" w:hAnsi="Arial"/>
          <w:sz w:val="22"/>
          <w:szCs w:val="22"/>
        </w:rPr>
        <w:t>The Waitrose Food and Drink report 2017, suggests consumers are concerned with over buying and wasting less, and are now more inclined to use supermarkets as ‘walk in fridges’ (Waitrose Food and Drink Report, 2017)</w:t>
      </w:r>
      <w:r w:rsidR="00AE4CF3">
        <w:rPr>
          <w:rFonts w:ascii="Arial" w:hAnsi="Arial"/>
          <w:sz w:val="22"/>
          <w:szCs w:val="22"/>
        </w:rPr>
        <w:t xml:space="preserve"> rather than risk over shopping by visiting weekly</w:t>
      </w:r>
      <w:r w:rsidR="000145D0">
        <w:rPr>
          <w:rFonts w:ascii="Arial" w:hAnsi="Arial"/>
          <w:sz w:val="22"/>
          <w:szCs w:val="22"/>
        </w:rPr>
        <w:t xml:space="preserve">.  Key </w:t>
      </w:r>
      <w:r w:rsidR="00DC78FB">
        <w:rPr>
          <w:rFonts w:ascii="Arial" w:hAnsi="Arial"/>
          <w:sz w:val="22"/>
          <w:szCs w:val="22"/>
        </w:rPr>
        <w:t xml:space="preserve">retailers have identified this trend and moved fast to maximize a foothold, Tesco increased its Express stores by 2.5% and its </w:t>
      </w:r>
      <w:r w:rsidR="00DC78FB">
        <w:rPr>
          <w:rFonts w:ascii="Arial" w:hAnsi="Arial"/>
          <w:sz w:val="22"/>
          <w:szCs w:val="22"/>
        </w:rPr>
        <w:lastRenderedPageBreak/>
        <w:t>franc</w:t>
      </w:r>
      <w:r w:rsidR="00CB1282">
        <w:rPr>
          <w:rFonts w:ascii="Arial" w:hAnsi="Arial"/>
          <w:sz w:val="22"/>
          <w:szCs w:val="22"/>
        </w:rPr>
        <w:t>h</w:t>
      </w:r>
      <w:r w:rsidR="00DC78FB">
        <w:rPr>
          <w:rFonts w:ascii="Arial" w:hAnsi="Arial"/>
          <w:sz w:val="22"/>
          <w:szCs w:val="22"/>
        </w:rPr>
        <w:t>ised One Stop stores by 50% in 2016, whilst at the same time closing</w:t>
      </w:r>
      <w:r w:rsidR="00CB1282">
        <w:rPr>
          <w:rFonts w:ascii="Arial" w:hAnsi="Arial"/>
          <w:sz w:val="22"/>
          <w:szCs w:val="22"/>
        </w:rPr>
        <w:t xml:space="preserve"> 7% of its out of town supermark</w:t>
      </w:r>
      <w:r w:rsidR="00DC78FB">
        <w:rPr>
          <w:rFonts w:ascii="Arial" w:hAnsi="Arial"/>
          <w:sz w:val="22"/>
          <w:szCs w:val="22"/>
        </w:rPr>
        <w:t>ets (The Grocer, May 2016)</w:t>
      </w:r>
      <w:r w:rsidR="000145D0">
        <w:rPr>
          <w:rFonts w:ascii="Arial" w:hAnsi="Arial"/>
          <w:sz w:val="22"/>
          <w:szCs w:val="22"/>
        </w:rPr>
        <w:t>.</w:t>
      </w:r>
      <w:r w:rsidR="00DC78FB">
        <w:rPr>
          <w:rFonts w:ascii="Arial" w:hAnsi="Arial"/>
          <w:sz w:val="22"/>
          <w:szCs w:val="22"/>
        </w:rPr>
        <w:t xml:space="preserve"> </w:t>
      </w:r>
    </w:p>
    <w:p w:rsidR="00644B9A" w:rsidRDefault="00644B9A" w:rsidP="00472B8C">
      <w:pPr>
        <w:pStyle w:val="ListParagraph"/>
        <w:tabs>
          <w:tab w:val="left" w:pos="0"/>
          <w:tab w:val="left" w:pos="5728"/>
        </w:tabs>
        <w:spacing w:line="360" w:lineRule="auto"/>
        <w:ind w:left="0"/>
        <w:rPr>
          <w:rFonts w:ascii="Arial" w:hAnsi="Arial"/>
          <w:sz w:val="22"/>
          <w:szCs w:val="22"/>
        </w:rPr>
      </w:pPr>
    </w:p>
    <w:p w:rsidR="006B5380" w:rsidRDefault="00644B9A"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 xml:space="preserve">There has </w:t>
      </w:r>
      <w:r w:rsidR="00CB1282">
        <w:rPr>
          <w:rFonts w:ascii="Arial" w:hAnsi="Arial"/>
          <w:sz w:val="22"/>
          <w:szCs w:val="22"/>
        </w:rPr>
        <w:t xml:space="preserve">also </w:t>
      </w:r>
      <w:r>
        <w:rPr>
          <w:rFonts w:ascii="Arial" w:hAnsi="Arial"/>
          <w:sz w:val="22"/>
          <w:szCs w:val="22"/>
        </w:rPr>
        <w:t xml:space="preserve">been a significant rise in the popularity </w:t>
      </w:r>
      <w:r w:rsidR="006B5380">
        <w:rPr>
          <w:rFonts w:ascii="Arial" w:hAnsi="Arial"/>
          <w:sz w:val="22"/>
          <w:szCs w:val="22"/>
        </w:rPr>
        <w:t>discount stores, offering a ‘no frills’</w:t>
      </w:r>
      <w:r w:rsidR="00CA08D0">
        <w:rPr>
          <w:rStyle w:val="FootnoteReference"/>
          <w:rFonts w:ascii="Arial" w:hAnsi="Arial"/>
          <w:sz w:val="22"/>
          <w:szCs w:val="22"/>
        </w:rPr>
        <w:footnoteReference w:id="1"/>
      </w:r>
      <w:r w:rsidR="006B5380">
        <w:rPr>
          <w:rFonts w:ascii="Arial" w:hAnsi="Arial"/>
          <w:sz w:val="22"/>
          <w:szCs w:val="22"/>
        </w:rPr>
        <w:t xml:space="preserve"> shopping experience but </w:t>
      </w:r>
      <w:r w:rsidR="00AE4CF3">
        <w:rPr>
          <w:rFonts w:ascii="Arial" w:hAnsi="Arial"/>
          <w:sz w:val="22"/>
          <w:szCs w:val="22"/>
        </w:rPr>
        <w:t xml:space="preserve"> selling </w:t>
      </w:r>
      <w:r w:rsidR="006B5380">
        <w:rPr>
          <w:rFonts w:ascii="Arial" w:hAnsi="Arial"/>
          <w:sz w:val="22"/>
          <w:szCs w:val="22"/>
        </w:rPr>
        <w:t>high quality, cheap products. Aldi and Lidl now account for £1 in eve</w:t>
      </w:r>
      <w:r w:rsidR="00CB1282">
        <w:rPr>
          <w:rFonts w:ascii="Arial" w:hAnsi="Arial"/>
          <w:sz w:val="22"/>
          <w:szCs w:val="22"/>
        </w:rPr>
        <w:t xml:space="preserve">ry £8 spent in UK supermarkets and </w:t>
      </w:r>
      <w:r w:rsidR="008B5D99">
        <w:rPr>
          <w:rFonts w:ascii="Arial" w:hAnsi="Arial"/>
          <w:sz w:val="22"/>
          <w:szCs w:val="22"/>
        </w:rPr>
        <w:t>Lidl was the fastest growing grocery chain in 2017, increasing sales by 19.2%, with a market share of 5.3% (Guardian, Sep 2017).</w:t>
      </w:r>
      <w:r w:rsidR="00CB1282">
        <w:rPr>
          <w:rFonts w:ascii="Arial" w:hAnsi="Arial"/>
          <w:sz w:val="22"/>
          <w:szCs w:val="22"/>
        </w:rPr>
        <w:t xml:space="preserve">  Discount supermarkets buck the </w:t>
      </w:r>
      <w:r w:rsidR="00D91A0E">
        <w:rPr>
          <w:rFonts w:ascii="Arial" w:hAnsi="Arial"/>
          <w:sz w:val="22"/>
          <w:szCs w:val="22"/>
        </w:rPr>
        <w:t>trend, which</w:t>
      </w:r>
      <w:r w:rsidR="00CB1282">
        <w:rPr>
          <w:rFonts w:ascii="Arial" w:hAnsi="Arial"/>
          <w:sz w:val="22"/>
          <w:szCs w:val="22"/>
        </w:rPr>
        <w:t xml:space="preserve"> is witnessing other retailers closing larger supermarkets, in 2016 Aldi added 78 new stores to a portfolio of 560 in the UK (the Grocer, May 2016).</w:t>
      </w:r>
    </w:p>
    <w:p w:rsidR="006B5380" w:rsidRDefault="006B5380" w:rsidP="00472B8C">
      <w:pPr>
        <w:pStyle w:val="ListParagraph"/>
        <w:tabs>
          <w:tab w:val="left" w:pos="0"/>
          <w:tab w:val="left" w:pos="5728"/>
        </w:tabs>
        <w:spacing w:line="360" w:lineRule="auto"/>
        <w:ind w:left="0"/>
        <w:rPr>
          <w:rFonts w:ascii="Arial" w:hAnsi="Arial"/>
          <w:sz w:val="22"/>
          <w:szCs w:val="22"/>
        </w:rPr>
      </w:pPr>
    </w:p>
    <w:p w:rsidR="00176CCC" w:rsidRDefault="000145D0" w:rsidP="00472B8C">
      <w:pPr>
        <w:pStyle w:val="ListParagraph"/>
        <w:tabs>
          <w:tab w:val="left" w:pos="0"/>
          <w:tab w:val="left" w:pos="5728"/>
        </w:tabs>
        <w:spacing w:line="360" w:lineRule="auto"/>
        <w:ind w:left="0"/>
        <w:rPr>
          <w:rFonts w:ascii="Arial" w:hAnsi="Arial"/>
          <w:b/>
          <w:sz w:val="22"/>
          <w:szCs w:val="22"/>
        </w:rPr>
      </w:pPr>
      <w:r>
        <w:rPr>
          <w:rFonts w:ascii="Arial" w:hAnsi="Arial"/>
          <w:sz w:val="22"/>
          <w:szCs w:val="22"/>
        </w:rPr>
        <w:t>A reduction in larger stores may also be driven by the growth of online shopping, both delivered to consumers houses, and the click and collect in store market.</w:t>
      </w:r>
      <w:r w:rsidR="004155D1">
        <w:rPr>
          <w:rFonts w:ascii="Arial" w:hAnsi="Arial"/>
          <w:sz w:val="22"/>
          <w:szCs w:val="22"/>
        </w:rPr>
        <w:t xml:space="preserve">  UK consumers spend more on an average online food shop then any other country in the world, £64.90 per shop in 2016.  (Kantar Worldpanel in The Guardian, Jun 2017).  Online food shopping is considered a growth market, because whilst less than one third of UK households currently shop online, there has been significant growth in more mature h</w:t>
      </w:r>
      <w:r w:rsidR="00855162">
        <w:rPr>
          <w:rFonts w:ascii="Arial" w:hAnsi="Arial"/>
          <w:sz w:val="22"/>
          <w:szCs w:val="22"/>
        </w:rPr>
        <w:t xml:space="preserve">ouseholds in the last 3 years. </w:t>
      </w:r>
      <w:r w:rsidR="004155D1">
        <w:rPr>
          <w:rFonts w:ascii="Arial" w:hAnsi="Arial"/>
          <w:sz w:val="22"/>
          <w:szCs w:val="22"/>
        </w:rPr>
        <w:t>(The Guardian, Jun 2017). Retailers are aware of the significant cost savings available with an increase in E-Commerce, these being a reduction in staff and retail rental costs where large stores are replaced by cheaper warehousing facilities.</w:t>
      </w:r>
      <w:r w:rsidR="0078673E">
        <w:rPr>
          <w:rFonts w:ascii="Arial" w:hAnsi="Arial"/>
          <w:sz w:val="22"/>
          <w:szCs w:val="22"/>
        </w:rPr>
        <w:t xml:space="preserve">  There is also evidence to suggest other online retailers, like Amazon may enter the market.  Their ability to sell low cost, locally sourced food bolstered by fewer staff and retail renal costs.  (The Guardian, Jun 2017).</w:t>
      </w:r>
    </w:p>
    <w:p w:rsidR="009B47B5" w:rsidRDefault="009B47B5" w:rsidP="00472B8C">
      <w:pPr>
        <w:pStyle w:val="ListParagraph"/>
        <w:tabs>
          <w:tab w:val="left" w:pos="0"/>
          <w:tab w:val="left" w:pos="5728"/>
        </w:tabs>
        <w:spacing w:line="360" w:lineRule="auto"/>
        <w:ind w:left="0"/>
        <w:rPr>
          <w:rFonts w:ascii="Arial" w:hAnsi="Arial"/>
          <w:b/>
          <w:sz w:val="22"/>
          <w:szCs w:val="22"/>
        </w:rPr>
      </w:pPr>
    </w:p>
    <w:p w:rsidR="002F121B" w:rsidRDefault="00ED46FB" w:rsidP="00472B8C">
      <w:pPr>
        <w:pStyle w:val="ListParagraph"/>
        <w:tabs>
          <w:tab w:val="left" w:pos="0"/>
          <w:tab w:val="left" w:pos="5728"/>
        </w:tabs>
        <w:spacing w:line="360" w:lineRule="auto"/>
        <w:ind w:left="0"/>
        <w:rPr>
          <w:rFonts w:ascii="Arial" w:hAnsi="Arial"/>
          <w:sz w:val="22"/>
          <w:szCs w:val="22"/>
        </w:rPr>
      </w:pPr>
      <w:r>
        <w:rPr>
          <w:rFonts w:ascii="Arial" w:hAnsi="Arial" w:cs="Arial"/>
          <w:color w:val="1E1717"/>
          <w:sz w:val="22"/>
          <w:szCs w:val="22"/>
        </w:rPr>
        <w:t>Against a backdrop of constantly evolving shopping trends, it is also essential to consider the wider global impact on food availability, price and purchasing trends</w:t>
      </w:r>
      <w:r w:rsidR="00A706AE">
        <w:rPr>
          <w:rFonts w:ascii="Arial" w:hAnsi="Arial" w:cs="Arial"/>
          <w:color w:val="1E1717"/>
          <w:sz w:val="22"/>
          <w:szCs w:val="22"/>
        </w:rPr>
        <w:t>, in</w:t>
      </w:r>
      <w:r>
        <w:rPr>
          <w:rFonts w:ascii="Arial" w:hAnsi="Arial" w:cs="Arial"/>
          <w:color w:val="1E1717"/>
          <w:sz w:val="22"/>
          <w:szCs w:val="22"/>
        </w:rPr>
        <w:t xml:space="preserve"> </w:t>
      </w:r>
      <w:r w:rsidR="00A706AE">
        <w:rPr>
          <w:rFonts w:ascii="Arial" w:hAnsi="Arial" w:cs="Arial"/>
          <w:color w:val="1E1717"/>
          <w:sz w:val="22"/>
          <w:szCs w:val="22"/>
        </w:rPr>
        <w:t xml:space="preserve">order </w:t>
      </w:r>
      <w:r>
        <w:rPr>
          <w:rFonts w:ascii="Arial" w:hAnsi="Arial" w:cs="Arial"/>
          <w:color w:val="1E1717"/>
          <w:sz w:val="22"/>
          <w:szCs w:val="22"/>
        </w:rPr>
        <w:t>to maintain an understanding of how businesses must evolve to remain competitive. In the 21</w:t>
      </w:r>
      <w:r w:rsidRPr="00ED46FB">
        <w:rPr>
          <w:rFonts w:ascii="Arial" w:hAnsi="Arial" w:cs="Arial"/>
          <w:color w:val="1E1717"/>
          <w:sz w:val="22"/>
          <w:szCs w:val="22"/>
          <w:vertAlign w:val="superscript"/>
        </w:rPr>
        <w:t>st</w:t>
      </w:r>
      <w:r>
        <w:rPr>
          <w:rFonts w:ascii="Arial" w:hAnsi="Arial" w:cs="Arial"/>
          <w:color w:val="1E1717"/>
          <w:sz w:val="22"/>
          <w:szCs w:val="22"/>
        </w:rPr>
        <w:t xml:space="preserve"> Century the UK food industry operates</w:t>
      </w:r>
      <w:r w:rsidR="00A706AE">
        <w:rPr>
          <w:rFonts w:ascii="Arial" w:hAnsi="Arial" w:cs="Arial"/>
          <w:color w:val="1E1717"/>
          <w:sz w:val="22"/>
          <w:szCs w:val="22"/>
        </w:rPr>
        <w:t xml:space="preserve"> within a well-established global food supply system.  </w:t>
      </w:r>
      <w:r w:rsidR="002F121B">
        <w:rPr>
          <w:rFonts w:ascii="Arial" w:hAnsi="Arial"/>
          <w:sz w:val="22"/>
          <w:szCs w:val="22"/>
        </w:rPr>
        <w:t xml:space="preserve">The DEFRA White Paper, published in Environmental Focus in 2007 identified that the Government were aware of the need to remain competitive in the evolving food market, and would therefore adopt an increasingly globalized perspective towards food supply.  (DEFRA 2007). </w:t>
      </w:r>
    </w:p>
    <w:p w:rsidR="002F121B" w:rsidRDefault="002F121B" w:rsidP="00472B8C">
      <w:pPr>
        <w:pStyle w:val="ListParagraph"/>
        <w:tabs>
          <w:tab w:val="left" w:pos="0"/>
          <w:tab w:val="left" w:pos="5728"/>
        </w:tabs>
        <w:spacing w:line="360" w:lineRule="auto"/>
        <w:ind w:left="0"/>
        <w:rPr>
          <w:rFonts w:ascii="Arial" w:hAnsi="Arial" w:cs="Arial"/>
          <w:color w:val="1E1717"/>
          <w:sz w:val="22"/>
          <w:szCs w:val="22"/>
        </w:rPr>
      </w:pPr>
    </w:p>
    <w:p w:rsidR="000A0462" w:rsidRDefault="00CE0049" w:rsidP="00472B8C">
      <w:pPr>
        <w:pStyle w:val="ListParagraph"/>
        <w:tabs>
          <w:tab w:val="left" w:pos="0"/>
          <w:tab w:val="left" w:pos="5728"/>
        </w:tabs>
        <w:spacing w:line="360" w:lineRule="auto"/>
        <w:ind w:left="0"/>
        <w:rPr>
          <w:rFonts w:ascii="Arial" w:hAnsi="Arial" w:cs="Arial"/>
          <w:color w:val="1E1717"/>
          <w:sz w:val="22"/>
          <w:szCs w:val="22"/>
        </w:rPr>
      </w:pPr>
      <w:r>
        <w:rPr>
          <w:rFonts w:ascii="Arial" w:hAnsi="Arial" w:cs="Arial"/>
          <w:color w:val="1E1717"/>
          <w:sz w:val="22"/>
          <w:szCs w:val="22"/>
        </w:rPr>
        <w:t xml:space="preserve">In 2017 the UK food </w:t>
      </w:r>
      <w:r w:rsidR="00A706AE">
        <w:rPr>
          <w:rFonts w:ascii="Arial" w:hAnsi="Arial"/>
          <w:sz w:val="22"/>
          <w:szCs w:val="22"/>
        </w:rPr>
        <w:t>and drink export market topped £20Bn, whilst the UK imported £38.5Bn worth of food and drink products. (Independent, 21 Feb 2017).  As a small island nation we have</w:t>
      </w:r>
      <w:r>
        <w:rPr>
          <w:rFonts w:ascii="Arial" w:hAnsi="Arial"/>
          <w:sz w:val="22"/>
          <w:szCs w:val="22"/>
        </w:rPr>
        <w:t xml:space="preserve"> </w:t>
      </w:r>
      <w:r w:rsidR="00A706AE">
        <w:rPr>
          <w:rFonts w:ascii="Arial" w:hAnsi="Arial"/>
          <w:sz w:val="22"/>
          <w:szCs w:val="22"/>
        </w:rPr>
        <w:t>become dependent on food imports from outside the UK to satisfy our demand f</w:t>
      </w:r>
      <w:r w:rsidR="00D96E7E">
        <w:rPr>
          <w:rFonts w:ascii="Arial" w:hAnsi="Arial"/>
          <w:sz w:val="22"/>
          <w:szCs w:val="22"/>
        </w:rPr>
        <w:t>or both variety</w:t>
      </w:r>
      <w:r w:rsidR="00A706AE">
        <w:rPr>
          <w:rFonts w:ascii="Arial" w:hAnsi="Arial"/>
          <w:sz w:val="22"/>
          <w:szCs w:val="22"/>
        </w:rPr>
        <w:t xml:space="preserve"> and quantity at a competitive price.</w:t>
      </w:r>
      <w:r w:rsidR="002F121B">
        <w:rPr>
          <w:rFonts w:ascii="Arial" w:hAnsi="Arial"/>
          <w:sz w:val="22"/>
          <w:szCs w:val="22"/>
        </w:rPr>
        <w:t xml:space="preserve"> As consumers we have become used to food products from around the world being readily available all year round, as competitive prices. </w:t>
      </w:r>
      <w:r w:rsidR="000A0462">
        <w:rPr>
          <w:rFonts w:ascii="Arial" w:hAnsi="Arial"/>
          <w:sz w:val="22"/>
          <w:szCs w:val="22"/>
        </w:rPr>
        <w:t xml:space="preserve">We are also tapping in to demand for meat, and dairy from the developing world; </w:t>
      </w:r>
      <w:r w:rsidR="000A0462" w:rsidRPr="003D3663">
        <w:rPr>
          <w:rFonts w:ascii="Arial" w:hAnsi="Arial" w:cs="Arial"/>
          <w:color w:val="1E1717"/>
          <w:sz w:val="22"/>
          <w:szCs w:val="22"/>
        </w:rPr>
        <w:t>China</w:t>
      </w:r>
      <w:r w:rsidR="000A0462">
        <w:rPr>
          <w:rFonts w:ascii="Arial" w:hAnsi="Arial" w:cs="Arial"/>
          <w:color w:val="1E1717"/>
          <w:sz w:val="22"/>
          <w:szCs w:val="22"/>
        </w:rPr>
        <w:t>, with a population of 1.4Bn people becoming</w:t>
      </w:r>
      <w:r w:rsidR="000A0462" w:rsidRPr="003D3663">
        <w:rPr>
          <w:rFonts w:ascii="Arial" w:hAnsi="Arial" w:cs="Arial"/>
          <w:color w:val="1E1717"/>
          <w:sz w:val="22"/>
          <w:szCs w:val="22"/>
        </w:rPr>
        <w:t xml:space="preserve"> </w:t>
      </w:r>
      <w:r w:rsidR="000A0462" w:rsidRPr="003D3663">
        <w:rPr>
          <w:rFonts w:ascii="Arial" w:hAnsi="Arial" w:cs="Arial"/>
          <w:color w:val="1E1717"/>
          <w:sz w:val="22"/>
          <w:szCs w:val="22"/>
        </w:rPr>
        <w:lastRenderedPageBreak/>
        <w:t xml:space="preserve">becoming one of UK’s fastest growing </w:t>
      </w:r>
      <w:r w:rsidR="006A0CC4">
        <w:rPr>
          <w:rFonts w:ascii="Arial" w:hAnsi="Arial" w:cs="Arial"/>
          <w:color w:val="1E1717"/>
          <w:sz w:val="22"/>
          <w:szCs w:val="22"/>
        </w:rPr>
        <w:t xml:space="preserve">export </w:t>
      </w:r>
      <w:r w:rsidR="000A0462" w:rsidRPr="003D3663">
        <w:rPr>
          <w:rFonts w:ascii="Arial" w:hAnsi="Arial" w:cs="Arial"/>
          <w:color w:val="1E1717"/>
          <w:sz w:val="22"/>
          <w:szCs w:val="22"/>
        </w:rPr>
        <w:t>markets, with the export value of pork skyrocketing to £43m, a jump of over 70 per cent on the previous year’s figure</w:t>
      </w:r>
      <w:r w:rsidR="000A0462">
        <w:rPr>
          <w:rFonts w:ascii="Arial" w:hAnsi="Arial" w:cs="Arial"/>
          <w:color w:val="1E1717"/>
          <w:sz w:val="22"/>
          <w:szCs w:val="22"/>
        </w:rPr>
        <w:t>.</w:t>
      </w:r>
      <w:r w:rsidR="00412C91">
        <w:rPr>
          <w:rFonts w:ascii="Arial" w:hAnsi="Arial" w:cs="Arial"/>
          <w:color w:val="1E1717"/>
          <w:sz w:val="22"/>
          <w:szCs w:val="22"/>
        </w:rPr>
        <w:t xml:space="preserve"> </w:t>
      </w:r>
      <w:r w:rsidR="00412C91">
        <w:rPr>
          <w:rFonts w:ascii="Arial" w:hAnsi="Arial"/>
          <w:sz w:val="22"/>
          <w:szCs w:val="22"/>
        </w:rPr>
        <w:t>(Independent, 21 Feb 2017)</w:t>
      </w:r>
    </w:p>
    <w:p w:rsidR="000A0462" w:rsidRDefault="000A0462" w:rsidP="00472B8C">
      <w:pPr>
        <w:pStyle w:val="ListParagraph"/>
        <w:tabs>
          <w:tab w:val="left" w:pos="0"/>
          <w:tab w:val="left" w:pos="5728"/>
        </w:tabs>
        <w:spacing w:line="360" w:lineRule="auto"/>
        <w:ind w:left="0"/>
        <w:rPr>
          <w:rFonts w:ascii="Arial" w:hAnsi="Arial" w:cs="Arial"/>
          <w:color w:val="1E1717"/>
          <w:sz w:val="22"/>
          <w:szCs w:val="22"/>
        </w:rPr>
      </w:pPr>
    </w:p>
    <w:p w:rsidR="000A0462" w:rsidRDefault="000A0462"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 xml:space="preserve">There is evidence to suggest that retailers and </w:t>
      </w:r>
      <w:r w:rsidR="00D91A0E">
        <w:rPr>
          <w:rFonts w:ascii="Arial" w:hAnsi="Arial"/>
          <w:sz w:val="22"/>
          <w:szCs w:val="22"/>
        </w:rPr>
        <w:t>Governmental</w:t>
      </w:r>
      <w:r>
        <w:rPr>
          <w:rFonts w:ascii="Arial" w:hAnsi="Arial"/>
          <w:sz w:val="22"/>
          <w:szCs w:val="22"/>
        </w:rPr>
        <w:t xml:space="preserve"> departments </w:t>
      </w:r>
      <w:r w:rsidR="006A0CC4">
        <w:rPr>
          <w:rFonts w:ascii="Arial" w:hAnsi="Arial"/>
          <w:sz w:val="22"/>
          <w:szCs w:val="22"/>
        </w:rPr>
        <w:t xml:space="preserve">however </w:t>
      </w:r>
      <w:r>
        <w:rPr>
          <w:rFonts w:ascii="Arial" w:hAnsi="Arial"/>
          <w:sz w:val="22"/>
          <w:szCs w:val="22"/>
        </w:rPr>
        <w:t xml:space="preserve">are considering whether the current UK supply chain is </w:t>
      </w:r>
      <w:r w:rsidR="006A0CC4">
        <w:rPr>
          <w:rFonts w:ascii="Arial" w:hAnsi="Arial"/>
          <w:sz w:val="22"/>
          <w:szCs w:val="22"/>
        </w:rPr>
        <w:t>sustainable or indeed desirable to consumers.</w:t>
      </w:r>
      <w:r>
        <w:rPr>
          <w:rFonts w:ascii="Arial" w:hAnsi="Arial"/>
          <w:sz w:val="22"/>
          <w:szCs w:val="22"/>
        </w:rPr>
        <w:t xml:space="preserve">  </w:t>
      </w:r>
      <w:r w:rsidR="006A0CC4">
        <w:rPr>
          <w:rFonts w:ascii="Arial" w:hAnsi="Arial"/>
          <w:sz w:val="22"/>
          <w:szCs w:val="22"/>
        </w:rPr>
        <w:t xml:space="preserve">The impact of BREXIT and the arguably isolationist policies of the current US Government, highlight the potential vulnerability of the current supply chain and the UK’s reliance on imports.  </w:t>
      </w:r>
      <w:r w:rsidR="00414F53">
        <w:rPr>
          <w:rFonts w:ascii="Arial" w:hAnsi="Arial"/>
          <w:sz w:val="22"/>
          <w:szCs w:val="22"/>
        </w:rPr>
        <w:t>The econo</w:t>
      </w:r>
      <w:r>
        <w:rPr>
          <w:rFonts w:ascii="Arial" w:hAnsi="Arial"/>
          <w:sz w:val="22"/>
          <w:szCs w:val="22"/>
        </w:rPr>
        <w:t>mist John Glen, at the Chartered Institute for Procurement and Supply stated</w:t>
      </w:r>
      <w:r w:rsidR="00414F53">
        <w:rPr>
          <w:rFonts w:ascii="Arial" w:hAnsi="Arial"/>
          <w:sz w:val="22"/>
          <w:szCs w:val="22"/>
        </w:rPr>
        <w:t>:</w:t>
      </w:r>
      <w:r>
        <w:rPr>
          <w:rFonts w:ascii="Arial" w:hAnsi="Arial"/>
          <w:sz w:val="22"/>
          <w:szCs w:val="22"/>
        </w:rPr>
        <w:t xml:space="preserve"> </w:t>
      </w:r>
    </w:p>
    <w:p w:rsidR="000A0462" w:rsidRDefault="000A0462" w:rsidP="00472B8C">
      <w:pPr>
        <w:pStyle w:val="ListParagraph"/>
        <w:tabs>
          <w:tab w:val="left" w:pos="0"/>
          <w:tab w:val="left" w:pos="5728"/>
        </w:tabs>
        <w:spacing w:line="360" w:lineRule="auto"/>
        <w:ind w:left="0"/>
        <w:rPr>
          <w:rFonts w:ascii="Arial" w:hAnsi="Arial"/>
          <w:sz w:val="22"/>
          <w:szCs w:val="22"/>
        </w:rPr>
      </w:pPr>
    </w:p>
    <w:p w:rsidR="000A0462" w:rsidRPr="000A0462" w:rsidRDefault="000A0462" w:rsidP="00472B8C">
      <w:pPr>
        <w:pStyle w:val="ListParagraph"/>
        <w:tabs>
          <w:tab w:val="left" w:pos="0"/>
          <w:tab w:val="left" w:pos="5728"/>
        </w:tabs>
        <w:spacing w:line="360" w:lineRule="auto"/>
        <w:ind w:left="0"/>
        <w:rPr>
          <w:rFonts w:ascii="Arial" w:hAnsi="Arial" w:cs="Arial"/>
          <w:sz w:val="22"/>
          <w:szCs w:val="22"/>
        </w:rPr>
      </w:pPr>
      <w:r w:rsidRPr="000A0462">
        <w:rPr>
          <w:rFonts w:ascii="Arial" w:hAnsi="Arial" w:cs="Arial"/>
          <w:sz w:val="22"/>
          <w:szCs w:val="22"/>
        </w:rPr>
        <w:t>“</w:t>
      </w:r>
      <w:r w:rsidRPr="000A0462">
        <w:rPr>
          <w:rFonts w:ascii="Arial" w:hAnsi="Arial" w:cs="Arial"/>
          <w:color w:val="1E1717"/>
          <w:sz w:val="22"/>
          <w:szCs w:val="22"/>
        </w:rPr>
        <w:t>“The UK’s decision to leave the European Union and the election of Donald Trump reflect a growing trend of protectionism in the global economy. For this reason alone, supply chain risk is set to increase further in 2017</w:t>
      </w:r>
      <w:r>
        <w:rPr>
          <w:rFonts w:ascii="Arial" w:hAnsi="Arial" w:cs="Arial"/>
          <w:color w:val="1E1717"/>
          <w:sz w:val="22"/>
          <w:szCs w:val="22"/>
        </w:rPr>
        <w:t xml:space="preserve">”. </w:t>
      </w:r>
      <w:r w:rsidR="00414F53">
        <w:rPr>
          <w:rFonts w:ascii="Arial" w:hAnsi="Arial" w:cs="Arial"/>
          <w:color w:val="1E1717"/>
          <w:sz w:val="22"/>
          <w:szCs w:val="22"/>
        </w:rPr>
        <w:t xml:space="preserve"> (The Independent, Feb 2017).</w:t>
      </w:r>
    </w:p>
    <w:p w:rsidR="000A0462" w:rsidRDefault="000A0462" w:rsidP="00472B8C">
      <w:pPr>
        <w:pStyle w:val="ListParagraph"/>
        <w:tabs>
          <w:tab w:val="left" w:pos="0"/>
          <w:tab w:val="left" w:pos="5728"/>
        </w:tabs>
        <w:spacing w:line="360" w:lineRule="auto"/>
        <w:ind w:left="0"/>
        <w:rPr>
          <w:rFonts w:ascii="Arial" w:hAnsi="Arial"/>
          <w:sz w:val="22"/>
          <w:szCs w:val="22"/>
        </w:rPr>
      </w:pPr>
    </w:p>
    <w:p w:rsidR="00412C91" w:rsidRDefault="00412C91"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Indeed t</w:t>
      </w:r>
      <w:r w:rsidR="00414F53">
        <w:rPr>
          <w:rFonts w:ascii="Arial" w:hAnsi="Arial"/>
          <w:sz w:val="22"/>
          <w:szCs w:val="22"/>
        </w:rPr>
        <w:t xml:space="preserve">he 2011/2012 DEFRA paper Sustainable, Secure and Healthy Food Supply Plan </w:t>
      </w:r>
      <w:r>
        <w:rPr>
          <w:rFonts w:ascii="Arial" w:hAnsi="Arial"/>
          <w:sz w:val="22"/>
          <w:szCs w:val="22"/>
        </w:rPr>
        <w:t>seems to highlight</w:t>
      </w:r>
      <w:r w:rsidR="00414F53">
        <w:rPr>
          <w:rFonts w:ascii="Arial" w:hAnsi="Arial"/>
          <w:sz w:val="22"/>
          <w:szCs w:val="22"/>
        </w:rPr>
        <w:t xml:space="preserve"> a step change in the drive towards increasing global trade, and the need to maintain and indeed safeguard UK food production, whilst understanding environmental impacts.  The DEFRA paper shows consideration for climate change by identifying the conflict between the impact of import carbon emissions versus the detrimental impact of industrial farming techniques. It also highlights the impact of a rising global population, </w:t>
      </w:r>
      <w:r>
        <w:rPr>
          <w:rFonts w:ascii="Arial" w:hAnsi="Arial"/>
          <w:sz w:val="22"/>
          <w:szCs w:val="22"/>
        </w:rPr>
        <w:t>and the resulting vulnerability on the global supply chain.</w:t>
      </w:r>
    </w:p>
    <w:p w:rsidR="006A0CC4" w:rsidRDefault="006A0CC4" w:rsidP="00472B8C">
      <w:pPr>
        <w:pStyle w:val="ListParagraph"/>
        <w:tabs>
          <w:tab w:val="left" w:pos="0"/>
          <w:tab w:val="left" w:pos="5728"/>
        </w:tabs>
        <w:spacing w:line="360" w:lineRule="auto"/>
        <w:ind w:left="0"/>
        <w:rPr>
          <w:rFonts w:ascii="Arial" w:hAnsi="Arial"/>
          <w:sz w:val="22"/>
          <w:szCs w:val="22"/>
        </w:rPr>
      </w:pPr>
    </w:p>
    <w:p w:rsidR="006A0CC4" w:rsidRDefault="006A0CC4"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Conversely however research conducted by KPMG</w:t>
      </w:r>
      <w:r w:rsidR="00943659">
        <w:rPr>
          <w:rFonts w:ascii="Arial" w:hAnsi="Arial"/>
          <w:sz w:val="22"/>
          <w:szCs w:val="22"/>
        </w:rPr>
        <w:t xml:space="preserve"> suggests the economics of a more </w:t>
      </w:r>
      <w:r w:rsidR="00D91A0E">
        <w:rPr>
          <w:rFonts w:ascii="Arial" w:hAnsi="Arial"/>
          <w:sz w:val="22"/>
          <w:szCs w:val="22"/>
        </w:rPr>
        <w:t>self-reliant</w:t>
      </w:r>
      <w:r w:rsidR="00943659">
        <w:rPr>
          <w:rFonts w:ascii="Arial" w:hAnsi="Arial"/>
          <w:sz w:val="22"/>
          <w:szCs w:val="22"/>
        </w:rPr>
        <w:t xml:space="preserve"> food supply are not neither desirable in such a competitive retail market, or indeed feasibly possible.  Whilst manufacturing costs would be higher in the UK then abroad, Paul Martin of KPMG states:</w:t>
      </w:r>
    </w:p>
    <w:p w:rsidR="00943659" w:rsidRDefault="00943659" w:rsidP="00472B8C">
      <w:pPr>
        <w:pStyle w:val="ListParagraph"/>
        <w:tabs>
          <w:tab w:val="left" w:pos="0"/>
          <w:tab w:val="left" w:pos="5728"/>
        </w:tabs>
        <w:spacing w:line="360" w:lineRule="auto"/>
        <w:ind w:left="0"/>
        <w:rPr>
          <w:rFonts w:ascii="Arial" w:hAnsi="Arial"/>
          <w:sz w:val="22"/>
          <w:szCs w:val="22"/>
        </w:rPr>
      </w:pPr>
    </w:p>
    <w:p w:rsidR="00943659" w:rsidRDefault="00943659"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“The hurdles aren’t just financial.  The UK doesn’t actually have enough room to grow all the crops and keep all the animals that we actually eat.  The climate also means there are certain items, such as bananas, that we simply cannot grow at scale in the UK” (KPMG, BBC, Feb 2017).</w:t>
      </w:r>
    </w:p>
    <w:p w:rsidR="00943659" w:rsidRDefault="00943659" w:rsidP="00472B8C">
      <w:pPr>
        <w:pStyle w:val="ListParagraph"/>
        <w:tabs>
          <w:tab w:val="left" w:pos="0"/>
          <w:tab w:val="left" w:pos="5728"/>
        </w:tabs>
        <w:spacing w:line="360" w:lineRule="auto"/>
        <w:ind w:left="0"/>
        <w:rPr>
          <w:rFonts w:ascii="Arial" w:hAnsi="Arial"/>
          <w:sz w:val="22"/>
          <w:szCs w:val="22"/>
        </w:rPr>
      </w:pPr>
    </w:p>
    <w:p w:rsidR="00943659" w:rsidRDefault="00943659"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Recently published literature therefore suggests that generally there is a conflict of interest between producing enough food to satisfy the current demand (to include the broad variety the UK consumer has become accustomed to), whilst keeping costs down.  This is against a backdrop of increasing global uncertainty and policies, which reflect a perhaps more isolated and less open market economy.</w:t>
      </w:r>
    </w:p>
    <w:p w:rsidR="00943659" w:rsidRDefault="00943659" w:rsidP="00472B8C">
      <w:pPr>
        <w:pStyle w:val="ListParagraph"/>
        <w:tabs>
          <w:tab w:val="left" w:pos="0"/>
          <w:tab w:val="left" w:pos="5728"/>
        </w:tabs>
        <w:spacing w:line="360" w:lineRule="auto"/>
        <w:ind w:left="0"/>
        <w:rPr>
          <w:rFonts w:ascii="Arial" w:hAnsi="Arial"/>
          <w:sz w:val="22"/>
          <w:szCs w:val="22"/>
        </w:rPr>
      </w:pPr>
    </w:p>
    <w:p w:rsidR="006A1222" w:rsidRDefault="00D91A0E"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Finally, and most pertinent to this thesis is the rise in popularity and demand for locally sourced food, in what could be considered a ‘roll back’ to the methods o</w:t>
      </w:r>
      <w:r w:rsidR="00310A89">
        <w:rPr>
          <w:rFonts w:ascii="Arial" w:hAnsi="Arial"/>
          <w:sz w:val="22"/>
          <w:szCs w:val="22"/>
        </w:rPr>
        <w:t xml:space="preserve">f shopping in the </w:t>
      </w:r>
      <w:r w:rsidR="00962506">
        <w:rPr>
          <w:rFonts w:ascii="Arial" w:hAnsi="Arial"/>
          <w:sz w:val="22"/>
          <w:szCs w:val="22"/>
        </w:rPr>
        <w:t xml:space="preserve">immediate </w:t>
      </w:r>
      <w:r w:rsidR="00310A89">
        <w:rPr>
          <w:rFonts w:ascii="Arial" w:hAnsi="Arial"/>
          <w:sz w:val="22"/>
          <w:szCs w:val="22"/>
        </w:rPr>
        <w:t xml:space="preserve">post war era. DEFRA estimates that there are over 500 farmers markets and small farm shops in the UK, a rise of 15% from 2011 to 2017 (DEFRA whitepaper on ethical sourced food, 2017).  </w:t>
      </w:r>
      <w:r w:rsidR="000B5E02">
        <w:rPr>
          <w:rFonts w:ascii="Arial" w:hAnsi="Arial"/>
          <w:sz w:val="22"/>
          <w:szCs w:val="22"/>
        </w:rPr>
        <w:t>There are conflicting ideas as to what ‘locally sourced food’ actually is</w:t>
      </w:r>
      <w:r w:rsidR="00104D48">
        <w:rPr>
          <w:rFonts w:ascii="Arial" w:hAnsi="Arial"/>
          <w:sz w:val="22"/>
          <w:szCs w:val="22"/>
        </w:rPr>
        <w:t xml:space="preserve">, and indeed the reasons behind this shift in shopping trend, however, </w:t>
      </w:r>
      <w:r w:rsidR="000B5E02">
        <w:rPr>
          <w:rFonts w:ascii="Arial" w:hAnsi="Arial"/>
          <w:sz w:val="22"/>
          <w:szCs w:val="22"/>
        </w:rPr>
        <w:t>The Campaign to Protect Rural England (CPRE) considers local food to be;</w:t>
      </w:r>
    </w:p>
    <w:p w:rsidR="000B5E02" w:rsidRDefault="000B5E02" w:rsidP="00472B8C">
      <w:pPr>
        <w:pStyle w:val="ListParagraph"/>
        <w:tabs>
          <w:tab w:val="left" w:pos="0"/>
          <w:tab w:val="left" w:pos="5728"/>
        </w:tabs>
        <w:spacing w:line="360" w:lineRule="auto"/>
        <w:ind w:left="0"/>
        <w:rPr>
          <w:rFonts w:ascii="Arial" w:hAnsi="Arial"/>
          <w:sz w:val="22"/>
          <w:szCs w:val="22"/>
        </w:rPr>
      </w:pPr>
    </w:p>
    <w:p w:rsidR="000B5E02" w:rsidRDefault="000B5E02"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“a product produced with</w:t>
      </w:r>
      <w:r w:rsidR="00C50241">
        <w:rPr>
          <w:rFonts w:ascii="Arial" w:hAnsi="Arial"/>
          <w:sz w:val="22"/>
          <w:szCs w:val="22"/>
        </w:rPr>
        <w:t>in 30 miles of where it is sold”. (CPRE 2016).</w:t>
      </w:r>
    </w:p>
    <w:p w:rsidR="00104D48" w:rsidRDefault="00104D48" w:rsidP="00472B8C">
      <w:pPr>
        <w:pStyle w:val="ListParagraph"/>
        <w:tabs>
          <w:tab w:val="left" w:pos="0"/>
          <w:tab w:val="left" w:pos="5728"/>
        </w:tabs>
        <w:spacing w:line="360" w:lineRule="auto"/>
        <w:ind w:left="0"/>
        <w:rPr>
          <w:rFonts w:ascii="Arial" w:hAnsi="Arial"/>
          <w:sz w:val="22"/>
          <w:szCs w:val="22"/>
        </w:rPr>
      </w:pPr>
    </w:p>
    <w:p w:rsidR="00104D48" w:rsidRDefault="00104D48"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By comparison Tesco consider locally sourced food to be food produced within the country of sale, therefore food from across the UK would be considered locally sourced food. (Tesco Annual Report 2015).</w:t>
      </w:r>
    </w:p>
    <w:p w:rsidR="00104D48" w:rsidRDefault="00104D48" w:rsidP="00472B8C">
      <w:pPr>
        <w:pStyle w:val="ListParagraph"/>
        <w:tabs>
          <w:tab w:val="left" w:pos="0"/>
          <w:tab w:val="left" w:pos="5728"/>
        </w:tabs>
        <w:spacing w:line="360" w:lineRule="auto"/>
        <w:ind w:left="0"/>
        <w:rPr>
          <w:rFonts w:ascii="Arial" w:hAnsi="Arial"/>
          <w:sz w:val="22"/>
          <w:szCs w:val="22"/>
        </w:rPr>
      </w:pPr>
    </w:p>
    <w:p w:rsidR="00642FC3" w:rsidRPr="00CF6EA1" w:rsidRDefault="00962506"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CPRE suggests that in recent years, with an increase in choice and food availability, consumers have become increasingly concerned that they have less visibility of how their food is produced, and where it comes from.  They are concerned for the welfare of the British farmer, as markets become squeezed by competition.  There is also a view that locally sourced food tastes better and is healthier as its production ‘life cycle’ is reduced. (CPRE 2016).</w:t>
      </w:r>
      <w:r w:rsidR="00CC3BF6">
        <w:rPr>
          <w:rFonts w:ascii="Arial" w:hAnsi="Arial"/>
          <w:sz w:val="22"/>
          <w:szCs w:val="22"/>
        </w:rPr>
        <w:t xml:space="preserve"> </w:t>
      </w:r>
      <w:r w:rsidR="00B54F82">
        <w:rPr>
          <w:rFonts w:ascii="Arial" w:hAnsi="Arial"/>
          <w:sz w:val="22"/>
          <w:szCs w:val="22"/>
        </w:rPr>
        <w:t xml:space="preserve">Regardless of </w:t>
      </w:r>
      <w:r w:rsidR="00CC3BF6">
        <w:rPr>
          <w:rFonts w:ascii="Arial" w:hAnsi="Arial"/>
          <w:sz w:val="22"/>
          <w:szCs w:val="22"/>
        </w:rPr>
        <w:t xml:space="preserve">motivation, there is no doubting the shift in shopping trends. </w:t>
      </w:r>
      <w:r w:rsidR="00B54F82">
        <w:rPr>
          <w:rFonts w:ascii="Arial" w:hAnsi="Arial"/>
          <w:sz w:val="22"/>
          <w:szCs w:val="22"/>
        </w:rPr>
        <w:t>S</w:t>
      </w:r>
      <w:r>
        <w:rPr>
          <w:rFonts w:ascii="Arial" w:hAnsi="Arial"/>
          <w:sz w:val="22"/>
          <w:szCs w:val="22"/>
        </w:rPr>
        <w:t>ales of</w:t>
      </w:r>
      <w:r w:rsidR="00642FC3">
        <w:rPr>
          <w:rFonts w:ascii="Arial" w:hAnsi="Arial"/>
          <w:sz w:val="22"/>
          <w:szCs w:val="22"/>
        </w:rPr>
        <w:t xml:space="preserve"> ‘ethical’ food and drink</w:t>
      </w:r>
      <w:r w:rsidR="00642FC3">
        <w:rPr>
          <w:rStyle w:val="FootnoteReference"/>
          <w:rFonts w:ascii="Arial" w:hAnsi="Arial"/>
          <w:sz w:val="22"/>
          <w:szCs w:val="22"/>
        </w:rPr>
        <w:footnoteReference w:id="2"/>
      </w:r>
      <w:r w:rsidR="00642FC3">
        <w:rPr>
          <w:rFonts w:ascii="Arial" w:hAnsi="Arial"/>
          <w:sz w:val="22"/>
          <w:szCs w:val="22"/>
        </w:rPr>
        <w:t xml:space="preserve"> in the UK rose from</w:t>
      </w:r>
      <w:r w:rsidR="00310A89">
        <w:rPr>
          <w:rFonts w:ascii="Arial" w:hAnsi="Arial"/>
          <w:sz w:val="22"/>
          <w:szCs w:val="22"/>
        </w:rPr>
        <w:t xml:space="preserve"> </w:t>
      </w:r>
      <w:r w:rsidR="00642FC3">
        <w:rPr>
          <w:rFonts w:ascii="Arial" w:hAnsi="Arial"/>
          <w:sz w:val="22"/>
          <w:szCs w:val="22"/>
        </w:rPr>
        <w:t xml:space="preserve">£8.4Bn in 2013; an 8.5% share of all household food sales (UK Food Statistics 2015/16), to £9.3Bn in 2015 (Food Navigator, Jan 2017).  </w:t>
      </w:r>
      <w:r w:rsidR="00310A89">
        <w:rPr>
          <w:rFonts w:ascii="Arial" w:hAnsi="Arial"/>
          <w:sz w:val="22"/>
          <w:szCs w:val="22"/>
        </w:rPr>
        <w:t xml:space="preserve">The December 2017 IGD survey of 1,700 shoppers, identified that 3 quarters would buy British food and drink as a preference if available, and all would buy from the ‘local community, within 30 miles’.  The main motivation was to support British Manufacturing and jobs.  However under a third would pay </w:t>
      </w:r>
      <w:r>
        <w:rPr>
          <w:rFonts w:ascii="Arial" w:hAnsi="Arial"/>
          <w:sz w:val="22"/>
          <w:szCs w:val="22"/>
        </w:rPr>
        <w:t>more</w:t>
      </w:r>
      <w:r w:rsidR="00310A89">
        <w:rPr>
          <w:rFonts w:ascii="Arial" w:hAnsi="Arial"/>
          <w:sz w:val="22"/>
          <w:szCs w:val="22"/>
        </w:rPr>
        <w:t xml:space="preserve"> for the </w:t>
      </w:r>
      <w:r>
        <w:rPr>
          <w:rFonts w:ascii="Arial" w:hAnsi="Arial"/>
          <w:sz w:val="22"/>
          <w:szCs w:val="22"/>
        </w:rPr>
        <w:t>privilege</w:t>
      </w:r>
      <w:r w:rsidR="00310A89">
        <w:rPr>
          <w:rFonts w:ascii="Arial" w:hAnsi="Arial"/>
          <w:sz w:val="22"/>
          <w:szCs w:val="22"/>
        </w:rPr>
        <w:t>. (BBC, Feb 2017)</w:t>
      </w:r>
    </w:p>
    <w:p w:rsidR="00CF6EA1" w:rsidRDefault="00CF6EA1" w:rsidP="00472B8C">
      <w:pPr>
        <w:pStyle w:val="ListParagraph"/>
        <w:tabs>
          <w:tab w:val="left" w:pos="0"/>
          <w:tab w:val="left" w:pos="5728"/>
        </w:tabs>
        <w:spacing w:line="360" w:lineRule="auto"/>
        <w:ind w:left="0"/>
        <w:rPr>
          <w:rFonts w:ascii="Arial" w:hAnsi="Arial"/>
          <w:b/>
          <w:sz w:val="22"/>
          <w:szCs w:val="22"/>
        </w:rPr>
      </w:pPr>
    </w:p>
    <w:p w:rsidR="000145D0" w:rsidRDefault="000145D0" w:rsidP="00472B8C">
      <w:pPr>
        <w:pStyle w:val="ListParagraph"/>
        <w:tabs>
          <w:tab w:val="left" w:pos="0"/>
          <w:tab w:val="left" w:pos="5728"/>
        </w:tabs>
        <w:spacing w:line="360" w:lineRule="auto"/>
        <w:ind w:left="0"/>
        <w:rPr>
          <w:rFonts w:ascii="Arial" w:hAnsi="Arial"/>
          <w:b/>
          <w:sz w:val="22"/>
          <w:szCs w:val="22"/>
        </w:rPr>
      </w:pPr>
    </w:p>
    <w:p w:rsidR="00CB1282" w:rsidRPr="0056729A" w:rsidRDefault="00D46173" w:rsidP="00472B8C">
      <w:pPr>
        <w:pStyle w:val="ListParagraph"/>
        <w:tabs>
          <w:tab w:val="left" w:pos="0"/>
          <w:tab w:val="left" w:pos="5728"/>
        </w:tabs>
        <w:spacing w:line="360" w:lineRule="auto"/>
        <w:ind w:left="0"/>
        <w:rPr>
          <w:rFonts w:ascii="Arial" w:hAnsi="Arial"/>
          <w:b/>
          <w:sz w:val="28"/>
          <w:szCs w:val="28"/>
        </w:rPr>
      </w:pPr>
      <w:r w:rsidRPr="0056729A">
        <w:rPr>
          <w:rFonts w:ascii="Arial" w:hAnsi="Arial"/>
          <w:b/>
          <w:sz w:val="28"/>
          <w:szCs w:val="28"/>
        </w:rPr>
        <w:t>2.2 Consumer Interest in the Social Impact of Food Purchase</w:t>
      </w:r>
    </w:p>
    <w:p w:rsidR="00CB1282" w:rsidRDefault="00CB1282" w:rsidP="00472B8C">
      <w:pPr>
        <w:pStyle w:val="ListParagraph"/>
        <w:tabs>
          <w:tab w:val="left" w:pos="0"/>
          <w:tab w:val="left" w:pos="5728"/>
        </w:tabs>
        <w:spacing w:line="360" w:lineRule="auto"/>
        <w:ind w:left="0"/>
        <w:rPr>
          <w:rFonts w:ascii="Arial" w:hAnsi="Arial"/>
          <w:b/>
          <w:sz w:val="22"/>
          <w:szCs w:val="22"/>
        </w:rPr>
      </w:pPr>
    </w:p>
    <w:p w:rsidR="00D46173" w:rsidRPr="006202D5" w:rsidRDefault="00F7378A" w:rsidP="00472B8C">
      <w:pPr>
        <w:pStyle w:val="ListParagraph"/>
        <w:tabs>
          <w:tab w:val="left" w:pos="0"/>
          <w:tab w:val="left" w:pos="5728"/>
        </w:tabs>
        <w:spacing w:line="360" w:lineRule="auto"/>
        <w:ind w:left="0"/>
        <w:rPr>
          <w:rFonts w:ascii="Arial" w:hAnsi="Arial" w:cs="Arial"/>
          <w:color w:val="262623"/>
          <w:sz w:val="22"/>
          <w:szCs w:val="22"/>
        </w:rPr>
      </w:pPr>
      <w:r w:rsidRPr="006202D5">
        <w:rPr>
          <w:rFonts w:ascii="Arial" w:hAnsi="Arial"/>
          <w:sz w:val="22"/>
          <w:szCs w:val="22"/>
        </w:rPr>
        <w:t xml:space="preserve">The growth in local food markets, and the increasing trend towards stocking and selling ‘ethical’ foods by all major retailers suggests that consumers are increasingly interested in the social and environmental impact of their purchasing choices. </w:t>
      </w:r>
      <w:r w:rsidR="006202D5">
        <w:rPr>
          <w:rFonts w:ascii="Arial" w:hAnsi="Arial"/>
          <w:sz w:val="22"/>
          <w:szCs w:val="22"/>
        </w:rPr>
        <w:t>Research conducted by T</w:t>
      </w:r>
      <w:r w:rsidR="00D46173" w:rsidRPr="006202D5">
        <w:rPr>
          <w:rFonts w:ascii="Arial" w:hAnsi="Arial"/>
          <w:sz w:val="22"/>
          <w:szCs w:val="22"/>
        </w:rPr>
        <w:t xml:space="preserve">he </w:t>
      </w:r>
      <w:r w:rsidR="00D46173" w:rsidRPr="006202D5">
        <w:rPr>
          <w:rFonts w:ascii="Arial" w:hAnsi="Arial" w:cs="Arial"/>
          <w:color w:val="262623"/>
          <w:sz w:val="22"/>
          <w:szCs w:val="22"/>
        </w:rPr>
        <w:t>Jou</w:t>
      </w:r>
      <w:r w:rsidR="006202D5">
        <w:rPr>
          <w:rFonts w:ascii="Arial" w:hAnsi="Arial" w:cs="Arial"/>
          <w:color w:val="262623"/>
          <w:sz w:val="22"/>
          <w:szCs w:val="22"/>
        </w:rPr>
        <w:t>rnal of Business Ethics, 2016, u</w:t>
      </w:r>
      <w:r w:rsidR="00D46173" w:rsidRPr="006202D5">
        <w:rPr>
          <w:rFonts w:ascii="Arial" w:hAnsi="Arial" w:cs="Arial"/>
          <w:color w:val="262623"/>
          <w:sz w:val="22"/>
          <w:szCs w:val="22"/>
        </w:rPr>
        <w:t xml:space="preserve">sed dated collected from </w:t>
      </w:r>
      <w:r w:rsidR="00376B3B" w:rsidRPr="006202D5">
        <w:rPr>
          <w:rFonts w:ascii="Arial" w:hAnsi="Arial" w:cs="Arial"/>
          <w:color w:val="262623"/>
          <w:sz w:val="22"/>
          <w:szCs w:val="22"/>
        </w:rPr>
        <w:t>fair-trade</w:t>
      </w:r>
      <w:r w:rsidR="00D46173" w:rsidRPr="006202D5">
        <w:rPr>
          <w:rFonts w:ascii="Arial" w:hAnsi="Arial" w:cs="Arial"/>
          <w:color w:val="262623"/>
          <w:sz w:val="22"/>
          <w:szCs w:val="22"/>
        </w:rPr>
        <w:t xml:space="preserve"> shoppers across the UK to challenge the theory that </w:t>
      </w:r>
      <w:r w:rsidR="00FA60D0" w:rsidRPr="006202D5">
        <w:rPr>
          <w:rFonts w:ascii="Arial" w:hAnsi="Arial" w:cs="Arial"/>
          <w:color w:val="262623"/>
          <w:sz w:val="22"/>
          <w:szCs w:val="22"/>
        </w:rPr>
        <w:t>the interests of the individual solely drive ethical purchasing</w:t>
      </w:r>
      <w:r w:rsidR="00D46173" w:rsidRPr="006202D5">
        <w:rPr>
          <w:rFonts w:ascii="Arial" w:hAnsi="Arial" w:cs="Arial"/>
          <w:color w:val="262623"/>
          <w:sz w:val="22"/>
          <w:szCs w:val="22"/>
        </w:rPr>
        <w:t xml:space="preserve">.  It found that increasing societal understanding of ethical issues in food manufacturing are understood and influence </w:t>
      </w:r>
      <w:r w:rsidR="00FA60D0" w:rsidRPr="006202D5">
        <w:rPr>
          <w:rFonts w:ascii="Arial" w:hAnsi="Arial" w:cs="Arial"/>
          <w:color w:val="262623"/>
          <w:sz w:val="22"/>
          <w:szCs w:val="22"/>
        </w:rPr>
        <w:t>decision-making</w:t>
      </w:r>
      <w:r w:rsidR="006202D5">
        <w:rPr>
          <w:rFonts w:ascii="Arial" w:hAnsi="Arial" w:cs="Arial"/>
          <w:color w:val="262623"/>
          <w:sz w:val="22"/>
          <w:szCs w:val="22"/>
        </w:rPr>
        <w:t>. (The Journal of Business Ethics, 2016).</w:t>
      </w:r>
      <w:r w:rsidR="0067149F">
        <w:rPr>
          <w:rFonts w:ascii="Arial" w:hAnsi="Arial" w:cs="Arial"/>
          <w:color w:val="262623"/>
          <w:sz w:val="22"/>
          <w:szCs w:val="22"/>
        </w:rPr>
        <w:t xml:space="preserve">  Broadly speaking current research suggests consumers are interested in what they are eating, how it has been produced and how </w:t>
      </w:r>
      <w:r w:rsidR="004F5028">
        <w:rPr>
          <w:rFonts w:ascii="Arial" w:hAnsi="Arial" w:cs="Arial"/>
          <w:color w:val="262623"/>
          <w:sz w:val="22"/>
          <w:szCs w:val="22"/>
        </w:rPr>
        <w:t>the retailers treat those producing it</w:t>
      </w:r>
      <w:r w:rsidR="0067149F">
        <w:rPr>
          <w:rFonts w:ascii="Arial" w:hAnsi="Arial" w:cs="Arial"/>
          <w:color w:val="262623"/>
          <w:sz w:val="22"/>
          <w:szCs w:val="22"/>
        </w:rPr>
        <w:t>; whether based in the UK or abroad.</w:t>
      </w:r>
    </w:p>
    <w:p w:rsidR="00D46173" w:rsidRDefault="00D46173" w:rsidP="00472B8C">
      <w:pPr>
        <w:pStyle w:val="ListParagraph"/>
        <w:tabs>
          <w:tab w:val="left" w:pos="0"/>
          <w:tab w:val="left" w:pos="5728"/>
        </w:tabs>
        <w:spacing w:line="360" w:lineRule="auto"/>
        <w:ind w:left="0"/>
        <w:rPr>
          <w:rFonts w:ascii="Arial" w:hAnsi="Arial" w:cs="Arial"/>
          <w:color w:val="262623"/>
          <w:sz w:val="22"/>
          <w:szCs w:val="22"/>
        </w:rPr>
      </w:pPr>
    </w:p>
    <w:p w:rsidR="00376B3B" w:rsidRDefault="00DF2755" w:rsidP="00472B8C">
      <w:pPr>
        <w:pStyle w:val="ListParagraph"/>
        <w:tabs>
          <w:tab w:val="left" w:pos="0"/>
          <w:tab w:val="left" w:pos="5728"/>
        </w:tabs>
        <w:spacing w:line="360" w:lineRule="auto"/>
        <w:ind w:left="0"/>
        <w:rPr>
          <w:rFonts w:ascii="Arial" w:hAnsi="Arial" w:cs="Arial"/>
          <w:color w:val="262623"/>
          <w:sz w:val="22"/>
          <w:szCs w:val="22"/>
        </w:rPr>
      </w:pPr>
      <w:r>
        <w:rPr>
          <w:rFonts w:ascii="Arial" w:hAnsi="Arial" w:cs="Arial"/>
          <w:color w:val="262623"/>
          <w:sz w:val="22"/>
          <w:szCs w:val="22"/>
        </w:rPr>
        <w:t>Food scandals like the selling of horsemeat in 2013, and the false advertising of farming produce by Tesco</w:t>
      </w:r>
      <w:r w:rsidR="005B1CAB">
        <w:rPr>
          <w:rFonts w:ascii="Arial" w:hAnsi="Arial" w:cs="Arial"/>
          <w:color w:val="262623"/>
          <w:sz w:val="22"/>
          <w:szCs w:val="22"/>
        </w:rPr>
        <w:t xml:space="preserve"> in an attempt to market vegetables from abroad as UK produced</w:t>
      </w:r>
      <w:r>
        <w:rPr>
          <w:rFonts w:ascii="Arial" w:hAnsi="Arial" w:cs="Arial"/>
          <w:color w:val="262623"/>
          <w:sz w:val="22"/>
          <w:szCs w:val="22"/>
        </w:rPr>
        <w:t xml:space="preserve">, have led to </w:t>
      </w:r>
      <w:r w:rsidR="002C4AA8">
        <w:rPr>
          <w:rFonts w:ascii="Arial" w:hAnsi="Arial" w:cs="Arial"/>
          <w:color w:val="262623"/>
          <w:sz w:val="22"/>
          <w:szCs w:val="22"/>
        </w:rPr>
        <w:t xml:space="preserve">less consumer confidence in understanding what they are actually eating.  In response DEFRA, in its </w:t>
      </w:r>
      <w:r>
        <w:rPr>
          <w:rFonts w:ascii="Arial" w:hAnsi="Arial" w:cs="Arial"/>
          <w:color w:val="262623"/>
          <w:sz w:val="22"/>
          <w:szCs w:val="22"/>
        </w:rPr>
        <w:t xml:space="preserve">food and farming policy in 2015, </w:t>
      </w:r>
      <w:r w:rsidR="002C4AA8">
        <w:rPr>
          <w:rFonts w:ascii="Arial" w:hAnsi="Arial" w:cs="Arial"/>
          <w:color w:val="262623"/>
          <w:sz w:val="22"/>
          <w:szCs w:val="22"/>
        </w:rPr>
        <w:t>highlighted</w:t>
      </w:r>
      <w:r>
        <w:rPr>
          <w:rFonts w:ascii="Arial" w:hAnsi="Arial" w:cs="Arial"/>
          <w:color w:val="262623"/>
          <w:sz w:val="22"/>
          <w:szCs w:val="22"/>
        </w:rPr>
        <w:t xml:space="preserve"> the need for greater transparency in the UK food industry.  Whilst </w:t>
      </w:r>
      <w:r>
        <w:rPr>
          <w:rFonts w:ascii="Arial" w:hAnsi="Arial" w:cs="Arial"/>
          <w:color w:val="262623"/>
          <w:sz w:val="22"/>
          <w:szCs w:val="22"/>
        </w:rPr>
        <w:lastRenderedPageBreak/>
        <w:t>exports were set to increase through the removal of trade barriers, the document identified a need for consumers to be better informed of a products country of origin and methods of manufacturing</w:t>
      </w:r>
      <w:r w:rsidR="002C4AA8">
        <w:rPr>
          <w:rFonts w:ascii="Arial" w:hAnsi="Arial" w:cs="Arial"/>
          <w:color w:val="262623"/>
          <w:sz w:val="22"/>
          <w:szCs w:val="22"/>
        </w:rPr>
        <w:t>.  In addition it suggests consumers want more information about how far a product has travelled and how the manufacturer has been treated</w:t>
      </w:r>
      <w:r>
        <w:rPr>
          <w:rFonts w:ascii="Arial" w:hAnsi="Arial" w:cs="Arial"/>
          <w:color w:val="262623"/>
          <w:sz w:val="22"/>
          <w:szCs w:val="22"/>
        </w:rPr>
        <w:t xml:space="preserve">.  </w:t>
      </w:r>
      <w:r w:rsidR="002C4AA8">
        <w:rPr>
          <w:rFonts w:ascii="Arial" w:hAnsi="Arial" w:cs="Arial"/>
          <w:color w:val="262623"/>
          <w:sz w:val="22"/>
          <w:szCs w:val="22"/>
        </w:rPr>
        <w:t>The UK Government Food Vision, also supports this desire for greater understanding,</w:t>
      </w:r>
      <w:r>
        <w:rPr>
          <w:rFonts w:ascii="Arial" w:hAnsi="Arial" w:cs="Arial"/>
          <w:color w:val="262623"/>
          <w:sz w:val="22"/>
          <w:szCs w:val="22"/>
        </w:rPr>
        <w:t xml:space="preserve"> for 2030.  </w:t>
      </w:r>
      <w:r w:rsidR="002C4AA8">
        <w:rPr>
          <w:rFonts w:ascii="Arial" w:hAnsi="Arial" w:cs="Arial"/>
          <w:color w:val="262623"/>
          <w:sz w:val="22"/>
          <w:szCs w:val="22"/>
        </w:rPr>
        <w:t xml:space="preserve">It states that there should be less ambiguity when it comes to food labeling and that general information provided to the consumer should be readily available. </w:t>
      </w:r>
      <w:r>
        <w:rPr>
          <w:rFonts w:ascii="Arial" w:hAnsi="Arial" w:cs="Arial"/>
          <w:color w:val="262623"/>
          <w:sz w:val="22"/>
          <w:szCs w:val="22"/>
        </w:rPr>
        <w:t>(DEFRA, 2015)</w:t>
      </w:r>
      <w:r w:rsidR="00D977C6">
        <w:rPr>
          <w:rFonts w:ascii="Arial" w:hAnsi="Arial" w:cs="Arial"/>
          <w:color w:val="262623"/>
          <w:sz w:val="22"/>
          <w:szCs w:val="22"/>
        </w:rPr>
        <w:t xml:space="preserve">. </w:t>
      </w:r>
    </w:p>
    <w:p w:rsidR="00DF2755" w:rsidRDefault="00DF2755" w:rsidP="00472B8C">
      <w:pPr>
        <w:pStyle w:val="ListParagraph"/>
        <w:tabs>
          <w:tab w:val="left" w:pos="0"/>
          <w:tab w:val="left" w:pos="5728"/>
        </w:tabs>
        <w:spacing w:line="360" w:lineRule="auto"/>
        <w:ind w:left="0"/>
        <w:rPr>
          <w:rFonts w:ascii="Arial" w:hAnsi="Arial" w:cs="Arial"/>
          <w:color w:val="262623"/>
          <w:sz w:val="22"/>
          <w:szCs w:val="22"/>
        </w:rPr>
      </w:pPr>
    </w:p>
    <w:p w:rsidR="00A513E3" w:rsidRDefault="00A513E3" w:rsidP="00472B8C">
      <w:pPr>
        <w:pStyle w:val="ListParagraph"/>
        <w:tabs>
          <w:tab w:val="left" w:pos="0"/>
          <w:tab w:val="left" w:pos="5728"/>
        </w:tabs>
        <w:spacing w:line="360" w:lineRule="auto"/>
        <w:ind w:left="0"/>
        <w:rPr>
          <w:rFonts w:ascii="Arial" w:hAnsi="Arial" w:cs="Arial"/>
          <w:color w:val="262623"/>
          <w:sz w:val="22"/>
          <w:szCs w:val="22"/>
        </w:rPr>
      </w:pPr>
      <w:r>
        <w:rPr>
          <w:rFonts w:ascii="Arial" w:hAnsi="Arial" w:cs="Arial"/>
          <w:color w:val="262623"/>
          <w:sz w:val="22"/>
          <w:szCs w:val="22"/>
        </w:rPr>
        <w:t xml:space="preserve">In 2013 Tesco agreed to source local produce ‘where reasonable’, and started with implementing a policy to sell fresh chickens from UK farms only.  (FT, Feb 2013). Since then they have furthered this stance and sell a broad range of seasonal vegetables from UK only farmers, with a newly implemented marketing policy to give more information on the origin of each product to consumers.  This promotion of ‘localised’ food supports the view that consumers want to buy more British food, yet it is hard for </w:t>
      </w:r>
      <w:r w:rsidR="0067149F">
        <w:rPr>
          <w:rFonts w:ascii="Arial" w:hAnsi="Arial" w:cs="Arial"/>
          <w:color w:val="262623"/>
          <w:sz w:val="22"/>
          <w:szCs w:val="22"/>
        </w:rPr>
        <w:t>retailers to maintain.  Over 40</w:t>
      </w:r>
      <w:r>
        <w:rPr>
          <w:rFonts w:ascii="Arial" w:hAnsi="Arial" w:cs="Arial"/>
          <w:color w:val="262623"/>
          <w:sz w:val="22"/>
          <w:szCs w:val="22"/>
        </w:rPr>
        <w:t>% of protein eaten in Britain is imported, and with increased demand comes increased manufacturing costs and therefore price for the consumer.  Put simply the UK food industry is not able to meet the demands</w:t>
      </w:r>
      <w:r w:rsidR="00385222">
        <w:rPr>
          <w:rFonts w:ascii="Arial" w:hAnsi="Arial" w:cs="Arial"/>
          <w:color w:val="262623"/>
          <w:sz w:val="22"/>
          <w:szCs w:val="22"/>
        </w:rPr>
        <w:t xml:space="preserve"> of the burgeoning population, both in terms of quantity or variety. </w:t>
      </w:r>
      <w:r w:rsidR="0067149F">
        <w:rPr>
          <w:rFonts w:ascii="Arial" w:hAnsi="Arial" w:cs="Arial"/>
          <w:color w:val="262623"/>
          <w:sz w:val="22"/>
          <w:szCs w:val="22"/>
        </w:rPr>
        <w:t>Research conducted by KPMG suggests it may not be the undesirable increased costs associated with manufacturing food in the UK alone, it may simply not be possible</w:t>
      </w:r>
      <w:r w:rsidR="00385222">
        <w:rPr>
          <w:rFonts w:ascii="Arial" w:hAnsi="Arial" w:cs="Arial"/>
          <w:color w:val="262623"/>
          <w:sz w:val="22"/>
          <w:szCs w:val="22"/>
        </w:rPr>
        <w:t>:</w:t>
      </w:r>
    </w:p>
    <w:p w:rsidR="00385222" w:rsidRDefault="00385222" w:rsidP="00472B8C">
      <w:pPr>
        <w:pStyle w:val="ListParagraph"/>
        <w:tabs>
          <w:tab w:val="left" w:pos="0"/>
          <w:tab w:val="left" w:pos="5728"/>
        </w:tabs>
        <w:spacing w:line="360" w:lineRule="auto"/>
        <w:ind w:left="0"/>
        <w:rPr>
          <w:rFonts w:ascii="Arial" w:hAnsi="Arial" w:cs="Arial"/>
          <w:color w:val="262623"/>
          <w:sz w:val="22"/>
          <w:szCs w:val="22"/>
        </w:rPr>
      </w:pPr>
    </w:p>
    <w:p w:rsidR="00385222" w:rsidRDefault="00385222" w:rsidP="00472B8C">
      <w:pPr>
        <w:pStyle w:val="ListParagraph"/>
        <w:tabs>
          <w:tab w:val="left" w:pos="0"/>
          <w:tab w:val="left" w:pos="5728"/>
        </w:tabs>
        <w:spacing w:line="360" w:lineRule="auto"/>
        <w:ind w:left="0"/>
        <w:rPr>
          <w:rFonts w:ascii="Arial" w:hAnsi="Arial" w:cs="Arial"/>
          <w:color w:val="262623"/>
          <w:sz w:val="22"/>
          <w:szCs w:val="22"/>
        </w:rPr>
      </w:pPr>
      <w:r>
        <w:rPr>
          <w:rFonts w:ascii="Arial" w:hAnsi="Arial" w:cs="Arial"/>
          <w:color w:val="262623"/>
          <w:sz w:val="22"/>
          <w:szCs w:val="22"/>
        </w:rPr>
        <w:t>“The hurdles aren’t just financial. The UK doesn’t actually have enough room to grow all the crops and keep all the animals we currently eat.  The climate means there are also items that we simply cannot grow, like bananas”. (KPMG in BBC, Feb 2017).</w:t>
      </w:r>
    </w:p>
    <w:p w:rsidR="00F51274" w:rsidRDefault="00F51274" w:rsidP="00472B8C">
      <w:pPr>
        <w:pStyle w:val="ListParagraph"/>
        <w:tabs>
          <w:tab w:val="left" w:pos="0"/>
          <w:tab w:val="left" w:pos="5728"/>
        </w:tabs>
        <w:spacing w:line="360" w:lineRule="auto"/>
        <w:ind w:left="0"/>
        <w:rPr>
          <w:rFonts w:ascii="Arial" w:hAnsi="Arial" w:cs="Arial"/>
          <w:color w:val="262623"/>
          <w:sz w:val="22"/>
          <w:szCs w:val="22"/>
        </w:rPr>
      </w:pPr>
    </w:p>
    <w:p w:rsidR="00F51274" w:rsidRDefault="00F51274" w:rsidP="00472B8C">
      <w:pPr>
        <w:pStyle w:val="ListParagraph"/>
        <w:tabs>
          <w:tab w:val="left" w:pos="0"/>
          <w:tab w:val="left" w:pos="5728"/>
        </w:tabs>
        <w:spacing w:line="360" w:lineRule="auto"/>
        <w:ind w:left="0"/>
        <w:rPr>
          <w:rFonts w:ascii="Arial" w:hAnsi="Arial" w:cs="Arial"/>
          <w:color w:val="262623"/>
          <w:sz w:val="22"/>
          <w:szCs w:val="22"/>
        </w:rPr>
      </w:pPr>
      <w:r>
        <w:rPr>
          <w:rFonts w:ascii="Arial" w:hAnsi="Arial" w:cs="Arial"/>
          <w:color w:val="262623"/>
          <w:sz w:val="22"/>
          <w:szCs w:val="22"/>
        </w:rPr>
        <w:t xml:space="preserve">Whilst the National Farmers’ Union takes the view a step further by estimating that’s by the 2040s, the UK would only be able to feed 53% of its population if </w:t>
      </w:r>
      <w:r w:rsidR="00A92AB1">
        <w:rPr>
          <w:rFonts w:ascii="Arial" w:hAnsi="Arial" w:cs="Arial"/>
          <w:color w:val="262623"/>
          <w:sz w:val="22"/>
          <w:szCs w:val="22"/>
        </w:rPr>
        <w:t>not reliant</w:t>
      </w:r>
      <w:r>
        <w:rPr>
          <w:rFonts w:ascii="Arial" w:hAnsi="Arial" w:cs="Arial"/>
          <w:color w:val="262623"/>
          <w:sz w:val="22"/>
          <w:szCs w:val="22"/>
        </w:rPr>
        <w:t xml:space="preserve"> on imports.  (NFU Report, 2016).</w:t>
      </w:r>
    </w:p>
    <w:p w:rsidR="0067149F" w:rsidRDefault="0067149F" w:rsidP="00472B8C">
      <w:pPr>
        <w:pStyle w:val="ListParagraph"/>
        <w:tabs>
          <w:tab w:val="left" w:pos="0"/>
          <w:tab w:val="left" w:pos="5728"/>
        </w:tabs>
        <w:spacing w:line="360" w:lineRule="auto"/>
        <w:ind w:left="0"/>
        <w:rPr>
          <w:rFonts w:ascii="Arial" w:hAnsi="Arial" w:cs="Arial"/>
          <w:color w:val="262623"/>
          <w:sz w:val="22"/>
          <w:szCs w:val="22"/>
        </w:rPr>
      </w:pPr>
    </w:p>
    <w:p w:rsidR="004F5028" w:rsidRDefault="004527FB" w:rsidP="00472B8C">
      <w:pPr>
        <w:pStyle w:val="ListParagraph"/>
        <w:tabs>
          <w:tab w:val="left" w:pos="0"/>
          <w:tab w:val="left" w:pos="5728"/>
        </w:tabs>
        <w:spacing w:line="360" w:lineRule="auto"/>
        <w:ind w:left="0"/>
        <w:rPr>
          <w:rFonts w:ascii="Arial" w:hAnsi="Arial" w:cs="Arial"/>
          <w:color w:val="262623"/>
          <w:sz w:val="22"/>
          <w:szCs w:val="22"/>
        </w:rPr>
      </w:pPr>
      <w:r>
        <w:rPr>
          <w:rFonts w:ascii="Arial" w:hAnsi="Arial" w:cs="Arial"/>
          <w:color w:val="262623"/>
          <w:sz w:val="22"/>
          <w:szCs w:val="22"/>
        </w:rPr>
        <w:t xml:space="preserve">Whilst literature suggests retailers are conscious of the need to stock and sell local produce, particularly as demand from </w:t>
      </w:r>
      <w:r w:rsidR="004F5028">
        <w:rPr>
          <w:rFonts w:ascii="Arial" w:hAnsi="Arial" w:cs="Arial"/>
          <w:color w:val="262623"/>
          <w:sz w:val="22"/>
          <w:szCs w:val="22"/>
        </w:rPr>
        <w:t>consumer’s</w:t>
      </w:r>
      <w:r>
        <w:rPr>
          <w:rFonts w:ascii="Arial" w:hAnsi="Arial" w:cs="Arial"/>
          <w:color w:val="262623"/>
          <w:sz w:val="22"/>
          <w:szCs w:val="22"/>
        </w:rPr>
        <w:t xml:space="preserve"> increases, </w:t>
      </w:r>
      <w:r w:rsidR="00E71E7B">
        <w:rPr>
          <w:rFonts w:ascii="Arial" w:hAnsi="Arial" w:cs="Arial"/>
          <w:color w:val="262623"/>
          <w:sz w:val="22"/>
          <w:szCs w:val="22"/>
        </w:rPr>
        <w:t xml:space="preserve">the fact remains that </w:t>
      </w:r>
      <w:r>
        <w:rPr>
          <w:rFonts w:ascii="Arial" w:hAnsi="Arial" w:cs="Arial"/>
          <w:color w:val="262623"/>
          <w:sz w:val="22"/>
          <w:szCs w:val="22"/>
        </w:rPr>
        <w:t>in large retailers control 75% of the overall market.</w:t>
      </w:r>
      <w:r w:rsidR="004F5028">
        <w:rPr>
          <w:rFonts w:ascii="Arial" w:hAnsi="Arial" w:cs="Arial"/>
          <w:color w:val="262623"/>
          <w:sz w:val="22"/>
          <w:szCs w:val="22"/>
        </w:rPr>
        <w:t xml:space="preserve"> With an estimated growth of a further 4% by 2022 as online sales increase.  As a result their policies influence consumer spending and they can drive down costs by pressurising manufacturers. (IGD, Jun 2017). </w:t>
      </w:r>
      <w:r w:rsidR="00E71E7B">
        <w:rPr>
          <w:rFonts w:ascii="Arial" w:hAnsi="Arial" w:cs="Arial"/>
          <w:color w:val="262623"/>
          <w:sz w:val="22"/>
          <w:szCs w:val="22"/>
        </w:rPr>
        <w:t>In 2015 wholesale milk prices in the UK dropped by 14%</w:t>
      </w:r>
      <w:r w:rsidR="004F5028">
        <w:rPr>
          <w:rFonts w:ascii="Arial" w:hAnsi="Arial" w:cs="Arial"/>
          <w:color w:val="262623"/>
          <w:sz w:val="22"/>
          <w:szCs w:val="22"/>
        </w:rPr>
        <w:t xml:space="preserve">, whilst 300 dairy farms were forced to close.  Retailers, competing to gain a foothold in the market, were able to drive the cost of milk at source to near unsustainable levels. However it is not just the milk industry that has suffered, </w:t>
      </w:r>
      <w:r w:rsidR="001E5FAC">
        <w:rPr>
          <w:rFonts w:ascii="Arial" w:hAnsi="Arial" w:cs="Arial"/>
          <w:color w:val="262623"/>
          <w:sz w:val="22"/>
          <w:szCs w:val="22"/>
        </w:rPr>
        <w:t>cereals dropped</w:t>
      </w:r>
      <w:r w:rsidR="004F5028">
        <w:rPr>
          <w:rFonts w:ascii="Arial" w:hAnsi="Arial" w:cs="Arial"/>
          <w:color w:val="262623"/>
          <w:sz w:val="22"/>
          <w:szCs w:val="22"/>
        </w:rPr>
        <w:t xml:space="preserve"> down</w:t>
      </w:r>
      <w:r w:rsidR="001E5FAC">
        <w:rPr>
          <w:rFonts w:ascii="Arial" w:hAnsi="Arial" w:cs="Arial"/>
          <w:color w:val="262623"/>
          <w:sz w:val="22"/>
          <w:szCs w:val="22"/>
        </w:rPr>
        <w:t xml:space="preserve"> by</w:t>
      </w:r>
      <w:r w:rsidR="004F5028">
        <w:rPr>
          <w:rFonts w:ascii="Arial" w:hAnsi="Arial" w:cs="Arial"/>
          <w:color w:val="262623"/>
          <w:sz w:val="22"/>
          <w:szCs w:val="22"/>
        </w:rPr>
        <w:t xml:space="preserve"> 24%</w:t>
      </w:r>
      <w:r w:rsidR="003D5D36">
        <w:rPr>
          <w:rFonts w:ascii="Arial" w:hAnsi="Arial" w:cs="Arial"/>
          <w:color w:val="262623"/>
          <w:sz w:val="22"/>
          <w:szCs w:val="22"/>
        </w:rPr>
        <w:t xml:space="preserve"> in</w:t>
      </w:r>
      <w:r w:rsidR="001E5FAC">
        <w:rPr>
          <w:rFonts w:ascii="Arial" w:hAnsi="Arial" w:cs="Arial"/>
          <w:color w:val="262623"/>
          <w:sz w:val="22"/>
          <w:szCs w:val="22"/>
        </w:rPr>
        <w:t xml:space="preserve"> overall revenue</w:t>
      </w:r>
      <w:r w:rsidR="004F5028">
        <w:rPr>
          <w:rFonts w:ascii="Arial" w:hAnsi="Arial" w:cs="Arial"/>
          <w:color w:val="262623"/>
          <w:sz w:val="22"/>
          <w:szCs w:val="22"/>
        </w:rPr>
        <w:t xml:space="preserve"> and pig farming dropped by 46% in overall revenue. (Telegraph, Jan 2016)</w:t>
      </w:r>
      <w:r w:rsidR="003D5D36">
        <w:rPr>
          <w:rFonts w:ascii="Arial" w:hAnsi="Arial" w:cs="Arial"/>
          <w:color w:val="262623"/>
          <w:sz w:val="22"/>
          <w:szCs w:val="22"/>
        </w:rPr>
        <w:t>.  Whilst prices have stabilised, the UK farming industry is fragile, and the growth of farmers markets may reflect a greater social conscience amongst the public of the need to support local industry.</w:t>
      </w:r>
    </w:p>
    <w:p w:rsidR="004F5028" w:rsidRDefault="004F5028" w:rsidP="00472B8C">
      <w:pPr>
        <w:pStyle w:val="ListParagraph"/>
        <w:tabs>
          <w:tab w:val="left" w:pos="0"/>
          <w:tab w:val="left" w:pos="5728"/>
        </w:tabs>
        <w:spacing w:line="360" w:lineRule="auto"/>
        <w:ind w:left="0"/>
        <w:rPr>
          <w:rFonts w:ascii="Arial" w:hAnsi="Arial" w:cs="Arial"/>
          <w:color w:val="262623"/>
          <w:sz w:val="22"/>
          <w:szCs w:val="22"/>
        </w:rPr>
      </w:pPr>
    </w:p>
    <w:p w:rsidR="00AA5FBD" w:rsidRDefault="00536F55" w:rsidP="00472B8C">
      <w:pPr>
        <w:pStyle w:val="ListParagraph"/>
        <w:tabs>
          <w:tab w:val="left" w:pos="0"/>
          <w:tab w:val="left" w:pos="5728"/>
        </w:tabs>
        <w:spacing w:line="360" w:lineRule="auto"/>
        <w:ind w:left="0"/>
        <w:rPr>
          <w:rFonts w:ascii="Arial" w:hAnsi="Arial" w:cs="Arial"/>
          <w:color w:val="262623"/>
          <w:sz w:val="22"/>
          <w:szCs w:val="22"/>
        </w:rPr>
      </w:pPr>
      <w:r>
        <w:rPr>
          <w:rFonts w:ascii="Arial" w:hAnsi="Arial" w:cs="Arial"/>
          <w:color w:val="262623"/>
          <w:sz w:val="22"/>
          <w:szCs w:val="22"/>
        </w:rPr>
        <w:lastRenderedPageBreak/>
        <w:t xml:space="preserve">The UK imported £38.5Bn in food in 2015/16 (UK Government Food Statistics).  As the population continues to rise, DEFRA suggest that this import growth will increase by 2-5% year on year (DEFRA, 2017).  </w:t>
      </w:r>
      <w:r w:rsidR="00A26306">
        <w:rPr>
          <w:rFonts w:ascii="Arial" w:hAnsi="Arial" w:cs="Arial"/>
          <w:color w:val="262623"/>
          <w:sz w:val="22"/>
          <w:szCs w:val="22"/>
        </w:rPr>
        <w:t>In fact in 2017 the UK was</w:t>
      </w:r>
      <w:r w:rsidR="00C06438">
        <w:rPr>
          <w:rFonts w:ascii="Arial" w:hAnsi="Arial" w:cs="Arial"/>
          <w:color w:val="262623"/>
          <w:sz w:val="22"/>
          <w:szCs w:val="22"/>
        </w:rPr>
        <w:t xml:space="preserve"> the 5</w:t>
      </w:r>
      <w:r w:rsidR="00C06438" w:rsidRPr="00C06438">
        <w:rPr>
          <w:rFonts w:ascii="Arial" w:hAnsi="Arial" w:cs="Arial"/>
          <w:color w:val="262623"/>
          <w:sz w:val="22"/>
          <w:szCs w:val="22"/>
          <w:vertAlign w:val="superscript"/>
        </w:rPr>
        <w:t>th</w:t>
      </w:r>
      <w:r w:rsidR="00C06438">
        <w:rPr>
          <w:rFonts w:ascii="Arial" w:hAnsi="Arial" w:cs="Arial"/>
          <w:color w:val="262623"/>
          <w:sz w:val="22"/>
          <w:szCs w:val="22"/>
        </w:rPr>
        <w:t xml:space="preserve"> largest importer of food in the world. World Atlas 2017).  Whilst a large proportion of food comes from within the EU; the equivalent of 11 of the weekly 35 potions of fruit and vegetables consumed</w:t>
      </w:r>
      <w:r w:rsidR="00F51274">
        <w:rPr>
          <w:rFonts w:ascii="Arial" w:hAnsi="Arial" w:cs="Arial"/>
          <w:color w:val="262623"/>
          <w:sz w:val="22"/>
          <w:szCs w:val="22"/>
        </w:rPr>
        <w:t xml:space="preserve"> for example</w:t>
      </w:r>
      <w:r w:rsidR="00C06438">
        <w:rPr>
          <w:rFonts w:ascii="Arial" w:hAnsi="Arial" w:cs="Arial"/>
          <w:color w:val="262623"/>
          <w:sz w:val="22"/>
          <w:szCs w:val="22"/>
        </w:rPr>
        <w:t xml:space="preserve"> (Guardian, Nov 2017), a large proportion come</w:t>
      </w:r>
      <w:r w:rsidR="00F51274">
        <w:rPr>
          <w:rFonts w:ascii="Arial" w:hAnsi="Arial" w:cs="Arial"/>
          <w:color w:val="262623"/>
          <w:sz w:val="22"/>
          <w:szCs w:val="22"/>
        </w:rPr>
        <w:t>s</w:t>
      </w:r>
      <w:r w:rsidR="00C06438">
        <w:rPr>
          <w:rFonts w:ascii="Arial" w:hAnsi="Arial" w:cs="Arial"/>
          <w:color w:val="262623"/>
          <w:sz w:val="22"/>
          <w:szCs w:val="22"/>
        </w:rPr>
        <w:t xml:space="preserve"> from poorer nations in the world.  Notwithstanding the unknown impact of BREXIT to trade in future years (more to follow in this review later), there is likely to be both a positive and negative impact on some local communities producing food for the UK market.</w:t>
      </w:r>
    </w:p>
    <w:p w:rsidR="00F51274" w:rsidRDefault="00F51274" w:rsidP="00472B8C">
      <w:pPr>
        <w:pStyle w:val="ListParagraph"/>
        <w:tabs>
          <w:tab w:val="left" w:pos="0"/>
          <w:tab w:val="left" w:pos="5728"/>
        </w:tabs>
        <w:spacing w:line="360" w:lineRule="auto"/>
        <w:ind w:left="0"/>
        <w:rPr>
          <w:rFonts w:ascii="Arial" w:hAnsi="Arial" w:cs="Arial"/>
          <w:color w:val="262623"/>
          <w:sz w:val="22"/>
          <w:szCs w:val="22"/>
        </w:rPr>
      </w:pPr>
    </w:p>
    <w:p w:rsidR="00C06438" w:rsidRDefault="00A26306" w:rsidP="00472B8C">
      <w:pPr>
        <w:pStyle w:val="ListParagraph"/>
        <w:tabs>
          <w:tab w:val="left" w:pos="0"/>
          <w:tab w:val="left" w:pos="5728"/>
        </w:tabs>
        <w:spacing w:line="360" w:lineRule="auto"/>
        <w:ind w:left="0"/>
        <w:rPr>
          <w:rFonts w:ascii="Arial" w:hAnsi="Arial" w:cs="Arial"/>
          <w:color w:val="262623"/>
          <w:sz w:val="22"/>
          <w:szCs w:val="22"/>
        </w:rPr>
      </w:pPr>
      <w:r>
        <w:rPr>
          <w:rFonts w:ascii="Arial" w:hAnsi="Arial" w:cs="Arial"/>
          <w:color w:val="262623"/>
          <w:sz w:val="22"/>
          <w:szCs w:val="22"/>
        </w:rPr>
        <w:t>In 2015, DEFRA statistics show that whilst 29% of all UK food imports came from within the EU; perhaps until the announcement of BREXIT, considered a relatively stable source of food importation, some 21% came from the rest of the world.  4% of imports in 2015 were from South America, and 4% from North America encompassing Mexico.  (DEFRA in Global Food Security, 2017).  Demand for ‘world foods’, such as quinoa an</w:t>
      </w:r>
      <w:r w:rsidR="00FD112D">
        <w:rPr>
          <w:rFonts w:ascii="Arial" w:hAnsi="Arial" w:cs="Arial"/>
          <w:color w:val="262623"/>
          <w:sz w:val="22"/>
          <w:szCs w:val="22"/>
        </w:rPr>
        <w:t>d avocado has</w:t>
      </w:r>
      <w:r>
        <w:rPr>
          <w:rFonts w:ascii="Arial" w:hAnsi="Arial" w:cs="Arial"/>
          <w:color w:val="262623"/>
          <w:sz w:val="22"/>
          <w:szCs w:val="22"/>
        </w:rPr>
        <w:t xml:space="preserve"> grown across the </w:t>
      </w:r>
      <w:r w:rsidR="00FD112D">
        <w:rPr>
          <w:rFonts w:ascii="Arial" w:hAnsi="Arial" w:cs="Arial"/>
          <w:color w:val="262623"/>
          <w:sz w:val="22"/>
          <w:szCs w:val="22"/>
        </w:rPr>
        <w:t xml:space="preserve">western world in recent decades, and as palates have changed and purchasing what were once ‘exotic products’ has become the norm, retailers have become increasingly competitive to ensure sufficient produce is available at a competitive price.  But what is the impact on less stable economies from which we import food?, and what is the impact on the environment from shipping from far afield?.  </w:t>
      </w:r>
    </w:p>
    <w:p w:rsidR="00FD112D" w:rsidRDefault="00FD112D" w:rsidP="00472B8C">
      <w:pPr>
        <w:pStyle w:val="ListParagraph"/>
        <w:tabs>
          <w:tab w:val="left" w:pos="0"/>
          <w:tab w:val="left" w:pos="5728"/>
        </w:tabs>
        <w:spacing w:line="360" w:lineRule="auto"/>
        <w:ind w:left="0"/>
        <w:rPr>
          <w:rFonts w:ascii="Arial" w:hAnsi="Arial" w:cs="Arial"/>
          <w:color w:val="262623"/>
          <w:sz w:val="22"/>
          <w:szCs w:val="22"/>
        </w:rPr>
      </w:pPr>
    </w:p>
    <w:p w:rsidR="00FA60D0" w:rsidRDefault="00CA35E1" w:rsidP="00472B8C">
      <w:pPr>
        <w:pStyle w:val="ListParagraph"/>
        <w:tabs>
          <w:tab w:val="left" w:pos="0"/>
          <w:tab w:val="left" w:pos="5728"/>
        </w:tabs>
        <w:spacing w:line="360" w:lineRule="auto"/>
        <w:ind w:left="0"/>
        <w:rPr>
          <w:rFonts w:ascii="Arial" w:hAnsi="Arial" w:cs="Arial"/>
          <w:color w:val="262623"/>
          <w:sz w:val="22"/>
          <w:szCs w:val="22"/>
        </w:rPr>
      </w:pPr>
      <w:r>
        <w:rPr>
          <w:rFonts w:ascii="Arial" w:hAnsi="Arial" w:cs="Arial"/>
          <w:color w:val="262623"/>
          <w:sz w:val="22"/>
          <w:szCs w:val="22"/>
        </w:rPr>
        <w:t>Products such as quinoa, a food stable in many Central and South American countries was once unheard of in the UK, and USA</w:t>
      </w:r>
      <w:r w:rsidR="006F37EA">
        <w:rPr>
          <w:rFonts w:ascii="Arial" w:hAnsi="Arial" w:cs="Arial"/>
          <w:color w:val="262623"/>
          <w:sz w:val="22"/>
          <w:szCs w:val="22"/>
        </w:rPr>
        <w:t>, but has moved from specialist health food stores to mainstream retailers</w:t>
      </w:r>
      <w:r>
        <w:rPr>
          <w:rFonts w:ascii="Arial" w:hAnsi="Arial" w:cs="Arial"/>
          <w:color w:val="262623"/>
          <w:sz w:val="22"/>
          <w:szCs w:val="22"/>
        </w:rPr>
        <w:t xml:space="preserve">.  In 2014 the USA imported $159.12M worth of quinoa, whilst </w:t>
      </w:r>
      <w:r w:rsidR="006F37EA">
        <w:rPr>
          <w:rFonts w:ascii="Arial" w:hAnsi="Arial" w:cs="Arial"/>
          <w:color w:val="262623"/>
          <w:sz w:val="22"/>
          <w:szCs w:val="22"/>
        </w:rPr>
        <w:t xml:space="preserve">the UK imported $14.84M worth. </w:t>
      </w:r>
      <w:r>
        <w:rPr>
          <w:rFonts w:ascii="Arial" w:hAnsi="Arial" w:cs="Arial"/>
          <w:color w:val="262623"/>
          <w:sz w:val="22"/>
          <w:szCs w:val="22"/>
        </w:rPr>
        <w:t>(Statista.com)</w:t>
      </w:r>
      <w:r w:rsidR="006F37EA">
        <w:rPr>
          <w:rFonts w:ascii="Arial" w:hAnsi="Arial" w:cs="Arial"/>
          <w:color w:val="262623"/>
          <w:sz w:val="22"/>
          <w:szCs w:val="22"/>
        </w:rPr>
        <w:t xml:space="preserve"> Exports of quinoa grew by 26% worldwide between 2011 and 2012 and the price to consumers increased as demand outstripped supply.  (Telegraph, August 2016).  The result is that whilst larger landowners, and distributors have become wealthier, local farmers and those reliant on quinoa as a stable food to live have been priced out</w:t>
      </w:r>
      <w:r w:rsidR="00FA60D0">
        <w:rPr>
          <w:rFonts w:ascii="Arial" w:hAnsi="Arial" w:cs="Arial"/>
          <w:color w:val="262623"/>
          <w:sz w:val="22"/>
          <w:szCs w:val="22"/>
        </w:rPr>
        <w:t xml:space="preserve"> of the market. </w:t>
      </w:r>
    </w:p>
    <w:p w:rsidR="00FA60D0" w:rsidRDefault="00FA60D0" w:rsidP="00472B8C">
      <w:pPr>
        <w:pStyle w:val="ListParagraph"/>
        <w:tabs>
          <w:tab w:val="left" w:pos="0"/>
          <w:tab w:val="left" w:pos="5728"/>
        </w:tabs>
        <w:spacing w:line="360" w:lineRule="auto"/>
        <w:ind w:left="0"/>
        <w:rPr>
          <w:rFonts w:ascii="Arial" w:hAnsi="Arial" w:cs="Arial"/>
          <w:color w:val="262623"/>
          <w:sz w:val="22"/>
          <w:szCs w:val="22"/>
        </w:rPr>
      </w:pPr>
    </w:p>
    <w:p w:rsidR="00FD112D" w:rsidRDefault="000C64BE" w:rsidP="00472B8C">
      <w:pPr>
        <w:pStyle w:val="ListParagraph"/>
        <w:tabs>
          <w:tab w:val="left" w:pos="0"/>
          <w:tab w:val="left" w:pos="5728"/>
        </w:tabs>
        <w:spacing w:line="360" w:lineRule="auto"/>
        <w:ind w:left="0"/>
        <w:rPr>
          <w:rFonts w:ascii="Arial" w:hAnsi="Arial" w:cs="Arial"/>
          <w:color w:val="262623"/>
          <w:sz w:val="22"/>
          <w:szCs w:val="22"/>
        </w:rPr>
      </w:pPr>
      <w:r>
        <w:rPr>
          <w:rFonts w:ascii="Arial" w:hAnsi="Arial" w:cs="Arial"/>
          <w:color w:val="262623"/>
          <w:sz w:val="22"/>
          <w:szCs w:val="22"/>
        </w:rPr>
        <w:t>As further example, a</w:t>
      </w:r>
      <w:r w:rsidR="00FA60D0">
        <w:rPr>
          <w:rFonts w:ascii="Arial" w:hAnsi="Arial" w:cs="Arial"/>
          <w:color w:val="262623"/>
          <w:sz w:val="22"/>
          <w:szCs w:val="22"/>
        </w:rPr>
        <w:t xml:space="preserve">vocado imports to the UK from Central and South America, rose by 28% between 2014 and 2016.  Theoretically Mexican farmers can make more profit from avocado then other crops, but avocado growing conditions are such that land needs to be cleared, prayed with pesticides heavily and the plant requires a lot of water to grow.  As a result communities are facing water shortages and cannot grow sufficient crops to feed their own people.  In addition since much of the growing land in Mexico is owned by drug cartels, prices are controlled and the farmers see little of the benefit from trading abroad. </w:t>
      </w:r>
      <w:r w:rsidR="006F37EA">
        <w:rPr>
          <w:rFonts w:ascii="Arial" w:hAnsi="Arial" w:cs="Arial"/>
          <w:color w:val="262623"/>
          <w:sz w:val="22"/>
          <w:szCs w:val="22"/>
        </w:rPr>
        <w:t>(Guardian, Aug 2016)</w:t>
      </w:r>
    </w:p>
    <w:p w:rsidR="00912D87" w:rsidRDefault="00912D87" w:rsidP="00472B8C">
      <w:pPr>
        <w:pStyle w:val="ListParagraph"/>
        <w:tabs>
          <w:tab w:val="left" w:pos="0"/>
          <w:tab w:val="left" w:pos="5728"/>
        </w:tabs>
        <w:spacing w:line="360" w:lineRule="auto"/>
        <w:ind w:left="0"/>
        <w:rPr>
          <w:rFonts w:ascii="Arial" w:hAnsi="Arial" w:cs="Arial"/>
          <w:color w:val="262623"/>
          <w:sz w:val="22"/>
          <w:szCs w:val="22"/>
        </w:rPr>
      </w:pPr>
    </w:p>
    <w:p w:rsidR="006F37EA" w:rsidRDefault="00FD557D" w:rsidP="00472B8C">
      <w:pPr>
        <w:pStyle w:val="ListParagraph"/>
        <w:tabs>
          <w:tab w:val="left" w:pos="0"/>
          <w:tab w:val="left" w:pos="5728"/>
        </w:tabs>
        <w:spacing w:line="360" w:lineRule="auto"/>
        <w:ind w:left="0"/>
        <w:rPr>
          <w:rFonts w:ascii="Arial" w:hAnsi="Arial" w:cs="Arial"/>
          <w:color w:val="262623"/>
          <w:sz w:val="22"/>
          <w:szCs w:val="22"/>
        </w:rPr>
      </w:pPr>
      <w:r>
        <w:rPr>
          <w:rFonts w:ascii="Arial" w:hAnsi="Arial" w:cs="Arial"/>
          <w:color w:val="262623"/>
          <w:sz w:val="22"/>
          <w:szCs w:val="22"/>
        </w:rPr>
        <w:t>Literature and data suggests that the further away our food is grown and produced, the less change we have to interrogate where it has been produced, and the impact its growth has on local communities and environment. Having said this, retailers are catering for consumer demand.  UK consumers are, in the 21</w:t>
      </w:r>
      <w:r w:rsidRPr="00FD557D">
        <w:rPr>
          <w:rFonts w:ascii="Arial" w:hAnsi="Arial" w:cs="Arial"/>
          <w:color w:val="262623"/>
          <w:sz w:val="22"/>
          <w:szCs w:val="22"/>
          <w:vertAlign w:val="superscript"/>
        </w:rPr>
        <w:t>st</w:t>
      </w:r>
      <w:r>
        <w:rPr>
          <w:rFonts w:ascii="Arial" w:hAnsi="Arial" w:cs="Arial"/>
          <w:color w:val="262623"/>
          <w:sz w:val="22"/>
          <w:szCs w:val="22"/>
        </w:rPr>
        <w:t xml:space="preserve"> Century used to, and demand fresh goods to be available all year round, </w:t>
      </w:r>
      <w:r>
        <w:rPr>
          <w:rFonts w:ascii="Arial" w:hAnsi="Arial" w:cs="Arial"/>
          <w:color w:val="262623"/>
          <w:sz w:val="22"/>
          <w:szCs w:val="22"/>
        </w:rPr>
        <w:lastRenderedPageBreak/>
        <w:t>and also the availability of products which cannot be grown on UK soil.  The constant availability of such food indicates that whilst people may be aware of the implications both environmentally</w:t>
      </w:r>
      <w:r w:rsidR="000E4730">
        <w:rPr>
          <w:rFonts w:ascii="Arial" w:hAnsi="Arial" w:cs="Arial"/>
          <w:color w:val="262623"/>
          <w:sz w:val="22"/>
          <w:szCs w:val="22"/>
        </w:rPr>
        <w:t>, with the impact of shipping from across the world, and on local farmers in poorer nations, the demand is still present.</w:t>
      </w:r>
    </w:p>
    <w:p w:rsidR="000E4730" w:rsidRDefault="000E4730" w:rsidP="00472B8C">
      <w:pPr>
        <w:pStyle w:val="ListParagraph"/>
        <w:tabs>
          <w:tab w:val="left" w:pos="0"/>
          <w:tab w:val="left" w:pos="5728"/>
        </w:tabs>
        <w:spacing w:line="360" w:lineRule="auto"/>
        <w:ind w:left="0"/>
        <w:rPr>
          <w:rFonts w:ascii="Arial" w:hAnsi="Arial" w:cs="Arial"/>
          <w:color w:val="262623"/>
          <w:sz w:val="22"/>
          <w:szCs w:val="22"/>
        </w:rPr>
      </w:pPr>
    </w:p>
    <w:p w:rsidR="00E6020A" w:rsidRDefault="002250AA" w:rsidP="00472B8C">
      <w:pPr>
        <w:pStyle w:val="ListParagraph"/>
        <w:tabs>
          <w:tab w:val="left" w:pos="0"/>
          <w:tab w:val="left" w:pos="5728"/>
        </w:tabs>
        <w:spacing w:line="360" w:lineRule="auto"/>
        <w:ind w:left="0"/>
        <w:rPr>
          <w:rFonts w:ascii="Arial" w:hAnsi="Arial" w:cs="Arial"/>
          <w:color w:val="262623"/>
          <w:sz w:val="22"/>
          <w:szCs w:val="22"/>
        </w:rPr>
      </w:pPr>
      <w:r>
        <w:rPr>
          <w:rFonts w:ascii="Arial" w:hAnsi="Arial" w:cs="Arial"/>
          <w:color w:val="262623"/>
          <w:sz w:val="22"/>
          <w:szCs w:val="22"/>
        </w:rPr>
        <w:t xml:space="preserve">As consumers become more aware of the impact of their purchasing decisions; both home and abroad, coupled with a backdrop of uncertainty about the viability of future trade, it seems likely that shopping trends may change, or indeed be forced to.  </w:t>
      </w:r>
      <w:r w:rsidR="000E4730">
        <w:rPr>
          <w:rFonts w:ascii="Arial" w:hAnsi="Arial" w:cs="Arial"/>
          <w:color w:val="262623"/>
          <w:sz w:val="22"/>
          <w:szCs w:val="22"/>
        </w:rPr>
        <w:t>Seasonal food shopping was once the norm, as exotic fruits and vegetables where not available.  People would eat food that was seasonally grown in the UK.  Having lived for 6 months in Cyprus it is apparent that due to high shipping costs, Cypriots eat a higher proportional of locally grown, seasonal food.  Fruits and vegetables are sometimes available out of season</w:t>
      </w:r>
      <w:r w:rsidR="00F053D5">
        <w:rPr>
          <w:rFonts w:ascii="Arial" w:hAnsi="Arial" w:cs="Arial"/>
          <w:color w:val="262623"/>
          <w:sz w:val="22"/>
          <w:szCs w:val="22"/>
        </w:rPr>
        <w:t xml:space="preserve">, but are extremely expensive. </w:t>
      </w:r>
      <w:r>
        <w:rPr>
          <w:rFonts w:ascii="Arial" w:hAnsi="Arial" w:cs="Arial"/>
          <w:color w:val="262623"/>
          <w:sz w:val="22"/>
          <w:szCs w:val="22"/>
        </w:rPr>
        <w:t xml:space="preserve">The Government Eat Well Guide, and the DEFRA Eat Seasonably campaign, highlight the benefits to growing your own, eating food in season from local communities and developing a connection between the food eaten and the understanding of how and where it is grown.  Both papers suggest seasonal, local food is cheaper, tastes better and is better for the environment.  (DEFRA 2016, </w:t>
      </w:r>
      <w:hyperlink r:id="rId8" w:history="1">
        <w:r w:rsidR="003174C8" w:rsidRPr="00B375F9">
          <w:rPr>
            <w:rStyle w:val="Hyperlink"/>
            <w:rFonts w:ascii="Arial" w:hAnsi="Arial" w:cs="Arial"/>
            <w:color w:val="auto"/>
            <w:sz w:val="22"/>
            <w:szCs w:val="22"/>
            <w:u w:val="none"/>
          </w:rPr>
          <w:t>www.gov.uk</w:t>
        </w:r>
      </w:hyperlink>
      <w:r w:rsidR="003174C8" w:rsidRPr="00B375F9">
        <w:rPr>
          <w:rFonts w:ascii="Arial" w:hAnsi="Arial" w:cs="Arial"/>
          <w:sz w:val="22"/>
          <w:szCs w:val="22"/>
        </w:rPr>
        <w:t>).</w:t>
      </w:r>
      <w:r w:rsidR="003174C8">
        <w:rPr>
          <w:rFonts w:ascii="Arial" w:hAnsi="Arial" w:cs="Arial"/>
          <w:color w:val="262623"/>
          <w:sz w:val="22"/>
          <w:szCs w:val="22"/>
        </w:rPr>
        <w:t xml:space="preserve">  These campaigns are supported by academics such as Garnett (2006), that eating foods grown locally, and in season, are likely to be more environmentally friendly than shipping in from abroad.  However Garnett (2006) points out that growing locally, out of season may incur higher greenhouse gasses in having to light greenhouses etc. than the impact of shipping from Spain for example.  Thus eating locally and in season relies upon a change in mindset in the consumer, towards an understanding that not all food will be available all year round.</w:t>
      </w:r>
    </w:p>
    <w:p w:rsidR="002250AA" w:rsidRDefault="002250AA" w:rsidP="00472B8C">
      <w:pPr>
        <w:pStyle w:val="ListParagraph"/>
        <w:tabs>
          <w:tab w:val="left" w:pos="0"/>
          <w:tab w:val="left" w:pos="5728"/>
        </w:tabs>
        <w:spacing w:line="360" w:lineRule="auto"/>
        <w:ind w:left="0"/>
        <w:rPr>
          <w:rFonts w:ascii="Arial" w:hAnsi="Arial" w:cs="Arial"/>
          <w:color w:val="262623"/>
          <w:sz w:val="22"/>
          <w:szCs w:val="22"/>
        </w:rPr>
      </w:pPr>
    </w:p>
    <w:p w:rsidR="0087281F" w:rsidRDefault="0087281F" w:rsidP="00472B8C">
      <w:pPr>
        <w:pStyle w:val="ListParagraph"/>
        <w:tabs>
          <w:tab w:val="left" w:pos="0"/>
          <w:tab w:val="left" w:pos="5728"/>
        </w:tabs>
        <w:spacing w:line="360" w:lineRule="auto"/>
        <w:ind w:left="0"/>
        <w:rPr>
          <w:rFonts w:ascii="Arial" w:hAnsi="Arial"/>
          <w:sz w:val="22"/>
          <w:szCs w:val="22"/>
        </w:rPr>
      </w:pPr>
    </w:p>
    <w:p w:rsidR="00F7378A" w:rsidRPr="0056729A" w:rsidRDefault="000016E6" w:rsidP="00472B8C">
      <w:pPr>
        <w:pStyle w:val="ListParagraph"/>
        <w:tabs>
          <w:tab w:val="left" w:pos="0"/>
          <w:tab w:val="left" w:pos="5728"/>
        </w:tabs>
        <w:spacing w:line="360" w:lineRule="auto"/>
        <w:ind w:left="0"/>
        <w:rPr>
          <w:rFonts w:ascii="Arial" w:hAnsi="Arial"/>
          <w:b/>
          <w:sz w:val="28"/>
          <w:szCs w:val="28"/>
        </w:rPr>
      </w:pPr>
      <w:r w:rsidRPr="0056729A">
        <w:rPr>
          <w:rFonts w:ascii="Arial" w:hAnsi="Arial"/>
          <w:b/>
          <w:sz w:val="28"/>
          <w:szCs w:val="28"/>
        </w:rPr>
        <w:t xml:space="preserve">2.3 </w:t>
      </w:r>
      <w:r w:rsidR="00D46173" w:rsidRPr="0056729A">
        <w:rPr>
          <w:rFonts w:ascii="Arial" w:hAnsi="Arial"/>
          <w:b/>
          <w:sz w:val="28"/>
          <w:szCs w:val="28"/>
        </w:rPr>
        <w:t xml:space="preserve">Consumer Interest in the </w:t>
      </w:r>
      <w:r w:rsidR="00F7378A" w:rsidRPr="0056729A">
        <w:rPr>
          <w:rFonts w:ascii="Arial" w:hAnsi="Arial"/>
          <w:b/>
          <w:sz w:val="28"/>
          <w:szCs w:val="28"/>
        </w:rPr>
        <w:t xml:space="preserve">Environmental </w:t>
      </w:r>
      <w:r w:rsidR="00D46173" w:rsidRPr="0056729A">
        <w:rPr>
          <w:rFonts w:ascii="Arial" w:hAnsi="Arial"/>
          <w:b/>
          <w:sz w:val="28"/>
          <w:szCs w:val="28"/>
        </w:rPr>
        <w:t>Impact of Food Purchase</w:t>
      </w:r>
    </w:p>
    <w:p w:rsidR="00F7378A" w:rsidRDefault="00F7378A" w:rsidP="00472B8C">
      <w:pPr>
        <w:pStyle w:val="ListParagraph"/>
        <w:tabs>
          <w:tab w:val="left" w:pos="0"/>
          <w:tab w:val="left" w:pos="5728"/>
        </w:tabs>
        <w:spacing w:line="360" w:lineRule="auto"/>
        <w:ind w:left="0"/>
        <w:rPr>
          <w:rFonts w:ascii="Arial" w:hAnsi="Arial"/>
          <w:b/>
          <w:sz w:val="22"/>
          <w:szCs w:val="22"/>
        </w:rPr>
      </w:pPr>
    </w:p>
    <w:p w:rsidR="00A57B2D" w:rsidRDefault="004E2316"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It is widely recognised that t</w:t>
      </w:r>
      <w:r w:rsidR="00A57B2D">
        <w:rPr>
          <w:rFonts w:ascii="Arial" w:hAnsi="Arial"/>
          <w:sz w:val="22"/>
          <w:szCs w:val="22"/>
        </w:rPr>
        <w:t>he processes involved in growing/rearing, manufacturing and transporting food products has an impact on the environment.  The previous paragraph briefly focused on the impact of shipping goods from abroad, and the likely additional environmental cost of growing food out of season.  This paragraph will look in greater detail at the scale of the impact of manufact</w:t>
      </w:r>
      <w:r>
        <w:rPr>
          <w:rFonts w:ascii="Arial" w:hAnsi="Arial"/>
          <w:sz w:val="22"/>
          <w:szCs w:val="22"/>
        </w:rPr>
        <w:t>uring and transporting goods. But more broadly it will</w:t>
      </w:r>
      <w:r w:rsidR="00A57B2D">
        <w:rPr>
          <w:rFonts w:ascii="Arial" w:hAnsi="Arial"/>
          <w:sz w:val="22"/>
          <w:szCs w:val="22"/>
        </w:rPr>
        <w:t xml:space="preserve"> look at how these processes in the food chain are likely to impact upon climate change and how this fits with recent International Policy</w:t>
      </w:r>
      <w:r w:rsidR="001B3C20">
        <w:rPr>
          <w:rFonts w:ascii="Arial" w:hAnsi="Arial"/>
          <w:sz w:val="22"/>
          <w:szCs w:val="22"/>
        </w:rPr>
        <w:t>, namely The Paris Agreement 2015</w:t>
      </w:r>
      <w:r w:rsidR="00A57B2D">
        <w:rPr>
          <w:rFonts w:ascii="Arial" w:hAnsi="Arial"/>
          <w:sz w:val="22"/>
          <w:szCs w:val="22"/>
        </w:rPr>
        <w:t>.  This may offer a glimpse at how UK food supply may change; through demand or necessity, in the future.</w:t>
      </w:r>
    </w:p>
    <w:p w:rsidR="004E2316" w:rsidRDefault="004E2316" w:rsidP="00472B8C">
      <w:pPr>
        <w:pStyle w:val="ListParagraph"/>
        <w:tabs>
          <w:tab w:val="left" w:pos="0"/>
          <w:tab w:val="left" w:pos="5728"/>
        </w:tabs>
        <w:spacing w:line="360" w:lineRule="auto"/>
        <w:ind w:left="0"/>
        <w:rPr>
          <w:rFonts w:ascii="Arial" w:hAnsi="Arial"/>
          <w:sz w:val="22"/>
          <w:szCs w:val="22"/>
        </w:rPr>
      </w:pPr>
    </w:p>
    <w:p w:rsidR="00A50DE6" w:rsidRDefault="00A50DE6"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 xml:space="preserve">CO2 emissions data from the UK Government 2010 on the food industry show that 21% came from transport, 7% from agriculture and 65% from the use of fuel to generate energy.  This data clearly shows that transporting food accounts for less then a third of all carbon emissions, however much of </w:t>
      </w:r>
      <w:r>
        <w:rPr>
          <w:rFonts w:ascii="Arial" w:hAnsi="Arial"/>
          <w:sz w:val="22"/>
          <w:szCs w:val="22"/>
        </w:rPr>
        <w:lastRenderedPageBreak/>
        <w:t>the literature available focuses on the cost of transporting food.  Having stated this the impact is still noteworthy; Watkiss (2005) found that of the 19M tonnes of carbon dioxide produced in 2002, 45% of this total was from food transport.</w:t>
      </w:r>
    </w:p>
    <w:p w:rsidR="00A50DE6" w:rsidRDefault="00A50DE6" w:rsidP="00472B8C">
      <w:pPr>
        <w:pStyle w:val="ListParagraph"/>
        <w:tabs>
          <w:tab w:val="left" w:pos="0"/>
          <w:tab w:val="left" w:pos="5728"/>
        </w:tabs>
        <w:spacing w:line="360" w:lineRule="auto"/>
        <w:ind w:left="0"/>
        <w:rPr>
          <w:rFonts w:ascii="Arial" w:hAnsi="Arial"/>
          <w:sz w:val="22"/>
          <w:szCs w:val="22"/>
        </w:rPr>
      </w:pPr>
    </w:p>
    <w:p w:rsidR="00A57B2D" w:rsidRDefault="00A50DE6"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 xml:space="preserve">Much </w:t>
      </w:r>
      <w:r w:rsidR="001A36A3">
        <w:rPr>
          <w:rFonts w:ascii="Arial" w:hAnsi="Arial"/>
          <w:sz w:val="22"/>
          <w:szCs w:val="22"/>
        </w:rPr>
        <w:t xml:space="preserve">of the </w:t>
      </w:r>
      <w:r>
        <w:rPr>
          <w:rFonts w:ascii="Arial" w:hAnsi="Arial"/>
          <w:sz w:val="22"/>
          <w:szCs w:val="22"/>
        </w:rPr>
        <w:t>topical literary</w:t>
      </w:r>
      <w:r w:rsidR="001A36A3">
        <w:rPr>
          <w:rFonts w:ascii="Arial" w:hAnsi="Arial"/>
          <w:sz w:val="22"/>
          <w:szCs w:val="22"/>
        </w:rPr>
        <w:t xml:space="preserve"> focuses on ‘food miles’, most commonly the negative impact of ‘food</w:t>
      </w:r>
      <w:r w:rsidR="001B3C20">
        <w:rPr>
          <w:rFonts w:ascii="Arial" w:hAnsi="Arial"/>
          <w:sz w:val="22"/>
          <w:szCs w:val="22"/>
        </w:rPr>
        <w:t xml:space="preserve"> miles’, with the consequence being the rise </w:t>
      </w:r>
      <w:r w:rsidR="001A36A3">
        <w:rPr>
          <w:rFonts w:ascii="Arial" w:hAnsi="Arial"/>
          <w:sz w:val="22"/>
          <w:szCs w:val="22"/>
        </w:rPr>
        <w:t xml:space="preserve">in the importance of </w:t>
      </w:r>
      <w:r w:rsidR="00A57B2D">
        <w:rPr>
          <w:rFonts w:ascii="Arial" w:hAnsi="Arial"/>
          <w:sz w:val="22"/>
          <w:szCs w:val="22"/>
        </w:rPr>
        <w:t>understanding the origins of food and a growth in local farmers markets and buying ‘local’.  Food miles is</w:t>
      </w:r>
      <w:r w:rsidR="001B3C20">
        <w:rPr>
          <w:rFonts w:ascii="Arial" w:hAnsi="Arial"/>
          <w:sz w:val="22"/>
          <w:szCs w:val="22"/>
        </w:rPr>
        <w:t>,</w:t>
      </w:r>
      <w:r w:rsidR="00A57B2D">
        <w:rPr>
          <w:rFonts w:ascii="Arial" w:hAnsi="Arial"/>
          <w:sz w:val="22"/>
          <w:szCs w:val="22"/>
        </w:rPr>
        <w:t xml:space="preserve"> according to </w:t>
      </w:r>
      <w:r w:rsidR="004E2316">
        <w:rPr>
          <w:rFonts w:ascii="Arial" w:hAnsi="Arial"/>
          <w:sz w:val="22"/>
          <w:szCs w:val="22"/>
        </w:rPr>
        <w:t xml:space="preserve">DEFRA defined as the distance food travels from farm/manufacturer to consumer (DEFRA, 2014).  </w:t>
      </w:r>
      <w:r w:rsidR="001A36A3">
        <w:rPr>
          <w:rFonts w:ascii="Arial" w:hAnsi="Arial"/>
          <w:sz w:val="22"/>
          <w:szCs w:val="22"/>
        </w:rPr>
        <w:t>Developed as a concept i</w:t>
      </w:r>
      <w:r w:rsidR="009944ED">
        <w:rPr>
          <w:rFonts w:ascii="Arial" w:hAnsi="Arial"/>
          <w:sz w:val="22"/>
          <w:szCs w:val="22"/>
        </w:rPr>
        <w:t>n 1994 by Professor Tim Lang, the term</w:t>
      </w:r>
      <w:r w:rsidR="001A36A3">
        <w:rPr>
          <w:rFonts w:ascii="Arial" w:hAnsi="Arial"/>
          <w:sz w:val="22"/>
          <w:szCs w:val="22"/>
        </w:rPr>
        <w:t xml:space="preserve"> featured in a report which highlighted the dangers of long distance food transport. (BBC, Feb 2014).  </w:t>
      </w:r>
      <w:r w:rsidR="009944ED">
        <w:rPr>
          <w:rFonts w:ascii="Arial" w:hAnsi="Arial"/>
          <w:sz w:val="22"/>
          <w:szCs w:val="22"/>
        </w:rPr>
        <w:t>It suggested that the further food is transported from farm to fork, the greater the carbon emissions and therefore environmental impact.  In theory, t</w:t>
      </w:r>
      <w:r w:rsidR="001A36A3">
        <w:rPr>
          <w:rFonts w:ascii="Arial" w:hAnsi="Arial"/>
          <w:sz w:val="22"/>
          <w:szCs w:val="22"/>
        </w:rPr>
        <w:t xml:space="preserve">here can be no doubting the fact that food imported from abroad, carries a greater environment impact in </w:t>
      </w:r>
      <w:r w:rsidR="001A36A3" w:rsidRPr="001B3C20">
        <w:rPr>
          <w:rFonts w:ascii="Arial" w:hAnsi="Arial"/>
          <w:i/>
          <w:sz w:val="22"/>
          <w:szCs w:val="22"/>
        </w:rPr>
        <w:t>transport emissions</w:t>
      </w:r>
      <w:r w:rsidR="001A36A3">
        <w:rPr>
          <w:rFonts w:ascii="Arial" w:hAnsi="Arial"/>
          <w:sz w:val="22"/>
          <w:szCs w:val="22"/>
        </w:rPr>
        <w:t xml:space="preserve"> then </w:t>
      </w:r>
      <w:r w:rsidR="001B3C20">
        <w:rPr>
          <w:rFonts w:ascii="Arial" w:hAnsi="Arial"/>
          <w:sz w:val="22"/>
          <w:szCs w:val="22"/>
        </w:rPr>
        <w:t>the transport emissions for food</w:t>
      </w:r>
      <w:r w:rsidR="001A36A3">
        <w:rPr>
          <w:rFonts w:ascii="Arial" w:hAnsi="Arial"/>
          <w:sz w:val="22"/>
          <w:szCs w:val="22"/>
        </w:rPr>
        <w:t xml:space="preserve"> grown locally, however, as eluded to earlier, manufacturing</w:t>
      </w:r>
      <w:r w:rsidR="001B3C20">
        <w:rPr>
          <w:rFonts w:ascii="Arial" w:hAnsi="Arial"/>
          <w:sz w:val="22"/>
          <w:szCs w:val="22"/>
        </w:rPr>
        <w:t xml:space="preserve"> processes also impact</w:t>
      </w:r>
      <w:r w:rsidR="001A36A3">
        <w:rPr>
          <w:rFonts w:ascii="Arial" w:hAnsi="Arial"/>
          <w:sz w:val="22"/>
          <w:szCs w:val="22"/>
        </w:rPr>
        <w:t xml:space="preserve"> the environment.</w:t>
      </w:r>
      <w:r w:rsidR="001D1F56">
        <w:rPr>
          <w:rFonts w:ascii="Arial" w:hAnsi="Arial"/>
          <w:sz w:val="22"/>
          <w:szCs w:val="22"/>
        </w:rPr>
        <w:t xml:space="preserve"> Wilson (2007) suggests that based on food</w:t>
      </w:r>
      <w:r w:rsidR="009944ED">
        <w:rPr>
          <w:rFonts w:ascii="Arial" w:hAnsi="Arial"/>
          <w:sz w:val="22"/>
          <w:szCs w:val="22"/>
        </w:rPr>
        <w:t xml:space="preserve"> miles analysis, locally produced</w:t>
      </w:r>
      <w:r w:rsidR="001D1F56">
        <w:rPr>
          <w:rFonts w:ascii="Arial" w:hAnsi="Arial"/>
          <w:sz w:val="22"/>
          <w:szCs w:val="22"/>
        </w:rPr>
        <w:t xml:space="preserve"> food should always have a lower CO2 footprint then products imported from abroad. (Wilson 2007)</w:t>
      </w:r>
    </w:p>
    <w:p w:rsidR="0025378F" w:rsidRDefault="0025378F" w:rsidP="00472B8C">
      <w:pPr>
        <w:pStyle w:val="ListParagraph"/>
        <w:tabs>
          <w:tab w:val="left" w:pos="0"/>
          <w:tab w:val="left" w:pos="5728"/>
        </w:tabs>
        <w:spacing w:line="360" w:lineRule="auto"/>
        <w:ind w:left="0"/>
        <w:rPr>
          <w:rFonts w:ascii="Arial" w:hAnsi="Arial"/>
          <w:sz w:val="22"/>
          <w:szCs w:val="22"/>
        </w:rPr>
      </w:pPr>
    </w:p>
    <w:p w:rsidR="009944ED" w:rsidRDefault="0025378F"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Conversely</w:t>
      </w:r>
      <w:r w:rsidR="00A50DE6">
        <w:rPr>
          <w:rFonts w:ascii="Arial" w:hAnsi="Arial"/>
          <w:sz w:val="22"/>
          <w:szCs w:val="22"/>
        </w:rPr>
        <w:t xml:space="preserve"> however</w:t>
      </w:r>
      <w:r w:rsidR="009944ED">
        <w:rPr>
          <w:rFonts w:ascii="Arial" w:hAnsi="Arial"/>
          <w:sz w:val="22"/>
          <w:szCs w:val="22"/>
        </w:rPr>
        <w:t xml:space="preserve">, </w:t>
      </w:r>
      <w:r w:rsidR="001A36A3">
        <w:rPr>
          <w:rFonts w:ascii="Arial" w:hAnsi="Arial"/>
          <w:sz w:val="22"/>
          <w:szCs w:val="22"/>
        </w:rPr>
        <w:t xml:space="preserve">The </w:t>
      </w:r>
      <w:r w:rsidR="001B3C20">
        <w:rPr>
          <w:rFonts w:ascii="Arial" w:hAnsi="Arial"/>
          <w:sz w:val="22"/>
          <w:szCs w:val="22"/>
        </w:rPr>
        <w:t>Carnegie</w:t>
      </w:r>
      <w:r w:rsidR="001A36A3">
        <w:rPr>
          <w:rFonts w:ascii="Arial" w:hAnsi="Arial"/>
          <w:sz w:val="22"/>
          <w:szCs w:val="22"/>
        </w:rPr>
        <w:t xml:space="preserve"> Mellon University Review of US </w:t>
      </w:r>
      <w:r w:rsidR="001B3C20">
        <w:rPr>
          <w:rFonts w:ascii="Arial" w:hAnsi="Arial"/>
          <w:sz w:val="22"/>
          <w:szCs w:val="22"/>
        </w:rPr>
        <w:t>Government</w:t>
      </w:r>
      <w:r w:rsidR="001A36A3">
        <w:rPr>
          <w:rFonts w:ascii="Arial" w:hAnsi="Arial"/>
          <w:sz w:val="22"/>
          <w:szCs w:val="22"/>
        </w:rPr>
        <w:t xml:space="preserve"> Data in 2008, found that transportation accounted for 11% of carbon </w:t>
      </w:r>
      <w:r w:rsidR="001B3C20">
        <w:rPr>
          <w:rFonts w:ascii="Arial" w:hAnsi="Arial"/>
          <w:sz w:val="22"/>
          <w:szCs w:val="22"/>
        </w:rPr>
        <w:t>emissions</w:t>
      </w:r>
      <w:r w:rsidR="001A36A3">
        <w:rPr>
          <w:rFonts w:ascii="Arial" w:hAnsi="Arial"/>
          <w:sz w:val="22"/>
          <w:szCs w:val="22"/>
        </w:rPr>
        <w:t xml:space="preserve"> in the US food sector, whilst agriculture globally accounted for 14-24</w:t>
      </w:r>
      <w:r w:rsidR="001B3C20">
        <w:rPr>
          <w:rFonts w:ascii="Arial" w:hAnsi="Arial"/>
          <w:sz w:val="22"/>
          <w:szCs w:val="22"/>
        </w:rPr>
        <w:t>%</w:t>
      </w:r>
      <w:r w:rsidR="001A36A3">
        <w:rPr>
          <w:rFonts w:ascii="Arial" w:hAnsi="Arial"/>
          <w:sz w:val="22"/>
          <w:szCs w:val="22"/>
        </w:rPr>
        <w:t xml:space="preserve"> of all carbon emissions.  In addition it found that </w:t>
      </w:r>
      <w:r w:rsidR="001B3C20">
        <w:rPr>
          <w:rFonts w:ascii="Arial" w:hAnsi="Arial"/>
          <w:sz w:val="22"/>
          <w:szCs w:val="22"/>
        </w:rPr>
        <w:t xml:space="preserve">in better/perfect growing conditions (crop/animal dependent), where fewer fertilizers were required, and crop rotation reduced, it was possible that despite long import distances, the carbon emissions from transport could be negated by low farming/processing emissions.  (BBC, Feb 2014).  </w:t>
      </w:r>
    </w:p>
    <w:p w:rsidR="00A50DE6" w:rsidRDefault="00A50DE6" w:rsidP="00472B8C">
      <w:pPr>
        <w:pStyle w:val="ListParagraph"/>
        <w:tabs>
          <w:tab w:val="left" w:pos="0"/>
          <w:tab w:val="left" w:pos="5728"/>
        </w:tabs>
        <w:spacing w:line="360" w:lineRule="auto"/>
        <w:ind w:left="0"/>
        <w:rPr>
          <w:rFonts w:ascii="Arial" w:hAnsi="Arial"/>
          <w:sz w:val="22"/>
          <w:szCs w:val="22"/>
        </w:rPr>
      </w:pPr>
    </w:p>
    <w:p w:rsidR="0025378F" w:rsidRDefault="00A50DE6"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Consumers who are aware of, and base their food purchasing decisions on environmental considerations face a complicated picture.  Literature suggests that UK is reliant on imports to meet basic food demands, yet it is likely that imported food is less environmentally friendly than buying locally sourced</w:t>
      </w:r>
      <w:r w:rsidR="0056729A">
        <w:rPr>
          <w:rFonts w:ascii="Arial" w:hAnsi="Arial"/>
          <w:sz w:val="22"/>
          <w:szCs w:val="22"/>
        </w:rPr>
        <w:t>,</w:t>
      </w:r>
      <w:r>
        <w:rPr>
          <w:rFonts w:ascii="Arial" w:hAnsi="Arial"/>
          <w:sz w:val="22"/>
          <w:szCs w:val="22"/>
        </w:rPr>
        <w:t xml:space="preserve"> seasonal food.  </w:t>
      </w:r>
      <w:r w:rsidR="0025378F">
        <w:rPr>
          <w:rFonts w:ascii="Arial" w:hAnsi="Arial"/>
          <w:sz w:val="22"/>
          <w:szCs w:val="22"/>
        </w:rPr>
        <w:t xml:space="preserve">The carbon trust states that each person in the UK has an annual carbon footprint of 11 tonnes of CO2, and of this a fifth comes from the food we eat.  The UK has a target </w:t>
      </w:r>
      <w:r w:rsidR="00F51821">
        <w:rPr>
          <w:rFonts w:ascii="Arial" w:hAnsi="Arial"/>
          <w:sz w:val="22"/>
          <w:szCs w:val="22"/>
        </w:rPr>
        <w:t>to reduce carbon emissions by 34% by 202</w:t>
      </w:r>
      <w:r w:rsidR="0025378F">
        <w:rPr>
          <w:rFonts w:ascii="Arial" w:hAnsi="Arial"/>
          <w:sz w:val="22"/>
          <w:szCs w:val="22"/>
        </w:rPr>
        <w:t>0.  (The Carbon Trust, 2012)</w:t>
      </w:r>
      <w:r w:rsidR="0056729A">
        <w:rPr>
          <w:rFonts w:ascii="Arial" w:hAnsi="Arial"/>
          <w:sz w:val="22"/>
          <w:szCs w:val="22"/>
        </w:rPr>
        <w:t>, if we are to achieve this, perhaps more needs to be done to raise public awareness of the implications of our demand for food to be available all year round, and in fact we should be looking to purchase seasonal, locally sourced goods.</w:t>
      </w:r>
    </w:p>
    <w:p w:rsidR="0056729A" w:rsidRDefault="0056729A" w:rsidP="00472B8C">
      <w:pPr>
        <w:pStyle w:val="ListParagraph"/>
        <w:tabs>
          <w:tab w:val="left" w:pos="0"/>
          <w:tab w:val="left" w:pos="5728"/>
        </w:tabs>
        <w:spacing w:line="360" w:lineRule="auto"/>
        <w:ind w:left="0"/>
        <w:rPr>
          <w:rFonts w:ascii="Arial" w:hAnsi="Arial"/>
          <w:sz w:val="22"/>
          <w:szCs w:val="22"/>
        </w:rPr>
      </w:pPr>
    </w:p>
    <w:p w:rsidR="00A57B2D" w:rsidRPr="0056729A" w:rsidRDefault="00A57B2D" w:rsidP="00472B8C">
      <w:pPr>
        <w:pStyle w:val="ListParagraph"/>
        <w:tabs>
          <w:tab w:val="left" w:pos="0"/>
          <w:tab w:val="left" w:pos="5728"/>
        </w:tabs>
        <w:spacing w:line="360" w:lineRule="auto"/>
        <w:ind w:left="0"/>
        <w:rPr>
          <w:rFonts w:ascii="Arial" w:hAnsi="Arial"/>
          <w:sz w:val="28"/>
          <w:szCs w:val="28"/>
        </w:rPr>
      </w:pPr>
    </w:p>
    <w:p w:rsidR="0087281F" w:rsidRPr="0056729A" w:rsidRDefault="0056729A" w:rsidP="00472B8C">
      <w:pPr>
        <w:pStyle w:val="ListParagraph"/>
        <w:tabs>
          <w:tab w:val="left" w:pos="0"/>
          <w:tab w:val="left" w:pos="5728"/>
        </w:tabs>
        <w:spacing w:line="360" w:lineRule="auto"/>
        <w:ind w:left="0"/>
        <w:rPr>
          <w:rFonts w:ascii="Arial" w:hAnsi="Arial"/>
          <w:b/>
          <w:sz w:val="28"/>
          <w:szCs w:val="28"/>
        </w:rPr>
      </w:pPr>
      <w:r w:rsidRPr="0056729A">
        <w:rPr>
          <w:rFonts w:ascii="Arial" w:hAnsi="Arial"/>
          <w:b/>
          <w:sz w:val="28"/>
          <w:szCs w:val="28"/>
        </w:rPr>
        <w:t>2.4 Climate Change</w:t>
      </w:r>
    </w:p>
    <w:p w:rsidR="00CA08D0" w:rsidRDefault="00CA08D0" w:rsidP="00472B8C">
      <w:pPr>
        <w:pStyle w:val="ListParagraph"/>
        <w:tabs>
          <w:tab w:val="left" w:pos="0"/>
          <w:tab w:val="left" w:pos="5728"/>
        </w:tabs>
        <w:spacing w:line="360" w:lineRule="auto"/>
        <w:ind w:left="0"/>
        <w:rPr>
          <w:rFonts w:ascii="Arial" w:hAnsi="Arial"/>
          <w:sz w:val="22"/>
          <w:szCs w:val="22"/>
        </w:rPr>
      </w:pPr>
    </w:p>
    <w:p w:rsidR="00DB7BE7" w:rsidRDefault="00DB7BE7"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lastRenderedPageBreak/>
        <w:t>Agricultural practices, such as the rearing of animals, and the use of fertilisers produces carbon</w:t>
      </w:r>
      <w:r w:rsidR="00D2677F">
        <w:rPr>
          <w:rFonts w:ascii="Arial" w:hAnsi="Arial"/>
          <w:sz w:val="22"/>
          <w:szCs w:val="22"/>
        </w:rPr>
        <w:t xml:space="preserve"> emissions, as does the processing and manufacturing of food, and the transportation of food products.  Most countries </w:t>
      </w:r>
      <w:r w:rsidR="002234ED">
        <w:rPr>
          <w:rFonts w:ascii="Arial" w:hAnsi="Arial"/>
          <w:sz w:val="22"/>
          <w:szCs w:val="22"/>
        </w:rPr>
        <w:t xml:space="preserve">appear to openly </w:t>
      </w:r>
      <w:r w:rsidR="00D2677F">
        <w:rPr>
          <w:rFonts w:ascii="Arial" w:hAnsi="Arial"/>
          <w:sz w:val="22"/>
          <w:szCs w:val="22"/>
        </w:rPr>
        <w:t>accept and have an understanding of this impact, and that of other industries.  In addition environmental factors may influence individual purc</w:t>
      </w:r>
      <w:r w:rsidR="002234ED">
        <w:rPr>
          <w:rFonts w:ascii="Arial" w:hAnsi="Arial"/>
          <w:sz w:val="22"/>
          <w:szCs w:val="22"/>
        </w:rPr>
        <w:t xml:space="preserve">hasing decisions, and this in turn influences trends in the retail market. </w:t>
      </w:r>
      <w:r w:rsidR="00EF59E3">
        <w:rPr>
          <w:rFonts w:ascii="Arial" w:hAnsi="Arial"/>
          <w:sz w:val="22"/>
          <w:szCs w:val="22"/>
        </w:rPr>
        <w:t>In 2012, according to DEFRA Environmental Focus 2012 paper, the UK food industry equated to 111m tonnes of CO2 emissions.  Whilst it is difficult to assess exactly how much can be attributed to the food industry, in the same year</w:t>
      </w:r>
      <w:r w:rsidR="00260731">
        <w:rPr>
          <w:rFonts w:ascii="Arial" w:hAnsi="Arial"/>
          <w:sz w:val="22"/>
          <w:szCs w:val="22"/>
        </w:rPr>
        <w:t xml:space="preserve"> the World Resources Institute (WRI), found that 14%</w:t>
      </w:r>
      <w:r w:rsidR="002234ED">
        <w:rPr>
          <w:rFonts w:ascii="Arial" w:hAnsi="Arial"/>
          <w:sz w:val="22"/>
          <w:szCs w:val="22"/>
        </w:rPr>
        <w:t xml:space="preserve"> of emissions</w:t>
      </w:r>
      <w:r w:rsidR="00260731">
        <w:rPr>
          <w:rFonts w:ascii="Arial" w:hAnsi="Arial"/>
          <w:sz w:val="22"/>
          <w:szCs w:val="22"/>
        </w:rPr>
        <w:t xml:space="preserve"> was attributable to transport, and 13.8% to agricultural processing. (The Guardian, Apr 2011)</w:t>
      </w:r>
      <w:r>
        <w:rPr>
          <w:rFonts w:ascii="Arial" w:hAnsi="Arial"/>
          <w:sz w:val="22"/>
          <w:szCs w:val="22"/>
        </w:rPr>
        <w:t xml:space="preserve">. </w:t>
      </w:r>
      <w:r w:rsidR="00EF59E3">
        <w:rPr>
          <w:rFonts w:ascii="Arial" w:hAnsi="Arial"/>
          <w:sz w:val="22"/>
          <w:szCs w:val="22"/>
        </w:rPr>
        <w:t xml:space="preserve">Annually the </w:t>
      </w:r>
      <w:r w:rsidR="002234ED">
        <w:rPr>
          <w:rFonts w:ascii="Arial" w:hAnsi="Arial"/>
          <w:sz w:val="22"/>
          <w:szCs w:val="22"/>
        </w:rPr>
        <w:t xml:space="preserve">UK </w:t>
      </w:r>
      <w:r w:rsidR="00EF59E3">
        <w:rPr>
          <w:rFonts w:ascii="Arial" w:hAnsi="Arial"/>
          <w:sz w:val="22"/>
          <w:szCs w:val="22"/>
        </w:rPr>
        <w:t xml:space="preserve">Government sets its updated energy and </w:t>
      </w:r>
      <w:r w:rsidR="00260731">
        <w:rPr>
          <w:rFonts w:ascii="Arial" w:hAnsi="Arial"/>
          <w:sz w:val="22"/>
          <w:szCs w:val="22"/>
        </w:rPr>
        <w:t xml:space="preserve">emissions predictions.  The 2017 paper predicts that by 2020 emissions </w:t>
      </w:r>
      <w:r w:rsidR="002234ED">
        <w:rPr>
          <w:rFonts w:ascii="Arial" w:hAnsi="Arial"/>
          <w:sz w:val="22"/>
          <w:szCs w:val="22"/>
        </w:rPr>
        <w:t>w</w:t>
      </w:r>
      <w:r w:rsidR="00260731">
        <w:rPr>
          <w:rFonts w:ascii="Arial" w:hAnsi="Arial"/>
          <w:sz w:val="22"/>
          <w:szCs w:val="22"/>
        </w:rPr>
        <w:t xml:space="preserve">ill be 50% lower then in 1990, and in line with its International obligations under the Kyoto Agreement and subsequent Paris Agreement.  </w:t>
      </w:r>
    </w:p>
    <w:p w:rsidR="00DB7BE7" w:rsidRDefault="00DB7BE7" w:rsidP="00472B8C">
      <w:pPr>
        <w:pStyle w:val="ListParagraph"/>
        <w:tabs>
          <w:tab w:val="left" w:pos="0"/>
          <w:tab w:val="left" w:pos="5728"/>
        </w:tabs>
        <w:spacing w:line="360" w:lineRule="auto"/>
        <w:ind w:left="0"/>
        <w:rPr>
          <w:rFonts w:ascii="Arial" w:hAnsi="Arial"/>
          <w:sz w:val="22"/>
          <w:szCs w:val="22"/>
        </w:rPr>
      </w:pPr>
    </w:p>
    <w:p w:rsidR="00CA08D0" w:rsidRDefault="00CA08D0"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The Paris Agreement, a</w:t>
      </w:r>
      <w:r w:rsidR="00784AD6">
        <w:rPr>
          <w:rFonts w:ascii="Arial" w:hAnsi="Arial"/>
          <w:sz w:val="22"/>
          <w:szCs w:val="22"/>
        </w:rPr>
        <w:t xml:space="preserve"> new legally binding framework for internationally coordinated effort to tackle</w:t>
      </w:r>
      <w:r>
        <w:rPr>
          <w:rFonts w:ascii="Arial" w:hAnsi="Arial"/>
          <w:sz w:val="22"/>
          <w:szCs w:val="22"/>
        </w:rPr>
        <w:t xml:space="preserve"> climate change</w:t>
      </w:r>
      <w:r w:rsidR="00784AD6">
        <w:rPr>
          <w:rFonts w:ascii="Arial" w:hAnsi="Arial"/>
          <w:sz w:val="22"/>
          <w:szCs w:val="22"/>
        </w:rPr>
        <w:t xml:space="preserve">, was agreed by 196 parties to the UN, on 12 Dec 2015.  </w:t>
      </w:r>
      <w:r w:rsidR="003D43E8">
        <w:rPr>
          <w:rFonts w:ascii="Arial" w:hAnsi="Arial"/>
          <w:sz w:val="22"/>
          <w:szCs w:val="22"/>
        </w:rPr>
        <w:t xml:space="preserve">Highlights from the agreement include a collective goal to hold global warming well below 2 degrees, with effort to limit warming to 1.5 degrees, and an aim for greenhouse gas emissions to peak as soon as possible, and to achieve net-zero emissions in the second half of the century. (Climate Focus) </w:t>
      </w:r>
      <w:r w:rsidR="00D2677F">
        <w:rPr>
          <w:rFonts w:ascii="Arial" w:hAnsi="Arial"/>
          <w:sz w:val="22"/>
          <w:szCs w:val="22"/>
        </w:rPr>
        <w:t>Whilst the United States of America, the third largest carbon emitting country, initially signed up to the agreement, o</w:t>
      </w:r>
      <w:r w:rsidR="003D43E8">
        <w:rPr>
          <w:rFonts w:ascii="Arial" w:hAnsi="Arial"/>
          <w:sz w:val="22"/>
          <w:szCs w:val="22"/>
        </w:rPr>
        <w:t>n 31 May 2017, the new President of United States of Ameri</w:t>
      </w:r>
      <w:r w:rsidR="00D2677F">
        <w:rPr>
          <w:rFonts w:ascii="Arial" w:hAnsi="Arial"/>
          <w:sz w:val="22"/>
          <w:szCs w:val="22"/>
        </w:rPr>
        <w:t xml:space="preserve">ca pulled out of the agreement.  He cited </w:t>
      </w:r>
      <w:r w:rsidR="003D43E8">
        <w:rPr>
          <w:rFonts w:ascii="Arial" w:hAnsi="Arial"/>
          <w:sz w:val="22"/>
          <w:szCs w:val="22"/>
        </w:rPr>
        <w:t>his reasons as the agreement being a ‘self inflicted major economic</w:t>
      </w:r>
      <w:r w:rsidR="00F537E0">
        <w:rPr>
          <w:rFonts w:ascii="Arial" w:hAnsi="Arial"/>
          <w:sz w:val="22"/>
          <w:szCs w:val="22"/>
        </w:rPr>
        <w:t xml:space="preserve"> woun</w:t>
      </w:r>
      <w:r w:rsidR="003D43E8">
        <w:rPr>
          <w:rFonts w:ascii="Arial" w:hAnsi="Arial"/>
          <w:sz w:val="22"/>
          <w:szCs w:val="22"/>
        </w:rPr>
        <w:t xml:space="preserve">d, </w:t>
      </w:r>
      <w:r w:rsidR="00F537E0">
        <w:rPr>
          <w:rFonts w:ascii="Arial" w:hAnsi="Arial"/>
          <w:sz w:val="22"/>
          <w:szCs w:val="22"/>
        </w:rPr>
        <w:t>that woul</w:t>
      </w:r>
      <w:r w:rsidR="00D2677F">
        <w:rPr>
          <w:rFonts w:ascii="Arial" w:hAnsi="Arial"/>
          <w:sz w:val="22"/>
          <w:szCs w:val="22"/>
        </w:rPr>
        <w:t>d weaken US sovereignty’, and</w:t>
      </w:r>
      <w:r w:rsidR="00F537E0">
        <w:rPr>
          <w:rFonts w:ascii="Arial" w:hAnsi="Arial"/>
          <w:sz w:val="22"/>
          <w:szCs w:val="22"/>
        </w:rPr>
        <w:t xml:space="preserve"> </w:t>
      </w:r>
      <w:r w:rsidR="00D2677F">
        <w:rPr>
          <w:rFonts w:ascii="Arial" w:hAnsi="Arial"/>
          <w:sz w:val="22"/>
          <w:szCs w:val="22"/>
        </w:rPr>
        <w:t xml:space="preserve">that it </w:t>
      </w:r>
      <w:r w:rsidR="00F537E0">
        <w:rPr>
          <w:rFonts w:ascii="Arial" w:hAnsi="Arial"/>
          <w:sz w:val="22"/>
          <w:szCs w:val="22"/>
        </w:rPr>
        <w:t xml:space="preserve">would ‘hamstring’ the US economy.  The Vice President </w:t>
      </w:r>
      <w:r w:rsidR="00D2677F">
        <w:rPr>
          <w:rFonts w:ascii="Arial" w:hAnsi="Arial"/>
          <w:sz w:val="22"/>
          <w:szCs w:val="22"/>
        </w:rPr>
        <w:t xml:space="preserve">of the United States, </w:t>
      </w:r>
      <w:r w:rsidR="00F537E0">
        <w:rPr>
          <w:rFonts w:ascii="Arial" w:hAnsi="Arial"/>
          <w:sz w:val="22"/>
          <w:szCs w:val="22"/>
        </w:rPr>
        <w:t xml:space="preserve">stated that ‘ Our President is choosing to put American energy </w:t>
      </w:r>
      <w:r w:rsidR="00D2677F">
        <w:rPr>
          <w:rFonts w:ascii="Arial" w:hAnsi="Arial"/>
          <w:sz w:val="22"/>
          <w:szCs w:val="22"/>
        </w:rPr>
        <w:t xml:space="preserve">and American industry first’.  This is also </w:t>
      </w:r>
      <w:r w:rsidR="00F537E0">
        <w:rPr>
          <w:rFonts w:ascii="Arial" w:hAnsi="Arial"/>
          <w:sz w:val="22"/>
          <w:szCs w:val="22"/>
        </w:rPr>
        <w:t>perha</w:t>
      </w:r>
      <w:r w:rsidR="00166D07">
        <w:rPr>
          <w:rFonts w:ascii="Arial" w:hAnsi="Arial"/>
          <w:sz w:val="22"/>
          <w:szCs w:val="22"/>
        </w:rPr>
        <w:t>ps reflected in the reduction in international</w:t>
      </w:r>
      <w:r w:rsidR="00F537E0">
        <w:rPr>
          <w:rFonts w:ascii="Arial" w:hAnsi="Arial"/>
          <w:sz w:val="22"/>
          <w:szCs w:val="22"/>
        </w:rPr>
        <w:t xml:space="preserve"> trade deals</w:t>
      </w:r>
      <w:r w:rsidR="00166D07">
        <w:rPr>
          <w:rFonts w:ascii="Arial" w:hAnsi="Arial"/>
          <w:sz w:val="22"/>
          <w:szCs w:val="22"/>
        </w:rPr>
        <w:t xml:space="preserve"> being negotiated </w:t>
      </w:r>
      <w:r w:rsidR="00D2677F">
        <w:rPr>
          <w:rFonts w:ascii="Arial" w:hAnsi="Arial"/>
          <w:sz w:val="22"/>
          <w:szCs w:val="22"/>
        </w:rPr>
        <w:t>between America and</w:t>
      </w:r>
      <w:r w:rsidR="00166D07">
        <w:rPr>
          <w:rFonts w:ascii="Arial" w:hAnsi="Arial"/>
          <w:sz w:val="22"/>
          <w:szCs w:val="22"/>
        </w:rPr>
        <w:t xml:space="preserve"> countries like Mexico and China in 2017.</w:t>
      </w:r>
      <w:r w:rsidR="00F537E0">
        <w:rPr>
          <w:rFonts w:ascii="Arial" w:hAnsi="Arial"/>
          <w:sz w:val="22"/>
          <w:szCs w:val="22"/>
        </w:rPr>
        <w:t xml:space="preserve"> (Business Insider, Jun 2017)</w:t>
      </w:r>
    </w:p>
    <w:p w:rsidR="00D2677F" w:rsidRDefault="00D2677F" w:rsidP="00472B8C">
      <w:pPr>
        <w:pStyle w:val="ListParagraph"/>
        <w:tabs>
          <w:tab w:val="left" w:pos="0"/>
          <w:tab w:val="left" w:pos="5728"/>
        </w:tabs>
        <w:spacing w:line="360" w:lineRule="auto"/>
        <w:ind w:left="0"/>
        <w:rPr>
          <w:rFonts w:ascii="Arial" w:hAnsi="Arial"/>
          <w:sz w:val="22"/>
          <w:szCs w:val="22"/>
        </w:rPr>
      </w:pPr>
    </w:p>
    <w:p w:rsidR="002234ED" w:rsidRDefault="00D2677F"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 xml:space="preserve">The move by the current USA administration </w:t>
      </w:r>
      <w:r w:rsidR="00514DC8">
        <w:rPr>
          <w:rFonts w:ascii="Arial" w:hAnsi="Arial"/>
          <w:sz w:val="22"/>
          <w:szCs w:val="22"/>
        </w:rPr>
        <w:t xml:space="preserve">is </w:t>
      </w:r>
      <w:r w:rsidR="002234ED">
        <w:rPr>
          <w:rFonts w:ascii="Arial" w:hAnsi="Arial"/>
          <w:sz w:val="22"/>
          <w:szCs w:val="22"/>
        </w:rPr>
        <w:t xml:space="preserve">likely to be </w:t>
      </w:r>
      <w:r w:rsidR="00514DC8">
        <w:rPr>
          <w:rFonts w:ascii="Arial" w:hAnsi="Arial"/>
          <w:sz w:val="22"/>
          <w:szCs w:val="22"/>
        </w:rPr>
        <w:t xml:space="preserve">significant because America, home to 4% of the </w:t>
      </w:r>
      <w:r w:rsidR="0075104F">
        <w:rPr>
          <w:rFonts w:ascii="Arial" w:hAnsi="Arial"/>
          <w:sz w:val="22"/>
          <w:szCs w:val="22"/>
        </w:rPr>
        <w:t>world’s</w:t>
      </w:r>
      <w:r w:rsidR="00514DC8">
        <w:rPr>
          <w:rFonts w:ascii="Arial" w:hAnsi="Arial"/>
          <w:sz w:val="22"/>
          <w:szCs w:val="22"/>
        </w:rPr>
        <w:t xml:space="preserve"> population, is responsible for one third of excess carbon dioxide in the atmosphere.   (Business Insider, Jun 2017).  It also holds significant power and influence over much of the developing world; reliant on the USA for trade and financial support.  The impact of one of the largest global states pulling out of such an agreement could be detrimental to reducing world carbon emissions, but some argue that with other large states like China, renewing their commitment to the agreement, it could open a lucrative market for the supply of renewable energy technology worldwide. (Guardian, Jun 2017).</w:t>
      </w:r>
    </w:p>
    <w:p w:rsidR="002234ED" w:rsidRDefault="002234ED" w:rsidP="00472B8C">
      <w:pPr>
        <w:pStyle w:val="ListParagraph"/>
        <w:tabs>
          <w:tab w:val="left" w:pos="0"/>
          <w:tab w:val="left" w:pos="5728"/>
        </w:tabs>
        <w:spacing w:line="360" w:lineRule="auto"/>
        <w:ind w:left="0"/>
        <w:rPr>
          <w:rFonts w:ascii="Arial" w:hAnsi="Arial"/>
          <w:sz w:val="22"/>
          <w:szCs w:val="22"/>
        </w:rPr>
      </w:pPr>
    </w:p>
    <w:p w:rsidR="0087281F" w:rsidRDefault="0056729A" w:rsidP="00472B8C">
      <w:pPr>
        <w:pStyle w:val="ListParagraph"/>
        <w:tabs>
          <w:tab w:val="left" w:pos="0"/>
          <w:tab w:val="left" w:pos="5728"/>
        </w:tabs>
        <w:spacing w:line="360" w:lineRule="auto"/>
        <w:ind w:left="0"/>
        <w:rPr>
          <w:rFonts w:ascii="Arial" w:hAnsi="Arial"/>
          <w:b/>
          <w:sz w:val="28"/>
          <w:szCs w:val="28"/>
        </w:rPr>
      </w:pPr>
      <w:r>
        <w:rPr>
          <w:rFonts w:ascii="Arial" w:hAnsi="Arial"/>
          <w:b/>
          <w:sz w:val="28"/>
          <w:szCs w:val="28"/>
        </w:rPr>
        <w:t>2.5</w:t>
      </w:r>
      <w:r w:rsidR="0087281F" w:rsidRPr="0056729A">
        <w:rPr>
          <w:rFonts w:ascii="Arial" w:hAnsi="Arial"/>
          <w:b/>
          <w:sz w:val="28"/>
          <w:szCs w:val="28"/>
        </w:rPr>
        <w:t xml:space="preserve"> Impact of </w:t>
      </w:r>
      <w:r w:rsidR="00376B3B" w:rsidRPr="0056729A">
        <w:rPr>
          <w:rFonts w:ascii="Arial" w:hAnsi="Arial"/>
          <w:b/>
          <w:sz w:val="28"/>
          <w:szCs w:val="28"/>
        </w:rPr>
        <w:t xml:space="preserve">International </w:t>
      </w:r>
      <w:r w:rsidR="007E1BE3" w:rsidRPr="0056729A">
        <w:rPr>
          <w:rFonts w:ascii="Arial" w:hAnsi="Arial"/>
          <w:b/>
          <w:sz w:val="28"/>
          <w:szCs w:val="28"/>
        </w:rPr>
        <w:t>‘</w:t>
      </w:r>
      <w:r w:rsidR="0087281F" w:rsidRPr="0056729A">
        <w:rPr>
          <w:rFonts w:ascii="Arial" w:hAnsi="Arial"/>
          <w:b/>
          <w:sz w:val="28"/>
          <w:szCs w:val="28"/>
        </w:rPr>
        <w:t>Isolationist Polici</w:t>
      </w:r>
      <w:r w:rsidR="00376B3B" w:rsidRPr="0056729A">
        <w:rPr>
          <w:rFonts w:ascii="Arial" w:hAnsi="Arial"/>
          <w:b/>
          <w:sz w:val="28"/>
          <w:szCs w:val="28"/>
        </w:rPr>
        <w:t>es</w:t>
      </w:r>
      <w:r w:rsidR="007E1BE3" w:rsidRPr="0056729A">
        <w:rPr>
          <w:rFonts w:ascii="Arial" w:hAnsi="Arial"/>
          <w:b/>
          <w:sz w:val="28"/>
          <w:szCs w:val="28"/>
        </w:rPr>
        <w:t>’</w:t>
      </w:r>
      <w:r w:rsidR="00376B3B" w:rsidRPr="0056729A">
        <w:rPr>
          <w:rFonts w:ascii="Arial" w:hAnsi="Arial"/>
          <w:b/>
          <w:sz w:val="28"/>
          <w:szCs w:val="28"/>
        </w:rPr>
        <w:t xml:space="preserve"> and </w:t>
      </w:r>
      <w:r w:rsidR="0087281F" w:rsidRPr="0056729A">
        <w:rPr>
          <w:rFonts w:ascii="Arial" w:hAnsi="Arial"/>
          <w:b/>
          <w:sz w:val="28"/>
          <w:szCs w:val="28"/>
        </w:rPr>
        <w:t>BREXIT</w:t>
      </w:r>
      <w:r w:rsidR="00E6020A" w:rsidRPr="0056729A">
        <w:rPr>
          <w:rFonts w:ascii="Arial" w:hAnsi="Arial"/>
          <w:b/>
          <w:sz w:val="28"/>
          <w:szCs w:val="28"/>
        </w:rPr>
        <w:t xml:space="preserve"> </w:t>
      </w:r>
    </w:p>
    <w:p w:rsidR="0056729A" w:rsidRDefault="0056729A" w:rsidP="00472B8C">
      <w:pPr>
        <w:pStyle w:val="ListParagraph"/>
        <w:tabs>
          <w:tab w:val="left" w:pos="0"/>
          <w:tab w:val="left" w:pos="5728"/>
        </w:tabs>
        <w:spacing w:line="360" w:lineRule="auto"/>
        <w:ind w:left="0"/>
        <w:rPr>
          <w:rFonts w:ascii="Arial" w:hAnsi="Arial"/>
          <w:b/>
          <w:sz w:val="22"/>
          <w:szCs w:val="22"/>
        </w:rPr>
      </w:pPr>
    </w:p>
    <w:p w:rsidR="0005737E" w:rsidRDefault="00CC6599"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lastRenderedPageBreak/>
        <w:t>In 2017 the Office for National Statistics research showed that the employment rate in the UK was 75.1% from August –October 2017, this is an increase of 182,000 people and shows a general upwards trend in employment in the UK. (Office for National Statistics, 24 Jan 2017).  In addition data collected by This is Money, sug</w:t>
      </w:r>
      <w:r w:rsidR="0005737E">
        <w:rPr>
          <w:rFonts w:ascii="Arial" w:hAnsi="Arial"/>
          <w:sz w:val="22"/>
          <w:szCs w:val="22"/>
        </w:rPr>
        <w:t xml:space="preserve">gests that Britons in 2016 and </w:t>
      </w:r>
      <w:r>
        <w:rPr>
          <w:rFonts w:ascii="Arial" w:hAnsi="Arial"/>
          <w:sz w:val="22"/>
          <w:szCs w:val="22"/>
        </w:rPr>
        <w:t xml:space="preserve">into the first quarter of 2017 were enjoying the highest levels of disposable income for over 8 years.  UK households typically had £201.00 of spare money to spend at the end of each month. (This Is Money, 2016).  </w:t>
      </w:r>
      <w:r w:rsidR="0005737E">
        <w:rPr>
          <w:rFonts w:ascii="Arial" w:hAnsi="Arial"/>
          <w:sz w:val="22"/>
          <w:szCs w:val="22"/>
        </w:rPr>
        <w:t>UK households spend 11% of their pay on food. (BBC, 2016).  The food industry is booming, competition is fierce between retailers and new entrants to the market are common.  This all serves to drive the cost of food down and increase choice for consumers.  But the world is changing, and it would be remiss to ignore the possible impact recent political rhetoric across the world, and voting in the UK.</w:t>
      </w:r>
    </w:p>
    <w:p w:rsidR="0005737E" w:rsidRDefault="0005737E" w:rsidP="00472B8C">
      <w:pPr>
        <w:pStyle w:val="ListParagraph"/>
        <w:tabs>
          <w:tab w:val="left" w:pos="0"/>
          <w:tab w:val="left" w:pos="5728"/>
        </w:tabs>
        <w:spacing w:line="360" w:lineRule="auto"/>
        <w:ind w:left="0"/>
        <w:rPr>
          <w:rFonts w:ascii="Arial" w:hAnsi="Arial"/>
          <w:sz w:val="22"/>
          <w:szCs w:val="22"/>
        </w:rPr>
      </w:pPr>
    </w:p>
    <w:p w:rsidR="002234ED" w:rsidRDefault="0005737E"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 xml:space="preserve">In 2016 the UK voted to leave the </w:t>
      </w:r>
      <w:r w:rsidR="00AB0BF0">
        <w:rPr>
          <w:rFonts w:ascii="Arial" w:hAnsi="Arial"/>
          <w:sz w:val="22"/>
          <w:szCs w:val="22"/>
        </w:rPr>
        <w:t>European Union, a union joined o</w:t>
      </w:r>
      <w:r>
        <w:rPr>
          <w:rFonts w:ascii="Arial" w:hAnsi="Arial"/>
          <w:sz w:val="22"/>
          <w:szCs w:val="22"/>
        </w:rPr>
        <w:t xml:space="preserve">n 1 Jan 1973, and one which has fostered strong trade links between EU countries, </w:t>
      </w:r>
      <w:r w:rsidR="00AB0BF0">
        <w:rPr>
          <w:rFonts w:ascii="Arial" w:hAnsi="Arial"/>
          <w:sz w:val="22"/>
          <w:szCs w:val="22"/>
        </w:rPr>
        <w:t>subsidis</w:t>
      </w:r>
      <w:r>
        <w:rPr>
          <w:rFonts w:ascii="Arial" w:hAnsi="Arial"/>
          <w:sz w:val="22"/>
          <w:szCs w:val="22"/>
        </w:rPr>
        <w:t>ed the agricultural industry across the EU, as well as placing restrictio</w:t>
      </w:r>
      <w:r w:rsidR="00AB0BF0">
        <w:rPr>
          <w:rFonts w:ascii="Arial" w:hAnsi="Arial"/>
          <w:sz w:val="22"/>
          <w:szCs w:val="22"/>
        </w:rPr>
        <w:t>ns on fishing rights and imposing</w:t>
      </w:r>
      <w:r>
        <w:rPr>
          <w:rFonts w:ascii="Arial" w:hAnsi="Arial"/>
          <w:sz w:val="22"/>
          <w:szCs w:val="22"/>
        </w:rPr>
        <w:t xml:space="preserve"> heavy legislation.  Whilst negotiations </w:t>
      </w:r>
      <w:r w:rsidR="00AB0BF0">
        <w:rPr>
          <w:rFonts w:ascii="Arial" w:hAnsi="Arial"/>
          <w:sz w:val="22"/>
          <w:szCs w:val="22"/>
        </w:rPr>
        <w:t xml:space="preserve">for the UK’s exit </w:t>
      </w:r>
      <w:r>
        <w:rPr>
          <w:rFonts w:ascii="Arial" w:hAnsi="Arial"/>
          <w:sz w:val="22"/>
          <w:szCs w:val="22"/>
        </w:rPr>
        <w:t>are ongoing</w:t>
      </w:r>
      <w:r w:rsidR="0075104F">
        <w:rPr>
          <w:rFonts w:ascii="Arial" w:hAnsi="Arial"/>
          <w:sz w:val="22"/>
          <w:szCs w:val="22"/>
        </w:rPr>
        <w:t xml:space="preserve">, </w:t>
      </w:r>
      <w:r w:rsidR="00AB0BF0">
        <w:rPr>
          <w:rFonts w:ascii="Arial" w:hAnsi="Arial"/>
          <w:sz w:val="22"/>
          <w:szCs w:val="22"/>
        </w:rPr>
        <w:t xml:space="preserve">and </w:t>
      </w:r>
      <w:r w:rsidR="0075104F">
        <w:rPr>
          <w:rFonts w:ascii="Arial" w:hAnsi="Arial"/>
          <w:sz w:val="22"/>
          <w:szCs w:val="22"/>
        </w:rPr>
        <w:t>with trade negotiations</w:t>
      </w:r>
      <w:r w:rsidR="000C18F5">
        <w:rPr>
          <w:rFonts w:ascii="Arial" w:hAnsi="Arial"/>
          <w:sz w:val="22"/>
          <w:szCs w:val="22"/>
        </w:rPr>
        <w:t xml:space="preserve"> due to commence in mid 2018</w:t>
      </w:r>
      <w:r w:rsidR="0075104F">
        <w:rPr>
          <w:rFonts w:ascii="Arial" w:hAnsi="Arial"/>
          <w:sz w:val="22"/>
          <w:szCs w:val="22"/>
        </w:rPr>
        <w:t xml:space="preserve">, when the UK leaves the EU officially on </w:t>
      </w:r>
      <w:r>
        <w:rPr>
          <w:rFonts w:ascii="Arial" w:hAnsi="Arial"/>
          <w:sz w:val="22"/>
          <w:szCs w:val="22"/>
        </w:rPr>
        <w:t>29 March 2019</w:t>
      </w:r>
      <w:r w:rsidR="0075104F">
        <w:rPr>
          <w:rFonts w:ascii="Arial" w:hAnsi="Arial"/>
          <w:sz w:val="22"/>
          <w:szCs w:val="22"/>
        </w:rPr>
        <w:t>, it seems likely that</w:t>
      </w:r>
      <w:r w:rsidR="000C18F5">
        <w:rPr>
          <w:rFonts w:ascii="Arial" w:hAnsi="Arial"/>
          <w:sz w:val="22"/>
          <w:szCs w:val="22"/>
        </w:rPr>
        <w:t xml:space="preserve"> there will be some impact on the way we trade, the cost</w:t>
      </w:r>
      <w:r w:rsidR="00AB0BF0">
        <w:rPr>
          <w:rFonts w:ascii="Arial" w:hAnsi="Arial"/>
          <w:sz w:val="22"/>
          <w:szCs w:val="22"/>
        </w:rPr>
        <w:t xml:space="preserve"> of imports</w:t>
      </w:r>
      <w:r w:rsidR="000C18F5">
        <w:rPr>
          <w:rFonts w:ascii="Arial" w:hAnsi="Arial"/>
          <w:sz w:val="22"/>
          <w:szCs w:val="22"/>
        </w:rPr>
        <w:t xml:space="preserve"> and perhaps the job market in the UK.</w:t>
      </w:r>
    </w:p>
    <w:p w:rsidR="000C18F5" w:rsidRDefault="000C18F5" w:rsidP="00472B8C">
      <w:pPr>
        <w:pStyle w:val="ListParagraph"/>
        <w:tabs>
          <w:tab w:val="left" w:pos="0"/>
          <w:tab w:val="left" w:pos="5728"/>
        </w:tabs>
        <w:spacing w:line="360" w:lineRule="auto"/>
        <w:ind w:left="0"/>
        <w:rPr>
          <w:rFonts w:ascii="Arial" w:hAnsi="Arial"/>
          <w:sz w:val="22"/>
          <w:szCs w:val="22"/>
        </w:rPr>
      </w:pPr>
    </w:p>
    <w:p w:rsidR="000C18F5" w:rsidRDefault="000C18F5" w:rsidP="00472B8C">
      <w:pPr>
        <w:pStyle w:val="ListParagraph"/>
        <w:tabs>
          <w:tab w:val="left" w:pos="0"/>
          <w:tab w:val="left" w:pos="5728"/>
        </w:tabs>
        <w:spacing w:line="360" w:lineRule="auto"/>
        <w:ind w:left="0"/>
        <w:rPr>
          <w:rFonts w:ascii="Arial" w:hAnsi="Arial" w:cs="Arial"/>
          <w:color w:val="262623"/>
          <w:sz w:val="22"/>
          <w:szCs w:val="22"/>
        </w:rPr>
      </w:pPr>
      <w:r>
        <w:rPr>
          <w:rFonts w:ascii="Arial" w:hAnsi="Arial" w:cs="Arial"/>
          <w:color w:val="262623"/>
          <w:sz w:val="22"/>
          <w:szCs w:val="22"/>
        </w:rPr>
        <w:t>DEFRA statistics show that</w:t>
      </w:r>
      <w:r w:rsidR="00E644D7">
        <w:rPr>
          <w:rFonts w:ascii="Arial" w:hAnsi="Arial" w:cs="Arial"/>
          <w:color w:val="262623"/>
          <w:sz w:val="22"/>
          <w:szCs w:val="22"/>
        </w:rPr>
        <w:t xml:space="preserve"> in 2015</w:t>
      </w:r>
      <w:r>
        <w:rPr>
          <w:rFonts w:ascii="Arial" w:hAnsi="Arial" w:cs="Arial"/>
          <w:color w:val="262623"/>
          <w:sz w:val="22"/>
          <w:szCs w:val="22"/>
        </w:rPr>
        <w:t xml:space="preserve"> 29% of all UK food imports came from within the EU</w:t>
      </w:r>
      <w:r w:rsidR="00E644D7">
        <w:rPr>
          <w:rFonts w:ascii="Arial" w:hAnsi="Arial" w:cs="Arial"/>
          <w:color w:val="262623"/>
          <w:sz w:val="22"/>
          <w:szCs w:val="22"/>
        </w:rPr>
        <w:t>.  Back in 2015 before the referendum, some business insiders such as the NFU were already warning of the UK’s heavy reliance on imports of food from abroad.  The President of the NFU stated:</w:t>
      </w:r>
    </w:p>
    <w:p w:rsidR="00E644D7" w:rsidRDefault="00E644D7" w:rsidP="00472B8C">
      <w:pPr>
        <w:pStyle w:val="ListParagraph"/>
        <w:tabs>
          <w:tab w:val="left" w:pos="0"/>
          <w:tab w:val="left" w:pos="5728"/>
        </w:tabs>
        <w:spacing w:line="360" w:lineRule="auto"/>
        <w:ind w:left="0"/>
        <w:rPr>
          <w:rFonts w:ascii="Arial" w:hAnsi="Arial" w:cs="Arial"/>
          <w:color w:val="262623"/>
          <w:sz w:val="22"/>
          <w:szCs w:val="22"/>
        </w:rPr>
      </w:pPr>
    </w:p>
    <w:p w:rsidR="00E644D7" w:rsidRDefault="00E644D7" w:rsidP="00472B8C">
      <w:pPr>
        <w:pStyle w:val="ListParagraph"/>
        <w:tabs>
          <w:tab w:val="left" w:pos="0"/>
          <w:tab w:val="left" w:pos="5728"/>
        </w:tabs>
        <w:spacing w:line="360" w:lineRule="auto"/>
        <w:ind w:left="0"/>
        <w:rPr>
          <w:rFonts w:ascii="Arial" w:hAnsi="Arial"/>
          <w:sz w:val="22"/>
          <w:szCs w:val="22"/>
        </w:rPr>
      </w:pPr>
      <w:r>
        <w:rPr>
          <w:rFonts w:ascii="Arial" w:hAnsi="Arial" w:cs="Arial"/>
          <w:color w:val="262623"/>
          <w:sz w:val="22"/>
          <w:szCs w:val="22"/>
        </w:rPr>
        <w:t>‘ The stark choice for the next government is whether to trust the nations food security to volatile world markets or to back British Farming’ (NFU in The Guardian, Feb 2015).</w:t>
      </w:r>
    </w:p>
    <w:p w:rsidR="0078673E" w:rsidRDefault="0078673E" w:rsidP="00472B8C">
      <w:pPr>
        <w:pStyle w:val="ListParagraph"/>
        <w:tabs>
          <w:tab w:val="left" w:pos="0"/>
          <w:tab w:val="left" w:pos="5728"/>
        </w:tabs>
        <w:spacing w:line="360" w:lineRule="auto"/>
        <w:ind w:left="0"/>
        <w:rPr>
          <w:rFonts w:ascii="Arial" w:hAnsi="Arial"/>
          <w:sz w:val="22"/>
          <w:szCs w:val="22"/>
        </w:rPr>
      </w:pPr>
    </w:p>
    <w:p w:rsidR="00070EBB" w:rsidRDefault="00070EBB"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 xml:space="preserve">In fact there is also evidence that some of the larger retailers are aware of public concern for food supply fragility.  </w:t>
      </w:r>
      <w:r w:rsidR="001F2DC8">
        <w:rPr>
          <w:rFonts w:ascii="Arial" w:hAnsi="Arial"/>
          <w:sz w:val="22"/>
          <w:szCs w:val="22"/>
        </w:rPr>
        <w:t>Morrison’s</w:t>
      </w:r>
      <w:r>
        <w:rPr>
          <w:rFonts w:ascii="Arial" w:hAnsi="Arial"/>
          <w:sz w:val="22"/>
          <w:szCs w:val="22"/>
        </w:rPr>
        <w:t xml:space="preserve"> announced in early 2017 that it would be employing 200 new UK food suppliers, in a move to meet customer demand for ‘more food from their local communities’.  Whether this reflects general public understanding of the recent ‘unstable’ political situation, or whether people just wish to support their local communities is unknown. </w:t>
      </w:r>
      <w:r w:rsidR="00403103">
        <w:rPr>
          <w:rFonts w:ascii="Arial" w:hAnsi="Arial"/>
          <w:sz w:val="22"/>
          <w:szCs w:val="22"/>
        </w:rPr>
        <w:t xml:space="preserve"> (The Independent, 17 Feb 2017)</w:t>
      </w:r>
      <w:r>
        <w:rPr>
          <w:rFonts w:ascii="Arial" w:hAnsi="Arial"/>
          <w:sz w:val="22"/>
          <w:szCs w:val="22"/>
        </w:rPr>
        <w:t xml:space="preserve"> John Glen from the Chartered Institute of Procurement however supports the view that </w:t>
      </w:r>
      <w:r w:rsidR="00403103">
        <w:rPr>
          <w:rFonts w:ascii="Arial" w:hAnsi="Arial"/>
          <w:sz w:val="22"/>
          <w:szCs w:val="22"/>
        </w:rPr>
        <w:t>the impact of BREXIT and a growing trend towards countries focusing on ‘looking inwards’ has led to uncertainty and instability in the global food supply chain.</w:t>
      </w:r>
    </w:p>
    <w:p w:rsidR="00403103" w:rsidRDefault="00403103" w:rsidP="00472B8C">
      <w:pPr>
        <w:pStyle w:val="ListParagraph"/>
        <w:tabs>
          <w:tab w:val="left" w:pos="0"/>
          <w:tab w:val="left" w:pos="5728"/>
        </w:tabs>
        <w:spacing w:line="360" w:lineRule="auto"/>
        <w:ind w:left="0"/>
        <w:rPr>
          <w:rFonts w:ascii="Arial" w:hAnsi="Arial"/>
          <w:sz w:val="22"/>
          <w:szCs w:val="22"/>
        </w:rPr>
      </w:pPr>
    </w:p>
    <w:p w:rsidR="00403103" w:rsidRDefault="00403103"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‘The UKs decision to leave the EU and the election of Donald Trump, reflect a growing trend of protectionism in the global economy.  For this reason alone supply chain risk is set to increase further in 2017’.  (John Glen, in The Independent, Feb 2017)</w:t>
      </w:r>
    </w:p>
    <w:p w:rsidR="002579E1" w:rsidRDefault="002579E1" w:rsidP="00472B8C">
      <w:pPr>
        <w:pStyle w:val="ListParagraph"/>
        <w:tabs>
          <w:tab w:val="left" w:pos="0"/>
          <w:tab w:val="left" w:pos="5728"/>
        </w:tabs>
        <w:spacing w:line="360" w:lineRule="auto"/>
        <w:ind w:left="0"/>
        <w:rPr>
          <w:rFonts w:ascii="Arial" w:hAnsi="Arial"/>
          <w:sz w:val="22"/>
          <w:szCs w:val="22"/>
        </w:rPr>
      </w:pPr>
    </w:p>
    <w:p w:rsidR="00C60800" w:rsidRDefault="00C60800"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lastRenderedPageBreak/>
        <w:t xml:space="preserve">Having stated this, some, including the </w:t>
      </w:r>
      <w:r w:rsidR="00403103">
        <w:rPr>
          <w:rFonts w:ascii="Arial" w:hAnsi="Arial"/>
          <w:sz w:val="22"/>
          <w:szCs w:val="22"/>
        </w:rPr>
        <w:t>Global F</w:t>
      </w:r>
      <w:r>
        <w:rPr>
          <w:rFonts w:ascii="Arial" w:hAnsi="Arial"/>
          <w:sz w:val="22"/>
          <w:szCs w:val="22"/>
        </w:rPr>
        <w:t>ood Security consortium suggest that when there is a necessity to import; many Western nations are unlikely to be able to meet consumer demand from home grown sources alone,</w:t>
      </w:r>
      <w:r w:rsidR="00403103">
        <w:rPr>
          <w:rFonts w:ascii="Arial" w:hAnsi="Arial"/>
          <w:sz w:val="22"/>
          <w:szCs w:val="22"/>
        </w:rPr>
        <w:t xml:space="preserve"> sourcing food from ‘diverse range of stable supplying countries’ can enhance food security because the threat of a loss of one supplier is unlikely to im</w:t>
      </w:r>
      <w:r>
        <w:rPr>
          <w:rFonts w:ascii="Arial" w:hAnsi="Arial"/>
          <w:sz w:val="22"/>
          <w:szCs w:val="22"/>
        </w:rPr>
        <w:t>pact upon the whole food supply.  It does however suggest that</w:t>
      </w:r>
      <w:r w:rsidR="00403103">
        <w:rPr>
          <w:rFonts w:ascii="Arial" w:hAnsi="Arial"/>
          <w:sz w:val="22"/>
          <w:szCs w:val="22"/>
        </w:rPr>
        <w:t xml:space="preserve"> there is a need to guard against becoming too reliant on core food items from other countries. This is supported perhaps by the fact that that in 2015 the UK imported 48% of all its food from</w:t>
      </w:r>
      <w:r>
        <w:rPr>
          <w:rFonts w:ascii="Arial" w:hAnsi="Arial"/>
          <w:sz w:val="22"/>
          <w:szCs w:val="22"/>
        </w:rPr>
        <w:t xml:space="preserve"> 160 countries across </w:t>
      </w:r>
      <w:r w:rsidRPr="00C60800">
        <w:rPr>
          <w:rFonts w:ascii="Arial" w:hAnsi="Arial"/>
          <w:sz w:val="22"/>
          <w:szCs w:val="22"/>
        </w:rPr>
        <w:t>the world.</w:t>
      </w:r>
      <w:r>
        <w:rPr>
          <w:rFonts w:ascii="Arial" w:hAnsi="Arial"/>
          <w:sz w:val="22"/>
          <w:szCs w:val="22"/>
        </w:rPr>
        <w:t xml:space="preserve"> (Global Food Security, 2017)</w:t>
      </w:r>
    </w:p>
    <w:p w:rsidR="00C60800" w:rsidRDefault="00C60800" w:rsidP="00472B8C">
      <w:pPr>
        <w:pStyle w:val="ListParagraph"/>
        <w:tabs>
          <w:tab w:val="left" w:pos="0"/>
          <w:tab w:val="left" w:pos="5728"/>
        </w:tabs>
        <w:spacing w:line="360" w:lineRule="auto"/>
        <w:ind w:left="0"/>
        <w:rPr>
          <w:rFonts w:ascii="Arial" w:hAnsi="Arial"/>
          <w:sz w:val="22"/>
          <w:szCs w:val="22"/>
        </w:rPr>
      </w:pPr>
    </w:p>
    <w:p w:rsidR="00C60800" w:rsidRDefault="00C60800"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Whilst the impact of BREXIT is as yet unknown, most literatur</w:t>
      </w:r>
      <w:r w:rsidR="001F2DC8">
        <w:rPr>
          <w:rFonts w:ascii="Arial" w:hAnsi="Arial"/>
          <w:sz w:val="22"/>
          <w:szCs w:val="22"/>
        </w:rPr>
        <w:t>e suggests that the UK is enter</w:t>
      </w:r>
      <w:r>
        <w:rPr>
          <w:rFonts w:ascii="Arial" w:hAnsi="Arial"/>
          <w:sz w:val="22"/>
          <w:szCs w:val="22"/>
        </w:rPr>
        <w:t>ing a period of instability in some employment markets and uncertainty in trade arrangements.  KPMG suggests that the long term impact might be a lowing of GDP growth, trade within the EU falling by up to 5% and tariffs for trade rising by up to 4.4%.  Whilst it predicts the workforce may be 2.2% lower by 2012, it</w:t>
      </w:r>
      <w:r w:rsidR="001F2DC8">
        <w:rPr>
          <w:rFonts w:ascii="Arial" w:hAnsi="Arial"/>
          <w:sz w:val="22"/>
          <w:szCs w:val="22"/>
        </w:rPr>
        <w:t xml:space="preserve"> does predict the lower skilled base</w:t>
      </w:r>
      <w:r>
        <w:rPr>
          <w:rFonts w:ascii="Arial" w:hAnsi="Arial"/>
          <w:sz w:val="22"/>
          <w:szCs w:val="22"/>
        </w:rPr>
        <w:t xml:space="preserve"> workforce will increase, with wages increasing by up to 0.6%.</w:t>
      </w:r>
      <w:r w:rsidR="001F2DC8">
        <w:rPr>
          <w:rFonts w:ascii="Arial" w:hAnsi="Arial"/>
          <w:sz w:val="22"/>
          <w:szCs w:val="22"/>
        </w:rPr>
        <w:t xml:space="preserve"> (KPMG, May 2016).</w:t>
      </w:r>
    </w:p>
    <w:p w:rsidR="001F2DC8" w:rsidRDefault="001F2DC8" w:rsidP="00472B8C">
      <w:pPr>
        <w:pStyle w:val="ListParagraph"/>
        <w:tabs>
          <w:tab w:val="left" w:pos="0"/>
          <w:tab w:val="left" w:pos="5728"/>
        </w:tabs>
        <w:spacing w:line="360" w:lineRule="auto"/>
        <w:ind w:left="0"/>
        <w:rPr>
          <w:rFonts w:ascii="Arial" w:hAnsi="Arial"/>
          <w:sz w:val="22"/>
          <w:szCs w:val="22"/>
        </w:rPr>
      </w:pPr>
    </w:p>
    <w:p w:rsidR="001F2DC8" w:rsidRDefault="001F2DC8"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In addition to BREXIT, and climate change uncertainty discussed in the previous paragraph, the policies of larger global nations should not be ignored when considering global trade.  When Donald Trump took office as the President of the United States of America, it was off the back of his ‘America First’ campaign rhetoric.  Since taking office he has cancelled trading arrangements with large partners; most notably the Chinese, and t</w:t>
      </w:r>
      <w:r w:rsidR="00D4751E">
        <w:rPr>
          <w:rFonts w:ascii="Arial" w:hAnsi="Arial"/>
          <w:sz w:val="22"/>
          <w:szCs w:val="22"/>
        </w:rPr>
        <w:t>he Japanese car industry, and</w:t>
      </w:r>
      <w:r>
        <w:rPr>
          <w:rFonts w:ascii="Arial" w:hAnsi="Arial"/>
          <w:sz w:val="22"/>
          <w:szCs w:val="22"/>
        </w:rPr>
        <w:t xml:space="preserve"> on </w:t>
      </w:r>
      <w:r w:rsidR="00D4751E">
        <w:rPr>
          <w:rFonts w:ascii="Arial" w:hAnsi="Arial"/>
          <w:sz w:val="22"/>
          <w:szCs w:val="22"/>
        </w:rPr>
        <w:t xml:space="preserve">12 </w:t>
      </w:r>
      <w:r>
        <w:rPr>
          <w:rFonts w:ascii="Arial" w:hAnsi="Arial"/>
          <w:sz w:val="22"/>
          <w:szCs w:val="22"/>
        </w:rPr>
        <w:t>Jan 2018 he cancelled his trip to the UK.  Some political commentators previously suggested that a closer trade link with the USA may be necessary and advantageous as the UK leaves the EU, yet a ‘thawing’ of the ‘special relationship’ between the UK and USA may negate this possibility.</w:t>
      </w:r>
      <w:r w:rsidR="00D4751E">
        <w:rPr>
          <w:rFonts w:ascii="Arial" w:hAnsi="Arial"/>
          <w:sz w:val="22"/>
          <w:szCs w:val="22"/>
        </w:rPr>
        <w:t xml:space="preserve"> (BBC Newsnight, Feb 2017)</w:t>
      </w:r>
      <w:r w:rsidR="00D3332C">
        <w:rPr>
          <w:rFonts w:ascii="Arial" w:hAnsi="Arial"/>
          <w:sz w:val="22"/>
          <w:szCs w:val="22"/>
        </w:rPr>
        <w:t xml:space="preserve">  The impact of a perhaps more ‘isolationist’, less global outlook from the large nations of the world could be detrimental to world trade; impacting food prices and availability across the world.</w:t>
      </w:r>
    </w:p>
    <w:p w:rsidR="001F2DC8" w:rsidRDefault="001F2DC8" w:rsidP="00472B8C">
      <w:pPr>
        <w:pStyle w:val="ListParagraph"/>
        <w:tabs>
          <w:tab w:val="left" w:pos="0"/>
          <w:tab w:val="left" w:pos="5728"/>
        </w:tabs>
        <w:spacing w:line="360" w:lineRule="auto"/>
        <w:ind w:left="0"/>
        <w:rPr>
          <w:rFonts w:ascii="Arial" w:hAnsi="Arial"/>
          <w:sz w:val="22"/>
          <w:szCs w:val="22"/>
        </w:rPr>
      </w:pPr>
    </w:p>
    <w:p w:rsidR="001F2DC8" w:rsidRDefault="001F2DC8"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So where does this leave the UK food retail market?</w:t>
      </w:r>
      <w:r w:rsidR="00D4751E">
        <w:rPr>
          <w:rFonts w:ascii="Arial" w:hAnsi="Arial"/>
          <w:sz w:val="22"/>
          <w:szCs w:val="22"/>
        </w:rPr>
        <w:t xml:space="preserve">  The UK is still currently the 5</w:t>
      </w:r>
      <w:r w:rsidR="00D4751E" w:rsidRPr="00D4751E">
        <w:rPr>
          <w:rFonts w:ascii="Arial" w:hAnsi="Arial"/>
          <w:sz w:val="22"/>
          <w:szCs w:val="22"/>
          <w:vertAlign w:val="superscript"/>
        </w:rPr>
        <w:t>th</w:t>
      </w:r>
      <w:r w:rsidR="00D4751E">
        <w:rPr>
          <w:rFonts w:ascii="Arial" w:hAnsi="Arial"/>
          <w:sz w:val="22"/>
          <w:szCs w:val="22"/>
        </w:rPr>
        <w:t xml:space="preserve"> largest economy in the world, with a 3.2% GDP share amounting to $2,496,757.00Bn. (Statistics Times, 2017).  Unemployment is low, the UK has one of the lowest unemployment rates in Europe, and the food market is growing to accommodate new markets, not reducing.  The purchasing power of the consumer is king, it seems that it is the way we shop, and what we buy that is changing.  The driving factors for food purchasing however remain varied, and retailers understanding of these drivers are key to maintaining a foothold in the market.</w:t>
      </w:r>
    </w:p>
    <w:p w:rsidR="001F2DC8" w:rsidRDefault="001F2DC8" w:rsidP="00472B8C">
      <w:pPr>
        <w:pStyle w:val="ListParagraph"/>
        <w:tabs>
          <w:tab w:val="left" w:pos="0"/>
          <w:tab w:val="left" w:pos="5728"/>
        </w:tabs>
        <w:spacing w:line="360" w:lineRule="auto"/>
        <w:ind w:left="0"/>
        <w:rPr>
          <w:rFonts w:ascii="Arial" w:hAnsi="Arial"/>
          <w:sz w:val="22"/>
          <w:szCs w:val="22"/>
        </w:rPr>
      </w:pPr>
    </w:p>
    <w:p w:rsidR="00C50241" w:rsidRDefault="00D4751E"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 xml:space="preserve">The UK Government Food Statistics Handbook 2015/16 states that price is the most important factor in driving choice in purchasing.  90% of the surveyed cohort listed it within their top 5 influences.  Ethically sourced goods were considered one of the least important factors, whereas cost was the most important. Supporting this view, </w:t>
      </w:r>
      <w:r w:rsidR="00C50241">
        <w:rPr>
          <w:rFonts w:ascii="Arial" w:hAnsi="Arial"/>
          <w:sz w:val="22"/>
          <w:szCs w:val="22"/>
        </w:rPr>
        <w:t xml:space="preserve">Kantar Worldpanel have conducted research into cost. They suggest that keeping costs low is key to successful sales. (The Guardian, Jul </w:t>
      </w:r>
      <w:r w:rsidR="00CB4B60">
        <w:rPr>
          <w:rFonts w:ascii="Arial" w:hAnsi="Arial"/>
          <w:sz w:val="22"/>
          <w:szCs w:val="22"/>
        </w:rPr>
        <w:t>20</w:t>
      </w:r>
      <w:r w:rsidR="00C50241">
        <w:rPr>
          <w:rFonts w:ascii="Arial" w:hAnsi="Arial"/>
          <w:sz w:val="22"/>
          <w:szCs w:val="22"/>
        </w:rPr>
        <w:t>13)</w:t>
      </w:r>
    </w:p>
    <w:p w:rsidR="007600A2" w:rsidRDefault="007600A2" w:rsidP="00472B8C">
      <w:pPr>
        <w:pStyle w:val="ListParagraph"/>
        <w:tabs>
          <w:tab w:val="left" w:pos="0"/>
          <w:tab w:val="left" w:pos="5728"/>
        </w:tabs>
        <w:spacing w:line="360" w:lineRule="auto"/>
        <w:ind w:left="0"/>
        <w:rPr>
          <w:rFonts w:ascii="Arial" w:hAnsi="Arial"/>
          <w:sz w:val="22"/>
          <w:szCs w:val="22"/>
        </w:rPr>
      </w:pPr>
    </w:p>
    <w:p w:rsidR="0078673E" w:rsidRDefault="0078673E" w:rsidP="00472B8C">
      <w:pPr>
        <w:pStyle w:val="ListParagraph"/>
        <w:tabs>
          <w:tab w:val="left" w:pos="0"/>
          <w:tab w:val="left" w:pos="5728"/>
        </w:tabs>
        <w:spacing w:line="360" w:lineRule="auto"/>
        <w:ind w:left="0"/>
        <w:rPr>
          <w:rFonts w:ascii="Arial" w:hAnsi="Arial"/>
          <w:sz w:val="22"/>
          <w:szCs w:val="22"/>
        </w:rPr>
      </w:pPr>
    </w:p>
    <w:p w:rsidR="0087281F" w:rsidRPr="0056729A" w:rsidRDefault="0056729A" w:rsidP="00472B8C">
      <w:pPr>
        <w:pStyle w:val="ListParagraph"/>
        <w:tabs>
          <w:tab w:val="left" w:pos="0"/>
          <w:tab w:val="left" w:pos="5728"/>
        </w:tabs>
        <w:spacing w:line="360" w:lineRule="auto"/>
        <w:ind w:left="0"/>
        <w:rPr>
          <w:rFonts w:ascii="Arial" w:hAnsi="Arial"/>
          <w:sz w:val="28"/>
          <w:szCs w:val="28"/>
        </w:rPr>
      </w:pPr>
      <w:r w:rsidRPr="0056729A">
        <w:rPr>
          <w:rFonts w:ascii="Arial" w:hAnsi="Arial"/>
          <w:b/>
          <w:sz w:val="28"/>
          <w:szCs w:val="28"/>
        </w:rPr>
        <w:t>2.6</w:t>
      </w:r>
      <w:r w:rsidR="0087281F" w:rsidRPr="0056729A">
        <w:rPr>
          <w:rFonts w:ascii="Arial" w:hAnsi="Arial"/>
          <w:b/>
          <w:sz w:val="28"/>
          <w:szCs w:val="28"/>
        </w:rPr>
        <w:t xml:space="preserve"> Summary of Literature Review</w:t>
      </w:r>
    </w:p>
    <w:p w:rsidR="00FE5031" w:rsidRDefault="00FE5031" w:rsidP="00472B8C">
      <w:pPr>
        <w:pStyle w:val="ListParagraph"/>
        <w:tabs>
          <w:tab w:val="left" w:pos="0"/>
          <w:tab w:val="left" w:pos="5728"/>
        </w:tabs>
        <w:spacing w:line="360" w:lineRule="auto"/>
        <w:ind w:left="0"/>
        <w:rPr>
          <w:rFonts w:ascii="Arial" w:hAnsi="Arial"/>
          <w:b/>
          <w:sz w:val="22"/>
          <w:szCs w:val="22"/>
        </w:rPr>
      </w:pPr>
    </w:p>
    <w:p w:rsidR="00D3332C" w:rsidRDefault="00D3332C"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Food markets, trade, and evolving retail trends are highly topical, particularly in light of recent UK and global political developments.  There is a glut of information available, much of it extremely relevant and up to date</w:t>
      </w:r>
      <w:r w:rsidR="00FA17F5">
        <w:rPr>
          <w:rFonts w:ascii="Arial" w:hAnsi="Arial"/>
          <w:sz w:val="22"/>
          <w:szCs w:val="22"/>
        </w:rPr>
        <w:t>,</w:t>
      </w:r>
      <w:r>
        <w:rPr>
          <w:rFonts w:ascii="Arial" w:hAnsi="Arial"/>
          <w:sz w:val="22"/>
          <w:szCs w:val="22"/>
        </w:rPr>
        <w:t xml:space="preserve"> and as such it is hard to get a true handle on the current situation.  However several key themes emerged from the reading.</w:t>
      </w:r>
    </w:p>
    <w:p w:rsidR="00D3332C" w:rsidRDefault="00D3332C" w:rsidP="00472B8C">
      <w:pPr>
        <w:pStyle w:val="ListParagraph"/>
        <w:tabs>
          <w:tab w:val="left" w:pos="0"/>
          <w:tab w:val="left" w:pos="5728"/>
        </w:tabs>
        <w:spacing w:line="360" w:lineRule="auto"/>
        <w:ind w:left="0"/>
        <w:rPr>
          <w:rFonts w:ascii="Arial" w:hAnsi="Arial"/>
          <w:sz w:val="22"/>
          <w:szCs w:val="22"/>
        </w:rPr>
      </w:pPr>
    </w:p>
    <w:p w:rsidR="00D3332C" w:rsidRDefault="00FA17F5"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Global trade u</w:t>
      </w:r>
      <w:r w:rsidR="00D3332C">
        <w:rPr>
          <w:rFonts w:ascii="Arial" w:hAnsi="Arial"/>
          <w:sz w:val="22"/>
          <w:szCs w:val="22"/>
        </w:rPr>
        <w:t xml:space="preserve">ncertainty has not currently impacted upon </w:t>
      </w:r>
      <w:r>
        <w:rPr>
          <w:rFonts w:ascii="Arial" w:hAnsi="Arial"/>
          <w:sz w:val="22"/>
          <w:szCs w:val="22"/>
        </w:rPr>
        <w:t xml:space="preserve">UK trade imports, or the UK reliance on importation of food.  Having said this, there is an understanding of the need to maintain a level of </w:t>
      </w:r>
      <w:r w:rsidR="00712638">
        <w:rPr>
          <w:rFonts w:ascii="Arial" w:hAnsi="Arial"/>
          <w:sz w:val="22"/>
          <w:szCs w:val="22"/>
        </w:rPr>
        <w:t>‘</w:t>
      </w:r>
      <w:r>
        <w:rPr>
          <w:rFonts w:ascii="Arial" w:hAnsi="Arial"/>
          <w:sz w:val="22"/>
          <w:szCs w:val="22"/>
        </w:rPr>
        <w:t>self sufficiency</w:t>
      </w:r>
      <w:r w:rsidR="00712638">
        <w:rPr>
          <w:rFonts w:ascii="Arial" w:hAnsi="Arial"/>
          <w:sz w:val="22"/>
          <w:szCs w:val="22"/>
        </w:rPr>
        <w:t>’</w:t>
      </w:r>
      <w:r>
        <w:rPr>
          <w:rFonts w:ascii="Arial" w:hAnsi="Arial"/>
          <w:sz w:val="22"/>
          <w:szCs w:val="22"/>
        </w:rPr>
        <w:t xml:space="preserve"> </w:t>
      </w:r>
      <w:r w:rsidR="00712638">
        <w:rPr>
          <w:rFonts w:ascii="Arial" w:hAnsi="Arial"/>
          <w:sz w:val="22"/>
          <w:szCs w:val="22"/>
        </w:rPr>
        <w:t>in food production, particularly in core food staples.  The current potential fragility of world food markets has not however impacted the growth of UK food markets, or in fact impacted entry of new and emerging market forces; such as the growth of internet shopping, online shopping and local markets.</w:t>
      </w:r>
    </w:p>
    <w:p w:rsidR="00712638" w:rsidRDefault="00712638" w:rsidP="00472B8C">
      <w:pPr>
        <w:pStyle w:val="ListParagraph"/>
        <w:tabs>
          <w:tab w:val="left" w:pos="0"/>
          <w:tab w:val="left" w:pos="5728"/>
        </w:tabs>
        <w:spacing w:line="360" w:lineRule="auto"/>
        <w:ind w:left="0"/>
        <w:rPr>
          <w:rFonts w:ascii="Arial" w:hAnsi="Arial"/>
          <w:sz w:val="22"/>
          <w:szCs w:val="22"/>
        </w:rPr>
      </w:pPr>
    </w:p>
    <w:p w:rsidR="00712638" w:rsidRDefault="00712638" w:rsidP="00472B8C">
      <w:pPr>
        <w:pStyle w:val="ListParagraph"/>
        <w:tabs>
          <w:tab w:val="left" w:pos="0"/>
          <w:tab w:val="left" w:pos="5728"/>
        </w:tabs>
        <w:spacing w:line="360" w:lineRule="auto"/>
        <w:ind w:left="0"/>
        <w:rPr>
          <w:rFonts w:ascii="Arial" w:hAnsi="Arial"/>
          <w:sz w:val="22"/>
          <w:szCs w:val="22"/>
        </w:rPr>
      </w:pPr>
      <w:r>
        <w:rPr>
          <w:rFonts w:ascii="Arial" w:hAnsi="Arial"/>
          <w:sz w:val="22"/>
          <w:szCs w:val="22"/>
        </w:rPr>
        <w:t xml:space="preserve">There is an understanding amongst academics, but also amongst consumers (reflected in the move by major retailers to stock locally sourced food, and the growth in farmers markets), of the ethical and, to a lesser extent environmental considerations in food purchasing.  However there is a definite conflict of interests.  Consumers still want to buy products all year round regardless of seasonality, and they want products grown in climates opposed to that of the UK.  They also want food to be tasty, good quality and cheap.  </w:t>
      </w:r>
    </w:p>
    <w:p w:rsidR="00D3332C" w:rsidRDefault="00D3332C" w:rsidP="00472B8C">
      <w:pPr>
        <w:pStyle w:val="ListParagraph"/>
        <w:tabs>
          <w:tab w:val="left" w:pos="0"/>
          <w:tab w:val="left" w:pos="5728"/>
        </w:tabs>
        <w:spacing w:line="360" w:lineRule="auto"/>
        <w:ind w:left="0"/>
        <w:rPr>
          <w:rFonts w:ascii="Arial" w:hAnsi="Arial"/>
          <w:sz w:val="22"/>
          <w:szCs w:val="22"/>
        </w:rPr>
      </w:pPr>
    </w:p>
    <w:p w:rsidR="003D5D36" w:rsidRDefault="003D5D36" w:rsidP="00472B8C">
      <w:pPr>
        <w:pStyle w:val="ListParagraph"/>
        <w:tabs>
          <w:tab w:val="left" w:pos="0"/>
          <w:tab w:val="left" w:pos="5728"/>
        </w:tabs>
        <w:spacing w:line="360" w:lineRule="auto"/>
        <w:ind w:left="0"/>
        <w:rPr>
          <w:rFonts w:ascii="Arial" w:hAnsi="Arial" w:cs="Arial"/>
          <w:color w:val="262623"/>
          <w:sz w:val="22"/>
          <w:szCs w:val="22"/>
        </w:rPr>
      </w:pPr>
      <w:r>
        <w:rPr>
          <w:rFonts w:ascii="Arial" w:hAnsi="Arial" w:cs="Arial"/>
          <w:color w:val="262623"/>
          <w:sz w:val="22"/>
          <w:szCs w:val="22"/>
        </w:rPr>
        <w:t xml:space="preserve">The literature appears to highlight a complicated ethical conflict.  Consumers have a growing awareness and desire to support UK industry, yet </w:t>
      </w:r>
      <w:r w:rsidR="00091ABB">
        <w:rPr>
          <w:rFonts w:ascii="Arial" w:hAnsi="Arial" w:cs="Arial"/>
          <w:color w:val="262623"/>
          <w:sz w:val="22"/>
          <w:szCs w:val="22"/>
        </w:rPr>
        <w:t xml:space="preserve">can </w:t>
      </w:r>
      <w:r>
        <w:rPr>
          <w:rFonts w:ascii="Arial" w:hAnsi="Arial" w:cs="Arial"/>
          <w:color w:val="262623"/>
          <w:sz w:val="22"/>
          <w:szCs w:val="22"/>
        </w:rPr>
        <w:t xml:space="preserve">the market cannot meet demand at an </w:t>
      </w:r>
      <w:r w:rsidR="00091ABB">
        <w:rPr>
          <w:rFonts w:ascii="Arial" w:hAnsi="Arial" w:cs="Arial"/>
          <w:color w:val="262623"/>
          <w:sz w:val="22"/>
          <w:szCs w:val="22"/>
        </w:rPr>
        <w:t>acceptable cost to the consumer?</w:t>
      </w:r>
      <w:r>
        <w:rPr>
          <w:rFonts w:ascii="Arial" w:hAnsi="Arial" w:cs="Arial"/>
          <w:color w:val="262623"/>
          <w:sz w:val="22"/>
          <w:szCs w:val="22"/>
        </w:rPr>
        <w:t xml:space="preserve">  Competition, demand for all year round food items, and variety mean importation is essential.  Fair pay and treatment of producers, whether in the UK or abroad is becoming an increasing priority for consumers.</w:t>
      </w:r>
    </w:p>
    <w:bookmarkEnd w:id="0"/>
    <w:p w:rsidR="002465D0" w:rsidRPr="00E36228" w:rsidRDefault="002465D0" w:rsidP="004567CD">
      <w:pPr>
        <w:pStyle w:val="ListParagraph"/>
        <w:tabs>
          <w:tab w:val="left" w:pos="0"/>
          <w:tab w:val="left" w:pos="5728"/>
        </w:tabs>
        <w:ind w:left="0"/>
        <w:rPr>
          <w:rFonts w:ascii="Arial" w:hAnsi="Arial"/>
          <w:sz w:val="22"/>
          <w:szCs w:val="22"/>
        </w:rPr>
      </w:pPr>
    </w:p>
    <w:p w:rsidR="002465D0" w:rsidRPr="00E36228" w:rsidRDefault="002465D0" w:rsidP="004567CD">
      <w:pPr>
        <w:pStyle w:val="ListParagraph"/>
        <w:tabs>
          <w:tab w:val="left" w:pos="0"/>
          <w:tab w:val="left" w:pos="5728"/>
        </w:tabs>
        <w:ind w:left="0"/>
        <w:rPr>
          <w:rFonts w:ascii="Arial" w:hAnsi="Arial"/>
          <w:sz w:val="22"/>
          <w:szCs w:val="22"/>
        </w:rPr>
      </w:pPr>
    </w:p>
    <w:p w:rsidR="00AE4CF3" w:rsidRPr="00E36228" w:rsidRDefault="00AE4CF3" w:rsidP="004567CD">
      <w:pPr>
        <w:pStyle w:val="ListParagraph"/>
        <w:tabs>
          <w:tab w:val="left" w:pos="0"/>
          <w:tab w:val="left" w:pos="5728"/>
        </w:tabs>
        <w:ind w:left="0"/>
        <w:rPr>
          <w:rFonts w:ascii="Arial" w:hAnsi="Arial"/>
          <w:sz w:val="36"/>
          <w:szCs w:val="36"/>
        </w:rPr>
      </w:pPr>
    </w:p>
    <w:p w:rsidR="00AE4CF3" w:rsidRPr="00E36228" w:rsidRDefault="00AE4CF3" w:rsidP="004567CD">
      <w:pPr>
        <w:pStyle w:val="ListParagraph"/>
        <w:tabs>
          <w:tab w:val="left" w:pos="0"/>
          <w:tab w:val="left" w:pos="5728"/>
        </w:tabs>
        <w:ind w:left="0"/>
        <w:rPr>
          <w:rFonts w:ascii="Arial" w:hAnsi="Arial"/>
          <w:sz w:val="36"/>
          <w:szCs w:val="36"/>
        </w:rPr>
      </w:pPr>
    </w:p>
    <w:p w:rsidR="002465D0" w:rsidRDefault="002465D0" w:rsidP="004567CD">
      <w:pPr>
        <w:pStyle w:val="ListParagraph"/>
        <w:tabs>
          <w:tab w:val="left" w:pos="0"/>
          <w:tab w:val="left" w:pos="5728"/>
        </w:tabs>
        <w:ind w:left="0"/>
        <w:rPr>
          <w:rFonts w:ascii="Arial" w:hAnsi="Arial"/>
          <w:b/>
          <w:sz w:val="36"/>
          <w:szCs w:val="36"/>
        </w:rPr>
      </w:pPr>
      <w:r>
        <w:rPr>
          <w:rFonts w:ascii="Arial" w:hAnsi="Arial"/>
          <w:b/>
          <w:sz w:val="36"/>
          <w:szCs w:val="36"/>
        </w:rPr>
        <w:t>References</w:t>
      </w:r>
    </w:p>
    <w:p w:rsidR="00AF1672" w:rsidRDefault="00AF1672" w:rsidP="004567CD">
      <w:pPr>
        <w:pStyle w:val="ListParagraph"/>
        <w:tabs>
          <w:tab w:val="left" w:pos="0"/>
          <w:tab w:val="left" w:pos="5728"/>
        </w:tabs>
        <w:ind w:left="0"/>
        <w:rPr>
          <w:rFonts w:ascii="Arial" w:hAnsi="Arial"/>
          <w:b/>
          <w:sz w:val="36"/>
          <w:szCs w:val="36"/>
        </w:rPr>
      </w:pPr>
    </w:p>
    <w:p w:rsidR="006876EE" w:rsidRPr="006876EE" w:rsidRDefault="006876EE" w:rsidP="004567CD">
      <w:pPr>
        <w:pStyle w:val="ListParagraph"/>
        <w:tabs>
          <w:tab w:val="left" w:pos="0"/>
          <w:tab w:val="left" w:pos="5728"/>
        </w:tabs>
        <w:ind w:left="0"/>
        <w:rPr>
          <w:rFonts w:ascii="Arial" w:hAnsi="Arial"/>
          <w:sz w:val="22"/>
          <w:szCs w:val="22"/>
        </w:rPr>
      </w:pPr>
    </w:p>
    <w:p w:rsidR="00DD75CB" w:rsidRDefault="00DD75CB" w:rsidP="004567CD">
      <w:pPr>
        <w:pStyle w:val="ListParagraph"/>
        <w:tabs>
          <w:tab w:val="left" w:pos="0"/>
          <w:tab w:val="left" w:pos="5728"/>
        </w:tabs>
        <w:ind w:left="0"/>
        <w:rPr>
          <w:rFonts w:ascii="Arial" w:hAnsi="Arial"/>
          <w:b/>
          <w:sz w:val="22"/>
          <w:szCs w:val="22"/>
        </w:rPr>
      </w:pPr>
    </w:p>
    <w:p w:rsidR="00DD75CB" w:rsidRDefault="00DD75CB" w:rsidP="004567CD">
      <w:pPr>
        <w:pStyle w:val="ListParagraph"/>
        <w:tabs>
          <w:tab w:val="left" w:pos="0"/>
          <w:tab w:val="left" w:pos="5728"/>
        </w:tabs>
        <w:ind w:left="0"/>
        <w:rPr>
          <w:rFonts w:ascii="Arial" w:hAnsi="Arial"/>
          <w:b/>
          <w:sz w:val="22"/>
          <w:szCs w:val="22"/>
        </w:rPr>
      </w:pPr>
    </w:p>
    <w:p w:rsidR="006876EE" w:rsidRPr="003A1FC9" w:rsidRDefault="006876EE" w:rsidP="004567CD">
      <w:pPr>
        <w:pStyle w:val="ListParagraph"/>
        <w:tabs>
          <w:tab w:val="left" w:pos="0"/>
          <w:tab w:val="left" w:pos="5728"/>
        </w:tabs>
        <w:ind w:left="0"/>
        <w:rPr>
          <w:rFonts w:ascii="Arial" w:hAnsi="Arial"/>
          <w:b/>
          <w:sz w:val="22"/>
          <w:szCs w:val="22"/>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sz w:val="36"/>
          <w:szCs w:val="36"/>
        </w:rPr>
      </w:pPr>
    </w:p>
    <w:p w:rsidR="004567CD" w:rsidRPr="004567CD" w:rsidRDefault="004567CD" w:rsidP="004567CD">
      <w:pPr>
        <w:pStyle w:val="ListParagraph"/>
        <w:tabs>
          <w:tab w:val="left" w:pos="0"/>
          <w:tab w:val="left" w:pos="5728"/>
        </w:tabs>
        <w:ind w:left="0"/>
        <w:rPr>
          <w:rFonts w:ascii="Arial" w:hAnsi="Arial"/>
          <w:sz w:val="36"/>
          <w:szCs w:val="36"/>
        </w:rPr>
      </w:pPr>
    </w:p>
    <w:p w:rsidR="004567CD" w:rsidRDefault="004567CD" w:rsidP="004567CD">
      <w:pPr>
        <w:pStyle w:val="ListParagraph"/>
        <w:tabs>
          <w:tab w:val="left" w:pos="0"/>
          <w:tab w:val="left" w:pos="5728"/>
        </w:tabs>
        <w:ind w:left="0"/>
        <w:rPr>
          <w:rFonts w:ascii="Arial" w:hAnsi="Arial"/>
          <w:b/>
          <w:sz w:val="36"/>
          <w:szCs w:val="36"/>
        </w:rPr>
      </w:pPr>
    </w:p>
    <w:p w:rsidR="004567CD" w:rsidRDefault="004567CD" w:rsidP="004567CD">
      <w:pPr>
        <w:pStyle w:val="ListParagraph"/>
        <w:tabs>
          <w:tab w:val="left" w:pos="0"/>
          <w:tab w:val="left" w:pos="5728"/>
        </w:tabs>
        <w:ind w:left="0"/>
        <w:rPr>
          <w:rFonts w:ascii="Arial" w:hAnsi="Arial"/>
          <w:b/>
          <w:sz w:val="36"/>
          <w:szCs w:val="36"/>
        </w:rPr>
      </w:pPr>
    </w:p>
    <w:p w:rsidR="004567CD" w:rsidRDefault="004567CD" w:rsidP="004567CD">
      <w:pPr>
        <w:pStyle w:val="ListParagraph"/>
        <w:tabs>
          <w:tab w:val="left" w:pos="0"/>
          <w:tab w:val="left" w:pos="5728"/>
        </w:tabs>
        <w:ind w:left="0"/>
        <w:rPr>
          <w:rFonts w:ascii="Arial" w:hAnsi="Arial"/>
          <w:b/>
          <w:sz w:val="36"/>
          <w:szCs w:val="36"/>
        </w:rPr>
      </w:pPr>
    </w:p>
    <w:p w:rsidR="004567CD" w:rsidRDefault="004567CD" w:rsidP="004567CD">
      <w:pPr>
        <w:pStyle w:val="ListParagraph"/>
        <w:tabs>
          <w:tab w:val="left" w:pos="0"/>
          <w:tab w:val="left" w:pos="5728"/>
        </w:tabs>
        <w:ind w:left="0"/>
        <w:rPr>
          <w:rFonts w:ascii="Arial" w:hAnsi="Arial"/>
          <w:b/>
          <w:sz w:val="36"/>
          <w:szCs w:val="36"/>
        </w:rPr>
      </w:pPr>
    </w:p>
    <w:p w:rsidR="004567CD" w:rsidRPr="004567CD" w:rsidRDefault="004567CD" w:rsidP="004567CD">
      <w:pPr>
        <w:pStyle w:val="ListParagraph"/>
        <w:tabs>
          <w:tab w:val="left" w:pos="0"/>
          <w:tab w:val="left" w:pos="5728"/>
        </w:tabs>
        <w:ind w:left="0"/>
        <w:rPr>
          <w:rFonts w:ascii="Arial" w:hAnsi="Arial"/>
          <w:b/>
          <w:sz w:val="36"/>
          <w:szCs w:val="36"/>
        </w:rPr>
      </w:pPr>
    </w:p>
    <w:sectPr w:rsidR="004567CD" w:rsidRPr="004567CD" w:rsidSect="004567CD">
      <w:footerReference w:type="even" r:id="rId9"/>
      <w:footerReference w:type="default" r:id="rId10"/>
      <w:pgSz w:w="11900" w:h="16840"/>
      <w:pgMar w:top="1134" w:right="851" w:bottom="851"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6A4F" w:rsidRDefault="00376A4F" w:rsidP="00B7762D">
      <w:r>
        <w:separator/>
      </w:r>
    </w:p>
  </w:endnote>
  <w:endnote w:type="continuationSeparator" w:id="0">
    <w:p w:rsidR="00376A4F" w:rsidRDefault="00376A4F" w:rsidP="00B77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5CB" w:rsidRDefault="00DD75CB" w:rsidP="00B776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D75CB" w:rsidRDefault="00DD75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5CB" w:rsidRPr="00B7762D" w:rsidRDefault="00DD75CB" w:rsidP="00B7762D">
    <w:pPr>
      <w:pStyle w:val="Footer"/>
      <w:framePr w:wrap="around" w:vAnchor="text" w:hAnchor="margin" w:xAlign="center" w:y="1"/>
      <w:rPr>
        <w:rStyle w:val="PageNumber"/>
        <w:rFonts w:ascii="Arial" w:hAnsi="Arial"/>
        <w:sz w:val="20"/>
        <w:szCs w:val="20"/>
      </w:rPr>
    </w:pPr>
    <w:r w:rsidRPr="00B7762D">
      <w:rPr>
        <w:rStyle w:val="PageNumber"/>
        <w:rFonts w:ascii="Arial" w:hAnsi="Arial"/>
        <w:sz w:val="20"/>
        <w:szCs w:val="20"/>
      </w:rPr>
      <w:fldChar w:fldCharType="begin"/>
    </w:r>
    <w:r w:rsidRPr="00B7762D">
      <w:rPr>
        <w:rStyle w:val="PageNumber"/>
        <w:rFonts w:ascii="Arial" w:hAnsi="Arial"/>
        <w:sz w:val="20"/>
        <w:szCs w:val="20"/>
      </w:rPr>
      <w:instrText xml:space="preserve">PAGE  </w:instrText>
    </w:r>
    <w:r w:rsidRPr="00B7762D">
      <w:rPr>
        <w:rStyle w:val="PageNumber"/>
        <w:rFonts w:ascii="Arial" w:hAnsi="Arial"/>
        <w:sz w:val="20"/>
        <w:szCs w:val="20"/>
      </w:rPr>
      <w:fldChar w:fldCharType="separate"/>
    </w:r>
    <w:r w:rsidR="00472B8C">
      <w:rPr>
        <w:rStyle w:val="PageNumber"/>
        <w:rFonts w:ascii="Arial" w:hAnsi="Arial"/>
        <w:noProof/>
        <w:sz w:val="20"/>
        <w:szCs w:val="20"/>
      </w:rPr>
      <w:t>8</w:t>
    </w:r>
    <w:r w:rsidRPr="00B7762D">
      <w:rPr>
        <w:rStyle w:val="PageNumber"/>
        <w:rFonts w:ascii="Arial" w:hAnsi="Arial"/>
        <w:sz w:val="20"/>
        <w:szCs w:val="20"/>
      </w:rPr>
      <w:fldChar w:fldCharType="end"/>
    </w:r>
  </w:p>
  <w:p w:rsidR="00DD75CB" w:rsidRDefault="00DD75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6A4F" w:rsidRDefault="00376A4F" w:rsidP="00B7762D">
      <w:r>
        <w:separator/>
      </w:r>
    </w:p>
  </w:footnote>
  <w:footnote w:type="continuationSeparator" w:id="0">
    <w:p w:rsidR="00376A4F" w:rsidRDefault="00376A4F" w:rsidP="00B7762D">
      <w:r>
        <w:continuationSeparator/>
      </w:r>
    </w:p>
  </w:footnote>
  <w:footnote w:id="1">
    <w:p w:rsidR="00DD75CB" w:rsidRPr="00CA08D0" w:rsidRDefault="00DD75CB">
      <w:pPr>
        <w:pStyle w:val="FootnoteText"/>
        <w:rPr>
          <w:rFonts w:ascii="Arial" w:hAnsi="Arial" w:cs="Arial"/>
          <w:sz w:val="20"/>
          <w:szCs w:val="20"/>
        </w:rPr>
      </w:pPr>
      <w:r w:rsidRPr="00CA08D0">
        <w:rPr>
          <w:rStyle w:val="FootnoteReference"/>
          <w:rFonts w:ascii="Arial" w:hAnsi="Arial" w:cs="Arial"/>
          <w:sz w:val="20"/>
          <w:szCs w:val="20"/>
        </w:rPr>
        <w:footnoteRef/>
      </w:r>
      <w:r w:rsidRPr="00CA08D0">
        <w:rPr>
          <w:rFonts w:ascii="Arial" w:hAnsi="Arial" w:cs="Arial"/>
          <w:sz w:val="20"/>
          <w:szCs w:val="20"/>
        </w:rPr>
        <w:t xml:space="preserve"> </w:t>
      </w:r>
      <w:r>
        <w:rPr>
          <w:rFonts w:ascii="Arial" w:hAnsi="Arial" w:cs="Arial"/>
          <w:sz w:val="20"/>
          <w:szCs w:val="20"/>
        </w:rPr>
        <w:t>Lidl Mission Statement – ‘Lidl has a simple philosophy. We are focused on offering customers the highest quality products at the best prices’.  www.lidl.co.uk</w:t>
      </w:r>
    </w:p>
  </w:footnote>
  <w:footnote w:id="2">
    <w:p w:rsidR="00DD75CB" w:rsidRPr="00166D07" w:rsidRDefault="00DD75CB">
      <w:pPr>
        <w:pStyle w:val="FootnoteText"/>
        <w:rPr>
          <w:rFonts w:ascii="Arial" w:hAnsi="Arial" w:cs="Arial"/>
          <w:sz w:val="20"/>
          <w:szCs w:val="20"/>
        </w:rPr>
      </w:pPr>
      <w:r w:rsidRPr="00642FC3">
        <w:rPr>
          <w:rStyle w:val="FootnoteReference"/>
          <w:rFonts w:ascii="Arial" w:hAnsi="Arial" w:cs="Arial"/>
          <w:sz w:val="22"/>
          <w:szCs w:val="22"/>
        </w:rPr>
        <w:footnoteRef/>
      </w:r>
      <w:r w:rsidRPr="00642FC3">
        <w:rPr>
          <w:rFonts w:ascii="Arial" w:hAnsi="Arial" w:cs="Arial"/>
          <w:sz w:val="22"/>
          <w:szCs w:val="22"/>
        </w:rPr>
        <w:t xml:space="preserve"> </w:t>
      </w:r>
      <w:r>
        <w:rPr>
          <w:rFonts w:ascii="Arial" w:hAnsi="Arial" w:cs="Arial"/>
          <w:sz w:val="22"/>
          <w:szCs w:val="22"/>
        </w:rPr>
        <w:t>‘</w:t>
      </w:r>
      <w:r w:rsidRPr="00166D07">
        <w:rPr>
          <w:rFonts w:ascii="Arial" w:hAnsi="Arial" w:cs="Arial"/>
          <w:sz w:val="20"/>
          <w:szCs w:val="20"/>
        </w:rPr>
        <w:t xml:space="preserve">Ethical’ food and drink is considered to include which is either/or organic, fair trade, free range and </w:t>
      </w:r>
    </w:p>
    <w:p w:rsidR="00DD75CB" w:rsidRPr="00166D07" w:rsidRDefault="00DD75CB">
      <w:pPr>
        <w:pStyle w:val="FootnoteText"/>
        <w:rPr>
          <w:rFonts w:ascii="Arial" w:hAnsi="Arial" w:cs="Arial"/>
          <w:sz w:val="20"/>
          <w:szCs w:val="20"/>
        </w:rPr>
      </w:pPr>
      <w:r w:rsidRPr="00166D07">
        <w:rPr>
          <w:rFonts w:ascii="Arial" w:hAnsi="Arial" w:cs="Arial"/>
          <w:sz w:val="20"/>
          <w:szCs w:val="20"/>
        </w:rPr>
        <w:t>locally sourced. UK Government Food Statistics Pocketbook 2015/16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F6E3F2B"/>
    <w:multiLevelType w:val="multilevel"/>
    <w:tmpl w:val="0610CF9E"/>
    <w:lvl w:ilvl="0">
      <w:start w:val="1"/>
      <w:numFmt w:val="decimal"/>
      <w:lvlText w:val="%1"/>
      <w:lvlJc w:val="left"/>
      <w:pPr>
        <w:ind w:left="1000" w:hanging="1000"/>
      </w:pPr>
      <w:rPr>
        <w:rFonts w:hint="default"/>
      </w:rPr>
    </w:lvl>
    <w:lvl w:ilvl="1">
      <w:start w:val="1"/>
      <w:numFmt w:val="decimal"/>
      <w:lvlText w:val="%1.%2"/>
      <w:lvlJc w:val="left"/>
      <w:pPr>
        <w:ind w:left="1000" w:hanging="1000"/>
      </w:pPr>
      <w:rPr>
        <w:rFonts w:hint="default"/>
      </w:rPr>
    </w:lvl>
    <w:lvl w:ilvl="2">
      <w:start w:val="1"/>
      <w:numFmt w:val="decimal"/>
      <w:lvlText w:val="%1.%2.%3"/>
      <w:lvlJc w:val="left"/>
      <w:pPr>
        <w:ind w:left="1000" w:hanging="1000"/>
      </w:pPr>
      <w:rPr>
        <w:rFonts w:hint="default"/>
      </w:rPr>
    </w:lvl>
    <w:lvl w:ilvl="3">
      <w:start w:val="1"/>
      <w:numFmt w:val="decimal"/>
      <w:lvlText w:val="%1.%2.%3.%4"/>
      <w:lvlJc w:val="left"/>
      <w:pPr>
        <w:ind w:left="1000" w:hanging="10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190"/>
    <w:rsid w:val="000016E6"/>
    <w:rsid w:val="0001171D"/>
    <w:rsid w:val="000145D0"/>
    <w:rsid w:val="00021FCD"/>
    <w:rsid w:val="0005737E"/>
    <w:rsid w:val="00070EBB"/>
    <w:rsid w:val="00091ABB"/>
    <w:rsid w:val="000A0462"/>
    <w:rsid w:val="000B3BD4"/>
    <w:rsid w:val="000B5E02"/>
    <w:rsid w:val="000C18F5"/>
    <w:rsid w:val="000C64BE"/>
    <w:rsid w:val="000E4730"/>
    <w:rsid w:val="000F659C"/>
    <w:rsid w:val="00104D48"/>
    <w:rsid w:val="00166D07"/>
    <w:rsid w:val="00176CCC"/>
    <w:rsid w:val="001860CD"/>
    <w:rsid w:val="001A36A3"/>
    <w:rsid w:val="001B3C20"/>
    <w:rsid w:val="001D1F56"/>
    <w:rsid w:val="001E34DB"/>
    <w:rsid w:val="001E5FAC"/>
    <w:rsid w:val="001F2DC8"/>
    <w:rsid w:val="00212BBD"/>
    <w:rsid w:val="002234ED"/>
    <w:rsid w:val="002250AA"/>
    <w:rsid w:val="002465D0"/>
    <w:rsid w:val="0025378F"/>
    <w:rsid w:val="002579E1"/>
    <w:rsid w:val="00260731"/>
    <w:rsid w:val="00282190"/>
    <w:rsid w:val="0029284F"/>
    <w:rsid w:val="002A3ACD"/>
    <w:rsid w:val="002C3C4A"/>
    <w:rsid w:val="002C4AA8"/>
    <w:rsid w:val="002F121B"/>
    <w:rsid w:val="00310A89"/>
    <w:rsid w:val="003174C8"/>
    <w:rsid w:val="003356ED"/>
    <w:rsid w:val="00376A4F"/>
    <w:rsid w:val="00376B3B"/>
    <w:rsid w:val="00385222"/>
    <w:rsid w:val="003A1FC9"/>
    <w:rsid w:val="003C0D63"/>
    <w:rsid w:val="003D3663"/>
    <w:rsid w:val="003D43E8"/>
    <w:rsid w:val="003D5D36"/>
    <w:rsid w:val="003F6146"/>
    <w:rsid w:val="00403103"/>
    <w:rsid w:val="00412C91"/>
    <w:rsid w:val="00414F53"/>
    <w:rsid w:val="004155D1"/>
    <w:rsid w:val="004527FB"/>
    <w:rsid w:val="004567CD"/>
    <w:rsid w:val="0046549F"/>
    <w:rsid w:val="00472B8C"/>
    <w:rsid w:val="004921AC"/>
    <w:rsid w:val="004A137D"/>
    <w:rsid w:val="004D763E"/>
    <w:rsid w:val="004E2316"/>
    <w:rsid w:val="004F5028"/>
    <w:rsid w:val="00514DC8"/>
    <w:rsid w:val="005164C2"/>
    <w:rsid w:val="00516F2F"/>
    <w:rsid w:val="005273D2"/>
    <w:rsid w:val="00536F55"/>
    <w:rsid w:val="0056729A"/>
    <w:rsid w:val="00574C16"/>
    <w:rsid w:val="005B1CAB"/>
    <w:rsid w:val="005B5E76"/>
    <w:rsid w:val="005C1ED1"/>
    <w:rsid w:val="006202D5"/>
    <w:rsid w:val="00642FC3"/>
    <w:rsid w:val="00644B9A"/>
    <w:rsid w:val="0067149F"/>
    <w:rsid w:val="006876EE"/>
    <w:rsid w:val="006A0CC4"/>
    <w:rsid w:val="006A1222"/>
    <w:rsid w:val="006A4F86"/>
    <w:rsid w:val="006B5380"/>
    <w:rsid w:val="006C0883"/>
    <w:rsid w:val="006F09CA"/>
    <w:rsid w:val="006F37EA"/>
    <w:rsid w:val="00712638"/>
    <w:rsid w:val="0075104F"/>
    <w:rsid w:val="007600A2"/>
    <w:rsid w:val="00784AD6"/>
    <w:rsid w:val="0078673E"/>
    <w:rsid w:val="00792F3B"/>
    <w:rsid w:val="007E1BE3"/>
    <w:rsid w:val="008251CD"/>
    <w:rsid w:val="00826592"/>
    <w:rsid w:val="00855162"/>
    <w:rsid w:val="0087281F"/>
    <w:rsid w:val="008741A8"/>
    <w:rsid w:val="00875FB4"/>
    <w:rsid w:val="00885271"/>
    <w:rsid w:val="00887DDA"/>
    <w:rsid w:val="008949F5"/>
    <w:rsid w:val="008B5D99"/>
    <w:rsid w:val="00902416"/>
    <w:rsid w:val="00912D87"/>
    <w:rsid w:val="00943659"/>
    <w:rsid w:val="00962506"/>
    <w:rsid w:val="0096389A"/>
    <w:rsid w:val="009944ED"/>
    <w:rsid w:val="009A1588"/>
    <w:rsid w:val="009B47B5"/>
    <w:rsid w:val="009C6A7C"/>
    <w:rsid w:val="00A12EF2"/>
    <w:rsid w:val="00A1496D"/>
    <w:rsid w:val="00A26306"/>
    <w:rsid w:val="00A31EBB"/>
    <w:rsid w:val="00A50DE6"/>
    <w:rsid w:val="00A513E3"/>
    <w:rsid w:val="00A57B2D"/>
    <w:rsid w:val="00A706AE"/>
    <w:rsid w:val="00A8202F"/>
    <w:rsid w:val="00A92AB1"/>
    <w:rsid w:val="00A95315"/>
    <w:rsid w:val="00AA5FBD"/>
    <w:rsid w:val="00AB0BF0"/>
    <w:rsid w:val="00AE4CF3"/>
    <w:rsid w:val="00AF1672"/>
    <w:rsid w:val="00B00167"/>
    <w:rsid w:val="00B375F9"/>
    <w:rsid w:val="00B54F82"/>
    <w:rsid w:val="00B7762D"/>
    <w:rsid w:val="00C06438"/>
    <w:rsid w:val="00C42200"/>
    <w:rsid w:val="00C50241"/>
    <w:rsid w:val="00C60800"/>
    <w:rsid w:val="00CA08D0"/>
    <w:rsid w:val="00CA35E1"/>
    <w:rsid w:val="00CB1282"/>
    <w:rsid w:val="00CB4B60"/>
    <w:rsid w:val="00CC3BF6"/>
    <w:rsid w:val="00CC6599"/>
    <w:rsid w:val="00CE0049"/>
    <w:rsid w:val="00CF6EA1"/>
    <w:rsid w:val="00D2677F"/>
    <w:rsid w:val="00D3332C"/>
    <w:rsid w:val="00D46173"/>
    <w:rsid w:val="00D4751E"/>
    <w:rsid w:val="00D91A0E"/>
    <w:rsid w:val="00D96E7E"/>
    <w:rsid w:val="00D977C6"/>
    <w:rsid w:val="00DB7BE7"/>
    <w:rsid w:val="00DC78FB"/>
    <w:rsid w:val="00DD75CB"/>
    <w:rsid w:val="00DF2755"/>
    <w:rsid w:val="00E36228"/>
    <w:rsid w:val="00E6020A"/>
    <w:rsid w:val="00E644D7"/>
    <w:rsid w:val="00E71E7B"/>
    <w:rsid w:val="00ED46FB"/>
    <w:rsid w:val="00EE7C0B"/>
    <w:rsid w:val="00EF59E3"/>
    <w:rsid w:val="00F053D5"/>
    <w:rsid w:val="00F11D2C"/>
    <w:rsid w:val="00F31B82"/>
    <w:rsid w:val="00F51274"/>
    <w:rsid w:val="00F51821"/>
    <w:rsid w:val="00F537E0"/>
    <w:rsid w:val="00F7378A"/>
    <w:rsid w:val="00FA17F5"/>
    <w:rsid w:val="00FA60D0"/>
    <w:rsid w:val="00FD112D"/>
    <w:rsid w:val="00FD557D"/>
    <w:rsid w:val="00FE503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31678730-0CAC-4D61-8BA0-429A2EE4C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7762D"/>
    <w:pPr>
      <w:tabs>
        <w:tab w:val="center" w:pos="4320"/>
        <w:tab w:val="right" w:pos="8640"/>
      </w:tabs>
    </w:pPr>
  </w:style>
  <w:style w:type="character" w:customStyle="1" w:styleId="FooterChar">
    <w:name w:val="Footer Char"/>
    <w:basedOn w:val="DefaultParagraphFont"/>
    <w:link w:val="Footer"/>
    <w:uiPriority w:val="99"/>
    <w:rsid w:val="00B7762D"/>
  </w:style>
  <w:style w:type="character" w:styleId="PageNumber">
    <w:name w:val="page number"/>
    <w:basedOn w:val="DefaultParagraphFont"/>
    <w:uiPriority w:val="99"/>
    <w:semiHidden/>
    <w:unhideWhenUsed/>
    <w:rsid w:val="00B7762D"/>
  </w:style>
  <w:style w:type="paragraph" w:styleId="Header">
    <w:name w:val="header"/>
    <w:basedOn w:val="Normal"/>
    <w:link w:val="HeaderChar"/>
    <w:uiPriority w:val="99"/>
    <w:unhideWhenUsed/>
    <w:rsid w:val="00B7762D"/>
    <w:pPr>
      <w:tabs>
        <w:tab w:val="center" w:pos="4320"/>
        <w:tab w:val="right" w:pos="8640"/>
      </w:tabs>
    </w:pPr>
  </w:style>
  <w:style w:type="character" w:customStyle="1" w:styleId="HeaderChar">
    <w:name w:val="Header Char"/>
    <w:basedOn w:val="DefaultParagraphFont"/>
    <w:link w:val="Header"/>
    <w:uiPriority w:val="99"/>
    <w:rsid w:val="00B7762D"/>
  </w:style>
  <w:style w:type="paragraph" w:styleId="ListParagraph">
    <w:name w:val="List Paragraph"/>
    <w:basedOn w:val="Normal"/>
    <w:uiPriority w:val="34"/>
    <w:qFormat/>
    <w:rsid w:val="004567CD"/>
    <w:pPr>
      <w:ind w:left="720"/>
      <w:contextualSpacing/>
    </w:pPr>
  </w:style>
  <w:style w:type="paragraph" w:styleId="BalloonText">
    <w:name w:val="Balloon Text"/>
    <w:basedOn w:val="Normal"/>
    <w:link w:val="BalloonTextChar"/>
    <w:uiPriority w:val="99"/>
    <w:semiHidden/>
    <w:unhideWhenUsed/>
    <w:rsid w:val="00ED46F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46FB"/>
    <w:rPr>
      <w:rFonts w:ascii="Lucida Grande" w:hAnsi="Lucida Grande" w:cs="Lucida Grande"/>
      <w:sz w:val="18"/>
      <w:szCs w:val="18"/>
    </w:rPr>
  </w:style>
  <w:style w:type="paragraph" w:styleId="FootnoteText">
    <w:name w:val="footnote text"/>
    <w:basedOn w:val="Normal"/>
    <w:link w:val="FootnoteTextChar"/>
    <w:uiPriority w:val="99"/>
    <w:unhideWhenUsed/>
    <w:rsid w:val="00104D48"/>
  </w:style>
  <w:style w:type="character" w:customStyle="1" w:styleId="FootnoteTextChar">
    <w:name w:val="Footnote Text Char"/>
    <w:basedOn w:val="DefaultParagraphFont"/>
    <w:link w:val="FootnoteText"/>
    <w:uiPriority w:val="99"/>
    <w:rsid w:val="00104D48"/>
  </w:style>
  <w:style w:type="character" w:styleId="FootnoteReference">
    <w:name w:val="footnote reference"/>
    <w:basedOn w:val="DefaultParagraphFont"/>
    <w:uiPriority w:val="99"/>
    <w:unhideWhenUsed/>
    <w:rsid w:val="00104D48"/>
    <w:rPr>
      <w:vertAlign w:val="superscript"/>
    </w:rPr>
  </w:style>
  <w:style w:type="character" w:styleId="Hyperlink">
    <w:name w:val="Hyperlink"/>
    <w:basedOn w:val="DefaultParagraphFont"/>
    <w:uiPriority w:val="99"/>
    <w:unhideWhenUsed/>
    <w:rsid w:val="003174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D85B8-22B7-4DCE-8798-9742AE34F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5720</Words>
  <Characters>32610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Bennett-Madge</dc:creator>
  <cp:keywords/>
  <dc:description/>
  <cp:lastModifiedBy>Orr, Graham</cp:lastModifiedBy>
  <cp:revision>2</cp:revision>
  <dcterms:created xsi:type="dcterms:W3CDTF">2018-01-15T09:59:00Z</dcterms:created>
  <dcterms:modified xsi:type="dcterms:W3CDTF">2018-01-15T09:59:00Z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f5602a78-bed6-32bf-87c2-3e5ed9129bb8</vt:lpwstr>
  </property>
  <property fmtid="{D5CDD505-2E9C-101B-9397-08002B2CF9AE}" pid="4" name="Mendeley Citation Style_1">
    <vt:lpwstr>http://www.zotero.org/styles/harvard-cranfield-university</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16th edition (author-date)</vt:lpwstr>
  </property>
  <property fmtid="{D5CDD505-2E9C-101B-9397-08002B2CF9AE}" pid="13" name="Mendeley Recent Style Id 4_1">
    <vt:lpwstr>http://www.zotero.org/styles/harvard-cranfield-university</vt:lpwstr>
  </property>
  <property fmtid="{D5CDD505-2E9C-101B-9397-08002B2CF9AE}" pid="14" name="Mendeley Recent Style Name 4_1">
    <vt:lpwstr>Harvard - Cranfield University</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