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Contents Page</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tbl>
      <w:tblPr>
        <w:tblStyle w:val="Table1"/>
        <w:tblW w:w="5310.0" w:type="dxa"/>
        <w:jc w:val="left"/>
        <w:tblInd w:w="18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35"/>
        <w:gridCol w:w="3075"/>
        <w:tblGridChange w:id="0">
          <w:tblGrid>
            <w:gridCol w:w="2235"/>
            <w:gridCol w:w="3075"/>
          </w:tblGrid>
        </w:tblGridChange>
      </w:tblGrid>
      <w:tr>
        <w:trPr>
          <w:trHeight w:val="62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Page Number</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Contents</w:t>
            </w:r>
          </w:p>
        </w:tc>
      </w:tr>
      <w:tr>
        <w:trPr>
          <w:trHeight w:val="6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Contents Page</w:t>
            </w:r>
          </w:p>
        </w:tc>
      </w:tr>
      <w:tr>
        <w:trPr>
          <w:trHeight w:val="6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Response</w:t>
            </w:r>
          </w:p>
        </w:tc>
      </w:tr>
      <w:tr>
        <w:trPr>
          <w:trHeight w:val="6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8-13</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before="0" w:line="360" w:lineRule="auto"/>
              <w:ind w:left="1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tc>
      </w:tr>
    </w:tbl>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Critical response to an article that provides evidence of sound knowledge and understanding of themes related to the teaching of Welsh in the English-medium sector.</w:t>
      </w:r>
    </w:p>
    <w:p w:rsidR="00000000" w:rsidDel="00000000" w:rsidP="00000000" w:rsidRDefault="00000000" w:rsidRPr="00000000" w14:paraId="0000002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assignment, I plan to critically respond to some of the themes discussed in the article ‘Non-Native English Students Learning in English’ (Bernardo and Gaerlan, 2011) and relate them to the teaching of Welsh language in the English-medium sector. The article was written by Allan Bernardo, a professor of Psychology, and Jennifer Gaerlan, a professor of English and Applied Linguistics. Both authors have a keen interest in bilingualism and bilingual education and have written several notable works in the field of psychology (De La Salle University, 2019). The article reviews and reflects upon a number of research projects with a sociolinguistic or psycholinguistic approach to investigate ‘the experiences of bilingual learners, as they undertake learning activities in English, which is a second or foreign language to them’ (Bernardo and Gaerlan, 2011, p.1). The findings are then ‘discussed in terms of how bilingual learners strategically use their multilingual resources to attain their learning goals’ (Bernardo and Gaerlan, 2011, p.1). The intended audience of the article is educational researchers and practitioners, teachers of students with English as a second or foreign language, students and any other interested parties. Many of the themes within the article are relatable to the teaching of Welsh in the English-medium sector in Wales. The participants in the article are learning in English when English is not their first language. Children in English-medium schools are currently taught Welsh as an additional language however, the Welsh language is not commonly used as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medium of tuition within the wider-curriculum (StatsWales, 2019a; Welsh Government, 2015a, 2015b)</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Defining the term bilingualism can be challenging as the term ‘has different connotations for different people’ (Saunders, 1988, p.7). Bloomfield (1933, p.56) defined bilingualism as having a ‘native-like control of two languages’. However, this definition is restrictive as it overlooks individuals who speak an additional language competently but do not possess a ‘native-like control’. Haugen (1953, p.7) offers a differing viewpoint by suggesting a language learner is bilingual once they ‘can produce complete, meaningful utterances in the other language’. Diebold (1961) further challenges this viewpoint by suggesting a learner is bilingual once they can understand utterances in an additional language even if they are unable to utter anything themselves. These vastly differing definitions demonstrate the potential range of linguistic abilities that can be considered bilingual. Ultimately, bilingualism in its simplest form is having two languages and could be considered a learning continuum where all linguistic abilities are recog</w:t>
      </w:r>
      <w:r w:rsidDel="00000000" w:rsidR="00000000" w:rsidRPr="00000000">
        <w:rPr>
          <w:rFonts w:ascii="Times New Roman" w:cs="Times New Roman" w:eastAsia="Times New Roman" w:hAnsi="Times New Roman"/>
          <w:sz w:val="24"/>
          <w:szCs w:val="24"/>
          <w:rtl w:val="0"/>
        </w:rPr>
        <w:t xml:space="preserve">nised. Welsh government could utilise a framework similar to the Common European Framework Reference for Languages (CEFR) to define individuals’ Welsh-language proficiency levels (CouncilOfEurope, 2019). </w:t>
      </w:r>
      <w:r w:rsidDel="00000000" w:rsidR="00000000" w:rsidRPr="00000000">
        <w:rPr>
          <w:rFonts w:ascii="Times New Roman" w:cs="Times New Roman" w:eastAsia="Times New Roman" w:hAnsi="Times New Roman"/>
          <w:sz w:val="24"/>
          <w:szCs w:val="24"/>
          <w:rtl w:val="0"/>
        </w:rPr>
        <w:t xml:space="preserve">Baker (2008, p.164) suggests that being bilingual </w:t>
      </w:r>
      <w:r w:rsidDel="00000000" w:rsidR="00000000" w:rsidRPr="00000000">
        <w:rPr>
          <w:rFonts w:ascii="Times New Roman" w:cs="Times New Roman" w:eastAsia="Times New Roman" w:hAnsi="Times New Roman"/>
          <w:sz w:val="24"/>
          <w:szCs w:val="24"/>
          <w:rtl w:val="0"/>
        </w:rPr>
        <w:t xml:space="preserve">supports</w:t>
      </w:r>
      <w:r w:rsidDel="00000000" w:rsidR="00000000" w:rsidRPr="00000000">
        <w:rPr>
          <w:rFonts w:ascii="Times New Roman" w:cs="Times New Roman" w:eastAsia="Times New Roman" w:hAnsi="Times New Roman"/>
          <w:sz w:val="24"/>
          <w:szCs w:val="24"/>
          <w:rtl w:val="0"/>
        </w:rPr>
        <w:t xml:space="preserve"> ‘divergent thinking skills, creativity and has metalinguistic advantages’. Cook (1997, p.290) further highlights being bilingual extends an individual's access to a wider range </w:t>
      </w:r>
      <w:r w:rsidDel="00000000" w:rsidR="00000000" w:rsidRPr="00000000">
        <w:rPr>
          <w:rFonts w:ascii="Times New Roman" w:cs="Times New Roman" w:eastAsia="Times New Roman" w:hAnsi="Times New Roman"/>
          <w:sz w:val="24"/>
          <w:szCs w:val="24"/>
          <w:rtl w:val="0"/>
        </w:rPr>
        <w:t xml:space="preserve">of ‘situations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sz w:val="24"/>
          <w:szCs w:val="24"/>
          <w:rtl w:val="0"/>
        </w:rPr>
        <w:t xml:space="preserve">experiences’ that</w:t>
      </w:r>
      <w:r w:rsidDel="00000000" w:rsidR="00000000" w:rsidRPr="00000000">
        <w:rPr>
          <w:rFonts w:ascii="Times New Roman" w:cs="Times New Roman" w:eastAsia="Times New Roman" w:hAnsi="Times New Roman"/>
          <w:sz w:val="24"/>
          <w:szCs w:val="24"/>
          <w:rtl w:val="0"/>
        </w:rPr>
        <w:t xml:space="preserve"> would not be available to monolingual individuals. </w:t>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One of the themes raised in the article concerns students valuing English-language acquisition not just for the language skills but also as a means to achieve their ‘personal and social goals’ (Bernardo and Gaerlan, 2001, p.1). Bernardo and Gaerlan (2011, p.1) report ‘some parts of the </w:t>
      </w:r>
      <w:r w:rsidDel="00000000" w:rsidR="00000000" w:rsidRPr="00000000">
        <w:rPr>
          <w:rFonts w:ascii="Times New Roman" w:cs="Times New Roman" w:eastAsia="Times New Roman" w:hAnsi="Times New Roman"/>
          <w:sz w:val="24"/>
          <w:szCs w:val="24"/>
          <w:rtl w:val="0"/>
        </w:rPr>
        <w:t xml:space="preserve">world’ have</w:t>
      </w:r>
      <w:r w:rsidDel="00000000" w:rsidR="00000000" w:rsidRPr="00000000">
        <w:rPr>
          <w:rFonts w:ascii="Times New Roman" w:cs="Times New Roman" w:eastAsia="Times New Roman" w:hAnsi="Times New Roman"/>
          <w:sz w:val="24"/>
          <w:szCs w:val="24"/>
          <w:rtl w:val="0"/>
        </w:rPr>
        <w:t xml:space="preserve"> changed the ‘language of instruction’ in school ‘from the mother tongue or local languages to English’ as a means towards students accessing ‘higher or further </w:t>
      </w:r>
      <w:r w:rsidDel="00000000" w:rsidR="00000000" w:rsidRPr="00000000">
        <w:rPr>
          <w:rFonts w:ascii="Times New Roman" w:cs="Times New Roman" w:eastAsia="Times New Roman" w:hAnsi="Times New Roman"/>
          <w:sz w:val="24"/>
          <w:szCs w:val="24"/>
          <w:rtl w:val="0"/>
        </w:rPr>
        <w:t xml:space="preserve">education’ or</w:t>
      </w:r>
      <w:r w:rsidDel="00000000" w:rsidR="00000000" w:rsidRPr="00000000">
        <w:rPr>
          <w:rFonts w:ascii="Times New Roman" w:cs="Times New Roman" w:eastAsia="Times New Roman" w:hAnsi="Times New Roman"/>
          <w:sz w:val="24"/>
          <w:szCs w:val="24"/>
          <w:rtl w:val="0"/>
        </w:rPr>
        <w:t xml:space="preserve"> English-language job opportunities globally.</w:t>
      </w: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Well-being of Future Generations (Wales) Act (Welsh Government, 2015d, p.6) aims to create a ‘more equal Wales’ with a ‘thriving Welsh language’. </w:t>
      </w:r>
      <w:r w:rsidDel="00000000" w:rsidR="00000000" w:rsidRPr="00000000">
        <w:rPr>
          <w:rFonts w:ascii="Times New Roman" w:cs="Times New Roman" w:eastAsia="Times New Roman" w:hAnsi="Times New Roman"/>
          <w:sz w:val="24"/>
          <w:szCs w:val="24"/>
          <w:rtl w:val="0"/>
        </w:rPr>
        <w:t xml:space="preserve">Welsh Government has set a target of reaching one million Welsh speakers by 2050 (Welsh Government, 2017). Welsh Government consider education a key strategy to achieve this target through creating sequential bilinguals by increasing Welsh-medium education provision and improving English-medium Welsh language tuition (Welsh Government, 2017). Baker (2008, p.128) highlights the younger ‘a second language is learnt, the greater long-term proficiency in that language’. Parents in Wales have the choice of Welsh-medium or English -medium education for their children and recent years have seen an increased demand for Welsh-language education (StatsWales, 2019a). This evidence would support the view of Dewaele, Housen and Wei (2003) that state the perceived value and benefit of Welsh-language skills and education is growing in Wales. However, in contrast parents choosing English-medium education may not hold the same view. Welsh is not seen as having the same level of importance as a means to access higher education and employment as English within the article. Less than 5% of higher education students currently study fully or partially in Welsh and the majority of job opportunities require English-language skills, although the demand for Welsh-language skills is rising (StatsWales, 2019b; DWP, 2019; CareersWales, 2019). </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Schools can utilise the ‘Cwricwlwm Cymreig’ to develop a whole school approach to ensure a ‘Welsh dimension’ is embedded through all areas of learning and experience and will increase the focus on developing pupils’ Welsh oracy skills and improve their sense of value of Welsh as a second language in English-medium schools (Donaldson, 2015, p.15; ACCAC, 2003). This will help </w:t>
      </w:r>
      <w:r w:rsidDel="00000000" w:rsidR="00000000" w:rsidRPr="00000000">
        <w:rPr>
          <w:rFonts w:ascii="Times New Roman" w:cs="Times New Roman" w:eastAsia="Times New Roman" w:hAnsi="Times New Roman"/>
          <w:sz w:val="24"/>
          <w:szCs w:val="24"/>
          <w:rtl w:val="0"/>
        </w:rPr>
        <w:t xml:space="preserve">to ‘foster</w:t>
      </w:r>
      <w:r w:rsidDel="00000000" w:rsidR="00000000" w:rsidRPr="00000000">
        <w:rPr>
          <w:rFonts w:ascii="Times New Roman" w:cs="Times New Roman" w:eastAsia="Times New Roman" w:hAnsi="Times New Roman"/>
          <w:sz w:val="24"/>
          <w:szCs w:val="24"/>
          <w:rtl w:val="0"/>
        </w:rPr>
        <w:t xml:space="preserve"> a sense of belonging’ for pupils and help to promote a stronger Welsh ethos and culture within the children that will support their desire for learning Welsh as a second language. ESTYN (2013b, p.45) highlight that the ‘most successful schools’ emphasise the Cwricwlwm Cymreig ‘across the whole school’ including ‘enjoyable extra-curricular activities’ but this is not achieved constantly in all schools and can be of great benefit to the children. </w:t>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Personal Teaching Experience (PTE) in 2019, I supported the deputy headteacher in running a Welsh-language club. The aim of the club was to encourage the use of Welsh socially outside of class by promoting the development of language skills through a communicative teaching approach (Baker, 2008; </w:t>
      </w:r>
      <w:r w:rsidDel="00000000" w:rsidR="00000000" w:rsidRPr="00000000">
        <w:rPr>
          <w:rFonts w:ascii="Times New Roman" w:cs="Times New Roman" w:eastAsia="Times New Roman" w:hAnsi="Times New Roman"/>
          <w:sz w:val="24"/>
          <w:szCs w:val="24"/>
          <w:rtl w:val="0"/>
        </w:rPr>
        <w:t xml:space="preserve">Ellis, 1993)</w:t>
      </w:r>
      <w:r w:rsidDel="00000000" w:rsidR="00000000" w:rsidRPr="00000000">
        <w:rPr>
          <w:rFonts w:ascii="Times New Roman" w:cs="Times New Roman" w:eastAsia="Times New Roman" w:hAnsi="Times New Roman"/>
          <w:sz w:val="24"/>
          <w:szCs w:val="24"/>
          <w:rtl w:val="0"/>
        </w:rPr>
        <w:t xml:space="preserve">. This communicative method of teaching the Welsh language through games, songs and activities was extremely successful at developing the children’s Welsh linguistic skills and was enjoyed by the children. ESTYN (2013b) and the Welsh Government (2015a, p.36) highlight the importance and support developing Welsh language skills through a wide range of active learning experiences with a ‘wide range of stimuli’.</w:t>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Recommendations for the new curriculum for Wales 2022 state the current Cwricwlwm Cymreig should be included as a ‘starting point’ within the new curriculum document and the current ideas and ideals should be built upon (Welsh Government, 2013b, p.11) . This will help improve its implementation across all areas of learning and experience in all schools and will aim to improve all children’s Welsh language skills and to develop their knowledge and understanding of the five aspects of the Cwricwlwm Cymreig (ACCAC, 2003). Furthermore, by incorporating the Cwricwlwm Cymreig into the new curriculum it will help learners become ‘enterprising, creative contributors’ that achieve the four purposes of the curriculum and </w:t>
      </w:r>
      <w:r w:rsidDel="00000000" w:rsidR="00000000" w:rsidRPr="00000000">
        <w:rPr>
          <w:rFonts w:ascii="Times New Roman" w:cs="Times New Roman" w:eastAsia="Times New Roman" w:hAnsi="Times New Roman"/>
          <w:sz w:val="24"/>
          <w:szCs w:val="24"/>
          <w:rtl w:val="0"/>
        </w:rPr>
        <w:t xml:space="preserve">can ‘communicate</w:t>
      </w:r>
      <w:r w:rsidDel="00000000" w:rsidR="00000000" w:rsidRPr="00000000">
        <w:rPr>
          <w:rFonts w:ascii="Times New Roman" w:cs="Times New Roman" w:eastAsia="Times New Roman" w:hAnsi="Times New Roman"/>
          <w:sz w:val="24"/>
          <w:szCs w:val="24"/>
          <w:rtl w:val="0"/>
        </w:rPr>
        <w:t xml:space="preserve"> effectively using the Welsh language’ in a range of settings (Donaldson, 2015, p.48).</w:t>
      </w: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another of the themes raised in the article is that learners use their English language skills beyond English language acquisition sessions and teachers set learning objectives for lessons </w:t>
      </w:r>
      <w:r w:rsidDel="00000000" w:rsidR="00000000" w:rsidRPr="00000000">
        <w:rPr>
          <w:rFonts w:ascii="Times New Roman" w:cs="Times New Roman" w:eastAsia="Times New Roman" w:hAnsi="Times New Roman"/>
          <w:sz w:val="24"/>
          <w:szCs w:val="24"/>
          <w:rtl w:val="0"/>
        </w:rPr>
        <w:t xml:space="preserve">that ‘develop</w:t>
      </w:r>
      <w:r w:rsidDel="00000000" w:rsidR="00000000" w:rsidRPr="00000000">
        <w:rPr>
          <w:rFonts w:ascii="Times New Roman" w:cs="Times New Roman" w:eastAsia="Times New Roman" w:hAnsi="Times New Roman"/>
          <w:sz w:val="24"/>
          <w:szCs w:val="24"/>
          <w:rtl w:val="0"/>
        </w:rPr>
        <w:t xml:space="preserve"> their’ English language skills within the wider curriculum (Bernardo and Gaerlan, 2011, p.6). Bernardo and Gaerlan (2011, p.6) note through these sessions bilingual learners more ‘effectively utilise’ their language for ‘different learning purposes’.</w:t>
      </w:r>
    </w:p>
    <w:p w:rsidR="00000000" w:rsidDel="00000000" w:rsidP="00000000" w:rsidRDefault="00000000" w:rsidRPr="00000000" w14:paraId="00000039">
      <w:pPr>
        <w:spacing w:line="360" w:lineRule="auto"/>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in English-medium schools in Wales, Welsh is mostly taught as a direct subject and is not the medium of tuition in the wider curriculum (StatsWales, 2019a). Teachers in English-medium schools could use the Welsh language to teach the wider curriculum through the use of a Content and language integrated learning (CLIL) approach (Baker, 2008). Cummins (1986) would support this immersive style approach as it would help to develop pupils’ </w:t>
      </w:r>
      <w:r w:rsidDel="00000000" w:rsidR="00000000" w:rsidRPr="00000000">
        <w:rPr>
          <w:rFonts w:ascii="Times New Roman" w:cs="Times New Roman" w:eastAsia="Times New Roman" w:hAnsi="Times New Roman"/>
          <w:color w:val="222222"/>
          <w:sz w:val="24"/>
          <w:szCs w:val="24"/>
          <w:highlight w:val="white"/>
          <w:rtl w:val="0"/>
        </w:rPr>
        <w:t xml:space="preserve">Cognitive Academic Language Proficiency </w:t>
      </w:r>
      <w:r w:rsidDel="00000000" w:rsidR="00000000" w:rsidRPr="00000000">
        <w:rPr>
          <w:rFonts w:ascii="Times New Roman" w:cs="Times New Roman" w:eastAsia="Times New Roman" w:hAnsi="Times New Roman"/>
          <w:sz w:val="24"/>
          <w:szCs w:val="24"/>
          <w:rtl w:val="0"/>
        </w:rPr>
        <w:t xml:space="preserve">(CALP) </w:t>
      </w:r>
      <w:r w:rsidDel="00000000" w:rsidR="00000000" w:rsidRPr="00000000">
        <w:rPr>
          <w:rFonts w:ascii="Times New Roman" w:cs="Times New Roman" w:eastAsia="Times New Roman" w:hAnsi="Times New Roman"/>
          <w:sz w:val="24"/>
          <w:szCs w:val="24"/>
          <w:rtl w:val="0"/>
        </w:rPr>
        <w:t xml:space="preserve">skills by developing their second language abiltity in a holistic way. However, a CLIL approach presents some challenges as i</w:t>
      </w:r>
      <w:r w:rsidDel="00000000" w:rsidR="00000000" w:rsidRPr="00000000">
        <w:rPr>
          <w:rFonts w:ascii="Times New Roman" w:cs="Times New Roman" w:eastAsia="Times New Roman" w:hAnsi="Times New Roman"/>
          <w:sz w:val="24"/>
          <w:szCs w:val="24"/>
          <w:rtl w:val="0"/>
        </w:rPr>
        <w:t xml:space="preserve">t requires teachers to have fluent or excellent language skills and the language must be understood well by the learners (Brentnall, Cann and Williams, 2009). </w:t>
      </w:r>
      <w:r w:rsidDel="00000000" w:rsidR="00000000" w:rsidRPr="00000000">
        <w:rPr>
          <w:rFonts w:ascii="Times New Roman" w:cs="Times New Roman" w:eastAsia="Times New Roman" w:hAnsi="Times New Roman"/>
          <w:sz w:val="24"/>
          <w:szCs w:val="24"/>
          <w:rtl w:val="0"/>
        </w:rPr>
        <w:t xml:space="preserve">The teacher could utilise a range of assessment for learning strategies to monitor and track learners’ progress as poor Welsh language development may negatively impact the attainment of learners throughout the wider curriculum. If this approach is implemented successfully it would help provide the children with transferable Welsh-language skills that they can use throughout their lives </w:t>
      </w:r>
      <w:r w:rsidDel="00000000" w:rsidR="00000000" w:rsidRPr="00000000">
        <w:rPr>
          <w:rFonts w:ascii="Times New Roman" w:cs="Times New Roman" w:eastAsia="Times New Roman" w:hAnsi="Times New Roman"/>
          <w:sz w:val="24"/>
          <w:szCs w:val="24"/>
          <w:rtl w:val="0"/>
        </w:rPr>
        <w:t xml:space="preserve">(Donaldson, 2015; Welsh Government, 2017).</w:t>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Moreover</w:t>
      </w:r>
      <w:r w:rsidDel="00000000" w:rsidR="00000000" w:rsidRPr="00000000">
        <w:rPr>
          <w:rFonts w:ascii="Times New Roman" w:cs="Times New Roman" w:eastAsia="Times New Roman" w:hAnsi="Times New Roman"/>
          <w:sz w:val="24"/>
          <w:szCs w:val="24"/>
          <w:rtl w:val="0"/>
        </w:rPr>
        <w:t xml:space="preserve">, the article further highlights the important role of the teacher in planning and structuring the learning, and providing support to learners to scaffold their learning (Bernardo and Gaerlan, 2011)</w:t>
      </w:r>
      <w:r w:rsidDel="00000000" w:rsidR="00000000" w:rsidRPr="00000000">
        <w:rPr>
          <w:rFonts w:ascii="Times New Roman" w:cs="Times New Roman" w:eastAsia="Times New Roman" w:hAnsi="Times New Roman"/>
          <w:sz w:val="24"/>
          <w:szCs w:val="24"/>
          <w:rtl w:val="0"/>
        </w:rPr>
        <w:t xml:space="preserve">. Davies (Welsh Government, 2013a, p.18) suggested ‘many teachers’ in English-medium primary schools may not possess the Welsh language ability and confidence that is needed to deliver the wider curriculum in Welsh. The Welsh Government has introduced a sabbatical scheme training programme for practitioners. It aims to improve practitioners' Welsh language skills and confidence, alongside providing methodology support (WJEC, 2019). An ESTYN (2012) best practice report highlights that through developing staff’s Welsh language skills, primarily through the use of the sabbatical scheme, Plascrug school in Ceredigion has been able to successfully implement the delivery of 40% of the Foundation Phase curriculum through the medium of Welsh. However, we must recognise that it will present a challenge for some schools to release teachers from their teaching role to attend the sabbatical scheme (Welsh Government, 2014b). García and Baker (2007) and Hopwood et al. (2018) highlight case studies where schools in Hungary and Finland use different fluent teachers to successfully teach a selection of curriculum subjects using an immersion CLIL method. In the interim, where possible, a more flexible approach to lesson staffing could be adopted to enable staff with well-developed Welsh-language skills to change classes to teach Welsh-medium lessons. </w:t>
      </w: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Thirdly, another theme present within the article is the recommendation </w:t>
      </w:r>
      <w:r w:rsidDel="00000000" w:rsidR="00000000" w:rsidRPr="00000000">
        <w:rPr>
          <w:rFonts w:ascii="Times New Roman" w:cs="Times New Roman" w:eastAsia="Times New Roman" w:hAnsi="Times New Roman"/>
          <w:sz w:val="24"/>
          <w:szCs w:val="24"/>
          <w:rtl w:val="0"/>
        </w:rPr>
        <w:t xml:space="preserve">that ‘teachers</w:t>
      </w:r>
      <w:r w:rsidDel="00000000" w:rsidR="00000000" w:rsidRPr="00000000">
        <w:rPr>
          <w:rFonts w:ascii="Times New Roman" w:cs="Times New Roman" w:eastAsia="Times New Roman" w:hAnsi="Times New Roman"/>
          <w:sz w:val="24"/>
          <w:szCs w:val="24"/>
          <w:rtl w:val="0"/>
        </w:rPr>
        <w:t xml:space="preserve"> should support and encourage’‘bilingual learners’ attempts to use their different linguistic codes’ (Bernardo and Gaerlan, 2011, p.7). Bilingual code switching can be defined as the use of two languages in one conversation or sentence </w:t>
      </w:r>
      <w:r w:rsidDel="00000000" w:rsidR="00000000" w:rsidRPr="00000000">
        <w:rPr>
          <w:rFonts w:ascii="Times New Roman" w:cs="Times New Roman" w:eastAsia="Times New Roman" w:hAnsi="Times New Roman"/>
          <w:sz w:val="24"/>
          <w:szCs w:val="24"/>
          <w:rtl w:val="0"/>
        </w:rPr>
        <w:t xml:space="preserve">(Saunders, 1988; Abudarham,1987)</w:t>
      </w:r>
      <w:r w:rsidDel="00000000" w:rsidR="00000000" w:rsidRPr="00000000">
        <w:rPr>
          <w:rFonts w:ascii="Times New Roman" w:cs="Times New Roman" w:eastAsia="Times New Roman" w:hAnsi="Times New Roman"/>
          <w:sz w:val="24"/>
          <w:szCs w:val="24"/>
          <w:rtl w:val="0"/>
        </w:rPr>
        <w:t xml:space="preserve">. Grosjean (1982, p.146) highlights that historically there has been a ‘very negative attitude towards code-switching’ as it has been seen as a ‘grammerless mixture of two languages’ and indicates a lack of linguistic ability. However, by allowing and encouraging code-switching, where appropriate, in the classroom language learners will be able to practise their language skills even if they lack the ability to fully converse in one language.</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Teachers in English-medium schools can support pupils’ second language acquisition by modelling code-switching through using incidental Welsh language regularly during the school day. Hulstijn (2015) recognises this approach is effective at increasing learners’ exposure and speed of language acquisition. One benefit of promoting code-switching within the classroom is that it takes away the pressure of being linguistically correct and places a greater emphasis on using what they can.</w:t>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during PTE I observed that incidental Welsh language can become tokenistic in the classroom with the teacher and students using the same words and phases monotonously with no attempt to progress their Welsh-langugae skills. Furthermore, the use of incidental language may affect the understanding of some children who would have understood the same utterance in English. To counteract this, Dodson (1972) and Vygotsky’s Zone of Proximal development theory </w:t>
      </w:r>
      <w:r w:rsidDel="00000000" w:rsidR="00000000" w:rsidRPr="00000000">
        <w:rPr>
          <w:rFonts w:ascii="Times New Roman" w:cs="Times New Roman" w:eastAsia="Times New Roman" w:hAnsi="Times New Roman"/>
          <w:sz w:val="24"/>
          <w:szCs w:val="24"/>
          <w:rtl w:val="0"/>
        </w:rPr>
        <w:t xml:space="preserve">(cited in Bob Bates, 2016) would support</w:t>
      </w:r>
      <w:r w:rsidDel="00000000" w:rsidR="00000000" w:rsidRPr="00000000">
        <w:rPr>
          <w:rFonts w:ascii="Times New Roman" w:cs="Times New Roman" w:eastAsia="Times New Roman" w:hAnsi="Times New Roman"/>
          <w:sz w:val="24"/>
          <w:szCs w:val="24"/>
          <w:rtl w:val="0"/>
        </w:rPr>
        <w:t xml:space="preserve"> teachers’ use of either the sandwich or direct method. In these methods, Welsh language instruction is supported with English, that is slowly withdrawn, or with a gesture or image. Dodson (1972) highlights the aim of these approaches is to promote understanding and a high level of exposure to Welsh whilst slowly withdrawing the scaffolding support.</w:t>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article raises some interesting themes that are adaptable and informative to the teaching of Welsh in English-medium schools. Many of the themes of the article </w:t>
      </w:r>
      <w:r w:rsidDel="00000000" w:rsidR="00000000" w:rsidRPr="00000000">
        <w:rPr>
          <w:rFonts w:ascii="Times New Roman" w:cs="Times New Roman" w:eastAsia="Times New Roman" w:hAnsi="Times New Roman"/>
          <w:sz w:val="24"/>
          <w:szCs w:val="24"/>
          <w:rtl w:val="0"/>
        </w:rPr>
        <w:t xml:space="preserve">place</w:t>
      </w:r>
      <w:r w:rsidDel="00000000" w:rsidR="00000000" w:rsidRPr="00000000">
        <w:rPr>
          <w:rFonts w:ascii="Times New Roman" w:cs="Times New Roman" w:eastAsia="Times New Roman" w:hAnsi="Times New Roman"/>
          <w:sz w:val="24"/>
          <w:szCs w:val="24"/>
          <w:rtl w:val="0"/>
        </w:rPr>
        <w:t xml:space="preserve"> a focus on developing the additional language as a means of communication which Donaldson (2015) identified as a focus of the new curriculum in Wales and additionally will help the Welsh government (2017) achieve their target of one million Welsh speakers by 2050. Furthermore, the article highlights the range of influences and challenges that could impact the teaching of a second language and reinforces that teachers in Wales should continue to use a range of pedagogical approaches, teaching methodologies and strategies to cater for all learners. School leadership must continue to release staff for training to enable them to develop their Welsh-langugae teaching skills.</w:t>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location of the study, the Philippines, is considerably different to Wales in terms of historical, economical, cultural and linguistics aspects which presents challenges in establishing comparisons (NationsOnline, 2019). Moreover, Welsh as a second language does not have the same status as an international language as English which make it challenging to compare. I believe it would provide a beneficial wider insight for a similar study to take place in Wales alongside ‘other recursive bilingual communities such as the Basque Country, Quebec or Catalunya’  to gain further insight into the challenges and potentially the strategies that can be implemented to improve the teaching of Welsh as a second language in English-medium schools (Rhys, 2014, p.28).</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righ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Word count </w:t>
      </w:r>
      <w:r w:rsidDel="00000000" w:rsidR="00000000" w:rsidRPr="00000000">
        <w:rPr>
          <w:rFonts w:ascii="Times New Roman" w:cs="Times New Roman" w:eastAsia="Times New Roman" w:hAnsi="Times New Roman"/>
          <w:sz w:val="24"/>
          <w:szCs w:val="24"/>
          <w:rtl w:val="0"/>
        </w:rPr>
        <w:t xml:space="preserve">2192 words</w:t>
      </w:r>
    </w:p>
    <w:p w:rsidR="00000000" w:rsidDel="00000000" w:rsidP="00000000" w:rsidRDefault="00000000" w:rsidRPr="00000000" w14:paraId="0000004A">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4">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6">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spacing w:line="24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Bibliography</w:t>
      </w:r>
    </w:p>
    <w:p w:rsidR="00000000" w:rsidDel="00000000" w:rsidP="00000000" w:rsidRDefault="00000000" w:rsidRPr="00000000" w14:paraId="0000006A">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Abudarham, S. (1987) Bilingualism and Bilingual. Berkshire: NFER-Nelson Publishing.</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ACCAC, 2003. </w:t>
      </w:r>
      <w:r w:rsidDel="00000000" w:rsidR="00000000" w:rsidRPr="00000000">
        <w:rPr>
          <w:rFonts w:ascii="Times New Roman" w:cs="Times New Roman" w:eastAsia="Times New Roman" w:hAnsi="Times New Roman"/>
          <w:i w:val="1"/>
          <w:sz w:val="24"/>
          <w:szCs w:val="24"/>
          <w:highlight w:val="white"/>
          <w:rtl w:val="0"/>
        </w:rPr>
        <w:t xml:space="preserve">Developing the Curriculum Cymreig. </w:t>
      </w:r>
      <w:r w:rsidDel="00000000" w:rsidR="00000000" w:rsidRPr="00000000">
        <w:rPr>
          <w:rFonts w:ascii="Times New Roman" w:cs="Times New Roman" w:eastAsia="Times New Roman" w:hAnsi="Times New Roman"/>
          <w:sz w:val="24"/>
          <w:szCs w:val="24"/>
          <w:highlight w:val="white"/>
          <w:rtl w:val="0"/>
        </w:rPr>
        <w:t xml:space="preserve">Available at: </w:t>
      </w:r>
      <w:hyperlink r:id="rId6">
        <w:r w:rsidDel="00000000" w:rsidR="00000000" w:rsidRPr="00000000">
          <w:rPr>
            <w:rFonts w:ascii="Times New Roman" w:cs="Times New Roman" w:eastAsia="Times New Roman" w:hAnsi="Times New Roman"/>
            <w:sz w:val="24"/>
            <w:szCs w:val="24"/>
            <w:highlight w:val="white"/>
            <w:rtl w:val="0"/>
          </w:rPr>
          <w:t xml:space="preserve">https://s3-eu-west-1.amazonaws.com/hwb-live-storage/5d/81/a2/22/5c604caab7b8fc2b04ebce7a/developing-the-curriculum-cymreig.pdf</w:t>
        </w:r>
      </w:hyperlink>
      <w:r w:rsidDel="00000000" w:rsidR="00000000" w:rsidRPr="00000000">
        <w:rPr>
          <w:rFonts w:ascii="Times New Roman" w:cs="Times New Roman" w:eastAsia="Times New Roman" w:hAnsi="Times New Roman"/>
          <w:sz w:val="24"/>
          <w:szCs w:val="24"/>
          <w:highlight w:val="white"/>
          <w:rtl w:val="0"/>
        </w:rPr>
        <w:t xml:space="preserve"> (Accessed: 24th October 2019).</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Baker, C. (2008) </w:t>
      </w:r>
      <w:r w:rsidDel="00000000" w:rsidR="00000000" w:rsidRPr="00000000">
        <w:rPr>
          <w:rFonts w:ascii="Times New Roman" w:cs="Times New Roman" w:eastAsia="Times New Roman" w:hAnsi="Times New Roman"/>
          <w:i w:val="1"/>
          <w:sz w:val="24"/>
          <w:szCs w:val="24"/>
          <w:highlight w:val="white"/>
          <w:rtl w:val="0"/>
        </w:rPr>
        <w:t xml:space="preserve">Foundations of Bilingual Education and Bilingualism</w:t>
      </w:r>
      <w:r w:rsidDel="00000000" w:rsidR="00000000" w:rsidRPr="00000000">
        <w:rPr>
          <w:rFonts w:ascii="Times New Roman" w:cs="Times New Roman" w:eastAsia="Times New Roman" w:hAnsi="Times New Roman"/>
          <w:sz w:val="24"/>
          <w:szCs w:val="24"/>
          <w:highlight w:val="white"/>
          <w:rtl w:val="0"/>
        </w:rPr>
        <w:t xml:space="preserve">, 4th edn</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Clevedon: Multilingual Matters.</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Bangor University (2019) </w:t>
      </w:r>
      <w:r w:rsidDel="00000000" w:rsidR="00000000" w:rsidRPr="00000000">
        <w:rPr>
          <w:rFonts w:ascii="Times New Roman" w:cs="Times New Roman" w:eastAsia="Times New Roman" w:hAnsi="Times New Roman"/>
          <w:i w:val="1"/>
          <w:sz w:val="24"/>
          <w:szCs w:val="24"/>
          <w:highlight w:val="white"/>
          <w:rtl w:val="0"/>
        </w:rPr>
        <w:t xml:space="preserve">Welcome to the Bilingualism Centre</w:t>
      </w:r>
      <w:r w:rsidDel="00000000" w:rsidR="00000000" w:rsidRPr="00000000">
        <w:rPr>
          <w:rFonts w:ascii="Times New Roman" w:cs="Times New Roman" w:eastAsia="Times New Roman" w:hAnsi="Times New Roman"/>
          <w:sz w:val="24"/>
          <w:szCs w:val="24"/>
          <w:highlight w:val="white"/>
          <w:rtl w:val="0"/>
        </w:rPr>
        <w:t xml:space="preserve">. Available at: </w:t>
      </w:r>
      <w:hyperlink r:id="rId7">
        <w:r w:rsidDel="00000000" w:rsidR="00000000" w:rsidRPr="00000000">
          <w:rPr>
            <w:rFonts w:ascii="Times New Roman" w:cs="Times New Roman" w:eastAsia="Times New Roman" w:hAnsi="Times New Roman"/>
            <w:sz w:val="24"/>
            <w:szCs w:val="24"/>
            <w:highlight w:val="white"/>
            <w:rtl w:val="0"/>
          </w:rPr>
          <w:t xml:space="preserve">https://www.bangor.ac.uk/bilingualism/index.php.en</w:t>
        </w:r>
      </w:hyperlink>
      <w:r w:rsidDel="00000000" w:rsidR="00000000" w:rsidRPr="00000000">
        <w:rPr>
          <w:rFonts w:ascii="Times New Roman" w:cs="Times New Roman" w:eastAsia="Times New Roman" w:hAnsi="Times New Roman"/>
          <w:sz w:val="24"/>
          <w:szCs w:val="24"/>
          <w:highlight w:val="white"/>
          <w:rtl w:val="0"/>
        </w:rPr>
        <w:t xml:space="preserve">  (Accessed: 11th October 2019).</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3">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Bates, B. (2016) </w:t>
      </w:r>
      <w:r w:rsidDel="00000000" w:rsidR="00000000" w:rsidRPr="00000000">
        <w:rPr>
          <w:rFonts w:ascii="Times New Roman" w:cs="Times New Roman" w:eastAsia="Times New Roman" w:hAnsi="Times New Roman"/>
          <w:i w:val="1"/>
          <w:sz w:val="24"/>
          <w:szCs w:val="24"/>
          <w:rtl w:val="0"/>
        </w:rPr>
        <w:t xml:space="preserve">Learning theories</w:t>
      </w:r>
      <w:r w:rsidDel="00000000" w:rsidR="00000000" w:rsidRPr="00000000">
        <w:rPr>
          <w:rFonts w:ascii="Times New Roman" w:cs="Times New Roman" w:eastAsia="Times New Roman" w:hAnsi="Times New Roman"/>
          <w:sz w:val="24"/>
          <w:szCs w:val="24"/>
          <w:rtl w:val="0"/>
        </w:rPr>
        <w:t xml:space="preserve">. London: Sage Publications.</w:t>
      </w: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BBC (2017) </w:t>
      </w:r>
      <w:r w:rsidDel="00000000" w:rsidR="00000000" w:rsidRPr="00000000">
        <w:rPr>
          <w:rFonts w:ascii="Times New Roman" w:cs="Times New Roman" w:eastAsia="Times New Roman" w:hAnsi="Times New Roman"/>
          <w:i w:val="1"/>
          <w:sz w:val="24"/>
          <w:szCs w:val="24"/>
          <w:highlight w:val="white"/>
          <w:rtl w:val="0"/>
        </w:rPr>
        <w:t xml:space="preserve">Welsh language 'stick approach' to lessons 'not working’. </w:t>
      </w:r>
      <w:r w:rsidDel="00000000" w:rsidR="00000000" w:rsidRPr="00000000">
        <w:rPr>
          <w:rFonts w:ascii="Times New Roman" w:cs="Times New Roman" w:eastAsia="Times New Roman" w:hAnsi="Times New Roman"/>
          <w:sz w:val="24"/>
          <w:szCs w:val="24"/>
          <w:highlight w:val="white"/>
          <w:rtl w:val="0"/>
        </w:rPr>
        <w:t xml:space="preserve">Available at </w:t>
      </w:r>
      <w:hyperlink r:id="rId8">
        <w:r w:rsidDel="00000000" w:rsidR="00000000" w:rsidRPr="00000000">
          <w:rPr>
            <w:rFonts w:ascii="Times New Roman" w:cs="Times New Roman" w:eastAsia="Times New Roman" w:hAnsi="Times New Roman"/>
            <w:sz w:val="24"/>
            <w:szCs w:val="24"/>
            <w:highlight w:val="white"/>
            <w:rtl w:val="0"/>
          </w:rPr>
          <w:t xml:space="preserve">https://www.bbc.co.uk/news/uk-wales-politics-38736880</w:t>
        </w:r>
      </w:hyperlink>
      <w:r w:rsidDel="00000000" w:rsidR="00000000" w:rsidRPr="00000000">
        <w:rPr>
          <w:rFonts w:ascii="Times New Roman" w:cs="Times New Roman" w:eastAsia="Times New Roman" w:hAnsi="Times New Roman"/>
          <w:sz w:val="24"/>
          <w:szCs w:val="24"/>
          <w:rtl w:val="0"/>
        </w:rPr>
        <w:t xml:space="preserve"> (Accessed: 24th October 2019).</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Bernardo, A.B.I. &amp; Gaerlan, M.J.M. (2011) Non-Native English Students Learning in English: Reviewing and Reﬂecting on the Research.  In Jaidey, R., Sadorra, M.L.C., Wong, J.O., Lee, M.C. &amp; Lorente, M.C. (eds.) </w:t>
      </w:r>
      <w:r w:rsidDel="00000000" w:rsidR="00000000" w:rsidRPr="00000000">
        <w:rPr>
          <w:rFonts w:ascii="Times New Roman" w:cs="Times New Roman" w:eastAsia="Times New Roman" w:hAnsi="Times New Roman"/>
          <w:i w:val="1"/>
          <w:sz w:val="24"/>
          <w:szCs w:val="24"/>
          <w:rtl w:val="0"/>
        </w:rPr>
        <w:t xml:space="preserve">Global perspectives, local initiatives: Reflections and practices in ELT</w:t>
      </w:r>
      <w:r w:rsidDel="00000000" w:rsidR="00000000" w:rsidRPr="00000000">
        <w:rPr>
          <w:rFonts w:ascii="Times New Roman" w:cs="Times New Roman" w:eastAsia="Times New Roman" w:hAnsi="Times New Roman"/>
          <w:sz w:val="24"/>
          <w:szCs w:val="24"/>
          <w:rtl w:val="0"/>
        </w:rPr>
        <w:t xml:space="preserve">.  National University of Singapore, CELC, pp.1-9</w:t>
      </w: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Bloomfield, L. (1933) </w:t>
      </w:r>
      <w:r w:rsidDel="00000000" w:rsidR="00000000" w:rsidRPr="00000000">
        <w:rPr>
          <w:rFonts w:ascii="Times New Roman" w:cs="Times New Roman" w:eastAsia="Times New Roman" w:hAnsi="Times New Roman"/>
          <w:i w:val="1"/>
          <w:sz w:val="24"/>
          <w:szCs w:val="24"/>
          <w:rtl w:val="0"/>
        </w:rPr>
        <w:t xml:space="preserve">Language. </w:t>
      </w:r>
      <w:r w:rsidDel="00000000" w:rsidR="00000000" w:rsidRPr="00000000">
        <w:rPr>
          <w:rFonts w:ascii="Times New Roman" w:cs="Times New Roman" w:eastAsia="Times New Roman" w:hAnsi="Times New Roman"/>
          <w:sz w:val="24"/>
          <w:szCs w:val="24"/>
          <w:rtl w:val="0"/>
        </w:rPr>
        <w:t xml:space="preserve">New York: Holt</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Brentnall, J., Cann, J. and Williams, C. (2009) </w:t>
      </w:r>
      <w:r w:rsidDel="00000000" w:rsidR="00000000" w:rsidRPr="00000000">
        <w:rPr>
          <w:rFonts w:ascii="Times New Roman" w:cs="Times New Roman" w:eastAsia="Times New Roman" w:hAnsi="Times New Roman"/>
          <w:i w:val="1"/>
          <w:sz w:val="24"/>
          <w:szCs w:val="24"/>
          <w:rtl w:val="0"/>
        </w:rPr>
        <w:t xml:space="preserve">Language in Multilingual Wales. </w:t>
      </w:r>
      <w:r w:rsidDel="00000000" w:rsidR="00000000" w:rsidRPr="00000000">
        <w:rPr>
          <w:rFonts w:ascii="Times New Roman" w:cs="Times New Roman" w:eastAsia="Times New Roman" w:hAnsi="Times New Roman"/>
          <w:sz w:val="24"/>
          <w:szCs w:val="24"/>
          <w:rtl w:val="0"/>
        </w:rPr>
        <w:t xml:space="preserve">Bangor: Educational Transactions.</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Brown, H.D. (2006) </w:t>
      </w:r>
      <w:r w:rsidDel="00000000" w:rsidR="00000000" w:rsidRPr="00000000">
        <w:rPr>
          <w:rFonts w:ascii="Times New Roman" w:cs="Times New Roman" w:eastAsia="Times New Roman" w:hAnsi="Times New Roman"/>
          <w:i w:val="1"/>
          <w:sz w:val="24"/>
          <w:szCs w:val="24"/>
          <w:highlight w:val="white"/>
          <w:rtl w:val="0"/>
        </w:rPr>
        <w:t xml:space="preserve">Principles of Language and Teaching</w:t>
      </w:r>
      <w:r w:rsidDel="00000000" w:rsidR="00000000" w:rsidRPr="00000000">
        <w:rPr>
          <w:rFonts w:ascii="Times New Roman" w:cs="Times New Roman" w:eastAsia="Times New Roman" w:hAnsi="Times New Roman"/>
          <w:sz w:val="24"/>
          <w:szCs w:val="24"/>
          <w:highlight w:val="white"/>
          <w:rtl w:val="0"/>
        </w:rPr>
        <w:t xml:space="preserve">, NY: Pearson Brown.</w:t>
      </w: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Careers Wales (2019) </w:t>
      </w:r>
      <w:r w:rsidDel="00000000" w:rsidR="00000000" w:rsidRPr="00000000">
        <w:rPr>
          <w:rFonts w:ascii="Times New Roman" w:cs="Times New Roman" w:eastAsia="Times New Roman" w:hAnsi="Times New Roman"/>
          <w:i w:val="1"/>
          <w:sz w:val="24"/>
          <w:szCs w:val="24"/>
          <w:rtl w:val="0"/>
        </w:rPr>
        <w:t xml:space="preserve">Dewis Da -Why choose Welsh?. </w:t>
      </w:r>
      <w:r w:rsidDel="00000000" w:rsidR="00000000" w:rsidRPr="00000000">
        <w:rPr>
          <w:rFonts w:ascii="Times New Roman" w:cs="Times New Roman" w:eastAsia="Times New Roman" w:hAnsi="Times New Roman"/>
          <w:sz w:val="24"/>
          <w:szCs w:val="24"/>
          <w:rtl w:val="0"/>
        </w:rPr>
        <w:t xml:space="preserve">Available at: </w:t>
      </w:r>
      <w:hyperlink r:id="rId9">
        <w:r w:rsidDel="00000000" w:rsidR="00000000" w:rsidRPr="00000000">
          <w:rPr>
            <w:rFonts w:ascii="Times New Roman" w:cs="Times New Roman" w:eastAsia="Times New Roman" w:hAnsi="Times New Roman"/>
            <w:sz w:val="24"/>
            <w:szCs w:val="24"/>
            <w:rtl w:val="0"/>
          </w:rPr>
          <w:t xml:space="preserve">https://www.careerswales.com/en/tools-and-resources/dewis-da-why-choose-welsh/</w:t>
        </w:r>
      </w:hyperlink>
      <w:r w:rsidDel="00000000" w:rsidR="00000000" w:rsidRPr="00000000">
        <w:rPr>
          <w:rFonts w:ascii="Times New Roman" w:cs="Times New Roman" w:eastAsia="Times New Roman" w:hAnsi="Times New Roman"/>
          <w:sz w:val="24"/>
          <w:szCs w:val="24"/>
          <w:rtl w:val="0"/>
        </w:rPr>
        <w:t xml:space="preserve"> (Accessed: 4th November 2019).</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Cook, V. (1997) ‘The consequences of bilingualism for cognitive processing’. </w:t>
      </w:r>
      <w:r w:rsidDel="00000000" w:rsidR="00000000" w:rsidRPr="00000000">
        <w:rPr>
          <w:rFonts w:ascii="Times New Roman" w:cs="Times New Roman" w:eastAsia="Times New Roman" w:hAnsi="Times New Roman"/>
          <w:i w:val="1"/>
          <w:sz w:val="24"/>
          <w:szCs w:val="24"/>
          <w:rtl w:val="0"/>
        </w:rPr>
        <w:t xml:space="preserve">Tutorials in Bilingualism: Psycholinguistic Perspectives</w:t>
      </w:r>
      <w:r w:rsidDel="00000000" w:rsidR="00000000" w:rsidRPr="00000000">
        <w:rPr>
          <w:rFonts w:ascii="Times New Roman" w:cs="Times New Roman" w:eastAsia="Times New Roman" w:hAnsi="Times New Roman"/>
          <w:sz w:val="24"/>
          <w:szCs w:val="24"/>
          <w:rtl w:val="0"/>
        </w:rPr>
        <w:t xml:space="preserve">: pp. 279–300. Available at: </w:t>
      </w:r>
      <w:hyperlink r:id="rId10">
        <w:r w:rsidDel="00000000" w:rsidR="00000000" w:rsidRPr="00000000">
          <w:rPr>
            <w:rFonts w:ascii="Times New Roman" w:cs="Times New Roman" w:eastAsia="Times New Roman" w:hAnsi="Times New Roman"/>
            <w:sz w:val="24"/>
            <w:szCs w:val="24"/>
            <w:rtl w:val="0"/>
          </w:rPr>
          <w:t xml:space="preserve">http://www.viviancook.uk/Writings/Papers/BilTUT.htm</w:t>
        </w:r>
      </w:hyperlink>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Cook, V. (2008) </w:t>
      </w:r>
      <w:r w:rsidDel="00000000" w:rsidR="00000000" w:rsidRPr="00000000">
        <w:rPr>
          <w:rFonts w:ascii="Times New Roman" w:cs="Times New Roman" w:eastAsia="Times New Roman" w:hAnsi="Times New Roman"/>
          <w:i w:val="1"/>
          <w:sz w:val="24"/>
          <w:szCs w:val="24"/>
          <w:highlight w:val="white"/>
          <w:rtl w:val="0"/>
        </w:rPr>
        <w:t xml:space="preserve">Second Language Learning and Language Teaching, </w:t>
      </w:r>
      <w:r w:rsidDel="00000000" w:rsidR="00000000" w:rsidRPr="00000000">
        <w:rPr>
          <w:rFonts w:ascii="Times New Roman" w:cs="Times New Roman" w:eastAsia="Times New Roman" w:hAnsi="Times New Roman"/>
          <w:sz w:val="24"/>
          <w:szCs w:val="24"/>
          <w:highlight w:val="white"/>
          <w:rtl w:val="0"/>
        </w:rPr>
        <w:t xml:space="preserve">4</w:t>
      </w:r>
      <w:r w:rsidDel="00000000" w:rsidR="00000000" w:rsidRPr="00000000">
        <w:rPr>
          <w:rFonts w:ascii="Times New Roman" w:cs="Times New Roman" w:eastAsia="Times New Roman" w:hAnsi="Times New Roman"/>
          <w:sz w:val="24"/>
          <w:szCs w:val="24"/>
          <w:highlight w:val="white"/>
          <w:vertAlign w:val="superscript"/>
          <w:rtl w:val="0"/>
        </w:rPr>
        <w:t xml:space="preserve">th</w:t>
      </w:r>
      <w:r w:rsidDel="00000000" w:rsidR="00000000" w:rsidRPr="00000000">
        <w:rPr>
          <w:rFonts w:ascii="Times New Roman" w:cs="Times New Roman" w:eastAsia="Times New Roman" w:hAnsi="Times New Roman"/>
          <w:sz w:val="24"/>
          <w:szCs w:val="24"/>
          <w:highlight w:val="white"/>
          <w:rtl w:val="0"/>
        </w:rPr>
        <w:t xml:space="preserve"> Edition.  London: Hodder Education.</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Council of Europe (2019) Common European Framework of Reference for Languages: Learning, Teaching, Assessment (CEFR). Available at: </w:t>
      </w:r>
      <w:hyperlink r:id="rId11">
        <w:r w:rsidDel="00000000" w:rsidR="00000000" w:rsidRPr="00000000">
          <w:rPr>
            <w:rFonts w:ascii="Times New Roman" w:cs="Times New Roman" w:eastAsia="Times New Roman" w:hAnsi="Times New Roman"/>
            <w:sz w:val="24"/>
            <w:szCs w:val="24"/>
            <w:rtl w:val="0"/>
          </w:rPr>
          <w:t xml:space="preserve">https://www.coe.int/en/web/common-european-framework-reference-languages</w:t>
        </w:r>
      </w:hyperlink>
      <w:r w:rsidDel="00000000" w:rsidR="00000000" w:rsidRPr="00000000">
        <w:rPr>
          <w:rFonts w:ascii="Times New Roman" w:cs="Times New Roman" w:eastAsia="Times New Roman" w:hAnsi="Times New Roman"/>
          <w:sz w:val="24"/>
          <w:szCs w:val="24"/>
          <w:rtl w:val="0"/>
        </w:rPr>
        <w:t xml:space="preserve"> (Accessed: 24th October 2019).</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Cummins, J. (1986) </w:t>
      </w:r>
      <w:r w:rsidDel="00000000" w:rsidR="00000000" w:rsidRPr="00000000">
        <w:rPr>
          <w:rFonts w:ascii="Times New Roman" w:cs="Times New Roman" w:eastAsia="Times New Roman" w:hAnsi="Times New Roman"/>
          <w:i w:val="1"/>
          <w:sz w:val="24"/>
          <w:szCs w:val="24"/>
          <w:rtl w:val="0"/>
        </w:rPr>
        <w:t xml:space="preserve">Bilingualism in education: aspects of theory, research and practice</w:t>
      </w:r>
      <w:r w:rsidDel="00000000" w:rsidR="00000000" w:rsidRPr="00000000">
        <w:rPr>
          <w:rFonts w:ascii="Times New Roman" w:cs="Times New Roman" w:eastAsia="Times New Roman" w:hAnsi="Times New Roman"/>
          <w:sz w:val="24"/>
          <w:szCs w:val="24"/>
          <w:rtl w:val="0"/>
        </w:rPr>
        <w:t xml:space="preserve">. London: Longman.</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Cymraeg (2017) </w:t>
      </w:r>
      <w:r w:rsidDel="00000000" w:rsidR="00000000" w:rsidRPr="00000000">
        <w:rPr>
          <w:rFonts w:ascii="Times New Roman" w:cs="Times New Roman" w:eastAsia="Times New Roman" w:hAnsi="Times New Roman"/>
          <w:i w:val="1"/>
          <w:sz w:val="24"/>
          <w:szCs w:val="24"/>
          <w:rtl w:val="0"/>
        </w:rPr>
        <w:t xml:space="preserve">Strategaeth Cymraeg 2050 fideo EN</w:t>
      </w:r>
      <w:r w:rsidDel="00000000" w:rsidR="00000000" w:rsidRPr="00000000">
        <w:rPr>
          <w:rFonts w:ascii="Times New Roman" w:cs="Times New Roman" w:eastAsia="Times New Roman" w:hAnsi="Times New Roman"/>
          <w:sz w:val="24"/>
          <w:szCs w:val="24"/>
          <w:rtl w:val="0"/>
        </w:rPr>
        <w:t xml:space="preserve"> [video]. Available at: </w:t>
      </w:r>
      <w:hyperlink r:id="rId12">
        <w:r w:rsidDel="00000000" w:rsidR="00000000" w:rsidRPr="00000000">
          <w:rPr>
            <w:rFonts w:ascii="Times New Roman" w:cs="Times New Roman" w:eastAsia="Times New Roman" w:hAnsi="Times New Roman"/>
            <w:sz w:val="24"/>
            <w:szCs w:val="24"/>
            <w:rtl w:val="0"/>
          </w:rPr>
          <w:t xml:space="preserve">https://www.youtube.com/watch?v=QUzi8OiLMU0</w:t>
        </w:r>
      </w:hyperlink>
      <w:r w:rsidDel="00000000" w:rsidR="00000000" w:rsidRPr="00000000">
        <w:rPr>
          <w:rFonts w:ascii="Times New Roman" w:cs="Times New Roman" w:eastAsia="Times New Roman" w:hAnsi="Times New Roman"/>
          <w:sz w:val="24"/>
          <w:szCs w:val="24"/>
          <w:rtl w:val="0"/>
        </w:rPr>
        <w:t xml:space="preserve"> Accessed: 21st October 2019.</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La Salle University (2019) Staff Directory. Available at: </w:t>
      </w:r>
      <w:hyperlink r:id="rId13">
        <w:r w:rsidDel="00000000" w:rsidR="00000000" w:rsidRPr="00000000">
          <w:rPr>
            <w:rFonts w:ascii="Times New Roman" w:cs="Times New Roman" w:eastAsia="Times New Roman" w:hAnsi="Times New Roman"/>
            <w:sz w:val="24"/>
            <w:szCs w:val="24"/>
            <w:rtl w:val="0"/>
          </w:rPr>
          <w:t xml:space="preserve">https://www.dlsu.edu.ph/staff-directory/</w:t>
        </w:r>
      </w:hyperlink>
      <w:r w:rsidDel="00000000" w:rsidR="00000000" w:rsidRPr="00000000">
        <w:rPr>
          <w:rFonts w:ascii="Times New Roman" w:cs="Times New Roman" w:eastAsia="Times New Roman" w:hAnsi="Times New Roman"/>
          <w:sz w:val="24"/>
          <w:szCs w:val="24"/>
          <w:rtl w:val="0"/>
        </w:rPr>
        <w:t xml:space="preserve"> (Accessed: 24th October 2019).</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Dewaele, J., Housen, A. and Wei, L. (2003) </w:t>
      </w:r>
      <w:r w:rsidDel="00000000" w:rsidR="00000000" w:rsidRPr="00000000">
        <w:rPr>
          <w:rFonts w:ascii="Times New Roman" w:cs="Times New Roman" w:eastAsia="Times New Roman" w:hAnsi="Times New Roman"/>
          <w:i w:val="1"/>
          <w:sz w:val="24"/>
          <w:szCs w:val="24"/>
          <w:rtl w:val="0"/>
        </w:rPr>
        <w:t xml:space="preserve">Bilingualism: Beyond Basic Principles. </w:t>
      </w:r>
      <w:r w:rsidDel="00000000" w:rsidR="00000000" w:rsidRPr="00000000">
        <w:rPr>
          <w:rFonts w:ascii="Times New Roman" w:cs="Times New Roman" w:eastAsia="Times New Roman" w:hAnsi="Times New Roman"/>
          <w:sz w:val="24"/>
          <w:szCs w:val="24"/>
          <w:rtl w:val="0"/>
        </w:rPr>
        <w:t xml:space="preserve">Clevedon: Multilingual Matters.</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Diebold, A. (1961) ‘Incipient Bilingualism’, </w:t>
      </w:r>
      <w:r w:rsidDel="00000000" w:rsidR="00000000" w:rsidRPr="00000000">
        <w:rPr>
          <w:rFonts w:ascii="Times New Roman" w:cs="Times New Roman" w:eastAsia="Times New Roman" w:hAnsi="Times New Roman"/>
          <w:i w:val="1"/>
          <w:sz w:val="24"/>
          <w:szCs w:val="24"/>
          <w:rtl w:val="0"/>
        </w:rPr>
        <w:t xml:space="preserve">Language, </w:t>
      </w:r>
      <w:r w:rsidDel="00000000" w:rsidR="00000000" w:rsidRPr="00000000">
        <w:rPr>
          <w:rFonts w:ascii="Times New Roman" w:cs="Times New Roman" w:eastAsia="Times New Roman" w:hAnsi="Times New Roman"/>
          <w:sz w:val="24"/>
          <w:szCs w:val="24"/>
          <w:rtl w:val="0"/>
        </w:rPr>
        <w:t xml:space="preserve">37(1), pp. 97-112.</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Dodson, C. J. (1972) </w:t>
      </w:r>
      <w:r w:rsidDel="00000000" w:rsidR="00000000" w:rsidRPr="00000000">
        <w:rPr>
          <w:rFonts w:ascii="Times New Roman" w:cs="Times New Roman" w:eastAsia="Times New Roman" w:hAnsi="Times New Roman"/>
          <w:i w:val="1"/>
          <w:sz w:val="24"/>
          <w:szCs w:val="24"/>
          <w:rtl w:val="0"/>
        </w:rPr>
        <w:t xml:space="preserve">Language teaching and the bilingual method.</w:t>
      </w:r>
      <w:r w:rsidDel="00000000" w:rsidR="00000000" w:rsidRPr="00000000">
        <w:rPr>
          <w:rFonts w:ascii="Times New Roman" w:cs="Times New Roman" w:eastAsia="Times New Roman" w:hAnsi="Times New Roman"/>
          <w:sz w:val="24"/>
          <w:szCs w:val="24"/>
          <w:rtl w:val="0"/>
        </w:rPr>
        <w:t xml:space="preserve"> London: Pitman.</w:t>
      </w:r>
    </w:p>
    <w:p w:rsidR="00000000" w:rsidDel="00000000" w:rsidP="00000000" w:rsidRDefault="00000000" w:rsidRPr="00000000" w14:paraId="0000009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Donaldson, G. (2015) </w:t>
      </w:r>
      <w:r w:rsidDel="00000000" w:rsidR="00000000" w:rsidRPr="00000000">
        <w:rPr>
          <w:rFonts w:ascii="Times New Roman" w:cs="Times New Roman" w:eastAsia="Times New Roman" w:hAnsi="Times New Roman"/>
          <w:i w:val="1"/>
          <w:sz w:val="24"/>
          <w:szCs w:val="24"/>
          <w:rtl w:val="0"/>
        </w:rPr>
        <w:t xml:space="preserve">Successful Futures. </w:t>
      </w:r>
      <w:r w:rsidDel="00000000" w:rsidR="00000000" w:rsidRPr="00000000">
        <w:rPr>
          <w:rFonts w:ascii="Times New Roman" w:cs="Times New Roman" w:eastAsia="Times New Roman" w:hAnsi="Times New Roman"/>
          <w:sz w:val="24"/>
          <w:szCs w:val="24"/>
          <w:rtl w:val="0"/>
        </w:rPr>
        <w:t xml:space="preserve">Available at: </w:t>
      </w:r>
      <w:hyperlink r:id="rId14">
        <w:r w:rsidDel="00000000" w:rsidR="00000000" w:rsidRPr="00000000">
          <w:rPr>
            <w:rFonts w:ascii="Times New Roman" w:cs="Times New Roman" w:eastAsia="Times New Roman" w:hAnsi="Times New Roman"/>
            <w:sz w:val="24"/>
            <w:szCs w:val="24"/>
            <w:rtl w:val="0"/>
          </w:rPr>
          <w:t xml:space="preserve">https://dera.ioe.ac.uk/22165/2/150225-successful-futures-en_Redacted.pdf</w:t>
        </w:r>
      </w:hyperlink>
      <w:r w:rsidDel="00000000" w:rsidR="00000000" w:rsidRPr="00000000">
        <w:rPr>
          <w:rFonts w:ascii="Times New Roman" w:cs="Times New Roman" w:eastAsia="Times New Roman" w:hAnsi="Times New Roman"/>
          <w:sz w:val="24"/>
          <w:szCs w:val="24"/>
          <w:rtl w:val="0"/>
        </w:rPr>
        <w:t xml:space="preserve"> (Accessed: 3rd November 2019).</w:t>
      </w:r>
    </w:p>
    <w:p w:rsidR="00000000" w:rsidDel="00000000" w:rsidP="00000000" w:rsidRDefault="00000000" w:rsidRPr="00000000" w14:paraId="0000009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DWP (2019) ‘Find a job’ . Available at: </w:t>
      </w:r>
      <w:hyperlink r:id="rId15">
        <w:r w:rsidDel="00000000" w:rsidR="00000000" w:rsidRPr="00000000">
          <w:rPr>
            <w:rFonts w:ascii="Times New Roman" w:cs="Times New Roman" w:eastAsia="Times New Roman" w:hAnsi="Times New Roman"/>
            <w:sz w:val="24"/>
            <w:szCs w:val="24"/>
            <w:rtl w:val="0"/>
          </w:rPr>
          <w:t xml:space="preserve">https://findajob.dwp.gov.uk/</w:t>
        </w:r>
      </w:hyperlink>
      <w:r w:rsidDel="00000000" w:rsidR="00000000" w:rsidRPr="00000000">
        <w:rPr>
          <w:rFonts w:ascii="Times New Roman" w:cs="Times New Roman" w:eastAsia="Times New Roman" w:hAnsi="Times New Roman"/>
          <w:sz w:val="24"/>
          <w:szCs w:val="24"/>
          <w:rtl w:val="0"/>
        </w:rPr>
        <w:t xml:space="preserve"> (Accessed: 24th October 2019).</w:t>
      </w:r>
    </w:p>
    <w:p w:rsidR="00000000" w:rsidDel="00000000" w:rsidP="00000000" w:rsidRDefault="00000000" w:rsidRPr="00000000" w14:paraId="0000009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Ellis, R. (1993) </w:t>
      </w:r>
      <w:r w:rsidDel="00000000" w:rsidR="00000000" w:rsidRPr="00000000">
        <w:rPr>
          <w:rFonts w:ascii="Times New Roman" w:cs="Times New Roman" w:eastAsia="Times New Roman" w:hAnsi="Times New Roman"/>
          <w:i w:val="1"/>
          <w:sz w:val="24"/>
          <w:szCs w:val="24"/>
          <w:rtl w:val="0"/>
        </w:rPr>
        <w:t xml:space="preserve">Second Language Acquisition and Language Pedagogy</w:t>
      </w:r>
      <w:r w:rsidDel="00000000" w:rsidR="00000000" w:rsidRPr="00000000">
        <w:rPr>
          <w:rFonts w:ascii="Times New Roman" w:cs="Times New Roman" w:eastAsia="Times New Roman" w:hAnsi="Times New Roman"/>
          <w:sz w:val="24"/>
          <w:szCs w:val="24"/>
          <w:rtl w:val="0"/>
        </w:rPr>
        <w:t xml:space="preserve">. Avon: Multilingual Matters.</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Estyn (2012) </w:t>
      </w:r>
      <w:r w:rsidDel="00000000" w:rsidR="00000000" w:rsidRPr="00000000">
        <w:rPr>
          <w:rFonts w:ascii="Times New Roman" w:cs="Times New Roman" w:eastAsia="Times New Roman" w:hAnsi="Times New Roman"/>
          <w:i w:val="1"/>
          <w:sz w:val="24"/>
          <w:szCs w:val="24"/>
          <w:rtl w:val="0"/>
        </w:rPr>
        <w:t xml:space="preserve">Welsh second language comes first.</w:t>
      </w:r>
      <w:r w:rsidDel="00000000" w:rsidR="00000000" w:rsidRPr="00000000">
        <w:rPr>
          <w:rFonts w:ascii="Times New Roman" w:cs="Times New Roman" w:eastAsia="Times New Roman" w:hAnsi="Times New Roman"/>
          <w:sz w:val="24"/>
          <w:szCs w:val="24"/>
          <w:rtl w:val="0"/>
        </w:rPr>
        <w:t xml:space="preserve"> Available at: </w:t>
      </w:r>
      <w:hyperlink r:id="rId16">
        <w:r w:rsidDel="00000000" w:rsidR="00000000" w:rsidRPr="00000000">
          <w:rPr>
            <w:rFonts w:ascii="Times New Roman" w:cs="Times New Roman" w:eastAsia="Times New Roman" w:hAnsi="Times New Roman"/>
            <w:sz w:val="24"/>
            <w:szCs w:val="24"/>
            <w:rtl w:val="0"/>
          </w:rPr>
          <w:t xml:space="preserve">https://www.estyn.gov.wales/effective-practice/welsh-second-language-comes-first</w:t>
        </w:r>
      </w:hyperlink>
      <w:r w:rsidDel="00000000" w:rsidR="00000000" w:rsidRPr="00000000">
        <w:rPr>
          <w:rFonts w:ascii="Times New Roman" w:cs="Times New Roman" w:eastAsia="Times New Roman" w:hAnsi="Times New Roman"/>
          <w:sz w:val="24"/>
          <w:szCs w:val="24"/>
          <w:rtl w:val="0"/>
        </w:rPr>
        <w:t xml:space="preserve"> (Accessed: 3rd November 2019).</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Estyn (2013a) Welsh Language development in the Foundation Phase.  Cardiff: Crown.</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Estyn (2013b) </w:t>
      </w:r>
      <w:r w:rsidDel="00000000" w:rsidR="00000000" w:rsidRPr="00000000">
        <w:rPr>
          <w:rFonts w:ascii="Times New Roman" w:cs="Times New Roman" w:eastAsia="Times New Roman" w:hAnsi="Times New Roman"/>
          <w:i w:val="1"/>
          <w:sz w:val="24"/>
          <w:szCs w:val="24"/>
          <w:highlight w:val="white"/>
          <w:rtl w:val="0"/>
        </w:rPr>
        <w:t xml:space="preserve">The Annual Report of Her Majesty’s Chief Inspector Of Education and Training in Wales 2012-2013. </w:t>
      </w:r>
      <w:r w:rsidDel="00000000" w:rsidR="00000000" w:rsidRPr="00000000">
        <w:rPr>
          <w:rFonts w:ascii="Times New Roman" w:cs="Times New Roman" w:eastAsia="Times New Roman" w:hAnsi="Times New Roman"/>
          <w:sz w:val="24"/>
          <w:szCs w:val="24"/>
          <w:highlight w:val="white"/>
          <w:rtl w:val="0"/>
        </w:rPr>
        <w:t xml:space="preserve">Cardiff: ESTYN. Available at: </w:t>
      </w:r>
      <w:hyperlink r:id="rId17">
        <w:r w:rsidDel="00000000" w:rsidR="00000000" w:rsidRPr="00000000">
          <w:rPr>
            <w:rFonts w:ascii="Times New Roman" w:cs="Times New Roman" w:eastAsia="Times New Roman" w:hAnsi="Times New Roman"/>
            <w:sz w:val="24"/>
            <w:szCs w:val="24"/>
            <w:highlight w:val="white"/>
            <w:rtl w:val="0"/>
          </w:rPr>
          <w:t xml:space="preserve">https://www.estyn.gov.wales/sites/www.estyn.gov.wales/files/documents/ESTYN_Annual%20Report%20FINAL_ENGLISH_WEB_0.pdf</w:t>
        </w:r>
      </w:hyperlink>
      <w:r w:rsidDel="00000000" w:rsidR="00000000" w:rsidRPr="00000000">
        <w:rPr>
          <w:rFonts w:ascii="Times New Roman" w:cs="Times New Roman" w:eastAsia="Times New Roman" w:hAnsi="Times New Roman"/>
          <w:sz w:val="24"/>
          <w:szCs w:val="24"/>
          <w:highlight w:val="white"/>
          <w:rtl w:val="0"/>
        </w:rPr>
        <w:t xml:space="preserve"> (Accessed: 24th October 2019).</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Estyn (2013c) </w:t>
      </w:r>
      <w:r w:rsidDel="00000000" w:rsidR="00000000" w:rsidRPr="00000000">
        <w:rPr>
          <w:rFonts w:ascii="Times New Roman" w:cs="Times New Roman" w:eastAsia="Times New Roman" w:hAnsi="Times New Roman"/>
          <w:i w:val="1"/>
          <w:sz w:val="24"/>
          <w:szCs w:val="24"/>
          <w:highlight w:val="white"/>
          <w:rtl w:val="0"/>
        </w:rPr>
        <w:t xml:space="preserve">Supplementary Guidance: Welsh</w:t>
      </w:r>
      <w:r w:rsidDel="00000000" w:rsidR="00000000" w:rsidRPr="00000000">
        <w:rPr>
          <w:rFonts w:ascii="Times New Roman" w:cs="Times New Roman" w:eastAsia="Times New Roman" w:hAnsi="Times New Roman"/>
          <w:sz w:val="24"/>
          <w:szCs w:val="24"/>
          <w:highlight w:val="white"/>
          <w:rtl w:val="0"/>
        </w:rPr>
        <w:t xml:space="preserve">. Cardiff: Crown.</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Estyn (2015) </w:t>
      </w:r>
      <w:r w:rsidDel="00000000" w:rsidR="00000000" w:rsidRPr="00000000">
        <w:rPr>
          <w:rFonts w:ascii="Times New Roman" w:cs="Times New Roman" w:eastAsia="Times New Roman" w:hAnsi="Times New Roman"/>
          <w:i w:val="1"/>
          <w:sz w:val="24"/>
          <w:szCs w:val="24"/>
          <w:highlight w:val="white"/>
          <w:rtl w:val="0"/>
        </w:rPr>
        <w:t xml:space="preserve">Guidance for the inspection of primary schools</w:t>
      </w:r>
      <w:r w:rsidDel="00000000" w:rsidR="00000000" w:rsidRPr="00000000">
        <w:rPr>
          <w:rFonts w:ascii="Times New Roman" w:cs="Times New Roman" w:eastAsia="Times New Roman" w:hAnsi="Times New Roman"/>
          <w:sz w:val="24"/>
          <w:szCs w:val="24"/>
          <w:highlight w:val="white"/>
          <w:rtl w:val="0"/>
        </w:rPr>
        <w:t xml:space="preserve">. Cardiff: Crown.</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Estyn (2018) Welsh in Key Stage 2 and Key Stage 3 in Welsh-medium or bilingual schools. Cardiff: Crown.</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Eurotalk (2016) </w:t>
      </w:r>
      <w:r w:rsidDel="00000000" w:rsidR="00000000" w:rsidRPr="00000000">
        <w:rPr>
          <w:rFonts w:ascii="Times New Roman" w:cs="Times New Roman" w:eastAsia="Times New Roman" w:hAnsi="Times New Roman"/>
          <w:i w:val="1"/>
          <w:sz w:val="24"/>
          <w:szCs w:val="24"/>
          <w:highlight w:val="white"/>
          <w:rtl w:val="0"/>
        </w:rPr>
        <w:t xml:space="preserve">10 sports stars who speak other languages</w:t>
      </w:r>
      <w:r w:rsidDel="00000000" w:rsidR="00000000" w:rsidRPr="00000000">
        <w:rPr>
          <w:rFonts w:ascii="Times New Roman" w:cs="Times New Roman" w:eastAsia="Times New Roman" w:hAnsi="Times New Roman"/>
          <w:sz w:val="24"/>
          <w:szCs w:val="24"/>
          <w:highlight w:val="white"/>
          <w:rtl w:val="0"/>
        </w:rPr>
        <w:t xml:space="preserve">. Available at: </w:t>
      </w:r>
      <w:hyperlink r:id="rId18">
        <w:r w:rsidDel="00000000" w:rsidR="00000000" w:rsidRPr="00000000">
          <w:rPr>
            <w:rFonts w:ascii="Times New Roman" w:cs="Times New Roman" w:eastAsia="Times New Roman" w:hAnsi="Times New Roman"/>
            <w:sz w:val="24"/>
            <w:szCs w:val="24"/>
            <w:highlight w:val="white"/>
            <w:rtl w:val="0"/>
          </w:rPr>
          <w:t xml:space="preserve">https://eurotalk.com/blog/2014/06/06/10-sports-stars-who-speak-other-languages/</w:t>
        </w:r>
      </w:hyperlink>
      <w:r w:rsidDel="00000000" w:rsidR="00000000" w:rsidRPr="00000000">
        <w:rPr>
          <w:rFonts w:ascii="Times New Roman" w:cs="Times New Roman" w:eastAsia="Times New Roman" w:hAnsi="Times New Roman"/>
          <w:sz w:val="24"/>
          <w:szCs w:val="24"/>
          <w:highlight w:val="white"/>
          <w:rtl w:val="0"/>
        </w:rPr>
        <w:t xml:space="preserve"> (Accessed: 10th October 2019).</w:t>
      </w:r>
    </w:p>
    <w:p w:rsidR="00000000" w:rsidDel="00000000" w:rsidP="00000000" w:rsidRDefault="00000000" w:rsidRPr="00000000" w14:paraId="000000A6">
      <w:pP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García, O. and Baker, C. (2007) </w:t>
      </w:r>
      <w:r w:rsidDel="00000000" w:rsidR="00000000" w:rsidRPr="00000000">
        <w:rPr>
          <w:rFonts w:ascii="Times New Roman" w:cs="Times New Roman" w:eastAsia="Times New Roman" w:hAnsi="Times New Roman"/>
          <w:i w:val="1"/>
          <w:sz w:val="24"/>
          <w:szCs w:val="24"/>
          <w:rtl w:val="0"/>
        </w:rPr>
        <w:t xml:space="preserve">Bilingual Education: An introductory reader. </w:t>
      </w:r>
      <w:r w:rsidDel="00000000" w:rsidR="00000000" w:rsidRPr="00000000">
        <w:rPr>
          <w:rFonts w:ascii="Times New Roman" w:cs="Times New Roman" w:eastAsia="Times New Roman" w:hAnsi="Times New Roman"/>
          <w:sz w:val="24"/>
          <w:szCs w:val="24"/>
          <w:rtl w:val="0"/>
        </w:rPr>
        <w:t xml:space="preserve">Clevedon: Multilingual Matters Ltd.</w:t>
      </w:r>
    </w:p>
    <w:p w:rsidR="00000000" w:rsidDel="00000000" w:rsidP="00000000" w:rsidRDefault="00000000" w:rsidRPr="00000000" w14:paraId="000000A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Garcia, O. (2009) </w:t>
      </w:r>
      <w:r w:rsidDel="00000000" w:rsidR="00000000" w:rsidRPr="00000000">
        <w:rPr>
          <w:rFonts w:ascii="Times New Roman" w:cs="Times New Roman" w:eastAsia="Times New Roman" w:hAnsi="Times New Roman"/>
          <w:i w:val="1"/>
          <w:sz w:val="24"/>
          <w:szCs w:val="24"/>
          <w:highlight w:val="white"/>
          <w:rtl w:val="0"/>
        </w:rPr>
        <w:t xml:space="preserve">Bilingual Education in the 21st Century: A Global Perspective. </w:t>
      </w:r>
      <w:r w:rsidDel="00000000" w:rsidR="00000000" w:rsidRPr="00000000">
        <w:rPr>
          <w:rFonts w:ascii="Times New Roman" w:cs="Times New Roman" w:eastAsia="Times New Roman" w:hAnsi="Times New Roman"/>
          <w:sz w:val="24"/>
          <w:szCs w:val="24"/>
          <w:highlight w:val="white"/>
          <w:rtl w:val="0"/>
        </w:rPr>
        <w:t xml:space="preserve">Chichester, Wiley-Blackwell</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Grosjean, F. (1982) </w:t>
      </w:r>
      <w:r w:rsidDel="00000000" w:rsidR="00000000" w:rsidRPr="00000000">
        <w:rPr>
          <w:rFonts w:ascii="Times New Roman" w:cs="Times New Roman" w:eastAsia="Times New Roman" w:hAnsi="Times New Roman"/>
          <w:i w:val="1"/>
          <w:sz w:val="24"/>
          <w:szCs w:val="24"/>
          <w:highlight w:val="white"/>
          <w:rtl w:val="0"/>
        </w:rPr>
        <w:t xml:space="preserve">Life with two languages: An introduction to bilingualism. </w:t>
      </w:r>
      <w:r w:rsidDel="00000000" w:rsidR="00000000" w:rsidRPr="00000000">
        <w:rPr>
          <w:rFonts w:ascii="Times New Roman" w:cs="Times New Roman" w:eastAsia="Times New Roman" w:hAnsi="Times New Roman"/>
          <w:sz w:val="24"/>
          <w:szCs w:val="24"/>
          <w:highlight w:val="white"/>
          <w:rtl w:val="0"/>
        </w:rPr>
        <w:t xml:space="preserve">London: Harvard University Press.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Harries, R. and Rhys, S. (2017) ‘The Welsh Language is a living, breathing, beautiful thing - not fodder for an ugly and tedious debate’, </w:t>
      </w:r>
      <w:r w:rsidDel="00000000" w:rsidR="00000000" w:rsidRPr="00000000">
        <w:rPr>
          <w:rFonts w:ascii="Times New Roman" w:cs="Times New Roman" w:eastAsia="Times New Roman" w:hAnsi="Times New Roman"/>
          <w:i w:val="1"/>
          <w:sz w:val="24"/>
          <w:szCs w:val="24"/>
          <w:highlight w:val="white"/>
          <w:rtl w:val="0"/>
        </w:rPr>
        <w:t xml:space="preserve">WalesOnline</w:t>
      </w:r>
      <w:r w:rsidDel="00000000" w:rsidR="00000000" w:rsidRPr="00000000">
        <w:rPr>
          <w:rFonts w:ascii="Times New Roman" w:cs="Times New Roman" w:eastAsia="Times New Roman" w:hAnsi="Times New Roman"/>
          <w:sz w:val="24"/>
          <w:szCs w:val="24"/>
          <w:highlight w:val="white"/>
          <w:rtl w:val="0"/>
        </w:rPr>
        <w:t xml:space="preserve">, 6th September. Available at: </w:t>
      </w:r>
      <w:hyperlink r:id="rId19">
        <w:r w:rsidDel="00000000" w:rsidR="00000000" w:rsidRPr="00000000">
          <w:rPr>
            <w:rFonts w:ascii="Times New Roman" w:cs="Times New Roman" w:eastAsia="Times New Roman" w:hAnsi="Times New Roman"/>
            <w:sz w:val="24"/>
            <w:szCs w:val="24"/>
            <w:highlight w:val="white"/>
            <w:rtl w:val="0"/>
          </w:rPr>
          <w:t xml:space="preserve">https://www.walesonline.co.uk/news/wales-news/welsh-language-living-breathing-beautiful-13574718.amp</w:t>
        </w:r>
      </w:hyperlink>
      <w:r w:rsidDel="00000000" w:rsidR="00000000" w:rsidRPr="00000000">
        <w:rPr>
          <w:rFonts w:ascii="Times New Roman" w:cs="Times New Roman" w:eastAsia="Times New Roman" w:hAnsi="Times New Roman"/>
          <w:sz w:val="24"/>
          <w:szCs w:val="24"/>
          <w:highlight w:val="white"/>
          <w:rtl w:val="0"/>
        </w:rPr>
        <w:t xml:space="preserve"> (Accessed: 15th October 2019).</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Haugen, E. (1953) </w:t>
      </w:r>
      <w:r w:rsidDel="00000000" w:rsidR="00000000" w:rsidRPr="00000000">
        <w:rPr>
          <w:rFonts w:ascii="Times New Roman" w:cs="Times New Roman" w:eastAsia="Times New Roman" w:hAnsi="Times New Roman"/>
          <w:i w:val="1"/>
          <w:sz w:val="24"/>
          <w:szCs w:val="24"/>
          <w:highlight w:val="white"/>
          <w:rtl w:val="0"/>
        </w:rPr>
        <w:t xml:space="preserve">The Norwegian Language in America: A Study in Bilingual Behaviour. </w:t>
      </w:r>
      <w:r w:rsidDel="00000000" w:rsidR="00000000" w:rsidRPr="00000000">
        <w:rPr>
          <w:rFonts w:ascii="Times New Roman" w:cs="Times New Roman" w:eastAsia="Times New Roman" w:hAnsi="Times New Roman"/>
          <w:sz w:val="24"/>
          <w:szCs w:val="24"/>
          <w:highlight w:val="white"/>
          <w:rtl w:val="0"/>
        </w:rPr>
        <w:t xml:space="preserve">2nd edn. Bloomington: Indiana University Press.</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Hopwood, M. et al. (2018) ‘</w:t>
      </w:r>
      <w:r w:rsidDel="00000000" w:rsidR="00000000" w:rsidRPr="00000000">
        <w:rPr>
          <w:rFonts w:ascii="Times New Roman" w:cs="Times New Roman" w:eastAsia="Times New Roman" w:hAnsi="Times New Roman"/>
          <w:i w:val="1"/>
          <w:sz w:val="24"/>
          <w:szCs w:val="24"/>
          <w:highlight w:val="white"/>
          <w:rtl w:val="0"/>
        </w:rPr>
        <w:t xml:space="preserve">An overview of the assessment of language proficiency in a sample of bilingual jurisdictions’. </w:t>
      </w:r>
      <w:r w:rsidDel="00000000" w:rsidR="00000000" w:rsidRPr="00000000">
        <w:rPr>
          <w:rFonts w:ascii="Times New Roman" w:cs="Times New Roman" w:eastAsia="Times New Roman" w:hAnsi="Times New Roman"/>
          <w:sz w:val="24"/>
          <w:szCs w:val="24"/>
          <w:highlight w:val="white"/>
          <w:rtl w:val="0"/>
        </w:rPr>
        <w:t xml:space="preserve">Available at: </w:t>
      </w:r>
      <w:hyperlink r:id="rId20">
        <w:r w:rsidDel="00000000" w:rsidR="00000000" w:rsidRPr="00000000">
          <w:rPr>
            <w:rFonts w:ascii="Times New Roman" w:cs="Times New Roman" w:eastAsia="Times New Roman" w:hAnsi="Times New Roman"/>
            <w:sz w:val="24"/>
            <w:szCs w:val="24"/>
            <w:highlight w:val="white"/>
            <w:rtl w:val="0"/>
          </w:rPr>
          <w:t xml:space="preserve">https://www.qualificationswales.org/english/publications/bilingual-language-proficiency-2018/</w:t>
        </w:r>
      </w:hyperlink>
      <w:r w:rsidDel="00000000" w:rsidR="00000000" w:rsidRPr="00000000">
        <w:rPr>
          <w:rFonts w:ascii="Times New Roman" w:cs="Times New Roman" w:eastAsia="Times New Roman" w:hAnsi="Times New Roman"/>
          <w:sz w:val="24"/>
          <w:szCs w:val="24"/>
          <w:highlight w:val="white"/>
          <w:rtl w:val="0"/>
        </w:rPr>
        <w:t xml:space="preserve"> (Accessed: 14th October 2019).</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Hulstijn, J. (2015) Language Proficiency in Native and Non-native Speakers: Theory and Research. Amsterdam: John Benjamins Publishing.</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ITV (2014) ‘</w:t>
      </w:r>
      <w:r w:rsidDel="00000000" w:rsidR="00000000" w:rsidRPr="00000000">
        <w:rPr>
          <w:rFonts w:ascii="Times New Roman" w:cs="Times New Roman" w:eastAsia="Times New Roman" w:hAnsi="Times New Roman"/>
          <w:i w:val="1"/>
          <w:sz w:val="24"/>
          <w:szCs w:val="24"/>
          <w:highlight w:val="white"/>
          <w:rtl w:val="0"/>
        </w:rPr>
        <w:t xml:space="preserve">Poll backs all school pupils becoming fluent in Welsh’</w:t>
      </w:r>
      <w:r w:rsidDel="00000000" w:rsidR="00000000" w:rsidRPr="00000000">
        <w:rPr>
          <w:rFonts w:ascii="Times New Roman" w:cs="Times New Roman" w:eastAsia="Times New Roman" w:hAnsi="Times New Roman"/>
          <w:sz w:val="24"/>
          <w:szCs w:val="24"/>
          <w:highlight w:val="white"/>
          <w:rtl w:val="0"/>
        </w:rPr>
        <w:t xml:space="preserve">. Available at: </w:t>
      </w:r>
      <w:hyperlink r:id="rId21">
        <w:r w:rsidDel="00000000" w:rsidR="00000000" w:rsidRPr="00000000">
          <w:rPr>
            <w:rFonts w:ascii="Times New Roman" w:cs="Times New Roman" w:eastAsia="Times New Roman" w:hAnsi="Times New Roman"/>
            <w:sz w:val="24"/>
            <w:szCs w:val="24"/>
            <w:highlight w:val="white"/>
            <w:rtl w:val="0"/>
          </w:rPr>
          <w:t xml:space="preserve">https://www.itv.com/news/wales/2014-11-10/poll-backs-all-school-pupils-becoming-fluent-in-welsh/</w:t>
        </w:r>
      </w:hyperlink>
      <w:r w:rsidDel="00000000" w:rsidR="00000000" w:rsidRPr="00000000">
        <w:rPr>
          <w:rFonts w:ascii="Times New Roman" w:cs="Times New Roman" w:eastAsia="Times New Roman" w:hAnsi="Times New Roman"/>
          <w:sz w:val="24"/>
          <w:szCs w:val="24"/>
          <w:highlight w:val="white"/>
          <w:rtl w:val="0"/>
        </w:rPr>
        <w:t xml:space="preserve"> (Accessed:27th October 2019).</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IWA (2014) ‘</w:t>
      </w:r>
      <w:r w:rsidDel="00000000" w:rsidR="00000000" w:rsidRPr="00000000">
        <w:rPr>
          <w:rFonts w:ascii="Times New Roman" w:cs="Times New Roman" w:eastAsia="Times New Roman" w:hAnsi="Times New Roman"/>
          <w:i w:val="1"/>
          <w:sz w:val="24"/>
          <w:szCs w:val="24"/>
          <w:highlight w:val="white"/>
          <w:rtl w:val="0"/>
        </w:rPr>
        <w:t xml:space="preserve">The trouble with bilingual education: The ever increasing gap between research, policy and practice</w:t>
      </w:r>
      <w:r w:rsidDel="00000000" w:rsidR="00000000" w:rsidRPr="00000000">
        <w:rPr>
          <w:rFonts w:ascii="Times New Roman" w:cs="Times New Roman" w:eastAsia="Times New Roman" w:hAnsi="Times New Roman"/>
          <w:sz w:val="24"/>
          <w:szCs w:val="24"/>
          <w:highlight w:val="white"/>
          <w:rtl w:val="0"/>
        </w:rPr>
        <w:t xml:space="preserve">’. Available at: </w:t>
      </w:r>
      <w:hyperlink r:id="rId22">
        <w:r w:rsidDel="00000000" w:rsidR="00000000" w:rsidRPr="00000000">
          <w:rPr>
            <w:rFonts w:ascii="Times New Roman" w:cs="Times New Roman" w:eastAsia="Times New Roman" w:hAnsi="Times New Roman"/>
            <w:sz w:val="24"/>
            <w:szCs w:val="24"/>
            <w:highlight w:val="white"/>
            <w:rtl w:val="0"/>
          </w:rPr>
          <w:t xml:space="preserve">http://www.iwa.wales/click/2014/11/the-trouble-with-bilingual-education-the-ever-increasing-gap-between-research-policy-and-practice/</w:t>
        </w:r>
      </w:hyperlink>
      <w:r w:rsidDel="00000000" w:rsidR="00000000" w:rsidRPr="00000000">
        <w:rPr>
          <w:rFonts w:ascii="Times New Roman" w:cs="Times New Roman" w:eastAsia="Times New Roman" w:hAnsi="Times New Roman"/>
          <w:sz w:val="24"/>
          <w:szCs w:val="24"/>
          <w:highlight w:val="white"/>
          <w:rtl w:val="0"/>
        </w:rPr>
        <w:t xml:space="preserve"> (Accessed: 24th October 2019).</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Lewis, H., Royles, E. and McLeod, W. (2019) ‘</w:t>
      </w:r>
      <w:r w:rsidDel="00000000" w:rsidR="00000000" w:rsidRPr="00000000">
        <w:rPr>
          <w:rFonts w:ascii="Times New Roman" w:cs="Times New Roman" w:eastAsia="Times New Roman" w:hAnsi="Times New Roman"/>
          <w:i w:val="1"/>
          <w:sz w:val="24"/>
          <w:szCs w:val="24"/>
          <w:highlight w:val="white"/>
          <w:rtl w:val="0"/>
        </w:rPr>
        <w:t xml:space="preserve">Promoting regional or minority languages in a global age’. </w:t>
      </w:r>
      <w:r w:rsidDel="00000000" w:rsidR="00000000" w:rsidRPr="00000000">
        <w:rPr>
          <w:rFonts w:ascii="Times New Roman" w:cs="Times New Roman" w:eastAsia="Times New Roman" w:hAnsi="Times New Roman"/>
          <w:sz w:val="24"/>
          <w:szCs w:val="24"/>
          <w:highlight w:val="white"/>
          <w:rtl w:val="0"/>
        </w:rPr>
        <w:t xml:space="preserve">Available at: </w:t>
      </w:r>
      <w:hyperlink r:id="rId23">
        <w:r w:rsidDel="00000000" w:rsidR="00000000" w:rsidRPr="00000000">
          <w:rPr>
            <w:rFonts w:ascii="Times New Roman" w:cs="Times New Roman" w:eastAsia="Times New Roman" w:hAnsi="Times New Roman"/>
            <w:sz w:val="24"/>
            <w:szCs w:val="24"/>
            <w:highlight w:val="white"/>
            <w:rtl w:val="0"/>
          </w:rPr>
          <w:t xml:space="preserve">http://revitalise.aber.ac.uk/en/media/non-au/revitalise/Revitalise-Brussels-report---April-2019.pdf</w:t>
        </w:r>
      </w:hyperlink>
      <w:r w:rsidDel="00000000" w:rsidR="00000000" w:rsidRPr="00000000">
        <w:rPr>
          <w:rFonts w:ascii="Times New Roman" w:cs="Times New Roman" w:eastAsia="Times New Roman" w:hAnsi="Times New Roman"/>
          <w:sz w:val="24"/>
          <w:szCs w:val="24"/>
          <w:highlight w:val="white"/>
          <w:rtl w:val="0"/>
        </w:rPr>
        <w:t xml:space="preserve"> (Accessed: 15th October 2019).</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Lightbown, P. &amp; Spada, N. (2006) </w:t>
      </w:r>
      <w:r w:rsidDel="00000000" w:rsidR="00000000" w:rsidRPr="00000000">
        <w:rPr>
          <w:rFonts w:ascii="Times New Roman" w:cs="Times New Roman" w:eastAsia="Times New Roman" w:hAnsi="Times New Roman"/>
          <w:i w:val="1"/>
          <w:sz w:val="24"/>
          <w:szCs w:val="24"/>
          <w:highlight w:val="white"/>
          <w:rtl w:val="0"/>
        </w:rPr>
        <w:t xml:space="preserve">How languages are learned.</w:t>
      </w:r>
      <w:r w:rsidDel="00000000" w:rsidR="00000000" w:rsidRPr="00000000">
        <w:rPr>
          <w:rFonts w:ascii="Times New Roman" w:cs="Times New Roman" w:eastAsia="Times New Roman" w:hAnsi="Times New Roman"/>
          <w:sz w:val="24"/>
          <w:szCs w:val="24"/>
          <w:highlight w:val="white"/>
          <w:rtl w:val="0"/>
        </w:rPr>
        <w:t xml:space="preserve"> Oxford: Oxford University Press.</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Nations Online (2019) </w:t>
      </w:r>
      <w:r w:rsidDel="00000000" w:rsidR="00000000" w:rsidRPr="00000000">
        <w:rPr>
          <w:rFonts w:ascii="Times New Roman" w:cs="Times New Roman" w:eastAsia="Times New Roman" w:hAnsi="Times New Roman"/>
          <w:i w:val="1"/>
          <w:sz w:val="24"/>
          <w:szCs w:val="24"/>
          <w:highlight w:val="white"/>
          <w:rtl w:val="0"/>
        </w:rPr>
        <w:t xml:space="preserve">The Philippines: Country Profile. </w:t>
      </w:r>
      <w:r w:rsidDel="00000000" w:rsidR="00000000" w:rsidRPr="00000000">
        <w:rPr>
          <w:rFonts w:ascii="Times New Roman" w:cs="Times New Roman" w:eastAsia="Times New Roman" w:hAnsi="Times New Roman"/>
          <w:sz w:val="24"/>
          <w:szCs w:val="24"/>
          <w:highlight w:val="white"/>
          <w:rtl w:val="0"/>
        </w:rPr>
        <w:t xml:space="preserve">Available at: </w:t>
      </w:r>
      <w:hyperlink r:id="rId24">
        <w:r w:rsidDel="00000000" w:rsidR="00000000" w:rsidRPr="00000000">
          <w:rPr>
            <w:rFonts w:ascii="Times New Roman" w:cs="Times New Roman" w:eastAsia="Times New Roman" w:hAnsi="Times New Roman"/>
            <w:color w:val="1155cc"/>
            <w:sz w:val="24"/>
            <w:szCs w:val="24"/>
            <w:highlight w:val="white"/>
            <w:u w:val="single"/>
            <w:rtl w:val="0"/>
          </w:rPr>
          <w:t xml:space="preserve">https://www.nationsonline.org/oneworld/philippines.htm</w:t>
        </w:r>
      </w:hyperlink>
      <w:r w:rsidDel="00000000" w:rsidR="00000000" w:rsidRPr="00000000">
        <w:rPr>
          <w:rFonts w:ascii="Times New Roman" w:cs="Times New Roman" w:eastAsia="Times New Roman" w:hAnsi="Times New Roman"/>
          <w:sz w:val="24"/>
          <w:szCs w:val="24"/>
          <w:highlight w:val="white"/>
          <w:rtl w:val="0"/>
        </w:rPr>
        <w:t xml:space="preserve"> (Accessed: 3rd November 2019).</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Richards, J.C. &amp; Rodgers, T.S. (2014) </w:t>
      </w:r>
      <w:r w:rsidDel="00000000" w:rsidR="00000000" w:rsidRPr="00000000">
        <w:rPr>
          <w:rFonts w:ascii="Times New Roman" w:cs="Times New Roman" w:eastAsia="Times New Roman" w:hAnsi="Times New Roman"/>
          <w:i w:val="1"/>
          <w:sz w:val="24"/>
          <w:szCs w:val="24"/>
          <w:highlight w:val="white"/>
          <w:rtl w:val="0"/>
        </w:rPr>
        <w:t xml:space="preserve">Approaches and Methods in Language Teaching, </w:t>
      </w:r>
      <w:r w:rsidDel="00000000" w:rsidR="00000000" w:rsidRPr="00000000">
        <w:rPr>
          <w:rFonts w:ascii="Times New Roman" w:cs="Times New Roman" w:eastAsia="Times New Roman" w:hAnsi="Times New Roman"/>
          <w:sz w:val="24"/>
          <w:szCs w:val="24"/>
          <w:highlight w:val="white"/>
          <w:rtl w:val="0"/>
        </w:rPr>
        <w:t xml:space="preserve">3</w:t>
      </w:r>
      <w:r w:rsidDel="00000000" w:rsidR="00000000" w:rsidRPr="00000000">
        <w:rPr>
          <w:rFonts w:ascii="Times New Roman" w:cs="Times New Roman" w:eastAsia="Times New Roman" w:hAnsi="Times New Roman"/>
          <w:sz w:val="24"/>
          <w:szCs w:val="24"/>
          <w:highlight w:val="white"/>
          <w:vertAlign w:val="superscript"/>
          <w:rtl w:val="0"/>
        </w:rPr>
        <w:t xml:space="preserve">rd</w:t>
      </w:r>
      <w:r w:rsidDel="00000000" w:rsidR="00000000" w:rsidRPr="00000000">
        <w:rPr>
          <w:rFonts w:ascii="Times New Roman" w:cs="Times New Roman" w:eastAsia="Times New Roman" w:hAnsi="Times New Roman"/>
          <w:sz w:val="24"/>
          <w:szCs w:val="24"/>
          <w:highlight w:val="white"/>
          <w:rtl w:val="0"/>
        </w:rPr>
        <w:t xml:space="preserve">Edition. Cambridge: CUP.</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Richards, J.C. (2006) </w:t>
      </w:r>
      <w:r w:rsidDel="00000000" w:rsidR="00000000" w:rsidRPr="00000000">
        <w:rPr>
          <w:rFonts w:ascii="Times New Roman" w:cs="Times New Roman" w:eastAsia="Times New Roman" w:hAnsi="Times New Roman"/>
          <w:i w:val="1"/>
          <w:sz w:val="24"/>
          <w:szCs w:val="24"/>
          <w:highlight w:val="white"/>
          <w:rtl w:val="0"/>
        </w:rPr>
        <w:t xml:space="preserve">Communicative Language Teaching Today. </w:t>
      </w:r>
      <w:r w:rsidDel="00000000" w:rsidR="00000000" w:rsidRPr="00000000">
        <w:rPr>
          <w:rFonts w:ascii="Times New Roman" w:cs="Times New Roman" w:eastAsia="Times New Roman" w:hAnsi="Times New Roman"/>
          <w:sz w:val="24"/>
          <w:szCs w:val="24"/>
          <w:highlight w:val="white"/>
          <w:rtl w:val="0"/>
        </w:rPr>
        <w:t xml:space="preserve">Cambridge: CUP.</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Rhys, E. (2014) </w:t>
      </w:r>
      <w:r w:rsidDel="00000000" w:rsidR="00000000" w:rsidRPr="00000000">
        <w:rPr>
          <w:rFonts w:ascii="Times New Roman" w:cs="Times New Roman" w:eastAsia="Times New Roman" w:hAnsi="Times New Roman"/>
          <w:i w:val="1"/>
          <w:sz w:val="24"/>
          <w:szCs w:val="24"/>
          <w:highlight w:val="white"/>
          <w:rtl w:val="0"/>
        </w:rPr>
        <w:t xml:space="preserve">Report of the Welsh Language and Economic Development Task and Finish Group to the Minister for Economy, Science and Transport. </w:t>
      </w:r>
      <w:r w:rsidDel="00000000" w:rsidR="00000000" w:rsidRPr="00000000">
        <w:rPr>
          <w:rFonts w:ascii="Times New Roman" w:cs="Times New Roman" w:eastAsia="Times New Roman" w:hAnsi="Times New Roman"/>
          <w:sz w:val="24"/>
          <w:szCs w:val="24"/>
          <w:highlight w:val="white"/>
          <w:rtl w:val="0"/>
        </w:rPr>
        <w:t xml:space="preserve">Available at: </w:t>
      </w:r>
      <w:hyperlink r:id="rId25">
        <w:r w:rsidDel="00000000" w:rsidR="00000000" w:rsidRPr="00000000">
          <w:rPr>
            <w:rFonts w:ascii="Times New Roman" w:cs="Times New Roman" w:eastAsia="Times New Roman" w:hAnsi="Times New Roman"/>
            <w:sz w:val="24"/>
            <w:szCs w:val="24"/>
            <w:highlight w:val="white"/>
            <w:rtl w:val="0"/>
          </w:rPr>
          <w:t xml:space="preserve">https://gov.wales/sites/default/files/publications/2019-05/report-of-the-welsh-language-and-economic-development-task-and-finish-group.pdf</w:t>
        </w:r>
      </w:hyperlink>
      <w:r w:rsidDel="00000000" w:rsidR="00000000" w:rsidRPr="00000000">
        <w:rPr>
          <w:rFonts w:ascii="Times New Roman" w:cs="Times New Roman" w:eastAsia="Times New Roman" w:hAnsi="Times New Roman"/>
          <w:sz w:val="24"/>
          <w:szCs w:val="24"/>
          <w:highlight w:val="white"/>
          <w:rtl w:val="0"/>
        </w:rPr>
        <w:t xml:space="preserve"> (Accessed: 3rd November 2019).</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Saunders, G. (1988) </w:t>
      </w:r>
      <w:r w:rsidDel="00000000" w:rsidR="00000000" w:rsidRPr="00000000">
        <w:rPr>
          <w:rFonts w:ascii="Times New Roman" w:cs="Times New Roman" w:eastAsia="Times New Roman" w:hAnsi="Times New Roman"/>
          <w:i w:val="1"/>
          <w:sz w:val="24"/>
          <w:szCs w:val="24"/>
          <w:highlight w:val="white"/>
          <w:rtl w:val="0"/>
        </w:rPr>
        <w:t xml:space="preserve">Bilingual Children: From Birth to Teens. Avon: Multilingual Matters</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StatsWales (2019a) ‘</w:t>
      </w:r>
      <w:r w:rsidDel="00000000" w:rsidR="00000000" w:rsidRPr="00000000">
        <w:rPr>
          <w:rFonts w:ascii="Times New Roman" w:cs="Times New Roman" w:eastAsia="Times New Roman" w:hAnsi="Times New Roman"/>
          <w:i w:val="1"/>
          <w:sz w:val="24"/>
          <w:szCs w:val="24"/>
          <w:highlight w:val="white"/>
          <w:rtl w:val="0"/>
        </w:rPr>
        <w:t xml:space="preserve">Pupils by local authority, region and welsh medium type’</w:t>
      </w:r>
      <w:r w:rsidDel="00000000" w:rsidR="00000000" w:rsidRPr="00000000">
        <w:rPr>
          <w:rFonts w:ascii="Times New Roman" w:cs="Times New Roman" w:eastAsia="Times New Roman" w:hAnsi="Times New Roman"/>
          <w:sz w:val="24"/>
          <w:szCs w:val="24"/>
          <w:highlight w:val="white"/>
          <w:rtl w:val="0"/>
        </w:rPr>
        <w:t xml:space="preserve">. Available at: </w:t>
      </w:r>
      <w:hyperlink r:id="rId26">
        <w:r w:rsidDel="00000000" w:rsidR="00000000" w:rsidRPr="00000000">
          <w:rPr>
            <w:rFonts w:ascii="Times New Roman" w:cs="Times New Roman" w:eastAsia="Times New Roman" w:hAnsi="Times New Roman"/>
            <w:sz w:val="24"/>
            <w:szCs w:val="24"/>
            <w:highlight w:val="white"/>
            <w:rtl w:val="0"/>
          </w:rPr>
          <w:t xml:space="preserve">https://statswales.gov.wales/Catalogue/Education-and-Skills/Schools-and-Teachers/Schools-Census/Pupil-Level-Annual-School-Census/Welsh-Language/pupils-by-localauthorityregion-welshmediumtype</w:t>
        </w:r>
      </w:hyperlink>
      <w:r w:rsidDel="00000000" w:rsidR="00000000" w:rsidRPr="00000000">
        <w:rPr>
          <w:rFonts w:ascii="Times New Roman" w:cs="Times New Roman" w:eastAsia="Times New Roman" w:hAnsi="Times New Roman"/>
          <w:sz w:val="24"/>
          <w:szCs w:val="24"/>
          <w:highlight w:val="white"/>
          <w:rtl w:val="0"/>
        </w:rPr>
        <w:t xml:space="preserve"> (Accessed:24th October 2019).</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StatsWales (2019b) ‘</w:t>
      </w:r>
      <w:r w:rsidDel="00000000" w:rsidR="00000000" w:rsidRPr="00000000">
        <w:rPr>
          <w:rFonts w:ascii="Times New Roman" w:cs="Times New Roman" w:eastAsia="Times New Roman" w:hAnsi="Times New Roman"/>
          <w:i w:val="1"/>
          <w:sz w:val="24"/>
          <w:szCs w:val="24"/>
          <w:highlight w:val="white"/>
          <w:rtl w:val="0"/>
        </w:rPr>
        <w:t xml:space="preserve">Students in Wales with teaching through the medium of Welsh by institution</w:t>
      </w:r>
      <w:r w:rsidDel="00000000" w:rsidR="00000000" w:rsidRPr="00000000">
        <w:rPr>
          <w:rFonts w:ascii="Times New Roman" w:cs="Times New Roman" w:eastAsia="Times New Roman" w:hAnsi="Times New Roman"/>
          <w:sz w:val="24"/>
          <w:szCs w:val="24"/>
          <w:highlight w:val="white"/>
          <w:rtl w:val="0"/>
        </w:rPr>
        <w:t xml:space="preserve">’. Available at: </w:t>
      </w:r>
      <w:hyperlink r:id="rId27">
        <w:r w:rsidDel="00000000" w:rsidR="00000000" w:rsidRPr="00000000">
          <w:rPr>
            <w:rFonts w:ascii="Times New Roman" w:cs="Times New Roman" w:eastAsia="Times New Roman" w:hAnsi="Times New Roman"/>
            <w:sz w:val="24"/>
            <w:szCs w:val="24"/>
            <w:highlight w:val="white"/>
            <w:rtl w:val="0"/>
          </w:rPr>
          <w:t xml:space="preserve">https://statswales.gov.wales/Catalogue/Education-and-Skills/Post-16-Education-and-Training/Higher-Education/Welsh-Medium/studentsinwaleswithteachingthroughthemediumofwelsh-by-institution</w:t>
        </w:r>
      </w:hyperlink>
      <w:r w:rsidDel="00000000" w:rsidR="00000000" w:rsidRPr="00000000">
        <w:rPr>
          <w:rFonts w:ascii="Times New Roman" w:cs="Times New Roman" w:eastAsia="Times New Roman" w:hAnsi="Times New Roman"/>
          <w:sz w:val="24"/>
          <w:szCs w:val="24"/>
          <w:highlight w:val="white"/>
          <w:rtl w:val="0"/>
        </w:rPr>
        <w:t xml:space="preserve"> (Accessed: 27th October 2019).</w:t>
      </w:r>
      <w:r w:rsidDel="00000000" w:rsidR="00000000" w:rsidRPr="00000000">
        <w:rPr>
          <w:rFonts w:ascii="Times New Roman" w:cs="Times New Roman" w:eastAsia="Times New Roman" w:hAnsi="Times New Roman"/>
          <w:i w:val="1"/>
          <w:sz w:val="24"/>
          <w:szCs w:val="24"/>
          <w:highlight w:val="white"/>
          <w:rtl w:val="0"/>
        </w:rPr>
        <w:t xml:space="preserve"> </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Assembly Government(2008) </w:t>
      </w:r>
      <w:r w:rsidDel="00000000" w:rsidR="00000000" w:rsidRPr="00000000">
        <w:rPr>
          <w:rFonts w:ascii="Times New Roman" w:cs="Times New Roman" w:eastAsia="Times New Roman" w:hAnsi="Times New Roman"/>
          <w:i w:val="1"/>
          <w:sz w:val="24"/>
          <w:szCs w:val="24"/>
          <w:highlight w:val="white"/>
          <w:rtl w:val="0"/>
        </w:rPr>
        <w:t xml:space="preserve">Welsh Language Development in the Foundation Phase. </w:t>
      </w:r>
      <w:r w:rsidDel="00000000" w:rsidR="00000000" w:rsidRPr="00000000">
        <w:rPr>
          <w:rFonts w:ascii="Times New Roman" w:cs="Times New Roman" w:eastAsia="Times New Roman" w:hAnsi="Times New Roman"/>
          <w:sz w:val="24"/>
          <w:szCs w:val="24"/>
          <w:highlight w:val="white"/>
          <w:rtl w:val="0"/>
        </w:rPr>
        <w:t xml:space="preserve">Cardiff: WG.</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(2013a) </w:t>
      </w:r>
      <w:r w:rsidDel="00000000" w:rsidR="00000000" w:rsidRPr="00000000">
        <w:rPr>
          <w:rFonts w:ascii="Times New Roman" w:cs="Times New Roman" w:eastAsia="Times New Roman" w:hAnsi="Times New Roman"/>
          <w:i w:val="1"/>
          <w:sz w:val="24"/>
          <w:szCs w:val="24"/>
          <w:highlight w:val="white"/>
          <w:rtl w:val="0"/>
        </w:rPr>
        <w:t xml:space="preserve">One language for all - Review of Welsh second language at Key Stages 3 and 4</w:t>
      </w:r>
      <w:r w:rsidDel="00000000" w:rsidR="00000000" w:rsidRPr="00000000">
        <w:rPr>
          <w:rFonts w:ascii="Times New Roman" w:cs="Times New Roman" w:eastAsia="Times New Roman" w:hAnsi="Times New Roman"/>
          <w:sz w:val="24"/>
          <w:szCs w:val="24"/>
          <w:highlight w:val="white"/>
          <w:rtl w:val="0"/>
        </w:rPr>
        <w:t xml:space="preserve">. Cardiff: WG.</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(2013b) </w:t>
      </w:r>
      <w:r w:rsidDel="00000000" w:rsidR="00000000" w:rsidRPr="00000000">
        <w:rPr>
          <w:rFonts w:ascii="Times New Roman" w:cs="Times New Roman" w:eastAsia="Times New Roman" w:hAnsi="Times New Roman"/>
          <w:i w:val="1"/>
          <w:sz w:val="24"/>
          <w:szCs w:val="24"/>
          <w:rtl w:val="0"/>
        </w:rPr>
        <w:t xml:space="preserve">The Cwricwlwm Cymreig, history and the story of Wales: Final Report. </w:t>
      </w:r>
      <w:r w:rsidDel="00000000" w:rsidR="00000000" w:rsidRPr="00000000">
        <w:rPr>
          <w:rFonts w:ascii="Times New Roman" w:cs="Times New Roman" w:eastAsia="Times New Roman" w:hAnsi="Times New Roman"/>
          <w:sz w:val="24"/>
          <w:szCs w:val="24"/>
          <w:rtl w:val="0"/>
        </w:rPr>
        <w:t xml:space="preserve">Available at: </w:t>
      </w:r>
      <w:hyperlink r:id="rId28">
        <w:r w:rsidDel="00000000" w:rsidR="00000000" w:rsidRPr="00000000">
          <w:rPr>
            <w:rFonts w:ascii="Times New Roman" w:cs="Times New Roman" w:eastAsia="Times New Roman" w:hAnsi="Times New Roman"/>
            <w:sz w:val="24"/>
            <w:szCs w:val="24"/>
            <w:rtl w:val="0"/>
          </w:rPr>
          <w:t xml:space="preserve">https://gov.wales/sites/default/files/publications/2018-11/the-cwricwlwm-cymreig-history-and-the-story-of-wales-final-report.pdf</w:t>
        </w:r>
      </w:hyperlink>
      <w:r w:rsidDel="00000000" w:rsidR="00000000" w:rsidRPr="00000000">
        <w:rPr>
          <w:rFonts w:ascii="Times New Roman" w:cs="Times New Roman" w:eastAsia="Times New Roman" w:hAnsi="Times New Roman"/>
          <w:sz w:val="24"/>
          <w:szCs w:val="24"/>
          <w:highlight w:val="white"/>
          <w:rtl w:val="0"/>
        </w:rPr>
        <w:t xml:space="preserve"> (Accessed: 2nd November 2019). </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(2014a) </w:t>
      </w:r>
      <w:r w:rsidDel="00000000" w:rsidR="00000000" w:rsidRPr="00000000">
        <w:rPr>
          <w:rFonts w:ascii="Times New Roman" w:cs="Times New Roman" w:eastAsia="Times New Roman" w:hAnsi="Times New Roman"/>
          <w:i w:val="1"/>
          <w:sz w:val="24"/>
          <w:szCs w:val="24"/>
          <w:highlight w:val="white"/>
          <w:rtl w:val="0"/>
        </w:rPr>
        <w:t xml:space="preserve">Evaluating the Foundation Phase: Key Findings on Welsh Language</w:t>
      </w:r>
      <w:r w:rsidDel="00000000" w:rsidR="00000000" w:rsidRPr="00000000">
        <w:rPr>
          <w:rFonts w:ascii="Times New Roman" w:cs="Times New Roman" w:eastAsia="Times New Roman" w:hAnsi="Times New Roman"/>
          <w:sz w:val="24"/>
          <w:szCs w:val="24"/>
          <w:highlight w:val="white"/>
          <w:rtl w:val="0"/>
        </w:rPr>
        <w:t xml:space="preserve"> (WISERD). Cardiff: Crown.</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(2014b) </w:t>
      </w:r>
      <w:r w:rsidDel="00000000" w:rsidR="00000000" w:rsidRPr="00000000">
        <w:rPr>
          <w:rFonts w:ascii="Times New Roman" w:cs="Times New Roman" w:eastAsia="Times New Roman" w:hAnsi="Times New Roman"/>
          <w:i w:val="1"/>
          <w:sz w:val="24"/>
          <w:szCs w:val="24"/>
          <w:highlight w:val="white"/>
          <w:rtl w:val="0"/>
        </w:rPr>
        <w:t xml:space="preserve">Evaluation of the Welsh-medium Education Strategy: Review of the Welsh-language Sabbatical Scheme for educational practitioners: participant experiences 2011-2012. </w:t>
      </w:r>
      <w:r w:rsidDel="00000000" w:rsidR="00000000" w:rsidRPr="00000000">
        <w:rPr>
          <w:rFonts w:ascii="Times New Roman" w:cs="Times New Roman" w:eastAsia="Times New Roman" w:hAnsi="Times New Roman"/>
          <w:sz w:val="24"/>
          <w:szCs w:val="24"/>
          <w:highlight w:val="white"/>
          <w:rtl w:val="0"/>
        </w:rPr>
        <w:t xml:space="preserve">Available at: </w:t>
      </w:r>
      <w:hyperlink r:id="rId29">
        <w:r w:rsidDel="00000000" w:rsidR="00000000" w:rsidRPr="00000000">
          <w:rPr>
            <w:rFonts w:ascii="Times New Roman" w:cs="Times New Roman" w:eastAsia="Times New Roman" w:hAnsi="Times New Roman"/>
            <w:sz w:val="24"/>
            <w:szCs w:val="24"/>
            <w:highlight w:val="white"/>
            <w:rtl w:val="0"/>
          </w:rPr>
          <w:t xml:space="preserve">https://gov.wales/sites/default/files/statistics-and-research/2019-03/review-of-the-welsh-language-sabbatical-scheme-for-educational-practitioners-participant-experiences-2011-2012.pdf</w:t>
        </w:r>
      </w:hyperlink>
      <w:r w:rsidDel="00000000" w:rsidR="00000000" w:rsidRPr="00000000">
        <w:rPr>
          <w:rFonts w:ascii="Times New Roman" w:cs="Times New Roman" w:eastAsia="Times New Roman" w:hAnsi="Times New Roman"/>
          <w:sz w:val="24"/>
          <w:szCs w:val="24"/>
          <w:highlight w:val="white"/>
          <w:rtl w:val="0"/>
        </w:rPr>
        <w:t xml:space="preserve"> (Accessed: 3td November 2019).</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(2015a) </w:t>
      </w:r>
      <w:r w:rsidDel="00000000" w:rsidR="00000000" w:rsidRPr="00000000">
        <w:rPr>
          <w:rFonts w:ascii="Times New Roman" w:cs="Times New Roman" w:eastAsia="Times New Roman" w:hAnsi="Times New Roman"/>
          <w:i w:val="1"/>
          <w:sz w:val="24"/>
          <w:szCs w:val="24"/>
          <w:highlight w:val="white"/>
          <w:rtl w:val="0"/>
        </w:rPr>
        <w:t xml:space="preserve">Foundation Phase Framework</w:t>
      </w:r>
      <w:r w:rsidDel="00000000" w:rsidR="00000000" w:rsidRPr="00000000">
        <w:rPr>
          <w:rFonts w:ascii="Times New Roman" w:cs="Times New Roman" w:eastAsia="Times New Roman" w:hAnsi="Times New Roman"/>
          <w:sz w:val="24"/>
          <w:szCs w:val="24"/>
          <w:highlight w:val="white"/>
          <w:rtl w:val="0"/>
        </w:rPr>
        <w:t xml:space="preserve">. Available at: </w:t>
      </w:r>
      <w:hyperlink r:id="rId30">
        <w:r w:rsidDel="00000000" w:rsidR="00000000" w:rsidRPr="00000000">
          <w:rPr>
            <w:rFonts w:ascii="Times New Roman" w:cs="Times New Roman" w:eastAsia="Times New Roman" w:hAnsi="Times New Roman"/>
            <w:sz w:val="24"/>
            <w:szCs w:val="24"/>
            <w:highlight w:val="white"/>
            <w:rtl w:val="0"/>
          </w:rPr>
          <w:t xml:space="preserve">https://gov.wales/sites/default/files/publications/2018-02/foundation-phase-framework-revised-2015.pdf</w:t>
        </w:r>
      </w:hyperlink>
      <w:r w:rsidDel="00000000" w:rsidR="00000000" w:rsidRPr="00000000">
        <w:rPr>
          <w:rFonts w:ascii="Times New Roman" w:cs="Times New Roman" w:eastAsia="Times New Roman" w:hAnsi="Times New Roman"/>
          <w:sz w:val="24"/>
          <w:szCs w:val="24"/>
          <w:highlight w:val="white"/>
          <w:rtl w:val="0"/>
        </w:rPr>
        <w:t xml:space="preserve"> (Accessed: 10th October 2019).</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(2015b) </w:t>
      </w:r>
      <w:r w:rsidDel="00000000" w:rsidR="00000000" w:rsidRPr="00000000">
        <w:rPr>
          <w:rFonts w:ascii="Times New Roman" w:cs="Times New Roman" w:eastAsia="Times New Roman" w:hAnsi="Times New Roman"/>
          <w:i w:val="1"/>
          <w:sz w:val="24"/>
          <w:szCs w:val="24"/>
          <w:highlight w:val="white"/>
          <w:rtl w:val="0"/>
        </w:rPr>
        <w:t xml:space="preserve">Programme of Study – Welsh Second Language, Key Stages 2-3.</w:t>
      </w:r>
      <w:r w:rsidDel="00000000" w:rsidR="00000000" w:rsidRPr="00000000">
        <w:rPr>
          <w:rFonts w:ascii="Times New Roman" w:cs="Times New Roman" w:eastAsia="Times New Roman" w:hAnsi="Times New Roman"/>
          <w:sz w:val="24"/>
          <w:szCs w:val="24"/>
          <w:highlight w:val="white"/>
          <w:rtl w:val="0"/>
        </w:rPr>
        <w:t xml:space="preserve"> Available at: </w:t>
      </w:r>
      <w:hyperlink r:id="rId31">
        <w:r w:rsidDel="00000000" w:rsidR="00000000" w:rsidRPr="00000000">
          <w:rPr>
            <w:rFonts w:ascii="Times New Roman" w:cs="Times New Roman" w:eastAsia="Times New Roman" w:hAnsi="Times New Roman"/>
            <w:sz w:val="24"/>
            <w:szCs w:val="24"/>
            <w:highlight w:val="white"/>
            <w:rtl w:val="0"/>
          </w:rPr>
          <w:t xml:space="preserve">https://s3-eu-west-1.amazonaws.com/hwb-live-storage/ff/9f/57/de/d8f44d238d7e8f64a280a7ee/welsh-second-language-in-the-national-curriculum.pdf</w:t>
        </w:r>
      </w:hyperlink>
      <w:r w:rsidDel="00000000" w:rsidR="00000000" w:rsidRPr="00000000">
        <w:rPr>
          <w:rFonts w:ascii="Times New Roman" w:cs="Times New Roman" w:eastAsia="Times New Roman" w:hAnsi="Times New Roman"/>
          <w:sz w:val="24"/>
          <w:szCs w:val="24"/>
          <w:highlight w:val="white"/>
          <w:rtl w:val="0"/>
        </w:rPr>
        <w:t xml:space="preserve"> (Accessed: 10th October 2019).</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(2015c) </w:t>
      </w:r>
      <w:r w:rsidDel="00000000" w:rsidR="00000000" w:rsidRPr="00000000">
        <w:rPr>
          <w:rFonts w:ascii="Times New Roman" w:cs="Times New Roman" w:eastAsia="Times New Roman" w:hAnsi="Times New Roman"/>
          <w:i w:val="1"/>
          <w:sz w:val="24"/>
          <w:szCs w:val="24"/>
          <w:highlight w:val="white"/>
          <w:rtl w:val="0"/>
        </w:rPr>
        <w:t xml:space="preserve">Programme of Study – Welsh, Key Stages 2-3. </w:t>
      </w:r>
      <w:r w:rsidDel="00000000" w:rsidR="00000000" w:rsidRPr="00000000">
        <w:rPr>
          <w:rFonts w:ascii="Times New Roman" w:cs="Times New Roman" w:eastAsia="Times New Roman" w:hAnsi="Times New Roman"/>
          <w:sz w:val="24"/>
          <w:szCs w:val="24"/>
          <w:highlight w:val="white"/>
          <w:rtl w:val="0"/>
        </w:rPr>
        <w:t xml:space="preserve">Available at: </w:t>
      </w:r>
      <w:hyperlink r:id="rId32">
        <w:r w:rsidDel="00000000" w:rsidR="00000000" w:rsidRPr="00000000">
          <w:rPr>
            <w:rFonts w:ascii="Times New Roman" w:cs="Times New Roman" w:eastAsia="Times New Roman" w:hAnsi="Times New Roman"/>
            <w:sz w:val="24"/>
            <w:szCs w:val="24"/>
            <w:highlight w:val="white"/>
            <w:rtl w:val="0"/>
          </w:rPr>
          <w:t xml:space="preserve">https://s3-eu-west-1.amazonaws.com/hwb-live-storage/79/7b/b0/80/ba4a40f4a89c473e4f8bdd14/welsh-programme-of-study.pdf</w:t>
        </w:r>
      </w:hyperlink>
      <w:r w:rsidDel="00000000" w:rsidR="00000000" w:rsidRPr="00000000">
        <w:rPr>
          <w:rFonts w:ascii="Times New Roman" w:cs="Times New Roman" w:eastAsia="Times New Roman" w:hAnsi="Times New Roman"/>
          <w:sz w:val="24"/>
          <w:szCs w:val="24"/>
          <w:highlight w:val="white"/>
          <w:rtl w:val="0"/>
        </w:rPr>
        <w:t xml:space="preserve"> (Accessed: 10th October 2019).</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(2015d) </w:t>
      </w:r>
      <w:r w:rsidDel="00000000" w:rsidR="00000000" w:rsidRPr="00000000">
        <w:rPr>
          <w:rFonts w:ascii="Times New Roman" w:cs="Times New Roman" w:eastAsia="Times New Roman" w:hAnsi="Times New Roman"/>
          <w:i w:val="1"/>
          <w:sz w:val="24"/>
          <w:szCs w:val="24"/>
          <w:highlight w:val="white"/>
          <w:rtl w:val="0"/>
        </w:rPr>
        <w:t xml:space="preserve">Well-being of Future generations (Wales) act 2015. </w:t>
      </w:r>
      <w:r w:rsidDel="00000000" w:rsidR="00000000" w:rsidRPr="00000000">
        <w:rPr>
          <w:rFonts w:ascii="Times New Roman" w:cs="Times New Roman" w:eastAsia="Times New Roman" w:hAnsi="Times New Roman"/>
          <w:sz w:val="24"/>
          <w:szCs w:val="24"/>
          <w:highlight w:val="white"/>
          <w:rtl w:val="0"/>
        </w:rPr>
        <w:t xml:space="preserve">Available at: </w:t>
      </w:r>
      <w:hyperlink r:id="rId33">
        <w:r w:rsidDel="00000000" w:rsidR="00000000" w:rsidRPr="00000000">
          <w:rPr>
            <w:rFonts w:ascii="Times New Roman" w:cs="Times New Roman" w:eastAsia="Times New Roman" w:hAnsi="Times New Roman"/>
            <w:sz w:val="24"/>
            <w:szCs w:val="24"/>
            <w:highlight w:val="white"/>
            <w:rtl w:val="0"/>
          </w:rPr>
          <w:t xml:space="preserve">https://futuregenerations.wales/wp-content/uploads/2017/02/150623-guide-to-the-fg-act-en.pdf</w:t>
        </w:r>
      </w:hyperlink>
      <w:r w:rsidDel="00000000" w:rsidR="00000000" w:rsidRPr="00000000">
        <w:rPr>
          <w:rFonts w:ascii="Times New Roman" w:cs="Times New Roman" w:eastAsia="Times New Roman" w:hAnsi="Times New Roman"/>
          <w:sz w:val="24"/>
          <w:szCs w:val="24"/>
          <w:highlight w:val="white"/>
          <w:rtl w:val="0"/>
        </w:rPr>
        <w:t xml:space="preserve"> (Accessed: 3rd November 2019)</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(2016) </w:t>
      </w:r>
      <w:r w:rsidDel="00000000" w:rsidR="00000000" w:rsidRPr="00000000">
        <w:rPr>
          <w:rFonts w:ascii="Times New Roman" w:cs="Times New Roman" w:eastAsia="Times New Roman" w:hAnsi="Times New Roman"/>
          <w:i w:val="1"/>
          <w:sz w:val="24"/>
          <w:szCs w:val="24"/>
          <w:highlight w:val="white"/>
          <w:rtl w:val="0"/>
        </w:rPr>
        <w:t xml:space="preserve">Review of a project to encourage Welsh-medium teaching in English-medium primary schools</w:t>
      </w:r>
      <w:r w:rsidDel="00000000" w:rsidR="00000000" w:rsidRPr="00000000">
        <w:rPr>
          <w:rFonts w:ascii="Times New Roman" w:cs="Times New Roman" w:eastAsia="Times New Roman" w:hAnsi="Times New Roman"/>
          <w:sz w:val="24"/>
          <w:szCs w:val="24"/>
          <w:highlight w:val="white"/>
          <w:rtl w:val="0"/>
        </w:rPr>
        <w:t xml:space="preserve">. Cardiff: Crown.</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(2017) </w:t>
      </w:r>
      <w:r w:rsidDel="00000000" w:rsidR="00000000" w:rsidRPr="00000000">
        <w:rPr>
          <w:rFonts w:ascii="Times New Roman" w:cs="Times New Roman" w:eastAsia="Times New Roman" w:hAnsi="Times New Roman"/>
          <w:i w:val="1"/>
          <w:sz w:val="24"/>
          <w:szCs w:val="24"/>
          <w:highlight w:val="white"/>
          <w:rtl w:val="0"/>
        </w:rPr>
        <w:t xml:space="preserve">Cymraeg 2050: One million Welsh speakers. </w:t>
      </w:r>
      <w:r w:rsidDel="00000000" w:rsidR="00000000" w:rsidRPr="00000000">
        <w:rPr>
          <w:rFonts w:ascii="Times New Roman" w:cs="Times New Roman" w:eastAsia="Times New Roman" w:hAnsi="Times New Roman"/>
          <w:sz w:val="24"/>
          <w:szCs w:val="24"/>
          <w:highlight w:val="white"/>
          <w:rtl w:val="0"/>
        </w:rPr>
        <w:t xml:space="preserve">Available at: </w:t>
      </w:r>
      <w:hyperlink r:id="rId34">
        <w:r w:rsidDel="00000000" w:rsidR="00000000" w:rsidRPr="00000000">
          <w:rPr>
            <w:rFonts w:ascii="Times New Roman" w:cs="Times New Roman" w:eastAsia="Times New Roman" w:hAnsi="Times New Roman"/>
            <w:sz w:val="24"/>
            <w:szCs w:val="24"/>
            <w:highlight w:val="white"/>
            <w:rtl w:val="0"/>
          </w:rPr>
          <w:t xml:space="preserve">http://www.assembly.wales/laid%20documents/gen-ld11108/gen-ld11108-e.pdf</w:t>
        </w:r>
      </w:hyperlink>
      <w:r w:rsidDel="00000000" w:rsidR="00000000" w:rsidRPr="00000000">
        <w:rPr>
          <w:rFonts w:ascii="Times New Roman" w:cs="Times New Roman" w:eastAsia="Times New Roman" w:hAnsi="Times New Roman"/>
          <w:sz w:val="24"/>
          <w:szCs w:val="24"/>
          <w:highlight w:val="white"/>
          <w:rtl w:val="0"/>
        </w:rPr>
        <w:t xml:space="preserve"> (Accessed: 29th October 2019).</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WJEC (1998) </w:t>
      </w:r>
      <w:r w:rsidDel="00000000" w:rsidR="00000000" w:rsidRPr="00000000">
        <w:rPr>
          <w:rFonts w:ascii="Times New Roman" w:cs="Times New Roman" w:eastAsia="Times New Roman" w:hAnsi="Times New Roman"/>
          <w:i w:val="1"/>
          <w:sz w:val="24"/>
          <w:szCs w:val="24"/>
          <w:highlight w:val="white"/>
          <w:rtl w:val="0"/>
        </w:rPr>
        <w:t xml:space="preserve">Developing Everyday Welsh in the Primary School</w:t>
      </w:r>
      <w:r w:rsidDel="00000000" w:rsidR="00000000" w:rsidRPr="00000000">
        <w:rPr>
          <w:rFonts w:ascii="Times New Roman" w:cs="Times New Roman" w:eastAsia="Times New Roman" w:hAnsi="Times New Roman"/>
          <w:sz w:val="24"/>
          <w:szCs w:val="24"/>
          <w:highlight w:val="white"/>
          <w:rtl w:val="0"/>
        </w:rPr>
        <w:t xml:space="preserve">, Caerdydd: CBAC.</w:t>
      </w:r>
      <w:hyperlink r:id="rId35">
        <w:r w:rsidDel="00000000" w:rsidR="00000000" w:rsidRPr="00000000">
          <w:rPr>
            <w:rFonts w:ascii="Times New Roman" w:cs="Times New Roman" w:eastAsia="Times New Roman" w:hAnsi="Times New Roman"/>
            <w:sz w:val="24"/>
            <w:szCs w:val="24"/>
            <w:highlight w:val="white"/>
            <w:rtl w:val="0"/>
          </w:rPr>
          <w:t xml:space="preserve"> Available at: http://www.cbac.co.uk/uploads/publications/2991.pdf</w:t>
        </w:r>
      </w:hyperlink>
      <w:r w:rsidDel="00000000" w:rsidR="00000000" w:rsidRPr="00000000">
        <w:rPr>
          <w:rFonts w:ascii="Times New Roman" w:cs="Times New Roman" w:eastAsia="Times New Roman" w:hAnsi="Times New Roman"/>
          <w:sz w:val="24"/>
          <w:szCs w:val="24"/>
          <w:highlight w:val="white"/>
          <w:rtl w:val="0"/>
        </w:rPr>
        <w:t xml:space="preserve"> (Accessed: 24th October 2019).</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WJEC (2019) </w:t>
      </w:r>
      <w:r w:rsidDel="00000000" w:rsidR="00000000" w:rsidRPr="00000000">
        <w:rPr>
          <w:rFonts w:ascii="Times New Roman" w:cs="Times New Roman" w:eastAsia="Times New Roman" w:hAnsi="Times New Roman"/>
          <w:i w:val="1"/>
          <w:sz w:val="24"/>
          <w:szCs w:val="24"/>
          <w:highlight w:val="white"/>
          <w:rtl w:val="0"/>
        </w:rPr>
        <w:t xml:space="preserve">The sabbatical scheme. </w:t>
      </w:r>
      <w:r w:rsidDel="00000000" w:rsidR="00000000" w:rsidRPr="00000000">
        <w:rPr>
          <w:rFonts w:ascii="Times New Roman" w:cs="Times New Roman" w:eastAsia="Times New Roman" w:hAnsi="Times New Roman"/>
          <w:sz w:val="24"/>
          <w:szCs w:val="24"/>
          <w:highlight w:val="white"/>
          <w:rtl w:val="0"/>
        </w:rPr>
        <w:t xml:space="preserve">Available at: </w:t>
      </w:r>
      <w:hyperlink r:id="rId36">
        <w:r w:rsidDel="00000000" w:rsidR="00000000" w:rsidRPr="00000000">
          <w:rPr>
            <w:rFonts w:ascii="Times New Roman" w:cs="Times New Roman" w:eastAsia="Times New Roman" w:hAnsi="Times New Roman"/>
            <w:sz w:val="24"/>
            <w:szCs w:val="24"/>
            <w:highlight w:val="white"/>
            <w:rtl w:val="0"/>
          </w:rPr>
          <w:t xml:space="preserve">https://www.wjec.co.uk/teachers/support-team-for-the-welsh-language-in-education/the-sabbatical-scheme.html</w:t>
        </w:r>
      </w:hyperlink>
      <w:r w:rsidDel="00000000" w:rsidR="00000000" w:rsidRPr="00000000">
        <w:rPr>
          <w:rFonts w:ascii="Times New Roman" w:cs="Times New Roman" w:eastAsia="Times New Roman" w:hAnsi="Times New Roman"/>
          <w:sz w:val="24"/>
          <w:szCs w:val="24"/>
          <w:highlight w:val="white"/>
          <w:rtl w:val="0"/>
        </w:rPr>
        <w:t xml:space="preserve"> (Accessed: 24th October 2019).</w:t>
      </w:r>
    </w:p>
    <w:p w:rsidR="00000000" w:rsidDel="00000000" w:rsidP="00000000" w:rsidRDefault="00000000" w:rsidRPr="00000000" w14:paraId="000000E4">
      <w:pPr>
        <w:pBdr>
          <w:top w:color="auto" w:space="0" w:sz="0" w:val="none"/>
          <w:left w:color="auto" w:space="-180" w:sz="0" w:val="none"/>
          <w:bottom w:color="auto" w:space="0" w:sz="0" w:val="none"/>
          <w:right w:color="auto" w:space="0" w:sz="0" w:val="none"/>
          <w:between w:color="auto" w:space="0" w:sz="0" w:val="none"/>
        </w:pBdr>
        <w:spacing w:line="240" w:lineRule="auto"/>
        <w:ind w:left="7200" w:hanging="360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B">
      <w:pPr>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EC">
      <w:pPr>
        <w:spacing w:line="360" w:lineRule="auto"/>
        <w:rPr>
          <w:rFonts w:ascii="Times New Roman" w:cs="Times New Roman" w:eastAsia="Times New Roman" w:hAnsi="Times New Roman"/>
          <w:sz w:val="24"/>
          <w:szCs w:val="24"/>
        </w:rPr>
      </w:pPr>
      <w:r w:rsidDel="00000000" w:rsidR="00000000" w:rsidRPr="00000000">
        <w:rPr>
          <w:rtl w:val="0"/>
        </w:rPr>
      </w:r>
    </w:p>
    <w:sectPr>
      <w:headerReference r:id="rId37" w:type="default"/>
      <w:footerReference r:id="rId3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D">
    <w:pPr>
      <w:jc w:val="right"/>
      <w:rPr/>
    </w:pPr>
    <w:r w:rsidDel="00000000" w:rsidR="00000000" w:rsidRPr="00000000">
      <w:rPr>
        <w:rtl w:val="0"/>
      </w:rPr>
      <w:t xml:space="preserve">Student Number 1702088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20" Type="http://schemas.openxmlformats.org/officeDocument/2006/relationships/hyperlink" Target="https://www.qualificationswales.org/english/publications/bilingual-language-proficiency-2018/" TargetMode="External"/><Relationship Id="rId22" Type="http://schemas.openxmlformats.org/officeDocument/2006/relationships/hyperlink" Target="http://www.iwa.wales/click/2014/11/the-trouble-with-bilingual-education-the-ever-increasing-gap-between-research-policy-and-practice/" TargetMode="External"/><Relationship Id="rId21" Type="http://schemas.openxmlformats.org/officeDocument/2006/relationships/hyperlink" Target="https://www.itv.com/news/wales/2014-11-10/poll-backs-all-school-pupils-becoming-fluent-in-welsh/" TargetMode="External"/><Relationship Id="rId24" Type="http://schemas.openxmlformats.org/officeDocument/2006/relationships/hyperlink" Target="https://www.nationsonline.org/oneworld/philippines.htm" TargetMode="External"/><Relationship Id="rId23" Type="http://schemas.openxmlformats.org/officeDocument/2006/relationships/hyperlink" Target="http://revitalise.aber.ac.uk/en/media/non-au/revitalise/Revitalise-Brussels-report---April-2019.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areerswales.com/en/tools-and-resources/dewis-da-why-choose-welsh/" TargetMode="External"/><Relationship Id="rId26" Type="http://schemas.openxmlformats.org/officeDocument/2006/relationships/hyperlink" Target="https://statswales.gov.wales/Catalogue/Education-and-Skills/Schools-and-Teachers/Schools-Census/Pupil-Level-Annual-School-Census/Welsh-Language/pupils-by-localauthorityregion-welshmediumtype" TargetMode="External"/><Relationship Id="rId25" Type="http://schemas.openxmlformats.org/officeDocument/2006/relationships/hyperlink" Target="https://gov.wales/sites/default/files/publications/2019-05/report-of-the-welsh-language-and-economic-development-task-and-finish-group.pdf" TargetMode="External"/><Relationship Id="rId28" Type="http://schemas.openxmlformats.org/officeDocument/2006/relationships/hyperlink" Target="https://gov.wales/sites/default/files/publications/2018-11/the-cwricwlwm-cymreig-history-and-the-story-of-wales-final-report.pdf" TargetMode="External"/><Relationship Id="rId27" Type="http://schemas.openxmlformats.org/officeDocument/2006/relationships/hyperlink" Target="https://statswales.gov.wales/Catalogue/Education-and-Skills/Post-16-Education-and-Training/Higher-Education/Welsh-Medium/studentsinwaleswithteachingthroughthemediumofwelsh-by-institution" TargetMode="External"/><Relationship Id="rId5" Type="http://schemas.openxmlformats.org/officeDocument/2006/relationships/styles" Target="styles.xml"/><Relationship Id="rId6" Type="http://schemas.openxmlformats.org/officeDocument/2006/relationships/hyperlink" Target="https://s3-eu-west-1.amazonaws.com/hwb-live-storage/5d/81/a2/22/5c604caab7b8fc2b04ebce7a/developing-the-curriculum-cymreig.pdf" TargetMode="External"/><Relationship Id="rId29" Type="http://schemas.openxmlformats.org/officeDocument/2006/relationships/hyperlink" Target="https://gov.wales/sites/default/files/statistics-and-research/2019-03/review-of-the-welsh-language-sabbatical-scheme-for-educational-practitioners-participant-experiences-2011-2012.pdf" TargetMode="External"/><Relationship Id="rId7" Type="http://schemas.openxmlformats.org/officeDocument/2006/relationships/hyperlink" Target="https://www.bangor.ac.uk/bilingualism/index.php.en" TargetMode="External"/><Relationship Id="rId8" Type="http://schemas.openxmlformats.org/officeDocument/2006/relationships/hyperlink" Target="https://www.bbc.co.uk/news/uk-wales-politics-38736880" TargetMode="External"/><Relationship Id="rId31" Type="http://schemas.openxmlformats.org/officeDocument/2006/relationships/hyperlink" Target="https://s3-eu-west-1.amazonaws.com/hwb-live-storage/ff/9f/57/de/d8f44d238d7e8f64a280a7ee/welsh-second-language-in-the-national-curriculum.pdf" TargetMode="External"/><Relationship Id="rId30" Type="http://schemas.openxmlformats.org/officeDocument/2006/relationships/hyperlink" Target="https://gov.wales/sites/default/files/publications/2018-02/foundation-phase-framework-revised-2015.pdf" TargetMode="External"/><Relationship Id="rId11" Type="http://schemas.openxmlformats.org/officeDocument/2006/relationships/hyperlink" Target="https://www.coe.int/en/web/common-european-framework-reference-languages" TargetMode="External"/><Relationship Id="rId33" Type="http://schemas.openxmlformats.org/officeDocument/2006/relationships/hyperlink" Target="https://futuregenerations.wales/wp-content/uploads/2017/02/150623-guide-to-the-fg-act-en.pdf" TargetMode="External"/><Relationship Id="rId10" Type="http://schemas.openxmlformats.org/officeDocument/2006/relationships/hyperlink" Target="http://www.viviancook.uk/Writings/Papers/BilTUT.htm" TargetMode="External"/><Relationship Id="rId32" Type="http://schemas.openxmlformats.org/officeDocument/2006/relationships/hyperlink" Target="https://s3-eu-west-1.amazonaws.com/hwb-live-storage/79/7b/b0/80/ba4a40f4a89c473e4f8bdd14/welsh-programme-of-study.pdf" TargetMode="External"/><Relationship Id="rId13" Type="http://schemas.openxmlformats.org/officeDocument/2006/relationships/hyperlink" Target="https://www.dlsu.edu.ph/staff-directory/" TargetMode="External"/><Relationship Id="rId35" Type="http://schemas.openxmlformats.org/officeDocument/2006/relationships/hyperlink" Target="http://www.cbac.co.uk/uploads/publications/2991.pdf" TargetMode="External"/><Relationship Id="rId12" Type="http://schemas.openxmlformats.org/officeDocument/2006/relationships/hyperlink" Target="https://www.youtube.com/watch?v=QUzi8OiLMU0" TargetMode="External"/><Relationship Id="rId34" Type="http://schemas.openxmlformats.org/officeDocument/2006/relationships/hyperlink" Target="http://www.assembly.wales/laid%20documents/gen-ld11108/gen-ld11108-e.pdf" TargetMode="External"/><Relationship Id="rId15" Type="http://schemas.openxmlformats.org/officeDocument/2006/relationships/hyperlink" Target="https://findajob.dwp.gov.uk/" TargetMode="External"/><Relationship Id="rId37" Type="http://schemas.openxmlformats.org/officeDocument/2006/relationships/header" Target="header1.xml"/><Relationship Id="rId14" Type="http://schemas.openxmlformats.org/officeDocument/2006/relationships/hyperlink" Target="https://dera.ioe.ac.uk/22165/2/150225-successful-futures-en_Redacted.pdf" TargetMode="External"/><Relationship Id="rId36" Type="http://schemas.openxmlformats.org/officeDocument/2006/relationships/hyperlink" Target="https://www.wjec.co.uk/teachers/support-team-for-the-welsh-language-in-education/the-sabbatical-scheme.html" TargetMode="External"/><Relationship Id="rId17" Type="http://schemas.openxmlformats.org/officeDocument/2006/relationships/hyperlink" Target="https://www.estyn.gov.wales/sites/www.estyn.gov.wales/files/documents/ESTYN_Annual%20Report%20FINAL_ENGLISH_WEB_0.pdf" TargetMode="External"/><Relationship Id="rId16" Type="http://schemas.openxmlformats.org/officeDocument/2006/relationships/hyperlink" Target="https://www.estyn.gov.wales/effective-practice/welsh-second-language-comes-first" TargetMode="External"/><Relationship Id="rId38" Type="http://schemas.openxmlformats.org/officeDocument/2006/relationships/footer" Target="footer1.xml"/><Relationship Id="rId19" Type="http://schemas.openxmlformats.org/officeDocument/2006/relationships/hyperlink" Target="https://www.walesonline.co.uk/news/wales-news/welsh-language-living-breathing-beautiful-13574718.amp" TargetMode="External"/><Relationship Id="rId18" Type="http://schemas.openxmlformats.org/officeDocument/2006/relationships/hyperlink" Target="https://eurotalk.com/blog/2014/06/06/10-sports-stars-who-speak-other-langu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