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5F0FF" w14:textId="77777777" w:rsidR="00252D38" w:rsidRDefault="00252D38" w:rsidP="00252D38">
      <w:pPr>
        <w:jc w:val="center"/>
        <w:rPr>
          <w:rFonts w:cstheme="minorHAnsi"/>
          <w:sz w:val="44"/>
          <w:szCs w:val="44"/>
        </w:rPr>
      </w:pPr>
    </w:p>
    <w:p w14:paraId="7A4F2F06" w14:textId="6F38E855" w:rsidR="008D0F3D" w:rsidRPr="00252D38" w:rsidRDefault="00692A77" w:rsidP="00252D38">
      <w:pPr>
        <w:jc w:val="center"/>
        <w:rPr>
          <w:rFonts w:cstheme="minorHAnsi"/>
          <w:b/>
          <w:bCs/>
          <w:sz w:val="44"/>
          <w:szCs w:val="44"/>
        </w:rPr>
      </w:pPr>
      <w:r w:rsidRPr="00252D38">
        <w:rPr>
          <w:rFonts w:cstheme="minorHAnsi"/>
          <w:b/>
          <w:bCs/>
          <w:sz w:val="44"/>
          <w:szCs w:val="44"/>
        </w:rPr>
        <w:t>Legal Issues – Fire Safety in the Hotel Industry</w:t>
      </w:r>
    </w:p>
    <w:p w14:paraId="0F5958BB" w14:textId="4183ED67" w:rsidR="00692A77" w:rsidRDefault="00692A77">
      <w:pPr>
        <w:rPr>
          <w:rFonts w:cstheme="minorHAnsi"/>
          <w:sz w:val="20"/>
          <w:szCs w:val="20"/>
        </w:rPr>
      </w:pPr>
      <w:r>
        <w:rPr>
          <w:rFonts w:cstheme="minorHAnsi"/>
          <w:sz w:val="20"/>
          <w:szCs w:val="20"/>
        </w:rPr>
        <w:t xml:space="preserve">                             </w:t>
      </w:r>
    </w:p>
    <w:p w14:paraId="0FC18B40" w14:textId="77777777" w:rsidR="00252D38" w:rsidRPr="00252D38" w:rsidRDefault="00252D38" w:rsidP="00252D38">
      <w:pPr>
        <w:jc w:val="center"/>
        <w:rPr>
          <w:rFonts w:cstheme="minorHAnsi"/>
          <w:sz w:val="24"/>
          <w:szCs w:val="24"/>
        </w:rPr>
      </w:pPr>
      <w:r w:rsidRPr="00252D38">
        <w:rPr>
          <w:rFonts w:cstheme="minorHAnsi"/>
          <w:sz w:val="24"/>
          <w:szCs w:val="24"/>
        </w:rPr>
        <w:t>Ana-Maria Burada</w:t>
      </w:r>
    </w:p>
    <w:p w14:paraId="0F07C7B5" w14:textId="77777777" w:rsidR="00252D38" w:rsidRPr="00252D38" w:rsidRDefault="00252D38" w:rsidP="00252D38">
      <w:pPr>
        <w:jc w:val="center"/>
        <w:rPr>
          <w:rFonts w:cstheme="minorHAnsi"/>
          <w:sz w:val="24"/>
          <w:szCs w:val="24"/>
        </w:rPr>
      </w:pPr>
      <w:r w:rsidRPr="00252D38">
        <w:rPr>
          <w:rFonts w:cstheme="minorHAnsi"/>
          <w:sz w:val="24"/>
          <w:szCs w:val="24"/>
        </w:rPr>
        <w:t>Student ID: 2233131</w:t>
      </w:r>
    </w:p>
    <w:p w14:paraId="00F6109D" w14:textId="77777777" w:rsidR="00252D38" w:rsidRPr="00252D38" w:rsidRDefault="00252D38" w:rsidP="00252D38">
      <w:pPr>
        <w:jc w:val="center"/>
        <w:rPr>
          <w:rFonts w:cstheme="minorHAnsi"/>
          <w:sz w:val="24"/>
          <w:szCs w:val="24"/>
        </w:rPr>
      </w:pPr>
    </w:p>
    <w:p w14:paraId="33CB2B0C" w14:textId="77777777" w:rsidR="00252D38" w:rsidRPr="00252D38" w:rsidRDefault="00252D38" w:rsidP="00252D38">
      <w:pPr>
        <w:jc w:val="center"/>
        <w:rPr>
          <w:rFonts w:cstheme="minorHAnsi"/>
          <w:sz w:val="24"/>
          <w:szCs w:val="24"/>
        </w:rPr>
      </w:pPr>
    </w:p>
    <w:p w14:paraId="592F1421" w14:textId="77777777" w:rsidR="00252D38" w:rsidRPr="00252D38" w:rsidRDefault="00252D38" w:rsidP="00252D38">
      <w:pPr>
        <w:jc w:val="center"/>
        <w:rPr>
          <w:rFonts w:cstheme="minorHAnsi"/>
          <w:sz w:val="24"/>
          <w:szCs w:val="24"/>
        </w:rPr>
      </w:pPr>
    </w:p>
    <w:p w14:paraId="4CB31952" w14:textId="77777777" w:rsidR="00252D38" w:rsidRPr="00252D38" w:rsidRDefault="00252D38" w:rsidP="00252D38">
      <w:pPr>
        <w:jc w:val="center"/>
        <w:rPr>
          <w:rFonts w:cstheme="minorHAnsi"/>
          <w:sz w:val="24"/>
          <w:szCs w:val="24"/>
        </w:rPr>
      </w:pPr>
    </w:p>
    <w:p w14:paraId="46785693" w14:textId="77777777" w:rsidR="00252D38" w:rsidRPr="00252D38" w:rsidRDefault="00252D38" w:rsidP="00252D38">
      <w:pPr>
        <w:jc w:val="center"/>
        <w:rPr>
          <w:rFonts w:cstheme="minorHAnsi"/>
          <w:sz w:val="24"/>
          <w:szCs w:val="24"/>
        </w:rPr>
      </w:pPr>
    </w:p>
    <w:p w14:paraId="7BDC0B47" w14:textId="77777777" w:rsidR="00252D38" w:rsidRPr="00252D38" w:rsidRDefault="00252D38" w:rsidP="00252D38">
      <w:pPr>
        <w:jc w:val="center"/>
        <w:rPr>
          <w:rFonts w:cstheme="minorHAnsi"/>
          <w:sz w:val="24"/>
          <w:szCs w:val="24"/>
        </w:rPr>
      </w:pPr>
    </w:p>
    <w:p w14:paraId="5AAE871C" w14:textId="77777777" w:rsidR="00252D38" w:rsidRPr="00252D38" w:rsidRDefault="00252D38" w:rsidP="00252D38">
      <w:pPr>
        <w:jc w:val="center"/>
        <w:rPr>
          <w:rFonts w:cstheme="minorHAnsi"/>
          <w:sz w:val="24"/>
          <w:szCs w:val="24"/>
        </w:rPr>
      </w:pPr>
    </w:p>
    <w:p w14:paraId="419F12E3" w14:textId="77777777" w:rsidR="00252D38" w:rsidRPr="00252D38" w:rsidRDefault="00252D38" w:rsidP="00252D38">
      <w:pPr>
        <w:jc w:val="center"/>
        <w:rPr>
          <w:rFonts w:cstheme="minorHAnsi"/>
          <w:sz w:val="24"/>
          <w:szCs w:val="24"/>
        </w:rPr>
      </w:pPr>
    </w:p>
    <w:p w14:paraId="4FA47785" w14:textId="77777777" w:rsidR="00252D38" w:rsidRPr="00252D38" w:rsidRDefault="00252D38" w:rsidP="00252D38">
      <w:pPr>
        <w:jc w:val="center"/>
        <w:rPr>
          <w:rFonts w:cstheme="minorHAnsi"/>
          <w:sz w:val="24"/>
          <w:szCs w:val="24"/>
        </w:rPr>
      </w:pPr>
    </w:p>
    <w:p w14:paraId="10DBA4E1" w14:textId="77777777" w:rsidR="00252D38" w:rsidRPr="00252D38" w:rsidRDefault="00252D38" w:rsidP="00252D38">
      <w:pPr>
        <w:jc w:val="center"/>
        <w:rPr>
          <w:rFonts w:cstheme="minorHAnsi"/>
          <w:sz w:val="24"/>
          <w:szCs w:val="24"/>
        </w:rPr>
      </w:pPr>
    </w:p>
    <w:p w14:paraId="1FAC2F09" w14:textId="77777777" w:rsidR="00252D38" w:rsidRPr="00252D38" w:rsidRDefault="00252D38" w:rsidP="00252D38">
      <w:pPr>
        <w:jc w:val="center"/>
        <w:rPr>
          <w:rFonts w:cstheme="minorHAnsi"/>
          <w:sz w:val="24"/>
          <w:szCs w:val="24"/>
        </w:rPr>
      </w:pPr>
    </w:p>
    <w:p w14:paraId="12D2F55B" w14:textId="77777777" w:rsidR="00252D38" w:rsidRPr="00252D38" w:rsidRDefault="00252D38" w:rsidP="00252D38">
      <w:pPr>
        <w:jc w:val="center"/>
        <w:rPr>
          <w:rFonts w:cstheme="minorHAnsi"/>
          <w:sz w:val="24"/>
          <w:szCs w:val="24"/>
        </w:rPr>
      </w:pPr>
    </w:p>
    <w:p w14:paraId="2E55F04E" w14:textId="77777777" w:rsidR="00252D38" w:rsidRPr="00252D38" w:rsidRDefault="00252D38" w:rsidP="00252D38">
      <w:pPr>
        <w:jc w:val="center"/>
        <w:rPr>
          <w:rFonts w:cstheme="minorHAnsi"/>
          <w:sz w:val="24"/>
          <w:szCs w:val="24"/>
        </w:rPr>
      </w:pPr>
    </w:p>
    <w:p w14:paraId="11FAC224" w14:textId="5BF6A536" w:rsidR="00252D38" w:rsidRPr="00252D38" w:rsidRDefault="00252D38" w:rsidP="00252D38">
      <w:pPr>
        <w:jc w:val="center"/>
        <w:rPr>
          <w:rFonts w:cstheme="minorHAnsi"/>
          <w:sz w:val="24"/>
          <w:szCs w:val="24"/>
        </w:rPr>
      </w:pPr>
    </w:p>
    <w:p w14:paraId="202CE30F" w14:textId="750F7323" w:rsidR="00252D38" w:rsidRPr="00252D38" w:rsidRDefault="00252D38" w:rsidP="00252D38">
      <w:pPr>
        <w:jc w:val="center"/>
        <w:rPr>
          <w:rFonts w:cstheme="minorHAnsi"/>
          <w:sz w:val="24"/>
          <w:szCs w:val="24"/>
        </w:rPr>
      </w:pPr>
    </w:p>
    <w:p w14:paraId="2A3FDE1E" w14:textId="77777777" w:rsidR="00252D38" w:rsidRPr="00252D38" w:rsidRDefault="00252D38" w:rsidP="00252D38">
      <w:pPr>
        <w:jc w:val="center"/>
        <w:rPr>
          <w:rFonts w:cstheme="minorHAnsi"/>
          <w:sz w:val="24"/>
          <w:szCs w:val="24"/>
        </w:rPr>
      </w:pPr>
    </w:p>
    <w:p w14:paraId="3AB44D1E" w14:textId="77777777" w:rsidR="00252D38" w:rsidRPr="00252D38" w:rsidRDefault="00252D38" w:rsidP="00252D38">
      <w:pPr>
        <w:jc w:val="center"/>
        <w:rPr>
          <w:rFonts w:cstheme="minorHAnsi"/>
          <w:sz w:val="24"/>
          <w:szCs w:val="24"/>
        </w:rPr>
      </w:pPr>
    </w:p>
    <w:p w14:paraId="653916DD" w14:textId="77777777" w:rsidR="00252D38" w:rsidRPr="00252D38" w:rsidRDefault="00252D38" w:rsidP="00252D38">
      <w:pPr>
        <w:jc w:val="center"/>
        <w:rPr>
          <w:rFonts w:cstheme="minorHAnsi"/>
          <w:sz w:val="24"/>
          <w:szCs w:val="24"/>
        </w:rPr>
      </w:pPr>
    </w:p>
    <w:p w14:paraId="15E5B665" w14:textId="0555C7A4" w:rsidR="00692A77" w:rsidRPr="00252D38" w:rsidRDefault="00692A77" w:rsidP="00252D38">
      <w:pPr>
        <w:jc w:val="center"/>
        <w:rPr>
          <w:rFonts w:cstheme="minorHAnsi"/>
          <w:sz w:val="24"/>
          <w:szCs w:val="24"/>
        </w:rPr>
      </w:pPr>
      <w:r w:rsidRPr="00252D38">
        <w:rPr>
          <w:rFonts w:cstheme="minorHAnsi"/>
          <w:sz w:val="24"/>
          <w:szCs w:val="24"/>
        </w:rPr>
        <w:t>Business Skills BMIH4001</w:t>
      </w:r>
    </w:p>
    <w:p w14:paraId="554AE2A5" w14:textId="7FD1F8F3" w:rsidR="00692A77" w:rsidRPr="00252D38" w:rsidRDefault="00692A77" w:rsidP="00252D38">
      <w:pPr>
        <w:jc w:val="center"/>
        <w:rPr>
          <w:rFonts w:cstheme="minorHAnsi"/>
          <w:sz w:val="24"/>
          <w:szCs w:val="24"/>
        </w:rPr>
      </w:pPr>
      <w:r w:rsidRPr="00252D38">
        <w:rPr>
          <w:rFonts w:cstheme="minorHAnsi"/>
          <w:sz w:val="24"/>
          <w:szCs w:val="24"/>
        </w:rPr>
        <w:t>Lecturer: Julia Ault</w:t>
      </w:r>
    </w:p>
    <w:p w14:paraId="650D6A6E" w14:textId="35487E5C" w:rsidR="00692A77" w:rsidRPr="00252D38" w:rsidRDefault="00692A77" w:rsidP="00252D38">
      <w:pPr>
        <w:jc w:val="center"/>
        <w:rPr>
          <w:rFonts w:cstheme="minorHAnsi"/>
          <w:sz w:val="24"/>
          <w:szCs w:val="24"/>
        </w:rPr>
      </w:pPr>
    </w:p>
    <w:p w14:paraId="37CD520B" w14:textId="39246178" w:rsidR="00692A77" w:rsidRPr="00252D38" w:rsidRDefault="00692A77" w:rsidP="00252D38">
      <w:pPr>
        <w:jc w:val="center"/>
        <w:rPr>
          <w:rFonts w:cstheme="minorHAnsi"/>
          <w:sz w:val="24"/>
          <w:szCs w:val="24"/>
        </w:rPr>
      </w:pPr>
    </w:p>
    <w:p w14:paraId="01FE6E9D" w14:textId="7E91D587" w:rsidR="00692A77" w:rsidRPr="00252D38" w:rsidRDefault="00692A77" w:rsidP="00252D38">
      <w:pPr>
        <w:jc w:val="center"/>
        <w:rPr>
          <w:rFonts w:cstheme="minorHAnsi"/>
          <w:sz w:val="24"/>
          <w:szCs w:val="24"/>
        </w:rPr>
      </w:pPr>
      <w:r w:rsidRPr="00252D38">
        <w:rPr>
          <w:rFonts w:cstheme="minorHAnsi"/>
          <w:sz w:val="24"/>
          <w:szCs w:val="24"/>
        </w:rPr>
        <w:t>Word Count:</w:t>
      </w:r>
      <w:r w:rsidR="00135C14">
        <w:rPr>
          <w:rFonts w:cstheme="minorHAnsi"/>
          <w:sz w:val="24"/>
          <w:szCs w:val="24"/>
        </w:rPr>
        <w:t xml:space="preserve"> 435</w:t>
      </w:r>
    </w:p>
    <w:p w14:paraId="240F48DB" w14:textId="796ABB91" w:rsidR="00692A77" w:rsidRDefault="00692A77" w:rsidP="00252D38">
      <w:pPr>
        <w:jc w:val="center"/>
        <w:rPr>
          <w:rFonts w:cstheme="minorHAnsi"/>
        </w:rPr>
      </w:pPr>
    </w:p>
    <w:p w14:paraId="7E89B633" w14:textId="5F7853A6" w:rsidR="00692A77" w:rsidRPr="00252D38" w:rsidRDefault="00692A77" w:rsidP="00252D38">
      <w:pPr>
        <w:jc w:val="both"/>
        <w:rPr>
          <w:rFonts w:cstheme="minorHAnsi"/>
          <w:sz w:val="24"/>
          <w:szCs w:val="24"/>
        </w:rPr>
      </w:pPr>
      <w:r w:rsidRPr="00252D38">
        <w:rPr>
          <w:rFonts w:cstheme="minorHAnsi"/>
          <w:sz w:val="24"/>
          <w:szCs w:val="24"/>
        </w:rPr>
        <w:t xml:space="preserve">In this essay is going to be presented the prevention and fire safety in hotel industry. </w:t>
      </w:r>
    </w:p>
    <w:p w14:paraId="7B1741B1" w14:textId="297721B4" w:rsidR="004A72F0" w:rsidRPr="00252D38" w:rsidRDefault="00692A77" w:rsidP="00252D38">
      <w:pPr>
        <w:jc w:val="both"/>
        <w:rPr>
          <w:rFonts w:cstheme="minorHAnsi"/>
          <w:sz w:val="24"/>
          <w:szCs w:val="24"/>
        </w:rPr>
      </w:pPr>
      <w:r w:rsidRPr="00252D38">
        <w:rPr>
          <w:rFonts w:cstheme="minorHAnsi"/>
          <w:sz w:val="24"/>
          <w:szCs w:val="24"/>
        </w:rPr>
        <w:t xml:space="preserve">Last few decades, the fire was </w:t>
      </w:r>
      <w:r w:rsidR="004A72F0" w:rsidRPr="00252D38">
        <w:rPr>
          <w:rFonts w:cstheme="minorHAnsi"/>
          <w:sz w:val="24"/>
          <w:szCs w:val="24"/>
        </w:rPr>
        <w:t xml:space="preserve">perceived as a natural phenomenon and an environmental disaster and </w:t>
      </w:r>
      <w:r w:rsidR="007065F3" w:rsidRPr="00252D38">
        <w:rPr>
          <w:rFonts w:cstheme="minorHAnsi"/>
          <w:sz w:val="24"/>
          <w:szCs w:val="24"/>
        </w:rPr>
        <w:t>was given</w:t>
      </w:r>
      <w:r w:rsidR="004A72F0" w:rsidRPr="00252D38">
        <w:rPr>
          <w:rFonts w:cstheme="minorHAnsi"/>
          <w:sz w:val="24"/>
          <w:szCs w:val="24"/>
        </w:rPr>
        <w:t xml:space="preserve"> not much importance. But if it’s analysed deeper, the human fingerprint has a big impact in fire tragedies. </w:t>
      </w:r>
    </w:p>
    <w:p w14:paraId="39C7D6C7" w14:textId="5A54C13E" w:rsidR="007E1328" w:rsidRPr="00252D38" w:rsidRDefault="00EC17AC" w:rsidP="00252D38">
      <w:pPr>
        <w:jc w:val="both"/>
        <w:rPr>
          <w:rFonts w:cstheme="minorHAnsi"/>
          <w:sz w:val="24"/>
          <w:szCs w:val="24"/>
        </w:rPr>
      </w:pPr>
      <w:r w:rsidRPr="00252D38">
        <w:rPr>
          <w:rFonts w:cstheme="minorHAnsi"/>
          <w:sz w:val="24"/>
          <w:szCs w:val="24"/>
        </w:rPr>
        <w:t xml:space="preserve">This essay will </w:t>
      </w:r>
      <w:r w:rsidR="004579E0" w:rsidRPr="00252D38">
        <w:rPr>
          <w:rFonts w:cstheme="minorHAnsi"/>
          <w:sz w:val="24"/>
          <w:szCs w:val="24"/>
        </w:rPr>
        <w:t xml:space="preserve">present an overview of the steps in preventing </w:t>
      </w:r>
      <w:r w:rsidR="009C4EAB" w:rsidRPr="00252D38">
        <w:rPr>
          <w:rFonts w:cstheme="minorHAnsi"/>
          <w:sz w:val="24"/>
          <w:szCs w:val="24"/>
        </w:rPr>
        <w:t>fire disasters in hotels.</w:t>
      </w:r>
    </w:p>
    <w:p w14:paraId="5C5A74AB" w14:textId="571DDFCA" w:rsidR="002223DD" w:rsidRPr="00252D38" w:rsidRDefault="00E01856" w:rsidP="00252D38">
      <w:pPr>
        <w:jc w:val="both"/>
        <w:rPr>
          <w:rFonts w:cstheme="minorHAnsi"/>
          <w:sz w:val="24"/>
          <w:szCs w:val="24"/>
        </w:rPr>
      </w:pPr>
      <w:r w:rsidRPr="00252D38">
        <w:rPr>
          <w:rFonts w:cstheme="minorHAnsi"/>
          <w:sz w:val="24"/>
          <w:szCs w:val="24"/>
        </w:rPr>
        <w:t xml:space="preserve">To avoid fire incidents, rigorous rules must be </w:t>
      </w:r>
      <w:r w:rsidR="006B01A2" w:rsidRPr="00252D38">
        <w:rPr>
          <w:rFonts w:cstheme="minorHAnsi"/>
          <w:sz w:val="24"/>
          <w:szCs w:val="24"/>
        </w:rPr>
        <w:t>ensued.</w:t>
      </w:r>
      <w:r w:rsidR="00500CCF">
        <w:rPr>
          <w:rFonts w:cstheme="minorHAnsi"/>
          <w:sz w:val="24"/>
          <w:szCs w:val="24"/>
        </w:rPr>
        <w:t xml:space="preserve"> </w:t>
      </w:r>
      <w:r w:rsidR="006B01A2" w:rsidRPr="00252D38">
        <w:rPr>
          <w:rFonts w:cstheme="minorHAnsi"/>
          <w:sz w:val="24"/>
          <w:szCs w:val="24"/>
        </w:rPr>
        <w:t>Generally, the regulations can be separated in three groups</w:t>
      </w:r>
      <w:r w:rsidR="00500CCF">
        <w:rPr>
          <w:rFonts w:cstheme="minorHAnsi"/>
          <w:sz w:val="24"/>
          <w:szCs w:val="24"/>
        </w:rPr>
        <w:t xml:space="preserve"> according to </w:t>
      </w:r>
      <w:sdt>
        <w:sdtPr>
          <w:rPr>
            <w:rFonts w:cstheme="minorHAnsi"/>
            <w:sz w:val="24"/>
            <w:szCs w:val="24"/>
          </w:rPr>
          <w:id w:val="894392465"/>
          <w:citation/>
        </w:sdtPr>
        <w:sdtEndPr/>
        <w:sdtContent>
          <w:r w:rsidR="00500CCF">
            <w:rPr>
              <w:rFonts w:cstheme="minorHAnsi"/>
              <w:sz w:val="24"/>
              <w:szCs w:val="24"/>
            </w:rPr>
            <w:fldChar w:fldCharType="begin"/>
          </w:r>
          <w:r w:rsidR="00500CCF">
            <w:rPr>
              <w:rFonts w:cstheme="minorHAnsi"/>
              <w:sz w:val="24"/>
              <w:szCs w:val="24"/>
            </w:rPr>
            <w:instrText xml:space="preserve"> CITATION Zaf20 \l 2057 </w:instrText>
          </w:r>
          <w:r w:rsidR="00500CCF">
            <w:rPr>
              <w:rFonts w:cstheme="minorHAnsi"/>
              <w:sz w:val="24"/>
              <w:szCs w:val="24"/>
            </w:rPr>
            <w:fldChar w:fldCharType="separate"/>
          </w:r>
          <w:r w:rsidR="00324E77" w:rsidRPr="00324E77">
            <w:rPr>
              <w:rFonts w:cstheme="minorHAnsi"/>
              <w:noProof/>
              <w:sz w:val="24"/>
              <w:szCs w:val="24"/>
            </w:rPr>
            <w:t>(Zafar, November 4th, 2020)</w:t>
          </w:r>
          <w:r w:rsidR="00500CCF">
            <w:rPr>
              <w:rFonts w:cstheme="minorHAnsi"/>
              <w:sz w:val="24"/>
              <w:szCs w:val="24"/>
            </w:rPr>
            <w:fldChar w:fldCharType="end"/>
          </w:r>
        </w:sdtContent>
      </w:sdt>
      <w:r w:rsidR="00AC510A" w:rsidRPr="00252D38">
        <w:rPr>
          <w:rFonts w:cstheme="minorHAnsi"/>
          <w:sz w:val="24"/>
          <w:szCs w:val="24"/>
        </w:rPr>
        <w:t>:</w:t>
      </w:r>
      <w:r w:rsidR="00B17DFB" w:rsidRPr="00252D38">
        <w:rPr>
          <w:rFonts w:cstheme="minorHAnsi"/>
          <w:sz w:val="24"/>
          <w:szCs w:val="24"/>
        </w:rPr>
        <w:t xml:space="preserve"> </w:t>
      </w:r>
      <w:r w:rsidR="005F36EC" w:rsidRPr="00252D38">
        <w:rPr>
          <w:rFonts w:cstheme="minorHAnsi"/>
          <w:b/>
          <w:bCs/>
          <w:sz w:val="24"/>
          <w:szCs w:val="24"/>
        </w:rPr>
        <w:t>The plan</w:t>
      </w:r>
      <w:r w:rsidR="005F36EC" w:rsidRPr="00252D38">
        <w:rPr>
          <w:rFonts w:cstheme="minorHAnsi"/>
          <w:sz w:val="24"/>
          <w:szCs w:val="24"/>
        </w:rPr>
        <w:t xml:space="preserve"> includes the strategy and planned analysis, check records and investigate the events, </w:t>
      </w:r>
      <w:r w:rsidR="000D32C5" w:rsidRPr="00252D38">
        <w:rPr>
          <w:rFonts w:cstheme="minorHAnsi"/>
          <w:sz w:val="24"/>
          <w:szCs w:val="24"/>
        </w:rPr>
        <w:t xml:space="preserve">techniques and notification </w:t>
      </w:r>
      <w:r w:rsidR="000768B4" w:rsidRPr="00252D38">
        <w:rPr>
          <w:rFonts w:cstheme="minorHAnsi"/>
          <w:sz w:val="24"/>
          <w:szCs w:val="24"/>
        </w:rPr>
        <w:t>platforms, evacuation procedures, urgent person to contact.</w:t>
      </w:r>
      <w:r w:rsidR="00B17DFB" w:rsidRPr="00252D38">
        <w:rPr>
          <w:rFonts w:cstheme="minorHAnsi"/>
          <w:sz w:val="24"/>
          <w:szCs w:val="24"/>
        </w:rPr>
        <w:t xml:space="preserve"> </w:t>
      </w:r>
      <w:r w:rsidR="000768B4" w:rsidRPr="00252D38">
        <w:rPr>
          <w:rFonts w:cstheme="minorHAnsi"/>
          <w:b/>
          <w:bCs/>
          <w:sz w:val="24"/>
          <w:szCs w:val="24"/>
        </w:rPr>
        <w:t>The act</w:t>
      </w:r>
      <w:r w:rsidR="000768B4" w:rsidRPr="00252D38">
        <w:rPr>
          <w:rFonts w:cstheme="minorHAnsi"/>
          <w:sz w:val="24"/>
          <w:szCs w:val="24"/>
        </w:rPr>
        <w:t xml:space="preserve"> category includes preparation, gathering files and documentation and assessing the risk. And </w:t>
      </w:r>
      <w:r w:rsidR="00AC510A" w:rsidRPr="00252D38">
        <w:rPr>
          <w:rFonts w:cstheme="minorHAnsi"/>
          <w:sz w:val="24"/>
          <w:szCs w:val="24"/>
        </w:rPr>
        <w:t>finally</w:t>
      </w:r>
      <w:r w:rsidR="000768B4" w:rsidRPr="00252D38">
        <w:rPr>
          <w:rFonts w:cstheme="minorHAnsi"/>
          <w:sz w:val="24"/>
          <w:szCs w:val="24"/>
        </w:rPr>
        <w:t xml:space="preserve">, </w:t>
      </w:r>
      <w:r w:rsidR="000768B4" w:rsidRPr="00252D38">
        <w:rPr>
          <w:rFonts w:cstheme="minorHAnsi"/>
          <w:b/>
          <w:bCs/>
          <w:sz w:val="24"/>
          <w:szCs w:val="24"/>
        </w:rPr>
        <w:t>the check</w:t>
      </w:r>
      <w:r w:rsidR="000768B4" w:rsidRPr="00252D38">
        <w:rPr>
          <w:rFonts w:cstheme="minorHAnsi"/>
          <w:sz w:val="24"/>
          <w:szCs w:val="24"/>
        </w:rPr>
        <w:t xml:space="preserve"> classification includes analysis of needs, record compliance, strategy, management of procedures and establish compliance. </w:t>
      </w:r>
      <w:r w:rsidR="00E30B3D">
        <w:rPr>
          <w:rFonts w:cstheme="minorHAnsi"/>
          <w:sz w:val="24"/>
          <w:szCs w:val="24"/>
        </w:rPr>
        <w:fldChar w:fldCharType="begin"/>
      </w:r>
      <w:r w:rsidR="00E30B3D">
        <w:rPr>
          <w:rFonts w:cstheme="minorHAnsi"/>
          <w:sz w:val="24"/>
          <w:szCs w:val="24"/>
        </w:rPr>
        <w:instrText xml:space="preserve"> REF _Ref127949764 \h </w:instrText>
      </w:r>
      <w:r w:rsidR="00E30B3D">
        <w:rPr>
          <w:rFonts w:cstheme="minorHAnsi"/>
          <w:sz w:val="24"/>
          <w:szCs w:val="24"/>
        </w:rPr>
      </w:r>
      <w:r w:rsidR="00E30B3D">
        <w:rPr>
          <w:rFonts w:cstheme="minorHAnsi"/>
          <w:sz w:val="24"/>
          <w:szCs w:val="24"/>
        </w:rPr>
        <w:fldChar w:fldCharType="separate"/>
      </w:r>
      <w:r w:rsidR="00E30B3D">
        <w:t xml:space="preserve">Figure </w:t>
      </w:r>
      <w:r w:rsidR="00E30B3D">
        <w:rPr>
          <w:noProof/>
        </w:rPr>
        <w:t>1</w:t>
      </w:r>
      <w:r w:rsidR="00E30B3D">
        <w:rPr>
          <w:rFonts w:cstheme="minorHAnsi"/>
          <w:sz w:val="24"/>
          <w:szCs w:val="24"/>
        </w:rPr>
        <w:fldChar w:fldCharType="end"/>
      </w:r>
    </w:p>
    <w:p w14:paraId="0634E7BF" w14:textId="3AABEEA7" w:rsidR="002223DD" w:rsidRPr="00252D38" w:rsidRDefault="002223DD" w:rsidP="00252D38">
      <w:pPr>
        <w:jc w:val="both"/>
        <w:rPr>
          <w:rFonts w:cstheme="minorHAnsi"/>
          <w:sz w:val="24"/>
          <w:szCs w:val="24"/>
        </w:rPr>
      </w:pPr>
      <w:r w:rsidRPr="00252D38">
        <w:rPr>
          <w:rFonts w:cstheme="minorHAnsi"/>
          <w:sz w:val="24"/>
          <w:szCs w:val="24"/>
        </w:rPr>
        <w:t>To prevent disasters and victims</w:t>
      </w:r>
      <w:r w:rsidR="00144342">
        <w:rPr>
          <w:rFonts w:cstheme="minorHAnsi"/>
          <w:sz w:val="24"/>
          <w:szCs w:val="24"/>
        </w:rPr>
        <w:t xml:space="preserve"> </w:t>
      </w:r>
      <w:sdt>
        <w:sdtPr>
          <w:rPr>
            <w:rFonts w:cstheme="minorHAnsi"/>
            <w:sz w:val="24"/>
            <w:szCs w:val="24"/>
          </w:rPr>
          <w:id w:val="-1423097577"/>
          <w:citation/>
        </w:sdtPr>
        <w:sdtEndPr/>
        <w:sdtContent>
          <w:r w:rsidR="00144342">
            <w:rPr>
              <w:rFonts w:cstheme="minorHAnsi"/>
              <w:sz w:val="24"/>
              <w:szCs w:val="24"/>
            </w:rPr>
            <w:fldChar w:fldCharType="begin"/>
          </w:r>
          <w:r w:rsidR="00144342">
            <w:rPr>
              <w:rFonts w:cstheme="minorHAnsi"/>
              <w:sz w:val="24"/>
              <w:szCs w:val="24"/>
            </w:rPr>
            <w:instrText xml:space="preserve"> CITATION Cha21 \l 2057 </w:instrText>
          </w:r>
          <w:r w:rsidR="00144342">
            <w:rPr>
              <w:rFonts w:cstheme="minorHAnsi"/>
              <w:sz w:val="24"/>
              <w:szCs w:val="24"/>
            </w:rPr>
            <w:fldChar w:fldCharType="separate"/>
          </w:r>
          <w:r w:rsidR="00324E77" w:rsidRPr="00324E77">
            <w:rPr>
              <w:rFonts w:cstheme="minorHAnsi"/>
              <w:noProof/>
              <w:sz w:val="24"/>
              <w:szCs w:val="24"/>
            </w:rPr>
            <w:t>(Connor, 2021)</w:t>
          </w:r>
          <w:r w:rsidR="00144342">
            <w:rPr>
              <w:rFonts w:cstheme="minorHAnsi"/>
              <w:sz w:val="24"/>
              <w:szCs w:val="24"/>
            </w:rPr>
            <w:fldChar w:fldCharType="end"/>
          </w:r>
        </w:sdtContent>
      </w:sdt>
      <w:r w:rsidRPr="00252D38">
        <w:rPr>
          <w:rFonts w:cstheme="minorHAnsi"/>
          <w:sz w:val="24"/>
          <w:szCs w:val="24"/>
        </w:rPr>
        <w:t xml:space="preserve">, hotels have fire protection </w:t>
      </w:r>
      <w:r w:rsidR="000F599E" w:rsidRPr="00252D38">
        <w:rPr>
          <w:rFonts w:cstheme="minorHAnsi"/>
          <w:sz w:val="24"/>
          <w:szCs w:val="24"/>
        </w:rPr>
        <w:t>equipment and</w:t>
      </w:r>
      <w:r w:rsidRPr="00252D38">
        <w:rPr>
          <w:rFonts w:cstheme="minorHAnsi"/>
          <w:sz w:val="24"/>
          <w:szCs w:val="24"/>
        </w:rPr>
        <w:t xml:space="preserve"> services, safety and first aid facilities, fire safety training and practices, electrical system planning, sensor and fire indicators, assembly point, instructions for evacuation in every room</w:t>
      </w:r>
      <w:r w:rsidR="00F440AB">
        <w:rPr>
          <w:rFonts w:cstheme="minorHAnsi"/>
          <w:sz w:val="24"/>
          <w:szCs w:val="24"/>
        </w:rPr>
        <w:t xml:space="preserve"> </w:t>
      </w:r>
      <w:sdt>
        <w:sdtPr>
          <w:rPr>
            <w:rFonts w:cstheme="minorHAnsi"/>
            <w:sz w:val="24"/>
            <w:szCs w:val="24"/>
          </w:rPr>
          <w:id w:val="-820731129"/>
          <w:citation/>
        </w:sdtPr>
        <w:sdtEndPr/>
        <w:sdtContent>
          <w:r w:rsidR="00F440AB">
            <w:rPr>
              <w:rFonts w:cstheme="minorHAnsi"/>
              <w:sz w:val="24"/>
              <w:szCs w:val="24"/>
            </w:rPr>
            <w:fldChar w:fldCharType="begin"/>
          </w:r>
          <w:r w:rsidR="00F440AB">
            <w:rPr>
              <w:rFonts w:cstheme="minorHAnsi"/>
              <w:sz w:val="24"/>
              <w:szCs w:val="24"/>
            </w:rPr>
            <w:instrText xml:space="preserve"> CITATION TOR23 \l 2057 </w:instrText>
          </w:r>
          <w:r w:rsidR="00F440AB">
            <w:rPr>
              <w:rFonts w:cstheme="minorHAnsi"/>
              <w:sz w:val="24"/>
              <w:szCs w:val="24"/>
            </w:rPr>
            <w:fldChar w:fldCharType="separate"/>
          </w:r>
          <w:r w:rsidR="00324E77" w:rsidRPr="00324E77">
            <w:rPr>
              <w:rFonts w:cstheme="minorHAnsi"/>
              <w:noProof/>
              <w:sz w:val="24"/>
              <w:szCs w:val="24"/>
            </w:rPr>
            <w:t>(JONES, 2023)</w:t>
          </w:r>
          <w:r w:rsidR="00F440AB">
            <w:rPr>
              <w:rFonts w:cstheme="minorHAnsi"/>
              <w:sz w:val="24"/>
              <w:szCs w:val="24"/>
            </w:rPr>
            <w:fldChar w:fldCharType="end"/>
          </w:r>
        </w:sdtContent>
      </w:sdt>
      <w:r w:rsidRPr="00252D38">
        <w:rPr>
          <w:rFonts w:cstheme="minorHAnsi"/>
          <w:sz w:val="24"/>
          <w:szCs w:val="24"/>
        </w:rPr>
        <w:t xml:space="preserve">. </w:t>
      </w:r>
      <w:r w:rsidR="00324E77">
        <w:rPr>
          <w:rFonts w:cstheme="minorHAnsi"/>
          <w:sz w:val="24"/>
          <w:szCs w:val="24"/>
        </w:rPr>
        <w:t xml:space="preserve">See </w:t>
      </w:r>
      <w:r w:rsidR="00324E77">
        <w:rPr>
          <w:rFonts w:cstheme="minorHAnsi"/>
          <w:sz w:val="24"/>
          <w:szCs w:val="24"/>
        </w:rPr>
        <w:fldChar w:fldCharType="begin"/>
      </w:r>
      <w:r w:rsidR="00324E77">
        <w:rPr>
          <w:rFonts w:cstheme="minorHAnsi"/>
          <w:sz w:val="24"/>
          <w:szCs w:val="24"/>
        </w:rPr>
        <w:instrText xml:space="preserve"> REF _Ref127951829 \h </w:instrText>
      </w:r>
      <w:r w:rsidR="00324E77">
        <w:rPr>
          <w:rFonts w:cstheme="minorHAnsi"/>
          <w:sz w:val="24"/>
          <w:szCs w:val="24"/>
        </w:rPr>
      </w:r>
      <w:r w:rsidR="00324E77">
        <w:rPr>
          <w:rFonts w:cstheme="minorHAnsi"/>
          <w:sz w:val="24"/>
          <w:szCs w:val="24"/>
        </w:rPr>
        <w:fldChar w:fldCharType="separate"/>
      </w:r>
      <w:r w:rsidR="00324E77">
        <w:t xml:space="preserve">Figure </w:t>
      </w:r>
      <w:r w:rsidR="00324E77">
        <w:rPr>
          <w:noProof/>
        </w:rPr>
        <w:t>2</w:t>
      </w:r>
      <w:r w:rsidR="00324E77">
        <w:rPr>
          <w:rFonts w:cstheme="minorHAnsi"/>
          <w:sz w:val="24"/>
          <w:szCs w:val="24"/>
        </w:rPr>
        <w:fldChar w:fldCharType="end"/>
      </w:r>
    </w:p>
    <w:p w14:paraId="26475CDE" w14:textId="49DCBE9B" w:rsidR="002223DD" w:rsidRPr="00252D38" w:rsidRDefault="002223DD" w:rsidP="00252D38">
      <w:pPr>
        <w:jc w:val="both"/>
        <w:rPr>
          <w:rFonts w:cstheme="minorHAnsi"/>
          <w:sz w:val="24"/>
          <w:szCs w:val="24"/>
        </w:rPr>
      </w:pPr>
      <w:r w:rsidRPr="00252D38">
        <w:rPr>
          <w:rFonts w:cstheme="minorHAnsi"/>
          <w:sz w:val="24"/>
          <w:szCs w:val="24"/>
        </w:rPr>
        <w:t>Other things to be considered in the event of a fire should be the ‘’back doors’’ that shoul</w:t>
      </w:r>
      <w:r w:rsidR="002C6695" w:rsidRPr="00252D38">
        <w:rPr>
          <w:rFonts w:cstheme="minorHAnsi"/>
          <w:sz w:val="24"/>
          <w:szCs w:val="24"/>
        </w:rPr>
        <w:t xml:space="preserve">dn’t be blocked or narrow, the exit passages and planning escape routes to be regularly inspected and revised, the fire equipment to be periodically inspected. </w:t>
      </w:r>
    </w:p>
    <w:p w14:paraId="1A7B376C" w14:textId="01B15FE5" w:rsidR="003C3368" w:rsidRPr="00324E77" w:rsidRDefault="002C6695" w:rsidP="00324E77">
      <w:pPr>
        <w:jc w:val="both"/>
        <w:rPr>
          <w:rFonts w:cstheme="minorHAnsi"/>
          <w:sz w:val="24"/>
          <w:szCs w:val="24"/>
        </w:rPr>
      </w:pPr>
      <w:r w:rsidRPr="00252D38">
        <w:rPr>
          <w:rFonts w:cstheme="minorHAnsi"/>
          <w:sz w:val="24"/>
          <w:szCs w:val="24"/>
        </w:rPr>
        <w:t xml:space="preserve">The hospitality business </w:t>
      </w:r>
      <w:r w:rsidR="00F87CBA" w:rsidRPr="00252D38">
        <w:rPr>
          <w:rFonts w:cstheme="minorHAnsi"/>
          <w:sz w:val="24"/>
          <w:szCs w:val="24"/>
        </w:rPr>
        <w:t>could be serious affected after a fire</w:t>
      </w:r>
      <w:r w:rsidR="00657FC7" w:rsidRPr="00252D38">
        <w:rPr>
          <w:rFonts w:cstheme="minorHAnsi"/>
          <w:sz w:val="24"/>
          <w:szCs w:val="24"/>
        </w:rPr>
        <w:t>,</w:t>
      </w:r>
      <w:r w:rsidR="00F87CBA" w:rsidRPr="00252D38">
        <w:rPr>
          <w:rFonts w:cstheme="minorHAnsi"/>
          <w:sz w:val="24"/>
          <w:szCs w:val="24"/>
        </w:rPr>
        <w:t xml:space="preserve"> meaning that the structure of the building can be </w:t>
      </w:r>
      <w:r w:rsidR="003C3368" w:rsidRPr="00252D38">
        <w:rPr>
          <w:rFonts w:cstheme="minorHAnsi"/>
          <w:sz w:val="24"/>
          <w:szCs w:val="24"/>
        </w:rPr>
        <w:t>weakened or completely damaged, the inside equipment such as machinery or computers damaged</w:t>
      </w:r>
      <w:r w:rsidR="000F1008" w:rsidRPr="00252D38">
        <w:rPr>
          <w:rFonts w:cstheme="minorHAnsi"/>
          <w:sz w:val="24"/>
          <w:szCs w:val="24"/>
        </w:rPr>
        <w:t xml:space="preserve">, </w:t>
      </w:r>
      <w:r w:rsidR="003C3368" w:rsidRPr="00252D38">
        <w:rPr>
          <w:rFonts w:cstheme="minorHAnsi"/>
          <w:sz w:val="24"/>
          <w:szCs w:val="24"/>
        </w:rPr>
        <w:t>also contracts</w:t>
      </w:r>
      <w:r w:rsidR="000F1008" w:rsidRPr="00252D38">
        <w:rPr>
          <w:rFonts w:cstheme="minorHAnsi"/>
          <w:sz w:val="24"/>
          <w:szCs w:val="24"/>
        </w:rPr>
        <w:t xml:space="preserve"> and</w:t>
      </w:r>
      <w:r w:rsidR="003C3368" w:rsidRPr="00252D38">
        <w:rPr>
          <w:rFonts w:cstheme="minorHAnsi"/>
          <w:sz w:val="24"/>
          <w:szCs w:val="24"/>
        </w:rPr>
        <w:t xml:space="preserve"> financial records can be destroyed. </w:t>
      </w:r>
    </w:p>
    <w:p w14:paraId="08A28B45" w14:textId="341318BC" w:rsidR="003C3368" w:rsidRPr="00252D38" w:rsidRDefault="003C3368" w:rsidP="00252D38">
      <w:pPr>
        <w:pStyle w:val="NormalWeb"/>
        <w:shd w:val="clear" w:color="auto" w:fill="FFFFFF"/>
        <w:spacing w:before="0" w:beforeAutospacing="0" w:after="0" w:afterAutospacing="0"/>
        <w:jc w:val="both"/>
        <w:textAlignment w:val="baseline"/>
        <w:rPr>
          <w:rFonts w:asciiTheme="minorHAnsi" w:hAnsiTheme="minorHAnsi" w:cstheme="minorHAnsi"/>
        </w:rPr>
      </w:pPr>
      <w:r w:rsidRPr="00252D38">
        <w:rPr>
          <w:rFonts w:asciiTheme="minorHAnsi" w:hAnsiTheme="minorHAnsi" w:cstheme="minorHAnsi"/>
        </w:rPr>
        <w:t>There are no excuses for the lack of fire safety equipment and procedures. Failing to have this, the hotel business can be considered unprofessional and unethical</w:t>
      </w:r>
      <w:r w:rsidR="006E4862" w:rsidRPr="00252D38">
        <w:rPr>
          <w:rFonts w:asciiTheme="minorHAnsi" w:hAnsiTheme="minorHAnsi" w:cstheme="minorHAnsi"/>
        </w:rPr>
        <w:t xml:space="preserve">. Also breaching the fire safety regulations could lead to prosecution as an individual not as a company. </w:t>
      </w:r>
    </w:p>
    <w:p w14:paraId="5BA8B957" w14:textId="55363E8A" w:rsidR="003A0BEA" w:rsidRPr="00252D38" w:rsidRDefault="003A0BEA" w:rsidP="00252D38">
      <w:pPr>
        <w:pStyle w:val="NormalWeb"/>
        <w:shd w:val="clear" w:color="auto" w:fill="FFFFFF"/>
        <w:spacing w:before="0" w:beforeAutospacing="0" w:after="0" w:afterAutospacing="0"/>
        <w:jc w:val="both"/>
        <w:textAlignment w:val="baseline"/>
        <w:rPr>
          <w:rFonts w:asciiTheme="minorHAnsi" w:hAnsiTheme="minorHAnsi" w:cstheme="minorHAnsi"/>
        </w:rPr>
      </w:pPr>
      <w:r w:rsidRPr="00252D38">
        <w:rPr>
          <w:rFonts w:asciiTheme="minorHAnsi" w:hAnsiTheme="minorHAnsi" w:cstheme="minorHAnsi"/>
        </w:rPr>
        <w:t xml:space="preserve">To prevent accidents, there are some criteria that </w:t>
      </w:r>
      <w:r w:rsidR="001D6CF1" w:rsidRPr="00252D38">
        <w:rPr>
          <w:rFonts w:asciiTheme="minorHAnsi" w:hAnsiTheme="minorHAnsi" w:cstheme="minorHAnsi"/>
        </w:rPr>
        <w:t>must</w:t>
      </w:r>
      <w:r w:rsidRPr="00252D38">
        <w:rPr>
          <w:rFonts w:asciiTheme="minorHAnsi" w:hAnsiTheme="minorHAnsi" w:cstheme="minorHAnsi"/>
        </w:rPr>
        <w:t xml:space="preserve"> be respected such as:</w:t>
      </w:r>
    </w:p>
    <w:p w14:paraId="77BACDA2" w14:textId="6355E81F" w:rsidR="003A0BEA" w:rsidRPr="00252D38" w:rsidRDefault="00224F6F" w:rsidP="00252D38">
      <w:pPr>
        <w:pStyle w:val="NormalWeb"/>
        <w:shd w:val="clear" w:color="auto" w:fill="FFFFFF"/>
        <w:spacing w:before="0" w:beforeAutospacing="0" w:after="0" w:afterAutospacing="0"/>
        <w:jc w:val="both"/>
        <w:textAlignment w:val="baseline"/>
        <w:rPr>
          <w:rFonts w:asciiTheme="minorHAnsi" w:hAnsiTheme="minorHAnsi" w:cstheme="minorHAnsi"/>
        </w:rPr>
      </w:pPr>
      <w:r w:rsidRPr="00252D38">
        <w:rPr>
          <w:rFonts w:asciiTheme="minorHAnsi" w:hAnsiTheme="minorHAnsi" w:cstheme="minorHAnsi"/>
          <w:shd w:val="clear" w:color="auto" w:fill="FFFFFF"/>
        </w:rPr>
        <w:t>C</w:t>
      </w:r>
      <w:r w:rsidR="003A0BEA" w:rsidRPr="00252D38">
        <w:rPr>
          <w:rFonts w:asciiTheme="minorHAnsi" w:hAnsiTheme="minorHAnsi" w:cstheme="minorHAnsi"/>
          <w:shd w:val="clear" w:color="auto" w:fill="FFFFFF"/>
        </w:rPr>
        <w:t>onduct a fire risk assessment, instal essential fire safety equipment</w:t>
      </w:r>
      <w:r w:rsidRPr="00252D38">
        <w:rPr>
          <w:rFonts w:asciiTheme="minorHAnsi" w:hAnsiTheme="minorHAnsi" w:cstheme="minorHAnsi"/>
          <w:shd w:val="clear" w:color="auto" w:fill="FFFFFF"/>
        </w:rPr>
        <w:t>,</w:t>
      </w:r>
      <w:r w:rsidR="003A0BEA" w:rsidRPr="00252D38">
        <w:rPr>
          <w:rFonts w:asciiTheme="minorHAnsi" w:hAnsiTheme="minorHAnsi" w:cstheme="minorHAnsi"/>
          <w:shd w:val="clear" w:color="auto" w:fill="FFFFFF"/>
        </w:rPr>
        <w:t xml:space="preserve"> test it regularly and also </w:t>
      </w:r>
      <w:r w:rsidRPr="00252D38">
        <w:rPr>
          <w:rFonts w:asciiTheme="minorHAnsi" w:hAnsiTheme="minorHAnsi" w:cstheme="minorHAnsi"/>
          <w:shd w:val="clear" w:color="auto" w:fill="FFFFFF"/>
        </w:rPr>
        <w:t xml:space="preserve">provide training for </w:t>
      </w:r>
      <w:r w:rsidR="00F05856" w:rsidRPr="00252D38">
        <w:rPr>
          <w:rFonts w:asciiTheme="minorHAnsi" w:hAnsiTheme="minorHAnsi" w:cstheme="minorHAnsi"/>
          <w:shd w:val="clear" w:color="auto" w:fill="FFFFFF"/>
        </w:rPr>
        <w:t>everyone working in the building</w:t>
      </w:r>
      <w:r w:rsidR="003A0BEA" w:rsidRPr="00252D38">
        <w:rPr>
          <w:rFonts w:asciiTheme="minorHAnsi" w:hAnsiTheme="minorHAnsi" w:cstheme="minorHAnsi"/>
          <w:shd w:val="clear" w:color="auto" w:fill="FFFFFF"/>
        </w:rPr>
        <w:t>. Also keep fire extinguishers close ‘’</w:t>
      </w:r>
      <w:r w:rsidR="003A0BEA" w:rsidRPr="00252D38">
        <w:rPr>
          <w:rFonts w:asciiTheme="minorHAnsi" w:hAnsiTheme="minorHAnsi" w:cstheme="minorHAnsi"/>
          <w:color w:val="212121"/>
          <w:shd w:val="clear" w:color="auto" w:fill="FFFFFF"/>
        </w:rPr>
        <w:t xml:space="preserve"> Extinguishers need to be placed 75 feet apart throughout the building, according to OSHA guidelines.’’ Maintain illuminated exit signs and declutter walls and doorways. Regular inspections are also good to conduct.</w:t>
      </w:r>
      <w:r w:rsidR="00D22433" w:rsidRPr="00252D38">
        <w:rPr>
          <w:rFonts w:asciiTheme="minorHAnsi" w:hAnsiTheme="minorHAnsi" w:cstheme="minorHAnsi"/>
          <w:color w:val="212121"/>
          <w:shd w:val="clear" w:color="auto" w:fill="FFFFFF"/>
        </w:rPr>
        <w:t xml:space="preserve"> All </w:t>
      </w:r>
      <w:r w:rsidR="00D22433" w:rsidRPr="00252D38">
        <w:rPr>
          <w:rFonts w:asciiTheme="minorHAnsi" w:hAnsiTheme="minorHAnsi" w:cstheme="minorHAnsi"/>
          <w:shd w:val="clear" w:color="auto" w:fill="FFFFFF"/>
        </w:rPr>
        <w:t>t</w:t>
      </w:r>
      <w:r w:rsidR="00D22433" w:rsidRPr="00252D38">
        <w:rPr>
          <w:rFonts w:asciiTheme="minorHAnsi" w:hAnsiTheme="minorHAnsi" w:cstheme="minorHAnsi"/>
        </w:rPr>
        <w:t>he legal requirements are stated in the</w:t>
      </w:r>
      <w:r w:rsidR="00D22433" w:rsidRPr="00252D38">
        <w:rPr>
          <w:rFonts w:asciiTheme="minorHAnsi" w:hAnsiTheme="minorHAnsi" w:cstheme="minorHAnsi"/>
          <w:color w:val="2D2E88"/>
          <w:shd w:val="clear" w:color="auto" w:fill="FFFFFF"/>
        </w:rPr>
        <w:t> </w:t>
      </w:r>
      <w:hyperlink r:id="rId5" w:history="1">
        <w:r w:rsidR="00D22433" w:rsidRPr="00252D38">
          <w:rPr>
            <w:rStyle w:val="Hyperlink"/>
            <w:rFonts w:asciiTheme="minorHAnsi" w:hAnsiTheme="minorHAnsi" w:cstheme="minorHAnsi"/>
            <w:color w:val="248CC8"/>
            <w:bdr w:val="none" w:sz="0" w:space="0" w:color="auto" w:frame="1"/>
            <w:shd w:val="clear" w:color="auto" w:fill="FFFFFF"/>
          </w:rPr>
          <w:t>Regulatory Reform (Fire Safety) Order 2005</w:t>
        </w:r>
      </w:hyperlink>
      <w:r w:rsidR="00186AAB" w:rsidRPr="00252D38">
        <w:rPr>
          <w:rFonts w:asciiTheme="minorHAnsi" w:hAnsiTheme="minorHAnsi" w:cstheme="minorHAnsi"/>
        </w:rPr>
        <w:t>.</w:t>
      </w:r>
    </w:p>
    <w:p w14:paraId="0CD8986C" w14:textId="77777777" w:rsidR="00186AAB" w:rsidRPr="00252D38" w:rsidRDefault="00186AAB" w:rsidP="00252D38">
      <w:pPr>
        <w:pStyle w:val="NormalWeb"/>
        <w:shd w:val="clear" w:color="auto" w:fill="FFFFFF"/>
        <w:spacing w:before="0" w:beforeAutospacing="0" w:after="0" w:afterAutospacing="0"/>
        <w:jc w:val="both"/>
        <w:textAlignment w:val="baseline"/>
        <w:rPr>
          <w:rFonts w:asciiTheme="minorHAnsi" w:hAnsiTheme="minorHAnsi" w:cstheme="minorHAnsi"/>
        </w:rPr>
      </w:pPr>
    </w:p>
    <w:p w14:paraId="2417CE30" w14:textId="3E415326" w:rsidR="00186AAB" w:rsidRPr="00252D38" w:rsidRDefault="00BD2CE5" w:rsidP="00252D38">
      <w:pPr>
        <w:pStyle w:val="NormalWeb"/>
        <w:shd w:val="clear" w:color="auto" w:fill="FFFFFF"/>
        <w:spacing w:before="0" w:beforeAutospacing="0" w:after="0" w:afterAutospacing="0"/>
        <w:jc w:val="both"/>
        <w:textAlignment w:val="baseline"/>
        <w:rPr>
          <w:rFonts w:asciiTheme="minorHAnsi" w:hAnsiTheme="minorHAnsi" w:cstheme="minorHAnsi"/>
          <w:shd w:val="clear" w:color="auto" w:fill="FFFFFF"/>
        </w:rPr>
      </w:pPr>
      <w:r w:rsidRPr="00252D38">
        <w:rPr>
          <w:rFonts w:asciiTheme="minorHAnsi" w:hAnsiTheme="minorHAnsi" w:cstheme="minorHAnsi"/>
        </w:rPr>
        <w:t xml:space="preserve">The main law that </w:t>
      </w:r>
      <w:r w:rsidR="00AB1D59" w:rsidRPr="00252D38">
        <w:rPr>
          <w:rFonts w:asciiTheme="minorHAnsi" w:hAnsiTheme="minorHAnsi" w:cstheme="minorHAnsi"/>
        </w:rPr>
        <w:t>governs</w:t>
      </w:r>
      <w:r w:rsidRPr="00252D38">
        <w:rPr>
          <w:rFonts w:asciiTheme="minorHAnsi" w:hAnsiTheme="minorHAnsi" w:cstheme="minorHAnsi"/>
        </w:rPr>
        <w:t xml:space="preserve"> all the practices </w:t>
      </w:r>
      <w:r w:rsidR="00AB1D59" w:rsidRPr="00252D38">
        <w:rPr>
          <w:rFonts w:asciiTheme="minorHAnsi" w:hAnsiTheme="minorHAnsi" w:cstheme="minorHAnsi"/>
        </w:rPr>
        <w:t xml:space="preserve">regarding fire safety </w:t>
      </w:r>
      <w:r w:rsidR="00F25981" w:rsidRPr="00252D38">
        <w:rPr>
          <w:rFonts w:asciiTheme="minorHAnsi" w:hAnsiTheme="minorHAnsi" w:cstheme="minorHAnsi"/>
        </w:rPr>
        <w:t xml:space="preserve">in England is </w:t>
      </w:r>
      <w:r w:rsidR="00EF1DF7" w:rsidRPr="00252D38">
        <w:rPr>
          <w:rFonts w:asciiTheme="minorHAnsi" w:hAnsiTheme="minorHAnsi" w:cstheme="minorHAnsi"/>
        </w:rPr>
        <w:t xml:space="preserve">The Regulatory Reform (Fire Safety) Order 2005 (FSO) which </w:t>
      </w:r>
      <w:r w:rsidR="005F1F86" w:rsidRPr="00252D38">
        <w:rPr>
          <w:rFonts w:asciiTheme="minorHAnsi" w:hAnsiTheme="minorHAnsi" w:cstheme="minorHAnsi"/>
        </w:rPr>
        <w:t xml:space="preserve">is clarified by </w:t>
      </w:r>
      <w:hyperlink r:id="rId6" w:anchor=":~:text=Fire%20Safety%20Law,-The%20Regulatory%20Reform&amp;text=The%20Fire%20Safety%20Act%202021,what%20responsibilities%20you%20may%20have." w:history="1">
        <w:r w:rsidR="004C4728" w:rsidRPr="00252D38">
          <w:rPr>
            <w:rStyle w:val="Hyperlink"/>
            <w:rFonts w:asciiTheme="minorHAnsi" w:hAnsiTheme="minorHAnsi" w:cstheme="minorHAnsi"/>
          </w:rPr>
          <w:t>The Fire Safety Act 2021</w:t>
        </w:r>
      </w:hyperlink>
      <w:r w:rsidR="004C4728" w:rsidRPr="00252D38">
        <w:rPr>
          <w:rFonts w:asciiTheme="minorHAnsi" w:hAnsiTheme="minorHAnsi" w:cstheme="minorHAnsi"/>
        </w:rPr>
        <w:t>.</w:t>
      </w:r>
    </w:p>
    <w:p w14:paraId="350BD4FD" w14:textId="4E608BC1" w:rsidR="00252D38" w:rsidRPr="006F3C1A" w:rsidRDefault="007107B3" w:rsidP="006F3C1A">
      <w:pPr>
        <w:pStyle w:val="Heading1"/>
        <w:rPr>
          <w:rFonts w:asciiTheme="minorHAnsi" w:hAnsiTheme="minorHAnsi" w:cstheme="minorBidi"/>
          <w:sz w:val="22"/>
          <w:szCs w:val="22"/>
        </w:rPr>
      </w:pPr>
      <w:sdt>
        <w:sdtPr>
          <w:rPr>
            <w:rFonts w:asciiTheme="minorHAnsi" w:hAnsiTheme="minorHAnsi" w:cstheme="minorBidi"/>
            <w:sz w:val="22"/>
            <w:szCs w:val="22"/>
          </w:rPr>
          <w:id w:val="1148864393"/>
          <w:citation/>
        </w:sdtPr>
        <w:sdtEndPr/>
        <w:sdtContent>
          <w:r w:rsidR="00252D38">
            <w:rPr>
              <w:rFonts w:asciiTheme="minorHAnsi" w:hAnsiTheme="minorHAnsi" w:cstheme="minorBidi"/>
              <w:sz w:val="22"/>
              <w:szCs w:val="22"/>
            </w:rPr>
            <w:fldChar w:fldCharType="begin"/>
          </w:r>
          <w:r w:rsidR="00252D38">
            <w:rPr>
              <w:rFonts w:asciiTheme="minorHAnsi" w:hAnsiTheme="minorHAnsi" w:cstheme="minorBidi"/>
              <w:sz w:val="22"/>
              <w:szCs w:val="22"/>
            </w:rPr>
            <w:instrText xml:space="preserve"> CITATION The23 \l 2057 </w:instrText>
          </w:r>
          <w:r w:rsidR="00252D38">
            <w:rPr>
              <w:rFonts w:asciiTheme="minorHAnsi" w:hAnsiTheme="minorHAnsi" w:cstheme="minorBidi"/>
              <w:sz w:val="22"/>
              <w:szCs w:val="22"/>
            </w:rPr>
            <w:fldChar w:fldCharType="separate"/>
          </w:r>
          <w:r w:rsidR="00324E77" w:rsidRPr="00324E77">
            <w:rPr>
              <w:rFonts w:asciiTheme="minorHAnsi" w:hAnsiTheme="minorHAnsi" w:cstheme="minorBidi"/>
              <w:noProof/>
              <w:sz w:val="22"/>
              <w:szCs w:val="22"/>
            </w:rPr>
            <w:t>(The Regulatory Reform (Fire Safety) Order 2005, n.d.)</w:t>
          </w:r>
          <w:r w:rsidR="00252D38">
            <w:rPr>
              <w:rFonts w:asciiTheme="minorHAnsi" w:hAnsiTheme="minorHAnsi" w:cstheme="minorBidi"/>
              <w:sz w:val="22"/>
              <w:szCs w:val="22"/>
            </w:rPr>
            <w:fldChar w:fldCharType="end"/>
          </w:r>
        </w:sdtContent>
      </w:sdt>
    </w:p>
    <w:sdt>
      <w:sdtPr>
        <w:rPr>
          <w:rFonts w:asciiTheme="minorHAnsi" w:eastAsiaTheme="minorEastAsia" w:hAnsiTheme="minorHAnsi" w:cstheme="minorBidi"/>
          <w:color w:val="auto"/>
          <w:sz w:val="22"/>
          <w:szCs w:val="22"/>
        </w:rPr>
        <w:id w:val="-176429010"/>
        <w:docPartObj>
          <w:docPartGallery w:val="Bibliographies"/>
          <w:docPartUnique/>
        </w:docPartObj>
      </w:sdtPr>
      <w:sdtEndPr/>
      <w:sdtContent>
        <w:p w14:paraId="21F6D0E5" w14:textId="4265DC7C" w:rsidR="00252D38" w:rsidRDefault="007107B3">
          <w:pPr>
            <w:pStyle w:val="Heading1"/>
          </w:pPr>
          <w:r>
            <w:t>References:</w:t>
          </w:r>
        </w:p>
        <w:sdt>
          <w:sdtPr>
            <w:id w:val="111145805"/>
            <w:bibliography/>
          </w:sdtPr>
          <w:sdtEndPr/>
          <w:sdtContent>
            <w:p w14:paraId="4AA1494E" w14:textId="77777777" w:rsidR="00324E77" w:rsidRDefault="00252D38" w:rsidP="00324E77">
              <w:pPr>
                <w:pStyle w:val="Bibliography"/>
                <w:ind w:left="720" w:hanging="720"/>
                <w:rPr>
                  <w:noProof/>
                  <w:sz w:val="24"/>
                  <w:szCs w:val="24"/>
                </w:rPr>
              </w:pPr>
              <w:r>
                <w:fldChar w:fldCharType="begin"/>
              </w:r>
              <w:r>
                <w:instrText xml:space="preserve"> BIBLIOGRAPHY </w:instrText>
              </w:r>
              <w:r>
                <w:fldChar w:fldCharType="separate"/>
              </w:r>
              <w:r w:rsidR="00324E77">
                <w:rPr>
                  <w:noProof/>
                </w:rPr>
                <w:t xml:space="preserve">Connor, C. (2021, Mar 21). </w:t>
              </w:r>
              <w:r w:rsidR="00324E77">
                <w:rPr>
                  <w:i/>
                  <w:iCs/>
                  <w:noProof/>
                </w:rPr>
                <w:t>www.hotelmanagement.net</w:t>
              </w:r>
              <w:r w:rsidR="00324E77">
                <w:rPr>
                  <w:noProof/>
                </w:rPr>
                <w:t>. Retrieved from 6 ways for hotels to improve fire safety: https://www.hotelmanagement.net/operate/6-ways-to-prevent-fires-hotels</w:t>
              </w:r>
            </w:p>
            <w:p w14:paraId="28860805" w14:textId="77777777" w:rsidR="00324E77" w:rsidRDefault="00324E77" w:rsidP="00324E77">
              <w:pPr>
                <w:pStyle w:val="Bibliography"/>
                <w:ind w:left="720" w:hanging="720"/>
                <w:rPr>
                  <w:noProof/>
                </w:rPr>
              </w:pPr>
              <w:r>
                <w:rPr>
                  <w:noProof/>
                </w:rPr>
                <w:t xml:space="preserve">JONES, T. (2023, Jan 17). </w:t>
              </w:r>
              <w:r>
                <w:rPr>
                  <w:i/>
                  <w:iCs/>
                  <w:noProof/>
                </w:rPr>
                <w:t>www.checkfire.co.uk</w:t>
              </w:r>
              <w:r>
                <w:rPr>
                  <w:noProof/>
                </w:rPr>
                <w:t>. Retrieved from The importance of fire safety and fire evacuation signs: https://www.checkfire.co.uk/fire-safety-news/emergency-evacuation-why-you-shouldnt-overlook-the-importance-of-signage/</w:t>
              </w:r>
            </w:p>
            <w:p w14:paraId="38EE7F55" w14:textId="77777777" w:rsidR="00324E77" w:rsidRDefault="00324E77" w:rsidP="00324E77">
              <w:pPr>
                <w:pStyle w:val="Bibliography"/>
                <w:ind w:left="720" w:hanging="720"/>
                <w:rPr>
                  <w:noProof/>
                </w:rPr>
              </w:pPr>
              <w:r>
                <w:rPr>
                  <w:i/>
                  <w:iCs/>
                  <w:noProof/>
                </w:rPr>
                <w:t>The Regulatory Reform (Fire Safety) Order 2005</w:t>
              </w:r>
              <w:r>
                <w:rPr>
                  <w:noProof/>
                </w:rPr>
                <w:t>. (n.d.). Retrieved 2 22, 2023, from http://www.legislation.gov.uk/uksi/2005/1541/contents/made</w:t>
              </w:r>
            </w:p>
            <w:p w14:paraId="3097BFB7" w14:textId="77777777" w:rsidR="00324E77" w:rsidRDefault="00324E77" w:rsidP="00324E77">
              <w:pPr>
                <w:pStyle w:val="Bibliography"/>
                <w:ind w:left="720" w:hanging="720"/>
                <w:rPr>
                  <w:noProof/>
                </w:rPr>
              </w:pPr>
              <w:r>
                <w:rPr>
                  <w:noProof/>
                </w:rPr>
                <w:t xml:space="preserve">Zafar, A. G. (November 4th, 2020). </w:t>
              </w:r>
              <w:r>
                <w:rPr>
                  <w:i/>
                  <w:iCs/>
                  <w:noProof/>
                </w:rPr>
                <w:t>Fire Safety and Management Awareness.</w:t>
              </w:r>
              <w:r>
                <w:rPr>
                  <w:noProof/>
                </w:rPr>
                <w:t xml:space="preserve"> DOI: 10.5772/intechopen.94037.</w:t>
              </w:r>
            </w:p>
            <w:p w14:paraId="14B892A6" w14:textId="33BDB113" w:rsidR="00252D38" w:rsidRDefault="00252D38" w:rsidP="00324E77">
              <w:r>
                <w:rPr>
                  <w:b/>
                  <w:bCs/>
                  <w:noProof/>
                </w:rPr>
                <w:fldChar w:fldCharType="end"/>
              </w:r>
            </w:p>
          </w:sdtContent>
        </w:sdt>
      </w:sdtContent>
    </w:sdt>
    <w:p w14:paraId="3AAD8809" w14:textId="3917E70F" w:rsidR="001D3993" w:rsidRDefault="001D3993" w:rsidP="006F3C1A">
      <w:pPr>
        <w:pStyle w:val="Heading1"/>
        <w:rPr>
          <w:rFonts w:asciiTheme="minorHAnsi" w:hAnsiTheme="minorHAnsi" w:cstheme="minorBidi"/>
          <w:sz w:val="22"/>
          <w:szCs w:val="22"/>
        </w:rPr>
      </w:pPr>
    </w:p>
    <w:p w14:paraId="650801BD" w14:textId="7F37A0F3" w:rsidR="00B16AA3" w:rsidRDefault="00B16AA3" w:rsidP="00B16AA3"/>
    <w:p w14:paraId="14267CB2" w14:textId="238A7A3A" w:rsidR="00B16AA3" w:rsidRDefault="00B16AA3" w:rsidP="00B16AA3"/>
    <w:p w14:paraId="127FDA71" w14:textId="4DEBCC95" w:rsidR="00B16AA3" w:rsidRDefault="00B16AA3" w:rsidP="00B16AA3"/>
    <w:p w14:paraId="6A145E6C" w14:textId="2A773D76" w:rsidR="00B16AA3" w:rsidRDefault="00B16AA3" w:rsidP="00B16AA3"/>
    <w:p w14:paraId="3B7DA4BF" w14:textId="5E25F4CC" w:rsidR="00B16AA3" w:rsidRDefault="00B16AA3" w:rsidP="00B16AA3"/>
    <w:p w14:paraId="712D25E6" w14:textId="6C13E90E" w:rsidR="00B16AA3" w:rsidRDefault="00B16AA3" w:rsidP="00B16AA3"/>
    <w:p w14:paraId="52E0ABB5" w14:textId="10280EB5" w:rsidR="00B16AA3" w:rsidRDefault="00B16AA3" w:rsidP="00B16AA3"/>
    <w:p w14:paraId="6BC8E1F6" w14:textId="14917AA7" w:rsidR="00B16AA3" w:rsidRDefault="00B16AA3" w:rsidP="00B16AA3"/>
    <w:p w14:paraId="2C1B1BE1" w14:textId="27095DF5" w:rsidR="00B16AA3" w:rsidRDefault="00B16AA3" w:rsidP="00B16AA3"/>
    <w:p w14:paraId="2D6643F7" w14:textId="474A2AE7" w:rsidR="00B16AA3" w:rsidRDefault="00B16AA3" w:rsidP="00B16AA3"/>
    <w:p w14:paraId="035CC766" w14:textId="195A419D" w:rsidR="00B16AA3" w:rsidRDefault="00B16AA3" w:rsidP="00B16AA3"/>
    <w:p w14:paraId="3693E84C" w14:textId="6343714A" w:rsidR="00B16AA3" w:rsidRDefault="00B16AA3" w:rsidP="00B16AA3"/>
    <w:p w14:paraId="2D5E213D" w14:textId="0F2DF695" w:rsidR="00B16AA3" w:rsidRDefault="00B16AA3" w:rsidP="00B16AA3"/>
    <w:p w14:paraId="7159684D" w14:textId="0E033854" w:rsidR="00B16AA3" w:rsidRDefault="00B16AA3" w:rsidP="00B16AA3"/>
    <w:p w14:paraId="2C94A6CA" w14:textId="5DCF56AB" w:rsidR="00B16AA3" w:rsidRDefault="00B16AA3" w:rsidP="00B16AA3"/>
    <w:p w14:paraId="763CBC4E" w14:textId="1310E28B" w:rsidR="00B16AA3" w:rsidRDefault="00B16AA3" w:rsidP="00B16AA3"/>
    <w:p w14:paraId="09CF98AF" w14:textId="7C212F29" w:rsidR="00B16AA3" w:rsidRDefault="00B16AA3" w:rsidP="00B16AA3"/>
    <w:p w14:paraId="201B43F0" w14:textId="510A1465" w:rsidR="00B16AA3" w:rsidRDefault="00B16AA3" w:rsidP="00B16AA3"/>
    <w:p w14:paraId="3D7E5D8E" w14:textId="77777777" w:rsidR="00E30B3D" w:rsidRDefault="00B16AA3" w:rsidP="00E30B3D">
      <w:pPr>
        <w:keepNext/>
      </w:pPr>
      <w:r>
        <w:rPr>
          <w:noProof/>
        </w:rPr>
        <w:drawing>
          <wp:inline distT="0" distB="0" distL="0" distR="0" wp14:anchorId="19A17BEC" wp14:editId="6320E39B">
            <wp:extent cx="5731510" cy="3085465"/>
            <wp:effectExtent l="0" t="0" r="254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56CC6221" w14:textId="75F89522" w:rsidR="00B16AA3" w:rsidRDefault="00E30B3D" w:rsidP="00E30B3D">
      <w:pPr>
        <w:pStyle w:val="Caption"/>
      </w:pPr>
      <w:bookmarkStart w:id="0" w:name="_Ref127949764"/>
      <w:r>
        <w:t xml:space="preserve">Figure </w:t>
      </w:r>
      <w:r w:rsidR="007107B3">
        <w:fldChar w:fldCharType="begin"/>
      </w:r>
      <w:r w:rsidR="007107B3">
        <w:instrText xml:space="preserve"> SEQ Figure \* ARABIC </w:instrText>
      </w:r>
      <w:r w:rsidR="007107B3">
        <w:fldChar w:fldCharType="separate"/>
      </w:r>
      <w:r w:rsidR="00324E77">
        <w:rPr>
          <w:noProof/>
        </w:rPr>
        <w:t>1</w:t>
      </w:r>
      <w:r w:rsidR="007107B3">
        <w:rPr>
          <w:noProof/>
        </w:rPr>
        <w:fldChar w:fldCharType="end"/>
      </w:r>
      <w:bookmarkEnd w:id="0"/>
    </w:p>
    <w:p w14:paraId="7B31EC2F" w14:textId="77777777" w:rsidR="00324E77" w:rsidRDefault="00324E77" w:rsidP="00324E77">
      <w:pPr>
        <w:keepNext/>
      </w:pPr>
      <w:r>
        <w:rPr>
          <w:noProof/>
        </w:rPr>
        <w:drawing>
          <wp:inline distT="0" distB="0" distL="0" distR="0" wp14:anchorId="69AFFF10" wp14:editId="0A419AF3">
            <wp:extent cx="5731510" cy="354838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548380"/>
                    </a:xfrm>
                    <a:prstGeom prst="rect">
                      <a:avLst/>
                    </a:prstGeom>
                  </pic:spPr>
                </pic:pic>
              </a:graphicData>
            </a:graphic>
          </wp:inline>
        </w:drawing>
      </w:r>
    </w:p>
    <w:p w14:paraId="02552CE3" w14:textId="232F43F1" w:rsidR="00F440AB" w:rsidRPr="00F440AB" w:rsidRDefault="00324E77" w:rsidP="00324E77">
      <w:pPr>
        <w:pStyle w:val="Caption"/>
      </w:pPr>
      <w:bookmarkStart w:id="1" w:name="_Ref127951829"/>
      <w:r>
        <w:t xml:space="preserve">Figure </w:t>
      </w:r>
      <w:r w:rsidR="007107B3">
        <w:fldChar w:fldCharType="begin"/>
      </w:r>
      <w:r w:rsidR="007107B3">
        <w:instrText xml:space="preserve"> SEQ Figure \* ARABIC </w:instrText>
      </w:r>
      <w:r w:rsidR="007107B3">
        <w:fldChar w:fldCharType="separate"/>
      </w:r>
      <w:r>
        <w:rPr>
          <w:noProof/>
        </w:rPr>
        <w:t>2</w:t>
      </w:r>
      <w:r w:rsidR="007107B3">
        <w:rPr>
          <w:noProof/>
        </w:rPr>
        <w:fldChar w:fldCharType="end"/>
      </w:r>
      <w:bookmarkEnd w:id="1"/>
    </w:p>
    <w:p w14:paraId="4FD35155" w14:textId="5B2B2157" w:rsidR="00B16AA3" w:rsidRPr="00B16AA3" w:rsidRDefault="00B16AA3" w:rsidP="00B16AA3">
      <w:pPr>
        <w:jc w:val="center"/>
      </w:pPr>
    </w:p>
    <w:sectPr w:rsidR="00B16AA3" w:rsidRPr="00B16A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77"/>
    <w:rsid w:val="000768B4"/>
    <w:rsid w:val="000D32C5"/>
    <w:rsid w:val="000F1008"/>
    <w:rsid w:val="000F599E"/>
    <w:rsid w:val="00135C14"/>
    <w:rsid w:val="00144342"/>
    <w:rsid w:val="00186AAB"/>
    <w:rsid w:val="001B4977"/>
    <w:rsid w:val="001D3993"/>
    <w:rsid w:val="001D6CF1"/>
    <w:rsid w:val="00217971"/>
    <w:rsid w:val="002223DD"/>
    <w:rsid w:val="00224F6F"/>
    <w:rsid w:val="00252D38"/>
    <w:rsid w:val="002C6695"/>
    <w:rsid w:val="00324E77"/>
    <w:rsid w:val="00345C31"/>
    <w:rsid w:val="003A0BEA"/>
    <w:rsid w:val="003C3368"/>
    <w:rsid w:val="004579E0"/>
    <w:rsid w:val="004A72F0"/>
    <w:rsid w:val="004C4728"/>
    <w:rsid w:val="00500CCF"/>
    <w:rsid w:val="005F1F86"/>
    <w:rsid w:val="005F36EC"/>
    <w:rsid w:val="00655A3A"/>
    <w:rsid w:val="00657FC7"/>
    <w:rsid w:val="00692A77"/>
    <w:rsid w:val="006B01A2"/>
    <w:rsid w:val="006B5490"/>
    <w:rsid w:val="006E4862"/>
    <w:rsid w:val="006F3C1A"/>
    <w:rsid w:val="007065F3"/>
    <w:rsid w:val="007107B3"/>
    <w:rsid w:val="007E1328"/>
    <w:rsid w:val="0080258F"/>
    <w:rsid w:val="00807819"/>
    <w:rsid w:val="008D0F3D"/>
    <w:rsid w:val="009C4EAB"/>
    <w:rsid w:val="00A63106"/>
    <w:rsid w:val="00A8125D"/>
    <w:rsid w:val="00AB1D59"/>
    <w:rsid w:val="00AC510A"/>
    <w:rsid w:val="00B16AA3"/>
    <w:rsid w:val="00B17DFB"/>
    <w:rsid w:val="00BD2CE5"/>
    <w:rsid w:val="00C8787C"/>
    <w:rsid w:val="00CB740D"/>
    <w:rsid w:val="00D22433"/>
    <w:rsid w:val="00E01856"/>
    <w:rsid w:val="00E30B3D"/>
    <w:rsid w:val="00E35F31"/>
    <w:rsid w:val="00EC17AC"/>
    <w:rsid w:val="00EF1DF7"/>
    <w:rsid w:val="00EF32E3"/>
    <w:rsid w:val="00F05856"/>
    <w:rsid w:val="00F2348A"/>
    <w:rsid w:val="00F25981"/>
    <w:rsid w:val="00F440AB"/>
    <w:rsid w:val="00F8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92CE"/>
  <w15:chartTrackingRefBased/>
  <w15:docId w15:val="{533F39FF-8770-4115-836E-C35213ED8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D38"/>
  </w:style>
  <w:style w:type="paragraph" w:styleId="Heading1">
    <w:name w:val="heading 1"/>
    <w:basedOn w:val="Normal"/>
    <w:next w:val="Normal"/>
    <w:link w:val="Heading1Char"/>
    <w:uiPriority w:val="9"/>
    <w:qFormat/>
    <w:rsid w:val="00252D3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252D3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2D3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2D3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52D3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52D3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52D3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52D3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52D3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33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C3368"/>
    <w:rPr>
      <w:color w:val="0000FF"/>
      <w:u w:val="single"/>
    </w:rPr>
  </w:style>
  <w:style w:type="character" w:styleId="UnresolvedMention">
    <w:name w:val="Unresolved Mention"/>
    <w:basedOn w:val="DefaultParagraphFont"/>
    <w:uiPriority w:val="99"/>
    <w:semiHidden/>
    <w:unhideWhenUsed/>
    <w:rsid w:val="00F2348A"/>
    <w:rPr>
      <w:color w:val="605E5C"/>
      <w:shd w:val="clear" w:color="auto" w:fill="E1DFDD"/>
    </w:rPr>
  </w:style>
  <w:style w:type="character" w:customStyle="1" w:styleId="Heading1Char">
    <w:name w:val="Heading 1 Char"/>
    <w:basedOn w:val="DefaultParagraphFont"/>
    <w:link w:val="Heading1"/>
    <w:uiPriority w:val="9"/>
    <w:rsid w:val="00252D3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252D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2D3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2D3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52D3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52D3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52D3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52D3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52D3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252D38"/>
    <w:pPr>
      <w:spacing w:line="240" w:lineRule="auto"/>
    </w:pPr>
    <w:rPr>
      <w:b/>
      <w:bCs/>
      <w:smallCaps/>
      <w:color w:val="44546A" w:themeColor="text2"/>
    </w:rPr>
  </w:style>
  <w:style w:type="paragraph" w:styleId="Title">
    <w:name w:val="Title"/>
    <w:basedOn w:val="Normal"/>
    <w:next w:val="Normal"/>
    <w:link w:val="TitleChar"/>
    <w:uiPriority w:val="10"/>
    <w:qFormat/>
    <w:rsid w:val="00252D3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52D3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52D3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52D3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52D38"/>
    <w:rPr>
      <w:b/>
      <w:bCs/>
    </w:rPr>
  </w:style>
  <w:style w:type="character" w:styleId="Emphasis">
    <w:name w:val="Emphasis"/>
    <w:basedOn w:val="DefaultParagraphFont"/>
    <w:uiPriority w:val="20"/>
    <w:qFormat/>
    <w:rsid w:val="00252D38"/>
    <w:rPr>
      <w:i/>
      <w:iCs/>
    </w:rPr>
  </w:style>
  <w:style w:type="paragraph" w:styleId="NoSpacing">
    <w:name w:val="No Spacing"/>
    <w:uiPriority w:val="1"/>
    <w:qFormat/>
    <w:rsid w:val="00252D38"/>
    <w:pPr>
      <w:spacing w:after="0" w:line="240" w:lineRule="auto"/>
    </w:pPr>
  </w:style>
  <w:style w:type="paragraph" w:styleId="Quote">
    <w:name w:val="Quote"/>
    <w:basedOn w:val="Normal"/>
    <w:next w:val="Normal"/>
    <w:link w:val="QuoteChar"/>
    <w:uiPriority w:val="29"/>
    <w:qFormat/>
    <w:rsid w:val="00252D3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52D38"/>
    <w:rPr>
      <w:color w:val="44546A" w:themeColor="text2"/>
      <w:sz w:val="24"/>
      <w:szCs w:val="24"/>
    </w:rPr>
  </w:style>
  <w:style w:type="paragraph" w:styleId="IntenseQuote">
    <w:name w:val="Intense Quote"/>
    <w:basedOn w:val="Normal"/>
    <w:next w:val="Normal"/>
    <w:link w:val="IntenseQuoteChar"/>
    <w:uiPriority w:val="30"/>
    <w:qFormat/>
    <w:rsid w:val="00252D3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52D3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52D38"/>
    <w:rPr>
      <w:i/>
      <w:iCs/>
      <w:color w:val="595959" w:themeColor="text1" w:themeTint="A6"/>
    </w:rPr>
  </w:style>
  <w:style w:type="character" w:styleId="IntenseEmphasis">
    <w:name w:val="Intense Emphasis"/>
    <w:basedOn w:val="DefaultParagraphFont"/>
    <w:uiPriority w:val="21"/>
    <w:qFormat/>
    <w:rsid w:val="00252D38"/>
    <w:rPr>
      <w:b/>
      <w:bCs/>
      <w:i/>
      <w:iCs/>
    </w:rPr>
  </w:style>
  <w:style w:type="character" w:styleId="SubtleReference">
    <w:name w:val="Subtle Reference"/>
    <w:basedOn w:val="DefaultParagraphFont"/>
    <w:uiPriority w:val="31"/>
    <w:qFormat/>
    <w:rsid w:val="00252D3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52D38"/>
    <w:rPr>
      <w:b/>
      <w:bCs/>
      <w:smallCaps/>
      <w:color w:val="44546A" w:themeColor="text2"/>
      <w:u w:val="single"/>
    </w:rPr>
  </w:style>
  <w:style w:type="character" w:styleId="BookTitle">
    <w:name w:val="Book Title"/>
    <w:basedOn w:val="DefaultParagraphFont"/>
    <w:uiPriority w:val="33"/>
    <w:qFormat/>
    <w:rsid w:val="00252D38"/>
    <w:rPr>
      <w:b/>
      <w:bCs/>
      <w:smallCaps/>
      <w:spacing w:val="10"/>
    </w:rPr>
  </w:style>
  <w:style w:type="paragraph" w:styleId="TOCHeading">
    <w:name w:val="TOC Heading"/>
    <w:basedOn w:val="Heading1"/>
    <w:next w:val="Normal"/>
    <w:uiPriority w:val="39"/>
    <w:semiHidden/>
    <w:unhideWhenUsed/>
    <w:qFormat/>
    <w:rsid w:val="00252D38"/>
    <w:pPr>
      <w:outlineLvl w:val="9"/>
    </w:pPr>
  </w:style>
  <w:style w:type="paragraph" w:styleId="Bibliography">
    <w:name w:val="Bibliography"/>
    <w:basedOn w:val="Normal"/>
    <w:next w:val="Normal"/>
    <w:uiPriority w:val="37"/>
    <w:unhideWhenUsed/>
    <w:rsid w:val="00252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38472">
      <w:bodyDiv w:val="1"/>
      <w:marLeft w:val="0"/>
      <w:marRight w:val="0"/>
      <w:marTop w:val="0"/>
      <w:marBottom w:val="0"/>
      <w:divBdr>
        <w:top w:val="none" w:sz="0" w:space="0" w:color="auto"/>
        <w:left w:val="none" w:sz="0" w:space="0" w:color="auto"/>
        <w:bottom w:val="none" w:sz="0" w:space="0" w:color="auto"/>
        <w:right w:val="none" w:sz="0" w:space="0" w:color="auto"/>
      </w:divBdr>
    </w:div>
    <w:div w:id="118256874">
      <w:bodyDiv w:val="1"/>
      <w:marLeft w:val="0"/>
      <w:marRight w:val="0"/>
      <w:marTop w:val="0"/>
      <w:marBottom w:val="0"/>
      <w:divBdr>
        <w:top w:val="none" w:sz="0" w:space="0" w:color="auto"/>
        <w:left w:val="none" w:sz="0" w:space="0" w:color="auto"/>
        <w:bottom w:val="none" w:sz="0" w:space="0" w:color="auto"/>
        <w:right w:val="none" w:sz="0" w:space="0" w:color="auto"/>
      </w:divBdr>
    </w:div>
    <w:div w:id="131414519">
      <w:bodyDiv w:val="1"/>
      <w:marLeft w:val="0"/>
      <w:marRight w:val="0"/>
      <w:marTop w:val="0"/>
      <w:marBottom w:val="0"/>
      <w:divBdr>
        <w:top w:val="none" w:sz="0" w:space="0" w:color="auto"/>
        <w:left w:val="none" w:sz="0" w:space="0" w:color="auto"/>
        <w:bottom w:val="none" w:sz="0" w:space="0" w:color="auto"/>
        <w:right w:val="none" w:sz="0" w:space="0" w:color="auto"/>
      </w:divBdr>
    </w:div>
    <w:div w:id="131989932">
      <w:bodyDiv w:val="1"/>
      <w:marLeft w:val="0"/>
      <w:marRight w:val="0"/>
      <w:marTop w:val="0"/>
      <w:marBottom w:val="0"/>
      <w:divBdr>
        <w:top w:val="none" w:sz="0" w:space="0" w:color="auto"/>
        <w:left w:val="none" w:sz="0" w:space="0" w:color="auto"/>
        <w:bottom w:val="none" w:sz="0" w:space="0" w:color="auto"/>
        <w:right w:val="none" w:sz="0" w:space="0" w:color="auto"/>
      </w:divBdr>
    </w:div>
    <w:div w:id="213392997">
      <w:bodyDiv w:val="1"/>
      <w:marLeft w:val="0"/>
      <w:marRight w:val="0"/>
      <w:marTop w:val="0"/>
      <w:marBottom w:val="0"/>
      <w:divBdr>
        <w:top w:val="none" w:sz="0" w:space="0" w:color="auto"/>
        <w:left w:val="none" w:sz="0" w:space="0" w:color="auto"/>
        <w:bottom w:val="none" w:sz="0" w:space="0" w:color="auto"/>
        <w:right w:val="none" w:sz="0" w:space="0" w:color="auto"/>
      </w:divBdr>
    </w:div>
    <w:div w:id="362176269">
      <w:bodyDiv w:val="1"/>
      <w:marLeft w:val="0"/>
      <w:marRight w:val="0"/>
      <w:marTop w:val="0"/>
      <w:marBottom w:val="0"/>
      <w:divBdr>
        <w:top w:val="none" w:sz="0" w:space="0" w:color="auto"/>
        <w:left w:val="none" w:sz="0" w:space="0" w:color="auto"/>
        <w:bottom w:val="none" w:sz="0" w:space="0" w:color="auto"/>
        <w:right w:val="none" w:sz="0" w:space="0" w:color="auto"/>
      </w:divBdr>
    </w:div>
    <w:div w:id="476068094">
      <w:bodyDiv w:val="1"/>
      <w:marLeft w:val="0"/>
      <w:marRight w:val="0"/>
      <w:marTop w:val="0"/>
      <w:marBottom w:val="0"/>
      <w:divBdr>
        <w:top w:val="none" w:sz="0" w:space="0" w:color="auto"/>
        <w:left w:val="none" w:sz="0" w:space="0" w:color="auto"/>
        <w:bottom w:val="none" w:sz="0" w:space="0" w:color="auto"/>
        <w:right w:val="none" w:sz="0" w:space="0" w:color="auto"/>
      </w:divBdr>
    </w:div>
    <w:div w:id="591399072">
      <w:bodyDiv w:val="1"/>
      <w:marLeft w:val="0"/>
      <w:marRight w:val="0"/>
      <w:marTop w:val="0"/>
      <w:marBottom w:val="0"/>
      <w:divBdr>
        <w:top w:val="none" w:sz="0" w:space="0" w:color="auto"/>
        <w:left w:val="none" w:sz="0" w:space="0" w:color="auto"/>
        <w:bottom w:val="none" w:sz="0" w:space="0" w:color="auto"/>
        <w:right w:val="none" w:sz="0" w:space="0" w:color="auto"/>
      </w:divBdr>
    </w:div>
    <w:div w:id="592711744">
      <w:bodyDiv w:val="1"/>
      <w:marLeft w:val="0"/>
      <w:marRight w:val="0"/>
      <w:marTop w:val="0"/>
      <w:marBottom w:val="0"/>
      <w:divBdr>
        <w:top w:val="none" w:sz="0" w:space="0" w:color="auto"/>
        <w:left w:val="none" w:sz="0" w:space="0" w:color="auto"/>
        <w:bottom w:val="none" w:sz="0" w:space="0" w:color="auto"/>
        <w:right w:val="none" w:sz="0" w:space="0" w:color="auto"/>
      </w:divBdr>
    </w:div>
    <w:div w:id="699546354">
      <w:bodyDiv w:val="1"/>
      <w:marLeft w:val="0"/>
      <w:marRight w:val="0"/>
      <w:marTop w:val="0"/>
      <w:marBottom w:val="0"/>
      <w:divBdr>
        <w:top w:val="none" w:sz="0" w:space="0" w:color="auto"/>
        <w:left w:val="none" w:sz="0" w:space="0" w:color="auto"/>
        <w:bottom w:val="none" w:sz="0" w:space="0" w:color="auto"/>
        <w:right w:val="none" w:sz="0" w:space="0" w:color="auto"/>
      </w:divBdr>
    </w:div>
    <w:div w:id="750156645">
      <w:bodyDiv w:val="1"/>
      <w:marLeft w:val="0"/>
      <w:marRight w:val="0"/>
      <w:marTop w:val="0"/>
      <w:marBottom w:val="0"/>
      <w:divBdr>
        <w:top w:val="none" w:sz="0" w:space="0" w:color="auto"/>
        <w:left w:val="none" w:sz="0" w:space="0" w:color="auto"/>
        <w:bottom w:val="none" w:sz="0" w:space="0" w:color="auto"/>
        <w:right w:val="none" w:sz="0" w:space="0" w:color="auto"/>
      </w:divBdr>
    </w:div>
    <w:div w:id="1004238087">
      <w:bodyDiv w:val="1"/>
      <w:marLeft w:val="0"/>
      <w:marRight w:val="0"/>
      <w:marTop w:val="0"/>
      <w:marBottom w:val="0"/>
      <w:divBdr>
        <w:top w:val="none" w:sz="0" w:space="0" w:color="auto"/>
        <w:left w:val="none" w:sz="0" w:space="0" w:color="auto"/>
        <w:bottom w:val="none" w:sz="0" w:space="0" w:color="auto"/>
        <w:right w:val="none" w:sz="0" w:space="0" w:color="auto"/>
      </w:divBdr>
    </w:div>
    <w:div w:id="1194269063">
      <w:bodyDiv w:val="1"/>
      <w:marLeft w:val="0"/>
      <w:marRight w:val="0"/>
      <w:marTop w:val="0"/>
      <w:marBottom w:val="0"/>
      <w:divBdr>
        <w:top w:val="none" w:sz="0" w:space="0" w:color="auto"/>
        <w:left w:val="none" w:sz="0" w:space="0" w:color="auto"/>
        <w:bottom w:val="none" w:sz="0" w:space="0" w:color="auto"/>
        <w:right w:val="none" w:sz="0" w:space="0" w:color="auto"/>
      </w:divBdr>
    </w:div>
    <w:div w:id="1204487403">
      <w:bodyDiv w:val="1"/>
      <w:marLeft w:val="0"/>
      <w:marRight w:val="0"/>
      <w:marTop w:val="0"/>
      <w:marBottom w:val="0"/>
      <w:divBdr>
        <w:top w:val="none" w:sz="0" w:space="0" w:color="auto"/>
        <w:left w:val="none" w:sz="0" w:space="0" w:color="auto"/>
        <w:bottom w:val="none" w:sz="0" w:space="0" w:color="auto"/>
        <w:right w:val="none" w:sz="0" w:space="0" w:color="auto"/>
      </w:divBdr>
    </w:div>
    <w:div w:id="1240869091">
      <w:bodyDiv w:val="1"/>
      <w:marLeft w:val="0"/>
      <w:marRight w:val="0"/>
      <w:marTop w:val="0"/>
      <w:marBottom w:val="0"/>
      <w:divBdr>
        <w:top w:val="none" w:sz="0" w:space="0" w:color="auto"/>
        <w:left w:val="none" w:sz="0" w:space="0" w:color="auto"/>
        <w:bottom w:val="none" w:sz="0" w:space="0" w:color="auto"/>
        <w:right w:val="none" w:sz="0" w:space="0" w:color="auto"/>
      </w:divBdr>
    </w:div>
    <w:div w:id="1288781517">
      <w:bodyDiv w:val="1"/>
      <w:marLeft w:val="0"/>
      <w:marRight w:val="0"/>
      <w:marTop w:val="0"/>
      <w:marBottom w:val="0"/>
      <w:divBdr>
        <w:top w:val="none" w:sz="0" w:space="0" w:color="auto"/>
        <w:left w:val="none" w:sz="0" w:space="0" w:color="auto"/>
        <w:bottom w:val="none" w:sz="0" w:space="0" w:color="auto"/>
        <w:right w:val="none" w:sz="0" w:space="0" w:color="auto"/>
      </w:divBdr>
    </w:div>
    <w:div w:id="1376004761">
      <w:bodyDiv w:val="1"/>
      <w:marLeft w:val="0"/>
      <w:marRight w:val="0"/>
      <w:marTop w:val="0"/>
      <w:marBottom w:val="0"/>
      <w:divBdr>
        <w:top w:val="none" w:sz="0" w:space="0" w:color="auto"/>
        <w:left w:val="none" w:sz="0" w:space="0" w:color="auto"/>
        <w:bottom w:val="none" w:sz="0" w:space="0" w:color="auto"/>
        <w:right w:val="none" w:sz="0" w:space="0" w:color="auto"/>
      </w:divBdr>
    </w:div>
    <w:div w:id="1410810053">
      <w:bodyDiv w:val="1"/>
      <w:marLeft w:val="0"/>
      <w:marRight w:val="0"/>
      <w:marTop w:val="0"/>
      <w:marBottom w:val="0"/>
      <w:divBdr>
        <w:top w:val="none" w:sz="0" w:space="0" w:color="auto"/>
        <w:left w:val="none" w:sz="0" w:space="0" w:color="auto"/>
        <w:bottom w:val="none" w:sz="0" w:space="0" w:color="auto"/>
        <w:right w:val="none" w:sz="0" w:space="0" w:color="auto"/>
      </w:divBdr>
    </w:div>
    <w:div w:id="1603680550">
      <w:bodyDiv w:val="1"/>
      <w:marLeft w:val="0"/>
      <w:marRight w:val="0"/>
      <w:marTop w:val="0"/>
      <w:marBottom w:val="0"/>
      <w:divBdr>
        <w:top w:val="none" w:sz="0" w:space="0" w:color="auto"/>
        <w:left w:val="none" w:sz="0" w:space="0" w:color="auto"/>
        <w:bottom w:val="none" w:sz="0" w:space="0" w:color="auto"/>
        <w:right w:val="none" w:sz="0" w:space="0" w:color="auto"/>
      </w:divBdr>
    </w:div>
    <w:div w:id="1712266716">
      <w:bodyDiv w:val="1"/>
      <w:marLeft w:val="0"/>
      <w:marRight w:val="0"/>
      <w:marTop w:val="0"/>
      <w:marBottom w:val="0"/>
      <w:divBdr>
        <w:top w:val="none" w:sz="0" w:space="0" w:color="auto"/>
        <w:left w:val="none" w:sz="0" w:space="0" w:color="auto"/>
        <w:bottom w:val="none" w:sz="0" w:space="0" w:color="auto"/>
        <w:right w:val="none" w:sz="0" w:space="0" w:color="auto"/>
      </w:divBdr>
    </w:div>
    <w:div w:id="1848863892">
      <w:bodyDiv w:val="1"/>
      <w:marLeft w:val="0"/>
      <w:marRight w:val="0"/>
      <w:marTop w:val="0"/>
      <w:marBottom w:val="0"/>
      <w:divBdr>
        <w:top w:val="none" w:sz="0" w:space="0" w:color="auto"/>
        <w:left w:val="none" w:sz="0" w:space="0" w:color="auto"/>
        <w:bottom w:val="none" w:sz="0" w:space="0" w:color="auto"/>
        <w:right w:val="none" w:sz="0" w:space="0" w:color="auto"/>
      </w:divBdr>
    </w:div>
    <w:div w:id="1899396519">
      <w:bodyDiv w:val="1"/>
      <w:marLeft w:val="0"/>
      <w:marRight w:val="0"/>
      <w:marTop w:val="0"/>
      <w:marBottom w:val="0"/>
      <w:divBdr>
        <w:top w:val="none" w:sz="0" w:space="0" w:color="auto"/>
        <w:left w:val="none" w:sz="0" w:space="0" w:color="auto"/>
        <w:bottom w:val="none" w:sz="0" w:space="0" w:color="auto"/>
        <w:right w:val="none" w:sz="0" w:space="0" w:color="auto"/>
      </w:divBdr>
    </w:div>
    <w:div w:id="1948730152">
      <w:bodyDiv w:val="1"/>
      <w:marLeft w:val="0"/>
      <w:marRight w:val="0"/>
      <w:marTop w:val="0"/>
      <w:marBottom w:val="0"/>
      <w:divBdr>
        <w:top w:val="none" w:sz="0" w:space="0" w:color="auto"/>
        <w:left w:val="none" w:sz="0" w:space="0" w:color="auto"/>
        <w:bottom w:val="none" w:sz="0" w:space="0" w:color="auto"/>
        <w:right w:val="none" w:sz="0" w:space="0" w:color="auto"/>
      </w:divBdr>
    </w:div>
    <w:div w:id="1986860346">
      <w:bodyDiv w:val="1"/>
      <w:marLeft w:val="0"/>
      <w:marRight w:val="0"/>
      <w:marTop w:val="0"/>
      <w:marBottom w:val="0"/>
      <w:divBdr>
        <w:top w:val="none" w:sz="0" w:space="0" w:color="auto"/>
        <w:left w:val="none" w:sz="0" w:space="0" w:color="auto"/>
        <w:bottom w:val="none" w:sz="0" w:space="0" w:color="auto"/>
        <w:right w:val="none" w:sz="0" w:space="0" w:color="auto"/>
      </w:divBdr>
    </w:div>
    <w:div w:id="204540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www.gov.uk/government/collections/fire-safety-legislation-guidance-for-those-with-legal-duties" TargetMode="External" /><Relationship Id="rId5" Type="http://schemas.openxmlformats.org/officeDocument/2006/relationships/hyperlink" Target="http://www.legislation.gov.uk/uksi/2005/1541/contents/made"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The23</b:Tag>
    <b:SourceType>InternetSite</b:SourceType>
    <b:Guid>{3512FCA5-A8B5-4F36-8976-3B63795761BA}</b:Guid>
    <b:Title>The Regulatory Reform (Fire Safety) Order 2005</b:Title>
    <b:InternetSiteTitle/>
    <b:ProductionCompany/>
    <b:Year/>
    <b:Month/>
    <b:Day/>
    <b:YearAccessed>2023</b:YearAccessed>
    <b:MonthAccessed>2</b:MonthAccessed>
    <b:DayAccessed>22</b:DayAccessed>
    <b:URL>http://www.legislation.gov.uk/uksi/2005/1541/contents/made</b:URL>
    <b:Version/>
    <b:ShortTitle/>
    <b:StandardNumber/>
    <b:Comments/>
    <b:Medium/>
    <b:DOI/>
    <b:RefOrder>4</b:RefOrder>
  </b:Source>
  <b:Source>
    <b:Tag>Zaf20</b:Tag>
    <b:SourceType>Report</b:SourceType>
    <b:Guid>{DC4D214A-D6B1-4455-8DC9-52CF977D9398}</b:Guid>
    <b:Author>
      <b:Author>
        <b:NameList>
          <b:Person>
            <b:Last>Zafar</b:Last>
            <b:First>Anujit</b:First>
            <b:Middle>Ghosal and Fahmina</b:Middle>
          </b:Person>
        </b:NameList>
      </b:Author>
    </b:Author>
    <b:Title>Fire Safety and Management Awareness</b:Title>
    <b:Year>November 4th, 2020</b:Year>
    <b:Publisher>DOI: 10.5772/intechopen.94037</b:Publisher>
    <b:RefOrder>1</b:RefOrder>
  </b:Source>
  <b:Source>
    <b:Tag>Cha21</b:Tag>
    <b:SourceType>InternetSite</b:SourceType>
    <b:Guid>{D2773039-30F1-44A4-9127-670D632EF564}</b:Guid>
    <b:Title>www.hotelmanagement.net</b:Title>
    <b:Year>2021</b:Year>
    <b:Month>Mar </b:Month>
    <b:Day>21</b:Day>
    <b:InternetSiteTitle>6 ways for hotels to improve fire safety</b:InternetSiteTitle>
    <b:URL>https://www.hotelmanagement.net/operate/6-ways-to-prevent-fires-hotels</b:URL>
    <b:Author>
      <b:Author>
        <b:NameList>
          <b:Person>
            <b:Last>Connor</b:Last>
            <b:First>Chad</b:First>
          </b:Person>
        </b:NameList>
      </b:Author>
    </b:Author>
    <b:RefOrder>2</b:RefOrder>
  </b:Source>
  <b:Source>
    <b:Tag>TOR23</b:Tag>
    <b:SourceType>InternetSite</b:SourceType>
    <b:Guid>{61D37DDF-235F-45A5-A43D-F4D1189DBAA4}</b:Guid>
    <b:Author>
      <b:Author>
        <b:NameList>
          <b:Person>
            <b:Last>JONES</b:Last>
            <b:First>TORIA</b:First>
          </b:Person>
        </b:NameList>
      </b:Author>
    </b:Author>
    <b:Title>www.checkfire.co.uk</b:Title>
    <b:InternetSiteTitle>The importance of fire safety and fire evacuation signs</b:InternetSiteTitle>
    <b:Year>2023</b:Year>
    <b:Month>Jan</b:Month>
    <b:Day>17</b:Day>
    <b:URL>https://www.checkfire.co.uk/fire-safety-news/emergency-evacuation-why-you-shouldnt-overlook-the-importance-of-signage/</b:URL>
    <b:RefOrder>3</b:RefOrder>
  </b:Source>
</b:Sources>
</file>

<file path=customXml/itemProps1.xml><?xml version="1.0" encoding="utf-8"?>
<ds:datastoreItem xmlns:ds="http://schemas.openxmlformats.org/officeDocument/2006/customXml" ds:itemID="{87F9447A-E393-4903-8FEF-820DE36403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655</Words>
  <Characters>3736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Ana Maria</cp:lastModifiedBy>
  <cp:revision>2</cp:revision>
  <dcterms:created xsi:type="dcterms:W3CDTF">2023-02-22T09:59:00Z</dcterms:created>
  <dcterms:modified xsi:type="dcterms:W3CDTF">2023-02-22T09:59:00Z</dcterms:modified>
</cp:coreProperties>
</file>