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5B93E" w14:textId="77777777" w:rsidR="002A5F19" w:rsidRDefault="002A5F19" w:rsidP="002A5F19">
      <w:pPr>
        <w:spacing w:line="360" w:lineRule="auto"/>
        <w:jc w:val="center"/>
      </w:pPr>
      <w:bookmarkStart w:id="0" w:name="_Toc126859469"/>
    </w:p>
    <w:p w14:paraId="33D4B0F4" w14:textId="77777777" w:rsidR="002A5F19" w:rsidRPr="002A5F19" w:rsidRDefault="002A5F19" w:rsidP="002A5F19">
      <w:pPr>
        <w:spacing w:line="360" w:lineRule="auto"/>
        <w:jc w:val="center"/>
        <w:rPr>
          <w:rFonts w:eastAsia="Times New Roman" w:cstheme="minorHAnsi"/>
          <w:sz w:val="24"/>
          <w:szCs w:val="24"/>
        </w:rPr>
      </w:pPr>
      <w:r w:rsidRPr="002A5F19">
        <w:rPr>
          <w:rFonts w:eastAsia="Times New Roman" w:cstheme="minorHAnsi"/>
          <w:sz w:val="24"/>
          <w:szCs w:val="24"/>
        </w:rPr>
        <w:t xml:space="preserve">Title of the Essay: </w:t>
      </w:r>
      <w:r w:rsidRPr="002A5F19">
        <w:rPr>
          <w:rFonts w:cstheme="minorHAnsi"/>
          <w:b/>
          <w:sz w:val="24"/>
          <w:szCs w:val="24"/>
        </w:rPr>
        <w:t>Sustainable Business Revenue Generation Plan</w:t>
      </w:r>
    </w:p>
    <w:p w14:paraId="019556BD" w14:textId="77777777" w:rsidR="002A5F19" w:rsidRPr="002A5F19" w:rsidRDefault="002A5F19" w:rsidP="002A5F19">
      <w:pPr>
        <w:spacing w:line="360" w:lineRule="auto"/>
        <w:jc w:val="center"/>
        <w:rPr>
          <w:rFonts w:eastAsia="Times New Roman" w:cstheme="minorHAnsi"/>
          <w:sz w:val="24"/>
          <w:szCs w:val="24"/>
        </w:rPr>
      </w:pPr>
      <w:r w:rsidRPr="002A5F19">
        <w:rPr>
          <w:rFonts w:eastAsia="Times New Roman" w:cstheme="minorHAnsi"/>
          <w:sz w:val="24"/>
          <w:szCs w:val="24"/>
        </w:rPr>
        <w:t xml:space="preserve">Name: </w:t>
      </w:r>
      <w:r w:rsidRPr="002A5F19">
        <w:rPr>
          <w:rFonts w:eastAsia="Times New Roman" w:cstheme="minorHAnsi"/>
          <w:b/>
          <w:sz w:val="24"/>
          <w:szCs w:val="24"/>
        </w:rPr>
        <w:t>MIHAI IULIAN TATU</w:t>
      </w:r>
    </w:p>
    <w:p w14:paraId="592D38D2" w14:textId="77777777" w:rsidR="002A5F19" w:rsidRPr="002A5F19" w:rsidRDefault="002A5F19" w:rsidP="002A5F19">
      <w:pPr>
        <w:spacing w:line="360" w:lineRule="auto"/>
        <w:jc w:val="center"/>
        <w:rPr>
          <w:rFonts w:eastAsia="Times New Roman" w:cstheme="minorHAnsi"/>
          <w:sz w:val="24"/>
          <w:szCs w:val="24"/>
        </w:rPr>
      </w:pPr>
      <w:r w:rsidRPr="002A5F19">
        <w:rPr>
          <w:rFonts w:eastAsia="Times New Roman" w:cstheme="minorHAnsi"/>
          <w:sz w:val="24"/>
          <w:szCs w:val="24"/>
        </w:rPr>
        <w:t xml:space="preserve">ID Number: </w:t>
      </w:r>
      <w:r w:rsidRPr="002A5F19">
        <w:rPr>
          <w:rFonts w:eastAsia="Times New Roman" w:cstheme="minorHAnsi"/>
          <w:b/>
          <w:sz w:val="24"/>
          <w:szCs w:val="24"/>
        </w:rPr>
        <w:t>2111273</w:t>
      </w:r>
    </w:p>
    <w:p w14:paraId="36E9B7EB" w14:textId="77777777" w:rsidR="002A5F19" w:rsidRPr="002A5F19" w:rsidRDefault="002A5F19" w:rsidP="002A5F19">
      <w:pPr>
        <w:spacing w:line="360" w:lineRule="auto"/>
        <w:jc w:val="center"/>
        <w:rPr>
          <w:rFonts w:eastAsia="Times New Roman" w:cstheme="minorHAnsi"/>
          <w:sz w:val="24"/>
          <w:szCs w:val="24"/>
        </w:rPr>
      </w:pPr>
      <w:r w:rsidRPr="002A5F19">
        <w:rPr>
          <w:rFonts w:eastAsia="Times New Roman" w:cstheme="minorHAnsi"/>
          <w:sz w:val="24"/>
          <w:szCs w:val="24"/>
        </w:rPr>
        <w:t xml:space="preserve">The Module Title: </w:t>
      </w:r>
      <w:r w:rsidRPr="002A5F19">
        <w:rPr>
          <w:rFonts w:eastAsia="Times New Roman" w:cstheme="minorHAnsi"/>
          <w:b/>
          <w:sz w:val="24"/>
          <w:szCs w:val="24"/>
        </w:rPr>
        <w:t>BMIH50074 Financial Management for the Hotel Industry</w:t>
      </w:r>
    </w:p>
    <w:p w14:paraId="1DE485EE" w14:textId="2162358F" w:rsidR="00D738BE" w:rsidRPr="002A5F19" w:rsidRDefault="002A5F19" w:rsidP="002A5F19">
      <w:pPr>
        <w:spacing w:line="360" w:lineRule="auto"/>
        <w:jc w:val="center"/>
        <w:rPr>
          <w:rFonts w:ascii="Times New Roman" w:eastAsia="Times New Roman" w:hAnsi="Times New Roman" w:cs="Times New Roman"/>
          <w:b/>
          <w:sz w:val="24"/>
        </w:rPr>
      </w:pPr>
      <w:r w:rsidRPr="002A5F19">
        <w:rPr>
          <w:rFonts w:eastAsia="Times New Roman" w:cstheme="minorHAnsi"/>
          <w:sz w:val="24"/>
          <w:szCs w:val="24"/>
        </w:rPr>
        <w:t xml:space="preserve">Lecturer’s name: </w:t>
      </w:r>
      <w:r w:rsidRPr="002A5F19">
        <w:rPr>
          <w:rFonts w:cstheme="minorHAnsi"/>
          <w:b/>
          <w:sz w:val="24"/>
          <w:szCs w:val="24"/>
        </w:rPr>
        <w:t>Dale Clarke</w:t>
      </w:r>
      <w:r w:rsidR="00D738BE" w:rsidRPr="002A5F19">
        <w:br w:type="page"/>
      </w:r>
    </w:p>
    <w:p w14:paraId="524DD7F3" w14:textId="46BB668F" w:rsidR="00FE646F" w:rsidRPr="00934C06" w:rsidRDefault="00FE646F" w:rsidP="00A46A3E">
      <w:pPr>
        <w:pStyle w:val="Heading1"/>
        <w:numPr>
          <w:ilvl w:val="0"/>
          <w:numId w:val="3"/>
        </w:numPr>
        <w:rPr>
          <w:rFonts w:ascii="Times New Roman" w:hAnsi="Times New Roman" w:cs="Times New Roman"/>
          <w:color w:val="auto"/>
          <w:sz w:val="24"/>
          <w:szCs w:val="24"/>
        </w:rPr>
      </w:pPr>
      <w:bookmarkStart w:id="1" w:name="_Toc126924905"/>
      <w:r w:rsidRPr="00934C06">
        <w:rPr>
          <w:rFonts w:ascii="Times New Roman" w:hAnsi="Times New Roman" w:cs="Times New Roman"/>
          <w:color w:val="auto"/>
          <w:sz w:val="24"/>
          <w:szCs w:val="24"/>
        </w:rPr>
        <w:lastRenderedPageBreak/>
        <w:t>Introduction</w:t>
      </w:r>
      <w:bookmarkEnd w:id="0"/>
      <w:bookmarkEnd w:id="1"/>
    </w:p>
    <w:p w14:paraId="0F6256E1" w14:textId="77777777" w:rsidR="00FE646F" w:rsidRPr="00934C06" w:rsidRDefault="00FE646F" w:rsidP="00934C06">
      <w:pPr>
        <w:jc w:val="both"/>
        <w:rPr>
          <w:rFonts w:ascii="Times New Roman" w:hAnsi="Times New Roman" w:cs="Times New Roman"/>
          <w:sz w:val="24"/>
          <w:szCs w:val="24"/>
        </w:rPr>
      </w:pPr>
      <w:r w:rsidRPr="00934C06">
        <w:rPr>
          <w:rFonts w:ascii="Times New Roman" w:hAnsi="Times New Roman" w:cs="Times New Roman"/>
          <w:sz w:val="24"/>
          <w:szCs w:val="24"/>
        </w:rPr>
        <w:t>Financial management manages an organization's finances to fulfill its aims. It includes budgeting, forecasting, cost control, &amp; investment planning. Financial management also comprises monitoring and assessing the organization's overall performance, making investment decisions, and usin</w:t>
      </w:r>
      <w:r w:rsidR="00A36C05" w:rsidRPr="00934C06">
        <w:rPr>
          <w:rFonts w:ascii="Times New Roman" w:hAnsi="Times New Roman" w:cs="Times New Roman"/>
          <w:sz w:val="24"/>
          <w:szCs w:val="24"/>
        </w:rPr>
        <w:t xml:space="preserve">g financial resources ethically </w:t>
      </w:r>
      <w:r w:rsidR="00BB632E">
        <w:rPr>
          <w:rFonts w:ascii="Times New Roman" w:hAnsi="Times New Roman" w:cs="Times New Roman"/>
          <w:sz w:val="24"/>
          <w:szCs w:val="24"/>
        </w:rPr>
        <w:t>(</w:t>
      </w:r>
      <w:r w:rsidR="00BB632E">
        <w:rPr>
          <w:rFonts w:ascii="Calibri" w:hAnsi="Calibri" w:cs="Calibri"/>
        </w:rPr>
        <w:t xml:space="preserve">Cottrell, S </w:t>
      </w:r>
      <w:r w:rsidR="00BB632E" w:rsidRPr="00BB632E">
        <w:rPr>
          <w:rFonts w:ascii="Calibri" w:hAnsi="Calibri" w:cs="Calibri"/>
        </w:rPr>
        <w:t>2011</w:t>
      </w:r>
      <w:r w:rsidR="00BB632E">
        <w:rPr>
          <w:rFonts w:ascii="Calibri" w:hAnsi="Calibri" w:cs="Calibri"/>
        </w:rPr>
        <w:t>).</w:t>
      </w:r>
    </w:p>
    <w:p w14:paraId="4AABA1CC" w14:textId="77777777" w:rsidR="00FE646F" w:rsidRPr="00934C06" w:rsidRDefault="00FE646F" w:rsidP="00934C06">
      <w:pPr>
        <w:jc w:val="both"/>
        <w:rPr>
          <w:rFonts w:ascii="Times New Roman" w:hAnsi="Times New Roman" w:cs="Times New Roman"/>
          <w:sz w:val="24"/>
          <w:szCs w:val="24"/>
          <w:shd w:val="clear" w:color="auto" w:fill="F7F7F8"/>
        </w:rPr>
      </w:pPr>
      <w:r w:rsidRPr="00934C06">
        <w:rPr>
          <w:rFonts w:ascii="Times New Roman" w:hAnsi="Times New Roman" w:cs="Times New Roman"/>
          <w:sz w:val="24"/>
          <w:szCs w:val="24"/>
        </w:rPr>
        <w:t>Financial management helps hotels stay profitable and successful. Hotel financial management includes, Budgeting and forecasting, Cost control, Revenue management, Financial reporting and analysis, Investment planning</w:t>
      </w:r>
      <w:r w:rsidR="00A36C05" w:rsidRPr="00934C06">
        <w:rPr>
          <w:rFonts w:ascii="Times New Roman" w:hAnsi="Times New Roman" w:cs="Times New Roman"/>
          <w:sz w:val="24"/>
          <w:szCs w:val="24"/>
        </w:rPr>
        <w:t xml:space="preserve"> </w:t>
      </w:r>
      <w:r w:rsidR="00A36C05" w:rsidRPr="00934C06">
        <w:rPr>
          <w:rFonts w:ascii="Times New Roman" w:hAnsi="Times New Roman" w:cs="Times New Roman"/>
          <w:sz w:val="24"/>
          <w:szCs w:val="24"/>
          <w:shd w:val="clear" w:color="auto" w:fill="FFFFFF"/>
        </w:rPr>
        <w:t xml:space="preserve">(Smart Capital Mind, </w:t>
      </w:r>
      <w:r w:rsidR="00A36C05" w:rsidRPr="00934C06">
        <w:rPr>
          <w:rFonts w:ascii="Times New Roman" w:hAnsi="Times New Roman" w:cs="Times New Roman"/>
          <w:bCs/>
          <w:sz w:val="24"/>
          <w:szCs w:val="24"/>
          <w:shd w:val="clear" w:color="auto" w:fill="FFFFFF"/>
        </w:rPr>
        <w:t xml:space="preserve">G. </w:t>
      </w:r>
      <w:proofErr w:type="spellStart"/>
      <w:r w:rsidR="00A36C05" w:rsidRPr="00934C06">
        <w:rPr>
          <w:rFonts w:ascii="Times New Roman" w:hAnsi="Times New Roman" w:cs="Times New Roman"/>
          <w:bCs/>
          <w:sz w:val="24"/>
          <w:szCs w:val="24"/>
          <w:shd w:val="clear" w:color="auto" w:fill="FFFFFF"/>
        </w:rPr>
        <w:t>Wiesen</w:t>
      </w:r>
      <w:proofErr w:type="spellEnd"/>
      <w:r w:rsidR="00A36C05" w:rsidRPr="00934C06">
        <w:rPr>
          <w:rFonts w:ascii="Times New Roman" w:hAnsi="Times New Roman" w:cs="Times New Roman"/>
          <w:sz w:val="24"/>
          <w:szCs w:val="24"/>
          <w:shd w:val="clear" w:color="auto" w:fill="FFFFFF"/>
        </w:rPr>
        <w:t>., 2023).</w:t>
      </w:r>
    </w:p>
    <w:p w14:paraId="356AE175" w14:textId="77777777" w:rsidR="00FE646F" w:rsidRPr="00934C06" w:rsidRDefault="00FE646F" w:rsidP="00934C06">
      <w:pPr>
        <w:jc w:val="both"/>
        <w:rPr>
          <w:rFonts w:ascii="Times New Roman" w:hAnsi="Times New Roman" w:cs="Times New Roman"/>
          <w:sz w:val="24"/>
          <w:szCs w:val="24"/>
        </w:rPr>
      </w:pPr>
      <w:r w:rsidRPr="00934C06">
        <w:rPr>
          <w:rFonts w:ascii="Times New Roman" w:hAnsi="Times New Roman" w:cs="Times New Roman"/>
          <w:sz w:val="24"/>
          <w:szCs w:val="24"/>
        </w:rPr>
        <w:t>Hotels can weather economic storms and market shifts with the help of careful financial management that keeps them competitive, profitable, and viable.</w:t>
      </w:r>
    </w:p>
    <w:p w14:paraId="605810E1" w14:textId="77777777" w:rsidR="00410B75" w:rsidRPr="00934C06" w:rsidRDefault="00FB1D1A" w:rsidP="00A46A3E">
      <w:pPr>
        <w:pStyle w:val="Heading1"/>
        <w:numPr>
          <w:ilvl w:val="0"/>
          <w:numId w:val="3"/>
        </w:numPr>
        <w:rPr>
          <w:rFonts w:ascii="Times New Roman" w:hAnsi="Times New Roman" w:cs="Times New Roman"/>
          <w:color w:val="auto"/>
          <w:sz w:val="24"/>
          <w:szCs w:val="24"/>
        </w:rPr>
      </w:pPr>
      <w:bookmarkStart w:id="2" w:name="_Toc126859470"/>
      <w:bookmarkStart w:id="3" w:name="_Toc126924906"/>
      <w:r w:rsidRPr="00934C06">
        <w:rPr>
          <w:rFonts w:ascii="Times New Roman" w:hAnsi="Times New Roman" w:cs="Times New Roman"/>
          <w:color w:val="auto"/>
          <w:sz w:val="24"/>
          <w:szCs w:val="24"/>
        </w:rPr>
        <w:t>Hilton Company</w:t>
      </w:r>
      <w:bookmarkEnd w:id="2"/>
      <w:bookmarkEnd w:id="3"/>
    </w:p>
    <w:p w14:paraId="2D8C7D9A"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Hotel and resort management giant Hilton operates on a global scale. Founded in 1919 by American entrepreneur Conrad Hilton, the company's headquarters can be found in McLean, Virginia. With a portfolio of 18 hotel brands, including its premier Hilton Hotels &amp; Resorts brand, the company manages more than 6,000 properties i</w:t>
      </w:r>
      <w:r w:rsidR="00B727A5" w:rsidRPr="00934C06">
        <w:rPr>
          <w:rFonts w:ascii="Times New Roman" w:hAnsi="Times New Roman" w:cs="Times New Roman"/>
          <w:sz w:val="24"/>
          <w:szCs w:val="24"/>
        </w:rPr>
        <w:t xml:space="preserve">n 122 countries and territories </w:t>
      </w:r>
      <w:r w:rsidR="00B727A5" w:rsidRPr="00934C06">
        <w:rPr>
          <w:rFonts w:ascii="Times New Roman" w:hAnsi="Times New Roman" w:cs="Times New Roman"/>
          <w:sz w:val="24"/>
          <w:szCs w:val="24"/>
          <w:shd w:val="clear" w:color="auto" w:fill="FFFFFF"/>
        </w:rPr>
        <w:t>(Hilton, 2022).</w:t>
      </w:r>
    </w:p>
    <w:p w14:paraId="01BB4C13"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Hilton is well-known for its high-end amenities and services, which include opulent rooms, gourmet restaurants, and a plethora of fun things to do. The Hilton Honors loyalty program provides frequent guests with rewards and perks, and the company's hotels range from opulent to affordable.</w:t>
      </w:r>
    </w:p>
    <w:p w14:paraId="09622130"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A pioneer in the hospitality sector, Hilton was the first to implement guest loyalty programs, in-room televisions, as well as in video games. Hilton is still at the forefront of its field because of its innovative use of technology to improve</w:t>
      </w:r>
      <w:r w:rsidR="00BB632E">
        <w:rPr>
          <w:rFonts w:ascii="Times New Roman" w:hAnsi="Times New Roman" w:cs="Times New Roman"/>
          <w:sz w:val="24"/>
          <w:szCs w:val="24"/>
        </w:rPr>
        <w:t xml:space="preserve"> (</w:t>
      </w:r>
      <w:r w:rsidR="00BB632E">
        <w:rPr>
          <w:rFonts w:ascii="Calibri" w:hAnsi="Calibri" w:cs="Calibri"/>
        </w:rPr>
        <w:t>Cottrell, S &amp; Morris, N., 2012</w:t>
      </w:r>
      <w:proofErr w:type="gramStart"/>
      <w:r w:rsidR="00BB632E">
        <w:rPr>
          <w:rFonts w:ascii="Calibri" w:hAnsi="Calibri" w:cs="Calibri"/>
        </w:rPr>
        <w:t>)</w:t>
      </w:r>
      <w:r w:rsidR="00BB632E">
        <w:rPr>
          <w:rFonts w:ascii="Times New Roman" w:hAnsi="Times New Roman" w:cs="Times New Roman"/>
          <w:sz w:val="24"/>
          <w:szCs w:val="24"/>
        </w:rPr>
        <w:t xml:space="preserve"> </w:t>
      </w:r>
      <w:r w:rsidRPr="00934C06">
        <w:rPr>
          <w:rFonts w:ascii="Times New Roman" w:hAnsi="Times New Roman" w:cs="Times New Roman"/>
          <w:sz w:val="24"/>
          <w:szCs w:val="24"/>
        </w:rPr>
        <w:t xml:space="preserve"> the</w:t>
      </w:r>
      <w:proofErr w:type="gramEnd"/>
      <w:r w:rsidRPr="00934C06">
        <w:rPr>
          <w:rFonts w:ascii="Times New Roman" w:hAnsi="Times New Roman" w:cs="Times New Roman"/>
          <w:sz w:val="24"/>
          <w:szCs w:val="24"/>
        </w:rPr>
        <w:t xml:space="preserve"> stay for guests and increase business.</w:t>
      </w:r>
    </w:p>
    <w:p w14:paraId="149FEF55" w14:textId="77777777" w:rsidR="00FB1D1A" w:rsidRPr="00934C06" w:rsidRDefault="00FB1D1A" w:rsidP="00A46A3E">
      <w:pPr>
        <w:pStyle w:val="Heading2"/>
        <w:numPr>
          <w:ilvl w:val="1"/>
          <w:numId w:val="3"/>
        </w:numPr>
        <w:rPr>
          <w:rFonts w:ascii="Times New Roman" w:hAnsi="Times New Roman" w:cs="Times New Roman"/>
          <w:color w:val="auto"/>
          <w:sz w:val="24"/>
          <w:szCs w:val="24"/>
        </w:rPr>
      </w:pPr>
      <w:bookmarkStart w:id="4" w:name="_Toc126859471"/>
      <w:bookmarkStart w:id="5" w:name="_Toc126924907"/>
      <w:r w:rsidRPr="00934C06">
        <w:rPr>
          <w:rFonts w:ascii="Times New Roman" w:hAnsi="Times New Roman" w:cs="Times New Roman"/>
          <w:color w:val="auto"/>
          <w:sz w:val="24"/>
          <w:szCs w:val="24"/>
        </w:rPr>
        <w:t>Total Revenue</w:t>
      </w:r>
      <w:bookmarkEnd w:id="4"/>
      <w:bookmarkEnd w:id="5"/>
    </w:p>
    <w:p w14:paraId="56AD3F86"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View Hilton Worldwide Holdings' annual/quarterly growth and revenue rate from 2011 through 2022. Revenue is the money a business makes from selling products or providing services to customers. On an income statement, revenue is listed at the top and after deduction of exp</w:t>
      </w:r>
      <w:r w:rsidR="00B727A5" w:rsidRPr="00934C06">
        <w:rPr>
          <w:rFonts w:ascii="Times New Roman" w:hAnsi="Times New Roman" w:cs="Times New Roman"/>
          <w:sz w:val="24"/>
          <w:szCs w:val="24"/>
        </w:rPr>
        <w:t xml:space="preserve">enses, net income is calculated </w:t>
      </w:r>
      <w:r w:rsidR="00B727A5" w:rsidRPr="00934C06">
        <w:rPr>
          <w:rFonts w:ascii="Times New Roman" w:hAnsi="Times New Roman" w:cs="Times New Roman"/>
          <w:sz w:val="24"/>
          <w:szCs w:val="24"/>
          <w:shd w:val="clear" w:color="auto" w:fill="FFFFFF"/>
        </w:rPr>
        <w:t>(www.zippia.com, 2021).</w:t>
      </w:r>
      <w:r w:rsidRPr="00934C06">
        <w:rPr>
          <w:rFonts w:ascii="Times New Roman" w:hAnsi="Times New Roman" w:cs="Times New Roman"/>
          <w:sz w:val="24"/>
          <w:szCs w:val="24"/>
        </w:rPr>
        <w:t xml:space="preserve"> Hilton World wide's total profit (TTM) is $8.16 Billion, as reported in the company's most recent financial reports. The firm's 2021 earnings were $5.78 B, up from $4.30 B in the previous year. Revenue is the sum of money earned by a business from t</w:t>
      </w:r>
      <w:r w:rsidR="001565FB" w:rsidRPr="00934C06">
        <w:rPr>
          <w:rFonts w:ascii="Times New Roman" w:hAnsi="Times New Roman" w:cs="Times New Roman"/>
          <w:sz w:val="24"/>
          <w:szCs w:val="24"/>
        </w:rPr>
        <w:t xml:space="preserve">he sale of products or services </w:t>
      </w:r>
      <w:r w:rsidR="001565FB" w:rsidRPr="00934C06">
        <w:rPr>
          <w:rFonts w:ascii="Times New Roman" w:hAnsi="Times New Roman" w:cs="Times New Roman"/>
          <w:sz w:val="24"/>
          <w:szCs w:val="24"/>
          <w:shd w:val="clear" w:color="auto" w:fill="FFFFFF"/>
        </w:rPr>
        <w:t>(companiesmarketcap.com., 2023).</w:t>
      </w:r>
    </w:p>
    <w:p w14:paraId="4F6AD65A" w14:textId="77777777" w:rsidR="00DC176E" w:rsidRDefault="00DC176E" w:rsidP="00934C06">
      <w:pPr>
        <w:jc w:val="both"/>
        <w:rPr>
          <w:rFonts w:ascii="Times New Roman" w:hAnsi="Times New Roman" w:cs="Times New Roman"/>
          <w:b/>
          <w:sz w:val="24"/>
          <w:szCs w:val="24"/>
        </w:rPr>
      </w:pPr>
    </w:p>
    <w:p w14:paraId="50AE149C" w14:textId="77777777" w:rsidR="00934C06" w:rsidRPr="00934C06" w:rsidRDefault="00934C06" w:rsidP="00934C06">
      <w:pPr>
        <w:jc w:val="both"/>
        <w:rPr>
          <w:rFonts w:ascii="Times New Roman" w:hAnsi="Times New Roman" w:cs="Times New Roman"/>
          <w:b/>
          <w:sz w:val="24"/>
          <w:szCs w:val="24"/>
        </w:rPr>
      </w:pPr>
    </w:p>
    <w:p w14:paraId="41597D50" w14:textId="77777777" w:rsidR="00DC176E" w:rsidRPr="00934C06" w:rsidRDefault="00DC176E" w:rsidP="00934C06">
      <w:pPr>
        <w:jc w:val="both"/>
        <w:rPr>
          <w:rFonts w:ascii="Times New Roman" w:hAnsi="Times New Roman" w:cs="Times New Roman"/>
          <w:b/>
          <w:sz w:val="24"/>
          <w:szCs w:val="24"/>
        </w:rPr>
      </w:pPr>
    </w:p>
    <w:p w14:paraId="21293B55" w14:textId="77777777" w:rsidR="005B509B" w:rsidRPr="00934C06" w:rsidRDefault="005B509B" w:rsidP="00934C06">
      <w:pPr>
        <w:jc w:val="center"/>
        <w:rPr>
          <w:rFonts w:ascii="Times New Roman" w:hAnsi="Times New Roman" w:cs="Times New Roman"/>
          <w:b/>
          <w:sz w:val="24"/>
          <w:szCs w:val="24"/>
        </w:rPr>
      </w:pPr>
      <w:r w:rsidRPr="00934C06">
        <w:rPr>
          <w:rFonts w:ascii="Times New Roman" w:hAnsi="Times New Roman" w:cs="Times New Roman"/>
          <w:b/>
          <w:sz w:val="24"/>
          <w:szCs w:val="24"/>
        </w:rPr>
        <w:lastRenderedPageBreak/>
        <w:t>Hilton Annual Revenue Over Time</w:t>
      </w:r>
    </w:p>
    <w:tbl>
      <w:tblPr>
        <w:tblStyle w:val="TableGrid"/>
        <w:tblW w:w="0" w:type="auto"/>
        <w:tblLook w:val="04A0" w:firstRow="1" w:lastRow="0" w:firstColumn="1" w:lastColumn="0" w:noHBand="0" w:noVBand="1"/>
      </w:tblPr>
      <w:tblGrid>
        <w:gridCol w:w="4672"/>
        <w:gridCol w:w="4678"/>
      </w:tblGrid>
      <w:tr w:rsidR="00934C06" w:rsidRPr="00934C06" w14:paraId="6C1DD6BE" w14:textId="77777777" w:rsidTr="005B509B">
        <w:tc>
          <w:tcPr>
            <w:tcW w:w="4788" w:type="dxa"/>
          </w:tcPr>
          <w:p w14:paraId="45D5FA7B" w14:textId="77777777" w:rsidR="005B509B" w:rsidRPr="00934C06" w:rsidRDefault="005B509B" w:rsidP="00934C06">
            <w:pPr>
              <w:jc w:val="both"/>
              <w:rPr>
                <w:rFonts w:ascii="Times New Roman" w:hAnsi="Times New Roman" w:cs="Times New Roman"/>
                <w:b/>
                <w:sz w:val="24"/>
                <w:szCs w:val="24"/>
              </w:rPr>
            </w:pPr>
            <w:r w:rsidRPr="00934C06">
              <w:rPr>
                <w:rFonts w:ascii="Times New Roman" w:hAnsi="Times New Roman" w:cs="Times New Roman"/>
                <w:b/>
                <w:sz w:val="24"/>
                <w:szCs w:val="24"/>
              </w:rPr>
              <w:t>Year</w:t>
            </w:r>
          </w:p>
        </w:tc>
        <w:tc>
          <w:tcPr>
            <w:tcW w:w="4788" w:type="dxa"/>
          </w:tcPr>
          <w:p w14:paraId="3CF708EA" w14:textId="77777777" w:rsidR="005B509B" w:rsidRPr="00934C06" w:rsidRDefault="005B509B" w:rsidP="00934C06">
            <w:pPr>
              <w:jc w:val="both"/>
              <w:rPr>
                <w:rFonts w:ascii="Times New Roman" w:hAnsi="Times New Roman" w:cs="Times New Roman"/>
                <w:b/>
                <w:sz w:val="24"/>
                <w:szCs w:val="24"/>
              </w:rPr>
            </w:pPr>
            <w:r w:rsidRPr="00934C06">
              <w:rPr>
                <w:rFonts w:ascii="Times New Roman" w:hAnsi="Times New Roman" w:cs="Times New Roman"/>
                <w:b/>
                <w:sz w:val="24"/>
                <w:szCs w:val="24"/>
              </w:rPr>
              <w:t>Revenue</w:t>
            </w:r>
          </w:p>
        </w:tc>
      </w:tr>
      <w:tr w:rsidR="00934C06" w:rsidRPr="00934C06" w14:paraId="5FDCEC1F" w14:textId="77777777" w:rsidTr="005B509B">
        <w:tc>
          <w:tcPr>
            <w:tcW w:w="4788" w:type="dxa"/>
          </w:tcPr>
          <w:p w14:paraId="4FC419C7"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2013</w:t>
            </w:r>
          </w:p>
        </w:tc>
        <w:tc>
          <w:tcPr>
            <w:tcW w:w="4788" w:type="dxa"/>
          </w:tcPr>
          <w:p w14:paraId="311DD0B8" w14:textId="77777777" w:rsidR="005B509B" w:rsidRPr="00934C06" w:rsidRDefault="005B509B"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$9.7B</w:t>
            </w:r>
          </w:p>
        </w:tc>
      </w:tr>
      <w:tr w:rsidR="00934C06" w:rsidRPr="00934C06" w14:paraId="7A42A634" w14:textId="77777777" w:rsidTr="005B509B">
        <w:tc>
          <w:tcPr>
            <w:tcW w:w="4788" w:type="dxa"/>
          </w:tcPr>
          <w:p w14:paraId="395B53D4"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2014</w:t>
            </w:r>
          </w:p>
        </w:tc>
        <w:tc>
          <w:tcPr>
            <w:tcW w:w="4788" w:type="dxa"/>
          </w:tcPr>
          <w:p w14:paraId="7FABBB70" w14:textId="77777777" w:rsidR="005B509B" w:rsidRPr="00934C06" w:rsidRDefault="005B509B"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$10.5B</w:t>
            </w:r>
          </w:p>
        </w:tc>
      </w:tr>
      <w:tr w:rsidR="00934C06" w:rsidRPr="00934C06" w14:paraId="7E004CF5" w14:textId="77777777" w:rsidTr="005B509B">
        <w:tc>
          <w:tcPr>
            <w:tcW w:w="4788" w:type="dxa"/>
          </w:tcPr>
          <w:p w14:paraId="69EF1618"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2015</w:t>
            </w:r>
          </w:p>
        </w:tc>
        <w:tc>
          <w:tcPr>
            <w:tcW w:w="4788" w:type="dxa"/>
          </w:tcPr>
          <w:p w14:paraId="142F84A4" w14:textId="77777777" w:rsidR="005B509B" w:rsidRPr="00934C06" w:rsidRDefault="005B509B"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$7.1B</w:t>
            </w:r>
          </w:p>
        </w:tc>
      </w:tr>
      <w:tr w:rsidR="00934C06" w:rsidRPr="00934C06" w14:paraId="631D1347" w14:textId="77777777" w:rsidTr="005B509B">
        <w:tc>
          <w:tcPr>
            <w:tcW w:w="4788" w:type="dxa"/>
          </w:tcPr>
          <w:p w14:paraId="6C955AD9"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2016</w:t>
            </w:r>
          </w:p>
        </w:tc>
        <w:tc>
          <w:tcPr>
            <w:tcW w:w="4788" w:type="dxa"/>
          </w:tcPr>
          <w:p w14:paraId="38CB1CCF" w14:textId="77777777" w:rsidR="005B509B" w:rsidRPr="00934C06" w:rsidRDefault="005104A6"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$6.6B</w:t>
            </w:r>
          </w:p>
        </w:tc>
      </w:tr>
      <w:tr w:rsidR="00934C06" w:rsidRPr="00934C06" w14:paraId="7266B92C" w14:textId="77777777" w:rsidTr="005B509B">
        <w:tc>
          <w:tcPr>
            <w:tcW w:w="4788" w:type="dxa"/>
          </w:tcPr>
          <w:p w14:paraId="6D798214"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2017</w:t>
            </w:r>
          </w:p>
        </w:tc>
        <w:tc>
          <w:tcPr>
            <w:tcW w:w="4788" w:type="dxa"/>
          </w:tcPr>
          <w:p w14:paraId="698019B2" w14:textId="77777777" w:rsidR="005B509B" w:rsidRPr="00934C06" w:rsidRDefault="005104A6" w:rsidP="00934C06">
            <w:pPr>
              <w:jc w:val="both"/>
              <w:rPr>
                <w:rFonts w:ascii="Times New Roman" w:hAnsi="Times New Roman" w:cs="Times New Roman"/>
                <w:sz w:val="24"/>
                <w:szCs w:val="24"/>
              </w:rPr>
            </w:pPr>
            <w:r w:rsidRPr="00934C06">
              <w:rPr>
                <w:rFonts w:ascii="Times New Roman" w:hAnsi="Times New Roman" w:cs="Times New Roman"/>
                <w:sz w:val="24"/>
                <w:szCs w:val="24"/>
              </w:rPr>
              <w:t>$8.1B</w:t>
            </w:r>
          </w:p>
        </w:tc>
      </w:tr>
      <w:tr w:rsidR="00934C06" w:rsidRPr="00934C06" w14:paraId="0D0FDD29" w14:textId="77777777" w:rsidTr="005B509B">
        <w:tc>
          <w:tcPr>
            <w:tcW w:w="4788" w:type="dxa"/>
          </w:tcPr>
          <w:p w14:paraId="69DAC252"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2018</w:t>
            </w:r>
          </w:p>
        </w:tc>
        <w:tc>
          <w:tcPr>
            <w:tcW w:w="4788" w:type="dxa"/>
          </w:tcPr>
          <w:p w14:paraId="085DAF04" w14:textId="77777777" w:rsidR="005B509B" w:rsidRPr="00934C06" w:rsidRDefault="005104A6"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$8.9B</w:t>
            </w:r>
          </w:p>
        </w:tc>
      </w:tr>
      <w:tr w:rsidR="00934C06" w:rsidRPr="00934C06" w14:paraId="3D90F3BF" w14:textId="77777777" w:rsidTr="005B509B">
        <w:tc>
          <w:tcPr>
            <w:tcW w:w="4788" w:type="dxa"/>
          </w:tcPr>
          <w:p w14:paraId="34A423EB"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2019</w:t>
            </w:r>
          </w:p>
        </w:tc>
        <w:tc>
          <w:tcPr>
            <w:tcW w:w="4788" w:type="dxa"/>
          </w:tcPr>
          <w:p w14:paraId="1802C6CA" w14:textId="77777777" w:rsidR="005B509B" w:rsidRPr="00934C06" w:rsidRDefault="005104A6"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$9.5B</w:t>
            </w:r>
          </w:p>
        </w:tc>
      </w:tr>
      <w:tr w:rsidR="00934C06" w:rsidRPr="00934C06" w14:paraId="0CF780DA" w14:textId="77777777" w:rsidTr="005B509B">
        <w:tc>
          <w:tcPr>
            <w:tcW w:w="4788" w:type="dxa"/>
          </w:tcPr>
          <w:p w14:paraId="7CE3C159"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2020</w:t>
            </w:r>
          </w:p>
        </w:tc>
        <w:tc>
          <w:tcPr>
            <w:tcW w:w="4788" w:type="dxa"/>
          </w:tcPr>
          <w:p w14:paraId="487D60CD" w14:textId="77777777" w:rsidR="005B509B" w:rsidRPr="00934C06" w:rsidRDefault="005104A6"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$4.3B</w:t>
            </w:r>
          </w:p>
        </w:tc>
      </w:tr>
      <w:tr w:rsidR="00934C06" w:rsidRPr="00934C06" w14:paraId="6015BE7F" w14:textId="77777777" w:rsidTr="005B509B">
        <w:tc>
          <w:tcPr>
            <w:tcW w:w="4788" w:type="dxa"/>
          </w:tcPr>
          <w:p w14:paraId="0E16DFA6" w14:textId="77777777" w:rsidR="005B509B" w:rsidRPr="00934C06" w:rsidRDefault="005B509B" w:rsidP="00934C06">
            <w:pPr>
              <w:jc w:val="both"/>
              <w:rPr>
                <w:rFonts w:ascii="Times New Roman" w:hAnsi="Times New Roman" w:cs="Times New Roman"/>
                <w:sz w:val="24"/>
                <w:szCs w:val="24"/>
              </w:rPr>
            </w:pPr>
            <w:r w:rsidRPr="00934C06">
              <w:rPr>
                <w:rFonts w:ascii="Times New Roman" w:hAnsi="Times New Roman" w:cs="Times New Roman"/>
                <w:sz w:val="24"/>
                <w:szCs w:val="24"/>
              </w:rPr>
              <w:t>2021</w:t>
            </w:r>
          </w:p>
        </w:tc>
        <w:tc>
          <w:tcPr>
            <w:tcW w:w="4788" w:type="dxa"/>
          </w:tcPr>
          <w:p w14:paraId="1E8E9C7A" w14:textId="77777777" w:rsidR="005B509B" w:rsidRPr="00934C06" w:rsidRDefault="005104A6" w:rsidP="00934C06">
            <w:pPr>
              <w:jc w:val="both"/>
              <w:rPr>
                <w:rFonts w:ascii="Times New Roman" w:hAnsi="Times New Roman" w:cs="Times New Roman"/>
                <w:b/>
                <w:sz w:val="24"/>
                <w:szCs w:val="24"/>
              </w:rPr>
            </w:pPr>
            <w:r w:rsidRPr="005B509B">
              <w:rPr>
                <w:rFonts w:ascii="Times New Roman" w:eastAsia="Times New Roman" w:hAnsi="Times New Roman" w:cs="Times New Roman"/>
                <w:sz w:val="24"/>
                <w:szCs w:val="24"/>
              </w:rPr>
              <w:t>$5.8B</w:t>
            </w:r>
          </w:p>
        </w:tc>
      </w:tr>
      <w:tr w:rsidR="00934C06" w:rsidRPr="00934C06" w14:paraId="6627D005" w14:textId="77777777" w:rsidTr="005104A6">
        <w:tc>
          <w:tcPr>
            <w:tcW w:w="4788" w:type="dxa"/>
          </w:tcPr>
          <w:p w14:paraId="3D3A0799" w14:textId="77777777" w:rsidR="005104A6" w:rsidRPr="00934C06" w:rsidRDefault="005104A6" w:rsidP="00934C06">
            <w:pPr>
              <w:jc w:val="both"/>
              <w:rPr>
                <w:rFonts w:ascii="Times New Roman" w:hAnsi="Times New Roman" w:cs="Times New Roman"/>
                <w:sz w:val="24"/>
                <w:szCs w:val="24"/>
              </w:rPr>
            </w:pPr>
            <w:r w:rsidRPr="00934C06">
              <w:rPr>
                <w:rFonts w:ascii="Times New Roman" w:hAnsi="Times New Roman" w:cs="Times New Roman"/>
                <w:sz w:val="24"/>
                <w:szCs w:val="24"/>
              </w:rPr>
              <w:t>2022 (TTM)</w:t>
            </w:r>
          </w:p>
        </w:tc>
        <w:tc>
          <w:tcPr>
            <w:tcW w:w="4788" w:type="dxa"/>
          </w:tcPr>
          <w:p w14:paraId="76423CEA" w14:textId="77777777" w:rsidR="005104A6" w:rsidRPr="00934C06" w:rsidRDefault="005104A6" w:rsidP="00934C06">
            <w:pPr>
              <w:jc w:val="both"/>
              <w:rPr>
                <w:rFonts w:ascii="Times New Roman" w:hAnsi="Times New Roman" w:cs="Times New Roman"/>
                <w:sz w:val="24"/>
                <w:szCs w:val="24"/>
              </w:rPr>
            </w:pPr>
            <w:r w:rsidRPr="00934C06">
              <w:rPr>
                <w:rFonts w:ascii="Times New Roman" w:hAnsi="Times New Roman" w:cs="Times New Roman"/>
                <w:sz w:val="24"/>
                <w:szCs w:val="24"/>
              </w:rPr>
              <w:t>$8.16B</w:t>
            </w:r>
          </w:p>
        </w:tc>
      </w:tr>
    </w:tbl>
    <w:p w14:paraId="20644921" w14:textId="77777777" w:rsidR="00971E8D" w:rsidRPr="00934C06" w:rsidRDefault="00971E8D" w:rsidP="00934C06">
      <w:pPr>
        <w:jc w:val="both"/>
        <w:rPr>
          <w:rFonts w:ascii="Times New Roman" w:hAnsi="Times New Roman" w:cs="Times New Roman"/>
          <w:b/>
          <w:sz w:val="24"/>
          <w:szCs w:val="24"/>
        </w:rPr>
      </w:pPr>
    </w:p>
    <w:p w14:paraId="42562D63" w14:textId="77777777" w:rsidR="005B509B" w:rsidRPr="00934C06" w:rsidRDefault="005104A6" w:rsidP="00A46A3E">
      <w:pPr>
        <w:pStyle w:val="Heading2"/>
        <w:numPr>
          <w:ilvl w:val="1"/>
          <w:numId w:val="3"/>
        </w:numPr>
        <w:rPr>
          <w:rFonts w:ascii="Times New Roman" w:hAnsi="Times New Roman" w:cs="Times New Roman"/>
          <w:color w:val="auto"/>
          <w:sz w:val="24"/>
          <w:szCs w:val="24"/>
        </w:rPr>
      </w:pPr>
      <w:bookmarkStart w:id="6" w:name="_Toc126859472"/>
      <w:bookmarkStart w:id="7" w:name="_Toc126924908"/>
      <w:r w:rsidRPr="00934C06">
        <w:rPr>
          <w:rFonts w:ascii="Times New Roman" w:hAnsi="Times New Roman" w:cs="Times New Roman"/>
          <w:color w:val="auto"/>
          <w:sz w:val="24"/>
          <w:szCs w:val="24"/>
        </w:rPr>
        <w:t>Market Position</w:t>
      </w:r>
      <w:bookmarkEnd w:id="6"/>
      <w:bookmarkEnd w:id="7"/>
    </w:p>
    <w:p w14:paraId="7F1803DB"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Hilton has a commanding presence in the hospitality industry as one of the world's largest and oldest companies in the sector. The company has a footprint in over 122 different nations and territories and runs 18 different hotel brands that cater to different price points and customer needs. Hilton, as of the year 2021, was the world's second-largest hotel chain by room count, trail</w:t>
      </w:r>
      <w:r w:rsidR="00B727A5" w:rsidRPr="00934C06">
        <w:rPr>
          <w:rFonts w:ascii="Times New Roman" w:hAnsi="Times New Roman" w:cs="Times New Roman"/>
          <w:sz w:val="24"/>
          <w:szCs w:val="24"/>
        </w:rPr>
        <w:t xml:space="preserve">ing only Marriott International </w:t>
      </w:r>
      <w:r w:rsidR="00B727A5" w:rsidRPr="00934C06">
        <w:rPr>
          <w:rFonts w:ascii="Times New Roman" w:hAnsi="Times New Roman" w:cs="Times New Roman"/>
          <w:sz w:val="24"/>
          <w:szCs w:val="24"/>
          <w:shd w:val="clear" w:color="auto" w:fill="FFFFFF"/>
        </w:rPr>
        <w:t>(Hilton, 2022).</w:t>
      </w:r>
    </w:p>
    <w:p w14:paraId="5758E10B"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When it comes to recognizable brands, Hilton stands out for its high standards of quality and service. The company has a solid reputation thanks to its many years in business, and the members of its Hilton Honors customer loyalty are dedicated to the brand.</w:t>
      </w:r>
    </w:p>
    <w:p w14:paraId="07BE3FD6"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Hilton is also well-known for its commitment to and leadership in the fields of sustainability and corporate responsibility. In addition, the company has a sizable footprint in the cyber world, where it uses cutting-edge IT infrastructure to provide a more satisfying stay for guests and boost revenue.</w:t>
      </w:r>
    </w:p>
    <w:p w14:paraId="28A3AA3E"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Despite some recent setbacks, Hilton still commands a dominant share of the hospitality market.</w:t>
      </w:r>
    </w:p>
    <w:p w14:paraId="29C6DA87" w14:textId="77777777" w:rsidR="00971E8D" w:rsidRPr="00934C06" w:rsidRDefault="00971E8D" w:rsidP="00934C06">
      <w:pPr>
        <w:jc w:val="both"/>
        <w:rPr>
          <w:rFonts w:ascii="Times New Roman" w:hAnsi="Times New Roman" w:cs="Times New Roman"/>
          <w:sz w:val="24"/>
          <w:szCs w:val="24"/>
        </w:rPr>
      </w:pPr>
      <w:r w:rsidRPr="00934C06">
        <w:rPr>
          <w:rFonts w:ascii="Times New Roman" w:hAnsi="Times New Roman" w:cs="Times New Roman"/>
          <w:sz w:val="24"/>
          <w:szCs w:val="24"/>
        </w:rPr>
        <w:t>The current market value of Hilton Worldwide is $39.83 billion as of February 2023. According to our data, this helps make Hilton Worldwide the 455th mo</w:t>
      </w:r>
      <w:r w:rsidR="00B727A5" w:rsidRPr="00934C06">
        <w:rPr>
          <w:rFonts w:ascii="Times New Roman" w:hAnsi="Times New Roman" w:cs="Times New Roman"/>
          <w:sz w:val="24"/>
          <w:szCs w:val="24"/>
        </w:rPr>
        <w:t xml:space="preserve">st valued company in the world </w:t>
      </w:r>
      <w:r w:rsidR="00B727A5" w:rsidRPr="00934C06">
        <w:rPr>
          <w:rFonts w:ascii="Times New Roman" w:hAnsi="Times New Roman" w:cs="Times New Roman"/>
          <w:sz w:val="24"/>
          <w:szCs w:val="24"/>
          <w:shd w:val="clear" w:color="auto" w:fill="FFFFFF"/>
        </w:rPr>
        <w:t xml:space="preserve">(companiesmarketcap.com., 2023). </w:t>
      </w:r>
      <w:r w:rsidRPr="00934C06">
        <w:rPr>
          <w:rFonts w:ascii="Times New Roman" w:hAnsi="Times New Roman" w:cs="Times New Roman"/>
          <w:sz w:val="24"/>
          <w:szCs w:val="24"/>
        </w:rPr>
        <w:t>Market capitalization, or market cap, is a common metric used to evaluate the value of publicly traded companies. It is equal to the current market price multiplied by the number of outstanding shares.</w:t>
      </w:r>
    </w:p>
    <w:p w14:paraId="4CBA23E4" w14:textId="77777777" w:rsidR="00DC176E" w:rsidRPr="00934C06" w:rsidRDefault="00DC176E" w:rsidP="00934C06">
      <w:pPr>
        <w:jc w:val="both"/>
        <w:rPr>
          <w:rFonts w:ascii="Times New Roman" w:hAnsi="Times New Roman" w:cs="Times New Roman"/>
          <w:b/>
          <w:sz w:val="24"/>
          <w:szCs w:val="24"/>
        </w:rPr>
      </w:pPr>
    </w:p>
    <w:p w14:paraId="1BFFBA2C" w14:textId="77777777" w:rsidR="00DC176E" w:rsidRPr="00934C06" w:rsidRDefault="00DC176E" w:rsidP="00934C06">
      <w:pPr>
        <w:jc w:val="both"/>
        <w:rPr>
          <w:rFonts w:ascii="Times New Roman" w:hAnsi="Times New Roman" w:cs="Times New Roman"/>
          <w:b/>
          <w:sz w:val="24"/>
          <w:szCs w:val="24"/>
        </w:rPr>
      </w:pPr>
    </w:p>
    <w:p w14:paraId="3C95E361" w14:textId="77777777" w:rsidR="00DC176E" w:rsidRPr="00934C06" w:rsidRDefault="00DC176E" w:rsidP="00934C06">
      <w:pPr>
        <w:jc w:val="both"/>
        <w:rPr>
          <w:rFonts w:ascii="Times New Roman" w:hAnsi="Times New Roman" w:cs="Times New Roman"/>
          <w:b/>
          <w:sz w:val="24"/>
          <w:szCs w:val="24"/>
        </w:rPr>
      </w:pPr>
    </w:p>
    <w:p w14:paraId="5D40DF52" w14:textId="77777777" w:rsidR="00A01A9D" w:rsidRPr="00934C06" w:rsidRDefault="00A01A9D" w:rsidP="00934C06">
      <w:pPr>
        <w:jc w:val="center"/>
        <w:rPr>
          <w:rFonts w:ascii="Times New Roman" w:hAnsi="Times New Roman" w:cs="Times New Roman"/>
          <w:b/>
          <w:sz w:val="24"/>
          <w:szCs w:val="24"/>
        </w:rPr>
      </w:pPr>
      <w:r w:rsidRPr="00934C06">
        <w:rPr>
          <w:rFonts w:ascii="Times New Roman" w:hAnsi="Times New Roman" w:cs="Times New Roman"/>
          <w:b/>
          <w:sz w:val="24"/>
          <w:szCs w:val="24"/>
        </w:rPr>
        <w:t>Market cap history of Hilton</w:t>
      </w:r>
    </w:p>
    <w:tbl>
      <w:tblPr>
        <w:tblStyle w:val="TableGrid"/>
        <w:tblW w:w="0" w:type="auto"/>
        <w:jc w:val="center"/>
        <w:tblLook w:val="04A0" w:firstRow="1" w:lastRow="0" w:firstColumn="1" w:lastColumn="0" w:noHBand="0" w:noVBand="1"/>
      </w:tblPr>
      <w:tblGrid>
        <w:gridCol w:w="4670"/>
        <w:gridCol w:w="4680"/>
      </w:tblGrid>
      <w:tr w:rsidR="00934C06" w:rsidRPr="00934C06" w14:paraId="682B0C2F" w14:textId="77777777" w:rsidTr="007D2764">
        <w:trPr>
          <w:jc w:val="center"/>
        </w:trPr>
        <w:tc>
          <w:tcPr>
            <w:tcW w:w="4788" w:type="dxa"/>
          </w:tcPr>
          <w:p w14:paraId="1CC439E3" w14:textId="77777777" w:rsidR="00A01A9D" w:rsidRPr="00934C06" w:rsidRDefault="00A01A9D" w:rsidP="00934C06">
            <w:pPr>
              <w:jc w:val="both"/>
              <w:rPr>
                <w:rFonts w:ascii="Times New Roman" w:hAnsi="Times New Roman" w:cs="Times New Roman"/>
                <w:b/>
                <w:sz w:val="24"/>
                <w:szCs w:val="24"/>
              </w:rPr>
            </w:pPr>
            <w:r w:rsidRPr="00934C06">
              <w:rPr>
                <w:rFonts w:ascii="Times New Roman" w:hAnsi="Times New Roman" w:cs="Times New Roman"/>
                <w:b/>
                <w:sz w:val="24"/>
                <w:szCs w:val="24"/>
              </w:rPr>
              <w:lastRenderedPageBreak/>
              <w:t>Year</w:t>
            </w:r>
          </w:p>
        </w:tc>
        <w:tc>
          <w:tcPr>
            <w:tcW w:w="4788" w:type="dxa"/>
          </w:tcPr>
          <w:p w14:paraId="2EED7EED" w14:textId="77777777" w:rsidR="00A01A9D" w:rsidRPr="00934C06" w:rsidRDefault="00A01A9D" w:rsidP="00934C06">
            <w:pPr>
              <w:jc w:val="both"/>
              <w:rPr>
                <w:rFonts w:ascii="Times New Roman" w:hAnsi="Times New Roman" w:cs="Times New Roman"/>
                <w:b/>
                <w:sz w:val="24"/>
                <w:szCs w:val="24"/>
              </w:rPr>
            </w:pPr>
            <w:r w:rsidRPr="00934C06">
              <w:rPr>
                <w:rFonts w:ascii="Times New Roman" w:hAnsi="Times New Roman" w:cs="Times New Roman"/>
                <w:b/>
                <w:sz w:val="24"/>
                <w:szCs w:val="24"/>
              </w:rPr>
              <w:t>Market Cap</w:t>
            </w:r>
          </w:p>
        </w:tc>
      </w:tr>
      <w:tr w:rsidR="00934C06" w:rsidRPr="00934C06" w14:paraId="5C691F02" w14:textId="77777777" w:rsidTr="007D2764">
        <w:trPr>
          <w:jc w:val="center"/>
        </w:trPr>
        <w:tc>
          <w:tcPr>
            <w:tcW w:w="4788" w:type="dxa"/>
          </w:tcPr>
          <w:p w14:paraId="567F48DB"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2013</w:t>
            </w:r>
          </w:p>
        </w:tc>
        <w:tc>
          <w:tcPr>
            <w:tcW w:w="4788" w:type="dxa"/>
          </w:tcPr>
          <w:p w14:paraId="6C1AD4F8"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$21.90 B</w:t>
            </w:r>
          </w:p>
        </w:tc>
      </w:tr>
      <w:tr w:rsidR="00934C06" w:rsidRPr="00934C06" w14:paraId="5681039C" w14:textId="77777777" w:rsidTr="007D2764">
        <w:trPr>
          <w:jc w:val="center"/>
        </w:trPr>
        <w:tc>
          <w:tcPr>
            <w:tcW w:w="4788" w:type="dxa"/>
          </w:tcPr>
          <w:p w14:paraId="47D785BD"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2014</w:t>
            </w:r>
          </w:p>
        </w:tc>
        <w:tc>
          <w:tcPr>
            <w:tcW w:w="4788" w:type="dxa"/>
          </w:tcPr>
          <w:p w14:paraId="323280B9"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$25.68 B</w:t>
            </w:r>
          </w:p>
        </w:tc>
      </w:tr>
      <w:tr w:rsidR="00934C06" w:rsidRPr="00934C06" w14:paraId="790F7110" w14:textId="77777777" w:rsidTr="007D2764">
        <w:trPr>
          <w:jc w:val="center"/>
        </w:trPr>
        <w:tc>
          <w:tcPr>
            <w:tcW w:w="4788" w:type="dxa"/>
          </w:tcPr>
          <w:p w14:paraId="2E745FAC"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2015</w:t>
            </w:r>
          </w:p>
        </w:tc>
        <w:tc>
          <w:tcPr>
            <w:tcW w:w="4788" w:type="dxa"/>
          </w:tcPr>
          <w:p w14:paraId="418727D2"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$21.13 B</w:t>
            </w:r>
          </w:p>
        </w:tc>
      </w:tr>
      <w:tr w:rsidR="00934C06" w:rsidRPr="00934C06" w14:paraId="6873E478" w14:textId="77777777" w:rsidTr="007D2764">
        <w:trPr>
          <w:jc w:val="center"/>
        </w:trPr>
        <w:tc>
          <w:tcPr>
            <w:tcW w:w="4788" w:type="dxa"/>
          </w:tcPr>
          <w:p w14:paraId="6071617B"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2016</w:t>
            </w:r>
          </w:p>
        </w:tc>
        <w:tc>
          <w:tcPr>
            <w:tcW w:w="4788" w:type="dxa"/>
          </w:tcPr>
          <w:p w14:paraId="78B59076"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$26.92 B</w:t>
            </w:r>
          </w:p>
        </w:tc>
      </w:tr>
      <w:tr w:rsidR="00934C06" w:rsidRPr="00934C06" w14:paraId="00BA0EF9" w14:textId="77777777" w:rsidTr="007D2764">
        <w:trPr>
          <w:jc w:val="center"/>
        </w:trPr>
        <w:tc>
          <w:tcPr>
            <w:tcW w:w="4788" w:type="dxa"/>
          </w:tcPr>
          <w:p w14:paraId="4110B51F"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2017</w:t>
            </w:r>
          </w:p>
        </w:tc>
        <w:tc>
          <w:tcPr>
            <w:tcW w:w="4788" w:type="dxa"/>
          </w:tcPr>
          <w:p w14:paraId="390144D2"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$25.55 B</w:t>
            </w:r>
          </w:p>
        </w:tc>
      </w:tr>
      <w:tr w:rsidR="00934C06" w:rsidRPr="00934C06" w14:paraId="4CF925C9" w14:textId="77777777" w:rsidTr="007D2764">
        <w:trPr>
          <w:jc w:val="center"/>
        </w:trPr>
        <w:tc>
          <w:tcPr>
            <w:tcW w:w="4788" w:type="dxa"/>
          </w:tcPr>
          <w:p w14:paraId="7CDD2265"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2018</w:t>
            </w:r>
          </w:p>
        </w:tc>
        <w:tc>
          <w:tcPr>
            <w:tcW w:w="4788" w:type="dxa"/>
          </w:tcPr>
          <w:p w14:paraId="4A7D88E2"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$21.16 B</w:t>
            </w:r>
          </w:p>
        </w:tc>
      </w:tr>
      <w:tr w:rsidR="00934C06" w:rsidRPr="00934C06" w14:paraId="18E29320" w14:textId="77777777" w:rsidTr="007D2764">
        <w:trPr>
          <w:jc w:val="center"/>
        </w:trPr>
        <w:tc>
          <w:tcPr>
            <w:tcW w:w="4788" w:type="dxa"/>
          </w:tcPr>
          <w:p w14:paraId="0D2B6823"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2019</w:t>
            </w:r>
          </w:p>
        </w:tc>
        <w:tc>
          <w:tcPr>
            <w:tcW w:w="4788" w:type="dxa"/>
          </w:tcPr>
          <w:p w14:paraId="5546D191"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$30.94B</w:t>
            </w:r>
          </w:p>
        </w:tc>
      </w:tr>
      <w:tr w:rsidR="00934C06" w:rsidRPr="00934C06" w14:paraId="3EA282D4" w14:textId="77777777" w:rsidTr="007D2764">
        <w:trPr>
          <w:jc w:val="center"/>
        </w:trPr>
        <w:tc>
          <w:tcPr>
            <w:tcW w:w="4788" w:type="dxa"/>
          </w:tcPr>
          <w:p w14:paraId="4732F83C"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2020</w:t>
            </w:r>
          </w:p>
        </w:tc>
        <w:tc>
          <w:tcPr>
            <w:tcW w:w="4788" w:type="dxa"/>
          </w:tcPr>
          <w:p w14:paraId="0969E5D3"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$30.86 B</w:t>
            </w:r>
          </w:p>
        </w:tc>
      </w:tr>
      <w:tr w:rsidR="00934C06" w:rsidRPr="00934C06" w14:paraId="18CD5283" w14:textId="77777777" w:rsidTr="007D2764">
        <w:trPr>
          <w:jc w:val="center"/>
        </w:trPr>
        <w:tc>
          <w:tcPr>
            <w:tcW w:w="4788" w:type="dxa"/>
          </w:tcPr>
          <w:p w14:paraId="7B81DB2D"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2021</w:t>
            </w:r>
          </w:p>
        </w:tc>
        <w:tc>
          <w:tcPr>
            <w:tcW w:w="4788" w:type="dxa"/>
          </w:tcPr>
          <w:p w14:paraId="3FC23739"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$43.47 B</w:t>
            </w:r>
          </w:p>
        </w:tc>
      </w:tr>
      <w:tr w:rsidR="00934C06" w:rsidRPr="00934C06" w14:paraId="575AF60D" w14:textId="77777777" w:rsidTr="007D2764">
        <w:trPr>
          <w:jc w:val="center"/>
        </w:trPr>
        <w:tc>
          <w:tcPr>
            <w:tcW w:w="4788" w:type="dxa"/>
          </w:tcPr>
          <w:p w14:paraId="17E32609"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2022</w:t>
            </w:r>
          </w:p>
        </w:tc>
        <w:tc>
          <w:tcPr>
            <w:tcW w:w="4788" w:type="dxa"/>
          </w:tcPr>
          <w:p w14:paraId="0036F4D3"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$34.17 B</w:t>
            </w:r>
          </w:p>
        </w:tc>
      </w:tr>
      <w:tr w:rsidR="00934C06" w:rsidRPr="00934C06" w14:paraId="034C6937" w14:textId="77777777" w:rsidTr="007D2764">
        <w:trPr>
          <w:jc w:val="center"/>
        </w:trPr>
        <w:tc>
          <w:tcPr>
            <w:tcW w:w="4788" w:type="dxa"/>
          </w:tcPr>
          <w:p w14:paraId="579E41CA"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rPr>
              <w:t>2023</w:t>
            </w:r>
          </w:p>
        </w:tc>
        <w:tc>
          <w:tcPr>
            <w:tcW w:w="4788" w:type="dxa"/>
          </w:tcPr>
          <w:p w14:paraId="6D4ECE47" w14:textId="77777777" w:rsidR="00A01A9D" w:rsidRPr="00934C06" w:rsidRDefault="00A01A9D"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$39.83 B</w:t>
            </w:r>
          </w:p>
        </w:tc>
      </w:tr>
    </w:tbl>
    <w:p w14:paraId="256D1A5B" w14:textId="77777777" w:rsidR="007D2764" w:rsidRPr="00934C06" w:rsidRDefault="007D2764" w:rsidP="00934C06">
      <w:pPr>
        <w:jc w:val="both"/>
        <w:rPr>
          <w:rFonts w:ascii="Times New Roman" w:hAnsi="Times New Roman" w:cs="Times New Roman"/>
          <w:b/>
          <w:sz w:val="24"/>
          <w:szCs w:val="24"/>
        </w:rPr>
      </w:pPr>
    </w:p>
    <w:p w14:paraId="6598D174" w14:textId="77777777" w:rsidR="00A01A9D" w:rsidRPr="00934C06" w:rsidRDefault="007D2764" w:rsidP="00A46A3E">
      <w:pPr>
        <w:pStyle w:val="Heading2"/>
        <w:numPr>
          <w:ilvl w:val="1"/>
          <w:numId w:val="3"/>
        </w:numPr>
        <w:rPr>
          <w:rFonts w:ascii="Times New Roman" w:hAnsi="Times New Roman" w:cs="Times New Roman"/>
          <w:color w:val="auto"/>
          <w:sz w:val="24"/>
          <w:szCs w:val="24"/>
        </w:rPr>
      </w:pPr>
      <w:bookmarkStart w:id="8" w:name="_Toc126859473"/>
      <w:bookmarkStart w:id="9" w:name="_Toc126924909"/>
      <w:r w:rsidRPr="00934C06">
        <w:rPr>
          <w:rFonts w:ascii="Times New Roman" w:hAnsi="Times New Roman" w:cs="Times New Roman"/>
          <w:color w:val="auto"/>
          <w:sz w:val="24"/>
          <w:szCs w:val="24"/>
        </w:rPr>
        <w:t>Growth Potential</w:t>
      </w:r>
      <w:bookmarkEnd w:id="8"/>
      <w:bookmarkEnd w:id="9"/>
    </w:p>
    <w:p w14:paraId="32A8290E" w14:textId="77777777" w:rsidR="004A0A74" w:rsidRPr="00934C06" w:rsidRDefault="004A0A74" w:rsidP="00934C06">
      <w:pPr>
        <w:jc w:val="both"/>
        <w:rPr>
          <w:rFonts w:ascii="Times New Roman" w:hAnsi="Times New Roman" w:cs="Times New Roman"/>
          <w:sz w:val="24"/>
          <w:szCs w:val="24"/>
        </w:rPr>
      </w:pPr>
      <w:r w:rsidRPr="00934C06">
        <w:rPr>
          <w:rFonts w:ascii="Times New Roman" w:hAnsi="Times New Roman" w:cs="Times New Roman"/>
          <w:sz w:val="24"/>
          <w:szCs w:val="24"/>
        </w:rPr>
        <w:t>Hilton's growth prospects are promising because of the expanding hospitality industry and the company's commitment to technological innovation and advancement. Increased international travel, a thriving economy, and rising living standards are just a few of the factors fueling the hospitality industry's predicted global expansion. Hilton's presence in more than 117 countries and territories and its portfolio of 18 hotel brands, which spans segments from luxury to budget-friendly, allow the company to capture a wide range of demand and set the company up well for future expansion.</w:t>
      </w:r>
    </w:p>
    <w:p w14:paraId="783BD6B9" w14:textId="77777777" w:rsidR="004A0A74" w:rsidRPr="00934C06" w:rsidRDefault="004A0A74" w:rsidP="00934C06">
      <w:pPr>
        <w:jc w:val="both"/>
        <w:rPr>
          <w:rFonts w:ascii="Times New Roman" w:hAnsi="Times New Roman" w:cs="Times New Roman"/>
          <w:sz w:val="24"/>
          <w:szCs w:val="24"/>
        </w:rPr>
      </w:pPr>
      <w:r w:rsidRPr="00934C06">
        <w:rPr>
          <w:rFonts w:ascii="Times New Roman" w:hAnsi="Times New Roman" w:cs="Times New Roman"/>
          <w:sz w:val="24"/>
          <w:szCs w:val="24"/>
        </w:rPr>
        <w:t>Hilton is one of the largest and most diverse hotel chains in the world, operating over 6,800 hotels with over 1 million guest rooms in 122 countries and territories. The fact that Hilton will be opening more than one hotel per day in 2021 is a testament to the value and opportunity that the company's brands and strong commercial engines provide to its owners, shareholders, Team Mem</w:t>
      </w:r>
      <w:r w:rsidR="00B727A5" w:rsidRPr="00934C06">
        <w:rPr>
          <w:rFonts w:ascii="Times New Roman" w:hAnsi="Times New Roman" w:cs="Times New Roman"/>
          <w:sz w:val="24"/>
          <w:szCs w:val="24"/>
        </w:rPr>
        <w:t xml:space="preserve">bers, communities, and partners </w:t>
      </w:r>
      <w:r w:rsidR="00B727A5" w:rsidRPr="00934C06">
        <w:rPr>
          <w:rFonts w:ascii="Times New Roman" w:hAnsi="Times New Roman" w:cs="Times New Roman"/>
          <w:sz w:val="24"/>
          <w:szCs w:val="24"/>
          <w:shd w:val="clear" w:color="auto" w:fill="FFFFFF"/>
        </w:rPr>
        <w:t>(</w:t>
      </w:r>
      <w:hyperlink r:id="rId8" w:history="1">
        <w:r w:rsidR="00B727A5" w:rsidRPr="00934C06">
          <w:rPr>
            <w:rStyle w:val="Hyperlink"/>
            <w:rFonts w:ascii="Times New Roman" w:hAnsi="Times New Roman" w:cs="Times New Roman"/>
            <w:color w:val="auto"/>
            <w:sz w:val="24"/>
            <w:szCs w:val="24"/>
            <w:shd w:val="clear" w:color="auto" w:fill="FFFFFF"/>
          </w:rPr>
          <w:t>www.corporatereport.com</w:t>
        </w:r>
      </w:hyperlink>
      <w:r w:rsidR="00B727A5" w:rsidRPr="00934C06">
        <w:rPr>
          <w:rFonts w:ascii="Times New Roman" w:hAnsi="Times New Roman" w:cs="Times New Roman"/>
          <w:sz w:val="24"/>
          <w:szCs w:val="24"/>
          <w:shd w:val="clear" w:color="auto" w:fill="FFFFFF"/>
        </w:rPr>
        <w:t>., 2021).</w:t>
      </w:r>
    </w:p>
    <w:p w14:paraId="2AA972D7" w14:textId="77777777" w:rsidR="007D2764" w:rsidRPr="00934C06" w:rsidRDefault="007D2764" w:rsidP="00934C06">
      <w:pPr>
        <w:jc w:val="center"/>
        <w:rPr>
          <w:rFonts w:ascii="Times New Roman" w:hAnsi="Times New Roman" w:cs="Times New Roman"/>
          <w:b/>
          <w:sz w:val="24"/>
          <w:szCs w:val="24"/>
        </w:rPr>
      </w:pPr>
      <w:r w:rsidRPr="00934C06">
        <w:rPr>
          <w:rFonts w:ascii="Times New Roman" w:hAnsi="Times New Roman" w:cs="Times New Roman"/>
          <w:b/>
          <w:sz w:val="24"/>
          <w:szCs w:val="24"/>
        </w:rPr>
        <w:t>Hilton Annual Growth Rate Over Time</w:t>
      </w:r>
    </w:p>
    <w:tbl>
      <w:tblPr>
        <w:tblStyle w:val="TableGrid"/>
        <w:tblW w:w="0" w:type="auto"/>
        <w:tblLook w:val="04A0" w:firstRow="1" w:lastRow="0" w:firstColumn="1" w:lastColumn="0" w:noHBand="0" w:noVBand="1"/>
      </w:tblPr>
      <w:tblGrid>
        <w:gridCol w:w="4671"/>
        <w:gridCol w:w="4679"/>
      </w:tblGrid>
      <w:tr w:rsidR="00934C06" w:rsidRPr="00934C06" w14:paraId="7BAF500F" w14:textId="77777777" w:rsidTr="007D2764">
        <w:tc>
          <w:tcPr>
            <w:tcW w:w="4788" w:type="dxa"/>
          </w:tcPr>
          <w:p w14:paraId="41A770DB"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Year</w:t>
            </w:r>
          </w:p>
        </w:tc>
        <w:tc>
          <w:tcPr>
            <w:tcW w:w="4788" w:type="dxa"/>
          </w:tcPr>
          <w:p w14:paraId="4FA157BA"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Growth Rate</w:t>
            </w:r>
          </w:p>
        </w:tc>
      </w:tr>
      <w:tr w:rsidR="00934C06" w:rsidRPr="00934C06" w14:paraId="79CCBDE3" w14:textId="77777777" w:rsidTr="00E72FE5">
        <w:trPr>
          <w:trHeight w:val="458"/>
        </w:trPr>
        <w:tc>
          <w:tcPr>
            <w:tcW w:w="4788" w:type="dxa"/>
          </w:tcPr>
          <w:p w14:paraId="0F9F5952"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2014</w:t>
            </w:r>
          </w:p>
        </w:tc>
        <w:tc>
          <w:tcPr>
            <w:tcW w:w="4788" w:type="dxa"/>
          </w:tcPr>
          <w:p w14:paraId="6F325AA7"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61312" behindDoc="0" locked="0" layoutInCell="1" allowOverlap="1" wp14:anchorId="535F4D54" wp14:editId="0A267D70">
                      <wp:simplePos x="0" y="0"/>
                      <wp:positionH relativeFrom="column">
                        <wp:posOffset>1855470</wp:posOffset>
                      </wp:positionH>
                      <wp:positionV relativeFrom="paragraph">
                        <wp:posOffset>45085</wp:posOffset>
                      </wp:positionV>
                      <wp:extent cx="45719" cy="200025"/>
                      <wp:effectExtent l="19050" t="19050" r="31115" b="28575"/>
                      <wp:wrapNone/>
                      <wp:docPr id="3" name="Up Arrow 3"/>
                      <wp:cNvGraphicFramePr/>
                      <a:graphic xmlns:a="http://schemas.openxmlformats.org/drawingml/2006/main">
                        <a:graphicData uri="http://schemas.microsoft.com/office/word/2010/wordprocessingShape">
                          <wps:wsp>
                            <wps:cNvSpPr/>
                            <wps:spPr>
                              <a:xfrm>
                                <a:off x="0" y="0"/>
                                <a:ext cx="45719" cy="20002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BE32D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 o:spid="_x0000_s1026" type="#_x0000_t68" style="position:absolute;margin-left:146.1pt;margin-top:3.55pt;width:3.6pt;height:15.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" adj="2469" fillcolor="#4f81bd [3204]" strokecolor="#243f60 [1604]" strokeweight="2pt"/>
                  </w:pict>
                </mc:Fallback>
              </mc:AlternateContent>
            </w:r>
            <w:r w:rsidR="007D2764" w:rsidRPr="00934C06">
              <w:rPr>
                <w:rFonts w:ascii="Times New Roman" w:hAnsi="Times New Roman" w:cs="Times New Roman"/>
                <w:b/>
                <w:sz w:val="24"/>
                <w:szCs w:val="24"/>
              </w:rPr>
              <w:t>8%</w:t>
            </w:r>
          </w:p>
        </w:tc>
      </w:tr>
      <w:tr w:rsidR="00934C06" w:rsidRPr="00934C06" w14:paraId="34F0C132" w14:textId="77777777" w:rsidTr="00E72FE5">
        <w:trPr>
          <w:trHeight w:val="440"/>
        </w:trPr>
        <w:tc>
          <w:tcPr>
            <w:tcW w:w="4788" w:type="dxa"/>
          </w:tcPr>
          <w:p w14:paraId="3E9DAC2B"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2015</w:t>
            </w:r>
          </w:p>
        </w:tc>
        <w:tc>
          <w:tcPr>
            <w:tcW w:w="4788" w:type="dxa"/>
          </w:tcPr>
          <w:p w14:paraId="41E2CD74"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60288" behindDoc="0" locked="0" layoutInCell="1" allowOverlap="1" wp14:anchorId="01A6F713" wp14:editId="7D614F04">
                      <wp:simplePos x="0" y="0"/>
                      <wp:positionH relativeFrom="column">
                        <wp:posOffset>1855470</wp:posOffset>
                      </wp:positionH>
                      <wp:positionV relativeFrom="paragraph">
                        <wp:posOffset>14605</wp:posOffset>
                      </wp:positionV>
                      <wp:extent cx="45719" cy="200025"/>
                      <wp:effectExtent l="19050" t="0" r="31115" b="47625"/>
                      <wp:wrapNone/>
                      <wp:docPr id="2" name="Down Arrow 2"/>
                      <wp:cNvGraphicFramePr/>
                      <a:graphic xmlns:a="http://schemas.openxmlformats.org/drawingml/2006/main">
                        <a:graphicData uri="http://schemas.microsoft.com/office/word/2010/wordprocessingShape">
                          <wps:wsp>
                            <wps:cNvSpPr/>
                            <wps:spPr>
                              <a:xfrm>
                                <a:off x="0" y="0"/>
                                <a:ext cx="45719" cy="2000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6D6D5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 o:spid="_x0000_s1026" type="#_x0000_t67" style="position:absolute;margin-left:146.1pt;margin-top:1.15pt;width:3.6pt;height:15.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" adj="19131" fillcolor="#4f81bd [3204]" strokecolor="#243f60 [1604]" strokeweight="2pt"/>
                  </w:pict>
                </mc:Fallback>
              </mc:AlternateContent>
            </w:r>
            <w:r w:rsidR="007D2764" w:rsidRPr="00934C06">
              <w:rPr>
                <w:rFonts w:ascii="Times New Roman" w:hAnsi="Times New Roman" w:cs="Times New Roman"/>
                <w:b/>
                <w:sz w:val="24"/>
                <w:szCs w:val="24"/>
              </w:rPr>
              <w:t>32%</w:t>
            </w:r>
          </w:p>
        </w:tc>
      </w:tr>
      <w:tr w:rsidR="00934C06" w:rsidRPr="00934C06" w14:paraId="74BCED8D" w14:textId="77777777" w:rsidTr="00E72FE5">
        <w:trPr>
          <w:trHeight w:val="440"/>
        </w:trPr>
        <w:tc>
          <w:tcPr>
            <w:tcW w:w="4788" w:type="dxa"/>
          </w:tcPr>
          <w:p w14:paraId="13305DC7"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2016</w:t>
            </w:r>
          </w:p>
        </w:tc>
        <w:tc>
          <w:tcPr>
            <w:tcW w:w="4788" w:type="dxa"/>
          </w:tcPr>
          <w:p w14:paraId="418A6120"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192158B9" wp14:editId="2F55716C">
                      <wp:simplePos x="0" y="0"/>
                      <wp:positionH relativeFrom="column">
                        <wp:posOffset>1855470</wp:posOffset>
                      </wp:positionH>
                      <wp:positionV relativeFrom="paragraph">
                        <wp:posOffset>5080</wp:posOffset>
                      </wp:positionV>
                      <wp:extent cx="45085" cy="200025"/>
                      <wp:effectExtent l="19050" t="0" r="31115" b="47625"/>
                      <wp:wrapNone/>
                      <wp:docPr id="4" name="Down Arrow 4"/>
                      <wp:cNvGraphicFramePr/>
                      <a:graphic xmlns:a="http://schemas.openxmlformats.org/drawingml/2006/main">
                        <a:graphicData uri="http://schemas.microsoft.com/office/word/2010/wordprocessingShape">
                          <wps:wsp>
                            <wps:cNvSpPr/>
                            <wps:spPr>
                              <a:xfrm>
                                <a:off x="0" y="0"/>
                                <a:ext cx="45085" cy="2000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0FAFCE" id="Down Arrow 4" o:spid="_x0000_s1026" type="#_x0000_t67" style="position:absolute;margin-left:146.1pt;margin-top:.4pt;width:3.55pt;height:15.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" adj="19166" fillcolor="#4f81bd [3204]" strokecolor="#243f60 [1604]" strokeweight="2pt"/>
                  </w:pict>
                </mc:Fallback>
              </mc:AlternateContent>
            </w:r>
            <w:r w:rsidR="007D2764" w:rsidRPr="00934C06">
              <w:rPr>
                <w:rFonts w:ascii="Times New Roman" w:hAnsi="Times New Roman" w:cs="Times New Roman"/>
                <w:b/>
                <w:sz w:val="24"/>
                <w:szCs w:val="24"/>
              </w:rPr>
              <w:t>8%</w:t>
            </w:r>
          </w:p>
        </w:tc>
      </w:tr>
      <w:tr w:rsidR="00934C06" w:rsidRPr="00934C06" w14:paraId="5303BDAD" w14:textId="77777777" w:rsidTr="00E72FE5">
        <w:trPr>
          <w:trHeight w:val="440"/>
        </w:trPr>
        <w:tc>
          <w:tcPr>
            <w:tcW w:w="4788" w:type="dxa"/>
          </w:tcPr>
          <w:p w14:paraId="0EF22DC4"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2017</w:t>
            </w:r>
          </w:p>
        </w:tc>
        <w:tc>
          <w:tcPr>
            <w:tcW w:w="4788" w:type="dxa"/>
          </w:tcPr>
          <w:p w14:paraId="7BD26F46"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65408" behindDoc="0" locked="0" layoutInCell="1" allowOverlap="1" wp14:anchorId="7BED0942" wp14:editId="4F891EB0">
                      <wp:simplePos x="0" y="0"/>
                      <wp:positionH relativeFrom="column">
                        <wp:posOffset>1871980</wp:posOffset>
                      </wp:positionH>
                      <wp:positionV relativeFrom="paragraph">
                        <wp:posOffset>24130</wp:posOffset>
                      </wp:positionV>
                      <wp:extent cx="45085" cy="200025"/>
                      <wp:effectExtent l="19050" t="19050" r="31115" b="28575"/>
                      <wp:wrapNone/>
                      <wp:docPr id="5" name="Up Arrow 5"/>
                      <wp:cNvGraphicFramePr/>
                      <a:graphic xmlns:a="http://schemas.openxmlformats.org/drawingml/2006/main">
                        <a:graphicData uri="http://schemas.microsoft.com/office/word/2010/wordprocessingShape">
                          <wps:wsp>
                            <wps:cNvSpPr/>
                            <wps:spPr>
                              <a:xfrm>
                                <a:off x="0" y="0"/>
                                <a:ext cx="45085" cy="20002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EC5597" id="Up Arrow 5" o:spid="_x0000_s1026" type="#_x0000_t68" style="position:absolute;margin-left:147.4pt;margin-top:1.9pt;width:3.55pt;height:15.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" adj="2434" fillcolor="#4f81bd [3204]" strokecolor="#243f60 [1604]" strokeweight="2pt"/>
                  </w:pict>
                </mc:Fallback>
              </mc:AlternateContent>
            </w:r>
            <w:r w:rsidRPr="00934C06">
              <w:rPr>
                <w:rFonts w:ascii="Times New Roman" w:hAnsi="Times New Roman" w:cs="Times New Roman"/>
                <w:b/>
                <w:sz w:val="24"/>
                <w:szCs w:val="24"/>
              </w:rPr>
              <w:t>24%</w:t>
            </w:r>
          </w:p>
        </w:tc>
      </w:tr>
      <w:tr w:rsidR="00934C06" w:rsidRPr="00934C06" w14:paraId="17E66F40" w14:textId="77777777" w:rsidTr="00E72FE5">
        <w:trPr>
          <w:trHeight w:val="440"/>
        </w:trPr>
        <w:tc>
          <w:tcPr>
            <w:tcW w:w="4788" w:type="dxa"/>
          </w:tcPr>
          <w:p w14:paraId="51906964"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2018</w:t>
            </w:r>
          </w:p>
        </w:tc>
        <w:tc>
          <w:tcPr>
            <w:tcW w:w="4788" w:type="dxa"/>
          </w:tcPr>
          <w:p w14:paraId="2C280F79"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67456" behindDoc="0" locked="0" layoutInCell="1" allowOverlap="1" wp14:anchorId="5A6B2D90" wp14:editId="5CBFCF2B">
                      <wp:simplePos x="0" y="0"/>
                      <wp:positionH relativeFrom="column">
                        <wp:posOffset>1881505</wp:posOffset>
                      </wp:positionH>
                      <wp:positionV relativeFrom="paragraph">
                        <wp:posOffset>24130</wp:posOffset>
                      </wp:positionV>
                      <wp:extent cx="45085" cy="200025"/>
                      <wp:effectExtent l="19050" t="19050" r="31115" b="28575"/>
                      <wp:wrapNone/>
                      <wp:docPr id="6" name="Up Arrow 6"/>
                      <wp:cNvGraphicFramePr/>
                      <a:graphic xmlns:a="http://schemas.openxmlformats.org/drawingml/2006/main">
                        <a:graphicData uri="http://schemas.microsoft.com/office/word/2010/wordprocessingShape">
                          <wps:wsp>
                            <wps:cNvSpPr/>
                            <wps:spPr>
                              <a:xfrm>
                                <a:off x="0" y="0"/>
                                <a:ext cx="45085" cy="20002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6B5DFA" id="Up Arrow 6" o:spid="_x0000_s1026" type="#_x0000_t68" style="position:absolute;margin-left:148.15pt;margin-top:1.9pt;width:3.55pt;height:15.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" adj="2434" fillcolor="#4f81bd [3204]" strokecolor="#243f60 [1604]" strokeweight="2pt"/>
                  </w:pict>
                </mc:Fallback>
              </mc:AlternateContent>
            </w:r>
            <w:r w:rsidRPr="00934C06">
              <w:rPr>
                <w:rFonts w:ascii="Times New Roman" w:hAnsi="Times New Roman" w:cs="Times New Roman"/>
                <w:b/>
                <w:sz w:val="24"/>
                <w:szCs w:val="24"/>
              </w:rPr>
              <w:t>10%</w:t>
            </w:r>
          </w:p>
        </w:tc>
      </w:tr>
      <w:tr w:rsidR="00934C06" w:rsidRPr="00934C06" w14:paraId="4A2AA6E0" w14:textId="77777777" w:rsidTr="00E72FE5">
        <w:trPr>
          <w:trHeight w:val="440"/>
        </w:trPr>
        <w:tc>
          <w:tcPr>
            <w:tcW w:w="4788" w:type="dxa"/>
          </w:tcPr>
          <w:p w14:paraId="7E469900"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2019</w:t>
            </w:r>
          </w:p>
        </w:tc>
        <w:tc>
          <w:tcPr>
            <w:tcW w:w="4788" w:type="dxa"/>
          </w:tcPr>
          <w:p w14:paraId="7568A263"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69504" behindDoc="0" locked="0" layoutInCell="1" allowOverlap="1" wp14:anchorId="457B8700" wp14:editId="2EF6F7CC">
                      <wp:simplePos x="0" y="0"/>
                      <wp:positionH relativeFrom="column">
                        <wp:posOffset>1891030</wp:posOffset>
                      </wp:positionH>
                      <wp:positionV relativeFrom="paragraph">
                        <wp:posOffset>24130</wp:posOffset>
                      </wp:positionV>
                      <wp:extent cx="45085" cy="200025"/>
                      <wp:effectExtent l="19050" t="19050" r="31115" b="28575"/>
                      <wp:wrapNone/>
                      <wp:docPr id="7" name="Up Arrow 7"/>
                      <wp:cNvGraphicFramePr/>
                      <a:graphic xmlns:a="http://schemas.openxmlformats.org/drawingml/2006/main">
                        <a:graphicData uri="http://schemas.microsoft.com/office/word/2010/wordprocessingShape">
                          <wps:wsp>
                            <wps:cNvSpPr/>
                            <wps:spPr>
                              <a:xfrm>
                                <a:off x="0" y="0"/>
                                <a:ext cx="45085" cy="20002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5EFFB5" id="Up Arrow 7" o:spid="_x0000_s1026" type="#_x0000_t68" style="position:absolute;margin-left:148.9pt;margin-top:1.9pt;width:3.55pt;height:15.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" adj="2434" fillcolor="#4f81bd [3204]" strokecolor="#243f60 [1604]" strokeweight="2pt"/>
                  </w:pict>
                </mc:Fallback>
              </mc:AlternateContent>
            </w:r>
            <w:r w:rsidRPr="00934C06">
              <w:rPr>
                <w:rFonts w:ascii="Times New Roman" w:hAnsi="Times New Roman" w:cs="Times New Roman"/>
                <w:b/>
                <w:sz w:val="24"/>
                <w:szCs w:val="24"/>
              </w:rPr>
              <w:t>6%</w:t>
            </w:r>
          </w:p>
        </w:tc>
      </w:tr>
      <w:tr w:rsidR="00934C06" w:rsidRPr="00934C06" w14:paraId="2F64D530" w14:textId="77777777" w:rsidTr="00E72FE5">
        <w:trPr>
          <w:trHeight w:val="440"/>
        </w:trPr>
        <w:tc>
          <w:tcPr>
            <w:tcW w:w="4788" w:type="dxa"/>
          </w:tcPr>
          <w:p w14:paraId="6150C367"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2020</w:t>
            </w:r>
          </w:p>
        </w:tc>
        <w:tc>
          <w:tcPr>
            <w:tcW w:w="4788" w:type="dxa"/>
          </w:tcPr>
          <w:p w14:paraId="72653310"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71552" behindDoc="0" locked="0" layoutInCell="1" allowOverlap="1" wp14:anchorId="538D1D0F" wp14:editId="67A09B05">
                      <wp:simplePos x="0" y="0"/>
                      <wp:positionH relativeFrom="column">
                        <wp:posOffset>1893570</wp:posOffset>
                      </wp:positionH>
                      <wp:positionV relativeFrom="paragraph">
                        <wp:posOffset>14605</wp:posOffset>
                      </wp:positionV>
                      <wp:extent cx="45085" cy="200025"/>
                      <wp:effectExtent l="19050" t="0" r="31115" b="47625"/>
                      <wp:wrapNone/>
                      <wp:docPr id="8" name="Down Arrow 8"/>
                      <wp:cNvGraphicFramePr/>
                      <a:graphic xmlns:a="http://schemas.openxmlformats.org/drawingml/2006/main">
                        <a:graphicData uri="http://schemas.microsoft.com/office/word/2010/wordprocessingShape">
                          <wps:wsp>
                            <wps:cNvSpPr/>
                            <wps:spPr>
                              <a:xfrm>
                                <a:off x="0" y="0"/>
                                <a:ext cx="45085" cy="2000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5ECCCF" id="Down Arrow 8" o:spid="_x0000_s1026" type="#_x0000_t67" style="position:absolute;margin-left:149.1pt;margin-top:1.15pt;width:3.55pt;height:15.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" adj="19166" fillcolor="#4f81bd [3204]" strokecolor="#243f60 [1604]" strokeweight="2pt"/>
                  </w:pict>
                </mc:Fallback>
              </mc:AlternateContent>
            </w:r>
            <w:r w:rsidRPr="00934C06">
              <w:rPr>
                <w:rFonts w:ascii="Times New Roman" w:hAnsi="Times New Roman" w:cs="Times New Roman"/>
                <w:b/>
                <w:sz w:val="24"/>
                <w:szCs w:val="24"/>
              </w:rPr>
              <w:t>54%</w:t>
            </w:r>
          </w:p>
        </w:tc>
      </w:tr>
      <w:tr w:rsidR="00934C06" w:rsidRPr="00934C06" w14:paraId="7C17C616" w14:textId="77777777" w:rsidTr="00E72FE5">
        <w:trPr>
          <w:trHeight w:val="440"/>
        </w:trPr>
        <w:tc>
          <w:tcPr>
            <w:tcW w:w="4788" w:type="dxa"/>
          </w:tcPr>
          <w:p w14:paraId="4A536D53" w14:textId="77777777" w:rsidR="007D2764" w:rsidRPr="00934C06" w:rsidRDefault="007D2764" w:rsidP="00934C06">
            <w:pPr>
              <w:jc w:val="both"/>
              <w:rPr>
                <w:rFonts w:ascii="Times New Roman" w:hAnsi="Times New Roman" w:cs="Times New Roman"/>
                <w:b/>
                <w:sz w:val="24"/>
                <w:szCs w:val="24"/>
              </w:rPr>
            </w:pPr>
            <w:r w:rsidRPr="00934C06">
              <w:rPr>
                <w:rFonts w:ascii="Times New Roman" w:hAnsi="Times New Roman" w:cs="Times New Roman"/>
                <w:b/>
                <w:sz w:val="24"/>
                <w:szCs w:val="24"/>
              </w:rPr>
              <w:t>2021</w:t>
            </w:r>
          </w:p>
        </w:tc>
        <w:tc>
          <w:tcPr>
            <w:tcW w:w="4788" w:type="dxa"/>
          </w:tcPr>
          <w:p w14:paraId="7D95EFA7" w14:textId="77777777" w:rsidR="007D2764" w:rsidRPr="00934C06" w:rsidRDefault="00E72FE5" w:rsidP="00934C06">
            <w:pPr>
              <w:jc w:val="both"/>
              <w:rPr>
                <w:rFonts w:ascii="Times New Roman" w:hAnsi="Times New Roman" w:cs="Times New Roman"/>
                <w:b/>
                <w:sz w:val="24"/>
                <w:szCs w:val="24"/>
              </w:rPr>
            </w:pPr>
            <w:r w:rsidRPr="00934C06">
              <w:rPr>
                <w:rFonts w:ascii="Times New Roman" w:hAnsi="Times New Roman" w:cs="Times New Roman"/>
                <w:b/>
                <w:noProof/>
                <w:sz w:val="24"/>
                <w:szCs w:val="24"/>
              </w:rPr>
              <mc:AlternateContent>
                <mc:Choice Requires="wps">
                  <w:drawing>
                    <wp:anchor distT="0" distB="0" distL="114300" distR="114300" simplePos="0" relativeHeight="251673600" behindDoc="0" locked="0" layoutInCell="1" allowOverlap="1" wp14:anchorId="1767EF1A" wp14:editId="094C7B96">
                      <wp:simplePos x="0" y="0"/>
                      <wp:positionH relativeFrom="column">
                        <wp:posOffset>1891030</wp:posOffset>
                      </wp:positionH>
                      <wp:positionV relativeFrom="paragraph">
                        <wp:posOffset>5080</wp:posOffset>
                      </wp:positionV>
                      <wp:extent cx="45085" cy="200025"/>
                      <wp:effectExtent l="19050" t="19050" r="31115" b="28575"/>
                      <wp:wrapNone/>
                      <wp:docPr id="9" name="Up Arrow 9"/>
                      <wp:cNvGraphicFramePr/>
                      <a:graphic xmlns:a="http://schemas.openxmlformats.org/drawingml/2006/main">
                        <a:graphicData uri="http://schemas.microsoft.com/office/word/2010/wordprocessingShape">
                          <wps:wsp>
                            <wps:cNvSpPr/>
                            <wps:spPr>
                              <a:xfrm>
                                <a:off x="0" y="0"/>
                                <a:ext cx="45085" cy="20002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99C05C" id="Up Arrow 9" o:spid="_x0000_s1026" type="#_x0000_t68" style="position:absolute;margin-left:148.9pt;margin-top:.4pt;width:3.55pt;height:15.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" adj="2434" fillcolor="#4f81bd [3204]" strokecolor="#243f60 [1604]" strokeweight="2pt"/>
                  </w:pict>
                </mc:Fallback>
              </mc:AlternateContent>
            </w:r>
            <w:r w:rsidRPr="00934C06">
              <w:rPr>
                <w:rFonts w:ascii="Times New Roman" w:hAnsi="Times New Roman" w:cs="Times New Roman"/>
                <w:b/>
                <w:sz w:val="24"/>
                <w:szCs w:val="24"/>
              </w:rPr>
              <w:t>34%</w:t>
            </w:r>
          </w:p>
        </w:tc>
      </w:tr>
    </w:tbl>
    <w:p w14:paraId="371733E7" w14:textId="77777777" w:rsidR="004A0A74" w:rsidRPr="00934C06" w:rsidRDefault="004A0A74" w:rsidP="00934C06">
      <w:pPr>
        <w:jc w:val="both"/>
        <w:rPr>
          <w:rFonts w:ascii="Times New Roman" w:hAnsi="Times New Roman" w:cs="Times New Roman"/>
          <w:b/>
          <w:sz w:val="24"/>
          <w:szCs w:val="24"/>
        </w:rPr>
      </w:pPr>
    </w:p>
    <w:p w14:paraId="102EECC7" w14:textId="77777777" w:rsidR="005B46DF" w:rsidRPr="00934C06" w:rsidRDefault="005B46DF" w:rsidP="00A46A3E">
      <w:pPr>
        <w:pStyle w:val="Heading2"/>
        <w:numPr>
          <w:ilvl w:val="1"/>
          <w:numId w:val="3"/>
        </w:numPr>
        <w:rPr>
          <w:rFonts w:ascii="Times New Roman" w:hAnsi="Times New Roman" w:cs="Times New Roman"/>
          <w:color w:val="auto"/>
          <w:sz w:val="24"/>
          <w:szCs w:val="24"/>
        </w:rPr>
      </w:pPr>
      <w:bookmarkStart w:id="10" w:name="_Toc126859474"/>
      <w:bookmarkStart w:id="11" w:name="_Toc126924910"/>
      <w:r w:rsidRPr="00934C06">
        <w:rPr>
          <w:rFonts w:ascii="Times New Roman" w:hAnsi="Times New Roman" w:cs="Times New Roman"/>
          <w:color w:val="auto"/>
          <w:sz w:val="24"/>
          <w:szCs w:val="24"/>
        </w:rPr>
        <w:t>Financial Commitment to CSR</w:t>
      </w:r>
      <w:bookmarkEnd w:id="10"/>
      <w:bookmarkEnd w:id="11"/>
    </w:p>
    <w:p w14:paraId="733E492F" w14:textId="77777777" w:rsidR="00DC176E" w:rsidRPr="00934C06" w:rsidRDefault="00DC176E" w:rsidP="00934C06">
      <w:pPr>
        <w:jc w:val="both"/>
        <w:rPr>
          <w:rFonts w:ascii="Times New Roman" w:hAnsi="Times New Roman" w:cs="Times New Roman"/>
          <w:sz w:val="24"/>
          <w:szCs w:val="24"/>
        </w:rPr>
      </w:pPr>
      <w:r w:rsidRPr="00934C06">
        <w:rPr>
          <w:rFonts w:ascii="Times New Roman" w:hAnsi="Times New Roman" w:cs="Times New Roman"/>
          <w:sz w:val="24"/>
          <w:szCs w:val="24"/>
        </w:rPr>
        <w:t>Several CSR and sustainability-related initiatives and investments by Hilton speak to the company's commitment to these objectives.</w:t>
      </w:r>
    </w:p>
    <w:p w14:paraId="378A8770" w14:textId="77777777" w:rsidR="00DC176E" w:rsidRPr="00934C06" w:rsidRDefault="00DC176E" w:rsidP="00934C06">
      <w:pPr>
        <w:jc w:val="both"/>
        <w:rPr>
          <w:rFonts w:ascii="Times New Roman" w:hAnsi="Times New Roman" w:cs="Times New Roman"/>
          <w:sz w:val="24"/>
          <w:szCs w:val="24"/>
        </w:rPr>
      </w:pPr>
      <w:r w:rsidRPr="00934C06">
        <w:rPr>
          <w:rFonts w:ascii="Times New Roman" w:hAnsi="Times New Roman" w:cs="Times New Roman"/>
          <w:sz w:val="24"/>
          <w:szCs w:val="24"/>
        </w:rPr>
        <w:t>The Travel with Purpose project is essential to Hilton's corporate social responsibility efforts. The program's goals include reducing its influence on the environment, supporting local economies, and fostering more cross-cultural understanding.</w:t>
      </w:r>
    </w:p>
    <w:p w14:paraId="587A94CD" w14:textId="77777777" w:rsidR="00DC176E" w:rsidRPr="00934C06" w:rsidRDefault="00DC176E" w:rsidP="00934C06">
      <w:pPr>
        <w:jc w:val="both"/>
        <w:rPr>
          <w:rFonts w:ascii="Times New Roman" w:hAnsi="Times New Roman" w:cs="Times New Roman"/>
          <w:sz w:val="24"/>
          <w:szCs w:val="24"/>
        </w:rPr>
      </w:pPr>
      <w:r w:rsidRPr="00934C06">
        <w:rPr>
          <w:rFonts w:ascii="Times New Roman" w:hAnsi="Times New Roman" w:cs="Times New Roman"/>
          <w:sz w:val="24"/>
          <w:szCs w:val="24"/>
        </w:rPr>
        <w:t>Hilton has made a variety of environmental commitments, including pledges to reduce its impact on the climate, conserve water and electricity, and reduce waste. The corporation has invested in renewable energy and energy-saving technologies in order to accomplish its target of reducing carbon emissions by 36% by 2030. (Hilton 2019 Corporate Responsibility Report, 2019).</w:t>
      </w:r>
    </w:p>
    <w:p w14:paraId="71AB5064" w14:textId="77777777" w:rsidR="00DC176E" w:rsidRPr="00934C06" w:rsidRDefault="00DC176E" w:rsidP="00934C06">
      <w:pPr>
        <w:jc w:val="both"/>
        <w:rPr>
          <w:rFonts w:ascii="Times New Roman" w:hAnsi="Times New Roman" w:cs="Times New Roman"/>
          <w:sz w:val="24"/>
          <w:szCs w:val="24"/>
        </w:rPr>
      </w:pPr>
      <w:r w:rsidRPr="00934C06">
        <w:rPr>
          <w:rFonts w:ascii="Times New Roman" w:hAnsi="Times New Roman" w:cs="Times New Roman"/>
          <w:sz w:val="24"/>
          <w:szCs w:val="24"/>
        </w:rPr>
        <w:t>In addition, Hilton's hiring and purchasing practices contribute to the growth of local economies. The corporation has committed to recruiting one hundred thousand individuals from underserved communities by 2030 and has set a target of getting fifty percent of its food and beverages from local suppliers by 2025.</w:t>
      </w:r>
    </w:p>
    <w:p w14:paraId="5437F6F3" w14:textId="77777777" w:rsidR="00902CB3" w:rsidRPr="00934C06" w:rsidRDefault="00DC176E" w:rsidP="00934C06">
      <w:pPr>
        <w:jc w:val="both"/>
        <w:rPr>
          <w:rFonts w:ascii="Times New Roman" w:hAnsi="Times New Roman" w:cs="Times New Roman"/>
          <w:sz w:val="24"/>
          <w:szCs w:val="24"/>
        </w:rPr>
      </w:pPr>
      <w:r w:rsidRPr="00934C06">
        <w:rPr>
          <w:rFonts w:ascii="Times New Roman" w:hAnsi="Times New Roman" w:cs="Times New Roman"/>
          <w:sz w:val="24"/>
          <w:szCs w:val="24"/>
        </w:rPr>
        <w:t>In addition, Hilton has vowed to promote cross-cultural understanding through its hotels, which are located in a vast array of global communities. The corporation has a number of programs in place to help local areas, such as its Matching Gifts initiative, which twice the amount that workers dona</w:t>
      </w:r>
      <w:r w:rsidR="00EF0325" w:rsidRPr="00934C06">
        <w:rPr>
          <w:rFonts w:ascii="Times New Roman" w:hAnsi="Times New Roman" w:cs="Times New Roman"/>
          <w:sz w:val="24"/>
          <w:szCs w:val="24"/>
        </w:rPr>
        <w:t>te to charitable organizations.</w:t>
      </w:r>
    </w:p>
    <w:p w14:paraId="0209B467" w14:textId="77777777" w:rsidR="00902CB3" w:rsidRPr="009D5F2C" w:rsidRDefault="00902CB3" w:rsidP="00A46A3E">
      <w:pPr>
        <w:pStyle w:val="Heading1"/>
        <w:numPr>
          <w:ilvl w:val="0"/>
          <w:numId w:val="3"/>
        </w:numPr>
        <w:rPr>
          <w:rFonts w:ascii="Times New Roman" w:hAnsi="Times New Roman" w:cs="Times New Roman"/>
          <w:color w:val="auto"/>
          <w:sz w:val="24"/>
          <w:szCs w:val="24"/>
        </w:rPr>
      </w:pPr>
      <w:bookmarkStart w:id="12" w:name="_Toc126859475"/>
      <w:bookmarkStart w:id="13" w:name="_Toc126924911"/>
      <w:r w:rsidRPr="009D5F2C">
        <w:rPr>
          <w:rFonts w:ascii="Times New Roman" w:hAnsi="Times New Roman" w:cs="Times New Roman"/>
          <w:color w:val="auto"/>
          <w:sz w:val="24"/>
          <w:szCs w:val="24"/>
        </w:rPr>
        <w:t>Hyatt Hotels</w:t>
      </w:r>
      <w:bookmarkEnd w:id="12"/>
      <w:bookmarkEnd w:id="13"/>
    </w:p>
    <w:p w14:paraId="495A8B04" w14:textId="77777777" w:rsidR="001875CF" w:rsidRPr="00934C06" w:rsidRDefault="001875CF" w:rsidP="00934C06">
      <w:pPr>
        <w:jc w:val="both"/>
        <w:rPr>
          <w:rFonts w:ascii="Times New Roman" w:hAnsi="Times New Roman" w:cs="Times New Roman"/>
          <w:sz w:val="24"/>
          <w:szCs w:val="24"/>
        </w:rPr>
      </w:pPr>
      <w:r w:rsidRPr="00934C06">
        <w:rPr>
          <w:rFonts w:ascii="Times New Roman" w:hAnsi="Times New Roman" w:cs="Times New Roman"/>
          <w:sz w:val="24"/>
          <w:szCs w:val="24"/>
        </w:rPr>
        <w:t>In 1957, when Jay Pritzker was looking to expand his hotel business, he bought the Hyatt House motel that was located near the Los Angeles Airport. After becoming a public corporation in 1962, Jay Pritzker as well as his brother Donald Pritzker expanded the company into a management as well as hotel ownership firm across North America over the next decade. Hyatt International was established in 1968 and later spun off into its own publicly traded company. Both Hyatt hotels were taken private by the Pritzker family's business interests in 1979 and 1982. Hyatt Hotels Corporation is the successor to Hyatt Corporation &amp; Hyatt International Corporation, which were merged into a single entity by the Pritzker family's business</w:t>
      </w:r>
      <w:r w:rsidR="008C249D" w:rsidRPr="00934C06">
        <w:rPr>
          <w:rFonts w:ascii="Times New Roman" w:hAnsi="Times New Roman" w:cs="Times New Roman"/>
          <w:sz w:val="24"/>
          <w:szCs w:val="24"/>
        </w:rPr>
        <w:t xml:space="preserve"> interests on December 31, 2004 </w:t>
      </w:r>
      <w:r w:rsidR="008C249D" w:rsidRPr="00934C06">
        <w:rPr>
          <w:rFonts w:ascii="Times New Roman" w:hAnsi="Times New Roman" w:cs="Times New Roman"/>
          <w:sz w:val="24"/>
          <w:szCs w:val="24"/>
          <w:shd w:val="clear" w:color="auto" w:fill="FFFFFF"/>
        </w:rPr>
        <w:t>(Hyatt, 2009).</w:t>
      </w:r>
    </w:p>
    <w:p w14:paraId="3193E9C1" w14:textId="77777777" w:rsidR="00BC6BEA" w:rsidRPr="00934C06" w:rsidRDefault="00BC6BEA" w:rsidP="00934C06">
      <w:pPr>
        <w:jc w:val="both"/>
        <w:rPr>
          <w:rFonts w:ascii="Times New Roman" w:hAnsi="Times New Roman" w:cs="Times New Roman"/>
          <w:sz w:val="24"/>
          <w:szCs w:val="24"/>
        </w:rPr>
      </w:pPr>
      <w:r w:rsidRPr="00934C06">
        <w:rPr>
          <w:rFonts w:ascii="Times New Roman" w:hAnsi="Times New Roman" w:cs="Times New Roman"/>
          <w:sz w:val="24"/>
          <w:szCs w:val="24"/>
        </w:rPr>
        <w:t>Luxury hotels run by the company are well-known for their excellent service and attention to environmental and social concerns. Popular travel destinations in North America, Europe, Asia Pacific, as well as the Middle East are all home to Hyatt hotels and resorts.</w:t>
      </w:r>
    </w:p>
    <w:p w14:paraId="127B5EAB" w14:textId="77777777" w:rsidR="001875CF" w:rsidRPr="009D5F2C" w:rsidRDefault="001875CF" w:rsidP="00A46A3E">
      <w:pPr>
        <w:pStyle w:val="Heading2"/>
        <w:numPr>
          <w:ilvl w:val="1"/>
          <w:numId w:val="3"/>
        </w:numPr>
        <w:rPr>
          <w:rFonts w:ascii="Times New Roman" w:hAnsi="Times New Roman" w:cs="Times New Roman"/>
          <w:color w:val="auto"/>
          <w:sz w:val="24"/>
          <w:szCs w:val="24"/>
        </w:rPr>
      </w:pPr>
      <w:bookmarkStart w:id="14" w:name="_Toc126859476"/>
      <w:bookmarkStart w:id="15" w:name="_Toc126924912"/>
      <w:r w:rsidRPr="009D5F2C">
        <w:rPr>
          <w:rFonts w:ascii="Times New Roman" w:hAnsi="Times New Roman" w:cs="Times New Roman"/>
          <w:color w:val="auto"/>
          <w:sz w:val="24"/>
          <w:szCs w:val="24"/>
        </w:rPr>
        <w:lastRenderedPageBreak/>
        <w:t>Total Revenue</w:t>
      </w:r>
      <w:bookmarkEnd w:id="14"/>
      <w:bookmarkEnd w:id="15"/>
    </w:p>
    <w:p w14:paraId="21EB7986" w14:textId="77777777" w:rsidR="001875CF" w:rsidRPr="00934C06" w:rsidRDefault="001875CF" w:rsidP="00934C06">
      <w:pPr>
        <w:jc w:val="both"/>
        <w:rPr>
          <w:rFonts w:ascii="Times New Roman" w:hAnsi="Times New Roman" w:cs="Times New Roman"/>
          <w:sz w:val="24"/>
          <w:szCs w:val="24"/>
        </w:rPr>
      </w:pPr>
      <w:r w:rsidRPr="00934C06">
        <w:rPr>
          <w:rFonts w:ascii="Times New Roman" w:hAnsi="Times New Roman" w:cs="Times New Roman"/>
          <w:sz w:val="24"/>
          <w:szCs w:val="24"/>
        </w:rPr>
        <w:t>With a 126.39% increase from the prior year, Hyatt Hotels reported $5.379B in earnings for the year that ended September30, 2022. For 2021, Hyatt Hotels reported $3.028B in annual revenue, up 46.56 percent from the previous year.</w:t>
      </w:r>
    </w:p>
    <w:p w14:paraId="61A1D462" w14:textId="77777777" w:rsidR="005E56F8"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rPr>
        <w:t>The most recent financial reports for Hyatt Hotels show that the company is currently bringing in $5.37 Billion in revenue. The company's revenue in 2021 was $3.02 B, up from $2.06 B in 2020. Revenue is the sum of money earned by a business from the sale of products or services. The opposite is true for expenses, which ar</w:t>
      </w:r>
      <w:r w:rsidR="008C249D" w:rsidRPr="00934C06">
        <w:rPr>
          <w:rFonts w:ascii="Times New Roman" w:hAnsi="Times New Roman" w:cs="Times New Roman"/>
          <w:sz w:val="24"/>
          <w:szCs w:val="24"/>
        </w:rPr>
        <w:t xml:space="preserve">e not deducted from the revenue </w:t>
      </w:r>
      <w:r w:rsidR="008C249D" w:rsidRPr="00934C06">
        <w:rPr>
          <w:rFonts w:ascii="Times New Roman" w:hAnsi="Times New Roman" w:cs="Times New Roman"/>
          <w:sz w:val="24"/>
          <w:szCs w:val="24"/>
          <w:shd w:val="clear" w:color="auto" w:fill="FFFFFF"/>
        </w:rPr>
        <w:t>(companiesmarketcap.com., 2023).</w:t>
      </w:r>
    </w:p>
    <w:p w14:paraId="185D911D" w14:textId="77777777" w:rsidR="0084179B" w:rsidRPr="00934C06" w:rsidRDefault="0084179B" w:rsidP="00934C06">
      <w:pPr>
        <w:jc w:val="center"/>
        <w:rPr>
          <w:rFonts w:ascii="Times New Roman" w:hAnsi="Times New Roman" w:cs="Times New Roman"/>
          <w:b/>
          <w:sz w:val="24"/>
          <w:szCs w:val="24"/>
        </w:rPr>
      </w:pPr>
      <w:r w:rsidRPr="00934C06">
        <w:rPr>
          <w:rFonts w:ascii="Times New Roman" w:hAnsi="Times New Roman" w:cs="Times New Roman"/>
          <w:b/>
          <w:sz w:val="24"/>
          <w:szCs w:val="24"/>
        </w:rPr>
        <w:t>Hyatt Hotels Annual Revenue</w:t>
      </w:r>
    </w:p>
    <w:tbl>
      <w:tblPr>
        <w:tblStyle w:val="TableGrid"/>
        <w:tblW w:w="0" w:type="auto"/>
        <w:tblLook w:val="04A0" w:firstRow="1" w:lastRow="0" w:firstColumn="1" w:lastColumn="0" w:noHBand="0" w:noVBand="1"/>
      </w:tblPr>
      <w:tblGrid>
        <w:gridCol w:w="4680"/>
        <w:gridCol w:w="4670"/>
      </w:tblGrid>
      <w:tr w:rsidR="00934C06" w:rsidRPr="00934C06" w14:paraId="683FA0BE" w14:textId="77777777" w:rsidTr="0084179B">
        <w:tc>
          <w:tcPr>
            <w:tcW w:w="4788" w:type="dxa"/>
          </w:tcPr>
          <w:p w14:paraId="5894D362"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Year</w:t>
            </w:r>
          </w:p>
        </w:tc>
        <w:tc>
          <w:tcPr>
            <w:tcW w:w="4788" w:type="dxa"/>
          </w:tcPr>
          <w:p w14:paraId="607E4C3D"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Revenue</w:t>
            </w:r>
          </w:p>
        </w:tc>
      </w:tr>
      <w:tr w:rsidR="00934C06" w:rsidRPr="00934C06" w14:paraId="268F6FED" w14:textId="77777777" w:rsidTr="0084179B">
        <w:tc>
          <w:tcPr>
            <w:tcW w:w="4788" w:type="dxa"/>
          </w:tcPr>
          <w:p w14:paraId="6C067808"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2013</w:t>
            </w:r>
          </w:p>
        </w:tc>
        <w:tc>
          <w:tcPr>
            <w:tcW w:w="4788" w:type="dxa"/>
          </w:tcPr>
          <w:p w14:paraId="4F37B108" w14:textId="77777777" w:rsidR="0084179B" w:rsidRPr="00934C06" w:rsidRDefault="00583CF0"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$4.18 B</w:t>
            </w:r>
          </w:p>
        </w:tc>
      </w:tr>
      <w:tr w:rsidR="00934C06" w:rsidRPr="00934C06" w14:paraId="51C0F059" w14:textId="77777777" w:rsidTr="0084179B">
        <w:tc>
          <w:tcPr>
            <w:tcW w:w="4788" w:type="dxa"/>
          </w:tcPr>
          <w:p w14:paraId="67C59FC7"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2014</w:t>
            </w:r>
          </w:p>
        </w:tc>
        <w:tc>
          <w:tcPr>
            <w:tcW w:w="4788" w:type="dxa"/>
          </w:tcPr>
          <w:p w14:paraId="238F767A" w14:textId="77777777" w:rsidR="0084179B" w:rsidRPr="00934C06" w:rsidRDefault="00583CF0"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$4.41 B</w:t>
            </w:r>
          </w:p>
        </w:tc>
      </w:tr>
      <w:tr w:rsidR="00934C06" w:rsidRPr="00934C06" w14:paraId="0CF729C5" w14:textId="77777777" w:rsidTr="0084179B">
        <w:tc>
          <w:tcPr>
            <w:tcW w:w="4788" w:type="dxa"/>
          </w:tcPr>
          <w:p w14:paraId="71D171DA"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2015</w:t>
            </w:r>
          </w:p>
        </w:tc>
        <w:tc>
          <w:tcPr>
            <w:tcW w:w="4788" w:type="dxa"/>
          </w:tcPr>
          <w:p w14:paraId="0B09AB24" w14:textId="77777777" w:rsidR="0084179B" w:rsidRPr="00934C06" w:rsidRDefault="00583CF0"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$4.32 B</w:t>
            </w:r>
          </w:p>
        </w:tc>
      </w:tr>
      <w:tr w:rsidR="00934C06" w:rsidRPr="00934C06" w14:paraId="4D989C11" w14:textId="77777777" w:rsidTr="0084179B">
        <w:tc>
          <w:tcPr>
            <w:tcW w:w="4788" w:type="dxa"/>
          </w:tcPr>
          <w:p w14:paraId="010A2C0F"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2016</w:t>
            </w:r>
          </w:p>
        </w:tc>
        <w:tc>
          <w:tcPr>
            <w:tcW w:w="4788" w:type="dxa"/>
          </w:tcPr>
          <w:p w14:paraId="7E48E57B" w14:textId="77777777" w:rsidR="0084179B" w:rsidRPr="00934C06" w:rsidRDefault="00583CF0"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$4.42 B</w:t>
            </w:r>
          </w:p>
        </w:tc>
      </w:tr>
      <w:tr w:rsidR="00934C06" w:rsidRPr="00934C06" w14:paraId="31526BDB" w14:textId="77777777" w:rsidTr="0084179B">
        <w:tc>
          <w:tcPr>
            <w:tcW w:w="4788" w:type="dxa"/>
          </w:tcPr>
          <w:p w14:paraId="72A80B45"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2017</w:t>
            </w:r>
          </w:p>
        </w:tc>
        <w:tc>
          <w:tcPr>
            <w:tcW w:w="4788" w:type="dxa"/>
          </w:tcPr>
          <w:p w14:paraId="33C540C4" w14:textId="77777777" w:rsidR="0084179B" w:rsidRPr="00934C06" w:rsidRDefault="00583CF0"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$4.68 B</w:t>
            </w:r>
          </w:p>
        </w:tc>
      </w:tr>
      <w:tr w:rsidR="00934C06" w:rsidRPr="00934C06" w14:paraId="3EF40D21" w14:textId="77777777" w:rsidTr="0084179B">
        <w:tc>
          <w:tcPr>
            <w:tcW w:w="4788" w:type="dxa"/>
          </w:tcPr>
          <w:p w14:paraId="4200836E"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2018</w:t>
            </w:r>
          </w:p>
        </w:tc>
        <w:tc>
          <w:tcPr>
            <w:tcW w:w="4788" w:type="dxa"/>
          </w:tcPr>
          <w:p w14:paraId="28BEE8C1" w14:textId="77777777" w:rsidR="0084179B" w:rsidRPr="00934C06" w:rsidRDefault="00583CF0"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$4.45 B</w:t>
            </w:r>
          </w:p>
        </w:tc>
      </w:tr>
      <w:tr w:rsidR="00934C06" w:rsidRPr="00934C06" w14:paraId="07ACAF24" w14:textId="77777777" w:rsidTr="0084179B">
        <w:tc>
          <w:tcPr>
            <w:tcW w:w="4788" w:type="dxa"/>
          </w:tcPr>
          <w:p w14:paraId="33A87CBC"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2019</w:t>
            </w:r>
          </w:p>
        </w:tc>
        <w:tc>
          <w:tcPr>
            <w:tcW w:w="4788" w:type="dxa"/>
          </w:tcPr>
          <w:p w14:paraId="61C618A7" w14:textId="77777777" w:rsidR="0084179B"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rPr>
              <w:t>$5.02 B</w:t>
            </w:r>
          </w:p>
        </w:tc>
      </w:tr>
      <w:tr w:rsidR="00934C06" w:rsidRPr="00934C06" w14:paraId="02DE6361" w14:textId="77777777" w:rsidTr="0084179B">
        <w:tc>
          <w:tcPr>
            <w:tcW w:w="4788" w:type="dxa"/>
          </w:tcPr>
          <w:p w14:paraId="06C79DD9"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2020</w:t>
            </w:r>
          </w:p>
        </w:tc>
        <w:tc>
          <w:tcPr>
            <w:tcW w:w="4788" w:type="dxa"/>
          </w:tcPr>
          <w:p w14:paraId="32FF2FED" w14:textId="77777777" w:rsidR="0084179B"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$2.06 B</w:t>
            </w:r>
          </w:p>
        </w:tc>
      </w:tr>
      <w:tr w:rsidR="00934C06" w:rsidRPr="00934C06" w14:paraId="2D9C5297" w14:textId="77777777" w:rsidTr="0084179B">
        <w:tc>
          <w:tcPr>
            <w:tcW w:w="4788" w:type="dxa"/>
          </w:tcPr>
          <w:p w14:paraId="28973045" w14:textId="77777777" w:rsidR="0084179B" w:rsidRPr="00934C06" w:rsidRDefault="0084179B" w:rsidP="00934C06">
            <w:pPr>
              <w:jc w:val="both"/>
              <w:rPr>
                <w:rFonts w:ascii="Times New Roman" w:hAnsi="Times New Roman" w:cs="Times New Roman"/>
                <w:sz w:val="24"/>
                <w:szCs w:val="24"/>
              </w:rPr>
            </w:pPr>
            <w:r w:rsidRPr="00934C06">
              <w:rPr>
                <w:rFonts w:ascii="Times New Roman" w:hAnsi="Times New Roman" w:cs="Times New Roman"/>
                <w:sz w:val="24"/>
                <w:szCs w:val="24"/>
              </w:rPr>
              <w:t>2021</w:t>
            </w:r>
          </w:p>
        </w:tc>
        <w:tc>
          <w:tcPr>
            <w:tcW w:w="4788" w:type="dxa"/>
          </w:tcPr>
          <w:p w14:paraId="4B238B1A" w14:textId="77777777" w:rsidR="0084179B"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rPr>
              <w:t>$3.02 B</w:t>
            </w:r>
          </w:p>
        </w:tc>
      </w:tr>
      <w:tr w:rsidR="00934C06" w:rsidRPr="00934C06" w14:paraId="0AD761FB" w14:textId="77777777" w:rsidTr="005E56F8">
        <w:tc>
          <w:tcPr>
            <w:tcW w:w="4788" w:type="dxa"/>
          </w:tcPr>
          <w:p w14:paraId="61194524" w14:textId="77777777" w:rsidR="005E56F8"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rPr>
              <w:t>2022(TTM)</w:t>
            </w:r>
          </w:p>
        </w:tc>
        <w:tc>
          <w:tcPr>
            <w:tcW w:w="4788" w:type="dxa"/>
          </w:tcPr>
          <w:p w14:paraId="217E7190" w14:textId="77777777" w:rsidR="005E56F8"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$5.37 B</w:t>
            </w:r>
          </w:p>
        </w:tc>
      </w:tr>
    </w:tbl>
    <w:p w14:paraId="03D6844C" w14:textId="77777777" w:rsidR="005E56F8" w:rsidRPr="00934C06" w:rsidRDefault="005E56F8" w:rsidP="00934C06">
      <w:pPr>
        <w:jc w:val="both"/>
        <w:rPr>
          <w:rFonts w:ascii="Times New Roman" w:hAnsi="Times New Roman" w:cs="Times New Roman"/>
          <w:sz w:val="24"/>
          <w:szCs w:val="24"/>
        </w:rPr>
      </w:pPr>
    </w:p>
    <w:p w14:paraId="579E0E3B" w14:textId="77777777" w:rsidR="005E56F8" w:rsidRPr="009D5F2C" w:rsidRDefault="005E56F8" w:rsidP="00A46A3E">
      <w:pPr>
        <w:pStyle w:val="Heading2"/>
        <w:numPr>
          <w:ilvl w:val="1"/>
          <w:numId w:val="3"/>
        </w:numPr>
        <w:rPr>
          <w:rFonts w:ascii="Times New Roman" w:hAnsi="Times New Roman" w:cs="Times New Roman"/>
          <w:color w:val="auto"/>
          <w:sz w:val="24"/>
          <w:szCs w:val="24"/>
        </w:rPr>
      </w:pPr>
      <w:bookmarkStart w:id="16" w:name="_Toc126859477"/>
      <w:bookmarkStart w:id="17" w:name="_Toc126924913"/>
      <w:r w:rsidRPr="009D5F2C">
        <w:rPr>
          <w:rFonts w:ascii="Times New Roman" w:hAnsi="Times New Roman" w:cs="Times New Roman"/>
          <w:color w:val="auto"/>
          <w:sz w:val="24"/>
          <w:szCs w:val="24"/>
        </w:rPr>
        <w:t>Market Position</w:t>
      </w:r>
      <w:bookmarkEnd w:id="16"/>
      <w:bookmarkEnd w:id="17"/>
    </w:p>
    <w:p w14:paraId="6594D73B" w14:textId="77777777" w:rsidR="005E56F8"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rPr>
        <w:t>Hyatt Hotels Corporation holds a dominant position in the international hotel industry. The company manages a wide variety of hotel chains, serving everyone from business travelers to vacationing families.</w:t>
      </w:r>
    </w:p>
    <w:p w14:paraId="1A11DE8F" w14:textId="77777777" w:rsidR="005E56F8" w:rsidRPr="00934C06"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rPr>
        <w:t>Hyatt has risen to prominence in the hospitality industry thanks to its consistently excellent service, cutting-edge amenities, and modern properties. The company has been successful in attracting new customers and retaining existing ones thanks to its dedication to corporate responsibility and environmental responsibility.</w:t>
      </w:r>
    </w:p>
    <w:p w14:paraId="3A93CB8C" w14:textId="77777777" w:rsidR="008C249D" w:rsidRPr="00A46A3E" w:rsidRDefault="005E56F8" w:rsidP="00934C06">
      <w:pPr>
        <w:jc w:val="both"/>
        <w:rPr>
          <w:rFonts w:ascii="Times New Roman" w:hAnsi="Times New Roman" w:cs="Times New Roman"/>
          <w:sz w:val="24"/>
          <w:szCs w:val="24"/>
        </w:rPr>
      </w:pPr>
      <w:r w:rsidRPr="00934C06">
        <w:rPr>
          <w:rFonts w:ascii="Times New Roman" w:hAnsi="Times New Roman" w:cs="Times New Roman"/>
          <w:sz w:val="24"/>
          <w:szCs w:val="24"/>
        </w:rPr>
        <w:t>Hyatt Hotels is worth $12.14 billion as of February 2023. Based on our analysis of market capitalization, Hyatt Hotels is currently ranked as the 1300th most valuable company in the world. Market capitalization, or market cap, is a common metric used to evaluate the value of publicly traded companies. It is equal to the current market price multiplied by t</w:t>
      </w:r>
      <w:r w:rsidR="008C249D" w:rsidRPr="00934C06">
        <w:rPr>
          <w:rFonts w:ascii="Times New Roman" w:hAnsi="Times New Roman" w:cs="Times New Roman"/>
          <w:sz w:val="24"/>
          <w:szCs w:val="24"/>
        </w:rPr>
        <w:t xml:space="preserve">he number of outstanding shares </w:t>
      </w:r>
      <w:r w:rsidR="008C249D" w:rsidRPr="00934C06">
        <w:rPr>
          <w:rFonts w:ascii="Times New Roman" w:hAnsi="Times New Roman" w:cs="Times New Roman"/>
          <w:sz w:val="24"/>
          <w:szCs w:val="24"/>
          <w:shd w:val="clear" w:color="auto" w:fill="FFFFFF"/>
        </w:rPr>
        <w:t>(companiesmarketcap.com., 2023).</w:t>
      </w:r>
    </w:p>
    <w:p w14:paraId="52F48B28" w14:textId="77777777" w:rsidR="00AA0689" w:rsidRPr="00934C06" w:rsidRDefault="00AA0689" w:rsidP="00934C06">
      <w:pPr>
        <w:jc w:val="center"/>
        <w:rPr>
          <w:rFonts w:ascii="Times New Roman" w:hAnsi="Times New Roman" w:cs="Times New Roman"/>
          <w:b/>
          <w:sz w:val="24"/>
          <w:szCs w:val="24"/>
        </w:rPr>
      </w:pPr>
      <w:r w:rsidRPr="00934C06">
        <w:rPr>
          <w:rFonts w:ascii="Times New Roman" w:hAnsi="Times New Roman" w:cs="Times New Roman"/>
          <w:b/>
          <w:sz w:val="24"/>
          <w:szCs w:val="24"/>
        </w:rPr>
        <w:t>Market cap history of Hyatt Hotels</w:t>
      </w:r>
    </w:p>
    <w:tbl>
      <w:tblPr>
        <w:tblStyle w:val="TableGrid"/>
        <w:tblW w:w="0" w:type="auto"/>
        <w:tblLook w:val="04A0" w:firstRow="1" w:lastRow="0" w:firstColumn="1" w:lastColumn="0" w:noHBand="0" w:noVBand="1"/>
      </w:tblPr>
      <w:tblGrid>
        <w:gridCol w:w="4671"/>
        <w:gridCol w:w="4679"/>
      </w:tblGrid>
      <w:tr w:rsidR="00934C06" w:rsidRPr="00934C06" w14:paraId="30E53EFB" w14:textId="77777777" w:rsidTr="00AA0689">
        <w:tc>
          <w:tcPr>
            <w:tcW w:w="4788" w:type="dxa"/>
          </w:tcPr>
          <w:p w14:paraId="0A8B5A72" w14:textId="77777777" w:rsidR="00AA0689" w:rsidRPr="00934C06" w:rsidRDefault="00AA0689" w:rsidP="00934C06">
            <w:pPr>
              <w:jc w:val="both"/>
              <w:rPr>
                <w:rFonts w:ascii="Times New Roman" w:hAnsi="Times New Roman" w:cs="Times New Roman"/>
                <w:b/>
                <w:sz w:val="24"/>
                <w:szCs w:val="24"/>
              </w:rPr>
            </w:pPr>
            <w:r w:rsidRPr="00934C06">
              <w:rPr>
                <w:rFonts w:ascii="Times New Roman" w:hAnsi="Times New Roman" w:cs="Times New Roman"/>
                <w:b/>
                <w:sz w:val="24"/>
                <w:szCs w:val="24"/>
              </w:rPr>
              <w:lastRenderedPageBreak/>
              <w:t>Year</w:t>
            </w:r>
          </w:p>
        </w:tc>
        <w:tc>
          <w:tcPr>
            <w:tcW w:w="4788" w:type="dxa"/>
          </w:tcPr>
          <w:p w14:paraId="1F1983E2" w14:textId="77777777" w:rsidR="00AA0689" w:rsidRPr="00934C06" w:rsidRDefault="00AA0689" w:rsidP="00934C06">
            <w:pPr>
              <w:jc w:val="both"/>
              <w:rPr>
                <w:rFonts w:ascii="Times New Roman" w:hAnsi="Times New Roman" w:cs="Times New Roman"/>
                <w:b/>
                <w:sz w:val="24"/>
                <w:szCs w:val="24"/>
              </w:rPr>
            </w:pPr>
            <w:r w:rsidRPr="00934C06">
              <w:rPr>
                <w:rFonts w:ascii="Times New Roman" w:hAnsi="Times New Roman" w:cs="Times New Roman"/>
                <w:b/>
                <w:sz w:val="24"/>
                <w:szCs w:val="24"/>
              </w:rPr>
              <w:t>Market Cap</w:t>
            </w:r>
          </w:p>
        </w:tc>
      </w:tr>
      <w:tr w:rsidR="00934C06" w:rsidRPr="00934C06" w14:paraId="0E78531F" w14:textId="77777777" w:rsidTr="00AA0689">
        <w:tc>
          <w:tcPr>
            <w:tcW w:w="4788" w:type="dxa"/>
          </w:tcPr>
          <w:p w14:paraId="65AE00C4"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2013</w:t>
            </w:r>
          </w:p>
        </w:tc>
        <w:tc>
          <w:tcPr>
            <w:tcW w:w="4788" w:type="dxa"/>
          </w:tcPr>
          <w:p w14:paraId="5F605A62"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$7.72 B</w:t>
            </w:r>
          </w:p>
        </w:tc>
      </w:tr>
      <w:tr w:rsidR="00934C06" w:rsidRPr="00934C06" w14:paraId="694CACE1" w14:textId="77777777" w:rsidTr="00AA0689">
        <w:tc>
          <w:tcPr>
            <w:tcW w:w="4788" w:type="dxa"/>
          </w:tcPr>
          <w:p w14:paraId="391986DB"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2014</w:t>
            </w:r>
          </w:p>
        </w:tc>
        <w:tc>
          <w:tcPr>
            <w:tcW w:w="4788" w:type="dxa"/>
          </w:tcPr>
          <w:p w14:paraId="23575B0C"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$8.97 B</w:t>
            </w:r>
          </w:p>
        </w:tc>
      </w:tr>
      <w:tr w:rsidR="00934C06" w:rsidRPr="00934C06" w14:paraId="212ED717" w14:textId="77777777" w:rsidTr="00AA0689">
        <w:tc>
          <w:tcPr>
            <w:tcW w:w="4788" w:type="dxa"/>
          </w:tcPr>
          <w:p w14:paraId="3D91258E"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2015</w:t>
            </w:r>
          </w:p>
        </w:tc>
        <w:tc>
          <w:tcPr>
            <w:tcW w:w="4788" w:type="dxa"/>
          </w:tcPr>
          <w:p w14:paraId="045A8F0F"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$6.40 B</w:t>
            </w:r>
          </w:p>
        </w:tc>
      </w:tr>
      <w:tr w:rsidR="00934C06" w:rsidRPr="00934C06" w14:paraId="3109D915" w14:textId="77777777" w:rsidTr="00AA0689">
        <w:tc>
          <w:tcPr>
            <w:tcW w:w="4788" w:type="dxa"/>
          </w:tcPr>
          <w:p w14:paraId="1CFE6061"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2016</w:t>
            </w:r>
          </w:p>
        </w:tc>
        <w:tc>
          <w:tcPr>
            <w:tcW w:w="4788" w:type="dxa"/>
          </w:tcPr>
          <w:p w14:paraId="65C4269A"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$7.23 B</w:t>
            </w:r>
          </w:p>
        </w:tc>
      </w:tr>
      <w:tr w:rsidR="00934C06" w:rsidRPr="00934C06" w14:paraId="224C6DCF" w14:textId="77777777" w:rsidTr="00AA0689">
        <w:tc>
          <w:tcPr>
            <w:tcW w:w="4788" w:type="dxa"/>
          </w:tcPr>
          <w:p w14:paraId="61D9CD20"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2017</w:t>
            </w:r>
          </w:p>
        </w:tc>
        <w:tc>
          <w:tcPr>
            <w:tcW w:w="4788" w:type="dxa"/>
          </w:tcPr>
          <w:p w14:paraId="7B9F1DF0"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$8.79 B</w:t>
            </w:r>
          </w:p>
        </w:tc>
      </w:tr>
      <w:tr w:rsidR="00934C06" w:rsidRPr="00934C06" w14:paraId="04BE9529" w14:textId="77777777" w:rsidTr="00AA0689">
        <w:tc>
          <w:tcPr>
            <w:tcW w:w="4788" w:type="dxa"/>
          </w:tcPr>
          <w:p w14:paraId="691D6E25"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2018</w:t>
            </w:r>
          </w:p>
        </w:tc>
        <w:tc>
          <w:tcPr>
            <w:tcW w:w="4788" w:type="dxa"/>
          </w:tcPr>
          <w:p w14:paraId="29177A61"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$7.20 B</w:t>
            </w:r>
          </w:p>
        </w:tc>
      </w:tr>
      <w:tr w:rsidR="00934C06" w:rsidRPr="00934C06" w14:paraId="1DDCEE9D" w14:textId="77777777" w:rsidTr="00AA0689">
        <w:tc>
          <w:tcPr>
            <w:tcW w:w="4788" w:type="dxa"/>
          </w:tcPr>
          <w:p w14:paraId="1E6D0908"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2019</w:t>
            </w:r>
          </w:p>
        </w:tc>
        <w:tc>
          <w:tcPr>
            <w:tcW w:w="4788" w:type="dxa"/>
          </w:tcPr>
          <w:p w14:paraId="58004827"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$9.17 B</w:t>
            </w:r>
          </w:p>
        </w:tc>
      </w:tr>
      <w:tr w:rsidR="00934C06" w:rsidRPr="00934C06" w14:paraId="486F3566" w14:textId="77777777" w:rsidTr="00AA0689">
        <w:tc>
          <w:tcPr>
            <w:tcW w:w="4788" w:type="dxa"/>
          </w:tcPr>
          <w:p w14:paraId="3FBACCD6"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2020</w:t>
            </w:r>
          </w:p>
        </w:tc>
        <w:tc>
          <w:tcPr>
            <w:tcW w:w="4788" w:type="dxa"/>
          </w:tcPr>
          <w:p w14:paraId="7C50F260"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$7.51 B</w:t>
            </w:r>
          </w:p>
        </w:tc>
      </w:tr>
      <w:tr w:rsidR="00934C06" w:rsidRPr="00934C06" w14:paraId="0820C6F6" w14:textId="77777777" w:rsidTr="00AA0689">
        <w:tc>
          <w:tcPr>
            <w:tcW w:w="4788" w:type="dxa"/>
          </w:tcPr>
          <w:p w14:paraId="6D6072E0"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2021</w:t>
            </w:r>
          </w:p>
        </w:tc>
        <w:tc>
          <w:tcPr>
            <w:tcW w:w="4788" w:type="dxa"/>
          </w:tcPr>
          <w:p w14:paraId="28240000"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$10.54 B</w:t>
            </w:r>
          </w:p>
        </w:tc>
      </w:tr>
      <w:tr w:rsidR="00934C06" w:rsidRPr="00934C06" w14:paraId="0A1781C8" w14:textId="77777777" w:rsidTr="00AA0689">
        <w:tc>
          <w:tcPr>
            <w:tcW w:w="4788" w:type="dxa"/>
          </w:tcPr>
          <w:p w14:paraId="6C7D7F5D"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2022</w:t>
            </w:r>
          </w:p>
        </w:tc>
        <w:tc>
          <w:tcPr>
            <w:tcW w:w="4788" w:type="dxa"/>
          </w:tcPr>
          <w:p w14:paraId="258C153D"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$9.68 B</w:t>
            </w:r>
          </w:p>
        </w:tc>
      </w:tr>
      <w:tr w:rsidR="00934C06" w:rsidRPr="00934C06" w14:paraId="03992786" w14:textId="77777777" w:rsidTr="00AA0689">
        <w:tc>
          <w:tcPr>
            <w:tcW w:w="4788" w:type="dxa"/>
          </w:tcPr>
          <w:p w14:paraId="42DA871C"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2023</w:t>
            </w:r>
          </w:p>
        </w:tc>
        <w:tc>
          <w:tcPr>
            <w:tcW w:w="4788" w:type="dxa"/>
          </w:tcPr>
          <w:p w14:paraId="547E1284"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shd w:val="clear" w:color="auto" w:fill="FFFFFF"/>
              </w:rPr>
              <w:t>$12.14 B</w:t>
            </w:r>
          </w:p>
        </w:tc>
      </w:tr>
    </w:tbl>
    <w:p w14:paraId="258E03CB" w14:textId="77777777" w:rsidR="00AA0689"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 xml:space="preserve"> </w:t>
      </w:r>
    </w:p>
    <w:p w14:paraId="54343A7E" w14:textId="77777777" w:rsidR="00AA0689" w:rsidRPr="009D5F2C" w:rsidRDefault="00AA0689" w:rsidP="00A46A3E">
      <w:pPr>
        <w:pStyle w:val="Heading2"/>
        <w:numPr>
          <w:ilvl w:val="1"/>
          <w:numId w:val="3"/>
        </w:numPr>
        <w:rPr>
          <w:rFonts w:ascii="Times New Roman" w:hAnsi="Times New Roman" w:cs="Times New Roman"/>
          <w:color w:val="auto"/>
          <w:sz w:val="24"/>
          <w:szCs w:val="24"/>
        </w:rPr>
      </w:pPr>
      <w:bookmarkStart w:id="18" w:name="_Toc126859478"/>
      <w:bookmarkStart w:id="19" w:name="_Toc126924914"/>
      <w:r w:rsidRPr="009D5F2C">
        <w:rPr>
          <w:rFonts w:ascii="Times New Roman" w:hAnsi="Times New Roman" w:cs="Times New Roman"/>
          <w:color w:val="auto"/>
          <w:sz w:val="24"/>
          <w:szCs w:val="24"/>
        </w:rPr>
        <w:t>Growth Potential</w:t>
      </w:r>
      <w:bookmarkEnd w:id="18"/>
      <w:bookmarkEnd w:id="19"/>
    </w:p>
    <w:p w14:paraId="72B4D301" w14:textId="77777777" w:rsidR="000A4FEA"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 xml:space="preserve">Earnings for Hyatt Hotels total $3 billion per year. </w:t>
      </w:r>
    </w:p>
    <w:p w14:paraId="1E0FC866" w14:textId="77777777" w:rsidR="000A4FEA" w:rsidRPr="00934C06" w:rsidRDefault="00AA0689" w:rsidP="00934C06">
      <w:pPr>
        <w:pStyle w:val="ListParagraph"/>
        <w:numPr>
          <w:ilvl w:val="0"/>
          <w:numId w:val="1"/>
        </w:numPr>
        <w:jc w:val="both"/>
        <w:rPr>
          <w:rFonts w:ascii="Times New Roman" w:hAnsi="Times New Roman" w:cs="Times New Roman"/>
          <w:sz w:val="24"/>
          <w:szCs w:val="24"/>
        </w:rPr>
      </w:pPr>
      <w:r w:rsidRPr="00934C06">
        <w:rPr>
          <w:rFonts w:ascii="Times New Roman" w:hAnsi="Times New Roman" w:cs="Times New Roman"/>
          <w:sz w:val="24"/>
          <w:szCs w:val="24"/>
        </w:rPr>
        <w:t>The revenue growth of Hyatt Hotels between the years of 2010 and 2021 is -14.15%.</w:t>
      </w:r>
    </w:p>
    <w:p w14:paraId="5E87AE6B" w14:textId="77777777" w:rsidR="000A4FEA" w:rsidRPr="00934C06" w:rsidRDefault="00AA0689" w:rsidP="00934C06">
      <w:pPr>
        <w:pStyle w:val="ListParagraph"/>
        <w:numPr>
          <w:ilvl w:val="0"/>
          <w:numId w:val="1"/>
        </w:numPr>
        <w:jc w:val="both"/>
        <w:rPr>
          <w:rFonts w:ascii="Times New Roman" w:hAnsi="Times New Roman" w:cs="Times New Roman"/>
          <w:sz w:val="24"/>
          <w:szCs w:val="24"/>
        </w:rPr>
      </w:pPr>
      <w:r w:rsidRPr="00934C06">
        <w:rPr>
          <w:rFonts w:ascii="Times New Roman" w:hAnsi="Times New Roman" w:cs="Times New Roman"/>
          <w:sz w:val="24"/>
          <w:szCs w:val="24"/>
        </w:rPr>
        <w:t>There are 127,000 people working for Hyatt Hotels, and each one of them brings in an average of $23,842 in profit.</w:t>
      </w:r>
    </w:p>
    <w:p w14:paraId="163B3603" w14:textId="77777777" w:rsidR="000A4FEA" w:rsidRPr="00934C06" w:rsidRDefault="00AA0689" w:rsidP="00934C06">
      <w:pPr>
        <w:pStyle w:val="ListParagraph"/>
        <w:numPr>
          <w:ilvl w:val="0"/>
          <w:numId w:val="1"/>
        </w:numPr>
        <w:jc w:val="both"/>
        <w:rPr>
          <w:rFonts w:ascii="Times New Roman" w:hAnsi="Times New Roman" w:cs="Times New Roman"/>
          <w:sz w:val="24"/>
          <w:szCs w:val="24"/>
        </w:rPr>
      </w:pPr>
      <w:r w:rsidRPr="00934C06">
        <w:rPr>
          <w:rFonts w:ascii="Times New Roman" w:hAnsi="Times New Roman" w:cs="Times New Roman"/>
          <w:sz w:val="24"/>
          <w:szCs w:val="24"/>
        </w:rPr>
        <w:t>In 2022, a quarter of peak sales for Hyatt Hotels was $1.5 billion (q2).</w:t>
      </w:r>
    </w:p>
    <w:p w14:paraId="7893BD38" w14:textId="77777777" w:rsidR="00AA0689" w:rsidRPr="00934C06" w:rsidRDefault="00AA0689" w:rsidP="00934C06">
      <w:pPr>
        <w:pStyle w:val="ListParagraph"/>
        <w:numPr>
          <w:ilvl w:val="0"/>
          <w:numId w:val="1"/>
        </w:numPr>
        <w:jc w:val="both"/>
        <w:rPr>
          <w:rFonts w:ascii="Times New Roman" w:hAnsi="Times New Roman" w:cs="Times New Roman"/>
          <w:sz w:val="24"/>
          <w:szCs w:val="24"/>
        </w:rPr>
      </w:pPr>
      <w:r w:rsidRPr="00934C06">
        <w:rPr>
          <w:rFonts w:ascii="Times New Roman" w:hAnsi="Times New Roman" w:cs="Times New Roman"/>
          <w:sz w:val="24"/>
          <w:szCs w:val="24"/>
        </w:rPr>
        <w:t>It was in 2019 that Hyatt Hotels saw their highest revenue of $5 billion.</w:t>
      </w:r>
    </w:p>
    <w:p w14:paraId="56CF0D05" w14:textId="77777777" w:rsidR="005E56F8" w:rsidRPr="00934C06" w:rsidRDefault="00AA0689" w:rsidP="00934C06">
      <w:pPr>
        <w:jc w:val="both"/>
        <w:rPr>
          <w:rFonts w:ascii="Times New Roman" w:hAnsi="Times New Roman" w:cs="Times New Roman"/>
          <w:sz w:val="24"/>
          <w:szCs w:val="24"/>
        </w:rPr>
      </w:pPr>
      <w:r w:rsidRPr="00934C06">
        <w:rPr>
          <w:rFonts w:ascii="Times New Roman" w:hAnsi="Times New Roman" w:cs="Times New Roman"/>
          <w:sz w:val="24"/>
          <w:szCs w:val="24"/>
        </w:rPr>
        <w:t>Hyatt Hotels' annual revenue in 2020 was $2.1 billion, down from $3.3 billion in 2019.</w:t>
      </w:r>
      <w:r w:rsidR="000A4FEA" w:rsidRPr="00934C06">
        <w:rPr>
          <w:rFonts w:ascii="Times New Roman" w:hAnsi="Times New Roman" w:cs="Times New Roman"/>
          <w:sz w:val="24"/>
          <w:szCs w:val="24"/>
        </w:rPr>
        <w:t xml:space="preserve"> </w:t>
      </w:r>
      <w:r w:rsidRPr="00934C06">
        <w:rPr>
          <w:rFonts w:ascii="Times New Roman" w:hAnsi="Times New Roman" w:cs="Times New Roman"/>
          <w:sz w:val="24"/>
          <w:szCs w:val="24"/>
        </w:rPr>
        <w:t>The annual revenue for Hyatt Hotels in 2021 was $3.0B, u</w:t>
      </w:r>
      <w:r w:rsidR="008C249D" w:rsidRPr="00934C06">
        <w:rPr>
          <w:rFonts w:ascii="Times New Roman" w:hAnsi="Times New Roman" w:cs="Times New Roman"/>
          <w:sz w:val="24"/>
          <w:szCs w:val="24"/>
        </w:rPr>
        <w:t xml:space="preserve">p 46.56% from the previous year </w:t>
      </w:r>
      <w:r w:rsidR="008C249D" w:rsidRPr="00934C06">
        <w:rPr>
          <w:rFonts w:ascii="Times New Roman" w:hAnsi="Times New Roman" w:cs="Times New Roman"/>
          <w:sz w:val="24"/>
          <w:szCs w:val="24"/>
          <w:shd w:val="clear" w:color="auto" w:fill="FFFFFF"/>
        </w:rPr>
        <w:t>(www.zippia.com, 2021).</w:t>
      </w:r>
    </w:p>
    <w:p w14:paraId="6033666F" w14:textId="77777777" w:rsidR="000A4FEA" w:rsidRPr="00934C06" w:rsidRDefault="000A4FEA" w:rsidP="00934C06">
      <w:pPr>
        <w:jc w:val="center"/>
        <w:rPr>
          <w:rFonts w:ascii="Times New Roman" w:hAnsi="Times New Roman" w:cs="Times New Roman"/>
          <w:b/>
          <w:sz w:val="24"/>
          <w:szCs w:val="24"/>
        </w:rPr>
      </w:pPr>
      <w:r w:rsidRPr="00934C06">
        <w:rPr>
          <w:rFonts w:ascii="Times New Roman" w:hAnsi="Times New Roman" w:cs="Times New Roman"/>
          <w:b/>
          <w:sz w:val="24"/>
          <w:szCs w:val="24"/>
        </w:rPr>
        <w:t>Hyatt Hotels Annual Growth Rate Over Time</w:t>
      </w:r>
    </w:p>
    <w:tbl>
      <w:tblPr>
        <w:tblStyle w:val="TableGrid"/>
        <w:tblW w:w="0" w:type="auto"/>
        <w:tblLook w:val="04A0" w:firstRow="1" w:lastRow="0" w:firstColumn="1" w:lastColumn="0" w:noHBand="0" w:noVBand="1"/>
      </w:tblPr>
      <w:tblGrid>
        <w:gridCol w:w="4671"/>
        <w:gridCol w:w="4679"/>
      </w:tblGrid>
      <w:tr w:rsidR="00934C06" w:rsidRPr="00934C06" w14:paraId="36EBCE6A" w14:textId="77777777" w:rsidTr="000A4FEA">
        <w:tc>
          <w:tcPr>
            <w:tcW w:w="4788" w:type="dxa"/>
          </w:tcPr>
          <w:p w14:paraId="2EEDA690" w14:textId="77777777" w:rsidR="000A4FEA" w:rsidRPr="00934C06" w:rsidRDefault="000A4FEA" w:rsidP="00934C06">
            <w:pPr>
              <w:jc w:val="both"/>
              <w:rPr>
                <w:rFonts w:ascii="Times New Roman" w:hAnsi="Times New Roman" w:cs="Times New Roman"/>
                <w:b/>
                <w:sz w:val="24"/>
                <w:szCs w:val="24"/>
              </w:rPr>
            </w:pPr>
            <w:r w:rsidRPr="00934C06">
              <w:rPr>
                <w:rFonts w:ascii="Times New Roman" w:hAnsi="Times New Roman" w:cs="Times New Roman"/>
                <w:b/>
                <w:sz w:val="24"/>
                <w:szCs w:val="24"/>
              </w:rPr>
              <w:t>Year</w:t>
            </w:r>
          </w:p>
        </w:tc>
        <w:tc>
          <w:tcPr>
            <w:tcW w:w="4788" w:type="dxa"/>
          </w:tcPr>
          <w:p w14:paraId="6E1BADEA" w14:textId="77777777" w:rsidR="000A4FEA" w:rsidRPr="00934C06" w:rsidRDefault="000A4FEA" w:rsidP="00934C06">
            <w:pPr>
              <w:jc w:val="both"/>
              <w:rPr>
                <w:rFonts w:ascii="Times New Roman" w:hAnsi="Times New Roman" w:cs="Times New Roman"/>
                <w:b/>
                <w:sz w:val="24"/>
                <w:szCs w:val="24"/>
              </w:rPr>
            </w:pPr>
            <w:r w:rsidRPr="00934C06">
              <w:rPr>
                <w:rFonts w:ascii="Times New Roman" w:hAnsi="Times New Roman" w:cs="Times New Roman"/>
                <w:b/>
                <w:sz w:val="24"/>
                <w:szCs w:val="24"/>
              </w:rPr>
              <w:t>Growth Rate</w:t>
            </w:r>
          </w:p>
        </w:tc>
      </w:tr>
      <w:tr w:rsidR="00934C06" w:rsidRPr="00934C06" w14:paraId="02ACC36F" w14:textId="77777777" w:rsidTr="000A4FEA">
        <w:trPr>
          <w:trHeight w:val="440"/>
        </w:trPr>
        <w:tc>
          <w:tcPr>
            <w:tcW w:w="4788" w:type="dxa"/>
          </w:tcPr>
          <w:p w14:paraId="0F5A7B46"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2013</w:t>
            </w:r>
          </w:p>
        </w:tc>
        <w:tc>
          <w:tcPr>
            <w:tcW w:w="4788" w:type="dxa"/>
          </w:tcPr>
          <w:p w14:paraId="1D37D9D7"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562DD360" wp14:editId="3712F852">
                      <wp:simplePos x="0" y="0"/>
                      <wp:positionH relativeFrom="column">
                        <wp:posOffset>1893570</wp:posOffset>
                      </wp:positionH>
                      <wp:positionV relativeFrom="paragraph">
                        <wp:posOffset>45720</wp:posOffset>
                      </wp:positionV>
                      <wp:extent cx="76200" cy="219075"/>
                      <wp:effectExtent l="19050" t="19050" r="38100" b="28575"/>
                      <wp:wrapNone/>
                      <wp:docPr id="10" name="Up Arrow 10"/>
                      <wp:cNvGraphicFramePr/>
                      <a:graphic xmlns:a="http://schemas.openxmlformats.org/drawingml/2006/main">
                        <a:graphicData uri="http://schemas.microsoft.com/office/word/2010/wordprocessingShape">
                          <wps:wsp>
                            <wps:cNvSpPr/>
                            <wps:spPr>
                              <a:xfrm>
                                <a:off x="0" y="0"/>
                                <a:ext cx="76200" cy="2190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C2DD01" id="Up Arrow 10" o:spid="_x0000_s1026" type="#_x0000_t68" style="position:absolute;margin-left:149.1pt;margin-top:3.6pt;width:6pt;height:17.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" adj="3757" fillcolor="#4f81bd [3204]" strokecolor="#243f60 [1604]" strokeweight="2pt"/>
                  </w:pict>
                </mc:Fallback>
              </mc:AlternateContent>
            </w:r>
            <w:r w:rsidRPr="00934C06">
              <w:rPr>
                <w:rFonts w:ascii="Times New Roman" w:hAnsi="Times New Roman" w:cs="Times New Roman"/>
                <w:sz w:val="24"/>
                <w:szCs w:val="24"/>
              </w:rPr>
              <w:t>6%</w:t>
            </w:r>
          </w:p>
        </w:tc>
      </w:tr>
      <w:tr w:rsidR="00934C06" w:rsidRPr="00934C06" w14:paraId="0E246539" w14:textId="77777777" w:rsidTr="000A4FEA">
        <w:trPr>
          <w:trHeight w:val="440"/>
        </w:trPr>
        <w:tc>
          <w:tcPr>
            <w:tcW w:w="4788" w:type="dxa"/>
          </w:tcPr>
          <w:p w14:paraId="38D220E3"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2014</w:t>
            </w:r>
          </w:p>
        </w:tc>
        <w:tc>
          <w:tcPr>
            <w:tcW w:w="4788" w:type="dxa"/>
          </w:tcPr>
          <w:p w14:paraId="70447AB5"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6DCD3196" wp14:editId="73F4327D">
                      <wp:simplePos x="0" y="0"/>
                      <wp:positionH relativeFrom="column">
                        <wp:posOffset>1893570</wp:posOffset>
                      </wp:positionH>
                      <wp:positionV relativeFrom="paragraph">
                        <wp:posOffset>45720</wp:posOffset>
                      </wp:positionV>
                      <wp:extent cx="76200" cy="219075"/>
                      <wp:effectExtent l="19050" t="19050" r="38100" b="28575"/>
                      <wp:wrapNone/>
                      <wp:docPr id="11" name="Up Arrow 11"/>
                      <wp:cNvGraphicFramePr/>
                      <a:graphic xmlns:a="http://schemas.openxmlformats.org/drawingml/2006/main">
                        <a:graphicData uri="http://schemas.microsoft.com/office/word/2010/wordprocessingShape">
                          <wps:wsp>
                            <wps:cNvSpPr/>
                            <wps:spPr>
                              <a:xfrm>
                                <a:off x="0" y="0"/>
                                <a:ext cx="76200" cy="2190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67FB90" id="Up Arrow 11" o:spid="_x0000_s1026" type="#_x0000_t68" style="position:absolute;margin-left:149.1pt;margin-top:3.6pt;width:6pt;height:17.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" adj="3757" fillcolor="#4f81bd [3204]" strokecolor="#243f60 [1604]" strokeweight="2pt"/>
                  </w:pict>
                </mc:Fallback>
              </mc:AlternateContent>
            </w:r>
            <w:r w:rsidRPr="00934C06">
              <w:rPr>
                <w:rFonts w:ascii="Times New Roman" w:hAnsi="Times New Roman" w:cs="Times New Roman"/>
                <w:sz w:val="24"/>
                <w:szCs w:val="24"/>
              </w:rPr>
              <w:t>6%</w:t>
            </w:r>
          </w:p>
        </w:tc>
      </w:tr>
      <w:tr w:rsidR="00934C06" w:rsidRPr="00934C06" w14:paraId="3C7304CE" w14:textId="77777777" w:rsidTr="000A4FEA">
        <w:trPr>
          <w:trHeight w:val="440"/>
        </w:trPr>
        <w:tc>
          <w:tcPr>
            <w:tcW w:w="4788" w:type="dxa"/>
          </w:tcPr>
          <w:p w14:paraId="254BEBBD"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2015</w:t>
            </w:r>
          </w:p>
        </w:tc>
        <w:tc>
          <w:tcPr>
            <w:tcW w:w="4788" w:type="dxa"/>
          </w:tcPr>
          <w:p w14:paraId="6C9F75B1"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7A41CDEF" wp14:editId="498632A6">
                      <wp:simplePos x="0" y="0"/>
                      <wp:positionH relativeFrom="column">
                        <wp:posOffset>1893570</wp:posOffset>
                      </wp:positionH>
                      <wp:positionV relativeFrom="paragraph">
                        <wp:posOffset>36195</wp:posOffset>
                      </wp:positionV>
                      <wp:extent cx="76200" cy="228600"/>
                      <wp:effectExtent l="19050" t="0" r="38100" b="38100"/>
                      <wp:wrapNone/>
                      <wp:docPr id="12" name="Down Arrow 12"/>
                      <wp:cNvGraphicFramePr/>
                      <a:graphic xmlns:a="http://schemas.openxmlformats.org/drawingml/2006/main">
                        <a:graphicData uri="http://schemas.microsoft.com/office/word/2010/wordprocessingShape">
                          <wps:wsp>
                            <wps:cNvSpPr/>
                            <wps:spPr>
                              <a:xfrm>
                                <a:off x="0" y="0"/>
                                <a:ext cx="76200" cy="228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C087C4E" id="Down Arrow 12" o:spid="_x0000_s1026" type="#_x0000_t67" style="position:absolute;margin-left:149.1pt;margin-top:2.85pt;width:6pt;height:1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" adj="18000" fillcolor="#4f81bd [3204]" strokecolor="#243f60 [1604]" strokeweight="2pt"/>
                  </w:pict>
                </mc:Fallback>
              </mc:AlternateContent>
            </w:r>
            <w:r w:rsidRPr="00934C06">
              <w:rPr>
                <w:rFonts w:ascii="Times New Roman" w:hAnsi="Times New Roman" w:cs="Times New Roman"/>
                <w:sz w:val="24"/>
                <w:szCs w:val="24"/>
              </w:rPr>
              <w:t>-2%</w:t>
            </w:r>
          </w:p>
        </w:tc>
      </w:tr>
      <w:tr w:rsidR="00934C06" w:rsidRPr="00934C06" w14:paraId="15274BB7" w14:textId="77777777" w:rsidTr="000A4FEA">
        <w:trPr>
          <w:trHeight w:val="440"/>
        </w:trPr>
        <w:tc>
          <w:tcPr>
            <w:tcW w:w="4788" w:type="dxa"/>
          </w:tcPr>
          <w:p w14:paraId="238C3645"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2016</w:t>
            </w:r>
          </w:p>
        </w:tc>
        <w:tc>
          <w:tcPr>
            <w:tcW w:w="4788" w:type="dxa"/>
          </w:tcPr>
          <w:p w14:paraId="550AA9F7"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3C51E8A4" wp14:editId="2D56A95B">
                      <wp:simplePos x="0" y="0"/>
                      <wp:positionH relativeFrom="column">
                        <wp:posOffset>1893570</wp:posOffset>
                      </wp:positionH>
                      <wp:positionV relativeFrom="paragraph">
                        <wp:posOffset>26670</wp:posOffset>
                      </wp:positionV>
                      <wp:extent cx="76200" cy="228600"/>
                      <wp:effectExtent l="19050" t="0" r="38100" b="38100"/>
                      <wp:wrapNone/>
                      <wp:docPr id="13" name="Down Arrow 13"/>
                      <wp:cNvGraphicFramePr/>
                      <a:graphic xmlns:a="http://schemas.openxmlformats.org/drawingml/2006/main">
                        <a:graphicData uri="http://schemas.microsoft.com/office/word/2010/wordprocessingShape">
                          <wps:wsp>
                            <wps:cNvSpPr/>
                            <wps:spPr>
                              <a:xfrm>
                                <a:off x="0" y="0"/>
                                <a:ext cx="76200" cy="228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4EF97C8" id="Down Arrow 13" o:spid="_x0000_s1026" type="#_x0000_t67" style="position:absolute;margin-left:149.1pt;margin-top:2.1pt;width:6pt;height:1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" adj="18000" fillcolor="#4f81bd [3204]" strokecolor="#243f60 [1604]" strokeweight="2pt"/>
                  </w:pict>
                </mc:Fallback>
              </mc:AlternateContent>
            </w:r>
            <w:r w:rsidRPr="00934C06">
              <w:rPr>
                <w:rFonts w:ascii="Times New Roman" w:hAnsi="Times New Roman" w:cs="Times New Roman"/>
                <w:sz w:val="24"/>
                <w:szCs w:val="24"/>
              </w:rPr>
              <w:t>-1%</w:t>
            </w:r>
          </w:p>
        </w:tc>
      </w:tr>
      <w:tr w:rsidR="00934C06" w:rsidRPr="00934C06" w14:paraId="34A7D131" w14:textId="77777777" w:rsidTr="000A4FEA">
        <w:trPr>
          <w:trHeight w:val="440"/>
        </w:trPr>
        <w:tc>
          <w:tcPr>
            <w:tcW w:w="4788" w:type="dxa"/>
          </w:tcPr>
          <w:p w14:paraId="1F905CEF"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2017</w:t>
            </w:r>
          </w:p>
        </w:tc>
        <w:tc>
          <w:tcPr>
            <w:tcW w:w="4788" w:type="dxa"/>
          </w:tcPr>
          <w:p w14:paraId="004A122C"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70ABD05D" wp14:editId="0A65647E">
                      <wp:simplePos x="0" y="0"/>
                      <wp:positionH relativeFrom="column">
                        <wp:posOffset>1893570</wp:posOffset>
                      </wp:positionH>
                      <wp:positionV relativeFrom="paragraph">
                        <wp:posOffset>45720</wp:posOffset>
                      </wp:positionV>
                      <wp:extent cx="76200" cy="219075"/>
                      <wp:effectExtent l="19050" t="19050" r="38100" b="28575"/>
                      <wp:wrapNone/>
                      <wp:docPr id="14" name="Up Arrow 14"/>
                      <wp:cNvGraphicFramePr/>
                      <a:graphic xmlns:a="http://schemas.openxmlformats.org/drawingml/2006/main">
                        <a:graphicData uri="http://schemas.microsoft.com/office/word/2010/wordprocessingShape">
                          <wps:wsp>
                            <wps:cNvSpPr/>
                            <wps:spPr>
                              <a:xfrm>
                                <a:off x="0" y="0"/>
                                <a:ext cx="76200" cy="2190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48BC7E" id="Up Arrow 14" o:spid="_x0000_s1026" type="#_x0000_t68" style="position:absolute;margin-left:149.1pt;margin-top:3.6pt;width:6pt;height:17.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" adj="3757" fillcolor="#4f81bd [3204]" strokecolor="#243f60 [1604]" strokeweight="2pt"/>
                  </w:pict>
                </mc:Fallback>
              </mc:AlternateContent>
            </w:r>
            <w:r w:rsidRPr="00934C06">
              <w:rPr>
                <w:rFonts w:ascii="Times New Roman" w:hAnsi="Times New Roman" w:cs="Times New Roman"/>
                <w:sz w:val="24"/>
                <w:szCs w:val="24"/>
              </w:rPr>
              <w:t>5%</w:t>
            </w:r>
          </w:p>
        </w:tc>
      </w:tr>
      <w:tr w:rsidR="00934C06" w:rsidRPr="00934C06" w14:paraId="3AA4A284" w14:textId="77777777" w:rsidTr="000A4FEA">
        <w:trPr>
          <w:trHeight w:val="440"/>
        </w:trPr>
        <w:tc>
          <w:tcPr>
            <w:tcW w:w="4788" w:type="dxa"/>
          </w:tcPr>
          <w:p w14:paraId="251108EA"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2018</w:t>
            </w:r>
          </w:p>
        </w:tc>
        <w:tc>
          <w:tcPr>
            <w:tcW w:w="4788" w:type="dxa"/>
          </w:tcPr>
          <w:p w14:paraId="198FBF25"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6ECCEE0B" wp14:editId="46D505A5">
                      <wp:simplePos x="0" y="0"/>
                      <wp:positionH relativeFrom="column">
                        <wp:posOffset>1903095</wp:posOffset>
                      </wp:positionH>
                      <wp:positionV relativeFrom="paragraph">
                        <wp:posOffset>45720</wp:posOffset>
                      </wp:positionV>
                      <wp:extent cx="76200" cy="228600"/>
                      <wp:effectExtent l="19050" t="0" r="38100" b="38100"/>
                      <wp:wrapNone/>
                      <wp:docPr id="15" name="Down Arrow 15"/>
                      <wp:cNvGraphicFramePr/>
                      <a:graphic xmlns:a="http://schemas.openxmlformats.org/drawingml/2006/main">
                        <a:graphicData uri="http://schemas.microsoft.com/office/word/2010/wordprocessingShape">
                          <wps:wsp>
                            <wps:cNvSpPr/>
                            <wps:spPr>
                              <a:xfrm>
                                <a:off x="0" y="0"/>
                                <a:ext cx="76200" cy="228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E65F387" id="Down Arrow 15" o:spid="_x0000_s1026" type="#_x0000_t67" style="position:absolute;margin-left:149.85pt;margin-top:3.6pt;width:6pt;height:18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" adj="18000" fillcolor="#4f81bd [3204]" strokecolor="#243f60 [1604]" strokeweight="2pt"/>
                  </w:pict>
                </mc:Fallback>
              </mc:AlternateContent>
            </w:r>
            <w:r w:rsidRPr="00934C06">
              <w:rPr>
                <w:rFonts w:ascii="Times New Roman" w:hAnsi="Times New Roman" w:cs="Times New Roman"/>
                <w:sz w:val="24"/>
                <w:szCs w:val="24"/>
              </w:rPr>
              <w:t>-0%</w:t>
            </w:r>
          </w:p>
        </w:tc>
      </w:tr>
      <w:tr w:rsidR="00934C06" w:rsidRPr="00934C06" w14:paraId="2CF77ED0" w14:textId="77777777" w:rsidTr="000A4FEA">
        <w:trPr>
          <w:trHeight w:val="440"/>
        </w:trPr>
        <w:tc>
          <w:tcPr>
            <w:tcW w:w="4788" w:type="dxa"/>
          </w:tcPr>
          <w:p w14:paraId="58FB8502"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2019</w:t>
            </w:r>
          </w:p>
        </w:tc>
        <w:tc>
          <w:tcPr>
            <w:tcW w:w="4788" w:type="dxa"/>
          </w:tcPr>
          <w:p w14:paraId="442A7C83"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75466946" wp14:editId="29419692">
                      <wp:simplePos x="0" y="0"/>
                      <wp:positionH relativeFrom="column">
                        <wp:posOffset>1903095</wp:posOffset>
                      </wp:positionH>
                      <wp:positionV relativeFrom="paragraph">
                        <wp:posOffset>45720</wp:posOffset>
                      </wp:positionV>
                      <wp:extent cx="76200" cy="219075"/>
                      <wp:effectExtent l="19050" t="19050" r="38100" b="28575"/>
                      <wp:wrapNone/>
                      <wp:docPr id="16" name="Up Arrow 16"/>
                      <wp:cNvGraphicFramePr/>
                      <a:graphic xmlns:a="http://schemas.openxmlformats.org/drawingml/2006/main">
                        <a:graphicData uri="http://schemas.microsoft.com/office/word/2010/wordprocessingShape">
                          <wps:wsp>
                            <wps:cNvSpPr/>
                            <wps:spPr>
                              <a:xfrm>
                                <a:off x="0" y="0"/>
                                <a:ext cx="76200" cy="2190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325662" id="Up Arrow 16" o:spid="_x0000_s1026" type="#_x0000_t68" style="position:absolute;margin-left:149.85pt;margin-top:3.6pt;width:6pt;height:17.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" adj="3757" fillcolor="#4f81bd [3204]" strokecolor="#243f60 [1604]" strokeweight="2pt"/>
                  </w:pict>
                </mc:Fallback>
              </mc:AlternateContent>
            </w:r>
            <w:r w:rsidRPr="00934C06">
              <w:rPr>
                <w:rFonts w:ascii="Times New Roman" w:hAnsi="Times New Roman" w:cs="Times New Roman"/>
                <w:sz w:val="24"/>
                <w:szCs w:val="24"/>
              </w:rPr>
              <w:t>13%</w:t>
            </w:r>
          </w:p>
        </w:tc>
      </w:tr>
      <w:tr w:rsidR="00934C06" w:rsidRPr="00934C06" w14:paraId="6532C96E" w14:textId="77777777" w:rsidTr="000A4FEA">
        <w:trPr>
          <w:trHeight w:val="440"/>
        </w:trPr>
        <w:tc>
          <w:tcPr>
            <w:tcW w:w="4788" w:type="dxa"/>
          </w:tcPr>
          <w:p w14:paraId="2DC8C782"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2020</w:t>
            </w:r>
          </w:p>
        </w:tc>
        <w:tc>
          <w:tcPr>
            <w:tcW w:w="4788" w:type="dxa"/>
          </w:tcPr>
          <w:p w14:paraId="0A9A86D1"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543A277E" wp14:editId="5609FF6A">
                      <wp:simplePos x="0" y="0"/>
                      <wp:positionH relativeFrom="column">
                        <wp:posOffset>1903095</wp:posOffset>
                      </wp:positionH>
                      <wp:positionV relativeFrom="paragraph">
                        <wp:posOffset>26670</wp:posOffset>
                      </wp:positionV>
                      <wp:extent cx="76200" cy="228600"/>
                      <wp:effectExtent l="19050" t="0" r="38100" b="38100"/>
                      <wp:wrapNone/>
                      <wp:docPr id="17" name="Down Arrow 17"/>
                      <wp:cNvGraphicFramePr/>
                      <a:graphic xmlns:a="http://schemas.openxmlformats.org/drawingml/2006/main">
                        <a:graphicData uri="http://schemas.microsoft.com/office/word/2010/wordprocessingShape">
                          <wps:wsp>
                            <wps:cNvSpPr/>
                            <wps:spPr>
                              <a:xfrm>
                                <a:off x="0" y="0"/>
                                <a:ext cx="76200" cy="228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D4173C" id="Down Arrow 17" o:spid="_x0000_s1026" type="#_x0000_t67" style="position:absolute;margin-left:149.85pt;margin-top:2.1pt;width:6pt;height:18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" adj="18000" fillcolor="#4f81bd [3204]" strokecolor="#243f60 [1604]" strokeweight="2pt"/>
                  </w:pict>
                </mc:Fallback>
              </mc:AlternateContent>
            </w:r>
            <w:r w:rsidRPr="00934C06">
              <w:rPr>
                <w:rFonts w:ascii="Times New Roman" w:hAnsi="Times New Roman" w:cs="Times New Roman"/>
                <w:sz w:val="24"/>
                <w:szCs w:val="24"/>
              </w:rPr>
              <w:t>-59%</w:t>
            </w:r>
          </w:p>
        </w:tc>
      </w:tr>
      <w:tr w:rsidR="00934C06" w:rsidRPr="00934C06" w14:paraId="67DC5039" w14:textId="77777777" w:rsidTr="000A4FEA">
        <w:trPr>
          <w:trHeight w:val="440"/>
        </w:trPr>
        <w:tc>
          <w:tcPr>
            <w:tcW w:w="4788" w:type="dxa"/>
          </w:tcPr>
          <w:p w14:paraId="68666211"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sz w:val="24"/>
                <w:szCs w:val="24"/>
              </w:rPr>
              <w:t>2021</w:t>
            </w:r>
          </w:p>
        </w:tc>
        <w:tc>
          <w:tcPr>
            <w:tcW w:w="4788" w:type="dxa"/>
          </w:tcPr>
          <w:p w14:paraId="3ACD0F9A" w14:textId="77777777" w:rsidR="000A4FEA" w:rsidRPr="00934C06" w:rsidRDefault="000A4FEA" w:rsidP="00934C06">
            <w:pPr>
              <w:jc w:val="both"/>
              <w:rPr>
                <w:rFonts w:ascii="Times New Roman" w:hAnsi="Times New Roman" w:cs="Times New Roman"/>
                <w:sz w:val="24"/>
                <w:szCs w:val="24"/>
              </w:rPr>
            </w:pPr>
            <w:r w:rsidRPr="00934C06">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58985BE6" wp14:editId="680A70F3">
                      <wp:simplePos x="0" y="0"/>
                      <wp:positionH relativeFrom="column">
                        <wp:posOffset>1922145</wp:posOffset>
                      </wp:positionH>
                      <wp:positionV relativeFrom="paragraph">
                        <wp:posOffset>36195</wp:posOffset>
                      </wp:positionV>
                      <wp:extent cx="76200" cy="219075"/>
                      <wp:effectExtent l="19050" t="19050" r="38100" b="28575"/>
                      <wp:wrapNone/>
                      <wp:docPr id="18" name="Up Arrow 18"/>
                      <wp:cNvGraphicFramePr/>
                      <a:graphic xmlns:a="http://schemas.openxmlformats.org/drawingml/2006/main">
                        <a:graphicData uri="http://schemas.microsoft.com/office/word/2010/wordprocessingShape">
                          <wps:wsp>
                            <wps:cNvSpPr/>
                            <wps:spPr>
                              <a:xfrm>
                                <a:off x="0" y="0"/>
                                <a:ext cx="76200" cy="2190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F71A4D" id="Up Arrow 18" o:spid="_x0000_s1026" type="#_x0000_t68" style="position:absolute;margin-left:151.35pt;margin-top:2.85pt;width:6pt;height:17.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" adj="3757" fillcolor="#4f81bd [3204]" strokecolor="#243f60 [1604]" strokeweight="2pt"/>
                  </w:pict>
                </mc:Fallback>
              </mc:AlternateContent>
            </w:r>
            <w:r w:rsidRPr="00934C06">
              <w:rPr>
                <w:rFonts w:ascii="Times New Roman" w:hAnsi="Times New Roman" w:cs="Times New Roman"/>
                <w:sz w:val="24"/>
                <w:szCs w:val="24"/>
              </w:rPr>
              <w:t>47%</w:t>
            </w:r>
          </w:p>
        </w:tc>
      </w:tr>
    </w:tbl>
    <w:p w14:paraId="09FE8D47" w14:textId="77777777" w:rsidR="00385052" w:rsidRPr="00934C06" w:rsidRDefault="00385052" w:rsidP="00934C06">
      <w:pPr>
        <w:jc w:val="both"/>
        <w:rPr>
          <w:rFonts w:ascii="Times New Roman" w:hAnsi="Times New Roman" w:cs="Times New Roman"/>
          <w:b/>
          <w:sz w:val="24"/>
          <w:szCs w:val="24"/>
        </w:rPr>
      </w:pPr>
    </w:p>
    <w:p w14:paraId="057E85DC" w14:textId="77777777" w:rsidR="00385052" w:rsidRPr="009D5F2C" w:rsidRDefault="00385052" w:rsidP="00A46A3E">
      <w:pPr>
        <w:pStyle w:val="Heading2"/>
        <w:numPr>
          <w:ilvl w:val="1"/>
          <w:numId w:val="3"/>
        </w:numPr>
        <w:rPr>
          <w:rFonts w:ascii="Times New Roman" w:hAnsi="Times New Roman" w:cs="Times New Roman"/>
          <w:color w:val="auto"/>
          <w:sz w:val="24"/>
          <w:szCs w:val="24"/>
        </w:rPr>
      </w:pPr>
      <w:bookmarkStart w:id="20" w:name="_Toc126859479"/>
      <w:bookmarkStart w:id="21" w:name="_Toc126924915"/>
      <w:r w:rsidRPr="009D5F2C">
        <w:rPr>
          <w:rFonts w:ascii="Times New Roman" w:hAnsi="Times New Roman" w:cs="Times New Roman"/>
          <w:color w:val="auto"/>
          <w:sz w:val="24"/>
          <w:szCs w:val="24"/>
        </w:rPr>
        <w:lastRenderedPageBreak/>
        <w:t>Financial Commitment to CSR</w:t>
      </w:r>
      <w:bookmarkEnd w:id="20"/>
      <w:bookmarkEnd w:id="21"/>
    </w:p>
    <w:p w14:paraId="61E1EAB6" w14:textId="77777777" w:rsidR="00385052" w:rsidRPr="00934C06" w:rsidRDefault="00385052" w:rsidP="00934C06">
      <w:pPr>
        <w:jc w:val="both"/>
        <w:rPr>
          <w:rFonts w:ascii="Times New Roman" w:hAnsi="Times New Roman" w:cs="Times New Roman"/>
          <w:sz w:val="24"/>
          <w:szCs w:val="24"/>
        </w:rPr>
      </w:pPr>
      <w:r w:rsidRPr="00934C06">
        <w:rPr>
          <w:rFonts w:ascii="Times New Roman" w:hAnsi="Times New Roman" w:cs="Times New Roman"/>
          <w:sz w:val="24"/>
          <w:szCs w:val="24"/>
        </w:rPr>
        <w:t>Hyatt Hotels Corporation is dedicated to fostering a culture of CSR within the company. Having a positive effect on the communities &amp; environments where it operates is a priority for the company, so it has allocated resources to further its CSR initiatives.</w:t>
      </w:r>
    </w:p>
    <w:p w14:paraId="32F64540" w14:textId="77777777" w:rsidR="00385052" w:rsidRPr="00934C06" w:rsidRDefault="00385052" w:rsidP="00934C06">
      <w:pPr>
        <w:jc w:val="both"/>
        <w:rPr>
          <w:rFonts w:ascii="Times New Roman" w:hAnsi="Times New Roman" w:cs="Times New Roman"/>
          <w:sz w:val="24"/>
          <w:szCs w:val="24"/>
        </w:rPr>
      </w:pPr>
      <w:r w:rsidRPr="00934C06">
        <w:rPr>
          <w:rFonts w:ascii="Times New Roman" w:hAnsi="Times New Roman" w:cs="Times New Roman"/>
          <w:sz w:val="24"/>
          <w:szCs w:val="24"/>
        </w:rPr>
        <w:t>Hyatt's corporate social responsibility (CSR) initiative focuses on a number of different areas, including:</w:t>
      </w:r>
    </w:p>
    <w:p w14:paraId="2CCB68C4" w14:textId="77777777" w:rsidR="00385052" w:rsidRPr="00934C06" w:rsidRDefault="00385052" w:rsidP="00934C06">
      <w:pPr>
        <w:jc w:val="both"/>
        <w:rPr>
          <w:rFonts w:ascii="Times New Roman" w:hAnsi="Times New Roman" w:cs="Times New Roman"/>
          <w:sz w:val="24"/>
          <w:szCs w:val="24"/>
        </w:rPr>
      </w:pPr>
      <w:r w:rsidRPr="00934C06">
        <w:rPr>
          <w:rFonts w:ascii="Times New Roman" w:hAnsi="Times New Roman" w:cs="Times New Roman"/>
          <w:sz w:val="24"/>
          <w:szCs w:val="24"/>
        </w:rPr>
        <w:t>Hyatt is dedicated to environmental sustainability and has made it a priority to lessen its impact on the environment through measures like cutting back on energy and water use and recycling more instead of throwing trash in landfills.</w:t>
      </w:r>
    </w:p>
    <w:p w14:paraId="127EE9BE" w14:textId="77777777" w:rsidR="00385052" w:rsidRPr="00934C06" w:rsidRDefault="00385052" w:rsidP="00934C06">
      <w:pPr>
        <w:jc w:val="both"/>
        <w:rPr>
          <w:rFonts w:ascii="Times New Roman" w:hAnsi="Times New Roman" w:cs="Times New Roman"/>
          <w:sz w:val="24"/>
          <w:szCs w:val="24"/>
        </w:rPr>
      </w:pPr>
      <w:r w:rsidRPr="00934C06">
        <w:rPr>
          <w:rFonts w:ascii="Times New Roman" w:hAnsi="Times New Roman" w:cs="Times New Roman"/>
          <w:sz w:val="24"/>
          <w:szCs w:val="24"/>
        </w:rPr>
        <w:t>Hyatt has a strong commitment to the communities where it operates, and the company has formed programs to provide financial and other forms of assistance to nonprofits in those areas. The company places a premium on its workers by encouraging personal growth, facilitating professional development, and encouraging a welcoming and diverse work</w:t>
      </w:r>
      <w:r w:rsidR="008C249D" w:rsidRPr="00934C06">
        <w:rPr>
          <w:rFonts w:ascii="Times New Roman" w:hAnsi="Times New Roman" w:cs="Times New Roman"/>
          <w:sz w:val="24"/>
          <w:szCs w:val="24"/>
        </w:rPr>
        <w:t xml:space="preserve"> environment for all employees </w:t>
      </w:r>
      <w:r w:rsidR="00065317" w:rsidRPr="00934C06">
        <w:rPr>
          <w:rFonts w:ascii="Times New Roman" w:hAnsi="Times New Roman" w:cs="Times New Roman"/>
          <w:sz w:val="24"/>
          <w:szCs w:val="24"/>
          <w:shd w:val="clear" w:color="auto" w:fill="FFFFFF"/>
        </w:rPr>
        <w:t>(www.bsr.org, 2011</w:t>
      </w:r>
      <w:r w:rsidR="008C249D" w:rsidRPr="00934C06">
        <w:rPr>
          <w:rFonts w:ascii="Times New Roman" w:hAnsi="Times New Roman" w:cs="Times New Roman"/>
          <w:sz w:val="24"/>
          <w:szCs w:val="24"/>
          <w:shd w:val="clear" w:color="auto" w:fill="FFFFFF"/>
        </w:rPr>
        <w:t>).</w:t>
      </w:r>
    </w:p>
    <w:p w14:paraId="29D9DCE4" w14:textId="77777777" w:rsidR="00385052" w:rsidRPr="00934C06" w:rsidRDefault="00385052" w:rsidP="00934C06">
      <w:pPr>
        <w:jc w:val="both"/>
        <w:rPr>
          <w:rFonts w:ascii="Times New Roman" w:hAnsi="Times New Roman" w:cs="Times New Roman"/>
          <w:sz w:val="24"/>
          <w:szCs w:val="24"/>
        </w:rPr>
      </w:pPr>
      <w:r w:rsidRPr="00934C06">
        <w:rPr>
          <w:rFonts w:ascii="Times New Roman" w:hAnsi="Times New Roman" w:cs="Times New Roman"/>
          <w:sz w:val="24"/>
          <w:szCs w:val="24"/>
        </w:rPr>
        <w:t>With regards to ethical sourcing, Hyatt is dedicated to working with suppliers who share the company's values of social responsibility and sustainability.</w:t>
      </w:r>
    </w:p>
    <w:p w14:paraId="25FBD984" w14:textId="77777777" w:rsidR="00385052" w:rsidRPr="00934C06" w:rsidRDefault="00385052" w:rsidP="00934C06">
      <w:pPr>
        <w:jc w:val="both"/>
        <w:rPr>
          <w:rFonts w:ascii="Times New Roman" w:hAnsi="Times New Roman" w:cs="Times New Roman"/>
          <w:sz w:val="24"/>
          <w:szCs w:val="24"/>
        </w:rPr>
      </w:pPr>
      <w:r w:rsidRPr="00934C06">
        <w:rPr>
          <w:rFonts w:ascii="Times New Roman" w:hAnsi="Times New Roman" w:cs="Times New Roman"/>
          <w:sz w:val="24"/>
          <w:szCs w:val="24"/>
        </w:rPr>
        <w:t xml:space="preserve">Hyatt also makes technological and innovative investments to support its </w:t>
      </w:r>
      <w:proofErr w:type="spellStart"/>
      <w:r w:rsidRPr="00934C06">
        <w:rPr>
          <w:rFonts w:ascii="Times New Roman" w:hAnsi="Times New Roman" w:cs="Times New Roman"/>
          <w:sz w:val="24"/>
          <w:szCs w:val="24"/>
        </w:rPr>
        <w:t>Csr</w:t>
      </w:r>
      <w:proofErr w:type="spellEnd"/>
      <w:r w:rsidRPr="00934C06">
        <w:rPr>
          <w:rFonts w:ascii="Times New Roman" w:hAnsi="Times New Roman" w:cs="Times New Roman"/>
          <w:sz w:val="24"/>
          <w:szCs w:val="24"/>
        </w:rPr>
        <w:t xml:space="preserve"> strategies, such as the creation of mobile apps that allow guests to monitor their own environ</w:t>
      </w:r>
      <w:r w:rsidR="00BB632E">
        <w:rPr>
          <w:rFonts w:ascii="Times New Roman" w:hAnsi="Times New Roman" w:cs="Times New Roman"/>
          <w:sz w:val="24"/>
          <w:szCs w:val="24"/>
        </w:rPr>
        <w:t>mental impact during their stay (</w:t>
      </w:r>
      <w:r w:rsidR="00BB632E">
        <w:rPr>
          <w:rFonts w:ascii="Calibri" w:hAnsi="Calibri" w:cs="Calibri"/>
        </w:rPr>
        <w:t>Cottrell, S., 2011).</w:t>
      </w:r>
    </w:p>
    <w:p w14:paraId="49D469C1" w14:textId="77777777" w:rsidR="000A4FEA" w:rsidRPr="00934C06" w:rsidRDefault="00385052" w:rsidP="00934C06">
      <w:pPr>
        <w:jc w:val="both"/>
        <w:rPr>
          <w:rFonts w:ascii="Times New Roman" w:hAnsi="Times New Roman" w:cs="Times New Roman"/>
          <w:sz w:val="24"/>
          <w:szCs w:val="24"/>
        </w:rPr>
      </w:pPr>
      <w:r w:rsidRPr="00934C06">
        <w:rPr>
          <w:rFonts w:ascii="Times New Roman" w:hAnsi="Times New Roman" w:cs="Times New Roman"/>
          <w:sz w:val="24"/>
          <w:szCs w:val="24"/>
        </w:rPr>
        <w:t>Hyatt is committed to making a positive impact on the world and promoting responsible and sustainable business practices, and its financial contribution to CSR is indicative of this.</w:t>
      </w:r>
    </w:p>
    <w:p w14:paraId="74E9F1EB" w14:textId="77777777" w:rsidR="00385052" w:rsidRPr="009D5F2C" w:rsidRDefault="00385052" w:rsidP="00A46A3E">
      <w:pPr>
        <w:pStyle w:val="Heading1"/>
        <w:numPr>
          <w:ilvl w:val="0"/>
          <w:numId w:val="3"/>
        </w:numPr>
        <w:rPr>
          <w:rFonts w:ascii="Times New Roman" w:hAnsi="Times New Roman" w:cs="Times New Roman"/>
          <w:color w:val="auto"/>
          <w:sz w:val="24"/>
          <w:szCs w:val="24"/>
        </w:rPr>
      </w:pPr>
      <w:bookmarkStart w:id="22" w:name="_Toc126859480"/>
      <w:bookmarkStart w:id="23" w:name="_Toc126924916"/>
      <w:r w:rsidRPr="009D5F2C">
        <w:rPr>
          <w:rFonts w:ascii="Times New Roman" w:hAnsi="Times New Roman" w:cs="Times New Roman"/>
          <w:color w:val="auto"/>
          <w:sz w:val="24"/>
          <w:szCs w:val="24"/>
        </w:rPr>
        <w:t>Conclusion</w:t>
      </w:r>
      <w:bookmarkEnd w:id="22"/>
      <w:bookmarkEnd w:id="23"/>
    </w:p>
    <w:p w14:paraId="4DF2B849" w14:textId="77777777" w:rsidR="00065317" w:rsidRPr="00934C06" w:rsidRDefault="00065317" w:rsidP="00934C06">
      <w:pPr>
        <w:pStyle w:val="NormalWeb"/>
        <w:jc w:val="both"/>
      </w:pPr>
      <w:r w:rsidRPr="00934C06">
        <w:t>Finally, financial management contributes to the long-term success of hotels. Financial management includes budgeting, forecasting, cost control, revenue management, financial reporting and analysis, and investment planning. Financial management can help a hotel survive economic downturns and market shifts.</w:t>
      </w:r>
    </w:p>
    <w:p w14:paraId="7394A25B" w14:textId="77777777" w:rsidR="009D5F2C" w:rsidRDefault="00065317" w:rsidP="009D5F2C">
      <w:pPr>
        <w:pStyle w:val="NormalWeb"/>
        <w:jc w:val="both"/>
      </w:pPr>
      <w:r w:rsidRPr="00934C06">
        <w:t>In today's competitive hotel sector, financial management is crucial for staying ahead of the curve and making smart financial decisions. In order to succeed and stay in business, hotels must keep up with the latest techniques and technologies for managing money. Financial management tools can help hotels save money, increase profitability, and plan for the future.</w:t>
      </w:r>
    </w:p>
    <w:p w14:paraId="28257518" w14:textId="77777777" w:rsidR="00EF0325" w:rsidRPr="009D5F2C" w:rsidRDefault="00EF0325" w:rsidP="00A46A3E">
      <w:pPr>
        <w:pStyle w:val="Heading1"/>
        <w:numPr>
          <w:ilvl w:val="0"/>
          <w:numId w:val="3"/>
        </w:numPr>
        <w:rPr>
          <w:rFonts w:ascii="Times New Roman" w:hAnsi="Times New Roman" w:cs="Times New Roman"/>
          <w:color w:val="auto"/>
          <w:sz w:val="24"/>
          <w:szCs w:val="24"/>
        </w:rPr>
      </w:pPr>
      <w:bookmarkStart w:id="24" w:name="_Toc126859481"/>
      <w:bookmarkStart w:id="25" w:name="_Toc126924917"/>
      <w:r w:rsidRPr="009D5F2C">
        <w:rPr>
          <w:rFonts w:ascii="Times New Roman" w:hAnsi="Times New Roman" w:cs="Times New Roman"/>
          <w:color w:val="auto"/>
          <w:sz w:val="24"/>
          <w:szCs w:val="24"/>
        </w:rPr>
        <w:t>Reference</w:t>
      </w:r>
      <w:bookmarkEnd w:id="24"/>
      <w:bookmarkEnd w:id="25"/>
    </w:p>
    <w:p w14:paraId="4009F342" w14:textId="77777777" w:rsidR="00BB632E" w:rsidRPr="0054144E" w:rsidRDefault="00BB632E" w:rsidP="0054144E">
      <w:pPr>
        <w:widowControl w:val="0"/>
        <w:autoSpaceDE w:val="0"/>
        <w:autoSpaceDN w:val="0"/>
        <w:adjustRightInd w:val="0"/>
        <w:jc w:val="both"/>
        <w:rPr>
          <w:rFonts w:ascii="Times New Roman" w:hAnsi="Times New Roman" w:cs="Times New Roman"/>
          <w:sz w:val="24"/>
          <w:szCs w:val="24"/>
        </w:rPr>
      </w:pPr>
      <w:r w:rsidRPr="0054144E">
        <w:rPr>
          <w:rFonts w:ascii="Times New Roman" w:hAnsi="Times New Roman" w:cs="Times New Roman"/>
          <w:sz w:val="24"/>
          <w:szCs w:val="24"/>
        </w:rPr>
        <w:t>Cottrell, S (2011) Critical Thinking Skills – Developing Effective Analysis and Argument, (Second Edition) Hampshire: Palgrave Macmillan</w:t>
      </w:r>
    </w:p>
    <w:p w14:paraId="58C60723" w14:textId="77777777" w:rsidR="00A36C05" w:rsidRPr="0054144E" w:rsidRDefault="00A36C05" w:rsidP="0054144E">
      <w:pPr>
        <w:jc w:val="both"/>
        <w:rPr>
          <w:rFonts w:ascii="Times New Roman" w:hAnsi="Times New Roman" w:cs="Times New Roman"/>
          <w:sz w:val="24"/>
          <w:szCs w:val="24"/>
        </w:rPr>
      </w:pPr>
      <w:r w:rsidRPr="0054144E">
        <w:rPr>
          <w:rFonts w:ascii="Times New Roman" w:hAnsi="Times New Roman" w:cs="Times New Roman"/>
          <w:sz w:val="24"/>
          <w:szCs w:val="24"/>
        </w:rPr>
        <w:lastRenderedPageBreak/>
        <w:t xml:space="preserve">Smart Capital Mind, G. </w:t>
      </w:r>
      <w:proofErr w:type="spellStart"/>
      <w:r w:rsidRPr="0054144E">
        <w:rPr>
          <w:rFonts w:ascii="Times New Roman" w:hAnsi="Times New Roman" w:cs="Times New Roman"/>
          <w:sz w:val="24"/>
          <w:szCs w:val="24"/>
        </w:rPr>
        <w:t>Wiesen</w:t>
      </w:r>
      <w:proofErr w:type="spellEnd"/>
      <w:r w:rsidRPr="0054144E">
        <w:rPr>
          <w:rFonts w:ascii="Times New Roman" w:hAnsi="Times New Roman" w:cs="Times New Roman"/>
          <w:sz w:val="24"/>
          <w:szCs w:val="24"/>
        </w:rPr>
        <w:t>., (2023). What Is Hospitality Financial Management? (</w:t>
      </w:r>
      <w:proofErr w:type="gramStart"/>
      <w:r w:rsidRPr="0054144E">
        <w:rPr>
          <w:rFonts w:ascii="Times New Roman" w:hAnsi="Times New Roman" w:cs="Times New Roman"/>
          <w:sz w:val="24"/>
          <w:szCs w:val="24"/>
        </w:rPr>
        <w:t>with</w:t>
      </w:r>
      <w:proofErr w:type="gramEnd"/>
      <w:r w:rsidRPr="0054144E">
        <w:rPr>
          <w:rFonts w:ascii="Times New Roman" w:hAnsi="Times New Roman" w:cs="Times New Roman"/>
          <w:sz w:val="24"/>
          <w:szCs w:val="24"/>
        </w:rPr>
        <w:t xml:space="preserve"> pictures). [online] Available at: https://www.smartcapitalmind.com/what-is-hospitality-financial-management.htm#:~:text=Hospitality%20financial%20management%20is%20typically.</w:t>
      </w:r>
    </w:p>
    <w:p w14:paraId="400CB397" w14:textId="77777777" w:rsidR="00EF0325" w:rsidRPr="0054144E" w:rsidRDefault="00EF0325" w:rsidP="0054144E">
      <w:pPr>
        <w:jc w:val="both"/>
        <w:rPr>
          <w:rFonts w:ascii="Times New Roman" w:hAnsi="Times New Roman" w:cs="Times New Roman"/>
          <w:sz w:val="24"/>
          <w:szCs w:val="24"/>
        </w:rPr>
      </w:pPr>
      <w:r w:rsidRPr="0054144E">
        <w:rPr>
          <w:rFonts w:ascii="Times New Roman" w:hAnsi="Times New Roman" w:cs="Times New Roman"/>
          <w:sz w:val="24"/>
          <w:szCs w:val="24"/>
        </w:rPr>
        <w:t xml:space="preserve">Hilton (2022). Hilton Brands | Global Hospitality Company. [online] Hilton.com. Available at: </w:t>
      </w:r>
      <w:hyperlink r:id="rId9" w:history="1">
        <w:r w:rsidRPr="0054144E">
          <w:rPr>
            <w:rFonts w:ascii="Times New Roman" w:hAnsi="Times New Roman" w:cs="Times New Roman"/>
            <w:sz w:val="24"/>
            <w:szCs w:val="24"/>
          </w:rPr>
          <w:t>https://www.hilton.com/en/corporate/</w:t>
        </w:r>
      </w:hyperlink>
      <w:r w:rsidRPr="0054144E">
        <w:rPr>
          <w:rFonts w:ascii="Times New Roman" w:hAnsi="Times New Roman" w:cs="Times New Roman"/>
          <w:sz w:val="24"/>
          <w:szCs w:val="24"/>
        </w:rPr>
        <w:t>.</w:t>
      </w:r>
    </w:p>
    <w:p w14:paraId="42527495" w14:textId="77777777" w:rsidR="00BB632E" w:rsidRPr="0054144E" w:rsidRDefault="00BB632E" w:rsidP="0054144E">
      <w:pPr>
        <w:widowControl w:val="0"/>
        <w:autoSpaceDE w:val="0"/>
        <w:autoSpaceDN w:val="0"/>
        <w:adjustRightInd w:val="0"/>
        <w:jc w:val="both"/>
        <w:rPr>
          <w:rFonts w:ascii="Times New Roman" w:hAnsi="Times New Roman" w:cs="Times New Roman"/>
          <w:sz w:val="24"/>
          <w:szCs w:val="24"/>
        </w:rPr>
      </w:pPr>
      <w:r w:rsidRPr="0054144E">
        <w:rPr>
          <w:rFonts w:ascii="Times New Roman" w:hAnsi="Times New Roman" w:cs="Times New Roman"/>
          <w:sz w:val="24"/>
          <w:szCs w:val="24"/>
        </w:rPr>
        <w:t>Cottrell, S &amp; Morris, N (2012) Study Skills Connected – Using Technology to Support Your Studies, Hampshire: Palgrave Macmillan</w:t>
      </w:r>
    </w:p>
    <w:p w14:paraId="704F51F7" w14:textId="77777777" w:rsidR="00BB632E" w:rsidRPr="0054144E" w:rsidRDefault="00BB632E" w:rsidP="0054144E">
      <w:pPr>
        <w:jc w:val="both"/>
        <w:rPr>
          <w:rFonts w:ascii="Times New Roman" w:hAnsi="Times New Roman" w:cs="Times New Roman"/>
          <w:sz w:val="24"/>
          <w:szCs w:val="24"/>
        </w:rPr>
      </w:pPr>
    </w:p>
    <w:p w14:paraId="2E0868C4" w14:textId="77777777" w:rsidR="00EF0325" w:rsidRPr="0054144E" w:rsidRDefault="00EF0325" w:rsidP="0054144E">
      <w:pPr>
        <w:jc w:val="both"/>
        <w:rPr>
          <w:rFonts w:ascii="Times New Roman" w:hAnsi="Times New Roman" w:cs="Times New Roman"/>
          <w:sz w:val="24"/>
          <w:szCs w:val="24"/>
        </w:rPr>
      </w:pPr>
      <w:r w:rsidRPr="0054144E">
        <w:rPr>
          <w:rFonts w:ascii="Times New Roman" w:hAnsi="Times New Roman" w:cs="Times New Roman"/>
          <w:sz w:val="24"/>
          <w:szCs w:val="24"/>
        </w:rPr>
        <w:t>companiesmarketcap.com. (2023). Hilton Worldwide (HLT) - Revenue. [online] Available at: https://companiesmarketcap.com/hilton-hotels/revenue/#:~:text=According%20to%20Hilton%20Worldwide [Accessed 9 Feb. 2023].</w:t>
      </w:r>
    </w:p>
    <w:p w14:paraId="13A800BF" w14:textId="77777777" w:rsidR="00EF0325" w:rsidRPr="0054144E" w:rsidRDefault="00EF0325" w:rsidP="0054144E">
      <w:pPr>
        <w:jc w:val="both"/>
        <w:rPr>
          <w:rFonts w:ascii="Times New Roman" w:hAnsi="Times New Roman" w:cs="Times New Roman"/>
          <w:sz w:val="24"/>
          <w:szCs w:val="24"/>
        </w:rPr>
      </w:pPr>
      <w:r w:rsidRPr="0054144E">
        <w:rPr>
          <w:rFonts w:ascii="Times New Roman" w:hAnsi="Times New Roman" w:cs="Times New Roman"/>
          <w:sz w:val="24"/>
          <w:szCs w:val="24"/>
        </w:rPr>
        <w:t xml:space="preserve">www.zippia.com. (2021). Hilton Revenue: Annual, Historic, And Financials - </w:t>
      </w:r>
      <w:proofErr w:type="spellStart"/>
      <w:r w:rsidRPr="0054144E">
        <w:rPr>
          <w:rFonts w:ascii="Times New Roman" w:hAnsi="Times New Roman" w:cs="Times New Roman"/>
          <w:sz w:val="24"/>
          <w:szCs w:val="24"/>
        </w:rPr>
        <w:t>Zippia</w:t>
      </w:r>
      <w:proofErr w:type="spellEnd"/>
      <w:r w:rsidRPr="0054144E">
        <w:rPr>
          <w:rFonts w:ascii="Times New Roman" w:hAnsi="Times New Roman" w:cs="Times New Roman"/>
          <w:sz w:val="24"/>
          <w:szCs w:val="24"/>
        </w:rPr>
        <w:t>. [online] Available at: https://www.zippia.com/hilton-worldwide-holdings-careers-5583/revenue/ [Accessed 9 Feb. 2023].</w:t>
      </w:r>
    </w:p>
    <w:p w14:paraId="2F315530" w14:textId="77777777" w:rsidR="00EF0325" w:rsidRPr="0054144E" w:rsidRDefault="00EF0325" w:rsidP="0054144E">
      <w:pPr>
        <w:jc w:val="both"/>
        <w:rPr>
          <w:rFonts w:ascii="Times New Roman" w:hAnsi="Times New Roman" w:cs="Times New Roman"/>
          <w:sz w:val="24"/>
          <w:szCs w:val="24"/>
        </w:rPr>
      </w:pPr>
      <w:r w:rsidRPr="0054144E">
        <w:rPr>
          <w:rFonts w:ascii="Times New Roman" w:hAnsi="Times New Roman" w:cs="Times New Roman"/>
          <w:sz w:val="24"/>
          <w:szCs w:val="24"/>
        </w:rPr>
        <w:t>companiesmarketcap.com. (2023). Hilton Worldwide (HLT) - Market capitalization. [online] Available at: https://companiesmarketcap.com/hilton-hotels/marketcap/#:~:text=As%20of%20February%202023%20Hilton [Accessed 9 Feb. 2023].</w:t>
      </w:r>
    </w:p>
    <w:p w14:paraId="129DD5F3" w14:textId="77777777" w:rsidR="00EF0325" w:rsidRPr="0054144E" w:rsidRDefault="00EF0325" w:rsidP="0054144E">
      <w:pPr>
        <w:jc w:val="both"/>
        <w:rPr>
          <w:rFonts w:ascii="Times New Roman" w:hAnsi="Times New Roman" w:cs="Times New Roman"/>
          <w:sz w:val="24"/>
          <w:szCs w:val="24"/>
        </w:rPr>
      </w:pPr>
      <w:r w:rsidRPr="0054144E">
        <w:rPr>
          <w:rFonts w:ascii="Times New Roman" w:hAnsi="Times New Roman" w:cs="Times New Roman"/>
          <w:sz w:val="24"/>
          <w:szCs w:val="24"/>
        </w:rPr>
        <w:t xml:space="preserve">www.corporatereport.com. (2021). Performance | Hilton 2021 Annual Report. [online] Available at: </w:t>
      </w:r>
      <w:hyperlink r:id="rId10" w:history="1">
        <w:r w:rsidRPr="0054144E">
          <w:rPr>
            <w:rFonts w:ascii="Times New Roman" w:hAnsi="Times New Roman" w:cs="Times New Roman"/>
            <w:sz w:val="24"/>
            <w:szCs w:val="24"/>
          </w:rPr>
          <w:t>https://www.corporatereport.com/hilton/2021/ar/performance/</w:t>
        </w:r>
      </w:hyperlink>
      <w:r w:rsidRPr="0054144E">
        <w:rPr>
          <w:rFonts w:ascii="Times New Roman" w:hAnsi="Times New Roman" w:cs="Times New Roman"/>
          <w:sz w:val="24"/>
          <w:szCs w:val="24"/>
        </w:rPr>
        <w:t>.</w:t>
      </w:r>
    </w:p>
    <w:p w14:paraId="4C259801" w14:textId="77777777" w:rsidR="00EF0325" w:rsidRPr="0054144E" w:rsidRDefault="00EF0325" w:rsidP="0054144E">
      <w:pPr>
        <w:jc w:val="both"/>
        <w:rPr>
          <w:rFonts w:ascii="Times New Roman" w:hAnsi="Times New Roman" w:cs="Times New Roman"/>
          <w:sz w:val="24"/>
          <w:szCs w:val="24"/>
        </w:rPr>
      </w:pPr>
      <w:r w:rsidRPr="0054144E">
        <w:rPr>
          <w:rFonts w:ascii="Times New Roman" w:hAnsi="Times New Roman" w:cs="Times New Roman"/>
          <w:sz w:val="24"/>
          <w:szCs w:val="24"/>
        </w:rPr>
        <w:t xml:space="preserve">Hilton 2019 Corporate Responsibility Report. (2019). Available at: </w:t>
      </w:r>
      <w:hyperlink r:id="rId11" w:history="1">
        <w:r w:rsidRPr="0054144E">
          <w:rPr>
            <w:rFonts w:ascii="Times New Roman" w:hAnsi="Times New Roman" w:cs="Times New Roman"/>
            <w:sz w:val="24"/>
            <w:szCs w:val="24"/>
          </w:rPr>
          <w:t>https://cr.hilton.com/wp-content/uploads/2020/04/Hilton-2019-CR-Report.pdf</w:t>
        </w:r>
      </w:hyperlink>
      <w:r w:rsidRPr="0054144E">
        <w:rPr>
          <w:rFonts w:ascii="Times New Roman" w:hAnsi="Times New Roman" w:cs="Times New Roman"/>
          <w:sz w:val="24"/>
          <w:szCs w:val="24"/>
        </w:rPr>
        <w:t>.</w:t>
      </w:r>
    </w:p>
    <w:p w14:paraId="59453833" w14:textId="77777777" w:rsidR="008C249D" w:rsidRPr="0054144E" w:rsidRDefault="008C249D" w:rsidP="0054144E">
      <w:pPr>
        <w:jc w:val="both"/>
        <w:rPr>
          <w:rFonts w:ascii="Times New Roman" w:hAnsi="Times New Roman" w:cs="Times New Roman"/>
          <w:sz w:val="24"/>
          <w:szCs w:val="24"/>
        </w:rPr>
      </w:pPr>
      <w:r w:rsidRPr="0054144E">
        <w:rPr>
          <w:rFonts w:ascii="Times New Roman" w:hAnsi="Times New Roman" w:cs="Times New Roman"/>
          <w:sz w:val="24"/>
          <w:szCs w:val="24"/>
        </w:rPr>
        <w:t xml:space="preserve">Hyatt (2009). Hyatt History. [online] Hyatt About. Available at: </w:t>
      </w:r>
      <w:hyperlink r:id="rId12" w:history="1">
        <w:r w:rsidRPr="0054144E">
          <w:rPr>
            <w:rFonts w:ascii="Times New Roman" w:hAnsi="Times New Roman" w:cs="Times New Roman"/>
            <w:sz w:val="24"/>
            <w:szCs w:val="24"/>
          </w:rPr>
          <w:t>https://about.hyatt.com/en/hyatthistory.html</w:t>
        </w:r>
      </w:hyperlink>
      <w:r w:rsidRPr="0054144E">
        <w:rPr>
          <w:rFonts w:ascii="Times New Roman" w:hAnsi="Times New Roman" w:cs="Times New Roman"/>
          <w:sz w:val="24"/>
          <w:szCs w:val="24"/>
        </w:rPr>
        <w:t>.</w:t>
      </w:r>
    </w:p>
    <w:p w14:paraId="4F89F490" w14:textId="77777777" w:rsidR="008C249D" w:rsidRPr="0054144E" w:rsidRDefault="008C249D" w:rsidP="0054144E">
      <w:pPr>
        <w:jc w:val="both"/>
        <w:rPr>
          <w:rFonts w:ascii="Times New Roman" w:hAnsi="Times New Roman" w:cs="Times New Roman"/>
          <w:sz w:val="24"/>
          <w:szCs w:val="24"/>
        </w:rPr>
      </w:pPr>
      <w:r w:rsidRPr="0054144E">
        <w:rPr>
          <w:rFonts w:ascii="Times New Roman" w:hAnsi="Times New Roman" w:cs="Times New Roman"/>
          <w:sz w:val="24"/>
          <w:szCs w:val="24"/>
        </w:rPr>
        <w:t>companiesmarketcap.com. (2023). Hyatt Hotels (H) - Revenue. [online] Available at: https://companiesmarketcap.com/hyatt/revenue/ [Accessed 9 Feb. 2023].</w:t>
      </w:r>
    </w:p>
    <w:p w14:paraId="7A7811B3" w14:textId="77777777" w:rsidR="00EF0325" w:rsidRPr="0054144E" w:rsidRDefault="008C249D" w:rsidP="0054144E">
      <w:pPr>
        <w:jc w:val="both"/>
        <w:rPr>
          <w:rFonts w:ascii="Times New Roman" w:hAnsi="Times New Roman" w:cs="Times New Roman"/>
          <w:sz w:val="24"/>
          <w:szCs w:val="24"/>
        </w:rPr>
      </w:pPr>
      <w:r w:rsidRPr="0054144E">
        <w:rPr>
          <w:rFonts w:ascii="Times New Roman" w:hAnsi="Times New Roman" w:cs="Times New Roman"/>
          <w:sz w:val="24"/>
          <w:szCs w:val="24"/>
        </w:rPr>
        <w:t>companiesmarketcap.com. (2023). Hyatt Hotels (H) - Market capitalization. [online] Available at: https://companiesmarketcap.com/hyatt/marketcap/.</w:t>
      </w:r>
    </w:p>
    <w:p w14:paraId="6B4BF49D" w14:textId="77777777" w:rsidR="00EF0325" w:rsidRPr="0054144E" w:rsidRDefault="008C249D" w:rsidP="0054144E">
      <w:pPr>
        <w:jc w:val="both"/>
        <w:rPr>
          <w:rFonts w:ascii="Times New Roman" w:hAnsi="Times New Roman" w:cs="Times New Roman"/>
          <w:sz w:val="24"/>
          <w:szCs w:val="24"/>
        </w:rPr>
      </w:pPr>
      <w:r w:rsidRPr="0054144E">
        <w:rPr>
          <w:rFonts w:ascii="Times New Roman" w:hAnsi="Times New Roman" w:cs="Times New Roman"/>
          <w:sz w:val="24"/>
          <w:szCs w:val="24"/>
        </w:rPr>
        <w:t xml:space="preserve">www.zippia.com. (2021). Hyatt Hotels Revenue: Annual, Historic, And Financials - </w:t>
      </w:r>
      <w:proofErr w:type="spellStart"/>
      <w:r w:rsidRPr="0054144E">
        <w:rPr>
          <w:rFonts w:ascii="Times New Roman" w:hAnsi="Times New Roman" w:cs="Times New Roman"/>
          <w:sz w:val="24"/>
          <w:szCs w:val="24"/>
        </w:rPr>
        <w:t>Zippia</w:t>
      </w:r>
      <w:proofErr w:type="spellEnd"/>
      <w:r w:rsidRPr="0054144E">
        <w:rPr>
          <w:rFonts w:ascii="Times New Roman" w:hAnsi="Times New Roman" w:cs="Times New Roman"/>
          <w:sz w:val="24"/>
          <w:szCs w:val="24"/>
        </w:rPr>
        <w:t>. [online] Available at: https://www.zippia.com/hyatt-careers-5746/revenue/ [Accessed 9 Feb. 2023].</w:t>
      </w:r>
    </w:p>
    <w:p w14:paraId="5BF41D26" w14:textId="77777777" w:rsidR="00EF0325" w:rsidRPr="0054144E" w:rsidRDefault="008C249D" w:rsidP="0054144E">
      <w:pPr>
        <w:jc w:val="both"/>
        <w:rPr>
          <w:rFonts w:ascii="Times New Roman" w:hAnsi="Times New Roman" w:cs="Times New Roman"/>
          <w:sz w:val="24"/>
          <w:szCs w:val="24"/>
        </w:rPr>
      </w:pPr>
      <w:r w:rsidRPr="0054144E">
        <w:rPr>
          <w:rFonts w:ascii="Times New Roman" w:hAnsi="Times New Roman" w:cs="Times New Roman"/>
          <w:sz w:val="24"/>
          <w:szCs w:val="24"/>
        </w:rPr>
        <w:lastRenderedPageBreak/>
        <w:t>www.bsr.org. (n.d.). Hyatt Hotels: Developing an Integrated CSR Strategy | Case Studies | Sustainable Business Network and Consultancy | BSR. [online] Available at: https://www.bsr.org/en/case-studies/hyatt-hotels-developing-an-integrated-csr-strategy.</w:t>
      </w:r>
    </w:p>
    <w:p w14:paraId="3F0F2D38" w14:textId="77777777" w:rsidR="00BB632E" w:rsidRPr="0054144E" w:rsidRDefault="00BB632E" w:rsidP="0054144E">
      <w:pPr>
        <w:widowControl w:val="0"/>
        <w:autoSpaceDE w:val="0"/>
        <w:autoSpaceDN w:val="0"/>
        <w:adjustRightInd w:val="0"/>
        <w:jc w:val="both"/>
        <w:rPr>
          <w:rFonts w:ascii="Times New Roman" w:hAnsi="Times New Roman" w:cs="Times New Roman"/>
          <w:sz w:val="24"/>
          <w:szCs w:val="24"/>
        </w:rPr>
      </w:pPr>
      <w:r w:rsidRPr="0054144E">
        <w:rPr>
          <w:rFonts w:ascii="Times New Roman" w:hAnsi="Times New Roman" w:cs="Times New Roman"/>
          <w:sz w:val="24"/>
          <w:szCs w:val="24"/>
        </w:rPr>
        <w:t>Cottrell, S (2011) Critical Thinking Skills – Developing Effective Analysis and Argument, (Second Edition) Hampshire: Palgrave Macmillan</w:t>
      </w:r>
    </w:p>
    <w:p w14:paraId="4446A532" w14:textId="77777777" w:rsidR="00EF0325" w:rsidRPr="00934C06" w:rsidRDefault="00EF0325" w:rsidP="00934C06">
      <w:pPr>
        <w:jc w:val="both"/>
        <w:rPr>
          <w:rFonts w:ascii="Times New Roman" w:hAnsi="Times New Roman" w:cs="Times New Roman"/>
          <w:sz w:val="24"/>
          <w:szCs w:val="24"/>
        </w:rPr>
      </w:pPr>
    </w:p>
    <w:p w14:paraId="653C3F8F" w14:textId="77777777" w:rsidR="00EF0325" w:rsidRPr="00934C06" w:rsidRDefault="00EF0325" w:rsidP="00934C06">
      <w:pPr>
        <w:jc w:val="both"/>
        <w:rPr>
          <w:rFonts w:ascii="Times New Roman" w:hAnsi="Times New Roman" w:cs="Times New Roman"/>
          <w:sz w:val="24"/>
          <w:szCs w:val="24"/>
        </w:rPr>
      </w:pPr>
    </w:p>
    <w:sectPr w:rsidR="00EF0325" w:rsidRPr="00934C06" w:rsidSect="00A46A3E">
      <w:headerReference w:type="default" r:id="rId13"/>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DA8D6" w14:textId="77777777" w:rsidR="002C0F42" w:rsidRDefault="002C0F42" w:rsidP="004A0A74">
      <w:pPr>
        <w:spacing w:after="0" w:line="240" w:lineRule="auto"/>
      </w:pPr>
      <w:r>
        <w:separator/>
      </w:r>
    </w:p>
  </w:endnote>
  <w:endnote w:type="continuationSeparator" w:id="0">
    <w:p w14:paraId="49592241" w14:textId="77777777" w:rsidR="002C0F42" w:rsidRDefault="002C0F42" w:rsidP="004A0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799705"/>
      <w:docPartObj>
        <w:docPartGallery w:val="Page Numbers (Bottom of Page)"/>
        <w:docPartUnique/>
      </w:docPartObj>
    </w:sdtPr>
    <w:sdtEndPr>
      <w:rPr>
        <w:noProof/>
      </w:rPr>
    </w:sdtEndPr>
    <w:sdtContent>
      <w:p w14:paraId="475490F2" w14:textId="77777777" w:rsidR="00A46A3E" w:rsidRDefault="00A46A3E">
        <w:pPr>
          <w:pStyle w:val="Footer"/>
          <w:jc w:val="center"/>
        </w:pPr>
        <w:r>
          <w:fldChar w:fldCharType="begin"/>
        </w:r>
        <w:r>
          <w:instrText xml:space="preserve"> PAGE   \* MERGEFORMAT </w:instrText>
        </w:r>
        <w:r>
          <w:fldChar w:fldCharType="separate"/>
        </w:r>
        <w:r w:rsidR="0054144E">
          <w:rPr>
            <w:noProof/>
          </w:rPr>
          <w:t>1</w:t>
        </w:r>
        <w:r>
          <w:rPr>
            <w:noProof/>
          </w:rPr>
          <w:fldChar w:fldCharType="end"/>
        </w:r>
      </w:p>
    </w:sdtContent>
  </w:sdt>
  <w:p w14:paraId="1249764C" w14:textId="77777777" w:rsidR="00A46A3E" w:rsidRDefault="00A46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A036B" w14:textId="77777777" w:rsidR="002C0F42" w:rsidRDefault="002C0F42" w:rsidP="004A0A74">
      <w:pPr>
        <w:spacing w:after="0" w:line="240" w:lineRule="auto"/>
      </w:pPr>
      <w:r>
        <w:separator/>
      </w:r>
    </w:p>
  </w:footnote>
  <w:footnote w:type="continuationSeparator" w:id="0">
    <w:p w14:paraId="1B8872D1" w14:textId="77777777" w:rsidR="002C0F42" w:rsidRDefault="002C0F42" w:rsidP="004A0A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281823"/>
      <w:docPartObj>
        <w:docPartGallery w:val="Page Numbers (Top of Page)"/>
        <w:docPartUnique/>
      </w:docPartObj>
    </w:sdtPr>
    <w:sdtEndPr>
      <w:rPr>
        <w:noProof/>
      </w:rPr>
    </w:sdtEndPr>
    <w:sdtContent>
      <w:p w14:paraId="6E36B8EA" w14:textId="602AE1A5" w:rsidR="002A5F19" w:rsidRDefault="002A5F19" w:rsidP="002A5F19">
        <w:pPr>
          <w:pStyle w:val="Header"/>
          <w:rPr>
            <w:rFonts w:ascii="Times New Roman" w:eastAsia="Times New Roman" w:hAnsi="Times New Roman" w:cs="Times New Roman"/>
            <w:b/>
            <w:sz w:val="24"/>
          </w:rPr>
        </w:pPr>
        <w:r>
          <w:fldChar w:fldCharType="begin"/>
        </w:r>
        <w:r>
          <w:instrText xml:space="preserve"> PAGE   \* MERGEFORMAT </w:instrText>
        </w:r>
        <w:r>
          <w:fldChar w:fldCharType="separate"/>
        </w:r>
        <w:r>
          <w:rPr>
            <w:noProof/>
          </w:rPr>
          <w:t>2</w:t>
        </w:r>
        <w:r>
          <w:rPr>
            <w:noProof/>
          </w:rPr>
          <w:fldChar w:fldCharType="end"/>
        </w:r>
      </w:p>
    </w:sdtContent>
  </w:sdt>
  <w:p w14:paraId="70A94DA1" w14:textId="77777777" w:rsidR="002A5F19" w:rsidRDefault="002A5F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F01D50"/>
    <w:multiLevelType w:val="hybridMultilevel"/>
    <w:tmpl w:val="90ACB9E4"/>
    <w:lvl w:ilvl="0" w:tplc="7EEEDC0E">
      <w:start w:val="3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9371A9"/>
    <w:multiLevelType w:val="hybridMultilevel"/>
    <w:tmpl w:val="5F84DF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674E02"/>
    <w:multiLevelType w:val="multilevel"/>
    <w:tmpl w:val="F7E0D80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828008748">
    <w:abstractNumId w:val="1"/>
  </w:num>
  <w:num w:numId="2" w16cid:durableId="1164248727">
    <w:abstractNumId w:val="0"/>
  </w:num>
  <w:num w:numId="3" w16cid:durableId="989558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D1A"/>
    <w:rsid w:val="00065317"/>
    <w:rsid w:val="00084CC7"/>
    <w:rsid w:val="000A4FEA"/>
    <w:rsid w:val="001565FB"/>
    <w:rsid w:val="001875CF"/>
    <w:rsid w:val="002A5F19"/>
    <w:rsid w:val="002C0F42"/>
    <w:rsid w:val="00314570"/>
    <w:rsid w:val="00385052"/>
    <w:rsid w:val="00410B75"/>
    <w:rsid w:val="004235B8"/>
    <w:rsid w:val="004A0A74"/>
    <w:rsid w:val="005104A6"/>
    <w:rsid w:val="0054144E"/>
    <w:rsid w:val="00583CF0"/>
    <w:rsid w:val="005A4DA0"/>
    <w:rsid w:val="005B46DF"/>
    <w:rsid w:val="005B509B"/>
    <w:rsid w:val="005D564E"/>
    <w:rsid w:val="005E56F8"/>
    <w:rsid w:val="007258B9"/>
    <w:rsid w:val="007A5383"/>
    <w:rsid w:val="007C5C6B"/>
    <w:rsid w:val="007D2764"/>
    <w:rsid w:val="0084179B"/>
    <w:rsid w:val="00865F22"/>
    <w:rsid w:val="008C249D"/>
    <w:rsid w:val="00902CB3"/>
    <w:rsid w:val="00934C06"/>
    <w:rsid w:val="00971E8D"/>
    <w:rsid w:val="009D5F2C"/>
    <w:rsid w:val="00A01A9D"/>
    <w:rsid w:val="00A30BB6"/>
    <w:rsid w:val="00A36C05"/>
    <w:rsid w:val="00A46A3E"/>
    <w:rsid w:val="00AA0689"/>
    <w:rsid w:val="00B20A42"/>
    <w:rsid w:val="00B727A5"/>
    <w:rsid w:val="00BB632E"/>
    <w:rsid w:val="00BC6BEA"/>
    <w:rsid w:val="00D53AD9"/>
    <w:rsid w:val="00D738BE"/>
    <w:rsid w:val="00DC176E"/>
    <w:rsid w:val="00E10A6A"/>
    <w:rsid w:val="00E72FE5"/>
    <w:rsid w:val="00EF0325"/>
    <w:rsid w:val="00FA164D"/>
    <w:rsid w:val="00FB1D1A"/>
    <w:rsid w:val="00FE64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F7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C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4C0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5B50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53AD9"/>
    <w:rPr>
      <w:b/>
      <w:bCs/>
    </w:rPr>
  </w:style>
  <w:style w:type="paragraph" w:styleId="Header">
    <w:name w:val="header"/>
    <w:basedOn w:val="Normal"/>
    <w:link w:val="HeaderChar"/>
    <w:uiPriority w:val="99"/>
    <w:unhideWhenUsed/>
    <w:rsid w:val="004A0A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0A74"/>
  </w:style>
  <w:style w:type="paragraph" w:styleId="Footer">
    <w:name w:val="footer"/>
    <w:basedOn w:val="Normal"/>
    <w:link w:val="FooterChar"/>
    <w:uiPriority w:val="99"/>
    <w:unhideWhenUsed/>
    <w:rsid w:val="004A0A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0A74"/>
  </w:style>
  <w:style w:type="character" w:styleId="Hyperlink">
    <w:name w:val="Hyperlink"/>
    <w:basedOn w:val="DefaultParagraphFont"/>
    <w:uiPriority w:val="99"/>
    <w:unhideWhenUsed/>
    <w:rsid w:val="00B727A5"/>
    <w:rPr>
      <w:color w:val="0000FF" w:themeColor="hyperlink"/>
      <w:u w:val="single"/>
    </w:rPr>
  </w:style>
  <w:style w:type="paragraph" w:styleId="ListParagraph">
    <w:name w:val="List Paragraph"/>
    <w:basedOn w:val="Normal"/>
    <w:uiPriority w:val="34"/>
    <w:qFormat/>
    <w:rsid w:val="000A4FEA"/>
    <w:pPr>
      <w:ind w:left="720"/>
      <w:contextualSpacing/>
    </w:pPr>
  </w:style>
  <w:style w:type="paragraph" w:styleId="NormalWeb">
    <w:name w:val="Normal (Web)"/>
    <w:basedOn w:val="Normal"/>
    <w:uiPriority w:val="99"/>
    <w:unhideWhenUsed/>
    <w:rsid w:val="0006531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34C0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34C06"/>
    <w:pPr>
      <w:outlineLvl w:val="9"/>
    </w:pPr>
    <w:rPr>
      <w:lang w:eastAsia="ja-JP"/>
    </w:rPr>
  </w:style>
  <w:style w:type="paragraph" w:styleId="BalloonText">
    <w:name w:val="Balloon Text"/>
    <w:basedOn w:val="Normal"/>
    <w:link w:val="BalloonTextChar"/>
    <w:uiPriority w:val="99"/>
    <w:semiHidden/>
    <w:unhideWhenUsed/>
    <w:rsid w:val="00934C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C06"/>
    <w:rPr>
      <w:rFonts w:ascii="Tahoma" w:hAnsi="Tahoma" w:cs="Tahoma"/>
      <w:sz w:val="16"/>
      <w:szCs w:val="16"/>
    </w:rPr>
  </w:style>
  <w:style w:type="character" w:customStyle="1" w:styleId="Heading2Char">
    <w:name w:val="Heading 2 Char"/>
    <w:basedOn w:val="DefaultParagraphFont"/>
    <w:link w:val="Heading2"/>
    <w:uiPriority w:val="9"/>
    <w:rsid w:val="00934C06"/>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D5F2C"/>
    <w:pPr>
      <w:spacing w:after="100"/>
    </w:pPr>
  </w:style>
  <w:style w:type="paragraph" w:styleId="TOC2">
    <w:name w:val="toc 2"/>
    <w:basedOn w:val="Normal"/>
    <w:next w:val="Normal"/>
    <w:autoRedefine/>
    <w:uiPriority w:val="39"/>
    <w:unhideWhenUsed/>
    <w:rsid w:val="009D5F2C"/>
    <w:pPr>
      <w:spacing w:after="100"/>
      <w:ind w:left="220"/>
    </w:pPr>
  </w:style>
  <w:style w:type="paragraph" w:styleId="Title">
    <w:name w:val="Title"/>
    <w:basedOn w:val="Normal"/>
    <w:next w:val="Normal"/>
    <w:link w:val="TitleChar"/>
    <w:uiPriority w:val="10"/>
    <w:qFormat/>
    <w:rsid w:val="00D738BE"/>
    <w:pPr>
      <w:spacing w:after="0" w:line="240" w:lineRule="auto"/>
      <w:contextualSpacing/>
    </w:pPr>
    <w:rPr>
      <w:rFonts w:ascii="Times New Roman" w:eastAsiaTheme="majorEastAsia" w:hAnsi="Times New Roman" w:cstheme="majorBidi"/>
      <w:spacing w:val="-10"/>
      <w:kern w:val="28"/>
      <w:sz w:val="56"/>
      <w:szCs w:val="56"/>
    </w:rPr>
  </w:style>
  <w:style w:type="character" w:customStyle="1" w:styleId="TitleChar">
    <w:name w:val="Title Char"/>
    <w:basedOn w:val="DefaultParagraphFont"/>
    <w:link w:val="Title"/>
    <w:uiPriority w:val="10"/>
    <w:rsid w:val="00D738BE"/>
    <w:rPr>
      <w:rFonts w:ascii="Times New Roman" w:eastAsiaTheme="majorEastAsia" w:hAnsi="Times New Roman"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1875">
      <w:bodyDiv w:val="1"/>
      <w:marLeft w:val="0"/>
      <w:marRight w:val="0"/>
      <w:marTop w:val="0"/>
      <w:marBottom w:val="0"/>
      <w:divBdr>
        <w:top w:val="none" w:sz="0" w:space="0" w:color="auto"/>
        <w:left w:val="none" w:sz="0" w:space="0" w:color="auto"/>
        <w:bottom w:val="none" w:sz="0" w:space="0" w:color="auto"/>
        <w:right w:val="none" w:sz="0" w:space="0" w:color="auto"/>
      </w:divBdr>
    </w:div>
    <w:div w:id="310672316">
      <w:bodyDiv w:val="1"/>
      <w:marLeft w:val="0"/>
      <w:marRight w:val="0"/>
      <w:marTop w:val="0"/>
      <w:marBottom w:val="0"/>
      <w:divBdr>
        <w:top w:val="none" w:sz="0" w:space="0" w:color="auto"/>
        <w:left w:val="none" w:sz="0" w:space="0" w:color="auto"/>
        <w:bottom w:val="none" w:sz="0" w:space="0" w:color="auto"/>
        <w:right w:val="none" w:sz="0" w:space="0" w:color="auto"/>
      </w:divBdr>
    </w:div>
    <w:div w:id="450396007">
      <w:bodyDiv w:val="1"/>
      <w:marLeft w:val="0"/>
      <w:marRight w:val="0"/>
      <w:marTop w:val="0"/>
      <w:marBottom w:val="0"/>
      <w:divBdr>
        <w:top w:val="none" w:sz="0" w:space="0" w:color="auto"/>
        <w:left w:val="none" w:sz="0" w:space="0" w:color="auto"/>
        <w:bottom w:val="none" w:sz="0" w:space="0" w:color="auto"/>
        <w:right w:val="none" w:sz="0" w:space="0" w:color="auto"/>
      </w:divBdr>
      <w:divsChild>
        <w:div w:id="1767261803">
          <w:marLeft w:val="0"/>
          <w:marRight w:val="0"/>
          <w:marTop w:val="0"/>
          <w:marBottom w:val="0"/>
          <w:divBdr>
            <w:top w:val="single" w:sz="2" w:space="0" w:color="D9D9E3"/>
            <w:left w:val="single" w:sz="2" w:space="0" w:color="D9D9E3"/>
            <w:bottom w:val="single" w:sz="2" w:space="0" w:color="D9D9E3"/>
            <w:right w:val="single" w:sz="2" w:space="0" w:color="D9D9E3"/>
          </w:divBdr>
          <w:divsChild>
            <w:div w:id="2140219267">
              <w:marLeft w:val="0"/>
              <w:marRight w:val="0"/>
              <w:marTop w:val="0"/>
              <w:marBottom w:val="0"/>
              <w:divBdr>
                <w:top w:val="single" w:sz="2" w:space="0" w:color="D9D9E3"/>
                <w:left w:val="single" w:sz="2" w:space="0" w:color="D9D9E3"/>
                <w:bottom w:val="single" w:sz="2" w:space="0" w:color="D9D9E3"/>
                <w:right w:val="single" w:sz="2" w:space="0" w:color="D9D9E3"/>
              </w:divBdr>
              <w:divsChild>
                <w:div w:id="523906725">
                  <w:marLeft w:val="0"/>
                  <w:marRight w:val="0"/>
                  <w:marTop w:val="0"/>
                  <w:marBottom w:val="0"/>
                  <w:divBdr>
                    <w:top w:val="single" w:sz="2" w:space="0" w:color="D9D9E3"/>
                    <w:left w:val="single" w:sz="2" w:space="0" w:color="D9D9E3"/>
                    <w:bottom w:val="single" w:sz="2" w:space="0" w:color="D9D9E3"/>
                    <w:right w:val="single" w:sz="2" w:space="0" w:color="D9D9E3"/>
                  </w:divBdr>
                  <w:divsChild>
                    <w:div w:id="503208353">
                      <w:marLeft w:val="0"/>
                      <w:marRight w:val="0"/>
                      <w:marTop w:val="0"/>
                      <w:marBottom w:val="0"/>
                      <w:divBdr>
                        <w:top w:val="single" w:sz="2" w:space="0" w:color="D9D9E3"/>
                        <w:left w:val="single" w:sz="2" w:space="0" w:color="D9D9E3"/>
                        <w:bottom w:val="single" w:sz="2" w:space="0" w:color="D9D9E3"/>
                        <w:right w:val="single" w:sz="2" w:space="0" w:color="D9D9E3"/>
                      </w:divBdr>
                      <w:divsChild>
                        <w:div w:id="37317040">
                          <w:marLeft w:val="0"/>
                          <w:marRight w:val="0"/>
                          <w:marTop w:val="0"/>
                          <w:marBottom w:val="0"/>
                          <w:divBdr>
                            <w:top w:val="single" w:sz="2" w:space="0" w:color="auto"/>
                            <w:left w:val="single" w:sz="2" w:space="0" w:color="auto"/>
                            <w:bottom w:val="single" w:sz="6" w:space="0" w:color="auto"/>
                            <w:right w:val="single" w:sz="2" w:space="0" w:color="auto"/>
                          </w:divBdr>
                          <w:divsChild>
                            <w:div w:id="313686608">
                              <w:marLeft w:val="0"/>
                              <w:marRight w:val="0"/>
                              <w:marTop w:val="100"/>
                              <w:marBottom w:val="100"/>
                              <w:divBdr>
                                <w:top w:val="single" w:sz="2" w:space="0" w:color="D9D9E3"/>
                                <w:left w:val="single" w:sz="2" w:space="0" w:color="D9D9E3"/>
                                <w:bottom w:val="single" w:sz="2" w:space="0" w:color="D9D9E3"/>
                                <w:right w:val="single" w:sz="2" w:space="0" w:color="D9D9E3"/>
                              </w:divBdr>
                              <w:divsChild>
                                <w:div w:id="586885987">
                                  <w:marLeft w:val="0"/>
                                  <w:marRight w:val="0"/>
                                  <w:marTop w:val="0"/>
                                  <w:marBottom w:val="0"/>
                                  <w:divBdr>
                                    <w:top w:val="single" w:sz="2" w:space="0" w:color="D9D9E3"/>
                                    <w:left w:val="single" w:sz="2" w:space="0" w:color="D9D9E3"/>
                                    <w:bottom w:val="single" w:sz="2" w:space="0" w:color="D9D9E3"/>
                                    <w:right w:val="single" w:sz="2" w:space="0" w:color="D9D9E3"/>
                                  </w:divBdr>
                                  <w:divsChild>
                                    <w:div w:id="263195142">
                                      <w:marLeft w:val="0"/>
                                      <w:marRight w:val="0"/>
                                      <w:marTop w:val="0"/>
                                      <w:marBottom w:val="0"/>
                                      <w:divBdr>
                                        <w:top w:val="single" w:sz="2" w:space="0" w:color="D9D9E3"/>
                                        <w:left w:val="single" w:sz="2" w:space="0" w:color="D9D9E3"/>
                                        <w:bottom w:val="single" w:sz="2" w:space="0" w:color="D9D9E3"/>
                                        <w:right w:val="single" w:sz="2" w:space="0" w:color="D9D9E3"/>
                                      </w:divBdr>
                                      <w:divsChild>
                                        <w:div w:id="784614238">
                                          <w:marLeft w:val="0"/>
                                          <w:marRight w:val="0"/>
                                          <w:marTop w:val="0"/>
                                          <w:marBottom w:val="0"/>
                                          <w:divBdr>
                                            <w:top w:val="single" w:sz="2" w:space="0" w:color="D9D9E3"/>
                                            <w:left w:val="single" w:sz="2" w:space="0" w:color="D9D9E3"/>
                                            <w:bottom w:val="single" w:sz="2" w:space="0" w:color="D9D9E3"/>
                                            <w:right w:val="single" w:sz="2" w:space="0" w:color="D9D9E3"/>
                                          </w:divBdr>
                                          <w:divsChild>
                                            <w:div w:id="1627811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701679">
          <w:marLeft w:val="0"/>
          <w:marRight w:val="0"/>
          <w:marTop w:val="0"/>
          <w:marBottom w:val="0"/>
          <w:divBdr>
            <w:top w:val="none" w:sz="0" w:space="0" w:color="auto"/>
            <w:left w:val="none" w:sz="0" w:space="0" w:color="auto"/>
            <w:bottom w:val="none" w:sz="0" w:space="0" w:color="auto"/>
            <w:right w:val="none" w:sz="0" w:space="0" w:color="auto"/>
          </w:divBdr>
        </w:div>
      </w:divsChild>
    </w:div>
    <w:div w:id="514660757">
      <w:bodyDiv w:val="1"/>
      <w:marLeft w:val="0"/>
      <w:marRight w:val="0"/>
      <w:marTop w:val="0"/>
      <w:marBottom w:val="0"/>
      <w:divBdr>
        <w:top w:val="none" w:sz="0" w:space="0" w:color="auto"/>
        <w:left w:val="none" w:sz="0" w:space="0" w:color="auto"/>
        <w:bottom w:val="none" w:sz="0" w:space="0" w:color="auto"/>
        <w:right w:val="none" w:sz="0" w:space="0" w:color="auto"/>
      </w:divBdr>
    </w:div>
    <w:div w:id="567039579">
      <w:bodyDiv w:val="1"/>
      <w:marLeft w:val="0"/>
      <w:marRight w:val="0"/>
      <w:marTop w:val="0"/>
      <w:marBottom w:val="0"/>
      <w:divBdr>
        <w:top w:val="none" w:sz="0" w:space="0" w:color="auto"/>
        <w:left w:val="none" w:sz="0" w:space="0" w:color="auto"/>
        <w:bottom w:val="none" w:sz="0" w:space="0" w:color="auto"/>
        <w:right w:val="none" w:sz="0" w:space="0" w:color="auto"/>
      </w:divBdr>
    </w:div>
    <w:div w:id="826213746">
      <w:bodyDiv w:val="1"/>
      <w:marLeft w:val="0"/>
      <w:marRight w:val="0"/>
      <w:marTop w:val="0"/>
      <w:marBottom w:val="0"/>
      <w:divBdr>
        <w:top w:val="none" w:sz="0" w:space="0" w:color="auto"/>
        <w:left w:val="none" w:sz="0" w:space="0" w:color="auto"/>
        <w:bottom w:val="none" w:sz="0" w:space="0" w:color="auto"/>
        <w:right w:val="none" w:sz="0" w:space="0" w:color="auto"/>
      </w:divBdr>
    </w:div>
    <w:div w:id="921522932">
      <w:bodyDiv w:val="1"/>
      <w:marLeft w:val="0"/>
      <w:marRight w:val="0"/>
      <w:marTop w:val="0"/>
      <w:marBottom w:val="0"/>
      <w:divBdr>
        <w:top w:val="none" w:sz="0" w:space="0" w:color="auto"/>
        <w:left w:val="none" w:sz="0" w:space="0" w:color="auto"/>
        <w:bottom w:val="none" w:sz="0" w:space="0" w:color="auto"/>
        <w:right w:val="none" w:sz="0" w:space="0" w:color="auto"/>
      </w:divBdr>
    </w:div>
    <w:div w:id="994333228">
      <w:bodyDiv w:val="1"/>
      <w:marLeft w:val="0"/>
      <w:marRight w:val="0"/>
      <w:marTop w:val="0"/>
      <w:marBottom w:val="0"/>
      <w:divBdr>
        <w:top w:val="none" w:sz="0" w:space="0" w:color="auto"/>
        <w:left w:val="none" w:sz="0" w:space="0" w:color="auto"/>
        <w:bottom w:val="none" w:sz="0" w:space="0" w:color="auto"/>
        <w:right w:val="none" w:sz="0" w:space="0" w:color="auto"/>
      </w:divBdr>
    </w:div>
    <w:div w:id="1169177296">
      <w:bodyDiv w:val="1"/>
      <w:marLeft w:val="0"/>
      <w:marRight w:val="0"/>
      <w:marTop w:val="0"/>
      <w:marBottom w:val="0"/>
      <w:divBdr>
        <w:top w:val="none" w:sz="0" w:space="0" w:color="auto"/>
        <w:left w:val="none" w:sz="0" w:space="0" w:color="auto"/>
        <w:bottom w:val="none" w:sz="0" w:space="0" w:color="auto"/>
        <w:right w:val="none" w:sz="0" w:space="0" w:color="auto"/>
      </w:divBdr>
    </w:div>
    <w:div w:id="1265307237">
      <w:bodyDiv w:val="1"/>
      <w:marLeft w:val="0"/>
      <w:marRight w:val="0"/>
      <w:marTop w:val="0"/>
      <w:marBottom w:val="0"/>
      <w:divBdr>
        <w:top w:val="none" w:sz="0" w:space="0" w:color="auto"/>
        <w:left w:val="none" w:sz="0" w:space="0" w:color="auto"/>
        <w:bottom w:val="none" w:sz="0" w:space="0" w:color="auto"/>
        <w:right w:val="none" w:sz="0" w:space="0" w:color="auto"/>
      </w:divBdr>
    </w:div>
    <w:div w:id="1338770686">
      <w:bodyDiv w:val="1"/>
      <w:marLeft w:val="0"/>
      <w:marRight w:val="0"/>
      <w:marTop w:val="0"/>
      <w:marBottom w:val="0"/>
      <w:divBdr>
        <w:top w:val="none" w:sz="0" w:space="0" w:color="auto"/>
        <w:left w:val="none" w:sz="0" w:space="0" w:color="auto"/>
        <w:bottom w:val="none" w:sz="0" w:space="0" w:color="auto"/>
        <w:right w:val="none" w:sz="0" w:space="0" w:color="auto"/>
      </w:divBdr>
    </w:div>
    <w:div w:id="1470511017">
      <w:bodyDiv w:val="1"/>
      <w:marLeft w:val="0"/>
      <w:marRight w:val="0"/>
      <w:marTop w:val="0"/>
      <w:marBottom w:val="0"/>
      <w:divBdr>
        <w:top w:val="none" w:sz="0" w:space="0" w:color="auto"/>
        <w:left w:val="none" w:sz="0" w:space="0" w:color="auto"/>
        <w:bottom w:val="none" w:sz="0" w:space="0" w:color="auto"/>
        <w:right w:val="none" w:sz="0" w:space="0" w:color="auto"/>
      </w:divBdr>
    </w:div>
    <w:div w:id="1473982595">
      <w:bodyDiv w:val="1"/>
      <w:marLeft w:val="0"/>
      <w:marRight w:val="0"/>
      <w:marTop w:val="0"/>
      <w:marBottom w:val="0"/>
      <w:divBdr>
        <w:top w:val="none" w:sz="0" w:space="0" w:color="auto"/>
        <w:left w:val="none" w:sz="0" w:space="0" w:color="auto"/>
        <w:bottom w:val="none" w:sz="0" w:space="0" w:color="auto"/>
        <w:right w:val="none" w:sz="0" w:space="0" w:color="auto"/>
      </w:divBdr>
    </w:div>
    <w:div w:id="1649096059">
      <w:bodyDiv w:val="1"/>
      <w:marLeft w:val="0"/>
      <w:marRight w:val="0"/>
      <w:marTop w:val="0"/>
      <w:marBottom w:val="0"/>
      <w:divBdr>
        <w:top w:val="none" w:sz="0" w:space="0" w:color="auto"/>
        <w:left w:val="none" w:sz="0" w:space="0" w:color="auto"/>
        <w:bottom w:val="none" w:sz="0" w:space="0" w:color="auto"/>
        <w:right w:val="none" w:sz="0" w:space="0" w:color="auto"/>
      </w:divBdr>
    </w:div>
    <w:div w:id="1676414763">
      <w:bodyDiv w:val="1"/>
      <w:marLeft w:val="0"/>
      <w:marRight w:val="0"/>
      <w:marTop w:val="0"/>
      <w:marBottom w:val="0"/>
      <w:divBdr>
        <w:top w:val="none" w:sz="0" w:space="0" w:color="auto"/>
        <w:left w:val="none" w:sz="0" w:space="0" w:color="auto"/>
        <w:bottom w:val="none" w:sz="0" w:space="0" w:color="auto"/>
        <w:right w:val="none" w:sz="0" w:space="0" w:color="auto"/>
      </w:divBdr>
    </w:div>
    <w:div w:id="1684479592">
      <w:bodyDiv w:val="1"/>
      <w:marLeft w:val="0"/>
      <w:marRight w:val="0"/>
      <w:marTop w:val="0"/>
      <w:marBottom w:val="0"/>
      <w:divBdr>
        <w:top w:val="none" w:sz="0" w:space="0" w:color="auto"/>
        <w:left w:val="none" w:sz="0" w:space="0" w:color="auto"/>
        <w:bottom w:val="none" w:sz="0" w:space="0" w:color="auto"/>
        <w:right w:val="none" w:sz="0" w:space="0" w:color="auto"/>
      </w:divBdr>
    </w:div>
    <w:div w:id="1780055127">
      <w:bodyDiv w:val="1"/>
      <w:marLeft w:val="0"/>
      <w:marRight w:val="0"/>
      <w:marTop w:val="0"/>
      <w:marBottom w:val="0"/>
      <w:divBdr>
        <w:top w:val="none" w:sz="0" w:space="0" w:color="auto"/>
        <w:left w:val="none" w:sz="0" w:space="0" w:color="auto"/>
        <w:bottom w:val="none" w:sz="0" w:space="0" w:color="auto"/>
        <w:right w:val="none" w:sz="0" w:space="0" w:color="auto"/>
      </w:divBdr>
    </w:div>
    <w:div w:id="1807580236">
      <w:bodyDiv w:val="1"/>
      <w:marLeft w:val="0"/>
      <w:marRight w:val="0"/>
      <w:marTop w:val="0"/>
      <w:marBottom w:val="0"/>
      <w:divBdr>
        <w:top w:val="none" w:sz="0" w:space="0" w:color="auto"/>
        <w:left w:val="none" w:sz="0" w:space="0" w:color="auto"/>
        <w:bottom w:val="none" w:sz="0" w:space="0" w:color="auto"/>
        <w:right w:val="none" w:sz="0" w:space="0" w:color="auto"/>
      </w:divBdr>
    </w:div>
    <w:div w:id="1869103021">
      <w:bodyDiv w:val="1"/>
      <w:marLeft w:val="0"/>
      <w:marRight w:val="0"/>
      <w:marTop w:val="0"/>
      <w:marBottom w:val="0"/>
      <w:divBdr>
        <w:top w:val="none" w:sz="0" w:space="0" w:color="auto"/>
        <w:left w:val="none" w:sz="0" w:space="0" w:color="auto"/>
        <w:bottom w:val="none" w:sz="0" w:space="0" w:color="auto"/>
        <w:right w:val="none" w:sz="0" w:space="0" w:color="auto"/>
      </w:divBdr>
    </w:div>
    <w:div w:id="1888376645">
      <w:bodyDiv w:val="1"/>
      <w:marLeft w:val="0"/>
      <w:marRight w:val="0"/>
      <w:marTop w:val="0"/>
      <w:marBottom w:val="0"/>
      <w:divBdr>
        <w:top w:val="none" w:sz="0" w:space="0" w:color="auto"/>
        <w:left w:val="none" w:sz="0" w:space="0" w:color="auto"/>
        <w:bottom w:val="none" w:sz="0" w:space="0" w:color="auto"/>
        <w:right w:val="none" w:sz="0" w:space="0" w:color="auto"/>
      </w:divBdr>
    </w:div>
    <w:div w:id="1963460741">
      <w:bodyDiv w:val="1"/>
      <w:marLeft w:val="0"/>
      <w:marRight w:val="0"/>
      <w:marTop w:val="0"/>
      <w:marBottom w:val="0"/>
      <w:divBdr>
        <w:top w:val="none" w:sz="0" w:space="0" w:color="auto"/>
        <w:left w:val="none" w:sz="0" w:space="0" w:color="auto"/>
        <w:bottom w:val="none" w:sz="0" w:space="0" w:color="auto"/>
        <w:right w:val="none" w:sz="0" w:space="0" w:color="auto"/>
      </w:divBdr>
    </w:div>
    <w:div w:id="214330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rporatereport.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hyatt.com/en/hyatthistory.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hilton.com/wp-content/uploads/2020/04/Hilton-2019-CR-Report.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rporatereport.com/hilton/2021/ar/performance/" TargetMode="External"/><Relationship Id="rId4" Type="http://schemas.openxmlformats.org/officeDocument/2006/relationships/settings" Target="settings.xml"/><Relationship Id="rId9" Type="http://schemas.openxmlformats.org/officeDocument/2006/relationships/hyperlink" Target="https://www.hilton.com/en/corporat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A709DD-561D-4425-8B2B-6C51B13FB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2416</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2023-02-10T06:33:00Z</dcterms:created>
  <dcterms:modified xsi:type="dcterms:W3CDTF">2023-02-15T16:46:00Z</dcterms:modified>
</cp:coreProperties>
</file>