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AC5D82" w14:textId="27EFA3F2" w:rsidR="00282810" w:rsidRDefault="00395D9F" w:rsidP="00A84C22">
      <w:pPr>
        <w:jc w:val="both"/>
        <w:rPr>
          <w:rFonts w:ascii="Calibri" w:hAnsi="Calibri" w:cs="Calibri"/>
          <w:b/>
        </w:rPr>
      </w:pPr>
      <w:r>
        <w:rPr>
          <w:rFonts w:ascii="Calibri" w:hAnsi="Calibri" w:cs="Calibri"/>
          <w:b/>
        </w:rPr>
        <w:t>PRACTICAL 7</w:t>
      </w:r>
      <w:r w:rsidR="006126AE">
        <w:rPr>
          <w:rFonts w:ascii="Calibri" w:hAnsi="Calibri" w:cs="Calibri"/>
          <w:b/>
        </w:rPr>
        <w:t>: Me</w:t>
      </w:r>
      <w:r>
        <w:rPr>
          <w:rFonts w:ascii="Calibri" w:hAnsi="Calibri" w:cs="Calibri"/>
          <w:b/>
        </w:rPr>
        <w:t>asurement of Maximal Oxygen Uptake</w:t>
      </w:r>
    </w:p>
    <w:p w14:paraId="5FA8D309" w14:textId="77777777" w:rsidR="00282810" w:rsidRDefault="00282810" w:rsidP="00A84C22">
      <w:pPr>
        <w:jc w:val="both"/>
        <w:rPr>
          <w:rFonts w:ascii="Calibri" w:hAnsi="Calibri" w:cs="Calibri"/>
          <w:b/>
        </w:rPr>
      </w:pPr>
    </w:p>
    <w:p w14:paraId="6C79DC5A" w14:textId="5BC9419D" w:rsidR="00065D55" w:rsidRPr="006E07C0" w:rsidRDefault="00282810" w:rsidP="00A84C22">
      <w:pPr>
        <w:jc w:val="both"/>
        <w:rPr>
          <w:rFonts w:ascii="Calibri" w:hAnsi="Calibri" w:cs="Calibri"/>
        </w:rPr>
      </w:pPr>
      <w:r w:rsidRPr="006E07C0">
        <w:rPr>
          <w:rFonts w:ascii="Calibri" w:hAnsi="Calibri" w:cs="Calibri"/>
        </w:rPr>
        <w:t>By the end of this practical session and continued practice you should be able to:</w:t>
      </w:r>
    </w:p>
    <w:p w14:paraId="52E70AC3" w14:textId="77777777" w:rsidR="00282810" w:rsidRPr="006E07C0" w:rsidRDefault="00282810" w:rsidP="00A84C22">
      <w:pPr>
        <w:jc w:val="both"/>
        <w:rPr>
          <w:rFonts w:ascii="Calibri" w:hAnsi="Calibri" w:cs="Calibri"/>
        </w:rPr>
      </w:pPr>
    </w:p>
    <w:p w14:paraId="6B88A437" w14:textId="715DF408" w:rsidR="00282810" w:rsidRPr="006E07C0" w:rsidRDefault="00395D9F" w:rsidP="00282810">
      <w:pPr>
        <w:pStyle w:val="ListParagraph"/>
        <w:numPr>
          <w:ilvl w:val="0"/>
          <w:numId w:val="5"/>
        </w:numPr>
        <w:jc w:val="both"/>
        <w:rPr>
          <w:rFonts w:ascii="Calibri" w:hAnsi="Calibri" w:cs="Calibri"/>
        </w:rPr>
      </w:pPr>
      <w:r>
        <w:rPr>
          <w:rFonts w:ascii="Calibri" w:hAnsi="Calibri" w:cs="Calibri"/>
        </w:rPr>
        <w:t>Determine Maximal Oxygen Uptake (VO2max) and Maximal Heart Rate (HRMa</w:t>
      </w:r>
      <w:r w:rsidR="003E1749">
        <w:rPr>
          <w:rFonts w:ascii="Calibri" w:hAnsi="Calibri" w:cs="Calibri"/>
        </w:rPr>
        <w:t>x) using a cycle ergometer test.</w:t>
      </w:r>
    </w:p>
    <w:p w14:paraId="1A075D5C" w14:textId="77777777" w:rsidR="00065D55" w:rsidRPr="00116148" w:rsidRDefault="00065D55" w:rsidP="00A84C22">
      <w:pPr>
        <w:jc w:val="both"/>
        <w:rPr>
          <w:rFonts w:ascii="Calibri" w:hAnsi="Calibri" w:cs="Calibri"/>
        </w:rPr>
      </w:pPr>
    </w:p>
    <w:p w14:paraId="76486832" w14:textId="5FCC87D5" w:rsidR="00F420FD" w:rsidRDefault="00F420FD" w:rsidP="480051DA">
      <w:pPr>
        <w:ind w:left="1440" w:hanging="1440"/>
        <w:jc w:val="both"/>
        <w:rPr>
          <w:rFonts w:ascii="Calibri" w:hAnsi="Calibri" w:cs="Calibri"/>
        </w:rPr>
      </w:pPr>
      <w:r w:rsidRPr="00116148">
        <w:rPr>
          <w:rFonts w:ascii="Calibri" w:hAnsi="Calibri" w:cs="Calibri"/>
          <w:b/>
          <w:bCs/>
          <w:color w:val="000000"/>
        </w:rPr>
        <w:t>Equipment</w:t>
      </w:r>
      <w:r w:rsidRPr="00116148">
        <w:rPr>
          <w:rFonts w:ascii="Calibri" w:hAnsi="Calibri" w:cs="Calibri"/>
          <w:bCs/>
          <w:color w:val="000000"/>
        </w:rPr>
        <w:tab/>
      </w:r>
      <w:r w:rsidRPr="480051DA">
        <w:rPr>
          <w:rFonts w:ascii="Calibri" w:hAnsi="Calibri" w:cs="Calibri"/>
          <w:color w:val="000000"/>
        </w:rPr>
        <w:t xml:space="preserve">HR monitor, </w:t>
      </w:r>
      <w:r w:rsidR="00F415C8" w:rsidRPr="480051DA">
        <w:rPr>
          <w:rFonts w:ascii="Calibri" w:hAnsi="Calibri" w:cs="Calibri"/>
          <w:color w:val="000000"/>
        </w:rPr>
        <w:t>Douglas bag</w:t>
      </w:r>
      <w:r w:rsidRPr="480051DA">
        <w:rPr>
          <w:rFonts w:ascii="Calibri" w:hAnsi="Calibri" w:cs="Calibri"/>
          <w:color w:val="000000"/>
        </w:rPr>
        <w:t>, stopwatch, mouthpiece &amp; val</w:t>
      </w:r>
      <w:r w:rsidR="00F415C8" w:rsidRPr="480051DA">
        <w:rPr>
          <w:rFonts w:ascii="Calibri" w:hAnsi="Calibri" w:cs="Calibri"/>
          <w:color w:val="000000"/>
        </w:rPr>
        <w:t>ve, nose-clip, breathing tube, Wattbike</w:t>
      </w:r>
      <w:r w:rsidR="00A84C22" w:rsidRPr="480051DA">
        <w:rPr>
          <w:rFonts w:ascii="Calibri" w:hAnsi="Calibri" w:cs="Calibri"/>
          <w:color w:val="000000"/>
        </w:rPr>
        <w:t>, Servomex</w:t>
      </w:r>
      <w:r w:rsidR="00541F7A" w:rsidRPr="480051DA">
        <w:rPr>
          <w:rFonts w:ascii="Calibri" w:hAnsi="Calibri" w:cs="Calibri"/>
          <w:color w:val="000000"/>
        </w:rPr>
        <w:t xml:space="preserve"> gas analyser, </w:t>
      </w:r>
      <w:r w:rsidR="0065189B" w:rsidRPr="480051DA">
        <w:rPr>
          <w:rFonts w:ascii="Calibri" w:hAnsi="Calibri" w:cs="Calibri"/>
          <w:color w:val="000000"/>
        </w:rPr>
        <w:t xml:space="preserve">dry gas meter and </w:t>
      </w:r>
      <w:r w:rsidR="00541F7A" w:rsidRPr="480051DA">
        <w:rPr>
          <w:rFonts w:ascii="Calibri" w:hAnsi="Calibri" w:cs="Calibri"/>
          <w:color w:val="000000"/>
        </w:rPr>
        <w:t xml:space="preserve">vacuum, </w:t>
      </w:r>
      <w:r w:rsidR="480051DA" w:rsidRPr="480051DA">
        <w:rPr>
          <w:rFonts w:ascii="Calibri" w:hAnsi="Calibri" w:cs="Calibri"/>
        </w:rPr>
        <w:t>Borg RPE scale.</w:t>
      </w:r>
    </w:p>
    <w:p w14:paraId="6C0F27E8" w14:textId="404F1001" w:rsidR="00395250" w:rsidRDefault="00395250" w:rsidP="00A84C22">
      <w:pPr>
        <w:ind w:left="1440" w:hanging="1440"/>
        <w:jc w:val="both"/>
        <w:rPr>
          <w:rFonts w:ascii="Calibri" w:hAnsi="Calibri" w:cs="Calibri"/>
          <w:bCs/>
          <w:color w:val="000000"/>
        </w:rPr>
      </w:pPr>
    </w:p>
    <w:p w14:paraId="12B191B7" w14:textId="70C10D85" w:rsidR="00405808" w:rsidRPr="0096239F" w:rsidRDefault="00395250" w:rsidP="0096239F">
      <w:pPr>
        <w:ind w:left="1440" w:hanging="1440"/>
        <w:jc w:val="both"/>
        <w:rPr>
          <w:rFonts w:ascii="Calibri" w:hAnsi="Calibri" w:cs="Calibri"/>
          <w:bCs/>
          <w:color w:val="000000"/>
        </w:rPr>
      </w:pPr>
      <w:r w:rsidRPr="00395250">
        <w:rPr>
          <w:rFonts w:ascii="Calibri" w:hAnsi="Calibri" w:cs="Calibri"/>
          <w:b/>
          <w:bCs/>
          <w:color w:val="000000"/>
        </w:rPr>
        <w:t>Aim:</w:t>
      </w:r>
      <w:r>
        <w:rPr>
          <w:rFonts w:ascii="Calibri" w:hAnsi="Calibri" w:cs="Calibri"/>
          <w:bCs/>
          <w:color w:val="000000"/>
        </w:rPr>
        <w:t xml:space="preserve"> </w:t>
      </w:r>
      <w:r>
        <w:rPr>
          <w:rFonts w:ascii="Calibri" w:hAnsi="Calibri" w:cs="Calibri"/>
          <w:bCs/>
          <w:color w:val="000000"/>
        </w:rPr>
        <w:tab/>
        <w:t>The aim of this test is to collect the final 30-60s of expired air during a maximal incremental cycle ergometer test.</w:t>
      </w:r>
    </w:p>
    <w:p w14:paraId="2A339225" w14:textId="7946DFD6" w:rsidR="00522D28" w:rsidRDefault="00522D28" w:rsidP="00BA2794">
      <w:pPr>
        <w:jc w:val="both"/>
        <w:rPr>
          <w:rFonts w:ascii="Calibri" w:hAnsi="Calibri" w:cs="Calibri"/>
          <w:b/>
          <w:bCs/>
          <w:color w:val="000000"/>
        </w:rPr>
      </w:pPr>
    </w:p>
    <w:p w14:paraId="45A580B1" w14:textId="120B7B31" w:rsidR="00522D28" w:rsidRDefault="00522D28" w:rsidP="00BA2794">
      <w:pPr>
        <w:jc w:val="both"/>
        <w:rPr>
          <w:rFonts w:ascii="Calibri" w:hAnsi="Calibri" w:cs="Calibri"/>
          <w:b/>
          <w:bCs/>
          <w:color w:val="000000"/>
        </w:rPr>
      </w:pPr>
      <w:r>
        <w:rPr>
          <w:rFonts w:ascii="Calibri" w:hAnsi="Calibri" w:cs="Calibri"/>
          <w:b/>
          <w:bCs/>
          <w:color w:val="000000"/>
        </w:rPr>
        <w:t>Background</w:t>
      </w:r>
    </w:p>
    <w:p w14:paraId="5FE93E64" w14:textId="77777777" w:rsidR="00522D28" w:rsidRDefault="00522D28" w:rsidP="00BA2794">
      <w:pPr>
        <w:jc w:val="both"/>
        <w:rPr>
          <w:rFonts w:ascii="Calibri" w:hAnsi="Calibri" w:cs="Calibri"/>
          <w:b/>
          <w:bCs/>
          <w:color w:val="000000"/>
        </w:rPr>
      </w:pPr>
    </w:p>
    <w:sdt>
      <w:sdtPr>
        <w:rPr>
          <w:rFonts w:cs="Calibri"/>
        </w:rPr>
        <w:id w:val="12958835"/>
        <w:placeholder>
          <w:docPart w:val="EC6042F908B84D44A7105020DF70776C"/>
        </w:placeholder>
      </w:sdtPr>
      <w:sdtEndPr/>
      <w:sdtContent>
        <w:p w14:paraId="675ADA04" w14:textId="77777777" w:rsidR="00522D28" w:rsidRPr="00B80F6E" w:rsidRDefault="00522D28" w:rsidP="00522D28">
          <w:pPr>
            <w:spacing w:after="120"/>
            <w:jc w:val="both"/>
            <w:rPr>
              <w:rFonts w:eastAsia="Times New Roman" w:cs="Calibri"/>
              <w:lang w:eastAsia="en-GB"/>
            </w:rPr>
          </w:pPr>
          <w:r w:rsidRPr="00B80F6E">
            <w:rPr>
              <w:rFonts w:eastAsia="Times New Roman" w:cs="Calibri"/>
              <w:lang w:eastAsia="en-GB"/>
            </w:rPr>
            <w:t>Maximal oxygen consumption, or VO</w:t>
          </w:r>
          <w:r w:rsidRPr="00B80F6E">
            <w:rPr>
              <w:rFonts w:eastAsia="Times New Roman" w:cs="Calibri"/>
              <w:vertAlign w:val="subscript"/>
              <w:lang w:eastAsia="en-GB"/>
            </w:rPr>
            <w:t>2</w:t>
          </w:r>
          <w:r w:rsidRPr="00B80F6E">
            <w:rPr>
              <w:rFonts w:eastAsia="Times New Roman" w:cs="Calibri"/>
              <w:lang w:eastAsia="en-GB"/>
            </w:rPr>
            <w:t xml:space="preserve"> max, is the maximum volume of oxygen that an individual can take up and utilise as measured during incremental exercise. VO</w:t>
          </w:r>
          <w:r w:rsidRPr="00B80F6E">
            <w:rPr>
              <w:rFonts w:eastAsia="Times New Roman" w:cs="Calibri"/>
              <w:vertAlign w:val="subscript"/>
              <w:lang w:eastAsia="en-GB"/>
            </w:rPr>
            <w:t>2</w:t>
          </w:r>
          <w:r w:rsidRPr="00B80F6E">
            <w:rPr>
              <w:rFonts w:eastAsia="Times New Roman" w:cs="Calibri"/>
              <w:lang w:eastAsia="en-GB"/>
            </w:rPr>
            <w:t xml:space="preserve"> max is the gold standard assessment of aerobic fitness and this parameter is an important determinant of endurance performance. VO</w:t>
          </w:r>
          <w:r w:rsidRPr="00B80F6E">
            <w:rPr>
              <w:rFonts w:eastAsia="Times New Roman" w:cs="Calibri"/>
              <w:vertAlign w:val="subscript"/>
              <w:lang w:eastAsia="en-GB"/>
            </w:rPr>
            <w:t>2</w:t>
          </w:r>
          <w:r w:rsidRPr="00B80F6E">
            <w:rPr>
              <w:rFonts w:eastAsia="Times New Roman" w:cs="Calibri"/>
              <w:lang w:eastAsia="en-GB"/>
            </w:rPr>
            <w:t xml:space="preserve"> max is expressed in an absolute value (L·min</w:t>
          </w:r>
          <w:r w:rsidRPr="00B80F6E">
            <w:rPr>
              <w:rFonts w:eastAsia="Times New Roman" w:cs="Calibri"/>
              <w:vertAlign w:val="superscript"/>
              <w:lang w:eastAsia="en-GB"/>
            </w:rPr>
            <w:t>-1</w:t>
          </w:r>
          <w:r w:rsidRPr="00B80F6E">
            <w:rPr>
              <w:rFonts w:eastAsia="Times New Roman" w:cs="Calibri"/>
              <w:lang w:eastAsia="en-GB"/>
            </w:rPr>
            <w:t>) or relative to body weight (ml·kg·min</w:t>
          </w:r>
          <w:r w:rsidRPr="00B80F6E">
            <w:rPr>
              <w:rFonts w:eastAsia="Times New Roman" w:cs="Calibri"/>
              <w:vertAlign w:val="superscript"/>
              <w:lang w:eastAsia="en-GB"/>
            </w:rPr>
            <w:t>-1</w:t>
          </w:r>
          <w:r w:rsidRPr="00B80F6E">
            <w:rPr>
              <w:rFonts w:eastAsia="Times New Roman" w:cs="Calibri"/>
              <w:lang w:eastAsia="en-GB"/>
            </w:rPr>
            <w:t>).</w:t>
          </w:r>
        </w:p>
        <w:p w14:paraId="236ABEEB" w14:textId="0C7AFFE1" w:rsidR="00522D28" w:rsidRPr="00B80F6E" w:rsidRDefault="00522D28" w:rsidP="00522D28">
          <w:pPr>
            <w:spacing w:after="120"/>
            <w:jc w:val="both"/>
            <w:rPr>
              <w:rFonts w:eastAsia="Times New Roman" w:cs="Calibri"/>
              <w:lang w:eastAsia="en-GB"/>
            </w:rPr>
          </w:pPr>
          <w:r w:rsidRPr="00B80F6E">
            <w:rPr>
              <w:rFonts w:eastAsia="Times New Roman" w:cs="Calibri"/>
              <w:lang w:eastAsia="en-GB"/>
            </w:rPr>
            <w:t>VO</w:t>
          </w:r>
          <w:r w:rsidRPr="00B80F6E">
            <w:rPr>
              <w:rFonts w:eastAsia="Times New Roman" w:cs="Calibri"/>
              <w:vertAlign w:val="subscript"/>
              <w:lang w:eastAsia="en-GB"/>
            </w:rPr>
            <w:t>2</w:t>
          </w:r>
          <w:r w:rsidRPr="00B80F6E">
            <w:rPr>
              <w:rFonts w:eastAsia="Times New Roman" w:cs="Calibri"/>
              <w:lang w:eastAsia="en-GB"/>
            </w:rPr>
            <w:t xml:space="preserve"> max is determined during an incremental exercise test to volitional exhaustion, whereby expired air is collected and analysed. The test can be performed on several ergometers, such as the treadmill, cycle ergometer, and rowing ergometer</w:t>
          </w:r>
          <w:r w:rsidR="006C71B6">
            <w:rPr>
              <w:rFonts w:eastAsia="Times New Roman" w:cs="Calibri"/>
              <w:lang w:eastAsia="en-GB"/>
            </w:rPr>
            <w:t xml:space="preserve">. </w:t>
          </w:r>
          <w:r w:rsidRPr="00B80F6E">
            <w:rPr>
              <w:rFonts w:eastAsia="Times New Roman" w:cs="Calibri"/>
              <w:lang w:eastAsia="en-GB"/>
            </w:rPr>
            <w:t>This protocol describes a VO</w:t>
          </w:r>
          <w:r w:rsidRPr="00B80F6E">
            <w:rPr>
              <w:rFonts w:eastAsia="Times New Roman" w:cs="Calibri"/>
              <w:vertAlign w:val="subscript"/>
              <w:lang w:eastAsia="en-GB"/>
            </w:rPr>
            <w:t>2</w:t>
          </w:r>
          <w:r w:rsidRPr="00B80F6E">
            <w:rPr>
              <w:rFonts w:eastAsia="Times New Roman" w:cs="Calibri"/>
              <w:lang w:eastAsia="en-GB"/>
            </w:rPr>
            <w:t xml:space="preserve"> max test conducted on a cycle ergometer. </w:t>
          </w:r>
        </w:p>
        <w:p w14:paraId="512B13B0" w14:textId="77777777" w:rsidR="00522D28" w:rsidRPr="00B80F6E" w:rsidRDefault="00522D28" w:rsidP="00522D28">
          <w:pPr>
            <w:spacing w:after="120"/>
            <w:jc w:val="both"/>
            <w:rPr>
              <w:rFonts w:eastAsia="Times New Roman" w:cs="Calibri"/>
              <w:lang w:eastAsia="en-GB"/>
            </w:rPr>
          </w:pPr>
          <w:r w:rsidRPr="00B80F6E">
            <w:rPr>
              <w:rFonts w:eastAsia="Times New Roman" w:cs="Calibri"/>
              <w:lang w:eastAsia="en-GB"/>
            </w:rPr>
            <w:t>The precise details of the test will vary with regard to the participant’s fitness, activity level and exercise background. A suitable test will be selected for the participant in order to meet the criteria required for an accurate VO</w:t>
          </w:r>
          <w:r w:rsidRPr="00B80F6E">
            <w:rPr>
              <w:rFonts w:eastAsia="Times New Roman" w:cs="Calibri"/>
              <w:vertAlign w:val="subscript"/>
              <w:lang w:eastAsia="en-GB"/>
            </w:rPr>
            <w:t>2</w:t>
          </w:r>
          <w:r w:rsidRPr="00B80F6E">
            <w:rPr>
              <w:rFonts w:eastAsia="Times New Roman" w:cs="Calibri"/>
              <w:lang w:eastAsia="en-GB"/>
            </w:rPr>
            <w:t xml:space="preserve"> max test. </w:t>
          </w:r>
        </w:p>
        <w:p w14:paraId="7C9F2A5D" w14:textId="77777777" w:rsidR="00522D28" w:rsidRPr="00B80F6E" w:rsidRDefault="00522D28" w:rsidP="00522D28">
          <w:pPr>
            <w:spacing w:after="120"/>
            <w:jc w:val="both"/>
            <w:rPr>
              <w:rFonts w:cs="Calibri"/>
              <w:b/>
            </w:rPr>
          </w:pPr>
          <w:r w:rsidRPr="00B80F6E">
            <w:rPr>
              <w:rFonts w:cs="Calibri"/>
              <w:b/>
            </w:rPr>
            <w:t>VO</w:t>
          </w:r>
          <w:r w:rsidRPr="00B80F6E">
            <w:rPr>
              <w:rFonts w:cs="Calibri"/>
              <w:b/>
              <w:vertAlign w:val="subscript"/>
            </w:rPr>
            <w:t>2</w:t>
          </w:r>
          <w:r w:rsidRPr="00B80F6E">
            <w:rPr>
              <w:rFonts w:cs="Calibri"/>
              <w:b/>
            </w:rPr>
            <w:t>max determination criteria</w:t>
          </w:r>
        </w:p>
        <w:p w14:paraId="0129336A" w14:textId="77777777" w:rsidR="00522D28" w:rsidRPr="00B80F6E" w:rsidRDefault="00522D28" w:rsidP="00522D28">
          <w:pPr>
            <w:spacing w:after="120"/>
            <w:jc w:val="both"/>
            <w:rPr>
              <w:rFonts w:cs="Calibri"/>
            </w:rPr>
          </w:pPr>
          <w:r w:rsidRPr="00B80F6E">
            <w:rPr>
              <w:rFonts w:cs="Calibri"/>
            </w:rPr>
            <w:t>To ensure the test result is accurate, the following criteria should be considered:</w:t>
          </w:r>
        </w:p>
        <w:p w14:paraId="24A62647" w14:textId="77777777" w:rsidR="00522D28" w:rsidRPr="00B80F6E" w:rsidRDefault="00522D28" w:rsidP="00522D28">
          <w:pPr>
            <w:pStyle w:val="ListParagraph"/>
            <w:numPr>
              <w:ilvl w:val="0"/>
              <w:numId w:val="9"/>
            </w:numPr>
            <w:spacing w:after="120"/>
            <w:jc w:val="both"/>
            <w:rPr>
              <w:rFonts w:cs="Calibri"/>
            </w:rPr>
          </w:pPr>
          <w:r w:rsidRPr="00B80F6E">
            <w:rPr>
              <w:rFonts w:cs="Calibri"/>
            </w:rPr>
            <w:t>The test should be designed to last between 8 – 15 minutes to ensure exhaustion is due to cardiovascular fatigue;</w:t>
          </w:r>
        </w:p>
        <w:p w14:paraId="15173130" w14:textId="77777777" w:rsidR="00522D28" w:rsidRPr="00B80F6E" w:rsidRDefault="00522D28" w:rsidP="00522D28">
          <w:pPr>
            <w:pStyle w:val="ListParagraph"/>
            <w:numPr>
              <w:ilvl w:val="0"/>
              <w:numId w:val="9"/>
            </w:numPr>
            <w:spacing w:after="120"/>
            <w:jc w:val="both"/>
            <w:rPr>
              <w:rFonts w:cs="Calibri"/>
            </w:rPr>
          </w:pPr>
          <w:r w:rsidRPr="00B80F6E">
            <w:rPr>
              <w:rFonts w:cs="Calibri"/>
            </w:rPr>
            <w:t>A plateau in the oxygen uptake/intensity relationship should be observed;</w:t>
          </w:r>
        </w:p>
        <w:p w14:paraId="35C6B0AE" w14:textId="77777777" w:rsidR="00522D28" w:rsidRPr="00B80F6E" w:rsidRDefault="00522D28" w:rsidP="00522D28">
          <w:pPr>
            <w:pStyle w:val="ListParagraph"/>
            <w:numPr>
              <w:ilvl w:val="0"/>
              <w:numId w:val="9"/>
            </w:numPr>
            <w:spacing w:after="120"/>
            <w:jc w:val="both"/>
            <w:rPr>
              <w:rFonts w:cs="Calibri"/>
            </w:rPr>
          </w:pPr>
          <w:r w:rsidRPr="00B80F6E">
            <w:rPr>
              <w:rFonts w:cs="Calibri"/>
            </w:rPr>
            <w:t xml:space="preserve">A respiratory exchange ratio (RER) of </w:t>
          </w:r>
          <w:r w:rsidRPr="00B80F6E">
            <w:rPr>
              <w:rFonts w:cs="Calibri"/>
              <w:b/>
            </w:rPr>
            <w:t>1.10</w:t>
          </w:r>
          <w:r w:rsidRPr="00B80F6E">
            <w:rPr>
              <w:rFonts w:cs="Calibri"/>
            </w:rPr>
            <w:t xml:space="preserve"> or above on a cycle ergometer;</w:t>
          </w:r>
        </w:p>
        <w:p w14:paraId="2274C1D1" w14:textId="77777777" w:rsidR="00522D28" w:rsidRPr="00B80F6E" w:rsidRDefault="00522D28" w:rsidP="00522D28">
          <w:pPr>
            <w:pStyle w:val="ListParagraph"/>
            <w:numPr>
              <w:ilvl w:val="0"/>
              <w:numId w:val="8"/>
            </w:numPr>
            <w:spacing w:after="120"/>
            <w:jc w:val="both"/>
            <w:rPr>
              <w:rFonts w:cs="Calibri"/>
            </w:rPr>
          </w:pPr>
          <w:r w:rsidRPr="00B80F6E">
            <w:rPr>
              <w:rFonts w:cs="Calibri"/>
            </w:rPr>
            <w:t>A final heart rate within 10 bpm of the age-related heart rate maximum;</w:t>
          </w:r>
        </w:p>
        <w:p w14:paraId="743C2C5D" w14:textId="77777777" w:rsidR="00522D28" w:rsidRPr="00B80F6E" w:rsidRDefault="00522D28" w:rsidP="00522D28">
          <w:pPr>
            <w:pStyle w:val="ListParagraph"/>
            <w:numPr>
              <w:ilvl w:val="0"/>
              <w:numId w:val="8"/>
            </w:numPr>
            <w:spacing w:after="120"/>
            <w:jc w:val="both"/>
            <w:rPr>
              <w:rFonts w:cs="Calibri"/>
            </w:rPr>
          </w:pPr>
          <w:r w:rsidRPr="00B80F6E">
            <w:rPr>
              <w:rFonts w:cs="Calibri"/>
            </w:rPr>
            <w:t>A 19-20 reading on the rate of perceived exertion (RPE) on the Borg Scale or equivalent.</w:t>
          </w:r>
        </w:p>
        <w:p w14:paraId="0F2A1015" w14:textId="34CF2900" w:rsidR="00522D28" w:rsidRPr="00BA2794" w:rsidRDefault="006C71B6" w:rsidP="00522D28">
          <w:pPr>
            <w:jc w:val="both"/>
            <w:rPr>
              <w:rFonts w:ascii="Calibri" w:hAnsi="Calibri" w:cs="Calibri"/>
              <w:b/>
              <w:bCs/>
              <w:color w:val="000000"/>
            </w:rPr>
          </w:pPr>
          <w:r>
            <w:rPr>
              <w:rFonts w:eastAsia="Times New Roman" w:cs="Calibri"/>
              <w:lang w:eastAsia="en-GB"/>
            </w:rPr>
            <w:t xml:space="preserve">A </w:t>
          </w:r>
          <w:r w:rsidR="00522D28" w:rsidRPr="00B80F6E">
            <w:rPr>
              <w:rFonts w:eastAsia="Times New Roman" w:cs="Calibri"/>
              <w:lang w:eastAsia="en-GB"/>
            </w:rPr>
            <w:t>VO</w:t>
          </w:r>
          <w:r w:rsidR="00522D28" w:rsidRPr="00B80F6E">
            <w:rPr>
              <w:rFonts w:eastAsia="Times New Roman" w:cs="Calibri"/>
              <w:vertAlign w:val="subscript"/>
              <w:lang w:eastAsia="en-GB"/>
            </w:rPr>
            <w:t>2</w:t>
          </w:r>
          <w:r w:rsidR="00522D28" w:rsidRPr="00B80F6E">
            <w:rPr>
              <w:rFonts w:eastAsia="Times New Roman" w:cs="Calibri"/>
              <w:lang w:eastAsia="en-GB"/>
            </w:rPr>
            <w:t xml:space="preserve"> max </w:t>
          </w:r>
          <w:r>
            <w:rPr>
              <w:rFonts w:eastAsia="Times New Roman" w:cs="Calibri"/>
              <w:lang w:eastAsia="en-GB"/>
            </w:rPr>
            <w:t xml:space="preserve">test </w:t>
          </w:r>
          <w:r w:rsidR="00522D28" w:rsidRPr="00B80F6E">
            <w:rPr>
              <w:rFonts w:eastAsia="Times New Roman" w:cs="Calibri"/>
              <w:lang w:eastAsia="en-GB"/>
            </w:rPr>
            <w:t xml:space="preserve">will also </w:t>
          </w:r>
          <w:r>
            <w:rPr>
              <w:rFonts w:eastAsia="Times New Roman" w:cs="Calibri"/>
              <w:lang w:eastAsia="en-GB"/>
            </w:rPr>
            <w:t xml:space="preserve">allow </w:t>
          </w:r>
          <w:r w:rsidR="00522D28" w:rsidRPr="00B80F6E">
            <w:rPr>
              <w:rFonts w:eastAsia="Times New Roman" w:cs="Calibri"/>
              <w:lang w:eastAsia="en-GB"/>
            </w:rPr>
            <w:t>determin</w:t>
          </w:r>
          <w:r>
            <w:rPr>
              <w:rFonts w:eastAsia="Times New Roman" w:cs="Calibri"/>
              <w:lang w:eastAsia="en-GB"/>
            </w:rPr>
            <w:t>ation of</w:t>
          </w:r>
          <w:r w:rsidR="00522D28" w:rsidRPr="00B80F6E">
            <w:rPr>
              <w:rFonts w:eastAsia="Times New Roman" w:cs="Calibri"/>
              <w:lang w:eastAsia="en-GB"/>
            </w:rPr>
            <w:t xml:space="preserve"> other parameters such as maximum heart rate, maximum pulmonary ventilation volume (</w:t>
          </w:r>
          <w:r w:rsidR="00522D28" w:rsidRPr="00B80F6E">
            <w:rPr>
              <w:rFonts w:eastAsia="Times New Roman" w:cs="Calibri"/>
              <w:i/>
              <w:lang w:eastAsia="en-GB"/>
            </w:rPr>
            <w:t>V</w:t>
          </w:r>
          <w:r w:rsidR="00522D28" w:rsidRPr="00B80F6E">
            <w:rPr>
              <w:rFonts w:eastAsia="Times New Roman" w:cs="Calibri"/>
              <w:lang w:eastAsia="en-GB"/>
            </w:rPr>
            <w:t>E) and maximum rate of carbon dioxide production (</w:t>
          </w:r>
          <w:r w:rsidR="00522D28" w:rsidRPr="00B80F6E">
            <w:rPr>
              <w:rFonts w:eastAsia="Times New Roman" w:cs="Calibri"/>
              <w:i/>
              <w:lang w:eastAsia="en-GB"/>
            </w:rPr>
            <w:t>V</w:t>
          </w:r>
          <w:r w:rsidR="00522D28" w:rsidRPr="00B80F6E">
            <w:rPr>
              <w:rFonts w:eastAsia="Times New Roman" w:cs="Calibri"/>
              <w:lang w:eastAsia="en-GB"/>
            </w:rPr>
            <w:t>CO</w:t>
          </w:r>
          <w:r w:rsidR="00522D28" w:rsidRPr="00B80F6E">
            <w:rPr>
              <w:rFonts w:eastAsia="Times New Roman" w:cs="Calibri"/>
              <w:vertAlign w:val="subscript"/>
              <w:lang w:eastAsia="en-GB"/>
            </w:rPr>
            <w:t>2</w:t>
          </w:r>
          <w:r w:rsidR="00522D28" w:rsidRPr="00B80F6E">
            <w:rPr>
              <w:rFonts w:eastAsia="Times New Roman" w:cs="Calibri"/>
              <w:lang w:eastAsia="en-GB"/>
            </w:rPr>
            <w:t xml:space="preserve">). </w:t>
          </w:r>
        </w:p>
      </w:sdtContent>
    </w:sdt>
    <w:p w14:paraId="412FD1D4" w14:textId="77777777" w:rsidR="00405808" w:rsidRPr="00116148" w:rsidRDefault="00405808" w:rsidP="00A84C22">
      <w:pPr>
        <w:ind w:left="1440" w:hanging="1440"/>
        <w:jc w:val="both"/>
        <w:rPr>
          <w:rFonts w:ascii="Calibri" w:hAnsi="Calibri" w:cs="Calibri"/>
          <w:bCs/>
          <w:color w:val="000000"/>
        </w:rPr>
      </w:pPr>
    </w:p>
    <w:p w14:paraId="4B49733F" w14:textId="77777777" w:rsidR="00522D28" w:rsidRDefault="00522D28" w:rsidP="00A84C22">
      <w:pPr>
        <w:ind w:left="1440" w:hanging="1440"/>
        <w:jc w:val="both"/>
        <w:rPr>
          <w:rFonts w:ascii="Calibri" w:hAnsi="Calibri" w:cs="Calibri"/>
          <w:bCs/>
          <w:i/>
          <w:color w:val="000000"/>
        </w:rPr>
      </w:pPr>
    </w:p>
    <w:p w14:paraId="35524B1D" w14:textId="6557A938" w:rsidR="00522D28" w:rsidRDefault="00522D28" w:rsidP="00A84C22">
      <w:pPr>
        <w:ind w:left="1440" w:hanging="1440"/>
        <w:jc w:val="both"/>
        <w:rPr>
          <w:rFonts w:ascii="Calibri" w:hAnsi="Calibri" w:cs="Calibri"/>
          <w:bCs/>
          <w:i/>
          <w:color w:val="000000"/>
        </w:rPr>
      </w:pPr>
    </w:p>
    <w:p w14:paraId="6F03A5CD" w14:textId="36D969D0" w:rsidR="0096239F" w:rsidRDefault="0096239F" w:rsidP="00A84C22">
      <w:pPr>
        <w:ind w:left="1440" w:hanging="1440"/>
        <w:jc w:val="both"/>
        <w:rPr>
          <w:rFonts w:ascii="Calibri" w:hAnsi="Calibri" w:cs="Calibri"/>
          <w:bCs/>
          <w:i/>
          <w:color w:val="000000"/>
        </w:rPr>
      </w:pPr>
    </w:p>
    <w:p w14:paraId="4DBD1A37" w14:textId="42EB4E1E" w:rsidR="0096239F" w:rsidRDefault="0096239F" w:rsidP="00A84C22">
      <w:pPr>
        <w:ind w:left="1440" w:hanging="1440"/>
        <w:jc w:val="both"/>
        <w:rPr>
          <w:rFonts w:ascii="Calibri" w:hAnsi="Calibri" w:cs="Calibri"/>
          <w:bCs/>
          <w:i/>
          <w:color w:val="000000"/>
        </w:rPr>
      </w:pPr>
    </w:p>
    <w:p w14:paraId="5820ABF7" w14:textId="5153AB89" w:rsidR="0096239F" w:rsidRDefault="0096239F" w:rsidP="00A84C22">
      <w:pPr>
        <w:ind w:left="1440" w:hanging="1440"/>
        <w:jc w:val="both"/>
        <w:rPr>
          <w:rFonts w:ascii="Calibri" w:hAnsi="Calibri" w:cs="Calibri"/>
          <w:bCs/>
          <w:i/>
          <w:color w:val="000000"/>
        </w:rPr>
      </w:pPr>
    </w:p>
    <w:p w14:paraId="11E88B40" w14:textId="77777777" w:rsidR="0096239F" w:rsidRDefault="0096239F" w:rsidP="00A84C22">
      <w:pPr>
        <w:ind w:left="1440" w:hanging="1440"/>
        <w:jc w:val="both"/>
        <w:rPr>
          <w:rFonts w:ascii="Calibri" w:hAnsi="Calibri" w:cs="Calibri"/>
          <w:bCs/>
          <w:i/>
          <w:color w:val="000000"/>
        </w:rPr>
      </w:pPr>
    </w:p>
    <w:p w14:paraId="4B61A234" w14:textId="77777777" w:rsidR="00522D28" w:rsidRDefault="00522D28" w:rsidP="00A84C22">
      <w:pPr>
        <w:ind w:left="1440" w:hanging="1440"/>
        <w:jc w:val="both"/>
        <w:rPr>
          <w:rFonts w:ascii="Calibri" w:hAnsi="Calibri" w:cs="Calibri"/>
          <w:bCs/>
          <w:i/>
          <w:color w:val="000000"/>
        </w:rPr>
      </w:pPr>
    </w:p>
    <w:p w14:paraId="34943F5E" w14:textId="25FC1EC7" w:rsidR="00522D28" w:rsidRPr="00B80F6E" w:rsidRDefault="00522D28" w:rsidP="00522D28">
      <w:pPr>
        <w:ind w:left="1440" w:hanging="1440"/>
        <w:jc w:val="both"/>
        <w:rPr>
          <w:rFonts w:eastAsia="Times New Roman" w:cs="Calibri"/>
          <w:lang w:eastAsia="en-GB"/>
        </w:rPr>
      </w:pPr>
      <w:r w:rsidRPr="00B80F6E">
        <w:rPr>
          <w:rFonts w:eastAsia="Times New Roman" w:cs="Calibri"/>
          <w:b/>
          <w:lang w:eastAsia="en-GB"/>
        </w:rPr>
        <w:lastRenderedPageBreak/>
        <w:t>General protocol</w:t>
      </w:r>
      <w:r w:rsidRPr="00B80F6E">
        <w:rPr>
          <w:rFonts w:eastAsia="Times New Roman" w:cs="Calibri"/>
          <w:lang w:eastAsia="en-GB"/>
        </w:rPr>
        <w:t xml:space="preserve"> </w:t>
      </w:r>
    </w:p>
    <w:p w14:paraId="364FCECB" w14:textId="77777777" w:rsidR="00522D28" w:rsidRPr="00B80F6E" w:rsidRDefault="00522D28" w:rsidP="00522D28">
      <w:pPr>
        <w:spacing w:after="120"/>
        <w:jc w:val="both"/>
        <w:rPr>
          <w:rFonts w:eastAsia="Times New Roman" w:cs="Calibri"/>
          <w:lang w:eastAsia="en-GB"/>
        </w:rPr>
      </w:pPr>
      <w:r w:rsidRPr="00B80F6E">
        <w:rPr>
          <w:rFonts w:eastAsia="Times New Roman" w:cs="Calibri"/>
          <w:lang w:eastAsia="en-GB"/>
        </w:rPr>
        <w:t>The general format of a VO</w:t>
      </w:r>
      <w:r w:rsidRPr="00B80F6E">
        <w:rPr>
          <w:rFonts w:eastAsia="Times New Roman" w:cs="Calibri"/>
          <w:vertAlign w:val="subscript"/>
          <w:lang w:eastAsia="en-GB"/>
        </w:rPr>
        <w:t>2</w:t>
      </w:r>
      <w:r w:rsidRPr="00B80F6E">
        <w:rPr>
          <w:rFonts w:eastAsia="Times New Roman" w:cs="Calibri"/>
          <w:lang w:eastAsia="en-GB"/>
        </w:rPr>
        <w:t xml:space="preserve"> max test is described below. At all times, the participant will be supervised by the practitioner. </w:t>
      </w:r>
    </w:p>
    <w:p w14:paraId="2EBD0CD3" w14:textId="77777777" w:rsidR="00522D28" w:rsidRPr="00B80F6E" w:rsidRDefault="00522D28" w:rsidP="00522D28">
      <w:pPr>
        <w:numPr>
          <w:ilvl w:val="0"/>
          <w:numId w:val="8"/>
        </w:numPr>
        <w:spacing w:after="120"/>
        <w:contextualSpacing/>
        <w:jc w:val="both"/>
        <w:rPr>
          <w:rFonts w:cs="Calibri"/>
        </w:rPr>
      </w:pPr>
      <w:r w:rsidRPr="00B80F6E">
        <w:rPr>
          <w:rFonts w:cs="Calibri"/>
        </w:rPr>
        <w:t xml:space="preserve">The participant will complete an appropriate low intensity warm up on the cycle ergometer for a minimum of 4 minutes. This intensity should be lower than that of the initial test workload. Allowing a short duration warm up on the cycle ergometer prior to the commencement of the test will allow the opportunity for any adjustments to be made to the set up position of the ergometer. </w:t>
      </w:r>
    </w:p>
    <w:p w14:paraId="4C677730" w14:textId="77777777" w:rsidR="00522D28" w:rsidRPr="00B80F6E" w:rsidRDefault="00522D28" w:rsidP="00522D28">
      <w:pPr>
        <w:numPr>
          <w:ilvl w:val="0"/>
          <w:numId w:val="8"/>
        </w:numPr>
        <w:spacing w:after="120"/>
        <w:contextualSpacing/>
        <w:jc w:val="both"/>
        <w:rPr>
          <w:rFonts w:cs="Calibri"/>
        </w:rPr>
      </w:pPr>
      <w:r w:rsidRPr="00B80F6E">
        <w:rPr>
          <w:rFonts w:cs="Calibri"/>
        </w:rPr>
        <w:t xml:space="preserve">The test begins at a low intensity power output and increases progressively throughout the test until the participant reaches volitional exhaustion. </w:t>
      </w:r>
    </w:p>
    <w:p w14:paraId="38543D96" w14:textId="77777777" w:rsidR="00522D28" w:rsidRPr="00B80F6E" w:rsidRDefault="00522D28" w:rsidP="00522D28">
      <w:pPr>
        <w:numPr>
          <w:ilvl w:val="0"/>
          <w:numId w:val="8"/>
        </w:numPr>
        <w:spacing w:after="120"/>
        <w:contextualSpacing/>
        <w:jc w:val="both"/>
        <w:rPr>
          <w:rFonts w:cs="Calibri"/>
        </w:rPr>
      </w:pPr>
      <w:r w:rsidRPr="00B80F6E">
        <w:rPr>
          <w:rFonts w:cs="Calibri"/>
        </w:rPr>
        <w:t xml:space="preserve">The increase in intensity will be achieved through adapting the power output on the cycle ergometer. </w:t>
      </w:r>
    </w:p>
    <w:p w14:paraId="12CB7278" w14:textId="77777777" w:rsidR="00522D28" w:rsidRPr="00B80F6E" w:rsidRDefault="00522D28" w:rsidP="00522D28">
      <w:pPr>
        <w:numPr>
          <w:ilvl w:val="0"/>
          <w:numId w:val="8"/>
        </w:numPr>
        <w:contextualSpacing/>
        <w:jc w:val="both"/>
        <w:rPr>
          <w:rFonts w:cs="Calibri"/>
        </w:rPr>
      </w:pPr>
      <w:r w:rsidRPr="00B80F6E">
        <w:rPr>
          <w:rFonts w:cs="Calibri"/>
        </w:rPr>
        <w:t xml:space="preserve">The increments and duration of intensity will be determined by the practitioner on an individual basis and must take into account the participants age, gender, activity history, </w:t>
      </w:r>
      <w:r w:rsidRPr="00B80F6E">
        <w:rPr>
          <w:rFonts w:asciiTheme="minorHAnsi" w:hAnsiTheme="minorHAnsi" w:cs="Arial"/>
        </w:rPr>
        <w:t>current activity levels.</w:t>
      </w:r>
    </w:p>
    <w:p w14:paraId="21F32A4E" w14:textId="77777777" w:rsidR="00522D28" w:rsidRDefault="00522D28" w:rsidP="00522D28">
      <w:pPr>
        <w:pStyle w:val="ListParagraph"/>
        <w:numPr>
          <w:ilvl w:val="0"/>
          <w:numId w:val="8"/>
        </w:numPr>
        <w:jc w:val="both"/>
        <w:rPr>
          <w:rFonts w:cs="Calibri"/>
        </w:rPr>
      </w:pPr>
      <w:r w:rsidRPr="00B80F6E">
        <w:rPr>
          <w:rFonts w:cs="Calibri"/>
        </w:rPr>
        <w:t xml:space="preserve">The test will continue until the participant reaches volitional fatigue. On the cycle ergometer, this will be identified by the participant stopping cycling and/or signalling the practitioner. The practitioner may end the test if the participants cycling cadence drops 10 rpm or more below that of their self-selected cycling cadence. </w:t>
      </w:r>
    </w:p>
    <w:p w14:paraId="22779156" w14:textId="562213CA" w:rsidR="00092C13" w:rsidRPr="00B80F6E" w:rsidRDefault="006C71B6" w:rsidP="00522D28">
      <w:pPr>
        <w:pStyle w:val="ListParagraph"/>
        <w:numPr>
          <w:ilvl w:val="0"/>
          <w:numId w:val="8"/>
        </w:numPr>
        <w:jc w:val="both"/>
        <w:rPr>
          <w:rFonts w:cs="Calibri"/>
        </w:rPr>
      </w:pPr>
      <w:r>
        <w:rPr>
          <w:rFonts w:cs="Calibri"/>
        </w:rPr>
        <w:t>A sample of approximately 30s of expired air must be collected at the final workload.</w:t>
      </w:r>
    </w:p>
    <w:p w14:paraId="08AABB78" w14:textId="1ABD61A7" w:rsidR="00522D28" w:rsidRDefault="00522D28" w:rsidP="00522D28">
      <w:pPr>
        <w:pStyle w:val="ListParagraph"/>
        <w:numPr>
          <w:ilvl w:val="0"/>
          <w:numId w:val="8"/>
        </w:numPr>
        <w:jc w:val="both"/>
        <w:rPr>
          <w:rFonts w:cs="Calibri"/>
        </w:rPr>
      </w:pPr>
      <w:r w:rsidRPr="00B80F6E">
        <w:rPr>
          <w:rFonts w:cs="Calibri"/>
        </w:rPr>
        <w:t>When the test has finished, the m</w:t>
      </w:r>
      <w:r>
        <w:rPr>
          <w:rFonts w:cs="Calibri"/>
        </w:rPr>
        <w:t>outhpiece</w:t>
      </w:r>
      <w:r w:rsidRPr="00B80F6E">
        <w:rPr>
          <w:rFonts w:cs="Calibri"/>
        </w:rPr>
        <w:t xml:space="preserve"> is removed from the participant and the external resistive load will be removed from the cycle ergometer. This should be reduced to a resistive load equivalent to or lower than the warm up intensity. The participant will be instructed continue cycling at this intensity at a reduced cadence to cool down on the cycle ergometer for a minimum of 5 minutes. After this point, the participant may get off the cycle ergometer whenever they are recovered.</w:t>
      </w:r>
    </w:p>
    <w:p w14:paraId="6E5805D4" w14:textId="77777777" w:rsidR="00522D28" w:rsidRDefault="00522D28" w:rsidP="00522D28">
      <w:pPr>
        <w:jc w:val="both"/>
        <w:rPr>
          <w:rFonts w:cs="Calibri"/>
        </w:rPr>
      </w:pPr>
    </w:p>
    <w:p w14:paraId="1267FD1F" w14:textId="77777777" w:rsidR="00522D28" w:rsidRPr="00B80F6E" w:rsidRDefault="00522D28" w:rsidP="00522D28">
      <w:pPr>
        <w:spacing w:after="120"/>
        <w:jc w:val="both"/>
        <w:rPr>
          <w:rFonts w:asciiTheme="minorHAnsi" w:hAnsiTheme="minorHAnsi" w:cs="Arial"/>
          <w:i/>
        </w:rPr>
      </w:pPr>
      <w:r w:rsidRPr="00B80F6E">
        <w:rPr>
          <w:rFonts w:asciiTheme="minorHAnsi" w:hAnsiTheme="minorHAnsi" w:cs="Arial"/>
          <w:i/>
        </w:rPr>
        <w:t>Protocol design</w:t>
      </w:r>
    </w:p>
    <w:p w14:paraId="3A6650CD" w14:textId="6859F727" w:rsidR="00522D28" w:rsidRDefault="00522D28" w:rsidP="00522D28">
      <w:pPr>
        <w:spacing w:after="120"/>
        <w:jc w:val="both"/>
        <w:rPr>
          <w:rFonts w:asciiTheme="minorHAnsi" w:hAnsiTheme="minorHAnsi" w:cs="Arial"/>
        </w:rPr>
      </w:pPr>
      <w:r w:rsidRPr="00B80F6E">
        <w:rPr>
          <w:rFonts w:asciiTheme="minorHAnsi" w:hAnsiTheme="minorHAnsi" w:cs="Arial"/>
        </w:rPr>
        <w:t>VO</w:t>
      </w:r>
      <w:r w:rsidRPr="00B80F6E">
        <w:rPr>
          <w:rFonts w:asciiTheme="minorHAnsi" w:hAnsiTheme="minorHAnsi" w:cs="Arial"/>
          <w:vertAlign w:val="subscript"/>
        </w:rPr>
        <w:t>2</w:t>
      </w:r>
      <w:r w:rsidRPr="00B80F6E">
        <w:rPr>
          <w:rFonts w:asciiTheme="minorHAnsi" w:hAnsiTheme="minorHAnsi" w:cs="Arial"/>
        </w:rPr>
        <w:t xml:space="preserve"> Max decreases with age and physical inactivity, and also males tend to have a higher VO</w:t>
      </w:r>
      <w:r w:rsidRPr="00B80F6E">
        <w:rPr>
          <w:rFonts w:asciiTheme="minorHAnsi" w:hAnsiTheme="minorHAnsi" w:cs="Arial"/>
          <w:vertAlign w:val="subscript"/>
        </w:rPr>
        <w:t>2</w:t>
      </w:r>
      <w:r w:rsidRPr="00B80F6E">
        <w:rPr>
          <w:rFonts w:asciiTheme="minorHAnsi" w:hAnsiTheme="minorHAnsi" w:cs="Arial"/>
        </w:rPr>
        <w:t xml:space="preserve"> Max than females. As a result, the initial workload and increments in intensity will vary as a result of age, gender and training status. The participant’s current fitness and activity levels will be discussed to assist the practitioner in developing the testing protocol that it is appropriate for that individual and also ensures achievement of the VO</w:t>
      </w:r>
      <w:r w:rsidRPr="00B80F6E">
        <w:rPr>
          <w:rFonts w:asciiTheme="minorHAnsi" w:hAnsiTheme="minorHAnsi" w:cs="Arial"/>
          <w:vertAlign w:val="subscript"/>
        </w:rPr>
        <w:t>2</w:t>
      </w:r>
      <w:r w:rsidRPr="00B80F6E">
        <w:rPr>
          <w:rFonts w:asciiTheme="minorHAnsi" w:hAnsiTheme="minorHAnsi" w:cs="Arial"/>
        </w:rPr>
        <w:t xml:space="preserve"> Max determination criteria. </w:t>
      </w:r>
    </w:p>
    <w:p w14:paraId="5E6B6F2E" w14:textId="1BF8C4BC" w:rsidR="0096239F" w:rsidRDefault="0096239F" w:rsidP="00522D28">
      <w:pPr>
        <w:spacing w:after="120"/>
        <w:jc w:val="both"/>
        <w:rPr>
          <w:rFonts w:asciiTheme="minorHAnsi" w:hAnsiTheme="minorHAnsi" w:cs="Arial"/>
        </w:rPr>
      </w:pPr>
    </w:p>
    <w:p w14:paraId="31A01F63" w14:textId="69922DF5" w:rsidR="0096239F" w:rsidRDefault="0096239F" w:rsidP="00522D28">
      <w:pPr>
        <w:spacing w:after="120"/>
        <w:jc w:val="both"/>
        <w:rPr>
          <w:rFonts w:asciiTheme="minorHAnsi" w:hAnsiTheme="minorHAnsi" w:cs="Arial"/>
        </w:rPr>
      </w:pPr>
    </w:p>
    <w:p w14:paraId="27F9EE57" w14:textId="7594C822" w:rsidR="0096239F" w:rsidRDefault="0096239F" w:rsidP="00522D28">
      <w:pPr>
        <w:spacing w:after="120"/>
        <w:jc w:val="both"/>
        <w:rPr>
          <w:rFonts w:asciiTheme="minorHAnsi" w:hAnsiTheme="minorHAnsi" w:cs="Arial"/>
        </w:rPr>
      </w:pPr>
    </w:p>
    <w:p w14:paraId="67CEADBF" w14:textId="1BF9BABC" w:rsidR="0096239F" w:rsidRDefault="0096239F" w:rsidP="00522D28">
      <w:pPr>
        <w:spacing w:after="120"/>
        <w:jc w:val="both"/>
        <w:rPr>
          <w:rFonts w:asciiTheme="minorHAnsi" w:hAnsiTheme="minorHAnsi" w:cs="Arial"/>
        </w:rPr>
      </w:pPr>
    </w:p>
    <w:p w14:paraId="567D6FC0" w14:textId="06D982B6" w:rsidR="0096239F" w:rsidRDefault="0096239F" w:rsidP="00522D28">
      <w:pPr>
        <w:spacing w:after="120"/>
        <w:jc w:val="both"/>
        <w:rPr>
          <w:rFonts w:asciiTheme="minorHAnsi" w:hAnsiTheme="minorHAnsi" w:cs="Arial"/>
        </w:rPr>
      </w:pPr>
    </w:p>
    <w:p w14:paraId="61782A4D" w14:textId="76126E0D" w:rsidR="0096239F" w:rsidRDefault="0096239F" w:rsidP="00522D28">
      <w:pPr>
        <w:spacing w:after="120"/>
        <w:jc w:val="both"/>
        <w:rPr>
          <w:rFonts w:asciiTheme="minorHAnsi" w:hAnsiTheme="minorHAnsi" w:cs="Arial"/>
        </w:rPr>
      </w:pPr>
    </w:p>
    <w:p w14:paraId="3C14E5DA" w14:textId="10D55B9B" w:rsidR="0096239F" w:rsidRDefault="0096239F" w:rsidP="00522D28">
      <w:pPr>
        <w:spacing w:after="120"/>
        <w:jc w:val="both"/>
        <w:rPr>
          <w:rFonts w:asciiTheme="minorHAnsi" w:hAnsiTheme="minorHAnsi" w:cs="Arial"/>
        </w:rPr>
      </w:pPr>
    </w:p>
    <w:p w14:paraId="64280CBE" w14:textId="788473C0" w:rsidR="0096239F" w:rsidRDefault="0096239F" w:rsidP="00522D28">
      <w:pPr>
        <w:spacing w:after="120"/>
        <w:jc w:val="both"/>
        <w:rPr>
          <w:rFonts w:asciiTheme="minorHAnsi" w:hAnsiTheme="minorHAnsi" w:cs="Arial"/>
        </w:rPr>
      </w:pPr>
    </w:p>
    <w:p w14:paraId="0C599100" w14:textId="77777777" w:rsidR="0096239F" w:rsidRPr="00B80F6E" w:rsidRDefault="0096239F" w:rsidP="00522D28">
      <w:pPr>
        <w:spacing w:after="120"/>
        <w:jc w:val="both"/>
        <w:rPr>
          <w:rFonts w:asciiTheme="minorHAnsi" w:hAnsiTheme="minorHAnsi" w:cs="Arial"/>
        </w:rPr>
      </w:pPr>
    </w:p>
    <w:p w14:paraId="02369E58" w14:textId="77777777" w:rsidR="00522D28" w:rsidRPr="00B80F6E" w:rsidRDefault="00522D28" w:rsidP="00522D28">
      <w:pPr>
        <w:jc w:val="both"/>
        <w:rPr>
          <w:rFonts w:asciiTheme="minorHAnsi" w:hAnsiTheme="minorHAnsi" w:cs="Arial"/>
        </w:rPr>
      </w:pPr>
      <w:r w:rsidRPr="00B80F6E">
        <w:rPr>
          <w:rFonts w:asciiTheme="minorHAnsi" w:hAnsiTheme="minorHAnsi" w:cs="Arial"/>
          <w:b/>
        </w:rPr>
        <w:lastRenderedPageBreak/>
        <w:t>Table One</w:t>
      </w:r>
      <w:r w:rsidRPr="00B80F6E">
        <w:rPr>
          <w:rFonts w:asciiTheme="minorHAnsi" w:hAnsiTheme="minorHAnsi" w:cs="Arial"/>
        </w:rPr>
        <w:t xml:space="preserve">. </w:t>
      </w:r>
      <w:r w:rsidRPr="00B80F6E">
        <w:rPr>
          <w:rFonts w:asciiTheme="minorHAnsi" w:hAnsiTheme="minorHAnsi" w:cs="Arial"/>
          <w:i/>
          <w:u w:val="single"/>
        </w:rPr>
        <w:t xml:space="preserve">Examples </w:t>
      </w:r>
      <w:r w:rsidRPr="00B80F6E">
        <w:rPr>
          <w:rFonts w:asciiTheme="minorHAnsi" w:hAnsiTheme="minorHAnsi" w:cs="Arial"/>
        </w:rPr>
        <w:t>of VO</w:t>
      </w:r>
      <w:r w:rsidRPr="00B80F6E">
        <w:rPr>
          <w:rFonts w:asciiTheme="minorHAnsi" w:hAnsiTheme="minorHAnsi" w:cs="Arial"/>
          <w:vertAlign w:val="subscript"/>
        </w:rPr>
        <w:t>2</w:t>
      </w:r>
      <w:r w:rsidRPr="00B80F6E">
        <w:rPr>
          <w:rFonts w:asciiTheme="minorHAnsi" w:hAnsiTheme="minorHAnsi" w:cs="Arial"/>
        </w:rPr>
        <w:t xml:space="preserve"> Max testing protocols on a cycle ergometer varying according to training status and gender. </w:t>
      </w:r>
    </w:p>
    <w:tbl>
      <w:tblPr>
        <w:tblStyle w:val="TableGrid"/>
        <w:tblW w:w="0" w:type="auto"/>
        <w:jc w:val="center"/>
        <w:tblLook w:val="04A0" w:firstRow="1" w:lastRow="0" w:firstColumn="1" w:lastColumn="0" w:noHBand="0" w:noVBand="1"/>
      </w:tblPr>
      <w:tblGrid>
        <w:gridCol w:w="1811"/>
        <w:gridCol w:w="1308"/>
        <w:gridCol w:w="1309"/>
        <w:gridCol w:w="1309"/>
        <w:gridCol w:w="1309"/>
      </w:tblGrid>
      <w:tr w:rsidR="00522D28" w:rsidRPr="00B80F6E" w14:paraId="5A0E5663" w14:textId="77777777" w:rsidTr="009D6662">
        <w:trPr>
          <w:trHeight w:val="806"/>
          <w:jc w:val="center"/>
        </w:trPr>
        <w:tc>
          <w:tcPr>
            <w:tcW w:w="1811" w:type="dxa"/>
          </w:tcPr>
          <w:p w14:paraId="04654F98" w14:textId="77777777" w:rsidR="00522D28" w:rsidRPr="00B80F6E" w:rsidRDefault="00522D28" w:rsidP="009D6662">
            <w:pPr>
              <w:jc w:val="both"/>
              <w:rPr>
                <w:rFonts w:asciiTheme="minorHAnsi" w:hAnsiTheme="minorHAnsi" w:cs="Arial"/>
              </w:rPr>
            </w:pPr>
          </w:p>
        </w:tc>
        <w:tc>
          <w:tcPr>
            <w:tcW w:w="1308" w:type="dxa"/>
          </w:tcPr>
          <w:p w14:paraId="3DAB217C" w14:textId="77777777" w:rsidR="00522D28" w:rsidRPr="00B80F6E" w:rsidRDefault="00522D28" w:rsidP="009D6662">
            <w:pPr>
              <w:jc w:val="center"/>
              <w:rPr>
                <w:rFonts w:asciiTheme="minorHAnsi" w:hAnsiTheme="minorHAnsi" w:cs="Arial"/>
                <w:b/>
              </w:rPr>
            </w:pPr>
            <w:r w:rsidRPr="00B80F6E">
              <w:rPr>
                <w:rFonts w:asciiTheme="minorHAnsi" w:hAnsiTheme="minorHAnsi" w:cs="Arial"/>
                <w:b/>
              </w:rPr>
              <w:t>Untrained Male</w:t>
            </w:r>
          </w:p>
        </w:tc>
        <w:tc>
          <w:tcPr>
            <w:tcW w:w="1309" w:type="dxa"/>
          </w:tcPr>
          <w:p w14:paraId="69306368" w14:textId="77777777" w:rsidR="00522D28" w:rsidRPr="00B80F6E" w:rsidRDefault="00522D28" w:rsidP="009D6662">
            <w:pPr>
              <w:jc w:val="center"/>
              <w:rPr>
                <w:rFonts w:asciiTheme="minorHAnsi" w:hAnsiTheme="minorHAnsi" w:cs="Arial"/>
                <w:b/>
              </w:rPr>
            </w:pPr>
            <w:r w:rsidRPr="00B80F6E">
              <w:rPr>
                <w:rFonts w:asciiTheme="minorHAnsi" w:hAnsiTheme="minorHAnsi" w:cs="Arial"/>
                <w:b/>
              </w:rPr>
              <w:t>Untrained Female</w:t>
            </w:r>
          </w:p>
        </w:tc>
        <w:tc>
          <w:tcPr>
            <w:tcW w:w="1309" w:type="dxa"/>
            <w:shd w:val="clear" w:color="auto" w:fill="BFBFBF" w:themeFill="background1" w:themeFillShade="BF"/>
          </w:tcPr>
          <w:p w14:paraId="006287BE" w14:textId="77777777" w:rsidR="00522D28" w:rsidRPr="00B80F6E" w:rsidRDefault="00522D28" w:rsidP="009D6662">
            <w:pPr>
              <w:jc w:val="center"/>
              <w:rPr>
                <w:rFonts w:asciiTheme="minorHAnsi" w:hAnsiTheme="minorHAnsi" w:cs="Arial"/>
                <w:b/>
              </w:rPr>
            </w:pPr>
            <w:r w:rsidRPr="00B80F6E">
              <w:rPr>
                <w:rFonts w:asciiTheme="minorHAnsi" w:hAnsiTheme="minorHAnsi" w:cs="Arial"/>
                <w:b/>
              </w:rPr>
              <w:t>Endurance Trained Male</w:t>
            </w:r>
          </w:p>
        </w:tc>
        <w:tc>
          <w:tcPr>
            <w:tcW w:w="1309" w:type="dxa"/>
            <w:shd w:val="clear" w:color="auto" w:fill="BFBFBF" w:themeFill="background1" w:themeFillShade="BF"/>
          </w:tcPr>
          <w:p w14:paraId="5EFE3A45" w14:textId="77777777" w:rsidR="00522D28" w:rsidRPr="00B80F6E" w:rsidRDefault="00522D28" w:rsidP="009D6662">
            <w:pPr>
              <w:jc w:val="center"/>
              <w:rPr>
                <w:rFonts w:asciiTheme="minorHAnsi" w:hAnsiTheme="minorHAnsi" w:cs="Arial"/>
                <w:b/>
              </w:rPr>
            </w:pPr>
            <w:r w:rsidRPr="00B80F6E">
              <w:rPr>
                <w:rFonts w:asciiTheme="minorHAnsi" w:hAnsiTheme="minorHAnsi" w:cs="Arial"/>
                <w:b/>
              </w:rPr>
              <w:t>Endurance Trained Female</w:t>
            </w:r>
          </w:p>
        </w:tc>
      </w:tr>
      <w:tr w:rsidR="00522D28" w:rsidRPr="00B80F6E" w14:paraId="012DB74E" w14:textId="77777777" w:rsidTr="009D6662">
        <w:trPr>
          <w:trHeight w:val="806"/>
          <w:jc w:val="center"/>
        </w:trPr>
        <w:tc>
          <w:tcPr>
            <w:tcW w:w="1811" w:type="dxa"/>
          </w:tcPr>
          <w:p w14:paraId="7314FCB6" w14:textId="77777777" w:rsidR="00522D28" w:rsidRPr="00B80F6E" w:rsidRDefault="00522D28" w:rsidP="009D6662">
            <w:pPr>
              <w:spacing w:after="120"/>
              <w:rPr>
                <w:rFonts w:asciiTheme="minorHAnsi" w:hAnsiTheme="minorHAnsi" w:cs="Arial"/>
              </w:rPr>
            </w:pPr>
            <w:r w:rsidRPr="00B80F6E">
              <w:rPr>
                <w:rFonts w:asciiTheme="minorHAnsi" w:hAnsiTheme="minorHAnsi" w:cs="Arial"/>
                <w:b/>
              </w:rPr>
              <w:t>Initial PO</w:t>
            </w:r>
            <w:r w:rsidRPr="00B80F6E">
              <w:rPr>
                <w:rFonts w:asciiTheme="minorHAnsi" w:hAnsiTheme="minorHAnsi" w:cs="Arial"/>
              </w:rPr>
              <w:t xml:space="preserve"> </w:t>
            </w:r>
            <w:r w:rsidRPr="00B80F6E">
              <w:rPr>
                <w:rFonts w:asciiTheme="minorHAnsi" w:hAnsiTheme="minorHAnsi" w:cs="Arial"/>
                <w:sz w:val="20"/>
              </w:rPr>
              <w:t>(W)</w:t>
            </w:r>
          </w:p>
        </w:tc>
        <w:tc>
          <w:tcPr>
            <w:tcW w:w="1308" w:type="dxa"/>
            <w:vAlign w:val="center"/>
          </w:tcPr>
          <w:p w14:paraId="072FCFC7"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50</w:t>
            </w:r>
          </w:p>
        </w:tc>
        <w:tc>
          <w:tcPr>
            <w:tcW w:w="1309" w:type="dxa"/>
            <w:vAlign w:val="center"/>
          </w:tcPr>
          <w:p w14:paraId="5042A9EF"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50</w:t>
            </w:r>
          </w:p>
        </w:tc>
        <w:tc>
          <w:tcPr>
            <w:tcW w:w="1309" w:type="dxa"/>
            <w:shd w:val="clear" w:color="auto" w:fill="BFBFBF" w:themeFill="background1" w:themeFillShade="BF"/>
            <w:vAlign w:val="center"/>
          </w:tcPr>
          <w:p w14:paraId="287E08D9"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120</w:t>
            </w:r>
          </w:p>
        </w:tc>
        <w:tc>
          <w:tcPr>
            <w:tcW w:w="1309" w:type="dxa"/>
            <w:shd w:val="clear" w:color="auto" w:fill="BFBFBF" w:themeFill="background1" w:themeFillShade="BF"/>
            <w:vAlign w:val="center"/>
          </w:tcPr>
          <w:p w14:paraId="06262A34"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90</w:t>
            </w:r>
          </w:p>
        </w:tc>
      </w:tr>
      <w:tr w:rsidR="00522D28" w:rsidRPr="00B80F6E" w14:paraId="1A3A593A" w14:textId="77777777" w:rsidTr="009D6662">
        <w:trPr>
          <w:trHeight w:val="806"/>
          <w:jc w:val="center"/>
        </w:trPr>
        <w:tc>
          <w:tcPr>
            <w:tcW w:w="1811" w:type="dxa"/>
          </w:tcPr>
          <w:p w14:paraId="51DDD778" w14:textId="77777777" w:rsidR="00522D28" w:rsidRPr="00B80F6E" w:rsidRDefault="00522D28" w:rsidP="009D6662">
            <w:pPr>
              <w:spacing w:after="120"/>
              <w:rPr>
                <w:rFonts w:asciiTheme="minorHAnsi" w:hAnsiTheme="minorHAnsi" w:cs="Arial"/>
              </w:rPr>
            </w:pPr>
            <w:r w:rsidRPr="00B80F6E">
              <w:rPr>
                <w:rFonts w:asciiTheme="minorHAnsi" w:hAnsiTheme="minorHAnsi" w:cs="Arial"/>
                <w:b/>
              </w:rPr>
              <w:t>Increments</w:t>
            </w:r>
            <w:r w:rsidRPr="00B80F6E">
              <w:rPr>
                <w:rFonts w:asciiTheme="minorHAnsi" w:hAnsiTheme="minorHAnsi" w:cs="Arial"/>
              </w:rPr>
              <w:t xml:space="preserve"> </w:t>
            </w:r>
            <w:r w:rsidRPr="00B80F6E">
              <w:rPr>
                <w:rFonts w:asciiTheme="minorHAnsi" w:hAnsiTheme="minorHAnsi" w:cs="Arial"/>
                <w:sz w:val="20"/>
              </w:rPr>
              <w:t>(W)</w:t>
            </w:r>
          </w:p>
        </w:tc>
        <w:tc>
          <w:tcPr>
            <w:tcW w:w="1308" w:type="dxa"/>
            <w:vAlign w:val="center"/>
          </w:tcPr>
          <w:p w14:paraId="469FEFE9"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20</w:t>
            </w:r>
          </w:p>
        </w:tc>
        <w:tc>
          <w:tcPr>
            <w:tcW w:w="1309" w:type="dxa"/>
            <w:vAlign w:val="center"/>
          </w:tcPr>
          <w:p w14:paraId="00C3905F"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15</w:t>
            </w:r>
          </w:p>
        </w:tc>
        <w:tc>
          <w:tcPr>
            <w:tcW w:w="1309" w:type="dxa"/>
            <w:shd w:val="clear" w:color="auto" w:fill="BFBFBF" w:themeFill="background1" w:themeFillShade="BF"/>
            <w:vAlign w:val="center"/>
          </w:tcPr>
          <w:p w14:paraId="69862E01"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30</w:t>
            </w:r>
          </w:p>
        </w:tc>
        <w:tc>
          <w:tcPr>
            <w:tcW w:w="1309" w:type="dxa"/>
            <w:shd w:val="clear" w:color="auto" w:fill="BFBFBF" w:themeFill="background1" w:themeFillShade="BF"/>
            <w:vAlign w:val="center"/>
          </w:tcPr>
          <w:p w14:paraId="5B9FBD9F"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20</w:t>
            </w:r>
          </w:p>
        </w:tc>
      </w:tr>
      <w:tr w:rsidR="00522D28" w:rsidRPr="00B80F6E" w14:paraId="2BC0A282" w14:textId="77777777" w:rsidTr="009D6662">
        <w:trPr>
          <w:trHeight w:val="806"/>
          <w:jc w:val="center"/>
        </w:trPr>
        <w:tc>
          <w:tcPr>
            <w:tcW w:w="1811" w:type="dxa"/>
          </w:tcPr>
          <w:p w14:paraId="4B7DBF17" w14:textId="77777777" w:rsidR="00522D28" w:rsidRPr="00B80F6E" w:rsidRDefault="00522D28" w:rsidP="009D6662">
            <w:pPr>
              <w:spacing w:after="120"/>
              <w:rPr>
                <w:rFonts w:asciiTheme="minorHAnsi" w:hAnsiTheme="minorHAnsi" w:cs="Arial"/>
              </w:rPr>
            </w:pPr>
            <w:r w:rsidRPr="00B80F6E">
              <w:rPr>
                <w:rFonts w:asciiTheme="minorHAnsi" w:hAnsiTheme="minorHAnsi" w:cs="Arial"/>
                <w:b/>
              </w:rPr>
              <w:t>Duration of stage</w:t>
            </w:r>
            <w:r w:rsidRPr="00B80F6E">
              <w:rPr>
                <w:rFonts w:asciiTheme="minorHAnsi" w:hAnsiTheme="minorHAnsi" w:cs="Arial"/>
              </w:rPr>
              <w:t xml:space="preserve"> </w:t>
            </w:r>
            <w:r w:rsidRPr="00B80F6E">
              <w:rPr>
                <w:rFonts w:asciiTheme="minorHAnsi" w:hAnsiTheme="minorHAnsi" w:cs="Arial"/>
                <w:sz w:val="20"/>
              </w:rPr>
              <w:t>(seconds)</w:t>
            </w:r>
          </w:p>
        </w:tc>
        <w:tc>
          <w:tcPr>
            <w:tcW w:w="1308" w:type="dxa"/>
            <w:vAlign w:val="center"/>
          </w:tcPr>
          <w:p w14:paraId="3218B7F6"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60</w:t>
            </w:r>
          </w:p>
        </w:tc>
        <w:tc>
          <w:tcPr>
            <w:tcW w:w="1309" w:type="dxa"/>
            <w:vAlign w:val="center"/>
          </w:tcPr>
          <w:p w14:paraId="795633B4"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60</w:t>
            </w:r>
          </w:p>
        </w:tc>
        <w:tc>
          <w:tcPr>
            <w:tcW w:w="1309" w:type="dxa"/>
            <w:shd w:val="clear" w:color="auto" w:fill="BFBFBF" w:themeFill="background1" w:themeFillShade="BF"/>
            <w:vAlign w:val="center"/>
          </w:tcPr>
          <w:p w14:paraId="7B0A6A56"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60</w:t>
            </w:r>
          </w:p>
        </w:tc>
        <w:tc>
          <w:tcPr>
            <w:tcW w:w="1309" w:type="dxa"/>
            <w:shd w:val="clear" w:color="auto" w:fill="BFBFBF" w:themeFill="background1" w:themeFillShade="BF"/>
            <w:vAlign w:val="center"/>
          </w:tcPr>
          <w:p w14:paraId="599E5F73"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60</w:t>
            </w:r>
          </w:p>
        </w:tc>
      </w:tr>
      <w:tr w:rsidR="00522D28" w:rsidRPr="00B80F6E" w14:paraId="166B6437" w14:textId="77777777" w:rsidTr="009D6662">
        <w:trPr>
          <w:trHeight w:val="806"/>
          <w:jc w:val="center"/>
        </w:trPr>
        <w:tc>
          <w:tcPr>
            <w:tcW w:w="1811" w:type="dxa"/>
          </w:tcPr>
          <w:p w14:paraId="18272601" w14:textId="77777777" w:rsidR="00522D28" w:rsidRPr="00B80F6E" w:rsidRDefault="00522D28" w:rsidP="009D6662">
            <w:pPr>
              <w:spacing w:after="120"/>
              <w:jc w:val="both"/>
              <w:rPr>
                <w:rFonts w:asciiTheme="minorHAnsi" w:hAnsiTheme="minorHAnsi" w:cs="Arial"/>
              </w:rPr>
            </w:pPr>
            <w:r w:rsidRPr="00B80F6E">
              <w:rPr>
                <w:rFonts w:asciiTheme="minorHAnsi" w:hAnsiTheme="minorHAnsi" w:cs="Arial"/>
                <w:b/>
              </w:rPr>
              <w:t>Recommended cadence</w:t>
            </w:r>
            <w:r w:rsidRPr="00B80F6E">
              <w:rPr>
                <w:rFonts w:asciiTheme="minorHAnsi" w:hAnsiTheme="minorHAnsi" w:cs="Arial"/>
              </w:rPr>
              <w:t xml:space="preserve"> </w:t>
            </w:r>
            <w:r w:rsidRPr="00B80F6E">
              <w:rPr>
                <w:rFonts w:asciiTheme="minorHAnsi" w:hAnsiTheme="minorHAnsi" w:cs="Arial"/>
                <w:sz w:val="20"/>
              </w:rPr>
              <w:t>(rpm)</w:t>
            </w:r>
          </w:p>
        </w:tc>
        <w:tc>
          <w:tcPr>
            <w:tcW w:w="1308" w:type="dxa"/>
            <w:vAlign w:val="center"/>
          </w:tcPr>
          <w:p w14:paraId="30E9A07F"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60-80</w:t>
            </w:r>
          </w:p>
        </w:tc>
        <w:tc>
          <w:tcPr>
            <w:tcW w:w="1309" w:type="dxa"/>
            <w:vAlign w:val="center"/>
          </w:tcPr>
          <w:p w14:paraId="0DBF0174"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60-80</w:t>
            </w:r>
          </w:p>
        </w:tc>
        <w:tc>
          <w:tcPr>
            <w:tcW w:w="1309" w:type="dxa"/>
            <w:shd w:val="clear" w:color="auto" w:fill="BFBFBF" w:themeFill="background1" w:themeFillShade="BF"/>
            <w:vAlign w:val="center"/>
          </w:tcPr>
          <w:p w14:paraId="73A78665"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100-110</w:t>
            </w:r>
          </w:p>
        </w:tc>
        <w:tc>
          <w:tcPr>
            <w:tcW w:w="1309" w:type="dxa"/>
            <w:shd w:val="clear" w:color="auto" w:fill="BFBFBF" w:themeFill="background1" w:themeFillShade="BF"/>
            <w:vAlign w:val="center"/>
          </w:tcPr>
          <w:p w14:paraId="7CDBC6ED" w14:textId="77777777" w:rsidR="00522D28" w:rsidRPr="00B80F6E" w:rsidRDefault="00522D28" w:rsidP="009D6662">
            <w:pPr>
              <w:spacing w:after="120"/>
              <w:jc w:val="center"/>
              <w:rPr>
                <w:rFonts w:asciiTheme="minorHAnsi" w:hAnsiTheme="minorHAnsi" w:cs="Arial"/>
              </w:rPr>
            </w:pPr>
            <w:r w:rsidRPr="00B80F6E">
              <w:rPr>
                <w:rFonts w:asciiTheme="minorHAnsi" w:hAnsiTheme="minorHAnsi" w:cs="Arial"/>
              </w:rPr>
              <w:t>100-110</w:t>
            </w:r>
          </w:p>
        </w:tc>
      </w:tr>
    </w:tbl>
    <w:p w14:paraId="30F05E09" w14:textId="77777777" w:rsidR="00522D28" w:rsidRPr="00B80F6E" w:rsidRDefault="00522D28" w:rsidP="00522D28">
      <w:pPr>
        <w:spacing w:after="120"/>
        <w:jc w:val="both"/>
        <w:rPr>
          <w:rFonts w:asciiTheme="minorHAnsi" w:hAnsiTheme="minorHAnsi" w:cs="Arial"/>
          <w:sz w:val="20"/>
        </w:rPr>
      </w:pPr>
      <w:r w:rsidRPr="00B80F6E">
        <w:rPr>
          <w:rFonts w:asciiTheme="minorHAnsi" w:hAnsiTheme="minorHAnsi" w:cs="Arial"/>
          <w:i/>
          <w:sz w:val="20"/>
        </w:rPr>
        <w:t xml:space="preserve">PO, </w:t>
      </w:r>
      <w:r w:rsidRPr="00B80F6E">
        <w:rPr>
          <w:rFonts w:asciiTheme="minorHAnsi" w:hAnsiTheme="minorHAnsi" w:cs="Arial"/>
          <w:sz w:val="20"/>
        </w:rPr>
        <w:t xml:space="preserve">power output; </w:t>
      </w:r>
      <w:r w:rsidRPr="00B80F6E">
        <w:rPr>
          <w:rFonts w:asciiTheme="minorHAnsi" w:hAnsiTheme="minorHAnsi" w:cs="Arial"/>
          <w:i/>
          <w:sz w:val="20"/>
        </w:rPr>
        <w:t>W</w:t>
      </w:r>
      <w:r w:rsidRPr="00B80F6E">
        <w:rPr>
          <w:rFonts w:asciiTheme="minorHAnsi" w:hAnsiTheme="minorHAnsi" w:cs="Arial"/>
          <w:sz w:val="20"/>
        </w:rPr>
        <w:t xml:space="preserve">, Watts; </w:t>
      </w:r>
      <w:r w:rsidRPr="00B80F6E">
        <w:rPr>
          <w:rFonts w:asciiTheme="minorHAnsi" w:hAnsiTheme="minorHAnsi" w:cs="Arial"/>
          <w:i/>
          <w:sz w:val="20"/>
        </w:rPr>
        <w:t>rpm</w:t>
      </w:r>
      <w:r w:rsidRPr="00B80F6E">
        <w:rPr>
          <w:rFonts w:asciiTheme="minorHAnsi" w:hAnsiTheme="minorHAnsi" w:cs="Arial"/>
          <w:sz w:val="20"/>
        </w:rPr>
        <w:t>, revolutions per minute.</w:t>
      </w:r>
    </w:p>
    <w:p w14:paraId="54A23924" w14:textId="77777777" w:rsidR="00522D28" w:rsidRDefault="00522D28" w:rsidP="00A84C22">
      <w:pPr>
        <w:ind w:left="1440" w:hanging="1440"/>
        <w:jc w:val="both"/>
        <w:rPr>
          <w:rFonts w:ascii="Calibri" w:hAnsi="Calibri" w:cs="Calibri"/>
          <w:bCs/>
          <w:i/>
          <w:color w:val="000000"/>
        </w:rPr>
      </w:pPr>
    </w:p>
    <w:p w14:paraId="62919345" w14:textId="77777777" w:rsidR="00405808" w:rsidRPr="00116148" w:rsidRDefault="00405808" w:rsidP="00A84C22">
      <w:pPr>
        <w:ind w:left="1440" w:hanging="1440"/>
        <w:jc w:val="both"/>
        <w:rPr>
          <w:rFonts w:ascii="Calibri" w:hAnsi="Calibri" w:cs="Calibri"/>
          <w:bCs/>
          <w:i/>
          <w:color w:val="000000"/>
        </w:rPr>
      </w:pPr>
      <w:r w:rsidRPr="00116148">
        <w:rPr>
          <w:rFonts w:ascii="Calibri" w:hAnsi="Calibri" w:cs="Calibri"/>
          <w:bCs/>
          <w:i/>
          <w:color w:val="000000"/>
        </w:rPr>
        <w:t>Douglas bag preparation</w:t>
      </w:r>
    </w:p>
    <w:p w14:paraId="0E367009" w14:textId="7FE4EF55" w:rsidR="001B69BC" w:rsidRDefault="001B69BC" w:rsidP="00A84C22">
      <w:pPr>
        <w:numPr>
          <w:ilvl w:val="0"/>
          <w:numId w:val="2"/>
        </w:numPr>
        <w:jc w:val="both"/>
        <w:rPr>
          <w:rFonts w:ascii="Calibri" w:hAnsi="Calibri" w:cs="Calibri"/>
          <w:bCs/>
          <w:color w:val="000000"/>
        </w:rPr>
      </w:pPr>
      <w:r>
        <w:rPr>
          <w:rFonts w:ascii="Calibri" w:hAnsi="Calibri" w:cs="Calibri"/>
          <w:bCs/>
          <w:color w:val="000000"/>
        </w:rPr>
        <w:t>Ensure you have at least three Douglas bags for your participant.</w:t>
      </w:r>
    </w:p>
    <w:p w14:paraId="05CBB56E" w14:textId="30A7B1BE" w:rsidR="00F420FD" w:rsidRPr="00116148" w:rsidRDefault="00F420FD" w:rsidP="00A84C22">
      <w:pPr>
        <w:numPr>
          <w:ilvl w:val="0"/>
          <w:numId w:val="2"/>
        </w:numPr>
        <w:jc w:val="both"/>
        <w:rPr>
          <w:rFonts w:ascii="Calibri" w:hAnsi="Calibri" w:cs="Calibri"/>
          <w:bCs/>
          <w:color w:val="000000"/>
        </w:rPr>
      </w:pPr>
      <w:r w:rsidRPr="00116148">
        <w:rPr>
          <w:rFonts w:ascii="Calibri" w:hAnsi="Calibri" w:cs="Calibri"/>
          <w:bCs/>
          <w:color w:val="000000"/>
        </w:rPr>
        <w:t>Ev</w:t>
      </w:r>
      <w:r w:rsidR="00A665B3">
        <w:rPr>
          <w:rFonts w:ascii="Calibri" w:hAnsi="Calibri" w:cs="Calibri"/>
          <w:bCs/>
          <w:color w:val="000000"/>
        </w:rPr>
        <w:t>acuate Douglas bag</w:t>
      </w:r>
      <w:r w:rsidR="0065189B">
        <w:rPr>
          <w:rFonts w:ascii="Calibri" w:hAnsi="Calibri" w:cs="Calibri"/>
          <w:bCs/>
          <w:color w:val="000000"/>
        </w:rPr>
        <w:t>s</w:t>
      </w:r>
      <w:r w:rsidR="0038323B">
        <w:rPr>
          <w:rFonts w:ascii="Calibri" w:hAnsi="Calibri" w:cs="Calibri"/>
          <w:bCs/>
          <w:color w:val="000000"/>
        </w:rPr>
        <w:t xml:space="preserve"> using the vacuum using the following procedure:</w:t>
      </w:r>
    </w:p>
    <w:p w14:paraId="72FBFDFF" w14:textId="77777777" w:rsidR="00405808" w:rsidRPr="00116148" w:rsidRDefault="00405808" w:rsidP="00A84C22">
      <w:pPr>
        <w:numPr>
          <w:ilvl w:val="0"/>
          <w:numId w:val="2"/>
        </w:numPr>
        <w:jc w:val="both"/>
        <w:rPr>
          <w:rFonts w:ascii="Calibri" w:hAnsi="Calibri" w:cs="Calibri"/>
          <w:bCs/>
          <w:color w:val="000000"/>
        </w:rPr>
      </w:pPr>
      <w:r w:rsidRPr="00116148">
        <w:rPr>
          <w:rFonts w:ascii="Calibri" w:hAnsi="Calibri" w:cs="Calibri"/>
          <w:bCs/>
          <w:color w:val="000000"/>
        </w:rPr>
        <w:t xml:space="preserve">Attach the bag to the vacuum, open the valve on the bag, turn on the vacuum and run until the number on the vacuum remains stable. </w:t>
      </w:r>
    </w:p>
    <w:p w14:paraId="297FE319" w14:textId="62679F0B" w:rsidR="00405808" w:rsidRPr="00BA2794" w:rsidRDefault="00405808" w:rsidP="00BA2794">
      <w:pPr>
        <w:numPr>
          <w:ilvl w:val="0"/>
          <w:numId w:val="2"/>
        </w:numPr>
        <w:jc w:val="both"/>
        <w:rPr>
          <w:rFonts w:ascii="Calibri" w:hAnsi="Calibri" w:cs="Calibri"/>
          <w:bCs/>
          <w:color w:val="000000"/>
        </w:rPr>
      </w:pPr>
      <w:r w:rsidRPr="00116148">
        <w:rPr>
          <w:rFonts w:ascii="Calibri" w:hAnsi="Calibri" w:cs="Calibri"/>
          <w:bCs/>
          <w:color w:val="000000"/>
        </w:rPr>
        <w:t xml:space="preserve">Close the valve on the bag, turn off the vacuum. </w:t>
      </w:r>
    </w:p>
    <w:p w14:paraId="2A38025C" w14:textId="77777777" w:rsidR="00405808" w:rsidRPr="00116148" w:rsidRDefault="00405808" w:rsidP="00A84C22">
      <w:pPr>
        <w:ind w:left="1440" w:hanging="1440"/>
        <w:jc w:val="both"/>
        <w:rPr>
          <w:rFonts w:ascii="Calibri" w:hAnsi="Calibri" w:cs="Calibri"/>
          <w:bCs/>
          <w:color w:val="000000"/>
        </w:rPr>
      </w:pPr>
      <w:r w:rsidRPr="00116148">
        <w:rPr>
          <w:rFonts w:ascii="Calibri" w:hAnsi="Calibri" w:cs="Calibri"/>
          <w:bCs/>
          <w:color w:val="000000"/>
        </w:rPr>
        <w:tab/>
      </w:r>
    </w:p>
    <w:p w14:paraId="18F9D4AD" w14:textId="421F0408" w:rsidR="006063F1" w:rsidRPr="008D11DD" w:rsidRDefault="006063F1" w:rsidP="008D11DD">
      <w:pPr>
        <w:ind w:left="1440" w:hanging="1440"/>
        <w:jc w:val="both"/>
        <w:rPr>
          <w:rFonts w:ascii="Calibri" w:hAnsi="Calibri" w:cs="Calibri"/>
          <w:bCs/>
          <w:i/>
          <w:color w:val="000000"/>
        </w:rPr>
      </w:pPr>
    </w:p>
    <w:p w14:paraId="4A4C452A" w14:textId="4322223A" w:rsidR="006063F1" w:rsidRPr="00116148" w:rsidRDefault="006063F1" w:rsidP="00387D88">
      <w:pPr>
        <w:ind w:left="1440" w:hanging="1440"/>
        <w:jc w:val="both"/>
        <w:rPr>
          <w:rFonts w:ascii="Calibri" w:hAnsi="Calibri" w:cs="Calibri"/>
          <w:bCs/>
          <w:i/>
          <w:color w:val="000000"/>
        </w:rPr>
      </w:pPr>
      <w:r w:rsidRPr="00116148">
        <w:rPr>
          <w:rFonts w:ascii="Calibri" w:hAnsi="Calibri" w:cs="Calibri"/>
          <w:bCs/>
          <w:i/>
          <w:color w:val="000000"/>
        </w:rPr>
        <w:t>Participant preparation</w:t>
      </w:r>
    </w:p>
    <w:p w14:paraId="5D8B0C84" w14:textId="366CB5CF" w:rsidR="0038323B" w:rsidRDefault="0038323B" w:rsidP="006063F1">
      <w:pPr>
        <w:numPr>
          <w:ilvl w:val="0"/>
          <w:numId w:val="2"/>
        </w:numPr>
        <w:jc w:val="both"/>
        <w:rPr>
          <w:rFonts w:ascii="Calibri" w:hAnsi="Calibri" w:cs="Calibri"/>
          <w:bCs/>
          <w:color w:val="000000"/>
        </w:rPr>
      </w:pPr>
      <w:r>
        <w:rPr>
          <w:rFonts w:ascii="Calibri" w:hAnsi="Calibri" w:cs="Calibri"/>
          <w:bCs/>
          <w:color w:val="000000"/>
        </w:rPr>
        <w:t>Confirm that participant has completed a parQ and informed consent form, and has no health-related issues that contradict performing maximal exercise testing.</w:t>
      </w:r>
    </w:p>
    <w:p w14:paraId="6B0646E1" w14:textId="5F83C78B" w:rsidR="006063F1" w:rsidRPr="00116148" w:rsidRDefault="006063F1" w:rsidP="006063F1">
      <w:pPr>
        <w:numPr>
          <w:ilvl w:val="0"/>
          <w:numId w:val="2"/>
        </w:numPr>
        <w:jc w:val="both"/>
        <w:rPr>
          <w:rFonts w:ascii="Calibri" w:hAnsi="Calibri" w:cs="Calibri"/>
          <w:bCs/>
          <w:color w:val="000000"/>
        </w:rPr>
      </w:pPr>
      <w:r w:rsidRPr="00116148">
        <w:rPr>
          <w:rFonts w:ascii="Calibri" w:hAnsi="Calibri" w:cs="Calibri"/>
          <w:bCs/>
          <w:color w:val="000000"/>
        </w:rPr>
        <w:t>Fit participant with HR monitor.</w:t>
      </w:r>
    </w:p>
    <w:p w14:paraId="6ADA11C8" w14:textId="7917FA06" w:rsidR="006063F1" w:rsidRPr="00116148" w:rsidRDefault="006063F1" w:rsidP="006063F1">
      <w:pPr>
        <w:numPr>
          <w:ilvl w:val="0"/>
          <w:numId w:val="2"/>
        </w:numPr>
        <w:jc w:val="both"/>
        <w:rPr>
          <w:rFonts w:ascii="Calibri" w:hAnsi="Calibri" w:cs="Calibri"/>
          <w:bCs/>
          <w:color w:val="000000"/>
        </w:rPr>
      </w:pPr>
      <w:r w:rsidRPr="00116148">
        <w:rPr>
          <w:rFonts w:ascii="Calibri" w:hAnsi="Calibri" w:cs="Calibri"/>
          <w:bCs/>
          <w:color w:val="000000"/>
        </w:rPr>
        <w:t xml:space="preserve">Set up cycle </w:t>
      </w:r>
      <w:r w:rsidR="005B159E">
        <w:rPr>
          <w:rFonts w:ascii="Calibri" w:hAnsi="Calibri" w:cs="Calibri"/>
          <w:bCs/>
          <w:color w:val="000000"/>
        </w:rPr>
        <w:t>ergometer for participant, ensuring that there is only a slight bend in the knee when the pedal is at the lowest point.</w:t>
      </w:r>
    </w:p>
    <w:p w14:paraId="4AE92329" w14:textId="67F4B476" w:rsidR="006063F1" w:rsidRPr="00116148" w:rsidRDefault="006063F1" w:rsidP="006063F1">
      <w:pPr>
        <w:numPr>
          <w:ilvl w:val="0"/>
          <w:numId w:val="2"/>
        </w:numPr>
        <w:jc w:val="both"/>
        <w:rPr>
          <w:rFonts w:ascii="Calibri" w:hAnsi="Calibri" w:cs="Calibri"/>
          <w:bCs/>
          <w:color w:val="000000"/>
        </w:rPr>
      </w:pPr>
      <w:r w:rsidRPr="00116148">
        <w:rPr>
          <w:rFonts w:ascii="Calibri" w:hAnsi="Calibri" w:cs="Calibri"/>
          <w:bCs/>
          <w:color w:val="000000"/>
        </w:rPr>
        <w:t xml:space="preserve">Prepare for the given </w:t>
      </w:r>
      <w:r w:rsidR="002803B2">
        <w:rPr>
          <w:rFonts w:ascii="Calibri" w:hAnsi="Calibri" w:cs="Calibri"/>
          <w:bCs/>
          <w:color w:val="000000"/>
        </w:rPr>
        <w:t xml:space="preserve">exercise protocol using the Wattbike Power Table to calculate the correct combination of level and cadence for the desired </w:t>
      </w:r>
      <w:r w:rsidR="00F31604">
        <w:rPr>
          <w:rFonts w:ascii="Calibri" w:hAnsi="Calibri" w:cs="Calibri"/>
          <w:bCs/>
          <w:color w:val="000000"/>
        </w:rPr>
        <w:t>work rate.</w:t>
      </w:r>
    </w:p>
    <w:p w14:paraId="6CF6BF52" w14:textId="0EDB6B0F" w:rsidR="006063F1" w:rsidRPr="00116148" w:rsidRDefault="006063F1" w:rsidP="006063F1">
      <w:pPr>
        <w:numPr>
          <w:ilvl w:val="0"/>
          <w:numId w:val="2"/>
        </w:numPr>
        <w:jc w:val="both"/>
        <w:rPr>
          <w:rFonts w:ascii="Calibri" w:hAnsi="Calibri" w:cs="Calibri"/>
          <w:bCs/>
          <w:color w:val="000000"/>
        </w:rPr>
      </w:pPr>
      <w:r w:rsidRPr="00116148">
        <w:rPr>
          <w:rFonts w:ascii="Calibri" w:hAnsi="Calibri" w:cs="Calibri"/>
          <w:bCs/>
          <w:color w:val="000000"/>
        </w:rPr>
        <w:t>Ensure the participant has a mouthpiece, breathing tube and nose clip for data collection. Attach the mouthpiece to the breathing tube.</w:t>
      </w:r>
      <w:r w:rsidR="00F31604">
        <w:rPr>
          <w:rFonts w:ascii="Calibri" w:hAnsi="Calibri" w:cs="Calibri"/>
          <w:bCs/>
          <w:color w:val="000000"/>
        </w:rPr>
        <w:t xml:space="preserve"> Give participant time to familiarise themselves with the equipment</w:t>
      </w:r>
      <w:r w:rsidR="00C011B8">
        <w:rPr>
          <w:rFonts w:ascii="Calibri" w:hAnsi="Calibri" w:cs="Calibri"/>
          <w:bCs/>
          <w:color w:val="000000"/>
        </w:rPr>
        <w:t>. The mouthpiece will only be worn towards the end of the test, however it is important to familiarise prior to the test.</w:t>
      </w:r>
    </w:p>
    <w:p w14:paraId="71D9C44A" w14:textId="77777777" w:rsidR="006063F1" w:rsidRPr="00116148" w:rsidRDefault="006063F1" w:rsidP="006063F1">
      <w:pPr>
        <w:jc w:val="both"/>
        <w:rPr>
          <w:rFonts w:ascii="Calibri" w:hAnsi="Calibri" w:cs="Calibri"/>
          <w:bCs/>
          <w:color w:val="000000"/>
        </w:rPr>
      </w:pPr>
    </w:p>
    <w:p w14:paraId="282C7A56" w14:textId="77777777" w:rsidR="00405808" w:rsidRPr="00116148" w:rsidRDefault="00405808" w:rsidP="00A84C22">
      <w:pPr>
        <w:jc w:val="both"/>
        <w:rPr>
          <w:rFonts w:ascii="Calibri" w:hAnsi="Calibri" w:cs="Calibri"/>
          <w:bCs/>
          <w:color w:val="000000"/>
        </w:rPr>
      </w:pPr>
    </w:p>
    <w:p w14:paraId="4D5E0CAF" w14:textId="77777777" w:rsidR="00405808" w:rsidRPr="00116148" w:rsidRDefault="00405808" w:rsidP="00A84C22">
      <w:pPr>
        <w:jc w:val="both"/>
        <w:rPr>
          <w:rFonts w:ascii="Calibri" w:hAnsi="Calibri" w:cs="Calibri"/>
          <w:bCs/>
          <w:i/>
          <w:color w:val="000000"/>
        </w:rPr>
      </w:pPr>
      <w:r w:rsidRPr="00116148">
        <w:rPr>
          <w:rFonts w:ascii="Calibri" w:hAnsi="Calibri" w:cs="Calibri"/>
          <w:bCs/>
          <w:i/>
          <w:color w:val="000000"/>
        </w:rPr>
        <w:t>Douglas bag data collection</w:t>
      </w:r>
    </w:p>
    <w:p w14:paraId="2C196E71" w14:textId="77777777" w:rsidR="00405808" w:rsidRPr="00116148" w:rsidRDefault="00405808" w:rsidP="00A84C22">
      <w:pPr>
        <w:numPr>
          <w:ilvl w:val="0"/>
          <w:numId w:val="3"/>
        </w:numPr>
        <w:jc w:val="both"/>
        <w:rPr>
          <w:rFonts w:ascii="Calibri" w:hAnsi="Calibri" w:cs="Calibri"/>
          <w:bCs/>
          <w:color w:val="000000"/>
        </w:rPr>
      </w:pPr>
      <w:r w:rsidRPr="00116148">
        <w:rPr>
          <w:rFonts w:ascii="Calibri" w:hAnsi="Calibri" w:cs="Calibri"/>
          <w:bCs/>
          <w:color w:val="000000"/>
        </w:rPr>
        <w:t xml:space="preserve">It is imperative that data collection is precisely timed using the stopwatch. </w:t>
      </w:r>
    </w:p>
    <w:p w14:paraId="66AEA8DC" w14:textId="1A34E0C9" w:rsidR="00405808" w:rsidRPr="00116148" w:rsidRDefault="00405808" w:rsidP="00A84C22">
      <w:pPr>
        <w:numPr>
          <w:ilvl w:val="0"/>
          <w:numId w:val="3"/>
        </w:numPr>
        <w:jc w:val="both"/>
        <w:rPr>
          <w:rFonts w:ascii="Calibri" w:hAnsi="Calibri" w:cs="Calibri"/>
          <w:bCs/>
          <w:color w:val="000000"/>
        </w:rPr>
      </w:pPr>
      <w:r w:rsidRPr="00116148">
        <w:rPr>
          <w:rFonts w:ascii="Calibri" w:hAnsi="Calibri" w:cs="Calibri"/>
          <w:bCs/>
          <w:color w:val="000000"/>
        </w:rPr>
        <w:t>Respiratory gases are collected for an exact peri</w:t>
      </w:r>
      <w:r w:rsidR="00C011B8">
        <w:rPr>
          <w:rFonts w:ascii="Calibri" w:hAnsi="Calibri" w:cs="Calibri"/>
          <w:bCs/>
          <w:color w:val="000000"/>
        </w:rPr>
        <w:t>od of time</w:t>
      </w:r>
      <w:r w:rsidRPr="00116148">
        <w:rPr>
          <w:rFonts w:ascii="Calibri" w:hAnsi="Calibri" w:cs="Calibri"/>
          <w:bCs/>
          <w:color w:val="000000"/>
        </w:rPr>
        <w:t xml:space="preserve">. </w:t>
      </w:r>
    </w:p>
    <w:p w14:paraId="5590E885" w14:textId="77777777" w:rsidR="00405808" w:rsidRPr="00116148" w:rsidRDefault="00405808" w:rsidP="00A84C22">
      <w:pPr>
        <w:numPr>
          <w:ilvl w:val="0"/>
          <w:numId w:val="3"/>
        </w:numPr>
        <w:jc w:val="both"/>
        <w:rPr>
          <w:rFonts w:ascii="Calibri" w:hAnsi="Calibri" w:cs="Calibri"/>
          <w:bCs/>
          <w:color w:val="000000"/>
        </w:rPr>
      </w:pPr>
      <w:r w:rsidRPr="00116148">
        <w:rPr>
          <w:rFonts w:ascii="Calibri" w:hAnsi="Calibri" w:cs="Calibri"/>
          <w:bCs/>
          <w:color w:val="000000"/>
        </w:rPr>
        <w:t>It is important that the mouthpiece and nose clip are worn by the participant PRIOR to the start of the data collection period (e.g. ask the participant to attach the nose clip and mouth piece in the 30 seconds before the planned time for data collection).</w:t>
      </w:r>
    </w:p>
    <w:p w14:paraId="33352609" w14:textId="77777777" w:rsidR="00405808" w:rsidRPr="00116148" w:rsidRDefault="00405808" w:rsidP="00A84C22">
      <w:pPr>
        <w:numPr>
          <w:ilvl w:val="0"/>
          <w:numId w:val="3"/>
        </w:numPr>
        <w:jc w:val="both"/>
        <w:rPr>
          <w:rFonts w:ascii="Calibri" w:hAnsi="Calibri" w:cs="Calibri"/>
          <w:bCs/>
          <w:color w:val="000000"/>
        </w:rPr>
      </w:pPr>
      <w:r w:rsidRPr="00116148">
        <w:rPr>
          <w:rFonts w:ascii="Calibri" w:hAnsi="Calibri" w:cs="Calibri"/>
          <w:bCs/>
          <w:color w:val="000000"/>
        </w:rPr>
        <w:lastRenderedPageBreak/>
        <w:t>The data collection period should have a clear count down</w:t>
      </w:r>
      <w:r w:rsidR="008F4993" w:rsidRPr="00116148">
        <w:rPr>
          <w:rFonts w:ascii="Calibri" w:hAnsi="Calibri" w:cs="Calibri"/>
          <w:bCs/>
          <w:color w:val="000000"/>
        </w:rPr>
        <w:t xml:space="preserve"> from the timekeeper</w:t>
      </w:r>
      <w:r w:rsidRPr="00116148">
        <w:rPr>
          <w:rFonts w:ascii="Calibri" w:hAnsi="Calibri" w:cs="Calibri"/>
          <w:bCs/>
          <w:color w:val="000000"/>
        </w:rPr>
        <w:t xml:space="preserve"> e.g. 3, 2, 1, GO, in which the </w:t>
      </w:r>
      <w:r w:rsidR="008F4993" w:rsidRPr="00116148">
        <w:rPr>
          <w:rFonts w:ascii="Calibri" w:hAnsi="Calibri" w:cs="Calibri"/>
          <w:bCs/>
          <w:color w:val="000000"/>
        </w:rPr>
        <w:t>valve of the designated Douglas bag is opened/closed in line with the count down.</w:t>
      </w:r>
    </w:p>
    <w:p w14:paraId="1900FA71" w14:textId="02FCA294" w:rsidR="008F4993" w:rsidRPr="00116148" w:rsidRDefault="008F4993" w:rsidP="00A84C22">
      <w:pPr>
        <w:numPr>
          <w:ilvl w:val="0"/>
          <w:numId w:val="3"/>
        </w:numPr>
        <w:jc w:val="both"/>
        <w:rPr>
          <w:rFonts w:ascii="Calibri" w:hAnsi="Calibri" w:cs="Calibri"/>
          <w:bCs/>
          <w:color w:val="000000"/>
        </w:rPr>
      </w:pPr>
      <w:r w:rsidRPr="00116148">
        <w:rPr>
          <w:rFonts w:ascii="Calibri" w:hAnsi="Calibri" w:cs="Calibri"/>
          <w:bCs/>
          <w:color w:val="000000"/>
        </w:rPr>
        <w:t>Once this data collection has been completed, remove the mouthpiece and no</w:t>
      </w:r>
      <w:r w:rsidR="00B729F2">
        <w:rPr>
          <w:rFonts w:ascii="Calibri" w:hAnsi="Calibri" w:cs="Calibri"/>
          <w:bCs/>
          <w:color w:val="000000"/>
        </w:rPr>
        <w:t>se clip from the participant.</w:t>
      </w:r>
      <w:r w:rsidR="006E7D82">
        <w:rPr>
          <w:rFonts w:ascii="Calibri" w:hAnsi="Calibri" w:cs="Calibri"/>
          <w:bCs/>
          <w:color w:val="000000"/>
        </w:rPr>
        <w:t xml:space="preserve"> </w:t>
      </w:r>
    </w:p>
    <w:p w14:paraId="55948C5A" w14:textId="77777777" w:rsidR="008F4993" w:rsidRPr="00116148" w:rsidRDefault="008F4993" w:rsidP="00A84C22">
      <w:pPr>
        <w:numPr>
          <w:ilvl w:val="1"/>
          <w:numId w:val="3"/>
        </w:numPr>
        <w:jc w:val="both"/>
        <w:rPr>
          <w:rFonts w:ascii="Calibri" w:hAnsi="Calibri" w:cs="Calibri"/>
          <w:bCs/>
          <w:color w:val="000000"/>
        </w:rPr>
      </w:pPr>
      <w:r w:rsidRPr="00116148">
        <w:rPr>
          <w:rFonts w:ascii="Calibri" w:hAnsi="Calibri" w:cs="Calibri"/>
          <w:bCs/>
          <w:color w:val="000000"/>
        </w:rPr>
        <w:t xml:space="preserve">It may be advisable to provide the participant with some blue roll to remove the mouthpiece. </w:t>
      </w:r>
    </w:p>
    <w:p w14:paraId="3ED94797" w14:textId="7876F60F" w:rsidR="008F4993" w:rsidRDefault="008F4993" w:rsidP="00A84C22">
      <w:pPr>
        <w:jc w:val="both"/>
        <w:rPr>
          <w:rFonts w:ascii="Calibri" w:hAnsi="Calibri" w:cs="Calibri"/>
          <w:bCs/>
          <w:color w:val="000000"/>
        </w:rPr>
      </w:pPr>
    </w:p>
    <w:p w14:paraId="06CA9616" w14:textId="71CF77FF" w:rsidR="00C011B8" w:rsidRPr="00C011B8" w:rsidRDefault="002F6012" w:rsidP="00A84C22">
      <w:pPr>
        <w:jc w:val="both"/>
        <w:rPr>
          <w:rFonts w:ascii="Calibri" w:hAnsi="Calibri" w:cs="Calibri"/>
          <w:bCs/>
          <w:i/>
          <w:color w:val="000000"/>
        </w:rPr>
      </w:pPr>
      <w:r>
        <w:rPr>
          <w:rFonts w:ascii="Calibri" w:hAnsi="Calibri" w:cs="Calibri"/>
          <w:bCs/>
          <w:i/>
          <w:color w:val="000000"/>
        </w:rPr>
        <w:t>Conducting the test</w:t>
      </w:r>
    </w:p>
    <w:p w14:paraId="3D06AF6F" w14:textId="225F680F" w:rsidR="00C011B8" w:rsidRDefault="0082460A" w:rsidP="00C011B8">
      <w:pPr>
        <w:pStyle w:val="ListParagraph"/>
        <w:numPr>
          <w:ilvl w:val="0"/>
          <w:numId w:val="7"/>
        </w:numPr>
        <w:jc w:val="both"/>
        <w:rPr>
          <w:rFonts w:ascii="Calibri" w:hAnsi="Calibri" w:cs="Calibri"/>
          <w:bCs/>
          <w:color w:val="000000"/>
        </w:rPr>
      </w:pPr>
      <w:r>
        <w:rPr>
          <w:rFonts w:ascii="Calibri" w:hAnsi="Calibri" w:cs="Calibri"/>
          <w:bCs/>
          <w:color w:val="000000"/>
        </w:rPr>
        <w:t>Select an appropriate starting workload and increment workload for your participant.</w:t>
      </w:r>
    </w:p>
    <w:p w14:paraId="4127C6EA" w14:textId="12302209" w:rsidR="0082460A" w:rsidRDefault="0082460A" w:rsidP="00C011B8">
      <w:pPr>
        <w:pStyle w:val="ListParagraph"/>
        <w:numPr>
          <w:ilvl w:val="0"/>
          <w:numId w:val="7"/>
        </w:numPr>
        <w:jc w:val="both"/>
        <w:rPr>
          <w:rFonts w:ascii="Calibri" w:hAnsi="Calibri" w:cs="Calibri"/>
          <w:bCs/>
          <w:color w:val="000000"/>
        </w:rPr>
      </w:pPr>
      <w:r>
        <w:rPr>
          <w:rFonts w:ascii="Calibri" w:hAnsi="Calibri" w:cs="Calibri"/>
          <w:bCs/>
          <w:color w:val="000000"/>
        </w:rPr>
        <w:t>One tester should be responsible for managing workload intensities throughout the test, and ensuring the participant keeps to the required cadence.</w:t>
      </w:r>
    </w:p>
    <w:p w14:paraId="5B965C67" w14:textId="288314E9" w:rsidR="0082460A" w:rsidRDefault="0082460A" w:rsidP="00C011B8">
      <w:pPr>
        <w:pStyle w:val="ListParagraph"/>
        <w:numPr>
          <w:ilvl w:val="0"/>
          <w:numId w:val="7"/>
        </w:numPr>
        <w:jc w:val="both"/>
        <w:rPr>
          <w:rFonts w:ascii="Calibri" w:hAnsi="Calibri" w:cs="Calibri"/>
          <w:bCs/>
          <w:color w:val="000000"/>
        </w:rPr>
      </w:pPr>
      <w:r>
        <w:rPr>
          <w:rFonts w:ascii="Calibri" w:hAnsi="Calibri" w:cs="Calibri"/>
          <w:bCs/>
          <w:color w:val="000000"/>
        </w:rPr>
        <w:t>Each minute, ask the participant to rate their perceived exertion using the Borg scale.</w:t>
      </w:r>
    </w:p>
    <w:p w14:paraId="4ADA2639" w14:textId="7A2780C2" w:rsidR="0082460A" w:rsidRDefault="00306FD0" w:rsidP="00C011B8">
      <w:pPr>
        <w:pStyle w:val="ListParagraph"/>
        <w:numPr>
          <w:ilvl w:val="0"/>
          <w:numId w:val="7"/>
        </w:numPr>
        <w:jc w:val="both"/>
        <w:rPr>
          <w:rFonts w:ascii="Calibri" w:hAnsi="Calibri" w:cs="Calibri"/>
          <w:bCs/>
          <w:color w:val="000000"/>
        </w:rPr>
      </w:pPr>
      <w:r>
        <w:rPr>
          <w:rFonts w:ascii="Calibri" w:hAnsi="Calibri" w:cs="Calibri"/>
          <w:bCs/>
          <w:color w:val="000000"/>
        </w:rPr>
        <w:t>Instruct the participant to inform you when they think they are close to being within 1 minute of volitional fatigue (i.e. their maximum effort)</w:t>
      </w:r>
    </w:p>
    <w:p w14:paraId="588391EE" w14:textId="6C3A8ED0" w:rsidR="00306FD0" w:rsidRDefault="00306FD0" w:rsidP="00C011B8">
      <w:pPr>
        <w:pStyle w:val="ListParagraph"/>
        <w:numPr>
          <w:ilvl w:val="0"/>
          <w:numId w:val="7"/>
        </w:numPr>
        <w:jc w:val="both"/>
        <w:rPr>
          <w:rFonts w:ascii="Calibri" w:hAnsi="Calibri" w:cs="Calibri"/>
          <w:bCs/>
          <w:color w:val="000000"/>
        </w:rPr>
      </w:pPr>
      <w:r>
        <w:rPr>
          <w:rFonts w:ascii="Calibri" w:hAnsi="Calibri" w:cs="Calibri"/>
          <w:bCs/>
          <w:color w:val="000000"/>
        </w:rPr>
        <w:t>At this point, instruct the participant to put the mouthpiece in and wear the nose-clip.</w:t>
      </w:r>
    </w:p>
    <w:p w14:paraId="1D85A093" w14:textId="10C6DD0B" w:rsidR="00306FD0" w:rsidRDefault="00306FD0" w:rsidP="00C011B8">
      <w:pPr>
        <w:pStyle w:val="ListParagraph"/>
        <w:numPr>
          <w:ilvl w:val="0"/>
          <w:numId w:val="7"/>
        </w:numPr>
        <w:jc w:val="both"/>
        <w:rPr>
          <w:rFonts w:ascii="Calibri" w:hAnsi="Calibri" w:cs="Calibri"/>
          <w:bCs/>
          <w:color w:val="000000"/>
        </w:rPr>
      </w:pPr>
      <w:r>
        <w:rPr>
          <w:rFonts w:ascii="Calibri" w:hAnsi="Calibri" w:cs="Calibri"/>
          <w:bCs/>
          <w:color w:val="000000"/>
        </w:rPr>
        <w:t>When they have approximately 30s left, begin collecting expired air in the Douglas bag and start the stopwatch. Instruct the participant to cycle maximally for the final 30s.</w:t>
      </w:r>
    </w:p>
    <w:p w14:paraId="381AB940" w14:textId="73615C1A" w:rsidR="00306FD0" w:rsidRDefault="00306FD0" w:rsidP="00C011B8">
      <w:pPr>
        <w:pStyle w:val="ListParagraph"/>
        <w:numPr>
          <w:ilvl w:val="0"/>
          <w:numId w:val="7"/>
        </w:numPr>
        <w:jc w:val="both"/>
        <w:rPr>
          <w:rFonts w:ascii="Calibri" w:hAnsi="Calibri" w:cs="Calibri"/>
          <w:bCs/>
          <w:color w:val="000000"/>
        </w:rPr>
      </w:pPr>
      <w:r>
        <w:rPr>
          <w:rFonts w:ascii="Calibri" w:hAnsi="Calibri" w:cs="Calibri"/>
          <w:bCs/>
          <w:color w:val="000000"/>
        </w:rPr>
        <w:t>When 30s is reached, or the participant stops, close the Douglas bag and record the time.</w:t>
      </w:r>
    </w:p>
    <w:p w14:paraId="79174B33" w14:textId="542C610F" w:rsidR="00306FD0" w:rsidRPr="00C011B8" w:rsidRDefault="00306FD0" w:rsidP="00C011B8">
      <w:pPr>
        <w:pStyle w:val="ListParagraph"/>
        <w:numPr>
          <w:ilvl w:val="0"/>
          <w:numId w:val="7"/>
        </w:numPr>
        <w:jc w:val="both"/>
        <w:rPr>
          <w:rFonts w:ascii="Calibri" w:hAnsi="Calibri" w:cs="Calibri"/>
          <w:bCs/>
          <w:color w:val="000000"/>
        </w:rPr>
      </w:pPr>
      <w:r>
        <w:rPr>
          <w:rFonts w:ascii="Calibri" w:hAnsi="Calibri" w:cs="Calibri"/>
          <w:bCs/>
          <w:color w:val="000000"/>
        </w:rPr>
        <w:t>Record the highest Heart Rate recorded during the final minute.</w:t>
      </w:r>
    </w:p>
    <w:p w14:paraId="75542736" w14:textId="77777777" w:rsidR="00C011B8" w:rsidRPr="00116148" w:rsidRDefault="00C011B8" w:rsidP="00A84C22">
      <w:pPr>
        <w:jc w:val="both"/>
        <w:rPr>
          <w:rFonts w:ascii="Calibri" w:hAnsi="Calibri" w:cs="Calibri"/>
          <w:bCs/>
          <w:color w:val="000000"/>
        </w:rPr>
      </w:pPr>
    </w:p>
    <w:p w14:paraId="309C3F1A" w14:textId="77777777" w:rsidR="008F4993" w:rsidRPr="00116148" w:rsidRDefault="008F4993" w:rsidP="00A84C22">
      <w:pPr>
        <w:jc w:val="both"/>
        <w:rPr>
          <w:rFonts w:ascii="Calibri" w:hAnsi="Calibri" w:cs="Calibri"/>
          <w:bCs/>
          <w:i/>
          <w:color w:val="000000"/>
        </w:rPr>
      </w:pPr>
      <w:r w:rsidRPr="00116148">
        <w:rPr>
          <w:rFonts w:ascii="Calibri" w:hAnsi="Calibri" w:cs="Calibri"/>
          <w:bCs/>
          <w:i/>
          <w:color w:val="000000"/>
        </w:rPr>
        <w:t>Douglas bag data analysis</w:t>
      </w:r>
    </w:p>
    <w:p w14:paraId="752D9AB7" w14:textId="77777777" w:rsidR="008F4993" w:rsidRPr="00116148" w:rsidRDefault="008F4993" w:rsidP="00A84C22">
      <w:pPr>
        <w:pStyle w:val="BodyTextIndent3"/>
        <w:numPr>
          <w:ilvl w:val="0"/>
          <w:numId w:val="4"/>
        </w:numPr>
        <w:jc w:val="both"/>
        <w:rPr>
          <w:rFonts w:ascii="Calibri" w:hAnsi="Calibri" w:cs="Calibri"/>
          <w:sz w:val="24"/>
          <w:szCs w:val="24"/>
        </w:rPr>
      </w:pPr>
      <w:r w:rsidRPr="00116148">
        <w:rPr>
          <w:rFonts w:ascii="Calibri" w:hAnsi="Calibri" w:cs="Calibri"/>
          <w:sz w:val="24"/>
          <w:szCs w:val="24"/>
        </w:rPr>
        <w:t>Firstly, the gas concentration (%O</w:t>
      </w:r>
      <w:r w:rsidRPr="00116148">
        <w:rPr>
          <w:rFonts w:ascii="Calibri" w:hAnsi="Calibri" w:cs="Calibri"/>
          <w:sz w:val="24"/>
          <w:szCs w:val="24"/>
          <w:vertAlign w:val="subscript"/>
        </w:rPr>
        <w:t>2</w:t>
      </w:r>
      <w:r w:rsidRPr="00116148">
        <w:rPr>
          <w:rFonts w:ascii="Calibri" w:hAnsi="Calibri" w:cs="Calibri"/>
          <w:sz w:val="24"/>
          <w:szCs w:val="24"/>
        </w:rPr>
        <w:t>, %CO</w:t>
      </w:r>
      <w:r w:rsidRPr="00116148">
        <w:rPr>
          <w:rFonts w:ascii="Calibri" w:hAnsi="Calibri" w:cs="Calibri"/>
          <w:sz w:val="24"/>
          <w:szCs w:val="24"/>
          <w:vertAlign w:val="subscript"/>
        </w:rPr>
        <w:t>2</w:t>
      </w:r>
      <w:r w:rsidRPr="00116148">
        <w:rPr>
          <w:rFonts w:ascii="Calibri" w:hAnsi="Calibri" w:cs="Calibri"/>
          <w:sz w:val="24"/>
          <w:szCs w:val="24"/>
        </w:rPr>
        <w:t>) of each bag must be sampled.</w:t>
      </w:r>
    </w:p>
    <w:p w14:paraId="71954940" w14:textId="051595AC"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Analysing the gas concentration is completed for an exact period of time (</w:t>
      </w:r>
      <w:r w:rsidR="00057BD9">
        <w:rPr>
          <w:rFonts w:ascii="Calibri" w:hAnsi="Calibri" w:cs="Calibri"/>
          <w:sz w:val="24"/>
          <w:szCs w:val="24"/>
        </w:rPr>
        <w:t>6</w:t>
      </w:r>
      <w:r w:rsidRPr="00116148">
        <w:rPr>
          <w:rFonts w:ascii="Calibri" w:hAnsi="Calibri" w:cs="Calibri"/>
          <w:sz w:val="24"/>
          <w:szCs w:val="24"/>
        </w:rPr>
        <w:t xml:space="preserve">0 seconds) and is precisely timed using the stopwatch. </w:t>
      </w:r>
    </w:p>
    <w:p w14:paraId="07281650" w14:textId="47364071"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A </w:t>
      </w:r>
      <w:r w:rsidR="00057BD9">
        <w:rPr>
          <w:rFonts w:ascii="Calibri" w:hAnsi="Calibri" w:cs="Calibri"/>
          <w:sz w:val="24"/>
          <w:szCs w:val="24"/>
        </w:rPr>
        <w:t>60</w:t>
      </w:r>
      <w:r w:rsidRPr="00116148">
        <w:rPr>
          <w:rFonts w:ascii="Calibri" w:hAnsi="Calibri" w:cs="Calibri"/>
          <w:sz w:val="24"/>
          <w:szCs w:val="24"/>
        </w:rPr>
        <w:t xml:space="preserve"> second sampling period equals the removal of 1</w:t>
      </w:r>
      <w:r w:rsidR="00080402">
        <w:rPr>
          <w:rFonts w:ascii="Calibri" w:hAnsi="Calibri" w:cs="Calibri"/>
          <w:sz w:val="24"/>
          <w:szCs w:val="24"/>
        </w:rPr>
        <w:t>.8</w:t>
      </w:r>
      <w:r w:rsidRPr="00116148">
        <w:rPr>
          <w:rFonts w:ascii="Calibri" w:hAnsi="Calibri" w:cs="Calibri"/>
          <w:sz w:val="24"/>
          <w:szCs w:val="24"/>
        </w:rPr>
        <w:t xml:space="preserve"> L of air. </w:t>
      </w:r>
    </w:p>
    <w:p w14:paraId="27ECAA7E" w14:textId="77777777"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Hold the sample line of the Douglas bag firmly closed and THEN remove the clip/stopper from the end. </w:t>
      </w:r>
    </w:p>
    <w:p w14:paraId="3D557CCA" w14:textId="77777777"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Still holding this sample line closed, attach the sample line of the Douglas bag to the sample line of the Servomex gas analyser.</w:t>
      </w:r>
    </w:p>
    <w:p w14:paraId="13A12322" w14:textId="77777777" w:rsidR="008F4993" w:rsidRPr="00116148" w:rsidRDefault="008F4993" w:rsidP="00A84C22">
      <w:pPr>
        <w:numPr>
          <w:ilvl w:val="1"/>
          <w:numId w:val="4"/>
        </w:numPr>
        <w:jc w:val="both"/>
        <w:rPr>
          <w:rFonts w:ascii="Calibri" w:hAnsi="Calibri" w:cs="Calibri"/>
          <w:bCs/>
          <w:color w:val="000000"/>
        </w:rPr>
      </w:pPr>
      <w:r w:rsidRPr="00116148">
        <w:rPr>
          <w:rFonts w:ascii="Calibri" w:hAnsi="Calibri" w:cs="Calibri"/>
          <w:bCs/>
          <w:color w:val="000000"/>
        </w:rPr>
        <w:t>The sampling period should have a clear count down from the timekeeper e.g. 3, 2, 1, GO, in which the sample line is opened/closed in line with the count down.</w:t>
      </w:r>
    </w:p>
    <w:p w14:paraId="27CD8959" w14:textId="77777777"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Record the numbers on the Servomex within the last 15 seconds of the sampling period. If these are not recorded at this point, they will disappear when the sample line of the Servomex is put back into ambient air. </w:t>
      </w:r>
    </w:p>
    <w:p w14:paraId="131AE570" w14:textId="77777777" w:rsidR="008F4993" w:rsidRPr="00116148" w:rsidRDefault="008F4993"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At the end of the sampling period, hold the sample line of the Douglas bag firmly closed until the clip/stopper has been replaced.</w:t>
      </w:r>
    </w:p>
    <w:p w14:paraId="09E0C5D1" w14:textId="77777777" w:rsidR="008F4993" w:rsidRPr="00116148" w:rsidRDefault="008F4993" w:rsidP="00A84C22">
      <w:pPr>
        <w:pStyle w:val="BodyTextIndent3"/>
        <w:numPr>
          <w:ilvl w:val="0"/>
          <w:numId w:val="4"/>
        </w:numPr>
        <w:jc w:val="both"/>
        <w:rPr>
          <w:rFonts w:ascii="Calibri" w:hAnsi="Calibri" w:cs="Calibri"/>
          <w:sz w:val="24"/>
          <w:szCs w:val="24"/>
        </w:rPr>
      </w:pPr>
      <w:r w:rsidRPr="00116148">
        <w:rPr>
          <w:rFonts w:ascii="Calibri" w:hAnsi="Calibri" w:cs="Calibri"/>
          <w:sz w:val="24"/>
          <w:szCs w:val="24"/>
        </w:rPr>
        <w:t xml:space="preserve">Secondly, the volume of gas within the bag must be measured. </w:t>
      </w:r>
    </w:p>
    <w:p w14:paraId="0F11AB62" w14:textId="77777777" w:rsidR="008F4993"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Attach the Douglas bag to the vacuum as previously. </w:t>
      </w:r>
    </w:p>
    <w:p w14:paraId="33E89AE1" w14:textId="77777777" w:rsidR="00A84C22"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Make sure the vacuum monitor is reset to 0 before starting. </w:t>
      </w:r>
    </w:p>
    <w:p w14:paraId="7D8A8021" w14:textId="77777777" w:rsidR="00A84C22"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 xml:space="preserve">Opening the valve and turning on the vacuum must be coincided for accurate measurement of volume. Again, an individual should countdown, e.g. 3, 2, 1, GO, when the vacuum should be turned on, and the valve of 1 bag opened. </w:t>
      </w:r>
    </w:p>
    <w:p w14:paraId="45625C63" w14:textId="77777777" w:rsidR="00A84C22"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When the number is stable, note the value.</w:t>
      </w:r>
    </w:p>
    <w:p w14:paraId="697F191B" w14:textId="58BF3F9D" w:rsidR="00A84C22" w:rsidRPr="00116148" w:rsidRDefault="00A84C22" w:rsidP="00A84C22">
      <w:pPr>
        <w:pStyle w:val="BodyTextIndent3"/>
        <w:numPr>
          <w:ilvl w:val="1"/>
          <w:numId w:val="4"/>
        </w:numPr>
        <w:jc w:val="both"/>
        <w:rPr>
          <w:rFonts w:ascii="Calibri" w:hAnsi="Calibri" w:cs="Calibri"/>
          <w:sz w:val="24"/>
          <w:szCs w:val="24"/>
        </w:rPr>
      </w:pPr>
      <w:r w:rsidRPr="00116148">
        <w:rPr>
          <w:rFonts w:ascii="Calibri" w:hAnsi="Calibri" w:cs="Calibri"/>
          <w:sz w:val="24"/>
          <w:szCs w:val="24"/>
        </w:rPr>
        <w:t>Add 1</w:t>
      </w:r>
      <w:r w:rsidR="00EF3720">
        <w:rPr>
          <w:rFonts w:ascii="Calibri" w:hAnsi="Calibri" w:cs="Calibri"/>
          <w:sz w:val="24"/>
          <w:szCs w:val="24"/>
        </w:rPr>
        <w:t>.8</w:t>
      </w:r>
      <w:r w:rsidRPr="00116148">
        <w:rPr>
          <w:rFonts w:ascii="Calibri" w:hAnsi="Calibri" w:cs="Calibri"/>
          <w:sz w:val="24"/>
          <w:szCs w:val="24"/>
        </w:rPr>
        <w:t xml:space="preserve"> L to the value. This is to accommodate for the 1</w:t>
      </w:r>
      <w:r w:rsidR="00EF3720">
        <w:rPr>
          <w:rFonts w:ascii="Calibri" w:hAnsi="Calibri" w:cs="Calibri"/>
          <w:sz w:val="24"/>
          <w:szCs w:val="24"/>
        </w:rPr>
        <w:t>.8</w:t>
      </w:r>
      <w:r w:rsidRPr="00116148">
        <w:rPr>
          <w:rFonts w:ascii="Calibri" w:hAnsi="Calibri" w:cs="Calibri"/>
          <w:sz w:val="24"/>
          <w:szCs w:val="24"/>
        </w:rPr>
        <w:t xml:space="preserve"> L removed during the gas concentration sam</w:t>
      </w:r>
      <w:r w:rsidR="0096239F">
        <w:rPr>
          <w:rFonts w:ascii="Calibri" w:hAnsi="Calibri" w:cs="Calibri"/>
          <w:sz w:val="24"/>
          <w:szCs w:val="24"/>
        </w:rPr>
        <w:t>pling.</w:t>
      </w:r>
    </w:p>
    <w:p w14:paraId="4BF3042A" w14:textId="77777777" w:rsidR="00A84C22" w:rsidRPr="00116148" w:rsidRDefault="00A84C22" w:rsidP="00A84C22">
      <w:pPr>
        <w:pStyle w:val="BodyTextIndent3"/>
        <w:ind w:left="0"/>
        <w:jc w:val="both"/>
        <w:rPr>
          <w:rFonts w:ascii="Calibri" w:hAnsi="Calibri" w:cs="Calibri"/>
          <w:sz w:val="24"/>
          <w:szCs w:val="24"/>
        </w:rPr>
      </w:pPr>
    </w:p>
    <w:p w14:paraId="44F3938D" w14:textId="77777777" w:rsidR="00A84C22" w:rsidRPr="00116148" w:rsidRDefault="00A84C22" w:rsidP="00A84C22">
      <w:pPr>
        <w:pStyle w:val="BodyTextIndent3"/>
        <w:ind w:left="0"/>
        <w:jc w:val="both"/>
        <w:rPr>
          <w:rFonts w:ascii="Calibri" w:hAnsi="Calibri" w:cs="Calibri"/>
          <w:b/>
          <w:sz w:val="24"/>
          <w:szCs w:val="24"/>
        </w:rPr>
      </w:pPr>
      <w:r w:rsidRPr="00116148">
        <w:rPr>
          <w:rFonts w:ascii="Calibri" w:hAnsi="Calibri" w:cs="Calibri"/>
          <w:b/>
          <w:sz w:val="24"/>
          <w:szCs w:val="24"/>
        </w:rPr>
        <w:t>Cleaning</w:t>
      </w:r>
    </w:p>
    <w:p w14:paraId="4F706F53" w14:textId="77777777" w:rsidR="00A84C22" w:rsidRPr="00116148" w:rsidRDefault="00A84C22" w:rsidP="00A84C22">
      <w:pPr>
        <w:pStyle w:val="BodyTextIndent3"/>
        <w:ind w:left="0"/>
        <w:jc w:val="both"/>
        <w:rPr>
          <w:rFonts w:ascii="Calibri" w:hAnsi="Calibri" w:cs="Calibri"/>
          <w:sz w:val="24"/>
          <w:szCs w:val="24"/>
        </w:rPr>
      </w:pPr>
      <w:r w:rsidRPr="00116148">
        <w:rPr>
          <w:rFonts w:ascii="Calibri" w:hAnsi="Calibri" w:cs="Calibri"/>
          <w:sz w:val="24"/>
          <w:szCs w:val="24"/>
        </w:rPr>
        <w:t xml:space="preserve">All mouthpieces, nose clips and breathing tubes must be sterilised with Milton between participants. </w:t>
      </w:r>
    </w:p>
    <w:p w14:paraId="276B9A98" w14:textId="77777777" w:rsidR="00C924E1" w:rsidRPr="00116148" w:rsidRDefault="00C924E1" w:rsidP="00A84C22">
      <w:pPr>
        <w:pStyle w:val="BodyTextIndent3"/>
        <w:ind w:left="0"/>
        <w:jc w:val="both"/>
        <w:rPr>
          <w:rFonts w:ascii="Calibri" w:hAnsi="Calibri" w:cs="Calibri"/>
          <w:sz w:val="24"/>
          <w:szCs w:val="24"/>
        </w:rPr>
      </w:pPr>
    </w:p>
    <w:p w14:paraId="66169215" w14:textId="77777777" w:rsidR="00C924E1" w:rsidRPr="00116148" w:rsidRDefault="00C924E1" w:rsidP="00A84C22">
      <w:pPr>
        <w:pStyle w:val="BodyTextIndent3"/>
        <w:ind w:left="0"/>
        <w:jc w:val="both"/>
        <w:rPr>
          <w:rFonts w:ascii="Calibri" w:hAnsi="Calibri" w:cs="Calibri"/>
          <w:b/>
          <w:sz w:val="24"/>
          <w:szCs w:val="24"/>
        </w:rPr>
      </w:pPr>
      <w:r w:rsidRPr="00116148">
        <w:rPr>
          <w:rFonts w:ascii="Calibri" w:hAnsi="Calibri" w:cs="Calibri"/>
          <w:b/>
          <w:sz w:val="24"/>
          <w:szCs w:val="24"/>
        </w:rPr>
        <w:t xml:space="preserve">Results </w:t>
      </w:r>
    </w:p>
    <w:p w14:paraId="0AEF19CE" w14:textId="6B0A2955" w:rsidR="00F420FD" w:rsidRPr="00116148" w:rsidRDefault="00A84C22" w:rsidP="00A84C22">
      <w:pPr>
        <w:spacing w:line="240" w:lineRule="atLeast"/>
        <w:jc w:val="both"/>
        <w:rPr>
          <w:rFonts w:ascii="Calibri" w:hAnsi="Calibri" w:cs="Calibri"/>
          <w:color w:val="000000"/>
        </w:rPr>
      </w:pPr>
      <w:r w:rsidRPr="00116148">
        <w:rPr>
          <w:rFonts w:ascii="Calibri" w:hAnsi="Calibri" w:cs="Calibri"/>
          <w:color w:val="000000"/>
        </w:rPr>
        <w:t>Use the Gas Ca</w:t>
      </w:r>
      <w:r w:rsidR="0096239F">
        <w:rPr>
          <w:rFonts w:ascii="Calibri" w:hAnsi="Calibri" w:cs="Calibri"/>
          <w:color w:val="000000"/>
        </w:rPr>
        <w:t>lc Excel document on the PC</w:t>
      </w:r>
      <w:r w:rsidRPr="00116148">
        <w:rPr>
          <w:rFonts w:ascii="Calibri" w:hAnsi="Calibri" w:cs="Calibri"/>
          <w:color w:val="000000"/>
        </w:rPr>
        <w:t xml:space="preserve"> in order to convert the raw data into relevant variables. </w:t>
      </w:r>
    </w:p>
    <w:p w14:paraId="11BDB613" w14:textId="6E24AC9A" w:rsidR="00A84C22" w:rsidRDefault="5CB67C54" w:rsidP="5CB67C54">
      <w:pPr>
        <w:spacing w:line="240" w:lineRule="atLeast"/>
        <w:jc w:val="both"/>
        <w:rPr>
          <w:rFonts w:ascii="Calibri" w:hAnsi="Calibri" w:cs="Calibri"/>
          <w:color w:val="000000" w:themeColor="text1"/>
        </w:rPr>
      </w:pPr>
      <w:r w:rsidRPr="5CB67C54">
        <w:rPr>
          <w:rFonts w:ascii="Calibri" w:hAnsi="Calibri" w:cs="Calibri"/>
          <w:color w:val="000000" w:themeColor="text1"/>
        </w:rPr>
        <w:t xml:space="preserve">Ensure the ambient conditions and participant characteristics have been input into the datasheet. </w:t>
      </w:r>
    </w:p>
    <w:p w14:paraId="296899AE" w14:textId="7C7E047A" w:rsidR="5CB67C54" w:rsidRDefault="5CB67C54" w:rsidP="5CB67C54">
      <w:pPr>
        <w:spacing w:line="240" w:lineRule="atLeast"/>
        <w:jc w:val="both"/>
        <w:rPr>
          <w:rFonts w:ascii="Calibri" w:hAnsi="Calibri" w:cs="Calibri"/>
          <w:color w:val="000000" w:themeColor="text1"/>
        </w:rPr>
      </w:pPr>
    </w:p>
    <w:p w14:paraId="7EB70C55" w14:textId="77777777" w:rsidR="00864115" w:rsidRPr="00864115" w:rsidRDefault="00864115" w:rsidP="00864115">
      <w:pPr>
        <w:pStyle w:val="paragraph"/>
        <w:spacing w:before="0" w:beforeAutospacing="0" w:after="0" w:afterAutospacing="0"/>
        <w:jc w:val="both"/>
        <w:textAlignment w:val="baseline"/>
        <w:rPr>
          <w:rFonts w:ascii="Segoe UI" w:hAnsi="Segoe UI" w:cs="Segoe UI"/>
          <w:color w:val="000000"/>
          <w:sz w:val="18"/>
          <w:szCs w:val="18"/>
        </w:rPr>
      </w:pPr>
      <w:r w:rsidRPr="00864115">
        <w:rPr>
          <w:rFonts w:ascii="Calibri" w:hAnsi="Calibri" w:cs="Calibri"/>
          <w:b/>
          <w:bCs/>
          <w:color w:val="000000"/>
        </w:rPr>
        <w:t>Results </w:t>
      </w:r>
      <w:r w:rsidRPr="00864115">
        <w:rPr>
          <w:rFonts w:ascii="Calibri" w:hAnsi="Calibri" w:cs="Calibri"/>
          <w:color w:val="000000"/>
        </w:rPr>
        <w:t> </w:t>
      </w:r>
    </w:p>
    <w:p w14:paraId="4F61212C" w14:textId="77777777" w:rsidR="00864115" w:rsidRPr="00864115" w:rsidRDefault="00864115" w:rsidP="00864115">
      <w:pPr>
        <w:jc w:val="both"/>
        <w:textAlignment w:val="baseline"/>
        <w:rPr>
          <w:rFonts w:ascii="Segoe UI" w:eastAsia="Times New Roman" w:hAnsi="Segoe UI" w:cs="Segoe UI"/>
          <w:color w:val="000000"/>
          <w:sz w:val="18"/>
          <w:szCs w:val="18"/>
          <w:lang w:eastAsia="en-GB"/>
        </w:rPr>
      </w:pPr>
      <w:r w:rsidRPr="00864115">
        <w:rPr>
          <w:rFonts w:ascii="Calibri" w:eastAsia="Times New Roman" w:hAnsi="Calibri" w:cs="Calibri"/>
          <w:color w:val="000000"/>
          <w:lang w:eastAsia="en-GB"/>
        </w:rPr>
        <w:t> </w:t>
      </w:r>
    </w:p>
    <w:tbl>
      <w:tblPr>
        <w:tblW w:w="905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76"/>
        <w:gridCol w:w="940"/>
        <w:gridCol w:w="952"/>
        <w:gridCol w:w="754"/>
        <w:gridCol w:w="869"/>
        <w:gridCol w:w="870"/>
        <w:gridCol w:w="888"/>
        <w:gridCol w:w="952"/>
        <w:gridCol w:w="726"/>
        <w:gridCol w:w="762"/>
        <w:gridCol w:w="565"/>
      </w:tblGrid>
      <w:tr w:rsidR="00864115" w:rsidRPr="00864115" w14:paraId="0A250695" w14:textId="77777777" w:rsidTr="00864115">
        <w:tc>
          <w:tcPr>
            <w:tcW w:w="776" w:type="dxa"/>
            <w:tcBorders>
              <w:top w:val="single" w:sz="6" w:space="0" w:color="auto"/>
              <w:left w:val="single" w:sz="6" w:space="0" w:color="auto"/>
              <w:bottom w:val="single" w:sz="6" w:space="0" w:color="auto"/>
              <w:right w:val="single" w:sz="6" w:space="0" w:color="auto"/>
            </w:tcBorders>
            <w:shd w:val="clear" w:color="auto" w:fill="auto"/>
            <w:hideMark/>
          </w:tcPr>
          <w:p w14:paraId="5C427E68"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Sample </w:t>
            </w:r>
          </w:p>
        </w:tc>
        <w:tc>
          <w:tcPr>
            <w:tcW w:w="941" w:type="dxa"/>
            <w:tcBorders>
              <w:top w:val="single" w:sz="6" w:space="0" w:color="auto"/>
              <w:left w:val="nil"/>
              <w:bottom w:val="single" w:sz="6" w:space="0" w:color="auto"/>
              <w:right w:val="single" w:sz="6" w:space="0" w:color="auto"/>
            </w:tcBorders>
            <w:shd w:val="clear" w:color="auto" w:fill="auto"/>
            <w:hideMark/>
          </w:tcPr>
          <w:p w14:paraId="7DF84B6C"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Ambient Temp (Deg C) </w:t>
            </w:r>
          </w:p>
        </w:tc>
        <w:tc>
          <w:tcPr>
            <w:tcW w:w="954" w:type="dxa"/>
            <w:tcBorders>
              <w:top w:val="single" w:sz="6" w:space="0" w:color="auto"/>
              <w:left w:val="nil"/>
              <w:bottom w:val="single" w:sz="6" w:space="0" w:color="auto"/>
              <w:right w:val="single" w:sz="4" w:space="0" w:color="auto"/>
            </w:tcBorders>
            <w:shd w:val="clear" w:color="auto" w:fill="auto"/>
            <w:hideMark/>
          </w:tcPr>
          <w:p w14:paraId="397260CD"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Ambient Pressure (mmHg) </w:t>
            </w:r>
          </w:p>
        </w:tc>
        <w:tc>
          <w:tcPr>
            <w:tcW w:w="739" w:type="dxa"/>
            <w:tcBorders>
              <w:top w:val="single" w:sz="4" w:space="0" w:color="auto"/>
              <w:left w:val="single" w:sz="4" w:space="0" w:color="auto"/>
              <w:bottom w:val="single" w:sz="4" w:space="0" w:color="auto"/>
              <w:right w:val="single" w:sz="4" w:space="0" w:color="auto"/>
            </w:tcBorders>
          </w:tcPr>
          <w:p w14:paraId="06162B79" w14:textId="77777777" w:rsidR="00864115" w:rsidRDefault="00864115" w:rsidP="00864115">
            <w:pPr>
              <w:jc w:val="center"/>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Humidity</w:t>
            </w:r>
          </w:p>
          <w:p w14:paraId="1C907CA7" w14:textId="005BFCBD" w:rsidR="00864115" w:rsidRPr="00864115" w:rsidRDefault="00864115" w:rsidP="00864115">
            <w:pPr>
              <w:jc w:val="center"/>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w:t>
            </w:r>
          </w:p>
        </w:tc>
        <w:tc>
          <w:tcPr>
            <w:tcW w:w="871" w:type="dxa"/>
            <w:tcBorders>
              <w:top w:val="single" w:sz="4" w:space="0" w:color="auto"/>
              <w:left w:val="single" w:sz="4" w:space="0" w:color="auto"/>
              <w:bottom w:val="single" w:sz="4" w:space="0" w:color="auto"/>
              <w:right w:val="single" w:sz="4" w:space="0" w:color="auto"/>
            </w:tcBorders>
            <w:shd w:val="clear" w:color="auto" w:fill="auto"/>
            <w:hideMark/>
          </w:tcPr>
          <w:p w14:paraId="73F867F8" w14:textId="3CE79D76"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Subject Weight (kg) </w:t>
            </w:r>
          </w:p>
        </w:tc>
        <w:tc>
          <w:tcPr>
            <w:tcW w:w="872" w:type="dxa"/>
            <w:tcBorders>
              <w:top w:val="single" w:sz="6" w:space="0" w:color="auto"/>
              <w:left w:val="single" w:sz="4" w:space="0" w:color="auto"/>
              <w:bottom w:val="single" w:sz="6" w:space="0" w:color="auto"/>
              <w:right w:val="single" w:sz="6" w:space="0" w:color="auto"/>
            </w:tcBorders>
            <w:shd w:val="clear" w:color="auto" w:fill="auto"/>
            <w:hideMark/>
          </w:tcPr>
          <w:p w14:paraId="1BB98A95"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Subject Height (m) </w:t>
            </w:r>
          </w:p>
        </w:tc>
        <w:tc>
          <w:tcPr>
            <w:tcW w:w="890" w:type="dxa"/>
            <w:tcBorders>
              <w:top w:val="single" w:sz="6" w:space="0" w:color="auto"/>
              <w:left w:val="nil"/>
              <w:bottom w:val="single" w:sz="6" w:space="0" w:color="auto"/>
              <w:right w:val="single" w:sz="6" w:space="0" w:color="auto"/>
            </w:tcBorders>
            <w:shd w:val="clear" w:color="auto" w:fill="auto"/>
            <w:hideMark/>
          </w:tcPr>
          <w:p w14:paraId="380648C7" w14:textId="2FB3B0A0"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Bag Volume (L) </w:t>
            </w:r>
            <w:r>
              <w:rPr>
                <w:rFonts w:ascii="Calibri" w:eastAsia="Times New Roman" w:hAnsi="Calibri" w:cs="Calibri"/>
                <w:color w:val="000000"/>
                <w:sz w:val="20"/>
                <w:szCs w:val="20"/>
                <w:lang w:eastAsia="en-GB"/>
              </w:rPr>
              <w:t>(+ 1.8l)</w:t>
            </w:r>
          </w:p>
        </w:tc>
        <w:tc>
          <w:tcPr>
            <w:tcW w:w="953" w:type="dxa"/>
            <w:tcBorders>
              <w:top w:val="single" w:sz="6" w:space="0" w:color="auto"/>
              <w:left w:val="nil"/>
              <w:bottom w:val="single" w:sz="6" w:space="0" w:color="auto"/>
              <w:right w:val="single" w:sz="6" w:space="0" w:color="auto"/>
            </w:tcBorders>
            <w:shd w:val="clear" w:color="auto" w:fill="auto"/>
            <w:hideMark/>
          </w:tcPr>
          <w:p w14:paraId="6422BB2E"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Time Sampled (s) </w:t>
            </w:r>
          </w:p>
        </w:tc>
        <w:tc>
          <w:tcPr>
            <w:tcW w:w="728" w:type="dxa"/>
            <w:tcBorders>
              <w:top w:val="single" w:sz="6" w:space="0" w:color="auto"/>
              <w:left w:val="nil"/>
              <w:bottom w:val="single" w:sz="6" w:space="0" w:color="auto"/>
              <w:right w:val="single" w:sz="6" w:space="0" w:color="auto"/>
            </w:tcBorders>
            <w:shd w:val="clear" w:color="auto" w:fill="auto"/>
            <w:hideMark/>
          </w:tcPr>
          <w:p w14:paraId="2373B917"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FEO2 (%) </w:t>
            </w:r>
          </w:p>
        </w:tc>
        <w:tc>
          <w:tcPr>
            <w:tcW w:w="763" w:type="dxa"/>
            <w:tcBorders>
              <w:top w:val="single" w:sz="6" w:space="0" w:color="auto"/>
              <w:left w:val="nil"/>
              <w:bottom w:val="single" w:sz="6" w:space="0" w:color="auto"/>
              <w:right w:val="single" w:sz="6" w:space="0" w:color="auto"/>
            </w:tcBorders>
            <w:shd w:val="clear" w:color="auto" w:fill="auto"/>
            <w:hideMark/>
          </w:tcPr>
          <w:p w14:paraId="299077FB"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FECO2 (%) </w:t>
            </w:r>
          </w:p>
        </w:tc>
        <w:tc>
          <w:tcPr>
            <w:tcW w:w="567" w:type="dxa"/>
            <w:tcBorders>
              <w:top w:val="single" w:sz="6" w:space="0" w:color="auto"/>
              <w:left w:val="nil"/>
              <w:bottom w:val="single" w:sz="6" w:space="0" w:color="auto"/>
              <w:right w:val="single" w:sz="6" w:space="0" w:color="auto"/>
            </w:tcBorders>
            <w:shd w:val="clear" w:color="auto" w:fill="auto"/>
            <w:hideMark/>
          </w:tcPr>
          <w:p w14:paraId="26579CBF"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HR </w:t>
            </w:r>
          </w:p>
        </w:tc>
      </w:tr>
      <w:tr w:rsidR="00864115" w:rsidRPr="00864115" w14:paraId="627BEAB4" w14:textId="77777777" w:rsidTr="00864115">
        <w:trPr>
          <w:trHeight w:val="750"/>
        </w:trPr>
        <w:tc>
          <w:tcPr>
            <w:tcW w:w="776" w:type="dxa"/>
            <w:tcBorders>
              <w:top w:val="nil"/>
              <w:left w:val="single" w:sz="6" w:space="0" w:color="auto"/>
              <w:bottom w:val="single" w:sz="6" w:space="0" w:color="auto"/>
              <w:right w:val="single" w:sz="6" w:space="0" w:color="auto"/>
            </w:tcBorders>
            <w:shd w:val="clear" w:color="auto" w:fill="auto"/>
            <w:hideMark/>
          </w:tcPr>
          <w:p w14:paraId="497A48A3" w14:textId="3D2112BA" w:rsidR="00864115" w:rsidRPr="00864115" w:rsidRDefault="00864115" w:rsidP="00864115">
            <w:pPr>
              <w:jc w:val="center"/>
              <w:textAlignment w:val="baseline"/>
              <w:rPr>
                <w:rFonts w:eastAsia="Times New Roman"/>
                <w:color w:val="000000"/>
                <w:lang w:eastAsia="en-GB"/>
              </w:rPr>
            </w:pPr>
          </w:p>
        </w:tc>
        <w:tc>
          <w:tcPr>
            <w:tcW w:w="941" w:type="dxa"/>
            <w:tcBorders>
              <w:top w:val="nil"/>
              <w:left w:val="nil"/>
              <w:bottom w:val="single" w:sz="6" w:space="0" w:color="auto"/>
              <w:right w:val="single" w:sz="6" w:space="0" w:color="auto"/>
            </w:tcBorders>
            <w:shd w:val="clear" w:color="auto" w:fill="auto"/>
            <w:hideMark/>
          </w:tcPr>
          <w:p w14:paraId="73416C21"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954" w:type="dxa"/>
            <w:tcBorders>
              <w:top w:val="nil"/>
              <w:left w:val="nil"/>
              <w:bottom w:val="single" w:sz="6" w:space="0" w:color="auto"/>
              <w:right w:val="single" w:sz="4" w:space="0" w:color="auto"/>
            </w:tcBorders>
            <w:shd w:val="clear" w:color="auto" w:fill="auto"/>
            <w:hideMark/>
          </w:tcPr>
          <w:p w14:paraId="2FDE22CE"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739" w:type="dxa"/>
            <w:tcBorders>
              <w:top w:val="single" w:sz="4" w:space="0" w:color="auto"/>
              <w:left w:val="single" w:sz="4" w:space="0" w:color="auto"/>
              <w:bottom w:val="single" w:sz="4" w:space="0" w:color="auto"/>
              <w:right w:val="single" w:sz="4" w:space="0" w:color="auto"/>
            </w:tcBorders>
          </w:tcPr>
          <w:p w14:paraId="32AA59B6" w14:textId="77777777" w:rsidR="00864115" w:rsidRPr="00864115" w:rsidRDefault="00864115" w:rsidP="00864115">
            <w:pPr>
              <w:jc w:val="center"/>
              <w:textAlignment w:val="baseline"/>
              <w:rPr>
                <w:rFonts w:ascii="Calibri" w:eastAsia="Times New Roman" w:hAnsi="Calibri" w:cs="Calibri"/>
                <w:color w:val="000000"/>
                <w:sz w:val="20"/>
                <w:szCs w:val="20"/>
                <w:lang w:eastAsia="en-GB"/>
              </w:rPr>
            </w:pPr>
          </w:p>
        </w:tc>
        <w:tc>
          <w:tcPr>
            <w:tcW w:w="871" w:type="dxa"/>
            <w:tcBorders>
              <w:top w:val="single" w:sz="4" w:space="0" w:color="auto"/>
              <w:left w:val="single" w:sz="4" w:space="0" w:color="auto"/>
              <w:bottom w:val="single" w:sz="4" w:space="0" w:color="auto"/>
              <w:right w:val="single" w:sz="4" w:space="0" w:color="auto"/>
            </w:tcBorders>
            <w:shd w:val="clear" w:color="auto" w:fill="auto"/>
            <w:hideMark/>
          </w:tcPr>
          <w:p w14:paraId="77E9F334" w14:textId="6E0AE2C4"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872" w:type="dxa"/>
            <w:tcBorders>
              <w:top w:val="nil"/>
              <w:left w:val="single" w:sz="4" w:space="0" w:color="auto"/>
              <w:bottom w:val="single" w:sz="6" w:space="0" w:color="auto"/>
              <w:right w:val="single" w:sz="6" w:space="0" w:color="auto"/>
            </w:tcBorders>
            <w:shd w:val="clear" w:color="auto" w:fill="auto"/>
            <w:hideMark/>
          </w:tcPr>
          <w:p w14:paraId="6523FED6"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890" w:type="dxa"/>
            <w:tcBorders>
              <w:top w:val="nil"/>
              <w:left w:val="nil"/>
              <w:bottom w:val="single" w:sz="6" w:space="0" w:color="auto"/>
              <w:right w:val="single" w:sz="6" w:space="0" w:color="auto"/>
            </w:tcBorders>
            <w:shd w:val="clear" w:color="auto" w:fill="auto"/>
            <w:hideMark/>
          </w:tcPr>
          <w:p w14:paraId="30F435C7"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bookmarkStart w:id="0" w:name="_GoBack"/>
            <w:bookmarkEnd w:id="0"/>
          </w:p>
        </w:tc>
        <w:tc>
          <w:tcPr>
            <w:tcW w:w="953" w:type="dxa"/>
            <w:tcBorders>
              <w:top w:val="nil"/>
              <w:left w:val="nil"/>
              <w:bottom w:val="single" w:sz="6" w:space="0" w:color="auto"/>
              <w:right w:val="single" w:sz="6" w:space="0" w:color="auto"/>
            </w:tcBorders>
            <w:shd w:val="clear" w:color="auto" w:fill="auto"/>
            <w:hideMark/>
          </w:tcPr>
          <w:p w14:paraId="23BFEB90"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728" w:type="dxa"/>
            <w:tcBorders>
              <w:top w:val="nil"/>
              <w:left w:val="nil"/>
              <w:bottom w:val="single" w:sz="6" w:space="0" w:color="auto"/>
              <w:right w:val="single" w:sz="6" w:space="0" w:color="auto"/>
            </w:tcBorders>
            <w:shd w:val="clear" w:color="auto" w:fill="auto"/>
            <w:hideMark/>
          </w:tcPr>
          <w:p w14:paraId="14BCA5BE"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763" w:type="dxa"/>
            <w:tcBorders>
              <w:top w:val="nil"/>
              <w:left w:val="nil"/>
              <w:bottom w:val="single" w:sz="6" w:space="0" w:color="auto"/>
              <w:right w:val="single" w:sz="6" w:space="0" w:color="auto"/>
            </w:tcBorders>
            <w:shd w:val="clear" w:color="auto" w:fill="auto"/>
            <w:hideMark/>
          </w:tcPr>
          <w:p w14:paraId="242F26DE"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567" w:type="dxa"/>
            <w:tcBorders>
              <w:top w:val="nil"/>
              <w:left w:val="nil"/>
              <w:bottom w:val="single" w:sz="6" w:space="0" w:color="auto"/>
              <w:right w:val="single" w:sz="6" w:space="0" w:color="auto"/>
            </w:tcBorders>
            <w:shd w:val="clear" w:color="auto" w:fill="auto"/>
            <w:hideMark/>
          </w:tcPr>
          <w:p w14:paraId="3FF2D902"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r>
      <w:tr w:rsidR="00864115" w:rsidRPr="00864115" w14:paraId="416E29EC" w14:textId="77777777" w:rsidTr="00864115">
        <w:trPr>
          <w:trHeight w:val="750"/>
        </w:trPr>
        <w:tc>
          <w:tcPr>
            <w:tcW w:w="776" w:type="dxa"/>
            <w:tcBorders>
              <w:top w:val="nil"/>
              <w:left w:val="single" w:sz="6" w:space="0" w:color="auto"/>
              <w:bottom w:val="single" w:sz="6" w:space="0" w:color="auto"/>
              <w:right w:val="single" w:sz="6" w:space="0" w:color="auto"/>
            </w:tcBorders>
            <w:shd w:val="clear" w:color="auto" w:fill="auto"/>
            <w:hideMark/>
          </w:tcPr>
          <w:p w14:paraId="46E7F872" w14:textId="0F859F23" w:rsidR="00864115" w:rsidRPr="00864115" w:rsidRDefault="00864115" w:rsidP="00864115">
            <w:pPr>
              <w:jc w:val="center"/>
              <w:textAlignment w:val="baseline"/>
              <w:rPr>
                <w:rFonts w:eastAsia="Times New Roman"/>
                <w:color w:val="000000"/>
                <w:lang w:eastAsia="en-GB"/>
              </w:rPr>
            </w:pPr>
          </w:p>
        </w:tc>
        <w:tc>
          <w:tcPr>
            <w:tcW w:w="941" w:type="dxa"/>
            <w:tcBorders>
              <w:top w:val="nil"/>
              <w:left w:val="nil"/>
              <w:bottom w:val="single" w:sz="6" w:space="0" w:color="auto"/>
              <w:right w:val="single" w:sz="6" w:space="0" w:color="auto"/>
            </w:tcBorders>
            <w:shd w:val="clear" w:color="auto" w:fill="auto"/>
            <w:hideMark/>
          </w:tcPr>
          <w:p w14:paraId="4C330D52"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954" w:type="dxa"/>
            <w:tcBorders>
              <w:top w:val="nil"/>
              <w:left w:val="nil"/>
              <w:bottom w:val="single" w:sz="6" w:space="0" w:color="auto"/>
              <w:right w:val="single" w:sz="4" w:space="0" w:color="auto"/>
            </w:tcBorders>
            <w:shd w:val="clear" w:color="auto" w:fill="auto"/>
            <w:hideMark/>
          </w:tcPr>
          <w:p w14:paraId="5D92EFCF"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739" w:type="dxa"/>
            <w:tcBorders>
              <w:top w:val="single" w:sz="4" w:space="0" w:color="auto"/>
              <w:left w:val="single" w:sz="4" w:space="0" w:color="auto"/>
              <w:bottom w:val="single" w:sz="4" w:space="0" w:color="auto"/>
              <w:right w:val="single" w:sz="4" w:space="0" w:color="auto"/>
            </w:tcBorders>
          </w:tcPr>
          <w:p w14:paraId="5F8EAFC7" w14:textId="77777777" w:rsidR="00864115" w:rsidRPr="00864115" w:rsidRDefault="00864115" w:rsidP="00864115">
            <w:pPr>
              <w:jc w:val="center"/>
              <w:textAlignment w:val="baseline"/>
              <w:rPr>
                <w:rFonts w:ascii="Calibri" w:eastAsia="Times New Roman" w:hAnsi="Calibri" w:cs="Calibri"/>
                <w:color w:val="000000"/>
                <w:sz w:val="20"/>
                <w:szCs w:val="20"/>
                <w:lang w:eastAsia="en-GB"/>
              </w:rPr>
            </w:pPr>
          </w:p>
        </w:tc>
        <w:tc>
          <w:tcPr>
            <w:tcW w:w="871" w:type="dxa"/>
            <w:tcBorders>
              <w:top w:val="single" w:sz="4" w:space="0" w:color="auto"/>
              <w:left w:val="single" w:sz="4" w:space="0" w:color="auto"/>
              <w:bottom w:val="single" w:sz="4" w:space="0" w:color="auto"/>
              <w:right w:val="single" w:sz="4" w:space="0" w:color="auto"/>
            </w:tcBorders>
            <w:shd w:val="clear" w:color="auto" w:fill="auto"/>
            <w:hideMark/>
          </w:tcPr>
          <w:p w14:paraId="6906BD0D" w14:textId="4C407328"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872" w:type="dxa"/>
            <w:tcBorders>
              <w:top w:val="nil"/>
              <w:left w:val="single" w:sz="4" w:space="0" w:color="auto"/>
              <w:bottom w:val="single" w:sz="6" w:space="0" w:color="auto"/>
              <w:right w:val="single" w:sz="6" w:space="0" w:color="auto"/>
            </w:tcBorders>
            <w:shd w:val="clear" w:color="auto" w:fill="auto"/>
            <w:hideMark/>
          </w:tcPr>
          <w:p w14:paraId="428F884B"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890" w:type="dxa"/>
            <w:tcBorders>
              <w:top w:val="nil"/>
              <w:left w:val="nil"/>
              <w:bottom w:val="single" w:sz="6" w:space="0" w:color="auto"/>
              <w:right w:val="single" w:sz="6" w:space="0" w:color="auto"/>
            </w:tcBorders>
            <w:shd w:val="clear" w:color="auto" w:fill="auto"/>
            <w:hideMark/>
          </w:tcPr>
          <w:p w14:paraId="176C86A8"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953" w:type="dxa"/>
            <w:tcBorders>
              <w:top w:val="nil"/>
              <w:left w:val="nil"/>
              <w:bottom w:val="single" w:sz="6" w:space="0" w:color="auto"/>
              <w:right w:val="single" w:sz="6" w:space="0" w:color="auto"/>
            </w:tcBorders>
            <w:shd w:val="clear" w:color="auto" w:fill="auto"/>
            <w:hideMark/>
          </w:tcPr>
          <w:p w14:paraId="3976939A"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728" w:type="dxa"/>
            <w:tcBorders>
              <w:top w:val="nil"/>
              <w:left w:val="nil"/>
              <w:bottom w:val="single" w:sz="6" w:space="0" w:color="auto"/>
              <w:right w:val="single" w:sz="6" w:space="0" w:color="auto"/>
            </w:tcBorders>
            <w:shd w:val="clear" w:color="auto" w:fill="auto"/>
            <w:hideMark/>
          </w:tcPr>
          <w:p w14:paraId="15095A1B"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763" w:type="dxa"/>
            <w:tcBorders>
              <w:top w:val="nil"/>
              <w:left w:val="nil"/>
              <w:bottom w:val="single" w:sz="6" w:space="0" w:color="auto"/>
              <w:right w:val="single" w:sz="6" w:space="0" w:color="auto"/>
            </w:tcBorders>
            <w:shd w:val="clear" w:color="auto" w:fill="auto"/>
            <w:hideMark/>
          </w:tcPr>
          <w:p w14:paraId="22D28B83"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c>
          <w:tcPr>
            <w:tcW w:w="567" w:type="dxa"/>
            <w:tcBorders>
              <w:top w:val="nil"/>
              <w:left w:val="nil"/>
              <w:bottom w:val="single" w:sz="6" w:space="0" w:color="auto"/>
              <w:right w:val="single" w:sz="6" w:space="0" w:color="auto"/>
            </w:tcBorders>
            <w:shd w:val="clear" w:color="auto" w:fill="auto"/>
            <w:hideMark/>
          </w:tcPr>
          <w:p w14:paraId="023EE1EE" w14:textId="77777777" w:rsidR="00864115" w:rsidRPr="00864115" w:rsidRDefault="00864115" w:rsidP="00864115">
            <w:pPr>
              <w:jc w:val="center"/>
              <w:textAlignment w:val="baseline"/>
              <w:rPr>
                <w:rFonts w:eastAsia="Times New Roman"/>
                <w:color w:val="000000"/>
                <w:lang w:eastAsia="en-GB"/>
              </w:rPr>
            </w:pPr>
            <w:r w:rsidRPr="00864115">
              <w:rPr>
                <w:rFonts w:ascii="Calibri" w:eastAsia="Times New Roman" w:hAnsi="Calibri" w:cs="Calibri"/>
                <w:color w:val="000000"/>
                <w:sz w:val="20"/>
                <w:szCs w:val="20"/>
                <w:lang w:eastAsia="en-GB"/>
              </w:rPr>
              <w:t> </w:t>
            </w:r>
          </w:p>
        </w:tc>
      </w:tr>
    </w:tbl>
    <w:p w14:paraId="6ACD3372" w14:textId="0035AA33" w:rsidR="5CB67C54" w:rsidRDefault="5CB67C54" w:rsidP="00864115">
      <w:pPr>
        <w:spacing w:line="240" w:lineRule="atLeast"/>
        <w:jc w:val="both"/>
        <w:rPr>
          <w:rFonts w:ascii="Calibri" w:eastAsia="Calibri" w:hAnsi="Calibri" w:cs="Calibri"/>
        </w:rPr>
      </w:pPr>
    </w:p>
    <w:p w14:paraId="69381EDF" w14:textId="77777777" w:rsidR="002916B7" w:rsidRPr="00FC7722" w:rsidRDefault="002916B7" w:rsidP="00CD5FFB">
      <w:pPr>
        <w:tabs>
          <w:tab w:val="decimal" w:pos="700"/>
          <w:tab w:val="decimal" w:pos="940"/>
        </w:tabs>
        <w:jc w:val="both"/>
        <w:rPr>
          <w:rFonts w:asciiTheme="minorHAnsi" w:eastAsia="Times New Roman" w:hAnsiTheme="minorHAnsi"/>
          <w:color w:val="000000"/>
        </w:rPr>
      </w:pPr>
    </w:p>
    <w:p w14:paraId="29054E85" w14:textId="77777777" w:rsidR="002916B7" w:rsidRPr="00FC7722" w:rsidRDefault="002916B7" w:rsidP="002916B7">
      <w:pPr>
        <w:numPr>
          <w:ilvl w:val="0"/>
          <w:numId w:val="11"/>
        </w:numPr>
        <w:tabs>
          <w:tab w:val="decimal" w:pos="940"/>
        </w:tabs>
        <w:jc w:val="both"/>
        <w:rPr>
          <w:rFonts w:asciiTheme="minorHAnsi" w:eastAsia="Times New Roman" w:hAnsiTheme="minorHAnsi"/>
          <w:color w:val="000000"/>
        </w:rPr>
      </w:pPr>
      <w:r w:rsidRPr="00FC7722">
        <w:rPr>
          <w:rFonts w:asciiTheme="minorHAnsi" w:eastAsia="Times New Roman" w:hAnsiTheme="minorHAnsi"/>
          <w:color w:val="000000"/>
        </w:rPr>
        <w:t>Answer register</w:t>
      </w:r>
    </w:p>
    <w:p w14:paraId="4BA2014F" w14:textId="77777777" w:rsidR="002916B7" w:rsidRPr="00FC7722" w:rsidRDefault="002916B7" w:rsidP="00CD5FFB">
      <w:pPr>
        <w:tabs>
          <w:tab w:val="decimal" w:pos="940"/>
        </w:tabs>
        <w:ind w:left="360"/>
        <w:jc w:val="both"/>
        <w:rPr>
          <w:rFonts w:asciiTheme="minorHAnsi" w:eastAsia="Times New Roman" w:hAnsiTheme="minorHAnsi"/>
          <w:color w:val="000000"/>
        </w:rPr>
      </w:pPr>
    </w:p>
    <w:p w14:paraId="211907FF" w14:textId="77777777" w:rsidR="002916B7" w:rsidRPr="00FC7722" w:rsidRDefault="002916B7" w:rsidP="002916B7">
      <w:pPr>
        <w:numPr>
          <w:ilvl w:val="0"/>
          <w:numId w:val="11"/>
        </w:numPr>
        <w:tabs>
          <w:tab w:val="decimal" w:pos="940"/>
        </w:tabs>
        <w:jc w:val="both"/>
        <w:rPr>
          <w:rFonts w:asciiTheme="minorHAnsi" w:eastAsia="Times New Roman" w:hAnsiTheme="minorHAnsi"/>
          <w:color w:val="000000"/>
        </w:rPr>
      </w:pPr>
      <w:r w:rsidRPr="00FC7722">
        <w:rPr>
          <w:rFonts w:asciiTheme="minorHAnsi" w:eastAsia="Times New Roman" w:hAnsiTheme="minorHAnsi"/>
          <w:color w:val="000000"/>
        </w:rPr>
        <w:t>Observe the following presentation and SPSS demonstration delivered by your tutor:</w:t>
      </w:r>
    </w:p>
    <w:p w14:paraId="58548260" w14:textId="77777777" w:rsidR="002916B7" w:rsidRPr="00FC7722" w:rsidRDefault="002916B7" w:rsidP="00CD5FFB">
      <w:pPr>
        <w:ind w:left="720"/>
        <w:jc w:val="both"/>
        <w:rPr>
          <w:rFonts w:asciiTheme="minorHAnsi" w:eastAsia="Times New Roman" w:hAnsiTheme="minorHAnsi"/>
          <w:color w:val="000000"/>
        </w:rPr>
      </w:pPr>
    </w:p>
    <w:p w14:paraId="3D1A7451" w14:textId="77777777" w:rsidR="002916B7" w:rsidRPr="00FC7722" w:rsidRDefault="002916B7" w:rsidP="002916B7">
      <w:pPr>
        <w:numPr>
          <w:ilvl w:val="0"/>
          <w:numId w:val="12"/>
        </w:numPr>
        <w:tabs>
          <w:tab w:val="decimal" w:pos="940"/>
        </w:tabs>
        <w:ind w:left="924" w:hanging="567"/>
        <w:jc w:val="both"/>
        <w:rPr>
          <w:rFonts w:asciiTheme="minorHAnsi" w:eastAsia="Times New Roman" w:hAnsiTheme="minorHAnsi"/>
          <w:color w:val="000000"/>
        </w:rPr>
      </w:pPr>
      <w:r w:rsidRPr="00FC7722">
        <w:rPr>
          <w:rFonts w:asciiTheme="minorHAnsi" w:eastAsia="Times New Roman" w:hAnsiTheme="minorHAnsi"/>
          <w:color w:val="000000"/>
        </w:rPr>
        <w:t>Adding a new variable column titled VO2max</w:t>
      </w:r>
    </w:p>
    <w:p w14:paraId="3AED204B" w14:textId="77777777" w:rsidR="002916B7" w:rsidRPr="00FC7722" w:rsidRDefault="002916B7" w:rsidP="002916B7">
      <w:pPr>
        <w:numPr>
          <w:ilvl w:val="0"/>
          <w:numId w:val="12"/>
        </w:numPr>
        <w:tabs>
          <w:tab w:val="decimal" w:pos="940"/>
        </w:tabs>
        <w:ind w:left="924" w:hanging="567"/>
        <w:jc w:val="both"/>
        <w:rPr>
          <w:rFonts w:asciiTheme="minorHAnsi" w:eastAsia="Times New Roman" w:hAnsiTheme="minorHAnsi"/>
          <w:color w:val="000000"/>
        </w:rPr>
      </w:pPr>
      <w:r w:rsidRPr="00FC7722">
        <w:rPr>
          <w:rFonts w:asciiTheme="minorHAnsi" w:eastAsia="Times New Roman" w:hAnsiTheme="minorHAnsi"/>
          <w:color w:val="000000"/>
        </w:rPr>
        <w:t>Copy and paste values from excel into SPSS</w:t>
      </w:r>
    </w:p>
    <w:p w14:paraId="35FCA10F" w14:textId="0081FA39" w:rsidR="002916B7" w:rsidRPr="00FC7722" w:rsidRDefault="002916B7" w:rsidP="002916B7">
      <w:pPr>
        <w:numPr>
          <w:ilvl w:val="0"/>
          <w:numId w:val="12"/>
        </w:numPr>
        <w:tabs>
          <w:tab w:val="decimal" w:pos="940"/>
        </w:tabs>
        <w:ind w:left="924" w:hanging="567"/>
        <w:jc w:val="both"/>
        <w:rPr>
          <w:rFonts w:asciiTheme="minorHAnsi" w:eastAsia="Times New Roman" w:hAnsiTheme="minorHAnsi"/>
          <w:color w:val="000000"/>
        </w:rPr>
      </w:pPr>
      <w:r w:rsidRPr="00FC7722">
        <w:rPr>
          <w:rFonts w:asciiTheme="minorHAnsi" w:eastAsia="Times New Roman" w:hAnsiTheme="minorHAnsi"/>
          <w:color w:val="000000"/>
        </w:rPr>
        <w:t>Perform an independent t-test to determine if there is a significant dif</w:t>
      </w:r>
      <w:r w:rsidR="00C72696" w:rsidRPr="00FC7722">
        <w:rPr>
          <w:rFonts w:asciiTheme="minorHAnsi" w:eastAsia="Times New Roman" w:hAnsiTheme="minorHAnsi"/>
          <w:color w:val="000000"/>
        </w:rPr>
        <w:t>ference between predicted VO2Max from the Astrand-Ryhming test and the actual VO2Max test.</w:t>
      </w:r>
    </w:p>
    <w:p w14:paraId="37BB7EB0" w14:textId="3599DE3E" w:rsidR="002916B7" w:rsidRPr="00FC7722" w:rsidRDefault="002916B7" w:rsidP="002916B7">
      <w:pPr>
        <w:numPr>
          <w:ilvl w:val="0"/>
          <w:numId w:val="12"/>
        </w:numPr>
        <w:tabs>
          <w:tab w:val="decimal" w:pos="940"/>
        </w:tabs>
        <w:ind w:left="924" w:hanging="567"/>
        <w:jc w:val="both"/>
        <w:rPr>
          <w:rFonts w:asciiTheme="minorHAnsi" w:eastAsia="Times New Roman" w:hAnsiTheme="minorHAnsi"/>
          <w:color w:val="000000"/>
        </w:rPr>
      </w:pPr>
      <w:r w:rsidRPr="00FC7722">
        <w:rPr>
          <w:rFonts w:asciiTheme="minorHAnsi" w:eastAsia="Times New Roman" w:hAnsiTheme="minorHAnsi"/>
          <w:color w:val="000000"/>
        </w:rPr>
        <w:t>Perform a Pearsons Product Moment C</w:t>
      </w:r>
      <w:r w:rsidR="00C72696" w:rsidRPr="00FC7722">
        <w:rPr>
          <w:rFonts w:asciiTheme="minorHAnsi" w:eastAsia="Times New Roman" w:hAnsiTheme="minorHAnsi"/>
          <w:color w:val="000000"/>
        </w:rPr>
        <w:t>orrelation to determine the strength of the</w:t>
      </w:r>
      <w:r w:rsidRPr="00FC7722">
        <w:rPr>
          <w:rFonts w:asciiTheme="minorHAnsi" w:eastAsia="Times New Roman" w:hAnsiTheme="minorHAnsi"/>
          <w:color w:val="000000"/>
        </w:rPr>
        <w:t xml:space="preserve"> relationship between </w:t>
      </w:r>
      <w:r w:rsidR="00C72696" w:rsidRPr="00FC7722">
        <w:rPr>
          <w:rFonts w:asciiTheme="minorHAnsi" w:eastAsia="Times New Roman" w:hAnsiTheme="minorHAnsi"/>
          <w:color w:val="000000"/>
        </w:rPr>
        <w:t>predicted and actual</w:t>
      </w:r>
      <w:r w:rsidRPr="00FC7722">
        <w:rPr>
          <w:rFonts w:asciiTheme="minorHAnsi" w:eastAsia="Times New Roman" w:hAnsiTheme="minorHAnsi"/>
          <w:color w:val="000000"/>
        </w:rPr>
        <w:t xml:space="preserve"> VO2max</w:t>
      </w:r>
      <w:r w:rsidR="00C72696" w:rsidRPr="00FC7722">
        <w:rPr>
          <w:rFonts w:asciiTheme="minorHAnsi" w:eastAsia="Times New Roman" w:hAnsiTheme="minorHAnsi"/>
          <w:color w:val="000000"/>
        </w:rPr>
        <w:t>.</w:t>
      </w:r>
    </w:p>
    <w:p w14:paraId="2EF7EF4B" w14:textId="77777777" w:rsidR="002916B7" w:rsidRPr="00FC7722" w:rsidRDefault="002916B7" w:rsidP="00CD5FFB">
      <w:pPr>
        <w:ind w:left="720"/>
        <w:jc w:val="both"/>
        <w:rPr>
          <w:rFonts w:asciiTheme="minorHAnsi" w:eastAsia="Times New Roman" w:hAnsiTheme="minorHAnsi"/>
          <w:color w:val="000000"/>
        </w:rPr>
      </w:pPr>
    </w:p>
    <w:p w14:paraId="78A3E36A" w14:textId="77777777" w:rsidR="002916B7" w:rsidRPr="00FC7722" w:rsidRDefault="002916B7" w:rsidP="00CD5FFB">
      <w:pPr>
        <w:tabs>
          <w:tab w:val="decimal" w:pos="940"/>
        </w:tabs>
        <w:ind w:left="360"/>
        <w:jc w:val="both"/>
        <w:rPr>
          <w:rFonts w:asciiTheme="minorHAnsi" w:eastAsia="Times New Roman" w:hAnsiTheme="minorHAnsi"/>
          <w:color w:val="000000"/>
        </w:rPr>
      </w:pPr>
    </w:p>
    <w:p w14:paraId="42584B2D" w14:textId="56FD0174" w:rsidR="002916B7" w:rsidRPr="00FC7722" w:rsidRDefault="002916B7" w:rsidP="00CD5FFB">
      <w:pPr>
        <w:tabs>
          <w:tab w:val="decimal" w:pos="700"/>
          <w:tab w:val="decimal" w:pos="940"/>
        </w:tabs>
        <w:jc w:val="both"/>
        <w:rPr>
          <w:rFonts w:asciiTheme="minorHAnsi" w:eastAsia="Times New Roman" w:hAnsiTheme="minorHAnsi"/>
          <w:color w:val="000000"/>
        </w:rPr>
      </w:pPr>
      <w:r w:rsidRPr="00FC7722">
        <w:rPr>
          <w:rFonts w:asciiTheme="minorHAnsi" w:eastAsia="Times New Roman" w:hAnsiTheme="minorHAnsi"/>
          <w:color w:val="000000"/>
        </w:rPr>
        <w:t xml:space="preserve">SEMINAR </w:t>
      </w:r>
      <w:r w:rsidR="003242D7">
        <w:rPr>
          <w:rFonts w:asciiTheme="minorHAnsi" w:eastAsia="Times New Roman" w:hAnsiTheme="minorHAnsi"/>
          <w:color w:val="000000"/>
        </w:rPr>
        <w:t>7</w:t>
      </w:r>
      <w:r w:rsidRPr="00FC7722">
        <w:rPr>
          <w:rFonts w:asciiTheme="minorHAnsi" w:eastAsia="Times New Roman" w:hAnsiTheme="minorHAnsi"/>
          <w:color w:val="000000"/>
        </w:rPr>
        <w:t xml:space="preserve"> REMOTE TASKS (To be completed by your next seminar session):</w:t>
      </w:r>
    </w:p>
    <w:p w14:paraId="5048C5F4" w14:textId="77777777" w:rsidR="002916B7" w:rsidRPr="00FC7722" w:rsidRDefault="002916B7" w:rsidP="00CD5FFB">
      <w:pPr>
        <w:tabs>
          <w:tab w:val="decimal" w:pos="700"/>
          <w:tab w:val="decimal" w:pos="940"/>
        </w:tabs>
        <w:jc w:val="both"/>
        <w:rPr>
          <w:rFonts w:asciiTheme="minorHAnsi" w:eastAsia="Times New Roman" w:hAnsiTheme="minorHAnsi"/>
          <w:color w:val="000000"/>
        </w:rPr>
      </w:pPr>
    </w:p>
    <w:p w14:paraId="12DEFBDB" w14:textId="77777777" w:rsidR="002916B7" w:rsidRPr="00FC7722" w:rsidRDefault="002916B7" w:rsidP="002916B7">
      <w:pPr>
        <w:numPr>
          <w:ilvl w:val="0"/>
          <w:numId w:val="13"/>
        </w:numPr>
        <w:tabs>
          <w:tab w:val="decimal" w:pos="700"/>
          <w:tab w:val="decimal" w:pos="940"/>
        </w:tabs>
        <w:jc w:val="both"/>
        <w:rPr>
          <w:rFonts w:asciiTheme="minorHAnsi" w:eastAsia="Times New Roman" w:hAnsiTheme="minorHAnsi"/>
          <w:color w:val="000000"/>
        </w:rPr>
      </w:pPr>
      <w:r w:rsidRPr="00FC7722">
        <w:rPr>
          <w:rFonts w:asciiTheme="minorHAnsi" w:eastAsia="Times New Roman" w:hAnsiTheme="minorHAnsi"/>
          <w:color w:val="000000"/>
        </w:rPr>
        <w:t>Download the ‘practical data sets’ spreadsheet from moodle.</w:t>
      </w:r>
    </w:p>
    <w:p w14:paraId="0F70CEB6" w14:textId="77777777" w:rsidR="002916B7" w:rsidRPr="00FC7722" w:rsidRDefault="002916B7" w:rsidP="002916B7">
      <w:pPr>
        <w:numPr>
          <w:ilvl w:val="0"/>
          <w:numId w:val="13"/>
        </w:numPr>
        <w:tabs>
          <w:tab w:val="decimal" w:pos="700"/>
          <w:tab w:val="decimal" w:pos="940"/>
        </w:tabs>
        <w:jc w:val="both"/>
        <w:rPr>
          <w:rFonts w:asciiTheme="minorHAnsi" w:eastAsia="Times New Roman" w:hAnsiTheme="minorHAnsi"/>
          <w:color w:val="000000"/>
        </w:rPr>
      </w:pPr>
      <w:r w:rsidRPr="00FC7722">
        <w:rPr>
          <w:rFonts w:asciiTheme="minorHAnsi" w:eastAsia="Times New Roman" w:hAnsiTheme="minorHAnsi"/>
          <w:color w:val="000000"/>
        </w:rPr>
        <w:t>Import into SPSS</w:t>
      </w:r>
    </w:p>
    <w:p w14:paraId="75B6E0E6" w14:textId="77777777" w:rsidR="002916B7" w:rsidRPr="00FC7722" w:rsidRDefault="002916B7" w:rsidP="002916B7">
      <w:pPr>
        <w:numPr>
          <w:ilvl w:val="0"/>
          <w:numId w:val="13"/>
        </w:numPr>
        <w:tabs>
          <w:tab w:val="decimal" w:pos="700"/>
          <w:tab w:val="decimal" w:pos="940"/>
        </w:tabs>
        <w:jc w:val="both"/>
        <w:rPr>
          <w:rFonts w:asciiTheme="minorHAnsi" w:eastAsia="Times New Roman" w:hAnsiTheme="minorHAnsi"/>
          <w:color w:val="000000"/>
        </w:rPr>
      </w:pPr>
      <w:r w:rsidRPr="00FC7722">
        <w:rPr>
          <w:rFonts w:asciiTheme="minorHAnsi" w:eastAsia="Times New Roman" w:hAnsiTheme="minorHAnsi"/>
          <w:color w:val="000000"/>
        </w:rPr>
        <w:t>Perform the two tests described above.</w:t>
      </w:r>
    </w:p>
    <w:p w14:paraId="128B0F3E" w14:textId="77777777" w:rsidR="002916B7" w:rsidRPr="00FC7722" w:rsidRDefault="002916B7" w:rsidP="00A84C22">
      <w:pPr>
        <w:spacing w:line="240" w:lineRule="atLeast"/>
        <w:jc w:val="both"/>
        <w:rPr>
          <w:rFonts w:asciiTheme="minorHAnsi" w:hAnsiTheme="minorHAnsi" w:cs="Calibri"/>
          <w:color w:val="000000"/>
        </w:rPr>
      </w:pPr>
    </w:p>
    <w:sectPr w:rsidR="002916B7" w:rsidRPr="00FC7722" w:rsidSect="004C49C2">
      <w:footerReference w:type="even" r:id="rId7"/>
      <w:footerReference w:type="default" r:id="rId8"/>
      <w:pgSz w:w="11906" w:h="16838"/>
      <w:pgMar w:top="1247" w:right="1418" w:bottom="130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E6C9B" w14:textId="77777777" w:rsidR="00F935AA" w:rsidRDefault="00F935AA">
      <w:r>
        <w:separator/>
      </w:r>
    </w:p>
  </w:endnote>
  <w:endnote w:type="continuationSeparator" w:id="0">
    <w:p w14:paraId="6D0A3E69" w14:textId="77777777" w:rsidR="00F935AA" w:rsidRDefault="00F935AA">
      <w:r>
        <w:continuationSeparator/>
      </w:r>
    </w:p>
  </w:endnote>
  <w:endnote w:type="continuationNotice" w:id="1">
    <w:p w14:paraId="2543791A" w14:textId="77777777" w:rsidR="00F935AA" w:rsidRDefault="00F935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E576F" w14:textId="77777777" w:rsidR="004C49C2" w:rsidRDefault="004C49C2" w:rsidP="006504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CD233A" w14:textId="77777777" w:rsidR="004C49C2" w:rsidRDefault="004C49C2" w:rsidP="004C49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4573F" w14:textId="79B3BC43" w:rsidR="004C49C2" w:rsidRDefault="004C49C2" w:rsidP="006504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16FEB">
      <w:rPr>
        <w:rStyle w:val="PageNumber"/>
        <w:noProof/>
      </w:rPr>
      <w:t>5</w:t>
    </w:r>
    <w:r>
      <w:rPr>
        <w:rStyle w:val="PageNumber"/>
      </w:rPr>
      <w:fldChar w:fldCharType="end"/>
    </w:r>
  </w:p>
  <w:p w14:paraId="3FE3F011" w14:textId="77777777" w:rsidR="004C49C2" w:rsidRDefault="004C49C2" w:rsidP="004C49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9241B" w14:textId="77777777" w:rsidR="00F935AA" w:rsidRDefault="00F935AA">
      <w:r>
        <w:separator/>
      </w:r>
    </w:p>
  </w:footnote>
  <w:footnote w:type="continuationSeparator" w:id="0">
    <w:p w14:paraId="02B108CF" w14:textId="77777777" w:rsidR="00F935AA" w:rsidRDefault="00F935AA">
      <w:r>
        <w:continuationSeparator/>
      </w:r>
    </w:p>
  </w:footnote>
  <w:footnote w:type="continuationNotice" w:id="1">
    <w:p w14:paraId="3D5454A3" w14:textId="77777777" w:rsidR="00F935AA" w:rsidRDefault="00F935A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3CA9"/>
    <w:multiLevelType w:val="hybridMultilevel"/>
    <w:tmpl w:val="DFA0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D5F47"/>
    <w:multiLevelType w:val="hybridMultilevel"/>
    <w:tmpl w:val="E83CE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17F04"/>
    <w:multiLevelType w:val="hybridMultilevel"/>
    <w:tmpl w:val="F5F8C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120786"/>
    <w:multiLevelType w:val="hybridMultilevel"/>
    <w:tmpl w:val="A096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45AF5"/>
    <w:multiLevelType w:val="hybridMultilevel"/>
    <w:tmpl w:val="4A0C0A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A1ADF"/>
    <w:multiLevelType w:val="hybridMultilevel"/>
    <w:tmpl w:val="00CCF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1533D2"/>
    <w:multiLevelType w:val="hybridMultilevel"/>
    <w:tmpl w:val="94DC3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6B3B3F"/>
    <w:multiLevelType w:val="hybridMultilevel"/>
    <w:tmpl w:val="29A89866"/>
    <w:lvl w:ilvl="0" w:tplc="08090001">
      <w:start w:val="1"/>
      <w:numFmt w:val="bullet"/>
      <w:lvlText w:val=""/>
      <w:lvlJc w:val="left"/>
      <w:pPr>
        <w:ind w:left="783" w:hanging="360"/>
      </w:pPr>
      <w:rPr>
        <w:rFonts w:ascii="Symbol" w:hAnsi="Symbol" w:hint="default"/>
      </w:rPr>
    </w:lvl>
    <w:lvl w:ilvl="1" w:tplc="08090003">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518C2ED5"/>
    <w:multiLevelType w:val="hybridMultilevel"/>
    <w:tmpl w:val="AF8AE3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296AA7"/>
    <w:multiLevelType w:val="hybridMultilevel"/>
    <w:tmpl w:val="9E1C30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A5153D"/>
    <w:multiLevelType w:val="hybridMultilevel"/>
    <w:tmpl w:val="D63C7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624F7D"/>
    <w:multiLevelType w:val="hybridMultilevel"/>
    <w:tmpl w:val="4A0C0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607B66"/>
    <w:multiLevelType w:val="hybridMultilevel"/>
    <w:tmpl w:val="F8241700"/>
    <w:lvl w:ilvl="0" w:tplc="D9B456C8">
      <w:start w:val="1"/>
      <w:numFmt w:val="bullet"/>
      <w:lvlText w:val=""/>
      <w:lvlJc w:val="left"/>
      <w:pPr>
        <w:tabs>
          <w:tab w:val="num" w:pos="360"/>
        </w:tabs>
        <w:ind w:left="360" w:hanging="360"/>
      </w:pPr>
      <w:rPr>
        <w:rFonts w:ascii="Wingdings" w:hAnsi="Wingdings" w:hint="default"/>
        <w:sz w:val="28"/>
      </w:rPr>
    </w:lvl>
    <w:lvl w:ilvl="1" w:tplc="D26C26CE" w:tentative="1">
      <w:start w:val="1"/>
      <w:numFmt w:val="bullet"/>
      <w:lvlText w:val="o"/>
      <w:lvlJc w:val="left"/>
      <w:pPr>
        <w:tabs>
          <w:tab w:val="num" w:pos="1440"/>
        </w:tabs>
        <w:ind w:left="1440" w:hanging="360"/>
      </w:pPr>
      <w:rPr>
        <w:rFonts w:ascii="Courier New" w:hAnsi="Courier New" w:hint="default"/>
      </w:rPr>
    </w:lvl>
    <w:lvl w:ilvl="2" w:tplc="2D0C7094" w:tentative="1">
      <w:start w:val="1"/>
      <w:numFmt w:val="bullet"/>
      <w:lvlText w:val=""/>
      <w:lvlJc w:val="left"/>
      <w:pPr>
        <w:tabs>
          <w:tab w:val="num" w:pos="2160"/>
        </w:tabs>
        <w:ind w:left="2160" w:hanging="360"/>
      </w:pPr>
      <w:rPr>
        <w:rFonts w:ascii="Wingdings" w:hAnsi="Wingdings" w:hint="default"/>
      </w:rPr>
    </w:lvl>
    <w:lvl w:ilvl="3" w:tplc="718C956C" w:tentative="1">
      <w:start w:val="1"/>
      <w:numFmt w:val="bullet"/>
      <w:lvlText w:val=""/>
      <w:lvlJc w:val="left"/>
      <w:pPr>
        <w:tabs>
          <w:tab w:val="num" w:pos="2880"/>
        </w:tabs>
        <w:ind w:left="2880" w:hanging="360"/>
      </w:pPr>
      <w:rPr>
        <w:rFonts w:ascii="Symbol" w:hAnsi="Symbol" w:hint="default"/>
      </w:rPr>
    </w:lvl>
    <w:lvl w:ilvl="4" w:tplc="C858766E" w:tentative="1">
      <w:start w:val="1"/>
      <w:numFmt w:val="bullet"/>
      <w:lvlText w:val="o"/>
      <w:lvlJc w:val="left"/>
      <w:pPr>
        <w:tabs>
          <w:tab w:val="num" w:pos="3600"/>
        </w:tabs>
        <w:ind w:left="3600" w:hanging="360"/>
      </w:pPr>
      <w:rPr>
        <w:rFonts w:ascii="Courier New" w:hAnsi="Courier New" w:hint="default"/>
      </w:rPr>
    </w:lvl>
    <w:lvl w:ilvl="5" w:tplc="C6343F80" w:tentative="1">
      <w:start w:val="1"/>
      <w:numFmt w:val="bullet"/>
      <w:lvlText w:val=""/>
      <w:lvlJc w:val="left"/>
      <w:pPr>
        <w:tabs>
          <w:tab w:val="num" w:pos="4320"/>
        </w:tabs>
        <w:ind w:left="4320" w:hanging="360"/>
      </w:pPr>
      <w:rPr>
        <w:rFonts w:ascii="Wingdings" w:hAnsi="Wingdings" w:hint="default"/>
      </w:rPr>
    </w:lvl>
    <w:lvl w:ilvl="6" w:tplc="83608728" w:tentative="1">
      <w:start w:val="1"/>
      <w:numFmt w:val="bullet"/>
      <w:lvlText w:val=""/>
      <w:lvlJc w:val="left"/>
      <w:pPr>
        <w:tabs>
          <w:tab w:val="num" w:pos="5040"/>
        </w:tabs>
        <w:ind w:left="5040" w:hanging="360"/>
      </w:pPr>
      <w:rPr>
        <w:rFonts w:ascii="Symbol" w:hAnsi="Symbol" w:hint="default"/>
      </w:rPr>
    </w:lvl>
    <w:lvl w:ilvl="7" w:tplc="877AB898" w:tentative="1">
      <w:start w:val="1"/>
      <w:numFmt w:val="bullet"/>
      <w:lvlText w:val="o"/>
      <w:lvlJc w:val="left"/>
      <w:pPr>
        <w:tabs>
          <w:tab w:val="num" w:pos="5760"/>
        </w:tabs>
        <w:ind w:left="5760" w:hanging="360"/>
      </w:pPr>
      <w:rPr>
        <w:rFonts w:ascii="Courier New" w:hAnsi="Courier New" w:hint="default"/>
      </w:rPr>
    </w:lvl>
    <w:lvl w:ilvl="8" w:tplc="1C30A39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4"/>
  </w:num>
  <w:num w:numId="4">
    <w:abstractNumId w:val="7"/>
  </w:num>
  <w:num w:numId="5">
    <w:abstractNumId w:val="8"/>
  </w:num>
  <w:num w:numId="6">
    <w:abstractNumId w:val="5"/>
  </w:num>
  <w:num w:numId="7">
    <w:abstractNumId w:val="11"/>
  </w:num>
  <w:num w:numId="8">
    <w:abstractNumId w:val="3"/>
  </w:num>
  <w:num w:numId="9">
    <w:abstractNumId w:val="0"/>
  </w:num>
  <w:num w:numId="10">
    <w:abstractNumId w:val="6"/>
  </w:num>
  <w:num w:numId="11">
    <w:abstractNumId w:val="12"/>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D55"/>
    <w:rsid w:val="00016FEB"/>
    <w:rsid w:val="00057BD9"/>
    <w:rsid w:val="00065D55"/>
    <w:rsid w:val="000707C8"/>
    <w:rsid w:val="00080402"/>
    <w:rsid w:val="000922A3"/>
    <w:rsid w:val="00092C13"/>
    <w:rsid w:val="00116148"/>
    <w:rsid w:val="00132743"/>
    <w:rsid w:val="00167DFC"/>
    <w:rsid w:val="00177F6B"/>
    <w:rsid w:val="001B69BC"/>
    <w:rsid w:val="00253E9E"/>
    <w:rsid w:val="0025694C"/>
    <w:rsid w:val="00257EC9"/>
    <w:rsid w:val="00260A87"/>
    <w:rsid w:val="002803B2"/>
    <w:rsid w:val="00282810"/>
    <w:rsid w:val="002916B7"/>
    <w:rsid w:val="002A63E9"/>
    <w:rsid w:val="002F2339"/>
    <w:rsid w:val="002F6012"/>
    <w:rsid w:val="00306FD0"/>
    <w:rsid w:val="003133F1"/>
    <w:rsid w:val="003242D7"/>
    <w:rsid w:val="003708C7"/>
    <w:rsid w:val="00382FDD"/>
    <w:rsid w:val="0038323B"/>
    <w:rsid w:val="00385835"/>
    <w:rsid w:val="00395250"/>
    <w:rsid w:val="00395D9F"/>
    <w:rsid w:val="003E1749"/>
    <w:rsid w:val="00405808"/>
    <w:rsid w:val="004C49C2"/>
    <w:rsid w:val="004E05EA"/>
    <w:rsid w:val="00502256"/>
    <w:rsid w:val="00522D28"/>
    <w:rsid w:val="00541F7A"/>
    <w:rsid w:val="00597040"/>
    <w:rsid w:val="005B159E"/>
    <w:rsid w:val="005F4C4D"/>
    <w:rsid w:val="006004D6"/>
    <w:rsid w:val="006063F1"/>
    <w:rsid w:val="006126AE"/>
    <w:rsid w:val="006504FD"/>
    <w:rsid w:val="0065189B"/>
    <w:rsid w:val="0068570C"/>
    <w:rsid w:val="006C71B6"/>
    <w:rsid w:val="006E07C0"/>
    <w:rsid w:val="006E7D82"/>
    <w:rsid w:val="00726CE5"/>
    <w:rsid w:val="007A1017"/>
    <w:rsid w:val="0082160D"/>
    <w:rsid w:val="0082460A"/>
    <w:rsid w:val="00864115"/>
    <w:rsid w:val="00882FE1"/>
    <w:rsid w:val="00884407"/>
    <w:rsid w:val="008B107A"/>
    <w:rsid w:val="008D11DD"/>
    <w:rsid w:val="008F288B"/>
    <w:rsid w:val="008F4400"/>
    <w:rsid w:val="008F4993"/>
    <w:rsid w:val="00941C5B"/>
    <w:rsid w:val="0096239F"/>
    <w:rsid w:val="00996F8C"/>
    <w:rsid w:val="009A427A"/>
    <w:rsid w:val="009E162B"/>
    <w:rsid w:val="00A4512A"/>
    <w:rsid w:val="00A664CC"/>
    <w:rsid w:val="00A665B3"/>
    <w:rsid w:val="00A84C22"/>
    <w:rsid w:val="00B62961"/>
    <w:rsid w:val="00B729F2"/>
    <w:rsid w:val="00B827B8"/>
    <w:rsid w:val="00BA2794"/>
    <w:rsid w:val="00BD0B13"/>
    <w:rsid w:val="00BF7520"/>
    <w:rsid w:val="00C011B8"/>
    <w:rsid w:val="00C71FEB"/>
    <w:rsid w:val="00C72696"/>
    <w:rsid w:val="00C924E1"/>
    <w:rsid w:val="00DB3542"/>
    <w:rsid w:val="00E64CA1"/>
    <w:rsid w:val="00EB1EC4"/>
    <w:rsid w:val="00EF3720"/>
    <w:rsid w:val="00F31604"/>
    <w:rsid w:val="00F415C8"/>
    <w:rsid w:val="00F420FD"/>
    <w:rsid w:val="00F4327C"/>
    <w:rsid w:val="00F45D10"/>
    <w:rsid w:val="00F55567"/>
    <w:rsid w:val="00F82400"/>
    <w:rsid w:val="00F935AA"/>
    <w:rsid w:val="00FC7722"/>
    <w:rsid w:val="00FD44FA"/>
    <w:rsid w:val="480051DA"/>
    <w:rsid w:val="5CB67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111AAD"/>
  <w15:chartTrackingRefBased/>
  <w15:docId w15:val="{BEB720E7-1C4D-BA40-8191-7F07167D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zh-CN"/>
    </w:rPr>
  </w:style>
  <w:style w:type="paragraph" w:styleId="Heading2">
    <w:name w:val="heading 2"/>
    <w:basedOn w:val="Normal"/>
    <w:next w:val="Normal"/>
    <w:qFormat/>
    <w:rsid w:val="00C71FEB"/>
    <w:pPr>
      <w:keepNext/>
      <w:spacing w:line="240" w:lineRule="atLeast"/>
      <w:jc w:val="center"/>
      <w:outlineLvl w:val="1"/>
    </w:pPr>
    <w:rPr>
      <w:rFonts w:ascii="Comic Sans MS" w:eastAsia="Times New Roman" w:hAnsi="Comic Sans MS"/>
      <w:b/>
      <w:color w:val="000000"/>
      <w:sz w:val="18"/>
      <w:szCs w:val="22"/>
      <w:u w:val="single"/>
      <w:lang w:eastAsia="en-US"/>
    </w:rPr>
  </w:style>
  <w:style w:type="paragraph" w:styleId="Heading3">
    <w:name w:val="heading 3"/>
    <w:basedOn w:val="Normal"/>
    <w:next w:val="Normal"/>
    <w:qFormat/>
    <w:rsid w:val="00C71FEB"/>
    <w:pPr>
      <w:keepNext/>
      <w:spacing w:after="120" w:line="240" w:lineRule="atLeast"/>
      <w:outlineLvl w:val="2"/>
    </w:pPr>
    <w:rPr>
      <w:rFonts w:ascii="Comic Sans MS" w:eastAsia="Times New Roman" w:hAnsi="Comic Sans MS"/>
      <w:bCs/>
      <w:color w:val="000000"/>
      <w:sz w:val="18"/>
      <w:szCs w:val="22"/>
      <w:u w:val="single"/>
      <w:lang w:eastAsia="en-US"/>
    </w:rPr>
  </w:style>
  <w:style w:type="paragraph" w:styleId="Heading7">
    <w:name w:val="heading 7"/>
    <w:basedOn w:val="Normal"/>
    <w:next w:val="Normal"/>
    <w:link w:val="Heading7Char"/>
    <w:qFormat/>
    <w:rsid w:val="00F420FD"/>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C71FEB"/>
    <w:pPr>
      <w:spacing w:line="240" w:lineRule="atLeast"/>
      <w:ind w:left="1440"/>
    </w:pPr>
    <w:rPr>
      <w:rFonts w:ascii="Comic Sans MS" w:eastAsia="Times New Roman" w:hAnsi="Comic Sans MS"/>
      <w:bCs/>
      <w:color w:val="000000"/>
      <w:sz w:val="18"/>
      <w:szCs w:val="22"/>
      <w:lang w:eastAsia="en-US"/>
    </w:rPr>
  </w:style>
  <w:style w:type="paragraph" w:styleId="BodyText">
    <w:name w:val="Body Text"/>
    <w:basedOn w:val="Normal"/>
    <w:rsid w:val="00C71FEB"/>
    <w:pPr>
      <w:spacing w:after="120" w:line="240" w:lineRule="atLeast"/>
    </w:pPr>
    <w:rPr>
      <w:rFonts w:ascii="Comic Sans MS" w:eastAsia="Times New Roman" w:hAnsi="Comic Sans MS"/>
      <w:bCs/>
      <w:color w:val="000000"/>
      <w:sz w:val="18"/>
      <w:szCs w:val="22"/>
      <w:lang w:eastAsia="en-US"/>
    </w:rPr>
  </w:style>
  <w:style w:type="table" w:styleId="TableGrid">
    <w:name w:val="Table Grid"/>
    <w:basedOn w:val="TableNormal"/>
    <w:rsid w:val="00132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4C49C2"/>
    <w:pPr>
      <w:tabs>
        <w:tab w:val="center" w:pos="4153"/>
        <w:tab w:val="right" w:pos="8306"/>
      </w:tabs>
    </w:pPr>
  </w:style>
  <w:style w:type="character" w:styleId="PageNumber">
    <w:name w:val="page number"/>
    <w:basedOn w:val="DefaultParagraphFont"/>
    <w:rsid w:val="004C49C2"/>
  </w:style>
  <w:style w:type="character" w:customStyle="1" w:styleId="Heading7Char">
    <w:name w:val="Heading 7 Char"/>
    <w:link w:val="Heading7"/>
    <w:rsid w:val="00F420FD"/>
    <w:rPr>
      <w:sz w:val="24"/>
      <w:szCs w:val="24"/>
      <w:lang w:eastAsia="zh-CN"/>
    </w:rPr>
  </w:style>
  <w:style w:type="paragraph" w:styleId="ListParagraph">
    <w:name w:val="List Paragraph"/>
    <w:basedOn w:val="Normal"/>
    <w:uiPriority w:val="34"/>
    <w:qFormat/>
    <w:rsid w:val="00282810"/>
    <w:pPr>
      <w:ind w:left="720"/>
      <w:contextualSpacing/>
    </w:pPr>
  </w:style>
  <w:style w:type="paragraph" w:styleId="Header">
    <w:name w:val="header"/>
    <w:basedOn w:val="Normal"/>
    <w:link w:val="HeaderChar"/>
    <w:rsid w:val="00A4512A"/>
    <w:pPr>
      <w:tabs>
        <w:tab w:val="center" w:pos="4513"/>
        <w:tab w:val="right" w:pos="9026"/>
      </w:tabs>
    </w:pPr>
  </w:style>
  <w:style w:type="character" w:customStyle="1" w:styleId="HeaderChar">
    <w:name w:val="Header Char"/>
    <w:basedOn w:val="DefaultParagraphFont"/>
    <w:link w:val="Header"/>
    <w:rsid w:val="00A4512A"/>
    <w:rPr>
      <w:sz w:val="24"/>
      <w:szCs w:val="24"/>
      <w:lang w:eastAsia="zh-CN"/>
    </w:rPr>
  </w:style>
  <w:style w:type="paragraph" w:customStyle="1" w:styleId="paragraph">
    <w:name w:val="paragraph"/>
    <w:basedOn w:val="Normal"/>
    <w:rsid w:val="00864115"/>
    <w:pPr>
      <w:spacing w:before="100" w:beforeAutospacing="1" w:after="100" w:afterAutospacing="1"/>
    </w:pPr>
    <w:rPr>
      <w:rFonts w:eastAsia="Times New Roman"/>
      <w:lang w:eastAsia="en-GB"/>
    </w:rPr>
  </w:style>
  <w:style w:type="character" w:customStyle="1" w:styleId="normaltextrun">
    <w:name w:val="normaltextrun"/>
    <w:basedOn w:val="DefaultParagraphFont"/>
    <w:rsid w:val="00864115"/>
  </w:style>
  <w:style w:type="character" w:customStyle="1" w:styleId="eop">
    <w:name w:val="eop"/>
    <w:basedOn w:val="DefaultParagraphFont"/>
    <w:rsid w:val="00864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259112">
      <w:bodyDiv w:val="1"/>
      <w:marLeft w:val="0"/>
      <w:marRight w:val="0"/>
      <w:marTop w:val="0"/>
      <w:marBottom w:val="0"/>
      <w:divBdr>
        <w:top w:val="none" w:sz="0" w:space="0" w:color="auto"/>
        <w:left w:val="none" w:sz="0" w:space="0" w:color="auto"/>
        <w:bottom w:val="none" w:sz="0" w:space="0" w:color="auto"/>
        <w:right w:val="none" w:sz="0" w:space="0" w:color="auto"/>
      </w:divBdr>
      <w:divsChild>
        <w:div w:id="2058117489">
          <w:marLeft w:val="0"/>
          <w:marRight w:val="0"/>
          <w:marTop w:val="0"/>
          <w:marBottom w:val="0"/>
          <w:divBdr>
            <w:top w:val="none" w:sz="0" w:space="0" w:color="auto"/>
            <w:left w:val="none" w:sz="0" w:space="0" w:color="auto"/>
            <w:bottom w:val="none" w:sz="0" w:space="0" w:color="auto"/>
            <w:right w:val="none" w:sz="0" w:space="0" w:color="auto"/>
          </w:divBdr>
        </w:div>
        <w:div w:id="1384450837">
          <w:marLeft w:val="0"/>
          <w:marRight w:val="0"/>
          <w:marTop w:val="0"/>
          <w:marBottom w:val="0"/>
          <w:divBdr>
            <w:top w:val="none" w:sz="0" w:space="0" w:color="auto"/>
            <w:left w:val="none" w:sz="0" w:space="0" w:color="auto"/>
            <w:bottom w:val="none" w:sz="0" w:space="0" w:color="auto"/>
            <w:right w:val="none" w:sz="0" w:space="0" w:color="auto"/>
          </w:divBdr>
        </w:div>
        <w:div w:id="1169632834">
          <w:marLeft w:val="0"/>
          <w:marRight w:val="0"/>
          <w:marTop w:val="0"/>
          <w:marBottom w:val="0"/>
          <w:divBdr>
            <w:top w:val="none" w:sz="0" w:space="0" w:color="auto"/>
            <w:left w:val="none" w:sz="0" w:space="0" w:color="auto"/>
            <w:bottom w:val="none" w:sz="0" w:space="0" w:color="auto"/>
            <w:right w:val="none" w:sz="0" w:space="0" w:color="auto"/>
          </w:divBdr>
          <w:divsChild>
            <w:div w:id="775251026">
              <w:marLeft w:val="0"/>
              <w:marRight w:val="0"/>
              <w:marTop w:val="30"/>
              <w:marBottom w:val="30"/>
              <w:divBdr>
                <w:top w:val="none" w:sz="0" w:space="0" w:color="auto"/>
                <w:left w:val="none" w:sz="0" w:space="0" w:color="auto"/>
                <w:bottom w:val="none" w:sz="0" w:space="0" w:color="auto"/>
                <w:right w:val="none" w:sz="0" w:space="0" w:color="auto"/>
              </w:divBdr>
              <w:divsChild>
                <w:div w:id="868224344">
                  <w:marLeft w:val="0"/>
                  <w:marRight w:val="0"/>
                  <w:marTop w:val="0"/>
                  <w:marBottom w:val="0"/>
                  <w:divBdr>
                    <w:top w:val="none" w:sz="0" w:space="0" w:color="auto"/>
                    <w:left w:val="none" w:sz="0" w:space="0" w:color="auto"/>
                    <w:bottom w:val="none" w:sz="0" w:space="0" w:color="auto"/>
                    <w:right w:val="none" w:sz="0" w:space="0" w:color="auto"/>
                  </w:divBdr>
                  <w:divsChild>
                    <w:div w:id="921597718">
                      <w:marLeft w:val="0"/>
                      <w:marRight w:val="0"/>
                      <w:marTop w:val="0"/>
                      <w:marBottom w:val="0"/>
                      <w:divBdr>
                        <w:top w:val="none" w:sz="0" w:space="0" w:color="auto"/>
                        <w:left w:val="none" w:sz="0" w:space="0" w:color="auto"/>
                        <w:bottom w:val="none" w:sz="0" w:space="0" w:color="auto"/>
                        <w:right w:val="none" w:sz="0" w:space="0" w:color="auto"/>
                      </w:divBdr>
                    </w:div>
                  </w:divsChild>
                </w:div>
                <w:div w:id="1792743943">
                  <w:marLeft w:val="0"/>
                  <w:marRight w:val="0"/>
                  <w:marTop w:val="0"/>
                  <w:marBottom w:val="0"/>
                  <w:divBdr>
                    <w:top w:val="none" w:sz="0" w:space="0" w:color="auto"/>
                    <w:left w:val="none" w:sz="0" w:space="0" w:color="auto"/>
                    <w:bottom w:val="none" w:sz="0" w:space="0" w:color="auto"/>
                    <w:right w:val="none" w:sz="0" w:space="0" w:color="auto"/>
                  </w:divBdr>
                  <w:divsChild>
                    <w:div w:id="1724059021">
                      <w:marLeft w:val="0"/>
                      <w:marRight w:val="0"/>
                      <w:marTop w:val="0"/>
                      <w:marBottom w:val="0"/>
                      <w:divBdr>
                        <w:top w:val="none" w:sz="0" w:space="0" w:color="auto"/>
                        <w:left w:val="none" w:sz="0" w:space="0" w:color="auto"/>
                        <w:bottom w:val="none" w:sz="0" w:space="0" w:color="auto"/>
                        <w:right w:val="none" w:sz="0" w:space="0" w:color="auto"/>
                      </w:divBdr>
                    </w:div>
                  </w:divsChild>
                </w:div>
                <w:div w:id="246160195">
                  <w:marLeft w:val="0"/>
                  <w:marRight w:val="0"/>
                  <w:marTop w:val="0"/>
                  <w:marBottom w:val="0"/>
                  <w:divBdr>
                    <w:top w:val="none" w:sz="0" w:space="0" w:color="auto"/>
                    <w:left w:val="none" w:sz="0" w:space="0" w:color="auto"/>
                    <w:bottom w:val="none" w:sz="0" w:space="0" w:color="auto"/>
                    <w:right w:val="none" w:sz="0" w:space="0" w:color="auto"/>
                  </w:divBdr>
                  <w:divsChild>
                    <w:div w:id="438373998">
                      <w:marLeft w:val="0"/>
                      <w:marRight w:val="0"/>
                      <w:marTop w:val="0"/>
                      <w:marBottom w:val="0"/>
                      <w:divBdr>
                        <w:top w:val="none" w:sz="0" w:space="0" w:color="auto"/>
                        <w:left w:val="none" w:sz="0" w:space="0" w:color="auto"/>
                        <w:bottom w:val="none" w:sz="0" w:space="0" w:color="auto"/>
                        <w:right w:val="none" w:sz="0" w:space="0" w:color="auto"/>
                      </w:divBdr>
                    </w:div>
                  </w:divsChild>
                </w:div>
                <w:div w:id="275605633">
                  <w:marLeft w:val="0"/>
                  <w:marRight w:val="0"/>
                  <w:marTop w:val="0"/>
                  <w:marBottom w:val="0"/>
                  <w:divBdr>
                    <w:top w:val="none" w:sz="0" w:space="0" w:color="auto"/>
                    <w:left w:val="none" w:sz="0" w:space="0" w:color="auto"/>
                    <w:bottom w:val="none" w:sz="0" w:space="0" w:color="auto"/>
                    <w:right w:val="none" w:sz="0" w:space="0" w:color="auto"/>
                  </w:divBdr>
                  <w:divsChild>
                    <w:div w:id="1509366049">
                      <w:marLeft w:val="0"/>
                      <w:marRight w:val="0"/>
                      <w:marTop w:val="0"/>
                      <w:marBottom w:val="0"/>
                      <w:divBdr>
                        <w:top w:val="none" w:sz="0" w:space="0" w:color="auto"/>
                        <w:left w:val="none" w:sz="0" w:space="0" w:color="auto"/>
                        <w:bottom w:val="none" w:sz="0" w:space="0" w:color="auto"/>
                        <w:right w:val="none" w:sz="0" w:space="0" w:color="auto"/>
                      </w:divBdr>
                    </w:div>
                  </w:divsChild>
                </w:div>
                <w:div w:id="1279339522">
                  <w:marLeft w:val="0"/>
                  <w:marRight w:val="0"/>
                  <w:marTop w:val="0"/>
                  <w:marBottom w:val="0"/>
                  <w:divBdr>
                    <w:top w:val="none" w:sz="0" w:space="0" w:color="auto"/>
                    <w:left w:val="none" w:sz="0" w:space="0" w:color="auto"/>
                    <w:bottom w:val="none" w:sz="0" w:space="0" w:color="auto"/>
                    <w:right w:val="none" w:sz="0" w:space="0" w:color="auto"/>
                  </w:divBdr>
                  <w:divsChild>
                    <w:div w:id="1152066134">
                      <w:marLeft w:val="0"/>
                      <w:marRight w:val="0"/>
                      <w:marTop w:val="0"/>
                      <w:marBottom w:val="0"/>
                      <w:divBdr>
                        <w:top w:val="none" w:sz="0" w:space="0" w:color="auto"/>
                        <w:left w:val="none" w:sz="0" w:space="0" w:color="auto"/>
                        <w:bottom w:val="none" w:sz="0" w:space="0" w:color="auto"/>
                        <w:right w:val="none" w:sz="0" w:space="0" w:color="auto"/>
                      </w:divBdr>
                    </w:div>
                  </w:divsChild>
                </w:div>
                <w:div w:id="1535577121">
                  <w:marLeft w:val="0"/>
                  <w:marRight w:val="0"/>
                  <w:marTop w:val="0"/>
                  <w:marBottom w:val="0"/>
                  <w:divBdr>
                    <w:top w:val="none" w:sz="0" w:space="0" w:color="auto"/>
                    <w:left w:val="none" w:sz="0" w:space="0" w:color="auto"/>
                    <w:bottom w:val="none" w:sz="0" w:space="0" w:color="auto"/>
                    <w:right w:val="none" w:sz="0" w:space="0" w:color="auto"/>
                  </w:divBdr>
                  <w:divsChild>
                    <w:div w:id="1764303383">
                      <w:marLeft w:val="0"/>
                      <w:marRight w:val="0"/>
                      <w:marTop w:val="0"/>
                      <w:marBottom w:val="0"/>
                      <w:divBdr>
                        <w:top w:val="none" w:sz="0" w:space="0" w:color="auto"/>
                        <w:left w:val="none" w:sz="0" w:space="0" w:color="auto"/>
                        <w:bottom w:val="none" w:sz="0" w:space="0" w:color="auto"/>
                        <w:right w:val="none" w:sz="0" w:space="0" w:color="auto"/>
                      </w:divBdr>
                    </w:div>
                  </w:divsChild>
                </w:div>
                <w:div w:id="793134616">
                  <w:marLeft w:val="0"/>
                  <w:marRight w:val="0"/>
                  <w:marTop w:val="0"/>
                  <w:marBottom w:val="0"/>
                  <w:divBdr>
                    <w:top w:val="none" w:sz="0" w:space="0" w:color="auto"/>
                    <w:left w:val="none" w:sz="0" w:space="0" w:color="auto"/>
                    <w:bottom w:val="none" w:sz="0" w:space="0" w:color="auto"/>
                    <w:right w:val="none" w:sz="0" w:space="0" w:color="auto"/>
                  </w:divBdr>
                  <w:divsChild>
                    <w:div w:id="1510215295">
                      <w:marLeft w:val="0"/>
                      <w:marRight w:val="0"/>
                      <w:marTop w:val="0"/>
                      <w:marBottom w:val="0"/>
                      <w:divBdr>
                        <w:top w:val="none" w:sz="0" w:space="0" w:color="auto"/>
                        <w:left w:val="none" w:sz="0" w:space="0" w:color="auto"/>
                        <w:bottom w:val="none" w:sz="0" w:space="0" w:color="auto"/>
                        <w:right w:val="none" w:sz="0" w:space="0" w:color="auto"/>
                      </w:divBdr>
                    </w:div>
                  </w:divsChild>
                </w:div>
                <w:div w:id="168450996">
                  <w:marLeft w:val="0"/>
                  <w:marRight w:val="0"/>
                  <w:marTop w:val="0"/>
                  <w:marBottom w:val="0"/>
                  <w:divBdr>
                    <w:top w:val="none" w:sz="0" w:space="0" w:color="auto"/>
                    <w:left w:val="none" w:sz="0" w:space="0" w:color="auto"/>
                    <w:bottom w:val="none" w:sz="0" w:space="0" w:color="auto"/>
                    <w:right w:val="none" w:sz="0" w:space="0" w:color="auto"/>
                  </w:divBdr>
                  <w:divsChild>
                    <w:div w:id="882905957">
                      <w:marLeft w:val="0"/>
                      <w:marRight w:val="0"/>
                      <w:marTop w:val="0"/>
                      <w:marBottom w:val="0"/>
                      <w:divBdr>
                        <w:top w:val="none" w:sz="0" w:space="0" w:color="auto"/>
                        <w:left w:val="none" w:sz="0" w:space="0" w:color="auto"/>
                        <w:bottom w:val="none" w:sz="0" w:space="0" w:color="auto"/>
                        <w:right w:val="none" w:sz="0" w:space="0" w:color="auto"/>
                      </w:divBdr>
                    </w:div>
                  </w:divsChild>
                </w:div>
                <w:div w:id="358508681">
                  <w:marLeft w:val="0"/>
                  <w:marRight w:val="0"/>
                  <w:marTop w:val="0"/>
                  <w:marBottom w:val="0"/>
                  <w:divBdr>
                    <w:top w:val="none" w:sz="0" w:space="0" w:color="auto"/>
                    <w:left w:val="none" w:sz="0" w:space="0" w:color="auto"/>
                    <w:bottom w:val="none" w:sz="0" w:space="0" w:color="auto"/>
                    <w:right w:val="none" w:sz="0" w:space="0" w:color="auto"/>
                  </w:divBdr>
                  <w:divsChild>
                    <w:div w:id="672610285">
                      <w:marLeft w:val="0"/>
                      <w:marRight w:val="0"/>
                      <w:marTop w:val="0"/>
                      <w:marBottom w:val="0"/>
                      <w:divBdr>
                        <w:top w:val="none" w:sz="0" w:space="0" w:color="auto"/>
                        <w:left w:val="none" w:sz="0" w:space="0" w:color="auto"/>
                        <w:bottom w:val="none" w:sz="0" w:space="0" w:color="auto"/>
                        <w:right w:val="none" w:sz="0" w:space="0" w:color="auto"/>
                      </w:divBdr>
                    </w:div>
                  </w:divsChild>
                </w:div>
                <w:div w:id="168568074">
                  <w:marLeft w:val="0"/>
                  <w:marRight w:val="0"/>
                  <w:marTop w:val="0"/>
                  <w:marBottom w:val="0"/>
                  <w:divBdr>
                    <w:top w:val="none" w:sz="0" w:space="0" w:color="auto"/>
                    <w:left w:val="none" w:sz="0" w:space="0" w:color="auto"/>
                    <w:bottom w:val="none" w:sz="0" w:space="0" w:color="auto"/>
                    <w:right w:val="none" w:sz="0" w:space="0" w:color="auto"/>
                  </w:divBdr>
                  <w:divsChild>
                    <w:div w:id="112017212">
                      <w:marLeft w:val="0"/>
                      <w:marRight w:val="0"/>
                      <w:marTop w:val="0"/>
                      <w:marBottom w:val="0"/>
                      <w:divBdr>
                        <w:top w:val="none" w:sz="0" w:space="0" w:color="auto"/>
                        <w:left w:val="none" w:sz="0" w:space="0" w:color="auto"/>
                        <w:bottom w:val="none" w:sz="0" w:space="0" w:color="auto"/>
                        <w:right w:val="none" w:sz="0" w:space="0" w:color="auto"/>
                      </w:divBdr>
                    </w:div>
                  </w:divsChild>
                </w:div>
                <w:div w:id="443892030">
                  <w:marLeft w:val="0"/>
                  <w:marRight w:val="0"/>
                  <w:marTop w:val="0"/>
                  <w:marBottom w:val="0"/>
                  <w:divBdr>
                    <w:top w:val="none" w:sz="0" w:space="0" w:color="auto"/>
                    <w:left w:val="none" w:sz="0" w:space="0" w:color="auto"/>
                    <w:bottom w:val="none" w:sz="0" w:space="0" w:color="auto"/>
                    <w:right w:val="none" w:sz="0" w:space="0" w:color="auto"/>
                  </w:divBdr>
                  <w:divsChild>
                    <w:div w:id="1942448146">
                      <w:marLeft w:val="0"/>
                      <w:marRight w:val="0"/>
                      <w:marTop w:val="0"/>
                      <w:marBottom w:val="0"/>
                      <w:divBdr>
                        <w:top w:val="none" w:sz="0" w:space="0" w:color="auto"/>
                        <w:left w:val="none" w:sz="0" w:space="0" w:color="auto"/>
                        <w:bottom w:val="none" w:sz="0" w:space="0" w:color="auto"/>
                        <w:right w:val="none" w:sz="0" w:space="0" w:color="auto"/>
                      </w:divBdr>
                    </w:div>
                  </w:divsChild>
                </w:div>
                <w:div w:id="6567616">
                  <w:marLeft w:val="0"/>
                  <w:marRight w:val="0"/>
                  <w:marTop w:val="0"/>
                  <w:marBottom w:val="0"/>
                  <w:divBdr>
                    <w:top w:val="none" w:sz="0" w:space="0" w:color="auto"/>
                    <w:left w:val="none" w:sz="0" w:space="0" w:color="auto"/>
                    <w:bottom w:val="none" w:sz="0" w:space="0" w:color="auto"/>
                    <w:right w:val="none" w:sz="0" w:space="0" w:color="auto"/>
                  </w:divBdr>
                  <w:divsChild>
                    <w:div w:id="1905674181">
                      <w:marLeft w:val="0"/>
                      <w:marRight w:val="0"/>
                      <w:marTop w:val="0"/>
                      <w:marBottom w:val="0"/>
                      <w:divBdr>
                        <w:top w:val="none" w:sz="0" w:space="0" w:color="auto"/>
                        <w:left w:val="none" w:sz="0" w:space="0" w:color="auto"/>
                        <w:bottom w:val="none" w:sz="0" w:space="0" w:color="auto"/>
                        <w:right w:val="none" w:sz="0" w:space="0" w:color="auto"/>
                      </w:divBdr>
                    </w:div>
                  </w:divsChild>
                </w:div>
                <w:div w:id="1577864663">
                  <w:marLeft w:val="0"/>
                  <w:marRight w:val="0"/>
                  <w:marTop w:val="0"/>
                  <w:marBottom w:val="0"/>
                  <w:divBdr>
                    <w:top w:val="none" w:sz="0" w:space="0" w:color="auto"/>
                    <w:left w:val="none" w:sz="0" w:space="0" w:color="auto"/>
                    <w:bottom w:val="none" w:sz="0" w:space="0" w:color="auto"/>
                    <w:right w:val="none" w:sz="0" w:space="0" w:color="auto"/>
                  </w:divBdr>
                  <w:divsChild>
                    <w:div w:id="210532276">
                      <w:marLeft w:val="0"/>
                      <w:marRight w:val="0"/>
                      <w:marTop w:val="0"/>
                      <w:marBottom w:val="0"/>
                      <w:divBdr>
                        <w:top w:val="none" w:sz="0" w:space="0" w:color="auto"/>
                        <w:left w:val="none" w:sz="0" w:space="0" w:color="auto"/>
                        <w:bottom w:val="none" w:sz="0" w:space="0" w:color="auto"/>
                        <w:right w:val="none" w:sz="0" w:space="0" w:color="auto"/>
                      </w:divBdr>
                    </w:div>
                  </w:divsChild>
                </w:div>
                <w:div w:id="1724988153">
                  <w:marLeft w:val="0"/>
                  <w:marRight w:val="0"/>
                  <w:marTop w:val="0"/>
                  <w:marBottom w:val="0"/>
                  <w:divBdr>
                    <w:top w:val="none" w:sz="0" w:space="0" w:color="auto"/>
                    <w:left w:val="none" w:sz="0" w:space="0" w:color="auto"/>
                    <w:bottom w:val="none" w:sz="0" w:space="0" w:color="auto"/>
                    <w:right w:val="none" w:sz="0" w:space="0" w:color="auto"/>
                  </w:divBdr>
                  <w:divsChild>
                    <w:div w:id="1096167356">
                      <w:marLeft w:val="0"/>
                      <w:marRight w:val="0"/>
                      <w:marTop w:val="0"/>
                      <w:marBottom w:val="0"/>
                      <w:divBdr>
                        <w:top w:val="none" w:sz="0" w:space="0" w:color="auto"/>
                        <w:left w:val="none" w:sz="0" w:space="0" w:color="auto"/>
                        <w:bottom w:val="none" w:sz="0" w:space="0" w:color="auto"/>
                        <w:right w:val="none" w:sz="0" w:space="0" w:color="auto"/>
                      </w:divBdr>
                    </w:div>
                  </w:divsChild>
                </w:div>
                <w:div w:id="281573816">
                  <w:marLeft w:val="0"/>
                  <w:marRight w:val="0"/>
                  <w:marTop w:val="0"/>
                  <w:marBottom w:val="0"/>
                  <w:divBdr>
                    <w:top w:val="none" w:sz="0" w:space="0" w:color="auto"/>
                    <w:left w:val="none" w:sz="0" w:space="0" w:color="auto"/>
                    <w:bottom w:val="none" w:sz="0" w:space="0" w:color="auto"/>
                    <w:right w:val="none" w:sz="0" w:space="0" w:color="auto"/>
                  </w:divBdr>
                  <w:divsChild>
                    <w:div w:id="1932857469">
                      <w:marLeft w:val="0"/>
                      <w:marRight w:val="0"/>
                      <w:marTop w:val="0"/>
                      <w:marBottom w:val="0"/>
                      <w:divBdr>
                        <w:top w:val="none" w:sz="0" w:space="0" w:color="auto"/>
                        <w:left w:val="none" w:sz="0" w:space="0" w:color="auto"/>
                        <w:bottom w:val="none" w:sz="0" w:space="0" w:color="auto"/>
                        <w:right w:val="none" w:sz="0" w:space="0" w:color="auto"/>
                      </w:divBdr>
                    </w:div>
                  </w:divsChild>
                </w:div>
                <w:div w:id="205606243">
                  <w:marLeft w:val="0"/>
                  <w:marRight w:val="0"/>
                  <w:marTop w:val="0"/>
                  <w:marBottom w:val="0"/>
                  <w:divBdr>
                    <w:top w:val="none" w:sz="0" w:space="0" w:color="auto"/>
                    <w:left w:val="none" w:sz="0" w:space="0" w:color="auto"/>
                    <w:bottom w:val="none" w:sz="0" w:space="0" w:color="auto"/>
                    <w:right w:val="none" w:sz="0" w:space="0" w:color="auto"/>
                  </w:divBdr>
                  <w:divsChild>
                    <w:div w:id="1001468528">
                      <w:marLeft w:val="0"/>
                      <w:marRight w:val="0"/>
                      <w:marTop w:val="0"/>
                      <w:marBottom w:val="0"/>
                      <w:divBdr>
                        <w:top w:val="none" w:sz="0" w:space="0" w:color="auto"/>
                        <w:left w:val="none" w:sz="0" w:space="0" w:color="auto"/>
                        <w:bottom w:val="none" w:sz="0" w:space="0" w:color="auto"/>
                        <w:right w:val="none" w:sz="0" w:space="0" w:color="auto"/>
                      </w:divBdr>
                    </w:div>
                  </w:divsChild>
                </w:div>
                <w:div w:id="1572348719">
                  <w:marLeft w:val="0"/>
                  <w:marRight w:val="0"/>
                  <w:marTop w:val="0"/>
                  <w:marBottom w:val="0"/>
                  <w:divBdr>
                    <w:top w:val="none" w:sz="0" w:space="0" w:color="auto"/>
                    <w:left w:val="none" w:sz="0" w:space="0" w:color="auto"/>
                    <w:bottom w:val="none" w:sz="0" w:space="0" w:color="auto"/>
                    <w:right w:val="none" w:sz="0" w:space="0" w:color="auto"/>
                  </w:divBdr>
                  <w:divsChild>
                    <w:div w:id="1781028442">
                      <w:marLeft w:val="0"/>
                      <w:marRight w:val="0"/>
                      <w:marTop w:val="0"/>
                      <w:marBottom w:val="0"/>
                      <w:divBdr>
                        <w:top w:val="none" w:sz="0" w:space="0" w:color="auto"/>
                        <w:left w:val="none" w:sz="0" w:space="0" w:color="auto"/>
                        <w:bottom w:val="none" w:sz="0" w:space="0" w:color="auto"/>
                        <w:right w:val="none" w:sz="0" w:space="0" w:color="auto"/>
                      </w:divBdr>
                    </w:div>
                  </w:divsChild>
                </w:div>
                <w:div w:id="1916893463">
                  <w:marLeft w:val="0"/>
                  <w:marRight w:val="0"/>
                  <w:marTop w:val="0"/>
                  <w:marBottom w:val="0"/>
                  <w:divBdr>
                    <w:top w:val="none" w:sz="0" w:space="0" w:color="auto"/>
                    <w:left w:val="none" w:sz="0" w:space="0" w:color="auto"/>
                    <w:bottom w:val="none" w:sz="0" w:space="0" w:color="auto"/>
                    <w:right w:val="none" w:sz="0" w:space="0" w:color="auto"/>
                  </w:divBdr>
                  <w:divsChild>
                    <w:div w:id="1555122357">
                      <w:marLeft w:val="0"/>
                      <w:marRight w:val="0"/>
                      <w:marTop w:val="0"/>
                      <w:marBottom w:val="0"/>
                      <w:divBdr>
                        <w:top w:val="none" w:sz="0" w:space="0" w:color="auto"/>
                        <w:left w:val="none" w:sz="0" w:space="0" w:color="auto"/>
                        <w:bottom w:val="none" w:sz="0" w:space="0" w:color="auto"/>
                        <w:right w:val="none" w:sz="0" w:space="0" w:color="auto"/>
                      </w:divBdr>
                    </w:div>
                  </w:divsChild>
                </w:div>
                <w:div w:id="946306511">
                  <w:marLeft w:val="0"/>
                  <w:marRight w:val="0"/>
                  <w:marTop w:val="0"/>
                  <w:marBottom w:val="0"/>
                  <w:divBdr>
                    <w:top w:val="none" w:sz="0" w:space="0" w:color="auto"/>
                    <w:left w:val="none" w:sz="0" w:space="0" w:color="auto"/>
                    <w:bottom w:val="none" w:sz="0" w:space="0" w:color="auto"/>
                    <w:right w:val="none" w:sz="0" w:space="0" w:color="auto"/>
                  </w:divBdr>
                  <w:divsChild>
                    <w:div w:id="347827819">
                      <w:marLeft w:val="0"/>
                      <w:marRight w:val="0"/>
                      <w:marTop w:val="0"/>
                      <w:marBottom w:val="0"/>
                      <w:divBdr>
                        <w:top w:val="none" w:sz="0" w:space="0" w:color="auto"/>
                        <w:left w:val="none" w:sz="0" w:space="0" w:color="auto"/>
                        <w:bottom w:val="none" w:sz="0" w:space="0" w:color="auto"/>
                        <w:right w:val="none" w:sz="0" w:space="0" w:color="auto"/>
                      </w:divBdr>
                    </w:div>
                  </w:divsChild>
                </w:div>
                <w:div w:id="751633142">
                  <w:marLeft w:val="0"/>
                  <w:marRight w:val="0"/>
                  <w:marTop w:val="0"/>
                  <w:marBottom w:val="0"/>
                  <w:divBdr>
                    <w:top w:val="none" w:sz="0" w:space="0" w:color="auto"/>
                    <w:left w:val="none" w:sz="0" w:space="0" w:color="auto"/>
                    <w:bottom w:val="none" w:sz="0" w:space="0" w:color="auto"/>
                    <w:right w:val="none" w:sz="0" w:space="0" w:color="auto"/>
                  </w:divBdr>
                  <w:divsChild>
                    <w:div w:id="680544542">
                      <w:marLeft w:val="0"/>
                      <w:marRight w:val="0"/>
                      <w:marTop w:val="0"/>
                      <w:marBottom w:val="0"/>
                      <w:divBdr>
                        <w:top w:val="none" w:sz="0" w:space="0" w:color="auto"/>
                        <w:left w:val="none" w:sz="0" w:space="0" w:color="auto"/>
                        <w:bottom w:val="none" w:sz="0" w:space="0" w:color="auto"/>
                        <w:right w:val="none" w:sz="0" w:space="0" w:color="auto"/>
                      </w:divBdr>
                    </w:div>
                  </w:divsChild>
                </w:div>
                <w:div w:id="121653375">
                  <w:marLeft w:val="0"/>
                  <w:marRight w:val="0"/>
                  <w:marTop w:val="0"/>
                  <w:marBottom w:val="0"/>
                  <w:divBdr>
                    <w:top w:val="none" w:sz="0" w:space="0" w:color="auto"/>
                    <w:left w:val="none" w:sz="0" w:space="0" w:color="auto"/>
                    <w:bottom w:val="none" w:sz="0" w:space="0" w:color="auto"/>
                    <w:right w:val="none" w:sz="0" w:space="0" w:color="auto"/>
                  </w:divBdr>
                  <w:divsChild>
                    <w:div w:id="552549263">
                      <w:marLeft w:val="0"/>
                      <w:marRight w:val="0"/>
                      <w:marTop w:val="0"/>
                      <w:marBottom w:val="0"/>
                      <w:divBdr>
                        <w:top w:val="none" w:sz="0" w:space="0" w:color="auto"/>
                        <w:left w:val="none" w:sz="0" w:space="0" w:color="auto"/>
                        <w:bottom w:val="none" w:sz="0" w:space="0" w:color="auto"/>
                        <w:right w:val="none" w:sz="0" w:space="0" w:color="auto"/>
                      </w:divBdr>
                    </w:div>
                  </w:divsChild>
                </w:div>
                <w:div w:id="2013869359">
                  <w:marLeft w:val="0"/>
                  <w:marRight w:val="0"/>
                  <w:marTop w:val="0"/>
                  <w:marBottom w:val="0"/>
                  <w:divBdr>
                    <w:top w:val="none" w:sz="0" w:space="0" w:color="auto"/>
                    <w:left w:val="none" w:sz="0" w:space="0" w:color="auto"/>
                    <w:bottom w:val="none" w:sz="0" w:space="0" w:color="auto"/>
                    <w:right w:val="none" w:sz="0" w:space="0" w:color="auto"/>
                  </w:divBdr>
                  <w:divsChild>
                    <w:div w:id="986936034">
                      <w:marLeft w:val="0"/>
                      <w:marRight w:val="0"/>
                      <w:marTop w:val="0"/>
                      <w:marBottom w:val="0"/>
                      <w:divBdr>
                        <w:top w:val="none" w:sz="0" w:space="0" w:color="auto"/>
                        <w:left w:val="none" w:sz="0" w:space="0" w:color="auto"/>
                        <w:bottom w:val="none" w:sz="0" w:space="0" w:color="auto"/>
                        <w:right w:val="none" w:sz="0" w:space="0" w:color="auto"/>
                      </w:divBdr>
                    </w:div>
                  </w:divsChild>
                </w:div>
                <w:div w:id="1396273284">
                  <w:marLeft w:val="0"/>
                  <w:marRight w:val="0"/>
                  <w:marTop w:val="0"/>
                  <w:marBottom w:val="0"/>
                  <w:divBdr>
                    <w:top w:val="none" w:sz="0" w:space="0" w:color="auto"/>
                    <w:left w:val="none" w:sz="0" w:space="0" w:color="auto"/>
                    <w:bottom w:val="none" w:sz="0" w:space="0" w:color="auto"/>
                    <w:right w:val="none" w:sz="0" w:space="0" w:color="auto"/>
                  </w:divBdr>
                  <w:divsChild>
                    <w:div w:id="1635983151">
                      <w:marLeft w:val="0"/>
                      <w:marRight w:val="0"/>
                      <w:marTop w:val="0"/>
                      <w:marBottom w:val="0"/>
                      <w:divBdr>
                        <w:top w:val="none" w:sz="0" w:space="0" w:color="auto"/>
                        <w:left w:val="none" w:sz="0" w:space="0" w:color="auto"/>
                        <w:bottom w:val="none" w:sz="0" w:space="0" w:color="auto"/>
                        <w:right w:val="none" w:sz="0" w:space="0" w:color="auto"/>
                      </w:divBdr>
                    </w:div>
                  </w:divsChild>
                </w:div>
                <w:div w:id="1070814407">
                  <w:marLeft w:val="0"/>
                  <w:marRight w:val="0"/>
                  <w:marTop w:val="0"/>
                  <w:marBottom w:val="0"/>
                  <w:divBdr>
                    <w:top w:val="none" w:sz="0" w:space="0" w:color="auto"/>
                    <w:left w:val="none" w:sz="0" w:space="0" w:color="auto"/>
                    <w:bottom w:val="none" w:sz="0" w:space="0" w:color="auto"/>
                    <w:right w:val="none" w:sz="0" w:space="0" w:color="auto"/>
                  </w:divBdr>
                  <w:divsChild>
                    <w:div w:id="743383317">
                      <w:marLeft w:val="0"/>
                      <w:marRight w:val="0"/>
                      <w:marTop w:val="0"/>
                      <w:marBottom w:val="0"/>
                      <w:divBdr>
                        <w:top w:val="none" w:sz="0" w:space="0" w:color="auto"/>
                        <w:left w:val="none" w:sz="0" w:space="0" w:color="auto"/>
                        <w:bottom w:val="none" w:sz="0" w:space="0" w:color="auto"/>
                        <w:right w:val="none" w:sz="0" w:space="0" w:color="auto"/>
                      </w:divBdr>
                    </w:div>
                  </w:divsChild>
                </w:div>
                <w:div w:id="957906526">
                  <w:marLeft w:val="0"/>
                  <w:marRight w:val="0"/>
                  <w:marTop w:val="0"/>
                  <w:marBottom w:val="0"/>
                  <w:divBdr>
                    <w:top w:val="none" w:sz="0" w:space="0" w:color="auto"/>
                    <w:left w:val="none" w:sz="0" w:space="0" w:color="auto"/>
                    <w:bottom w:val="none" w:sz="0" w:space="0" w:color="auto"/>
                    <w:right w:val="none" w:sz="0" w:space="0" w:color="auto"/>
                  </w:divBdr>
                  <w:divsChild>
                    <w:div w:id="7410814">
                      <w:marLeft w:val="0"/>
                      <w:marRight w:val="0"/>
                      <w:marTop w:val="0"/>
                      <w:marBottom w:val="0"/>
                      <w:divBdr>
                        <w:top w:val="none" w:sz="0" w:space="0" w:color="auto"/>
                        <w:left w:val="none" w:sz="0" w:space="0" w:color="auto"/>
                        <w:bottom w:val="none" w:sz="0" w:space="0" w:color="auto"/>
                        <w:right w:val="none" w:sz="0" w:space="0" w:color="auto"/>
                      </w:divBdr>
                    </w:div>
                  </w:divsChild>
                </w:div>
                <w:div w:id="1494299730">
                  <w:marLeft w:val="0"/>
                  <w:marRight w:val="0"/>
                  <w:marTop w:val="0"/>
                  <w:marBottom w:val="0"/>
                  <w:divBdr>
                    <w:top w:val="none" w:sz="0" w:space="0" w:color="auto"/>
                    <w:left w:val="none" w:sz="0" w:space="0" w:color="auto"/>
                    <w:bottom w:val="none" w:sz="0" w:space="0" w:color="auto"/>
                    <w:right w:val="none" w:sz="0" w:space="0" w:color="auto"/>
                  </w:divBdr>
                  <w:divsChild>
                    <w:div w:id="370887547">
                      <w:marLeft w:val="0"/>
                      <w:marRight w:val="0"/>
                      <w:marTop w:val="0"/>
                      <w:marBottom w:val="0"/>
                      <w:divBdr>
                        <w:top w:val="none" w:sz="0" w:space="0" w:color="auto"/>
                        <w:left w:val="none" w:sz="0" w:space="0" w:color="auto"/>
                        <w:bottom w:val="none" w:sz="0" w:space="0" w:color="auto"/>
                        <w:right w:val="none" w:sz="0" w:space="0" w:color="auto"/>
                      </w:divBdr>
                    </w:div>
                  </w:divsChild>
                </w:div>
                <w:div w:id="1961371470">
                  <w:marLeft w:val="0"/>
                  <w:marRight w:val="0"/>
                  <w:marTop w:val="0"/>
                  <w:marBottom w:val="0"/>
                  <w:divBdr>
                    <w:top w:val="none" w:sz="0" w:space="0" w:color="auto"/>
                    <w:left w:val="none" w:sz="0" w:space="0" w:color="auto"/>
                    <w:bottom w:val="none" w:sz="0" w:space="0" w:color="auto"/>
                    <w:right w:val="none" w:sz="0" w:space="0" w:color="auto"/>
                  </w:divBdr>
                  <w:divsChild>
                    <w:div w:id="1111166403">
                      <w:marLeft w:val="0"/>
                      <w:marRight w:val="0"/>
                      <w:marTop w:val="0"/>
                      <w:marBottom w:val="0"/>
                      <w:divBdr>
                        <w:top w:val="none" w:sz="0" w:space="0" w:color="auto"/>
                        <w:left w:val="none" w:sz="0" w:space="0" w:color="auto"/>
                        <w:bottom w:val="none" w:sz="0" w:space="0" w:color="auto"/>
                        <w:right w:val="none" w:sz="0" w:space="0" w:color="auto"/>
                      </w:divBdr>
                    </w:div>
                  </w:divsChild>
                </w:div>
                <w:div w:id="529992936">
                  <w:marLeft w:val="0"/>
                  <w:marRight w:val="0"/>
                  <w:marTop w:val="0"/>
                  <w:marBottom w:val="0"/>
                  <w:divBdr>
                    <w:top w:val="none" w:sz="0" w:space="0" w:color="auto"/>
                    <w:left w:val="none" w:sz="0" w:space="0" w:color="auto"/>
                    <w:bottom w:val="none" w:sz="0" w:space="0" w:color="auto"/>
                    <w:right w:val="none" w:sz="0" w:space="0" w:color="auto"/>
                  </w:divBdr>
                  <w:divsChild>
                    <w:div w:id="2134591070">
                      <w:marLeft w:val="0"/>
                      <w:marRight w:val="0"/>
                      <w:marTop w:val="0"/>
                      <w:marBottom w:val="0"/>
                      <w:divBdr>
                        <w:top w:val="none" w:sz="0" w:space="0" w:color="auto"/>
                        <w:left w:val="none" w:sz="0" w:space="0" w:color="auto"/>
                        <w:bottom w:val="none" w:sz="0" w:space="0" w:color="auto"/>
                        <w:right w:val="none" w:sz="0" w:space="0" w:color="auto"/>
                      </w:divBdr>
                    </w:div>
                  </w:divsChild>
                </w:div>
                <w:div w:id="7101172">
                  <w:marLeft w:val="0"/>
                  <w:marRight w:val="0"/>
                  <w:marTop w:val="0"/>
                  <w:marBottom w:val="0"/>
                  <w:divBdr>
                    <w:top w:val="none" w:sz="0" w:space="0" w:color="auto"/>
                    <w:left w:val="none" w:sz="0" w:space="0" w:color="auto"/>
                    <w:bottom w:val="none" w:sz="0" w:space="0" w:color="auto"/>
                    <w:right w:val="none" w:sz="0" w:space="0" w:color="auto"/>
                  </w:divBdr>
                  <w:divsChild>
                    <w:div w:id="598677622">
                      <w:marLeft w:val="0"/>
                      <w:marRight w:val="0"/>
                      <w:marTop w:val="0"/>
                      <w:marBottom w:val="0"/>
                      <w:divBdr>
                        <w:top w:val="none" w:sz="0" w:space="0" w:color="auto"/>
                        <w:left w:val="none" w:sz="0" w:space="0" w:color="auto"/>
                        <w:bottom w:val="none" w:sz="0" w:space="0" w:color="auto"/>
                        <w:right w:val="none" w:sz="0" w:space="0" w:color="auto"/>
                      </w:divBdr>
                    </w:div>
                  </w:divsChild>
                </w:div>
                <w:div w:id="1184124161">
                  <w:marLeft w:val="0"/>
                  <w:marRight w:val="0"/>
                  <w:marTop w:val="0"/>
                  <w:marBottom w:val="0"/>
                  <w:divBdr>
                    <w:top w:val="none" w:sz="0" w:space="0" w:color="auto"/>
                    <w:left w:val="none" w:sz="0" w:space="0" w:color="auto"/>
                    <w:bottom w:val="none" w:sz="0" w:space="0" w:color="auto"/>
                    <w:right w:val="none" w:sz="0" w:space="0" w:color="auto"/>
                  </w:divBdr>
                  <w:divsChild>
                    <w:div w:id="184157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C6042F908B84D44A7105020DF70776C"/>
        <w:category>
          <w:name w:val="General"/>
          <w:gallery w:val="placeholder"/>
        </w:category>
        <w:types>
          <w:type w:val="bbPlcHdr"/>
        </w:types>
        <w:behaviors>
          <w:behavior w:val="content"/>
        </w:behaviors>
        <w:guid w:val="{54BA7E2A-DD81-604E-8D28-7EF0FEFA2E23}"/>
      </w:docPartPr>
      <w:docPartBody>
        <w:p w:rsidR="002F2952" w:rsidRDefault="00C059DA">
          <w:pPr>
            <w:pStyle w:val="EC6042F908B84D44A7105020DF70776C"/>
          </w:pPr>
          <w:r w:rsidRPr="00D66543">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952"/>
    <w:rsid w:val="002F2952"/>
    <w:rsid w:val="008941C2"/>
    <w:rsid w:val="00C05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EC6042F908B84D44A7105020DF70776C">
    <w:name w:val="EC6042F908B84D44A7105020DF7077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Level 3 Physiology week 9 practical – metabolic fatigue</vt:lpstr>
    </vt:vector>
  </TitlesOfParts>
  <Company>UWIC</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Level 3 Physiology week 9 practical – metabolic fatigue</dc:title>
  <dc:subject/>
  <dc:creator>sm17535</dc:creator>
  <cp:keywords/>
  <cp:lastModifiedBy>Geraint Forster</cp:lastModifiedBy>
  <cp:revision>2</cp:revision>
  <cp:lastPrinted>2012-11-05T10:17:00Z</cp:lastPrinted>
  <dcterms:created xsi:type="dcterms:W3CDTF">2019-03-15T15:33:00Z</dcterms:created>
  <dcterms:modified xsi:type="dcterms:W3CDTF">2019-03-15T15:33:00Z</dcterms:modified>
</cp:coreProperties>
</file>