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1EC6D" w14:textId="77777777" w:rsidR="002E7A71" w:rsidRDefault="002E7A71" w:rsidP="002E7A71">
      <w:pPr>
        <w:spacing w:before="0" w:after="160" w:line="259" w:lineRule="auto"/>
        <w:jc w:val="center"/>
        <w:rPr>
          <w:b/>
          <w:sz w:val="32"/>
        </w:rPr>
      </w:pPr>
      <w:r>
        <w:rPr>
          <w:noProof/>
          <w:lang w:val="en-GB" w:eastAsia="en-GB" w:bidi="ar-SA"/>
        </w:rPr>
        <w:drawing>
          <wp:inline distT="0" distB="0" distL="0" distR="0" wp14:anchorId="551B75BE" wp14:editId="1980DB82">
            <wp:extent cx="2514600" cy="1397000"/>
            <wp:effectExtent l="0" t="0" r="0" b="0"/>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3764" cy="1402091"/>
                    </a:xfrm>
                    <a:prstGeom prst="rect">
                      <a:avLst/>
                    </a:prstGeom>
                    <a:noFill/>
                    <a:ln>
                      <a:noFill/>
                    </a:ln>
                  </pic:spPr>
                </pic:pic>
              </a:graphicData>
            </a:graphic>
          </wp:inline>
        </w:drawing>
      </w:r>
    </w:p>
    <w:p w14:paraId="047803B8" w14:textId="77777777" w:rsidR="002E7A71" w:rsidRDefault="002E7A71" w:rsidP="002E7A71">
      <w:pPr>
        <w:spacing w:before="0" w:after="160" w:line="259" w:lineRule="auto"/>
        <w:jc w:val="center"/>
        <w:rPr>
          <w:b/>
          <w:sz w:val="32"/>
        </w:rPr>
      </w:pPr>
      <w:r w:rsidRPr="002E7A71">
        <w:rPr>
          <w:b/>
          <w:sz w:val="32"/>
        </w:rPr>
        <w:t xml:space="preserve">LCBB4001 Accounting Fundamentals </w:t>
      </w:r>
    </w:p>
    <w:p w14:paraId="0B334F76" w14:textId="77777777" w:rsidR="002E7A71" w:rsidRDefault="002E7A71" w:rsidP="002E7A71">
      <w:pPr>
        <w:spacing w:before="0" w:after="160" w:line="259" w:lineRule="auto"/>
        <w:jc w:val="center"/>
        <w:rPr>
          <w:b/>
          <w:sz w:val="32"/>
        </w:rPr>
      </w:pPr>
    </w:p>
    <w:p w14:paraId="4A7C1C63" w14:textId="77777777" w:rsidR="002E7A71" w:rsidRDefault="002E7A71" w:rsidP="002E7A71">
      <w:pPr>
        <w:spacing w:before="0" w:after="160" w:line="259" w:lineRule="auto"/>
        <w:jc w:val="center"/>
        <w:rPr>
          <w:b/>
          <w:sz w:val="32"/>
        </w:rPr>
      </w:pPr>
    </w:p>
    <w:p w14:paraId="1659D67D" w14:textId="77777777" w:rsidR="002E7A71" w:rsidRDefault="002E7A71" w:rsidP="002E7A71"/>
    <w:p w14:paraId="0F8628B1" w14:textId="77777777" w:rsidR="002E7A71" w:rsidRDefault="002E7A71" w:rsidP="002E7A71"/>
    <w:p w14:paraId="28D3D961" w14:textId="1A10B4B3" w:rsidR="002E7A71" w:rsidRPr="002E7A71" w:rsidRDefault="002E7A71" w:rsidP="002E7A71">
      <w:pPr>
        <w:spacing w:before="0" w:after="0"/>
        <w:rPr>
          <w:b/>
          <w:sz w:val="32"/>
        </w:rPr>
      </w:pPr>
      <w:r w:rsidRPr="002E7A71">
        <w:rPr>
          <w:b/>
          <w:sz w:val="32"/>
        </w:rPr>
        <w:t>Student Name:</w:t>
      </w:r>
      <w:r w:rsidR="00FC286E">
        <w:rPr>
          <w:b/>
          <w:sz w:val="32"/>
        </w:rPr>
        <w:t xml:space="preserve"> </w:t>
      </w:r>
      <w:proofErr w:type="spellStart"/>
      <w:r w:rsidR="00FC286E">
        <w:rPr>
          <w:b/>
          <w:sz w:val="32"/>
        </w:rPr>
        <w:t>Szabina</w:t>
      </w:r>
      <w:proofErr w:type="spellEnd"/>
      <w:r w:rsidR="00FC286E">
        <w:rPr>
          <w:b/>
          <w:sz w:val="32"/>
        </w:rPr>
        <w:t xml:space="preserve"> Molnar</w:t>
      </w:r>
    </w:p>
    <w:p w14:paraId="6247383A" w14:textId="14958198" w:rsidR="001368AD" w:rsidRPr="002E7A71" w:rsidRDefault="002E7A71" w:rsidP="002E7A71">
      <w:pPr>
        <w:spacing w:before="0" w:after="0"/>
      </w:pPr>
      <w:r w:rsidRPr="002E7A71">
        <w:rPr>
          <w:b/>
          <w:sz w:val="32"/>
        </w:rPr>
        <w:t>Student ID:</w:t>
      </w:r>
      <w:r w:rsidR="00FC286E">
        <w:rPr>
          <w:b/>
          <w:sz w:val="32"/>
        </w:rPr>
        <w:t xml:space="preserve"> 2121168</w:t>
      </w:r>
      <w:r w:rsidR="001368AD" w:rsidRPr="002E7A71">
        <w:br w:type="page"/>
      </w:r>
    </w:p>
    <w:sdt>
      <w:sdtPr>
        <w:rPr>
          <w:rFonts w:eastAsiaTheme="minorHAnsi" w:cstheme="minorBidi"/>
          <w:b w:val="0"/>
          <w:bCs w:val="0"/>
          <w:sz w:val="24"/>
          <w:szCs w:val="28"/>
          <w:lang w:bidi="bn-BD"/>
        </w:rPr>
        <w:id w:val="520438970"/>
        <w:docPartObj>
          <w:docPartGallery w:val="Table of Contents"/>
          <w:docPartUnique/>
        </w:docPartObj>
      </w:sdtPr>
      <w:sdtEndPr>
        <w:rPr>
          <w:noProof/>
        </w:rPr>
      </w:sdtEndPr>
      <w:sdtContent>
        <w:p w14:paraId="6144E8AD" w14:textId="77777777" w:rsidR="001368AD" w:rsidRDefault="001368AD">
          <w:pPr>
            <w:pStyle w:val="Tartalomjegyzkcmsora"/>
          </w:pPr>
          <w:r>
            <w:t>Table of Contents</w:t>
          </w:r>
        </w:p>
        <w:p w14:paraId="2B9F2C5C" w14:textId="53174F1C" w:rsidR="002E7A71" w:rsidRDefault="001368AD" w:rsidP="002E7A71">
          <w:pPr>
            <w:pStyle w:val="TJ1"/>
            <w:tabs>
              <w:tab w:val="right" w:leader="dot" w:pos="9016"/>
            </w:tabs>
            <w:spacing w:before="0" w:after="0"/>
            <w:rPr>
              <w:rFonts w:asciiTheme="minorHAnsi" w:eastAsiaTheme="minorEastAsia" w:hAnsiTheme="minorHAnsi"/>
              <w:noProof/>
              <w:sz w:val="22"/>
              <w:szCs w:val="22"/>
              <w:lang w:val="en-GB" w:eastAsia="en-GB" w:bidi="ar-SA"/>
            </w:rPr>
          </w:pPr>
          <w:r>
            <w:fldChar w:fldCharType="begin"/>
          </w:r>
          <w:r>
            <w:instrText xml:space="preserve"> TOC \o "1-3" \h \z \u </w:instrText>
          </w:r>
          <w:r>
            <w:fldChar w:fldCharType="separate"/>
          </w:r>
          <w:hyperlink w:anchor="_Toc111598797" w:history="1">
            <w:r w:rsidR="002E7A71" w:rsidRPr="00634F12">
              <w:rPr>
                <w:rStyle w:val="Hiperhivatkozs"/>
                <w:noProof/>
              </w:rPr>
              <w:t>Question 1:</w:t>
            </w:r>
            <w:r w:rsidR="002E7A71">
              <w:rPr>
                <w:noProof/>
                <w:webHidden/>
              </w:rPr>
              <w:tab/>
            </w:r>
            <w:r w:rsidR="002E7A71">
              <w:rPr>
                <w:noProof/>
                <w:webHidden/>
              </w:rPr>
              <w:fldChar w:fldCharType="begin"/>
            </w:r>
            <w:r w:rsidR="002E7A71">
              <w:rPr>
                <w:noProof/>
                <w:webHidden/>
              </w:rPr>
              <w:instrText xml:space="preserve"> PAGEREF _Toc111598797 \h </w:instrText>
            </w:r>
            <w:r w:rsidR="002E7A71">
              <w:rPr>
                <w:noProof/>
                <w:webHidden/>
              </w:rPr>
            </w:r>
            <w:r w:rsidR="002E7A71">
              <w:rPr>
                <w:noProof/>
                <w:webHidden/>
              </w:rPr>
              <w:fldChar w:fldCharType="separate"/>
            </w:r>
            <w:r w:rsidR="009D56CD">
              <w:rPr>
                <w:noProof/>
                <w:webHidden/>
              </w:rPr>
              <w:t>3</w:t>
            </w:r>
            <w:r w:rsidR="002E7A71">
              <w:rPr>
                <w:noProof/>
                <w:webHidden/>
              </w:rPr>
              <w:fldChar w:fldCharType="end"/>
            </w:r>
          </w:hyperlink>
        </w:p>
        <w:p w14:paraId="14759466" w14:textId="3ACDE26D" w:rsidR="002E7A71" w:rsidRDefault="0048072C" w:rsidP="002E7A71">
          <w:pPr>
            <w:pStyle w:val="TJ2"/>
            <w:tabs>
              <w:tab w:val="left" w:pos="660"/>
              <w:tab w:val="right" w:leader="dot" w:pos="9016"/>
            </w:tabs>
            <w:spacing w:before="0" w:after="0"/>
            <w:rPr>
              <w:rFonts w:asciiTheme="minorHAnsi" w:eastAsiaTheme="minorEastAsia" w:hAnsiTheme="minorHAnsi"/>
              <w:noProof/>
              <w:sz w:val="22"/>
              <w:szCs w:val="22"/>
              <w:lang w:val="en-GB" w:eastAsia="en-GB" w:bidi="ar-SA"/>
            </w:rPr>
          </w:pPr>
          <w:hyperlink w:anchor="_Toc111598798" w:history="1">
            <w:r w:rsidR="002E7A71" w:rsidRPr="00634F12">
              <w:rPr>
                <w:rStyle w:val="Hiperhivatkozs"/>
                <w:noProof/>
              </w:rPr>
              <w:t>a)</w:t>
            </w:r>
            <w:r w:rsidR="002E7A71">
              <w:rPr>
                <w:rFonts w:asciiTheme="minorHAnsi" w:eastAsiaTheme="minorEastAsia" w:hAnsiTheme="minorHAnsi"/>
                <w:noProof/>
                <w:sz w:val="22"/>
                <w:szCs w:val="22"/>
                <w:lang w:val="en-GB" w:eastAsia="en-GB" w:bidi="ar-SA"/>
              </w:rPr>
              <w:tab/>
            </w:r>
            <w:r w:rsidR="002E7A71" w:rsidRPr="00634F12">
              <w:rPr>
                <w:rStyle w:val="Hiperhivatkozs"/>
                <w:noProof/>
              </w:rPr>
              <w:t>Preparation of the Income Statement and Balance Sheet of Wales Plc 31</w:t>
            </w:r>
            <w:r w:rsidR="002E7A71" w:rsidRPr="00634F12">
              <w:rPr>
                <w:rStyle w:val="Hiperhivatkozs"/>
                <w:noProof/>
                <w:vertAlign w:val="superscript"/>
              </w:rPr>
              <w:t>st</w:t>
            </w:r>
            <w:r w:rsidR="002E7A71" w:rsidRPr="00634F12">
              <w:rPr>
                <w:rStyle w:val="Hiperhivatkozs"/>
                <w:noProof/>
              </w:rPr>
              <w:t xml:space="preserve"> December 2021:</w:t>
            </w:r>
            <w:r w:rsidR="002E7A71">
              <w:rPr>
                <w:noProof/>
                <w:webHidden/>
              </w:rPr>
              <w:tab/>
            </w:r>
            <w:r w:rsidR="002E7A71">
              <w:rPr>
                <w:noProof/>
                <w:webHidden/>
              </w:rPr>
              <w:fldChar w:fldCharType="begin"/>
            </w:r>
            <w:r w:rsidR="002E7A71">
              <w:rPr>
                <w:noProof/>
                <w:webHidden/>
              </w:rPr>
              <w:instrText xml:space="preserve"> PAGEREF _Toc111598798 \h </w:instrText>
            </w:r>
            <w:r w:rsidR="002E7A71">
              <w:rPr>
                <w:noProof/>
                <w:webHidden/>
              </w:rPr>
            </w:r>
            <w:r w:rsidR="002E7A71">
              <w:rPr>
                <w:noProof/>
                <w:webHidden/>
              </w:rPr>
              <w:fldChar w:fldCharType="separate"/>
            </w:r>
            <w:r w:rsidR="009D56CD">
              <w:rPr>
                <w:noProof/>
                <w:webHidden/>
              </w:rPr>
              <w:t>3</w:t>
            </w:r>
            <w:r w:rsidR="002E7A71">
              <w:rPr>
                <w:noProof/>
                <w:webHidden/>
              </w:rPr>
              <w:fldChar w:fldCharType="end"/>
            </w:r>
          </w:hyperlink>
        </w:p>
        <w:p w14:paraId="7DCAD1C3" w14:textId="1B2BF2B1" w:rsidR="002E7A71" w:rsidRDefault="0048072C" w:rsidP="002E7A71">
          <w:pPr>
            <w:pStyle w:val="TJ3"/>
            <w:tabs>
              <w:tab w:val="right" w:leader="dot" w:pos="9016"/>
            </w:tabs>
            <w:spacing w:before="0" w:after="0"/>
            <w:rPr>
              <w:rFonts w:asciiTheme="minorHAnsi" w:eastAsiaTheme="minorEastAsia" w:hAnsiTheme="minorHAnsi"/>
              <w:noProof/>
              <w:sz w:val="22"/>
              <w:szCs w:val="22"/>
              <w:lang w:val="en-GB" w:eastAsia="en-GB" w:bidi="ar-SA"/>
            </w:rPr>
          </w:pPr>
          <w:hyperlink w:anchor="_Toc111598799" w:history="1">
            <w:r w:rsidR="002E7A71" w:rsidRPr="00634F12">
              <w:rPr>
                <w:rStyle w:val="Hiperhivatkozs"/>
                <w:noProof/>
              </w:rPr>
              <w:t>Income Statement of Wales Plc:</w:t>
            </w:r>
            <w:r w:rsidR="002E7A71">
              <w:rPr>
                <w:noProof/>
                <w:webHidden/>
              </w:rPr>
              <w:tab/>
            </w:r>
            <w:r w:rsidR="002E7A71">
              <w:rPr>
                <w:noProof/>
                <w:webHidden/>
              </w:rPr>
              <w:fldChar w:fldCharType="begin"/>
            </w:r>
            <w:r w:rsidR="002E7A71">
              <w:rPr>
                <w:noProof/>
                <w:webHidden/>
              </w:rPr>
              <w:instrText xml:space="preserve"> PAGEREF _Toc111598799 \h </w:instrText>
            </w:r>
            <w:r w:rsidR="002E7A71">
              <w:rPr>
                <w:noProof/>
                <w:webHidden/>
              </w:rPr>
            </w:r>
            <w:r w:rsidR="002E7A71">
              <w:rPr>
                <w:noProof/>
                <w:webHidden/>
              </w:rPr>
              <w:fldChar w:fldCharType="separate"/>
            </w:r>
            <w:r w:rsidR="009D56CD">
              <w:rPr>
                <w:noProof/>
                <w:webHidden/>
              </w:rPr>
              <w:t>3</w:t>
            </w:r>
            <w:r w:rsidR="002E7A71">
              <w:rPr>
                <w:noProof/>
                <w:webHidden/>
              </w:rPr>
              <w:fldChar w:fldCharType="end"/>
            </w:r>
          </w:hyperlink>
        </w:p>
        <w:p w14:paraId="68DE1555" w14:textId="4CA4D28A" w:rsidR="002E7A71" w:rsidRDefault="0048072C" w:rsidP="002E7A71">
          <w:pPr>
            <w:pStyle w:val="TJ3"/>
            <w:tabs>
              <w:tab w:val="right" w:leader="dot" w:pos="9016"/>
            </w:tabs>
            <w:spacing w:before="0" w:after="0"/>
            <w:rPr>
              <w:rFonts w:asciiTheme="minorHAnsi" w:eastAsiaTheme="minorEastAsia" w:hAnsiTheme="minorHAnsi"/>
              <w:noProof/>
              <w:sz w:val="22"/>
              <w:szCs w:val="22"/>
              <w:lang w:val="en-GB" w:eastAsia="en-GB" w:bidi="ar-SA"/>
            </w:rPr>
          </w:pPr>
          <w:hyperlink w:anchor="_Toc111598800" w:history="1">
            <w:r w:rsidR="002E7A71" w:rsidRPr="00634F12">
              <w:rPr>
                <w:rStyle w:val="Hiperhivatkozs"/>
                <w:noProof/>
              </w:rPr>
              <w:t>Statement of Financial Position:</w:t>
            </w:r>
            <w:r w:rsidR="002E7A71">
              <w:rPr>
                <w:noProof/>
                <w:webHidden/>
              </w:rPr>
              <w:tab/>
            </w:r>
            <w:r w:rsidR="002E7A71">
              <w:rPr>
                <w:noProof/>
                <w:webHidden/>
              </w:rPr>
              <w:fldChar w:fldCharType="begin"/>
            </w:r>
            <w:r w:rsidR="002E7A71">
              <w:rPr>
                <w:noProof/>
                <w:webHidden/>
              </w:rPr>
              <w:instrText xml:space="preserve"> PAGEREF _Toc111598800 \h </w:instrText>
            </w:r>
            <w:r w:rsidR="002E7A71">
              <w:rPr>
                <w:noProof/>
                <w:webHidden/>
              </w:rPr>
            </w:r>
            <w:r w:rsidR="002E7A71">
              <w:rPr>
                <w:noProof/>
                <w:webHidden/>
              </w:rPr>
              <w:fldChar w:fldCharType="separate"/>
            </w:r>
            <w:r w:rsidR="009D56CD">
              <w:rPr>
                <w:noProof/>
                <w:webHidden/>
              </w:rPr>
              <w:t>4</w:t>
            </w:r>
            <w:r w:rsidR="002E7A71">
              <w:rPr>
                <w:noProof/>
                <w:webHidden/>
              </w:rPr>
              <w:fldChar w:fldCharType="end"/>
            </w:r>
          </w:hyperlink>
        </w:p>
        <w:p w14:paraId="2AE54282" w14:textId="5E606274" w:rsidR="002E7A71" w:rsidRDefault="0048072C" w:rsidP="002E7A71">
          <w:pPr>
            <w:pStyle w:val="TJ2"/>
            <w:tabs>
              <w:tab w:val="left" w:pos="880"/>
              <w:tab w:val="right" w:leader="dot" w:pos="9016"/>
            </w:tabs>
            <w:spacing w:before="0" w:after="0"/>
            <w:rPr>
              <w:rFonts w:asciiTheme="minorHAnsi" w:eastAsiaTheme="minorEastAsia" w:hAnsiTheme="minorHAnsi"/>
              <w:noProof/>
              <w:sz w:val="22"/>
              <w:szCs w:val="22"/>
              <w:lang w:val="en-GB" w:eastAsia="en-GB" w:bidi="ar-SA"/>
            </w:rPr>
          </w:pPr>
          <w:hyperlink w:anchor="_Toc111598804" w:history="1">
            <w:r w:rsidR="002E7A71" w:rsidRPr="00634F12">
              <w:rPr>
                <w:rStyle w:val="Hiperhivatkozs"/>
                <w:noProof/>
              </w:rPr>
              <w:t>b)</w:t>
            </w:r>
            <w:r w:rsidR="002E7A71">
              <w:rPr>
                <w:rFonts w:asciiTheme="minorHAnsi" w:eastAsiaTheme="minorEastAsia" w:hAnsiTheme="minorHAnsi"/>
                <w:noProof/>
                <w:sz w:val="22"/>
                <w:szCs w:val="22"/>
                <w:lang w:val="en-GB" w:eastAsia="en-GB" w:bidi="ar-SA"/>
              </w:rPr>
              <w:tab/>
            </w:r>
            <w:r w:rsidR="002E7A71" w:rsidRPr="00634F12">
              <w:rPr>
                <w:rStyle w:val="Hiperhivatkozs"/>
                <w:noProof/>
              </w:rPr>
              <w:t>The statement of financial Position balance:</w:t>
            </w:r>
            <w:r w:rsidR="002E7A71">
              <w:rPr>
                <w:noProof/>
                <w:webHidden/>
              </w:rPr>
              <w:tab/>
            </w:r>
            <w:r w:rsidR="002E7A71">
              <w:rPr>
                <w:noProof/>
                <w:webHidden/>
              </w:rPr>
              <w:fldChar w:fldCharType="begin"/>
            </w:r>
            <w:r w:rsidR="002E7A71">
              <w:rPr>
                <w:noProof/>
                <w:webHidden/>
              </w:rPr>
              <w:instrText xml:space="preserve"> PAGEREF _Toc111598804 \h </w:instrText>
            </w:r>
            <w:r w:rsidR="002E7A71">
              <w:rPr>
                <w:noProof/>
                <w:webHidden/>
              </w:rPr>
            </w:r>
            <w:r w:rsidR="002E7A71">
              <w:rPr>
                <w:noProof/>
                <w:webHidden/>
              </w:rPr>
              <w:fldChar w:fldCharType="separate"/>
            </w:r>
            <w:r w:rsidR="009D56CD">
              <w:rPr>
                <w:noProof/>
                <w:webHidden/>
              </w:rPr>
              <w:t>6</w:t>
            </w:r>
            <w:r w:rsidR="002E7A71">
              <w:rPr>
                <w:noProof/>
                <w:webHidden/>
              </w:rPr>
              <w:fldChar w:fldCharType="end"/>
            </w:r>
          </w:hyperlink>
        </w:p>
        <w:p w14:paraId="38354CE5" w14:textId="3D2E1115" w:rsidR="002E7A71" w:rsidRDefault="0048072C" w:rsidP="002E7A71">
          <w:pPr>
            <w:pStyle w:val="TJ1"/>
            <w:tabs>
              <w:tab w:val="right" w:leader="dot" w:pos="9016"/>
            </w:tabs>
            <w:spacing w:before="0" w:after="0"/>
            <w:rPr>
              <w:rFonts w:asciiTheme="minorHAnsi" w:eastAsiaTheme="minorEastAsia" w:hAnsiTheme="minorHAnsi"/>
              <w:noProof/>
              <w:sz w:val="22"/>
              <w:szCs w:val="22"/>
              <w:lang w:val="en-GB" w:eastAsia="en-GB" w:bidi="ar-SA"/>
            </w:rPr>
          </w:pPr>
          <w:hyperlink w:anchor="_Toc111598805" w:history="1">
            <w:r w:rsidR="002E7A71" w:rsidRPr="00634F12">
              <w:rPr>
                <w:rStyle w:val="Hiperhivatkozs"/>
                <w:noProof/>
              </w:rPr>
              <w:t>Question 2: Ratio Calculations and performance evaluation for Sweet Plc:</w:t>
            </w:r>
            <w:r w:rsidR="002E7A71">
              <w:rPr>
                <w:noProof/>
                <w:webHidden/>
              </w:rPr>
              <w:tab/>
            </w:r>
            <w:r w:rsidR="002E7A71">
              <w:rPr>
                <w:noProof/>
                <w:webHidden/>
              </w:rPr>
              <w:fldChar w:fldCharType="begin"/>
            </w:r>
            <w:r w:rsidR="002E7A71">
              <w:rPr>
                <w:noProof/>
                <w:webHidden/>
              </w:rPr>
              <w:instrText xml:space="preserve"> PAGEREF _Toc111598805 \h </w:instrText>
            </w:r>
            <w:r w:rsidR="002E7A71">
              <w:rPr>
                <w:noProof/>
                <w:webHidden/>
              </w:rPr>
            </w:r>
            <w:r w:rsidR="002E7A71">
              <w:rPr>
                <w:noProof/>
                <w:webHidden/>
              </w:rPr>
              <w:fldChar w:fldCharType="separate"/>
            </w:r>
            <w:r w:rsidR="009D56CD">
              <w:rPr>
                <w:noProof/>
                <w:webHidden/>
              </w:rPr>
              <w:t>7</w:t>
            </w:r>
            <w:r w:rsidR="002E7A71">
              <w:rPr>
                <w:noProof/>
                <w:webHidden/>
              </w:rPr>
              <w:fldChar w:fldCharType="end"/>
            </w:r>
          </w:hyperlink>
        </w:p>
        <w:p w14:paraId="6FD3B498" w14:textId="467E61AD" w:rsidR="002E7A71" w:rsidRDefault="0048072C" w:rsidP="002E7A71">
          <w:pPr>
            <w:pStyle w:val="TJ3"/>
            <w:tabs>
              <w:tab w:val="left" w:pos="880"/>
              <w:tab w:val="right" w:leader="dot" w:pos="9016"/>
            </w:tabs>
            <w:spacing w:before="0" w:after="0"/>
            <w:rPr>
              <w:rFonts w:asciiTheme="minorHAnsi" w:eastAsiaTheme="minorEastAsia" w:hAnsiTheme="minorHAnsi"/>
              <w:noProof/>
              <w:sz w:val="22"/>
              <w:szCs w:val="22"/>
              <w:lang w:val="en-GB" w:eastAsia="en-GB" w:bidi="ar-SA"/>
            </w:rPr>
          </w:pPr>
          <w:hyperlink w:anchor="_Toc111598806" w:history="1">
            <w:r w:rsidR="002E7A71" w:rsidRPr="00634F12">
              <w:rPr>
                <w:rStyle w:val="Hiperhivatkozs"/>
                <w:noProof/>
              </w:rPr>
              <w:t>a.</w:t>
            </w:r>
            <w:r w:rsidR="002E7A71">
              <w:rPr>
                <w:rFonts w:asciiTheme="minorHAnsi" w:eastAsiaTheme="minorEastAsia" w:hAnsiTheme="minorHAnsi"/>
                <w:noProof/>
                <w:sz w:val="22"/>
                <w:szCs w:val="22"/>
                <w:lang w:val="en-GB" w:eastAsia="en-GB" w:bidi="ar-SA"/>
              </w:rPr>
              <w:tab/>
            </w:r>
            <w:r w:rsidR="002E7A71" w:rsidRPr="00634F12">
              <w:rPr>
                <w:rStyle w:val="Hiperhivatkozs"/>
                <w:noProof/>
              </w:rPr>
              <w:t>Ratio Calculations:</w:t>
            </w:r>
            <w:r w:rsidR="002E7A71">
              <w:rPr>
                <w:noProof/>
                <w:webHidden/>
              </w:rPr>
              <w:tab/>
            </w:r>
            <w:r w:rsidR="002E7A71">
              <w:rPr>
                <w:noProof/>
                <w:webHidden/>
              </w:rPr>
              <w:fldChar w:fldCharType="begin"/>
            </w:r>
            <w:r w:rsidR="002E7A71">
              <w:rPr>
                <w:noProof/>
                <w:webHidden/>
              </w:rPr>
              <w:instrText xml:space="preserve"> PAGEREF _Toc111598806 \h </w:instrText>
            </w:r>
            <w:r w:rsidR="002E7A71">
              <w:rPr>
                <w:noProof/>
                <w:webHidden/>
              </w:rPr>
            </w:r>
            <w:r w:rsidR="002E7A71">
              <w:rPr>
                <w:noProof/>
                <w:webHidden/>
              </w:rPr>
              <w:fldChar w:fldCharType="separate"/>
            </w:r>
            <w:r w:rsidR="009D56CD">
              <w:rPr>
                <w:noProof/>
                <w:webHidden/>
              </w:rPr>
              <w:t>7</w:t>
            </w:r>
            <w:r w:rsidR="002E7A71">
              <w:rPr>
                <w:noProof/>
                <w:webHidden/>
              </w:rPr>
              <w:fldChar w:fldCharType="end"/>
            </w:r>
          </w:hyperlink>
        </w:p>
        <w:p w14:paraId="27C42F65" w14:textId="62FA19E8" w:rsidR="002E7A71" w:rsidRDefault="0048072C" w:rsidP="002E7A71">
          <w:pPr>
            <w:pStyle w:val="TJ2"/>
            <w:tabs>
              <w:tab w:val="right" w:leader="dot" w:pos="9016"/>
            </w:tabs>
            <w:spacing w:before="0" w:after="0"/>
            <w:rPr>
              <w:rFonts w:asciiTheme="minorHAnsi" w:eastAsiaTheme="minorEastAsia" w:hAnsiTheme="minorHAnsi"/>
              <w:noProof/>
              <w:sz w:val="22"/>
              <w:szCs w:val="22"/>
              <w:lang w:val="en-GB" w:eastAsia="en-GB" w:bidi="ar-SA"/>
            </w:rPr>
          </w:pPr>
          <w:hyperlink w:anchor="_Toc111598807" w:history="1">
            <w:r w:rsidR="002E7A71" w:rsidRPr="00634F12">
              <w:rPr>
                <w:rStyle w:val="Hiperhivatkozs"/>
                <w:noProof/>
              </w:rPr>
              <w:t>b. Comment on financial position of Sweets Plc</w:t>
            </w:r>
            <w:r w:rsidR="002E7A71">
              <w:rPr>
                <w:noProof/>
                <w:webHidden/>
              </w:rPr>
              <w:tab/>
            </w:r>
            <w:r w:rsidR="002E7A71">
              <w:rPr>
                <w:noProof/>
                <w:webHidden/>
              </w:rPr>
              <w:fldChar w:fldCharType="begin"/>
            </w:r>
            <w:r w:rsidR="002E7A71">
              <w:rPr>
                <w:noProof/>
                <w:webHidden/>
              </w:rPr>
              <w:instrText xml:space="preserve"> PAGEREF _Toc111598807 \h </w:instrText>
            </w:r>
            <w:r w:rsidR="002E7A71">
              <w:rPr>
                <w:noProof/>
                <w:webHidden/>
              </w:rPr>
            </w:r>
            <w:r w:rsidR="002E7A71">
              <w:rPr>
                <w:noProof/>
                <w:webHidden/>
              </w:rPr>
              <w:fldChar w:fldCharType="separate"/>
            </w:r>
            <w:r w:rsidR="009D56CD">
              <w:rPr>
                <w:noProof/>
                <w:webHidden/>
              </w:rPr>
              <w:t>8</w:t>
            </w:r>
            <w:r w:rsidR="002E7A71">
              <w:rPr>
                <w:noProof/>
                <w:webHidden/>
              </w:rPr>
              <w:fldChar w:fldCharType="end"/>
            </w:r>
          </w:hyperlink>
        </w:p>
        <w:p w14:paraId="2C5AF90E" w14:textId="6B208D62" w:rsidR="002E7A71" w:rsidRDefault="0048072C" w:rsidP="002E7A71">
          <w:pPr>
            <w:pStyle w:val="TJ3"/>
            <w:tabs>
              <w:tab w:val="right" w:leader="dot" w:pos="9016"/>
            </w:tabs>
            <w:spacing w:before="0" w:after="0"/>
            <w:rPr>
              <w:rFonts w:asciiTheme="minorHAnsi" w:eastAsiaTheme="minorEastAsia" w:hAnsiTheme="minorHAnsi"/>
              <w:noProof/>
              <w:sz w:val="22"/>
              <w:szCs w:val="22"/>
              <w:lang w:val="en-GB" w:eastAsia="en-GB" w:bidi="ar-SA"/>
            </w:rPr>
          </w:pPr>
          <w:hyperlink w:anchor="_Toc111598808" w:history="1">
            <w:r w:rsidR="002E7A71" w:rsidRPr="00634F12">
              <w:rPr>
                <w:rStyle w:val="Hiperhivatkozs"/>
                <w:noProof/>
              </w:rPr>
              <w:t>Profitability Performance:</w:t>
            </w:r>
            <w:r w:rsidR="002E7A71">
              <w:rPr>
                <w:noProof/>
                <w:webHidden/>
              </w:rPr>
              <w:tab/>
            </w:r>
            <w:r w:rsidR="002E7A71">
              <w:rPr>
                <w:noProof/>
                <w:webHidden/>
              </w:rPr>
              <w:fldChar w:fldCharType="begin"/>
            </w:r>
            <w:r w:rsidR="002E7A71">
              <w:rPr>
                <w:noProof/>
                <w:webHidden/>
              </w:rPr>
              <w:instrText xml:space="preserve"> PAGEREF _Toc111598808 \h </w:instrText>
            </w:r>
            <w:r w:rsidR="002E7A71">
              <w:rPr>
                <w:noProof/>
                <w:webHidden/>
              </w:rPr>
            </w:r>
            <w:r w:rsidR="002E7A71">
              <w:rPr>
                <w:noProof/>
                <w:webHidden/>
              </w:rPr>
              <w:fldChar w:fldCharType="separate"/>
            </w:r>
            <w:r w:rsidR="009D56CD">
              <w:rPr>
                <w:noProof/>
                <w:webHidden/>
              </w:rPr>
              <w:t>8</w:t>
            </w:r>
            <w:r w:rsidR="002E7A71">
              <w:rPr>
                <w:noProof/>
                <w:webHidden/>
              </w:rPr>
              <w:fldChar w:fldCharType="end"/>
            </w:r>
          </w:hyperlink>
        </w:p>
        <w:p w14:paraId="39114CE0" w14:textId="1A5C924D" w:rsidR="002E7A71" w:rsidRDefault="0048072C" w:rsidP="002E7A71">
          <w:pPr>
            <w:pStyle w:val="TJ3"/>
            <w:tabs>
              <w:tab w:val="right" w:leader="dot" w:pos="9016"/>
            </w:tabs>
            <w:spacing w:before="0" w:after="0"/>
            <w:rPr>
              <w:rFonts w:asciiTheme="minorHAnsi" w:eastAsiaTheme="minorEastAsia" w:hAnsiTheme="minorHAnsi"/>
              <w:noProof/>
              <w:sz w:val="22"/>
              <w:szCs w:val="22"/>
              <w:lang w:val="en-GB" w:eastAsia="en-GB" w:bidi="ar-SA"/>
            </w:rPr>
          </w:pPr>
          <w:hyperlink w:anchor="_Toc111598809" w:history="1">
            <w:r w:rsidR="002E7A71" w:rsidRPr="00634F12">
              <w:rPr>
                <w:rStyle w:val="Hiperhivatkozs"/>
                <w:noProof/>
              </w:rPr>
              <w:t>Efficiency Performance:</w:t>
            </w:r>
            <w:r w:rsidR="002E7A71">
              <w:rPr>
                <w:noProof/>
                <w:webHidden/>
              </w:rPr>
              <w:tab/>
            </w:r>
            <w:r w:rsidR="002E7A71">
              <w:rPr>
                <w:noProof/>
                <w:webHidden/>
              </w:rPr>
              <w:fldChar w:fldCharType="begin"/>
            </w:r>
            <w:r w:rsidR="002E7A71">
              <w:rPr>
                <w:noProof/>
                <w:webHidden/>
              </w:rPr>
              <w:instrText xml:space="preserve"> PAGEREF _Toc111598809 \h </w:instrText>
            </w:r>
            <w:r w:rsidR="002E7A71">
              <w:rPr>
                <w:noProof/>
                <w:webHidden/>
              </w:rPr>
            </w:r>
            <w:r w:rsidR="002E7A71">
              <w:rPr>
                <w:noProof/>
                <w:webHidden/>
              </w:rPr>
              <w:fldChar w:fldCharType="separate"/>
            </w:r>
            <w:r w:rsidR="009D56CD">
              <w:rPr>
                <w:noProof/>
                <w:webHidden/>
              </w:rPr>
              <w:t>9</w:t>
            </w:r>
            <w:r w:rsidR="002E7A71">
              <w:rPr>
                <w:noProof/>
                <w:webHidden/>
              </w:rPr>
              <w:fldChar w:fldCharType="end"/>
            </w:r>
          </w:hyperlink>
        </w:p>
        <w:p w14:paraId="67BF0F74" w14:textId="6F78D536" w:rsidR="002E7A71" w:rsidRDefault="0048072C" w:rsidP="002E7A71">
          <w:pPr>
            <w:pStyle w:val="TJ3"/>
            <w:tabs>
              <w:tab w:val="right" w:leader="dot" w:pos="9016"/>
            </w:tabs>
            <w:spacing w:before="0" w:after="0"/>
            <w:rPr>
              <w:rFonts w:asciiTheme="minorHAnsi" w:eastAsiaTheme="minorEastAsia" w:hAnsiTheme="minorHAnsi"/>
              <w:noProof/>
              <w:sz w:val="22"/>
              <w:szCs w:val="22"/>
              <w:lang w:val="en-GB" w:eastAsia="en-GB" w:bidi="ar-SA"/>
            </w:rPr>
          </w:pPr>
          <w:hyperlink w:anchor="_Toc111598810" w:history="1">
            <w:r w:rsidR="002E7A71" w:rsidRPr="00634F12">
              <w:rPr>
                <w:rStyle w:val="Hiperhivatkozs"/>
                <w:noProof/>
              </w:rPr>
              <w:t>Liquidity Performance:</w:t>
            </w:r>
            <w:r w:rsidR="002E7A71">
              <w:rPr>
                <w:noProof/>
                <w:webHidden/>
              </w:rPr>
              <w:tab/>
            </w:r>
            <w:r w:rsidR="002E7A71">
              <w:rPr>
                <w:noProof/>
                <w:webHidden/>
              </w:rPr>
              <w:fldChar w:fldCharType="begin"/>
            </w:r>
            <w:r w:rsidR="002E7A71">
              <w:rPr>
                <w:noProof/>
                <w:webHidden/>
              </w:rPr>
              <w:instrText xml:space="preserve"> PAGEREF _Toc111598810 \h </w:instrText>
            </w:r>
            <w:r w:rsidR="002E7A71">
              <w:rPr>
                <w:noProof/>
                <w:webHidden/>
              </w:rPr>
            </w:r>
            <w:r w:rsidR="002E7A71">
              <w:rPr>
                <w:noProof/>
                <w:webHidden/>
              </w:rPr>
              <w:fldChar w:fldCharType="separate"/>
            </w:r>
            <w:r w:rsidR="009D56CD">
              <w:rPr>
                <w:noProof/>
                <w:webHidden/>
              </w:rPr>
              <w:t>9</w:t>
            </w:r>
            <w:r w:rsidR="002E7A71">
              <w:rPr>
                <w:noProof/>
                <w:webHidden/>
              </w:rPr>
              <w:fldChar w:fldCharType="end"/>
            </w:r>
          </w:hyperlink>
        </w:p>
        <w:p w14:paraId="27C0CC6E" w14:textId="0B5C5E9B" w:rsidR="002E7A71" w:rsidRDefault="0048072C" w:rsidP="002E7A71">
          <w:pPr>
            <w:pStyle w:val="TJ3"/>
            <w:tabs>
              <w:tab w:val="right" w:leader="dot" w:pos="9016"/>
            </w:tabs>
            <w:spacing w:before="0" w:after="0"/>
            <w:rPr>
              <w:rFonts w:asciiTheme="minorHAnsi" w:eastAsiaTheme="minorEastAsia" w:hAnsiTheme="minorHAnsi"/>
              <w:noProof/>
              <w:sz w:val="22"/>
              <w:szCs w:val="22"/>
              <w:lang w:val="en-GB" w:eastAsia="en-GB" w:bidi="ar-SA"/>
            </w:rPr>
          </w:pPr>
          <w:hyperlink w:anchor="_Toc111598811" w:history="1">
            <w:r w:rsidR="002E7A71" w:rsidRPr="00634F12">
              <w:rPr>
                <w:rStyle w:val="Hiperhivatkozs"/>
                <w:noProof/>
              </w:rPr>
              <w:t>Geared Position:</w:t>
            </w:r>
            <w:r w:rsidR="002E7A71">
              <w:rPr>
                <w:noProof/>
                <w:webHidden/>
              </w:rPr>
              <w:tab/>
            </w:r>
            <w:r w:rsidR="002E7A71">
              <w:rPr>
                <w:noProof/>
                <w:webHidden/>
              </w:rPr>
              <w:fldChar w:fldCharType="begin"/>
            </w:r>
            <w:r w:rsidR="002E7A71">
              <w:rPr>
                <w:noProof/>
                <w:webHidden/>
              </w:rPr>
              <w:instrText xml:space="preserve"> PAGEREF _Toc111598811 \h </w:instrText>
            </w:r>
            <w:r w:rsidR="002E7A71">
              <w:rPr>
                <w:noProof/>
                <w:webHidden/>
              </w:rPr>
            </w:r>
            <w:r w:rsidR="002E7A71">
              <w:rPr>
                <w:noProof/>
                <w:webHidden/>
              </w:rPr>
              <w:fldChar w:fldCharType="separate"/>
            </w:r>
            <w:r w:rsidR="009D56CD">
              <w:rPr>
                <w:noProof/>
                <w:webHidden/>
              </w:rPr>
              <w:t>9</w:t>
            </w:r>
            <w:r w:rsidR="002E7A71">
              <w:rPr>
                <w:noProof/>
                <w:webHidden/>
              </w:rPr>
              <w:fldChar w:fldCharType="end"/>
            </w:r>
          </w:hyperlink>
        </w:p>
        <w:p w14:paraId="2A6F5208" w14:textId="21234537" w:rsidR="002E7A71" w:rsidRDefault="0048072C" w:rsidP="002E7A71">
          <w:pPr>
            <w:pStyle w:val="TJ1"/>
            <w:tabs>
              <w:tab w:val="right" w:leader="dot" w:pos="9016"/>
            </w:tabs>
            <w:spacing w:before="0" w:after="0"/>
            <w:rPr>
              <w:rFonts w:asciiTheme="minorHAnsi" w:eastAsiaTheme="minorEastAsia" w:hAnsiTheme="minorHAnsi"/>
              <w:noProof/>
              <w:sz w:val="22"/>
              <w:szCs w:val="22"/>
              <w:lang w:val="en-GB" w:eastAsia="en-GB" w:bidi="ar-SA"/>
            </w:rPr>
          </w:pPr>
          <w:hyperlink w:anchor="_Toc111598812" w:history="1">
            <w:r w:rsidR="002E7A71" w:rsidRPr="00634F12">
              <w:rPr>
                <w:rStyle w:val="Hiperhivatkozs"/>
                <w:noProof/>
              </w:rPr>
              <w:t>References:</w:t>
            </w:r>
            <w:r w:rsidR="002E7A71">
              <w:rPr>
                <w:noProof/>
                <w:webHidden/>
              </w:rPr>
              <w:tab/>
            </w:r>
            <w:r w:rsidR="002E7A71">
              <w:rPr>
                <w:noProof/>
                <w:webHidden/>
              </w:rPr>
              <w:fldChar w:fldCharType="begin"/>
            </w:r>
            <w:r w:rsidR="002E7A71">
              <w:rPr>
                <w:noProof/>
                <w:webHidden/>
              </w:rPr>
              <w:instrText xml:space="preserve"> PAGEREF _Toc111598812 \h </w:instrText>
            </w:r>
            <w:r w:rsidR="002E7A71">
              <w:rPr>
                <w:noProof/>
                <w:webHidden/>
              </w:rPr>
            </w:r>
            <w:r w:rsidR="002E7A71">
              <w:rPr>
                <w:noProof/>
                <w:webHidden/>
              </w:rPr>
              <w:fldChar w:fldCharType="separate"/>
            </w:r>
            <w:r w:rsidR="009D56CD">
              <w:rPr>
                <w:noProof/>
                <w:webHidden/>
              </w:rPr>
              <w:t>11</w:t>
            </w:r>
            <w:r w:rsidR="002E7A71">
              <w:rPr>
                <w:noProof/>
                <w:webHidden/>
              </w:rPr>
              <w:fldChar w:fldCharType="end"/>
            </w:r>
          </w:hyperlink>
        </w:p>
        <w:p w14:paraId="0BAACDFB" w14:textId="77777777" w:rsidR="001368AD" w:rsidRDefault="001368AD">
          <w:r>
            <w:rPr>
              <w:b/>
              <w:bCs/>
              <w:noProof/>
            </w:rPr>
            <w:fldChar w:fldCharType="end"/>
          </w:r>
        </w:p>
      </w:sdtContent>
    </w:sdt>
    <w:p w14:paraId="2CD4C6A2" w14:textId="7D694759" w:rsidR="001368AD" w:rsidRPr="009D56CD" w:rsidRDefault="001368AD">
      <w:pPr>
        <w:spacing w:before="0" w:after="160" w:line="259" w:lineRule="auto"/>
        <w:jc w:val="left"/>
      </w:pPr>
      <w:r>
        <w:br w:type="page"/>
      </w:r>
    </w:p>
    <w:p w14:paraId="79D4FD9B" w14:textId="77777777" w:rsidR="001368AD" w:rsidRDefault="00B6272E" w:rsidP="00B6272E">
      <w:pPr>
        <w:pStyle w:val="Cmsor1"/>
      </w:pPr>
      <w:bookmarkStart w:id="0" w:name="_Toc111598797"/>
      <w:r>
        <w:lastRenderedPageBreak/>
        <w:t>Question 1:</w:t>
      </w:r>
      <w:bookmarkEnd w:id="0"/>
    </w:p>
    <w:p w14:paraId="7B120B75" w14:textId="77777777" w:rsidR="00B6272E" w:rsidRDefault="00B6272E" w:rsidP="00B6272E">
      <w:pPr>
        <w:pStyle w:val="Cmsor2"/>
      </w:pPr>
      <w:bookmarkStart w:id="1" w:name="_Toc111598798"/>
      <w:r>
        <w:t>Preparation of the Income Statement and Balance Sheet of Wales Plc 31</w:t>
      </w:r>
      <w:r w:rsidRPr="00B6272E">
        <w:rPr>
          <w:vertAlign w:val="superscript"/>
        </w:rPr>
        <w:t>st</w:t>
      </w:r>
      <w:r>
        <w:t xml:space="preserve"> December 2021:</w:t>
      </w:r>
      <w:bookmarkEnd w:id="1"/>
    </w:p>
    <w:p w14:paraId="7E4E73EC" w14:textId="77777777" w:rsidR="00B6272E" w:rsidRDefault="00B6272E" w:rsidP="00B6272E">
      <w:pPr>
        <w:pStyle w:val="Cmsor3"/>
      </w:pPr>
      <w:bookmarkStart w:id="2" w:name="_Toc111598799"/>
      <w:r>
        <w:t>Income Statement of Wales Plc:</w:t>
      </w:r>
      <w:bookmarkEnd w:id="2"/>
      <w:r>
        <w:t xml:space="preserve"> </w:t>
      </w:r>
    </w:p>
    <w:p w14:paraId="22C21EA5" w14:textId="77777777" w:rsidR="00B6272E" w:rsidRPr="00B6272E" w:rsidRDefault="00B6272E" w:rsidP="00B6272E">
      <w:pPr>
        <w:spacing w:before="0" w:after="0"/>
        <w:jc w:val="center"/>
        <w:rPr>
          <w:b/>
          <w:lang w:val="en-GB" w:bidi="ar-SA"/>
        </w:rPr>
      </w:pPr>
      <w:r w:rsidRPr="00B6272E">
        <w:rPr>
          <w:b/>
          <w:lang w:val="en-GB" w:bidi="ar-SA"/>
        </w:rPr>
        <w:t>Wales Plc</w:t>
      </w:r>
    </w:p>
    <w:p w14:paraId="0C1E67CD" w14:textId="77777777" w:rsidR="00B6272E" w:rsidRPr="00B6272E" w:rsidRDefault="00B6272E" w:rsidP="00B6272E">
      <w:pPr>
        <w:spacing w:before="0" w:after="0"/>
        <w:jc w:val="center"/>
        <w:rPr>
          <w:b/>
          <w:lang w:val="en-GB" w:bidi="ar-SA"/>
        </w:rPr>
      </w:pPr>
      <w:r w:rsidRPr="00B6272E">
        <w:rPr>
          <w:b/>
          <w:lang w:val="en-GB" w:bidi="ar-SA"/>
        </w:rPr>
        <w:t>Income Statement</w:t>
      </w:r>
    </w:p>
    <w:p w14:paraId="0580DE5F" w14:textId="77777777" w:rsidR="00B6272E" w:rsidRDefault="00B6272E" w:rsidP="00B6272E">
      <w:pPr>
        <w:spacing w:before="0" w:after="0"/>
        <w:jc w:val="center"/>
        <w:rPr>
          <w:b/>
          <w:lang w:val="en-GB" w:bidi="ar-SA"/>
        </w:rPr>
      </w:pPr>
      <w:r w:rsidRPr="00B6272E">
        <w:rPr>
          <w:b/>
          <w:lang w:val="en-GB" w:bidi="ar-SA"/>
        </w:rPr>
        <w:t>For the ended Year 31</w:t>
      </w:r>
      <w:r w:rsidRPr="00B6272E">
        <w:rPr>
          <w:b/>
          <w:vertAlign w:val="superscript"/>
          <w:lang w:val="en-GB" w:bidi="ar-SA"/>
        </w:rPr>
        <w:t>st</w:t>
      </w:r>
      <w:r w:rsidRPr="00B6272E">
        <w:rPr>
          <w:b/>
          <w:lang w:val="en-GB" w:bidi="ar-SA"/>
        </w:rPr>
        <w:t xml:space="preserve"> December</w:t>
      </w:r>
    </w:p>
    <w:tbl>
      <w:tblPr>
        <w:tblW w:w="8539" w:type="dxa"/>
        <w:tblInd w:w="119"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4452"/>
        <w:gridCol w:w="2307"/>
        <w:gridCol w:w="1780"/>
      </w:tblGrid>
      <w:tr w:rsidR="00B82EDF" w14:paraId="2512D99E" w14:textId="77777777" w:rsidTr="00560053">
        <w:trPr>
          <w:trHeight w:val="375"/>
        </w:trPr>
        <w:tc>
          <w:tcPr>
            <w:tcW w:w="4452" w:type="dxa"/>
            <w:shd w:val="clear" w:color="auto" w:fill="2F5496" w:themeFill="accent5" w:themeFillShade="BF"/>
          </w:tcPr>
          <w:p w14:paraId="3BDF8D26" w14:textId="77777777" w:rsidR="00B82EDF" w:rsidRPr="00560053" w:rsidRDefault="00B82EDF" w:rsidP="00061F06">
            <w:pPr>
              <w:pStyle w:val="TableParagraph"/>
              <w:spacing w:before="0"/>
              <w:rPr>
                <w:rFonts w:ascii="Times New Roman" w:hAnsi="Times New Roman" w:cs="Times New Roman"/>
                <w:color w:val="FFFFFF" w:themeColor="background1"/>
                <w:sz w:val="24"/>
              </w:rPr>
            </w:pPr>
            <w:r w:rsidRPr="00560053">
              <w:rPr>
                <w:rFonts w:ascii="Times New Roman" w:hAnsi="Times New Roman" w:cs="Times New Roman"/>
                <w:color w:val="FFFFFF" w:themeColor="background1"/>
                <w:sz w:val="24"/>
              </w:rPr>
              <w:t>Particulars</w:t>
            </w:r>
          </w:p>
        </w:tc>
        <w:tc>
          <w:tcPr>
            <w:tcW w:w="2307" w:type="dxa"/>
            <w:shd w:val="clear" w:color="auto" w:fill="2F5496" w:themeFill="accent5" w:themeFillShade="BF"/>
          </w:tcPr>
          <w:p w14:paraId="0A36ABD9" w14:textId="77777777" w:rsidR="00B82EDF" w:rsidRPr="00560053" w:rsidRDefault="00B82EDF" w:rsidP="00061F06">
            <w:pPr>
              <w:pStyle w:val="TableParagraph"/>
              <w:spacing w:before="0"/>
              <w:rPr>
                <w:rFonts w:ascii="Times New Roman" w:hAnsi="Times New Roman" w:cs="Times New Roman"/>
                <w:color w:val="FFFFFF" w:themeColor="background1"/>
                <w:sz w:val="24"/>
              </w:rPr>
            </w:pPr>
            <w:r w:rsidRPr="00560053">
              <w:rPr>
                <w:rFonts w:ascii="Times New Roman" w:hAnsi="Times New Roman" w:cs="Times New Roman"/>
                <w:color w:val="FFFFFF" w:themeColor="background1"/>
                <w:sz w:val="24"/>
              </w:rPr>
              <w:t>Amount (£)</w:t>
            </w:r>
          </w:p>
        </w:tc>
        <w:tc>
          <w:tcPr>
            <w:tcW w:w="1779" w:type="dxa"/>
            <w:shd w:val="clear" w:color="auto" w:fill="2F5496" w:themeFill="accent5" w:themeFillShade="BF"/>
          </w:tcPr>
          <w:p w14:paraId="6E6B4A6B" w14:textId="77777777" w:rsidR="00B82EDF" w:rsidRPr="00560053" w:rsidRDefault="00B82EDF" w:rsidP="00061F06">
            <w:pPr>
              <w:pStyle w:val="TableParagraph"/>
              <w:spacing w:before="0"/>
              <w:rPr>
                <w:rFonts w:ascii="Times New Roman" w:hAnsi="Times New Roman" w:cs="Times New Roman"/>
                <w:color w:val="FFFFFF" w:themeColor="background1"/>
                <w:sz w:val="24"/>
              </w:rPr>
            </w:pPr>
            <w:r w:rsidRPr="00560053">
              <w:rPr>
                <w:rFonts w:ascii="Times New Roman" w:hAnsi="Times New Roman" w:cs="Times New Roman"/>
                <w:color w:val="FFFFFF" w:themeColor="background1"/>
                <w:sz w:val="24"/>
              </w:rPr>
              <w:t>Amount (£)</w:t>
            </w:r>
          </w:p>
        </w:tc>
      </w:tr>
      <w:tr w:rsidR="00B82EDF" w14:paraId="4D588502" w14:textId="77777777" w:rsidTr="00560053">
        <w:trPr>
          <w:trHeight w:val="306"/>
        </w:trPr>
        <w:tc>
          <w:tcPr>
            <w:tcW w:w="8539" w:type="dxa"/>
            <w:gridSpan w:val="3"/>
          </w:tcPr>
          <w:p w14:paraId="5F3347DB" w14:textId="77777777" w:rsidR="00B82EDF" w:rsidRPr="00B82EDF" w:rsidRDefault="00B82EDF" w:rsidP="00061F06">
            <w:pPr>
              <w:pStyle w:val="TableParagraph"/>
              <w:spacing w:before="0" w:line="360" w:lineRule="auto"/>
              <w:rPr>
                <w:rFonts w:ascii="Times New Roman" w:hAnsi="Times New Roman" w:cs="Times New Roman"/>
                <w:b/>
                <w:sz w:val="24"/>
              </w:rPr>
            </w:pPr>
            <w:r w:rsidRPr="00B82EDF">
              <w:rPr>
                <w:rFonts w:ascii="Times New Roman" w:hAnsi="Times New Roman" w:cs="Times New Roman"/>
                <w:b/>
                <w:color w:val="002060"/>
                <w:sz w:val="24"/>
              </w:rPr>
              <w:t xml:space="preserve">Revenue from Sales </w:t>
            </w:r>
          </w:p>
        </w:tc>
      </w:tr>
      <w:tr w:rsidR="00B82EDF" w14:paraId="79740EEC" w14:textId="77777777" w:rsidTr="00560053">
        <w:trPr>
          <w:trHeight w:val="332"/>
        </w:trPr>
        <w:tc>
          <w:tcPr>
            <w:tcW w:w="4452" w:type="dxa"/>
          </w:tcPr>
          <w:p w14:paraId="57F37F82" w14:textId="77777777" w:rsidR="00B82EDF" w:rsidRPr="00B82EDF" w:rsidRDefault="00B82EDF" w:rsidP="00061F06">
            <w:pPr>
              <w:pStyle w:val="TableParagraph"/>
              <w:spacing w:before="0" w:line="360" w:lineRule="auto"/>
              <w:rPr>
                <w:rFonts w:ascii="Times New Roman" w:hAnsi="Times New Roman" w:cs="Times New Roman"/>
                <w:sz w:val="24"/>
              </w:rPr>
            </w:pPr>
            <w:r w:rsidRPr="00B82EDF">
              <w:rPr>
                <w:rFonts w:ascii="Times New Roman" w:hAnsi="Times New Roman" w:cs="Times New Roman"/>
                <w:sz w:val="24"/>
              </w:rPr>
              <w:t>Revenue</w:t>
            </w:r>
            <w:r w:rsidR="00061F06">
              <w:rPr>
                <w:rFonts w:ascii="Times New Roman" w:hAnsi="Times New Roman" w:cs="Times New Roman"/>
                <w:sz w:val="24"/>
              </w:rPr>
              <w:t xml:space="preserve"> (£80000+£980)</w:t>
            </w:r>
          </w:p>
        </w:tc>
        <w:tc>
          <w:tcPr>
            <w:tcW w:w="2307" w:type="dxa"/>
          </w:tcPr>
          <w:p w14:paraId="336F79A4" w14:textId="77777777" w:rsidR="00B82EDF" w:rsidRPr="00B82EDF" w:rsidRDefault="00061F06" w:rsidP="00061F06">
            <w:pPr>
              <w:pStyle w:val="TableParagraph"/>
              <w:spacing w:before="0" w:line="360" w:lineRule="auto"/>
              <w:ind w:left="0"/>
              <w:rPr>
                <w:rFonts w:ascii="Times New Roman" w:hAnsi="Times New Roman" w:cs="Times New Roman"/>
                <w:sz w:val="24"/>
              </w:rPr>
            </w:pPr>
            <w:r>
              <w:rPr>
                <w:rFonts w:ascii="Times New Roman" w:hAnsi="Times New Roman" w:cs="Times New Roman"/>
                <w:sz w:val="24"/>
              </w:rPr>
              <w:t xml:space="preserve"> 800,980</w:t>
            </w:r>
          </w:p>
        </w:tc>
        <w:tc>
          <w:tcPr>
            <w:tcW w:w="1779" w:type="dxa"/>
          </w:tcPr>
          <w:p w14:paraId="569A5321" w14:textId="77777777" w:rsidR="00B82EDF" w:rsidRPr="00B82EDF" w:rsidRDefault="00B82EDF" w:rsidP="00061F06">
            <w:pPr>
              <w:pStyle w:val="TableParagraph"/>
              <w:spacing w:before="0" w:line="360" w:lineRule="auto"/>
              <w:rPr>
                <w:rFonts w:ascii="Times New Roman" w:hAnsi="Times New Roman" w:cs="Times New Roman"/>
                <w:sz w:val="24"/>
              </w:rPr>
            </w:pPr>
          </w:p>
        </w:tc>
      </w:tr>
      <w:tr w:rsidR="00B82EDF" w14:paraId="37159EE9" w14:textId="77777777" w:rsidTr="00560053">
        <w:trPr>
          <w:trHeight w:val="436"/>
        </w:trPr>
        <w:tc>
          <w:tcPr>
            <w:tcW w:w="4452" w:type="dxa"/>
          </w:tcPr>
          <w:p w14:paraId="746D7030" w14:textId="77777777" w:rsidR="00B82EDF" w:rsidRPr="00B82EDF" w:rsidRDefault="00B82EDF" w:rsidP="00061F06">
            <w:pPr>
              <w:pStyle w:val="TableParagraph"/>
              <w:spacing w:before="0" w:line="360" w:lineRule="auto"/>
              <w:ind w:left="0"/>
              <w:rPr>
                <w:rFonts w:ascii="Times New Roman" w:hAnsi="Times New Roman" w:cs="Times New Roman"/>
                <w:sz w:val="24"/>
              </w:rPr>
            </w:pPr>
            <w:r>
              <w:rPr>
                <w:rFonts w:ascii="Times New Roman" w:hAnsi="Times New Roman" w:cs="Times New Roman"/>
                <w:sz w:val="24"/>
              </w:rPr>
              <w:t xml:space="preserve">Less: </w:t>
            </w:r>
            <w:r w:rsidRPr="00B82EDF">
              <w:rPr>
                <w:rFonts w:ascii="Times New Roman" w:hAnsi="Times New Roman" w:cs="Times New Roman"/>
                <w:sz w:val="24"/>
              </w:rPr>
              <w:t>Cost</w:t>
            </w:r>
            <w:r w:rsidRPr="00B82EDF">
              <w:rPr>
                <w:rFonts w:ascii="Times New Roman" w:hAnsi="Times New Roman" w:cs="Times New Roman"/>
                <w:spacing w:val="-5"/>
                <w:sz w:val="24"/>
              </w:rPr>
              <w:t xml:space="preserve"> </w:t>
            </w:r>
            <w:r w:rsidRPr="00B82EDF">
              <w:rPr>
                <w:rFonts w:ascii="Times New Roman" w:hAnsi="Times New Roman" w:cs="Times New Roman"/>
                <w:sz w:val="24"/>
              </w:rPr>
              <w:t>of</w:t>
            </w:r>
            <w:r w:rsidRPr="00B82EDF">
              <w:rPr>
                <w:rFonts w:ascii="Times New Roman" w:hAnsi="Times New Roman" w:cs="Times New Roman"/>
                <w:spacing w:val="-3"/>
                <w:sz w:val="24"/>
              </w:rPr>
              <w:t xml:space="preserve"> </w:t>
            </w:r>
            <w:r w:rsidRPr="00B82EDF">
              <w:rPr>
                <w:rFonts w:ascii="Times New Roman" w:hAnsi="Times New Roman" w:cs="Times New Roman"/>
                <w:sz w:val="24"/>
              </w:rPr>
              <w:t>sales</w:t>
            </w:r>
            <w:r w:rsidR="00061F06">
              <w:rPr>
                <w:rFonts w:ascii="Times New Roman" w:hAnsi="Times New Roman" w:cs="Times New Roman"/>
                <w:sz w:val="24"/>
              </w:rPr>
              <w:t xml:space="preserve"> (£</w:t>
            </w:r>
            <w:r w:rsidR="00061F06" w:rsidRPr="00B82EDF">
              <w:rPr>
                <w:rFonts w:ascii="Times New Roman" w:hAnsi="Times New Roman" w:cs="Times New Roman"/>
                <w:sz w:val="24"/>
              </w:rPr>
              <w:t>578,650</w:t>
            </w:r>
            <w:r w:rsidR="00061F06">
              <w:rPr>
                <w:rFonts w:ascii="Times New Roman" w:hAnsi="Times New Roman" w:cs="Times New Roman"/>
                <w:sz w:val="24"/>
              </w:rPr>
              <w:t>+£980)</w:t>
            </w:r>
          </w:p>
        </w:tc>
        <w:tc>
          <w:tcPr>
            <w:tcW w:w="2307" w:type="dxa"/>
          </w:tcPr>
          <w:p w14:paraId="2575D667" w14:textId="77777777" w:rsidR="00B82EDF" w:rsidRPr="00B82EDF" w:rsidRDefault="00061F06" w:rsidP="00061F06">
            <w:pPr>
              <w:pStyle w:val="TableParagraph"/>
              <w:spacing w:before="0" w:line="360" w:lineRule="auto"/>
              <w:ind w:left="0"/>
              <w:rPr>
                <w:rFonts w:ascii="Times New Roman" w:hAnsi="Times New Roman" w:cs="Times New Roman"/>
                <w:sz w:val="24"/>
              </w:rPr>
            </w:pPr>
            <w:r>
              <w:rPr>
                <w:rFonts w:ascii="Times New Roman" w:hAnsi="Times New Roman" w:cs="Times New Roman"/>
                <w:sz w:val="24"/>
              </w:rPr>
              <w:t xml:space="preserve"> 579630</w:t>
            </w:r>
          </w:p>
        </w:tc>
        <w:tc>
          <w:tcPr>
            <w:tcW w:w="1779" w:type="dxa"/>
          </w:tcPr>
          <w:p w14:paraId="34AEF5BA" w14:textId="77777777" w:rsidR="00B82EDF" w:rsidRPr="00B82EDF" w:rsidRDefault="00B82EDF" w:rsidP="00061F06">
            <w:pPr>
              <w:pStyle w:val="TableParagraph"/>
              <w:spacing w:before="0" w:line="360" w:lineRule="auto"/>
              <w:rPr>
                <w:rFonts w:ascii="Times New Roman" w:hAnsi="Times New Roman" w:cs="Times New Roman"/>
                <w:sz w:val="24"/>
              </w:rPr>
            </w:pPr>
          </w:p>
        </w:tc>
      </w:tr>
      <w:tr w:rsidR="00B82EDF" w14:paraId="301CFD00" w14:textId="77777777" w:rsidTr="00560053">
        <w:trPr>
          <w:trHeight w:val="358"/>
        </w:trPr>
        <w:tc>
          <w:tcPr>
            <w:tcW w:w="4452" w:type="dxa"/>
          </w:tcPr>
          <w:p w14:paraId="537E2F47" w14:textId="77777777" w:rsidR="00B82EDF" w:rsidRPr="00B82EDF" w:rsidRDefault="00B82EDF" w:rsidP="00061F06">
            <w:pPr>
              <w:pStyle w:val="TableParagraph"/>
              <w:spacing w:before="0" w:line="360" w:lineRule="auto"/>
              <w:ind w:left="0"/>
              <w:jc w:val="both"/>
              <w:rPr>
                <w:rFonts w:ascii="Times New Roman" w:hAnsi="Times New Roman" w:cs="Times New Roman"/>
                <w:b/>
                <w:color w:val="002060"/>
                <w:sz w:val="24"/>
              </w:rPr>
            </w:pPr>
            <w:r w:rsidRPr="00B82EDF">
              <w:rPr>
                <w:rFonts w:ascii="Times New Roman" w:hAnsi="Times New Roman" w:cs="Times New Roman"/>
                <w:b/>
                <w:color w:val="002060"/>
                <w:sz w:val="24"/>
              </w:rPr>
              <w:t>Gross</w:t>
            </w:r>
            <w:r w:rsidRPr="00B82EDF">
              <w:rPr>
                <w:rFonts w:ascii="Times New Roman" w:hAnsi="Times New Roman" w:cs="Times New Roman"/>
                <w:b/>
                <w:color w:val="002060"/>
                <w:spacing w:val="-7"/>
                <w:sz w:val="24"/>
              </w:rPr>
              <w:t xml:space="preserve"> </w:t>
            </w:r>
            <w:r w:rsidRPr="00B82EDF">
              <w:rPr>
                <w:rFonts w:ascii="Times New Roman" w:hAnsi="Times New Roman" w:cs="Times New Roman"/>
                <w:b/>
                <w:color w:val="002060"/>
                <w:sz w:val="24"/>
              </w:rPr>
              <w:t>profit (1-2)</w:t>
            </w:r>
          </w:p>
        </w:tc>
        <w:tc>
          <w:tcPr>
            <w:tcW w:w="2307" w:type="dxa"/>
          </w:tcPr>
          <w:p w14:paraId="2AE8A072" w14:textId="77777777" w:rsidR="00B82EDF" w:rsidRPr="00B82EDF" w:rsidRDefault="00B82EDF" w:rsidP="00061F06">
            <w:pPr>
              <w:pStyle w:val="TableParagraph"/>
              <w:spacing w:before="0" w:line="360" w:lineRule="auto"/>
              <w:jc w:val="both"/>
              <w:rPr>
                <w:rFonts w:ascii="Times New Roman" w:hAnsi="Times New Roman" w:cs="Times New Roman"/>
                <w:b/>
                <w:color w:val="002060"/>
                <w:sz w:val="24"/>
              </w:rPr>
            </w:pPr>
          </w:p>
        </w:tc>
        <w:tc>
          <w:tcPr>
            <w:tcW w:w="1779" w:type="dxa"/>
          </w:tcPr>
          <w:p w14:paraId="395FED3D" w14:textId="77777777" w:rsidR="00B82EDF" w:rsidRPr="00B82EDF" w:rsidRDefault="00B82EDF" w:rsidP="00061F06">
            <w:pPr>
              <w:pStyle w:val="TableParagraph"/>
              <w:spacing w:before="0" w:line="360" w:lineRule="auto"/>
              <w:jc w:val="both"/>
              <w:rPr>
                <w:rFonts w:ascii="Times New Roman" w:hAnsi="Times New Roman" w:cs="Times New Roman"/>
                <w:b/>
                <w:color w:val="002060"/>
                <w:sz w:val="24"/>
              </w:rPr>
            </w:pPr>
            <w:r w:rsidRPr="00B82EDF">
              <w:rPr>
                <w:rFonts w:ascii="Times New Roman" w:hAnsi="Times New Roman" w:cs="Times New Roman"/>
                <w:b/>
                <w:color w:val="002060"/>
                <w:sz w:val="24"/>
              </w:rPr>
              <w:t>221350</w:t>
            </w:r>
          </w:p>
        </w:tc>
      </w:tr>
      <w:tr w:rsidR="00B82EDF" w14:paraId="463513D0" w14:textId="77777777" w:rsidTr="00560053">
        <w:trPr>
          <w:trHeight w:val="288"/>
        </w:trPr>
        <w:tc>
          <w:tcPr>
            <w:tcW w:w="8539" w:type="dxa"/>
            <w:gridSpan w:val="3"/>
          </w:tcPr>
          <w:p w14:paraId="6322B98C" w14:textId="77777777" w:rsidR="00B82EDF" w:rsidRPr="00B82EDF" w:rsidRDefault="00B82EDF" w:rsidP="00061F06">
            <w:pPr>
              <w:pStyle w:val="TableParagraph"/>
              <w:spacing w:before="0" w:line="360" w:lineRule="auto"/>
              <w:ind w:left="0"/>
              <w:jc w:val="both"/>
              <w:rPr>
                <w:rFonts w:ascii="Times New Roman" w:hAnsi="Times New Roman" w:cs="Times New Roman"/>
                <w:b/>
                <w:sz w:val="24"/>
              </w:rPr>
            </w:pPr>
            <w:r w:rsidRPr="00B82EDF">
              <w:rPr>
                <w:rFonts w:ascii="Times New Roman" w:hAnsi="Times New Roman" w:cs="Times New Roman"/>
                <w:b/>
                <w:color w:val="002060"/>
                <w:sz w:val="24"/>
              </w:rPr>
              <w:t xml:space="preserve">Operating Expenses </w:t>
            </w:r>
          </w:p>
        </w:tc>
      </w:tr>
      <w:tr w:rsidR="00B82EDF" w14:paraId="1F39D1A7" w14:textId="77777777" w:rsidTr="00560053">
        <w:trPr>
          <w:trHeight w:val="401"/>
        </w:trPr>
        <w:tc>
          <w:tcPr>
            <w:tcW w:w="4452" w:type="dxa"/>
          </w:tcPr>
          <w:p w14:paraId="7D45F83D" w14:textId="77777777" w:rsidR="00B82EDF" w:rsidRPr="00B82EDF" w:rsidRDefault="00B82EDF" w:rsidP="00061F06">
            <w:pPr>
              <w:pStyle w:val="TableParagraph"/>
              <w:spacing w:before="0" w:line="360" w:lineRule="auto"/>
              <w:ind w:left="0"/>
              <w:jc w:val="both"/>
              <w:rPr>
                <w:rFonts w:ascii="Times New Roman" w:hAnsi="Times New Roman" w:cs="Times New Roman"/>
                <w:sz w:val="24"/>
              </w:rPr>
            </w:pPr>
            <w:r w:rsidRPr="00B82EDF">
              <w:rPr>
                <w:rFonts w:ascii="Times New Roman" w:hAnsi="Times New Roman" w:cs="Times New Roman"/>
                <w:sz w:val="24"/>
              </w:rPr>
              <w:t>Administrative</w:t>
            </w:r>
            <w:r w:rsidRPr="00B82EDF">
              <w:rPr>
                <w:rFonts w:ascii="Times New Roman" w:hAnsi="Times New Roman" w:cs="Times New Roman"/>
                <w:spacing w:val="-10"/>
                <w:sz w:val="24"/>
              </w:rPr>
              <w:t xml:space="preserve"> </w:t>
            </w:r>
            <w:r w:rsidRPr="00B82EDF">
              <w:rPr>
                <w:rFonts w:ascii="Times New Roman" w:hAnsi="Times New Roman" w:cs="Times New Roman"/>
                <w:sz w:val="24"/>
              </w:rPr>
              <w:t>expenses</w:t>
            </w:r>
          </w:p>
        </w:tc>
        <w:tc>
          <w:tcPr>
            <w:tcW w:w="2307" w:type="dxa"/>
          </w:tcPr>
          <w:p w14:paraId="005128A9" w14:textId="77777777" w:rsidR="00B82EDF" w:rsidRPr="00B82EDF" w:rsidRDefault="00B82EDF" w:rsidP="00061F06">
            <w:pPr>
              <w:pStyle w:val="TableParagraph"/>
              <w:spacing w:before="0" w:line="360" w:lineRule="auto"/>
              <w:jc w:val="both"/>
              <w:rPr>
                <w:rFonts w:ascii="Times New Roman" w:hAnsi="Times New Roman" w:cs="Times New Roman"/>
                <w:sz w:val="24"/>
              </w:rPr>
            </w:pPr>
            <w:r w:rsidRPr="00B82EDF">
              <w:rPr>
                <w:rFonts w:ascii="Times New Roman" w:hAnsi="Times New Roman" w:cs="Times New Roman"/>
                <w:sz w:val="24"/>
              </w:rPr>
              <w:t>30,000</w:t>
            </w:r>
          </w:p>
        </w:tc>
        <w:tc>
          <w:tcPr>
            <w:tcW w:w="1779" w:type="dxa"/>
          </w:tcPr>
          <w:p w14:paraId="44918F78" w14:textId="77777777" w:rsidR="00B82EDF" w:rsidRPr="00B82EDF" w:rsidRDefault="00B82EDF" w:rsidP="00061F06">
            <w:pPr>
              <w:pStyle w:val="TableParagraph"/>
              <w:spacing w:before="0" w:line="360" w:lineRule="auto"/>
              <w:jc w:val="both"/>
              <w:rPr>
                <w:rFonts w:ascii="Times New Roman" w:hAnsi="Times New Roman" w:cs="Times New Roman"/>
                <w:sz w:val="24"/>
              </w:rPr>
            </w:pPr>
          </w:p>
        </w:tc>
      </w:tr>
      <w:tr w:rsidR="00B82EDF" w14:paraId="34093BA3" w14:textId="77777777" w:rsidTr="00560053">
        <w:trPr>
          <w:trHeight w:val="332"/>
        </w:trPr>
        <w:tc>
          <w:tcPr>
            <w:tcW w:w="4452" w:type="dxa"/>
          </w:tcPr>
          <w:p w14:paraId="082CBA7B" w14:textId="77777777" w:rsidR="00B82EDF" w:rsidRPr="00B82EDF" w:rsidRDefault="00B82EDF" w:rsidP="00061F06">
            <w:pPr>
              <w:pStyle w:val="TableParagraph"/>
              <w:spacing w:before="0" w:line="360" w:lineRule="auto"/>
              <w:ind w:left="0"/>
              <w:jc w:val="both"/>
              <w:rPr>
                <w:rFonts w:ascii="Times New Roman" w:hAnsi="Times New Roman" w:cs="Times New Roman"/>
                <w:sz w:val="24"/>
              </w:rPr>
            </w:pPr>
            <w:r w:rsidRPr="00B82EDF">
              <w:rPr>
                <w:rFonts w:ascii="Times New Roman" w:hAnsi="Times New Roman" w:cs="Times New Roman"/>
                <w:spacing w:val="-1"/>
                <w:sz w:val="24"/>
              </w:rPr>
              <w:t>Directors’</w:t>
            </w:r>
            <w:r w:rsidRPr="00B82EDF">
              <w:rPr>
                <w:rFonts w:ascii="Times New Roman" w:hAnsi="Times New Roman" w:cs="Times New Roman"/>
                <w:spacing w:val="-10"/>
                <w:sz w:val="24"/>
              </w:rPr>
              <w:t xml:space="preserve"> </w:t>
            </w:r>
            <w:r w:rsidRPr="00B82EDF">
              <w:rPr>
                <w:rFonts w:ascii="Times New Roman" w:hAnsi="Times New Roman" w:cs="Times New Roman"/>
                <w:sz w:val="24"/>
              </w:rPr>
              <w:t>remuneration</w:t>
            </w:r>
          </w:p>
        </w:tc>
        <w:tc>
          <w:tcPr>
            <w:tcW w:w="2307" w:type="dxa"/>
          </w:tcPr>
          <w:p w14:paraId="36FAA6C0" w14:textId="77777777" w:rsidR="00B82EDF" w:rsidRPr="00B82EDF" w:rsidRDefault="00B82EDF" w:rsidP="00061F06">
            <w:pPr>
              <w:pStyle w:val="TableParagraph"/>
              <w:spacing w:before="0" w:line="360" w:lineRule="auto"/>
              <w:jc w:val="both"/>
              <w:rPr>
                <w:rFonts w:ascii="Times New Roman" w:hAnsi="Times New Roman" w:cs="Times New Roman"/>
                <w:sz w:val="24"/>
              </w:rPr>
            </w:pPr>
            <w:r w:rsidRPr="00B82EDF">
              <w:rPr>
                <w:rFonts w:ascii="Times New Roman" w:hAnsi="Times New Roman" w:cs="Times New Roman"/>
                <w:sz w:val="24"/>
              </w:rPr>
              <w:t>5,000</w:t>
            </w:r>
          </w:p>
        </w:tc>
        <w:tc>
          <w:tcPr>
            <w:tcW w:w="1779" w:type="dxa"/>
          </w:tcPr>
          <w:p w14:paraId="48DBD1B7" w14:textId="77777777" w:rsidR="00B82EDF" w:rsidRPr="00B82EDF" w:rsidRDefault="00B82EDF" w:rsidP="00061F06">
            <w:pPr>
              <w:pStyle w:val="TableParagraph"/>
              <w:spacing w:before="0" w:line="360" w:lineRule="auto"/>
              <w:jc w:val="both"/>
              <w:rPr>
                <w:rFonts w:ascii="Times New Roman" w:hAnsi="Times New Roman" w:cs="Times New Roman"/>
                <w:sz w:val="24"/>
              </w:rPr>
            </w:pPr>
          </w:p>
        </w:tc>
      </w:tr>
      <w:tr w:rsidR="00B82EDF" w14:paraId="727A9499" w14:textId="77777777" w:rsidTr="00560053">
        <w:trPr>
          <w:trHeight w:val="262"/>
        </w:trPr>
        <w:tc>
          <w:tcPr>
            <w:tcW w:w="4452" w:type="dxa"/>
          </w:tcPr>
          <w:p w14:paraId="6141B41B" w14:textId="77777777" w:rsidR="00B82EDF" w:rsidRPr="00B82EDF" w:rsidRDefault="00B82EDF" w:rsidP="00061F06">
            <w:pPr>
              <w:pStyle w:val="TableParagraph"/>
              <w:spacing w:before="0" w:line="360" w:lineRule="auto"/>
              <w:ind w:left="0"/>
              <w:jc w:val="both"/>
              <w:rPr>
                <w:rFonts w:ascii="Times New Roman" w:hAnsi="Times New Roman" w:cs="Times New Roman"/>
                <w:sz w:val="24"/>
              </w:rPr>
            </w:pPr>
            <w:r w:rsidRPr="00B82EDF">
              <w:rPr>
                <w:rFonts w:ascii="Times New Roman" w:hAnsi="Times New Roman" w:cs="Times New Roman"/>
                <w:sz w:val="24"/>
              </w:rPr>
              <w:t>Distribution</w:t>
            </w:r>
            <w:r w:rsidRPr="00B82EDF">
              <w:rPr>
                <w:rFonts w:ascii="Times New Roman" w:hAnsi="Times New Roman" w:cs="Times New Roman"/>
                <w:spacing w:val="-7"/>
                <w:sz w:val="24"/>
              </w:rPr>
              <w:t xml:space="preserve"> </w:t>
            </w:r>
            <w:r w:rsidRPr="00B82EDF">
              <w:rPr>
                <w:rFonts w:ascii="Times New Roman" w:hAnsi="Times New Roman" w:cs="Times New Roman"/>
                <w:sz w:val="24"/>
              </w:rPr>
              <w:t>costs</w:t>
            </w:r>
          </w:p>
        </w:tc>
        <w:tc>
          <w:tcPr>
            <w:tcW w:w="2307" w:type="dxa"/>
          </w:tcPr>
          <w:p w14:paraId="30A74C1F" w14:textId="77777777" w:rsidR="00B82EDF" w:rsidRPr="00B82EDF" w:rsidRDefault="0005096B" w:rsidP="00061F06">
            <w:pPr>
              <w:pStyle w:val="TableParagraph"/>
              <w:spacing w:before="0" w:line="360" w:lineRule="auto"/>
              <w:jc w:val="both"/>
              <w:rPr>
                <w:rFonts w:ascii="Times New Roman" w:hAnsi="Times New Roman" w:cs="Times New Roman"/>
                <w:sz w:val="24"/>
              </w:rPr>
            </w:pPr>
            <w:r>
              <w:rPr>
                <w:rFonts w:ascii="Times New Roman" w:hAnsi="Times New Roman" w:cs="Times New Roman"/>
                <w:sz w:val="24"/>
              </w:rPr>
              <w:t>28000</w:t>
            </w:r>
          </w:p>
        </w:tc>
        <w:tc>
          <w:tcPr>
            <w:tcW w:w="1779" w:type="dxa"/>
          </w:tcPr>
          <w:p w14:paraId="1D2012B6" w14:textId="77777777" w:rsidR="00B82EDF" w:rsidRPr="00B82EDF" w:rsidRDefault="00B82EDF" w:rsidP="00061F06">
            <w:pPr>
              <w:pStyle w:val="TableParagraph"/>
              <w:spacing w:before="0" w:line="360" w:lineRule="auto"/>
              <w:jc w:val="both"/>
              <w:rPr>
                <w:rFonts w:ascii="Times New Roman" w:hAnsi="Times New Roman" w:cs="Times New Roman"/>
                <w:sz w:val="24"/>
              </w:rPr>
            </w:pPr>
          </w:p>
        </w:tc>
      </w:tr>
      <w:tr w:rsidR="00B82EDF" w14:paraId="2F314872" w14:textId="77777777" w:rsidTr="00560053">
        <w:trPr>
          <w:trHeight w:val="288"/>
        </w:trPr>
        <w:tc>
          <w:tcPr>
            <w:tcW w:w="4452" w:type="dxa"/>
          </w:tcPr>
          <w:p w14:paraId="63A3B288" w14:textId="77777777" w:rsidR="00B82EDF" w:rsidRDefault="0005096B" w:rsidP="00061F06">
            <w:pPr>
              <w:pStyle w:val="TableParagraph"/>
              <w:spacing w:before="0" w:line="360" w:lineRule="auto"/>
              <w:ind w:left="0"/>
              <w:jc w:val="both"/>
              <w:rPr>
                <w:rFonts w:ascii="Times New Roman" w:hAnsi="Times New Roman" w:cs="Times New Roman"/>
                <w:sz w:val="24"/>
              </w:rPr>
            </w:pPr>
            <w:r>
              <w:rPr>
                <w:rFonts w:ascii="Times New Roman" w:hAnsi="Times New Roman" w:cs="Times New Roman"/>
                <w:sz w:val="24"/>
              </w:rPr>
              <w:t xml:space="preserve">Commission Owned </w:t>
            </w:r>
          </w:p>
        </w:tc>
        <w:tc>
          <w:tcPr>
            <w:tcW w:w="2307" w:type="dxa"/>
          </w:tcPr>
          <w:p w14:paraId="1A04FC7A" w14:textId="77777777" w:rsidR="00B82EDF" w:rsidRPr="00B82EDF" w:rsidRDefault="0005096B" w:rsidP="00061F06">
            <w:pPr>
              <w:pStyle w:val="TableParagraph"/>
              <w:spacing w:before="0" w:line="360" w:lineRule="auto"/>
              <w:jc w:val="both"/>
              <w:rPr>
                <w:rFonts w:ascii="Times New Roman" w:hAnsi="Times New Roman" w:cs="Times New Roman"/>
                <w:sz w:val="24"/>
              </w:rPr>
            </w:pPr>
            <w:r>
              <w:rPr>
                <w:rFonts w:ascii="Times New Roman" w:hAnsi="Times New Roman" w:cs="Times New Roman"/>
                <w:sz w:val="24"/>
              </w:rPr>
              <w:t>3</w:t>
            </w:r>
            <w:r w:rsidR="00061F06">
              <w:rPr>
                <w:rFonts w:ascii="Times New Roman" w:hAnsi="Times New Roman" w:cs="Times New Roman"/>
                <w:sz w:val="24"/>
              </w:rPr>
              <w:t>000</w:t>
            </w:r>
          </w:p>
        </w:tc>
        <w:tc>
          <w:tcPr>
            <w:tcW w:w="1779" w:type="dxa"/>
          </w:tcPr>
          <w:p w14:paraId="4C568B78" w14:textId="77777777" w:rsidR="00B82EDF" w:rsidRPr="00B82EDF" w:rsidRDefault="00B82EDF" w:rsidP="00061F06">
            <w:pPr>
              <w:pStyle w:val="TableParagraph"/>
              <w:spacing w:before="0" w:line="360" w:lineRule="auto"/>
              <w:jc w:val="both"/>
              <w:rPr>
                <w:rFonts w:ascii="Times New Roman" w:hAnsi="Times New Roman" w:cs="Times New Roman"/>
                <w:sz w:val="24"/>
              </w:rPr>
            </w:pPr>
          </w:p>
        </w:tc>
      </w:tr>
      <w:tr w:rsidR="00B82EDF" w14:paraId="096C4B49" w14:textId="77777777" w:rsidTr="00560053">
        <w:trPr>
          <w:trHeight w:val="332"/>
        </w:trPr>
        <w:tc>
          <w:tcPr>
            <w:tcW w:w="4452" w:type="dxa"/>
          </w:tcPr>
          <w:p w14:paraId="10B50CB1" w14:textId="77777777" w:rsidR="00B82EDF" w:rsidRPr="00B82EDF" w:rsidRDefault="00B82EDF" w:rsidP="00061F06">
            <w:pPr>
              <w:pStyle w:val="TableParagraph"/>
              <w:spacing w:before="0" w:line="360" w:lineRule="auto"/>
              <w:ind w:left="0"/>
              <w:jc w:val="both"/>
              <w:rPr>
                <w:rFonts w:ascii="Times New Roman" w:hAnsi="Times New Roman" w:cs="Times New Roman"/>
                <w:b/>
                <w:color w:val="002060"/>
                <w:sz w:val="24"/>
              </w:rPr>
            </w:pPr>
            <w:r>
              <w:rPr>
                <w:rFonts w:ascii="Times New Roman" w:hAnsi="Times New Roman" w:cs="Times New Roman"/>
                <w:b/>
                <w:color w:val="002060"/>
                <w:sz w:val="24"/>
              </w:rPr>
              <w:t xml:space="preserve"> </w:t>
            </w:r>
            <w:r w:rsidRPr="00B82EDF">
              <w:rPr>
                <w:rFonts w:ascii="Times New Roman" w:hAnsi="Times New Roman" w:cs="Times New Roman"/>
                <w:b/>
                <w:color w:val="002060"/>
                <w:sz w:val="24"/>
              </w:rPr>
              <w:t xml:space="preserve">Total Operation Cost </w:t>
            </w:r>
          </w:p>
        </w:tc>
        <w:tc>
          <w:tcPr>
            <w:tcW w:w="2307" w:type="dxa"/>
          </w:tcPr>
          <w:p w14:paraId="0CB49C86" w14:textId="77777777" w:rsidR="00B82EDF" w:rsidRPr="00B82EDF" w:rsidRDefault="00B82EDF" w:rsidP="00061F06">
            <w:pPr>
              <w:pStyle w:val="TableParagraph"/>
              <w:spacing w:before="0" w:line="360" w:lineRule="auto"/>
              <w:jc w:val="both"/>
              <w:rPr>
                <w:rFonts w:ascii="Times New Roman" w:hAnsi="Times New Roman" w:cs="Times New Roman"/>
                <w:b/>
                <w:color w:val="002060"/>
                <w:sz w:val="24"/>
              </w:rPr>
            </w:pPr>
          </w:p>
        </w:tc>
        <w:tc>
          <w:tcPr>
            <w:tcW w:w="1779" w:type="dxa"/>
          </w:tcPr>
          <w:p w14:paraId="07E57954" w14:textId="77777777" w:rsidR="00B82EDF" w:rsidRPr="00B82EDF" w:rsidRDefault="00061F06" w:rsidP="00061F06">
            <w:pPr>
              <w:pStyle w:val="TableParagraph"/>
              <w:spacing w:before="0" w:line="360" w:lineRule="auto"/>
              <w:jc w:val="both"/>
              <w:rPr>
                <w:rFonts w:ascii="Times New Roman" w:hAnsi="Times New Roman" w:cs="Times New Roman"/>
                <w:b/>
                <w:color w:val="002060"/>
                <w:sz w:val="24"/>
              </w:rPr>
            </w:pPr>
            <w:r>
              <w:rPr>
                <w:rFonts w:ascii="Times New Roman" w:hAnsi="Times New Roman" w:cs="Times New Roman"/>
                <w:b/>
                <w:color w:val="002060"/>
                <w:sz w:val="24"/>
              </w:rPr>
              <w:t>66000</w:t>
            </w:r>
          </w:p>
        </w:tc>
      </w:tr>
      <w:tr w:rsidR="00B82EDF" w14:paraId="4CD5E694" w14:textId="77777777" w:rsidTr="00560053">
        <w:trPr>
          <w:trHeight w:val="314"/>
        </w:trPr>
        <w:tc>
          <w:tcPr>
            <w:tcW w:w="4452" w:type="dxa"/>
          </w:tcPr>
          <w:p w14:paraId="1A90D2BD" w14:textId="77777777" w:rsidR="00B82EDF" w:rsidRPr="00B82EDF" w:rsidRDefault="00B82EDF" w:rsidP="00061F06">
            <w:pPr>
              <w:pStyle w:val="TableParagraph"/>
              <w:spacing w:before="0" w:line="360" w:lineRule="auto"/>
              <w:ind w:left="0"/>
              <w:jc w:val="both"/>
              <w:rPr>
                <w:rFonts w:ascii="Times New Roman" w:hAnsi="Times New Roman" w:cs="Times New Roman"/>
                <w:sz w:val="24"/>
              </w:rPr>
            </w:pPr>
            <w:r w:rsidRPr="00B82EDF">
              <w:rPr>
                <w:rFonts w:ascii="Times New Roman" w:hAnsi="Times New Roman" w:cs="Times New Roman"/>
                <w:sz w:val="24"/>
              </w:rPr>
              <w:t>Operating</w:t>
            </w:r>
            <w:r w:rsidRPr="00B82EDF">
              <w:rPr>
                <w:rFonts w:ascii="Times New Roman" w:hAnsi="Times New Roman" w:cs="Times New Roman"/>
                <w:spacing w:val="-8"/>
                <w:sz w:val="24"/>
              </w:rPr>
              <w:t xml:space="preserve"> </w:t>
            </w:r>
            <w:r w:rsidRPr="00B82EDF">
              <w:rPr>
                <w:rFonts w:ascii="Times New Roman" w:hAnsi="Times New Roman" w:cs="Times New Roman"/>
                <w:sz w:val="24"/>
              </w:rPr>
              <w:t>profit</w:t>
            </w:r>
            <w:r w:rsidR="00061F06">
              <w:rPr>
                <w:rFonts w:ascii="Times New Roman" w:hAnsi="Times New Roman" w:cs="Times New Roman"/>
                <w:sz w:val="24"/>
              </w:rPr>
              <w:t xml:space="preserve"> </w:t>
            </w:r>
          </w:p>
        </w:tc>
        <w:tc>
          <w:tcPr>
            <w:tcW w:w="2307" w:type="dxa"/>
          </w:tcPr>
          <w:p w14:paraId="40F15E5F" w14:textId="77777777" w:rsidR="00B82EDF" w:rsidRPr="00B82EDF" w:rsidRDefault="00B82EDF" w:rsidP="00061F06">
            <w:pPr>
              <w:pStyle w:val="TableParagraph"/>
              <w:spacing w:before="0" w:line="360" w:lineRule="auto"/>
              <w:jc w:val="both"/>
              <w:rPr>
                <w:rFonts w:ascii="Times New Roman" w:hAnsi="Times New Roman" w:cs="Times New Roman"/>
                <w:sz w:val="24"/>
              </w:rPr>
            </w:pPr>
          </w:p>
        </w:tc>
        <w:tc>
          <w:tcPr>
            <w:tcW w:w="1779" w:type="dxa"/>
          </w:tcPr>
          <w:p w14:paraId="06BE47D2" w14:textId="77777777" w:rsidR="00B82EDF" w:rsidRPr="00B82EDF" w:rsidRDefault="00061F06" w:rsidP="00061F06">
            <w:pPr>
              <w:pStyle w:val="TableParagraph"/>
              <w:spacing w:before="0" w:line="360" w:lineRule="auto"/>
              <w:jc w:val="both"/>
              <w:rPr>
                <w:rFonts w:ascii="Times New Roman" w:hAnsi="Times New Roman" w:cs="Times New Roman"/>
                <w:sz w:val="24"/>
              </w:rPr>
            </w:pPr>
            <w:r>
              <w:rPr>
                <w:rFonts w:ascii="Times New Roman" w:hAnsi="Times New Roman" w:cs="Times New Roman"/>
                <w:sz w:val="24"/>
              </w:rPr>
              <w:t>155350</w:t>
            </w:r>
          </w:p>
        </w:tc>
      </w:tr>
      <w:tr w:rsidR="00061F06" w14:paraId="7415E902" w14:textId="77777777" w:rsidTr="00560053">
        <w:trPr>
          <w:trHeight w:val="176"/>
        </w:trPr>
        <w:tc>
          <w:tcPr>
            <w:tcW w:w="4452" w:type="dxa"/>
          </w:tcPr>
          <w:p w14:paraId="44FBAACF" w14:textId="77777777" w:rsidR="00061F06" w:rsidRPr="00061F06" w:rsidRDefault="00061F06" w:rsidP="00061F06">
            <w:pPr>
              <w:pStyle w:val="TableParagraph"/>
              <w:spacing w:before="0" w:line="360" w:lineRule="auto"/>
              <w:ind w:left="0"/>
              <w:jc w:val="both"/>
              <w:rPr>
                <w:rFonts w:ascii="Times New Roman" w:hAnsi="Times New Roman" w:cs="Times New Roman"/>
                <w:b/>
                <w:sz w:val="24"/>
              </w:rPr>
            </w:pPr>
            <w:r w:rsidRPr="00061F06">
              <w:rPr>
                <w:rFonts w:ascii="Times New Roman" w:hAnsi="Times New Roman" w:cs="Times New Roman"/>
                <w:b/>
                <w:color w:val="002060"/>
                <w:sz w:val="24"/>
              </w:rPr>
              <w:t>Non-Operating Cost</w:t>
            </w:r>
          </w:p>
        </w:tc>
        <w:tc>
          <w:tcPr>
            <w:tcW w:w="2307" w:type="dxa"/>
          </w:tcPr>
          <w:p w14:paraId="05D4A863" w14:textId="77777777" w:rsidR="00061F06" w:rsidRPr="00B82EDF" w:rsidRDefault="00061F06" w:rsidP="00061F06">
            <w:pPr>
              <w:pStyle w:val="TableParagraph"/>
              <w:spacing w:before="0" w:line="360" w:lineRule="auto"/>
              <w:jc w:val="both"/>
              <w:rPr>
                <w:rFonts w:ascii="Times New Roman" w:hAnsi="Times New Roman" w:cs="Times New Roman"/>
                <w:sz w:val="24"/>
              </w:rPr>
            </w:pPr>
          </w:p>
        </w:tc>
        <w:tc>
          <w:tcPr>
            <w:tcW w:w="1779" w:type="dxa"/>
          </w:tcPr>
          <w:p w14:paraId="4A4C81A1" w14:textId="77777777" w:rsidR="00061F06" w:rsidRDefault="00061F06" w:rsidP="00061F06">
            <w:pPr>
              <w:pStyle w:val="TableParagraph"/>
              <w:spacing w:before="0" w:line="360" w:lineRule="auto"/>
              <w:jc w:val="both"/>
              <w:rPr>
                <w:rFonts w:ascii="Times New Roman" w:hAnsi="Times New Roman" w:cs="Times New Roman"/>
                <w:sz w:val="24"/>
              </w:rPr>
            </w:pPr>
          </w:p>
        </w:tc>
      </w:tr>
      <w:tr w:rsidR="00061F06" w14:paraId="1D1F4525" w14:textId="77777777" w:rsidTr="00560053">
        <w:trPr>
          <w:trHeight w:val="271"/>
        </w:trPr>
        <w:tc>
          <w:tcPr>
            <w:tcW w:w="4452" w:type="dxa"/>
          </w:tcPr>
          <w:p w14:paraId="0798E4AC" w14:textId="77777777" w:rsidR="00061F06" w:rsidRPr="00B82EDF" w:rsidRDefault="00061F06" w:rsidP="00061F06">
            <w:pPr>
              <w:pStyle w:val="TableParagraph"/>
              <w:spacing w:before="0" w:line="360" w:lineRule="auto"/>
              <w:ind w:left="0"/>
              <w:jc w:val="both"/>
              <w:rPr>
                <w:rFonts w:ascii="Times New Roman" w:hAnsi="Times New Roman" w:cs="Times New Roman"/>
                <w:sz w:val="24"/>
              </w:rPr>
            </w:pPr>
            <w:r>
              <w:rPr>
                <w:rFonts w:ascii="Times New Roman" w:hAnsi="Times New Roman" w:cs="Times New Roman"/>
                <w:sz w:val="24"/>
              </w:rPr>
              <w:t xml:space="preserve">Interest Paid </w:t>
            </w:r>
          </w:p>
        </w:tc>
        <w:tc>
          <w:tcPr>
            <w:tcW w:w="2307" w:type="dxa"/>
          </w:tcPr>
          <w:p w14:paraId="0F89402D" w14:textId="77777777" w:rsidR="00061F06" w:rsidRPr="00B82EDF" w:rsidRDefault="00061F06" w:rsidP="00061F06">
            <w:pPr>
              <w:pStyle w:val="TableParagraph"/>
              <w:spacing w:before="0" w:line="360" w:lineRule="auto"/>
              <w:jc w:val="both"/>
              <w:rPr>
                <w:rFonts w:ascii="Times New Roman" w:hAnsi="Times New Roman" w:cs="Times New Roman"/>
                <w:sz w:val="24"/>
              </w:rPr>
            </w:pPr>
          </w:p>
        </w:tc>
        <w:tc>
          <w:tcPr>
            <w:tcW w:w="1779" w:type="dxa"/>
          </w:tcPr>
          <w:p w14:paraId="1F6FBFD6" w14:textId="77777777" w:rsidR="00061F06" w:rsidRDefault="00061F06" w:rsidP="00061F06">
            <w:pPr>
              <w:pStyle w:val="TableParagraph"/>
              <w:spacing w:before="0" w:line="360" w:lineRule="auto"/>
              <w:jc w:val="both"/>
              <w:rPr>
                <w:rFonts w:ascii="Times New Roman" w:hAnsi="Times New Roman" w:cs="Times New Roman"/>
                <w:sz w:val="24"/>
              </w:rPr>
            </w:pPr>
            <w:r>
              <w:rPr>
                <w:rFonts w:ascii="Times New Roman" w:hAnsi="Times New Roman" w:cs="Times New Roman"/>
                <w:sz w:val="24"/>
              </w:rPr>
              <w:t>2000</w:t>
            </w:r>
          </w:p>
        </w:tc>
      </w:tr>
      <w:tr w:rsidR="00B82EDF" w14:paraId="517768D9" w14:textId="77777777" w:rsidTr="00560053">
        <w:trPr>
          <w:trHeight w:val="306"/>
        </w:trPr>
        <w:tc>
          <w:tcPr>
            <w:tcW w:w="4452" w:type="dxa"/>
          </w:tcPr>
          <w:p w14:paraId="53AC4C18" w14:textId="77777777" w:rsidR="00B82EDF" w:rsidRPr="00061F06" w:rsidRDefault="00B82EDF" w:rsidP="00061F06">
            <w:pPr>
              <w:pStyle w:val="TableParagraph"/>
              <w:spacing w:before="0" w:line="360" w:lineRule="auto"/>
              <w:ind w:left="0"/>
              <w:jc w:val="both"/>
              <w:rPr>
                <w:rFonts w:ascii="Times New Roman" w:hAnsi="Times New Roman" w:cs="Times New Roman"/>
                <w:b/>
                <w:color w:val="002060"/>
                <w:sz w:val="24"/>
              </w:rPr>
            </w:pPr>
            <w:r w:rsidRPr="00061F06">
              <w:rPr>
                <w:rFonts w:ascii="Times New Roman" w:hAnsi="Times New Roman" w:cs="Times New Roman"/>
                <w:b/>
                <w:color w:val="002060"/>
                <w:sz w:val="24"/>
              </w:rPr>
              <w:t>Profit</w:t>
            </w:r>
            <w:r w:rsidRPr="00061F06">
              <w:rPr>
                <w:rFonts w:ascii="Times New Roman" w:hAnsi="Times New Roman" w:cs="Times New Roman"/>
                <w:b/>
                <w:color w:val="002060"/>
                <w:spacing w:val="-9"/>
                <w:sz w:val="24"/>
              </w:rPr>
              <w:t xml:space="preserve"> </w:t>
            </w:r>
            <w:r w:rsidRPr="00061F06">
              <w:rPr>
                <w:rFonts w:ascii="Times New Roman" w:hAnsi="Times New Roman" w:cs="Times New Roman"/>
                <w:b/>
                <w:color w:val="002060"/>
                <w:sz w:val="24"/>
              </w:rPr>
              <w:t>before</w:t>
            </w:r>
            <w:r w:rsidRPr="00061F06">
              <w:rPr>
                <w:rFonts w:ascii="Times New Roman" w:hAnsi="Times New Roman" w:cs="Times New Roman"/>
                <w:b/>
                <w:color w:val="002060"/>
                <w:spacing w:val="-8"/>
                <w:sz w:val="24"/>
              </w:rPr>
              <w:t xml:space="preserve"> </w:t>
            </w:r>
            <w:r w:rsidRPr="00061F06">
              <w:rPr>
                <w:rFonts w:ascii="Times New Roman" w:hAnsi="Times New Roman" w:cs="Times New Roman"/>
                <w:b/>
                <w:color w:val="002060"/>
                <w:sz w:val="24"/>
              </w:rPr>
              <w:t>tax</w:t>
            </w:r>
          </w:p>
        </w:tc>
        <w:tc>
          <w:tcPr>
            <w:tcW w:w="2307" w:type="dxa"/>
          </w:tcPr>
          <w:p w14:paraId="13F022A4" w14:textId="77777777" w:rsidR="00B82EDF" w:rsidRPr="00061F06" w:rsidRDefault="00B82EDF" w:rsidP="00061F06">
            <w:pPr>
              <w:pStyle w:val="TableParagraph"/>
              <w:spacing w:before="0" w:line="360" w:lineRule="auto"/>
              <w:jc w:val="both"/>
              <w:rPr>
                <w:rFonts w:ascii="Times New Roman" w:hAnsi="Times New Roman" w:cs="Times New Roman"/>
                <w:b/>
                <w:color w:val="002060"/>
                <w:sz w:val="24"/>
              </w:rPr>
            </w:pPr>
          </w:p>
        </w:tc>
        <w:tc>
          <w:tcPr>
            <w:tcW w:w="1779" w:type="dxa"/>
          </w:tcPr>
          <w:p w14:paraId="7E6DB2F5" w14:textId="77777777" w:rsidR="00B82EDF" w:rsidRPr="00061F06" w:rsidRDefault="00061F06" w:rsidP="00061F06">
            <w:pPr>
              <w:pStyle w:val="TableParagraph"/>
              <w:spacing w:before="0" w:line="360" w:lineRule="auto"/>
              <w:jc w:val="both"/>
              <w:rPr>
                <w:rFonts w:ascii="Times New Roman" w:hAnsi="Times New Roman" w:cs="Times New Roman"/>
                <w:b/>
                <w:color w:val="002060"/>
                <w:sz w:val="24"/>
              </w:rPr>
            </w:pPr>
            <w:r w:rsidRPr="00061F06">
              <w:rPr>
                <w:rFonts w:ascii="Times New Roman" w:hAnsi="Times New Roman" w:cs="Times New Roman"/>
                <w:b/>
                <w:color w:val="002060"/>
                <w:sz w:val="24"/>
              </w:rPr>
              <w:t>153350</w:t>
            </w:r>
          </w:p>
        </w:tc>
      </w:tr>
      <w:tr w:rsidR="00B82EDF" w14:paraId="0B691DE3" w14:textId="77777777" w:rsidTr="00560053">
        <w:trPr>
          <w:trHeight w:val="401"/>
        </w:trPr>
        <w:tc>
          <w:tcPr>
            <w:tcW w:w="4452" w:type="dxa"/>
          </w:tcPr>
          <w:p w14:paraId="6CFE32CF" w14:textId="77777777" w:rsidR="00B82EDF" w:rsidRPr="00B82EDF" w:rsidRDefault="00B82EDF" w:rsidP="00061F06">
            <w:pPr>
              <w:pStyle w:val="TableParagraph"/>
              <w:spacing w:before="0" w:line="360" w:lineRule="auto"/>
              <w:ind w:left="0"/>
              <w:jc w:val="both"/>
              <w:rPr>
                <w:rFonts w:ascii="Times New Roman" w:hAnsi="Times New Roman" w:cs="Times New Roman"/>
                <w:sz w:val="24"/>
              </w:rPr>
            </w:pPr>
            <w:r w:rsidRPr="00B82EDF">
              <w:rPr>
                <w:rFonts w:ascii="Times New Roman" w:hAnsi="Times New Roman" w:cs="Times New Roman"/>
                <w:sz w:val="24"/>
              </w:rPr>
              <w:t>Taxation</w:t>
            </w:r>
          </w:p>
        </w:tc>
        <w:tc>
          <w:tcPr>
            <w:tcW w:w="2307" w:type="dxa"/>
          </w:tcPr>
          <w:p w14:paraId="6EF01134" w14:textId="77777777" w:rsidR="00B82EDF" w:rsidRPr="00B82EDF" w:rsidRDefault="00B82EDF" w:rsidP="00061F06">
            <w:pPr>
              <w:pStyle w:val="TableParagraph"/>
              <w:spacing w:before="0" w:line="360" w:lineRule="auto"/>
              <w:jc w:val="both"/>
              <w:rPr>
                <w:rFonts w:ascii="Times New Roman" w:hAnsi="Times New Roman" w:cs="Times New Roman"/>
                <w:sz w:val="24"/>
              </w:rPr>
            </w:pPr>
          </w:p>
        </w:tc>
        <w:tc>
          <w:tcPr>
            <w:tcW w:w="1779" w:type="dxa"/>
          </w:tcPr>
          <w:p w14:paraId="0AD0E836" w14:textId="77777777" w:rsidR="00B82EDF" w:rsidRPr="00B82EDF" w:rsidRDefault="00061F06" w:rsidP="00061F06">
            <w:pPr>
              <w:pStyle w:val="TableParagraph"/>
              <w:spacing w:before="0" w:line="360" w:lineRule="auto"/>
              <w:jc w:val="both"/>
              <w:rPr>
                <w:rFonts w:ascii="Times New Roman" w:hAnsi="Times New Roman" w:cs="Times New Roman"/>
                <w:sz w:val="24"/>
              </w:rPr>
            </w:pPr>
            <w:r w:rsidRPr="00B82EDF">
              <w:rPr>
                <w:rFonts w:ascii="Times New Roman" w:hAnsi="Times New Roman" w:cs="Times New Roman"/>
                <w:sz w:val="24"/>
              </w:rPr>
              <w:t>100000</w:t>
            </w:r>
          </w:p>
        </w:tc>
      </w:tr>
      <w:tr w:rsidR="00B82EDF" w14:paraId="2144B26E" w14:textId="77777777" w:rsidTr="00E0043D">
        <w:trPr>
          <w:trHeight w:val="245"/>
        </w:trPr>
        <w:tc>
          <w:tcPr>
            <w:tcW w:w="4452" w:type="dxa"/>
            <w:shd w:val="clear" w:color="auto" w:fill="BDD6EE" w:themeFill="accent1" w:themeFillTint="66"/>
          </w:tcPr>
          <w:p w14:paraId="5AAC3EC4" w14:textId="77777777" w:rsidR="00B82EDF" w:rsidRPr="00061F06" w:rsidRDefault="00061F06" w:rsidP="00061F06">
            <w:pPr>
              <w:pStyle w:val="TableParagraph"/>
              <w:spacing w:before="0" w:line="360" w:lineRule="auto"/>
              <w:ind w:left="0"/>
              <w:jc w:val="both"/>
              <w:rPr>
                <w:rFonts w:ascii="Times New Roman" w:hAnsi="Times New Roman" w:cs="Times New Roman"/>
                <w:b/>
                <w:color w:val="002060"/>
                <w:sz w:val="24"/>
              </w:rPr>
            </w:pPr>
            <w:r w:rsidRPr="00061F06">
              <w:rPr>
                <w:rFonts w:ascii="Times New Roman" w:hAnsi="Times New Roman" w:cs="Times New Roman"/>
                <w:b/>
                <w:color w:val="002060"/>
                <w:sz w:val="24"/>
              </w:rPr>
              <w:t xml:space="preserve">Net Profit </w:t>
            </w:r>
          </w:p>
        </w:tc>
        <w:tc>
          <w:tcPr>
            <w:tcW w:w="2307" w:type="dxa"/>
            <w:shd w:val="clear" w:color="auto" w:fill="BDD6EE" w:themeFill="accent1" w:themeFillTint="66"/>
          </w:tcPr>
          <w:p w14:paraId="1CF0D2FA" w14:textId="77777777" w:rsidR="00B82EDF" w:rsidRPr="00061F06" w:rsidRDefault="00B82EDF" w:rsidP="00061F06">
            <w:pPr>
              <w:pStyle w:val="TableParagraph"/>
              <w:spacing w:before="0" w:line="360" w:lineRule="auto"/>
              <w:jc w:val="both"/>
              <w:rPr>
                <w:rFonts w:ascii="Times New Roman" w:hAnsi="Times New Roman" w:cs="Times New Roman"/>
                <w:b/>
                <w:color w:val="002060"/>
                <w:sz w:val="24"/>
              </w:rPr>
            </w:pPr>
          </w:p>
        </w:tc>
        <w:tc>
          <w:tcPr>
            <w:tcW w:w="1779" w:type="dxa"/>
            <w:shd w:val="clear" w:color="auto" w:fill="BDD6EE" w:themeFill="accent1" w:themeFillTint="66"/>
          </w:tcPr>
          <w:p w14:paraId="5DDA7844" w14:textId="77777777" w:rsidR="00B82EDF" w:rsidRPr="00061F06" w:rsidRDefault="00061F06" w:rsidP="00061F06">
            <w:pPr>
              <w:pStyle w:val="TableParagraph"/>
              <w:spacing w:before="0" w:line="360" w:lineRule="auto"/>
              <w:jc w:val="both"/>
              <w:rPr>
                <w:rFonts w:ascii="Times New Roman" w:hAnsi="Times New Roman" w:cs="Times New Roman"/>
                <w:b/>
                <w:color w:val="002060"/>
                <w:sz w:val="24"/>
              </w:rPr>
            </w:pPr>
            <w:r w:rsidRPr="00061F06">
              <w:rPr>
                <w:rFonts w:ascii="Times New Roman" w:hAnsi="Times New Roman" w:cs="Times New Roman"/>
                <w:b/>
                <w:color w:val="002060"/>
                <w:sz w:val="24"/>
              </w:rPr>
              <w:t>53350</w:t>
            </w:r>
          </w:p>
        </w:tc>
      </w:tr>
    </w:tbl>
    <w:p w14:paraId="637DE4C0" w14:textId="77777777" w:rsidR="00B82EDF" w:rsidRDefault="00B82EDF" w:rsidP="00B6272E">
      <w:pPr>
        <w:spacing w:before="0" w:after="0"/>
        <w:jc w:val="center"/>
        <w:rPr>
          <w:b/>
          <w:lang w:val="en-GB" w:bidi="ar-SA"/>
        </w:rPr>
      </w:pPr>
    </w:p>
    <w:p w14:paraId="6FBD7BD4" w14:textId="77777777" w:rsidR="00B82EDF" w:rsidRDefault="00B82EDF" w:rsidP="00B82EDF">
      <w:pPr>
        <w:rPr>
          <w:lang w:val="en-GB" w:bidi="ar-SA"/>
        </w:rPr>
      </w:pPr>
      <w:r>
        <w:rPr>
          <w:lang w:val="en-GB" w:bidi="ar-SA"/>
        </w:rPr>
        <w:br w:type="page"/>
      </w:r>
    </w:p>
    <w:p w14:paraId="53446B4D" w14:textId="77777777" w:rsidR="00560053" w:rsidRDefault="00560053" w:rsidP="00560053">
      <w:pPr>
        <w:rPr>
          <w:rStyle w:val="Cmsor3Char"/>
        </w:rPr>
      </w:pPr>
      <w:bookmarkStart w:id="3" w:name="_Toc111598800"/>
      <w:r>
        <w:rPr>
          <w:rStyle w:val="Cmsor3Char"/>
        </w:rPr>
        <w:lastRenderedPageBreak/>
        <w:t>Statement of Financial Position:</w:t>
      </w:r>
      <w:bookmarkEnd w:id="3"/>
    </w:p>
    <w:p w14:paraId="02D54969" w14:textId="77777777" w:rsidR="00560053" w:rsidRDefault="00560053" w:rsidP="002E7A71">
      <w:pPr>
        <w:spacing w:before="0" w:after="0"/>
        <w:jc w:val="center"/>
        <w:rPr>
          <w:rStyle w:val="Cmsor3Char"/>
        </w:rPr>
      </w:pPr>
      <w:bookmarkStart w:id="4" w:name="_Toc111598765"/>
      <w:bookmarkStart w:id="5" w:name="_Toc111598801"/>
      <w:r>
        <w:rPr>
          <w:rStyle w:val="Cmsor3Char"/>
        </w:rPr>
        <w:t>Wales Plc</w:t>
      </w:r>
      <w:bookmarkEnd w:id="4"/>
      <w:bookmarkEnd w:id="5"/>
    </w:p>
    <w:p w14:paraId="4B6DEBDA" w14:textId="77777777" w:rsidR="00560053" w:rsidRDefault="00560053" w:rsidP="002E7A71">
      <w:pPr>
        <w:spacing w:before="0" w:after="0"/>
        <w:jc w:val="center"/>
        <w:rPr>
          <w:rStyle w:val="Cmsor3Char"/>
        </w:rPr>
      </w:pPr>
      <w:bookmarkStart w:id="6" w:name="_Toc111598766"/>
      <w:bookmarkStart w:id="7" w:name="_Toc111598802"/>
      <w:r>
        <w:rPr>
          <w:rStyle w:val="Cmsor3Char"/>
        </w:rPr>
        <w:t>Statement of Financial Position</w:t>
      </w:r>
      <w:bookmarkEnd w:id="6"/>
      <w:bookmarkEnd w:id="7"/>
    </w:p>
    <w:p w14:paraId="52FDF891" w14:textId="77777777" w:rsidR="00560053" w:rsidRDefault="00560053" w:rsidP="002E7A71">
      <w:pPr>
        <w:spacing w:before="0" w:after="0"/>
        <w:jc w:val="center"/>
        <w:rPr>
          <w:rStyle w:val="Cmsor3Char"/>
        </w:rPr>
      </w:pPr>
      <w:bookmarkStart w:id="8" w:name="_Toc111598767"/>
      <w:bookmarkStart w:id="9" w:name="_Toc111598803"/>
      <w:r>
        <w:rPr>
          <w:rStyle w:val="Cmsor3Char"/>
        </w:rPr>
        <w:t>31 December, 2021</w:t>
      </w:r>
      <w:bookmarkEnd w:id="8"/>
      <w:bookmarkEnd w:id="9"/>
    </w:p>
    <w:tbl>
      <w:tblPr>
        <w:tblW w:w="9323" w:type="dxa"/>
        <w:tblInd w:w="119"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4643"/>
        <w:gridCol w:w="2070"/>
        <w:gridCol w:w="2610"/>
      </w:tblGrid>
      <w:tr w:rsidR="00560053" w:rsidRPr="00560053" w14:paraId="72AB8A23" w14:textId="77777777" w:rsidTr="00F22F9B">
        <w:trPr>
          <w:trHeight w:val="358"/>
        </w:trPr>
        <w:tc>
          <w:tcPr>
            <w:tcW w:w="4643" w:type="dxa"/>
            <w:shd w:val="clear" w:color="auto" w:fill="2F5496" w:themeFill="accent5" w:themeFillShade="BF"/>
          </w:tcPr>
          <w:p w14:paraId="7435B282" w14:textId="77777777" w:rsidR="00560053" w:rsidRPr="00560053" w:rsidRDefault="00560053" w:rsidP="00560053">
            <w:pPr>
              <w:pStyle w:val="TableParagraph"/>
              <w:rPr>
                <w:rFonts w:ascii="Times New Roman" w:hAnsi="Times New Roman" w:cs="Times New Roman"/>
                <w:b/>
                <w:color w:val="FFFFFF" w:themeColor="background1"/>
                <w:sz w:val="24"/>
                <w:szCs w:val="24"/>
              </w:rPr>
            </w:pPr>
            <w:r w:rsidRPr="00560053">
              <w:rPr>
                <w:rFonts w:ascii="Times New Roman" w:hAnsi="Times New Roman" w:cs="Times New Roman"/>
                <w:b/>
                <w:color w:val="FFFFFF" w:themeColor="background1"/>
                <w:sz w:val="24"/>
                <w:szCs w:val="24"/>
              </w:rPr>
              <w:t xml:space="preserve">Particulars </w:t>
            </w:r>
          </w:p>
        </w:tc>
        <w:tc>
          <w:tcPr>
            <w:tcW w:w="2070" w:type="dxa"/>
            <w:shd w:val="clear" w:color="auto" w:fill="2F5496" w:themeFill="accent5" w:themeFillShade="BF"/>
          </w:tcPr>
          <w:p w14:paraId="4B0E0B47" w14:textId="77777777" w:rsidR="00560053" w:rsidRPr="00560053" w:rsidRDefault="00560053" w:rsidP="00560053">
            <w:pPr>
              <w:pStyle w:val="TableParagraph"/>
              <w:spacing w:before="0"/>
              <w:rPr>
                <w:rFonts w:ascii="Times New Roman" w:hAnsi="Times New Roman" w:cs="Times New Roman"/>
                <w:color w:val="FFFFFF" w:themeColor="background1"/>
                <w:sz w:val="24"/>
                <w:szCs w:val="24"/>
              </w:rPr>
            </w:pPr>
            <w:r w:rsidRPr="00560053">
              <w:rPr>
                <w:rFonts w:ascii="Times New Roman" w:hAnsi="Times New Roman" w:cs="Times New Roman"/>
                <w:color w:val="FFFFFF" w:themeColor="background1"/>
                <w:sz w:val="24"/>
                <w:szCs w:val="24"/>
              </w:rPr>
              <w:t>Amount£)</w:t>
            </w:r>
          </w:p>
        </w:tc>
        <w:tc>
          <w:tcPr>
            <w:tcW w:w="2610" w:type="dxa"/>
            <w:shd w:val="clear" w:color="auto" w:fill="2F5496" w:themeFill="accent5" w:themeFillShade="BF"/>
          </w:tcPr>
          <w:p w14:paraId="74D38BEA" w14:textId="77777777" w:rsidR="00560053" w:rsidRPr="00560053" w:rsidRDefault="00560053" w:rsidP="00560053">
            <w:pPr>
              <w:pStyle w:val="TableParagraph"/>
              <w:spacing w:before="0"/>
              <w:rPr>
                <w:rFonts w:ascii="Times New Roman" w:hAnsi="Times New Roman" w:cs="Times New Roman"/>
                <w:color w:val="FFFFFF" w:themeColor="background1"/>
                <w:sz w:val="24"/>
                <w:szCs w:val="24"/>
              </w:rPr>
            </w:pPr>
            <w:r w:rsidRPr="00560053">
              <w:rPr>
                <w:rFonts w:ascii="Times New Roman" w:hAnsi="Times New Roman" w:cs="Times New Roman"/>
                <w:color w:val="FFFFFF" w:themeColor="background1"/>
                <w:sz w:val="24"/>
                <w:szCs w:val="24"/>
              </w:rPr>
              <w:t>Amount (£)</w:t>
            </w:r>
          </w:p>
        </w:tc>
      </w:tr>
      <w:tr w:rsidR="00560053" w:rsidRPr="00560053" w14:paraId="5325AA31" w14:textId="77777777" w:rsidTr="00F22F9B">
        <w:trPr>
          <w:trHeight w:val="358"/>
        </w:trPr>
        <w:tc>
          <w:tcPr>
            <w:tcW w:w="4643" w:type="dxa"/>
          </w:tcPr>
          <w:p w14:paraId="39DF63EA" w14:textId="77777777" w:rsidR="00560053" w:rsidRPr="00560053" w:rsidRDefault="00560053" w:rsidP="00E72189">
            <w:pPr>
              <w:pStyle w:val="TableParagraph"/>
              <w:spacing w:before="0" w:line="360" w:lineRule="auto"/>
              <w:rPr>
                <w:rFonts w:ascii="Times New Roman" w:hAnsi="Times New Roman" w:cs="Times New Roman"/>
                <w:b/>
                <w:sz w:val="24"/>
                <w:szCs w:val="24"/>
              </w:rPr>
            </w:pPr>
            <w:r w:rsidRPr="00560053">
              <w:rPr>
                <w:rFonts w:ascii="Times New Roman" w:hAnsi="Times New Roman" w:cs="Times New Roman"/>
                <w:b/>
                <w:sz w:val="24"/>
                <w:szCs w:val="24"/>
              </w:rPr>
              <w:t>Assets</w:t>
            </w:r>
          </w:p>
        </w:tc>
        <w:tc>
          <w:tcPr>
            <w:tcW w:w="2070" w:type="dxa"/>
          </w:tcPr>
          <w:p w14:paraId="4A08E3F2" w14:textId="77777777" w:rsidR="00560053" w:rsidRPr="00560053" w:rsidRDefault="00560053" w:rsidP="00E72189">
            <w:pPr>
              <w:pStyle w:val="TableParagraph"/>
              <w:spacing w:before="0" w:line="360" w:lineRule="auto"/>
              <w:ind w:left="0"/>
              <w:rPr>
                <w:rFonts w:ascii="Times New Roman" w:hAnsi="Times New Roman" w:cs="Times New Roman"/>
                <w:sz w:val="24"/>
                <w:szCs w:val="24"/>
              </w:rPr>
            </w:pPr>
          </w:p>
        </w:tc>
        <w:tc>
          <w:tcPr>
            <w:tcW w:w="2610" w:type="dxa"/>
          </w:tcPr>
          <w:p w14:paraId="521D8FE2" w14:textId="77777777" w:rsidR="00560053" w:rsidRPr="00560053" w:rsidRDefault="00560053" w:rsidP="00E72189">
            <w:pPr>
              <w:pStyle w:val="TableParagraph"/>
              <w:spacing w:before="0" w:line="360" w:lineRule="auto"/>
              <w:ind w:left="0"/>
              <w:rPr>
                <w:rFonts w:ascii="Times New Roman" w:hAnsi="Times New Roman" w:cs="Times New Roman"/>
                <w:sz w:val="24"/>
                <w:szCs w:val="24"/>
              </w:rPr>
            </w:pPr>
          </w:p>
        </w:tc>
      </w:tr>
      <w:tr w:rsidR="00560053" w:rsidRPr="00560053" w14:paraId="56336AC3" w14:textId="77777777" w:rsidTr="00F22F9B">
        <w:trPr>
          <w:trHeight w:val="358"/>
        </w:trPr>
        <w:tc>
          <w:tcPr>
            <w:tcW w:w="4643" w:type="dxa"/>
          </w:tcPr>
          <w:p w14:paraId="66FEF284" w14:textId="77777777" w:rsidR="00560053" w:rsidRPr="00560053" w:rsidRDefault="00560053" w:rsidP="00E72189">
            <w:pPr>
              <w:pStyle w:val="TableParagraph"/>
              <w:spacing w:before="0" w:line="360" w:lineRule="auto"/>
              <w:rPr>
                <w:rFonts w:ascii="Times New Roman" w:hAnsi="Times New Roman" w:cs="Times New Roman"/>
                <w:b/>
                <w:sz w:val="24"/>
                <w:szCs w:val="24"/>
              </w:rPr>
            </w:pPr>
            <w:r w:rsidRPr="00560053">
              <w:rPr>
                <w:rFonts w:ascii="Times New Roman" w:hAnsi="Times New Roman" w:cs="Times New Roman"/>
                <w:b/>
                <w:sz w:val="24"/>
                <w:szCs w:val="24"/>
              </w:rPr>
              <w:t>Noncurrent</w:t>
            </w:r>
            <w:r w:rsidRPr="00560053">
              <w:rPr>
                <w:rFonts w:ascii="Times New Roman" w:hAnsi="Times New Roman" w:cs="Times New Roman"/>
                <w:b/>
                <w:spacing w:val="-7"/>
                <w:sz w:val="24"/>
                <w:szCs w:val="24"/>
              </w:rPr>
              <w:t xml:space="preserve"> </w:t>
            </w:r>
            <w:r w:rsidRPr="00560053">
              <w:rPr>
                <w:rFonts w:ascii="Times New Roman" w:hAnsi="Times New Roman" w:cs="Times New Roman"/>
                <w:b/>
                <w:sz w:val="24"/>
                <w:szCs w:val="24"/>
              </w:rPr>
              <w:t>assets</w:t>
            </w:r>
          </w:p>
        </w:tc>
        <w:tc>
          <w:tcPr>
            <w:tcW w:w="2070" w:type="dxa"/>
          </w:tcPr>
          <w:p w14:paraId="5DAA8E30" w14:textId="77777777" w:rsidR="00560053" w:rsidRPr="00560053" w:rsidRDefault="00560053" w:rsidP="00E72189">
            <w:pPr>
              <w:pStyle w:val="TableParagraph"/>
              <w:spacing w:before="0" w:line="360" w:lineRule="auto"/>
              <w:ind w:left="0"/>
              <w:rPr>
                <w:rFonts w:ascii="Times New Roman" w:hAnsi="Times New Roman" w:cs="Times New Roman"/>
                <w:sz w:val="24"/>
                <w:szCs w:val="24"/>
              </w:rPr>
            </w:pPr>
          </w:p>
        </w:tc>
        <w:tc>
          <w:tcPr>
            <w:tcW w:w="2610" w:type="dxa"/>
          </w:tcPr>
          <w:p w14:paraId="731DB847" w14:textId="77777777" w:rsidR="00560053" w:rsidRPr="00560053" w:rsidRDefault="00560053" w:rsidP="00E72189">
            <w:pPr>
              <w:pStyle w:val="TableParagraph"/>
              <w:spacing w:before="0" w:line="360" w:lineRule="auto"/>
              <w:ind w:left="0"/>
              <w:rPr>
                <w:rFonts w:ascii="Times New Roman" w:hAnsi="Times New Roman" w:cs="Times New Roman"/>
                <w:sz w:val="24"/>
                <w:szCs w:val="24"/>
              </w:rPr>
            </w:pPr>
          </w:p>
        </w:tc>
      </w:tr>
      <w:tr w:rsidR="00560053" w:rsidRPr="00560053" w14:paraId="2D6AF44B" w14:textId="77777777" w:rsidTr="00F22F9B">
        <w:trPr>
          <w:trHeight w:val="358"/>
        </w:trPr>
        <w:tc>
          <w:tcPr>
            <w:tcW w:w="4643" w:type="dxa"/>
          </w:tcPr>
          <w:p w14:paraId="0D939522" w14:textId="77777777" w:rsidR="00560053" w:rsidRPr="00560053" w:rsidRDefault="00560053" w:rsidP="00E72189">
            <w:pPr>
              <w:pStyle w:val="TableParagraph"/>
              <w:spacing w:before="0" w:line="360" w:lineRule="auto"/>
              <w:rPr>
                <w:rFonts w:ascii="Times New Roman" w:hAnsi="Times New Roman" w:cs="Times New Roman"/>
                <w:sz w:val="24"/>
                <w:szCs w:val="24"/>
              </w:rPr>
            </w:pPr>
            <w:r w:rsidRPr="00560053">
              <w:rPr>
                <w:rFonts w:ascii="Times New Roman" w:hAnsi="Times New Roman" w:cs="Times New Roman"/>
                <w:sz w:val="24"/>
                <w:szCs w:val="24"/>
              </w:rPr>
              <w:t>Property</w:t>
            </w:r>
            <w:r w:rsidRPr="00560053">
              <w:rPr>
                <w:rFonts w:ascii="Times New Roman" w:hAnsi="Times New Roman" w:cs="Times New Roman"/>
                <w:spacing w:val="-4"/>
                <w:sz w:val="24"/>
                <w:szCs w:val="24"/>
              </w:rPr>
              <w:t xml:space="preserve"> </w:t>
            </w:r>
            <w:r w:rsidRPr="00560053">
              <w:rPr>
                <w:rFonts w:ascii="Times New Roman" w:hAnsi="Times New Roman" w:cs="Times New Roman"/>
                <w:sz w:val="24"/>
                <w:szCs w:val="24"/>
              </w:rPr>
              <w:t>and</w:t>
            </w:r>
            <w:r w:rsidRPr="00560053">
              <w:rPr>
                <w:rFonts w:ascii="Times New Roman" w:hAnsi="Times New Roman" w:cs="Times New Roman"/>
                <w:spacing w:val="-5"/>
                <w:sz w:val="24"/>
                <w:szCs w:val="24"/>
              </w:rPr>
              <w:t xml:space="preserve"> </w:t>
            </w:r>
            <w:r w:rsidRPr="00560053">
              <w:rPr>
                <w:rFonts w:ascii="Times New Roman" w:hAnsi="Times New Roman" w:cs="Times New Roman"/>
                <w:sz w:val="24"/>
                <w:szCs w:val="24"/>
              </w:rPr>
              <w:t>equipment</w:t>
            </w:r>
          </w:p>
        </w:tc>
        <w:tc>
          <w:tcPr>
            <w:tcW w:w="2070" w:type="dxa"/>
          </w:tcPr>
          <w:p w14:paraId="71CCE81B" w14:textId="77777777" w:rsidR="00560053" w:rsidRPr="00560053" w:rsidRDefault="00560053" w:rsidP="00E72189">
            <w:pPr>
              <w:pStyle w:val="TableParagraph"/>
              <w:spacing w:before="0" w:line="360" w:lineRule="auto"/>
              <w:ind w:left="112"/>
              <w:rPr>
                <w:rFonts w:ascii="Times New Roman" w:hAnsi="Times New Roman" w:cs="Times New Roman"/>
                <w:sz w:val="24"/>
                <w:szCs w:val="24"/>
              </w:rPr>
            </w:pPr>
          </w:p>
        </w:tc>
        <w:tc>
          <w:tcPr>
            <w:tcW w:w="2610" w:type="dxa"/>
          </w:tcPr>
          <w:p w14:paraId="5CF13AD5" w14:textId="77777777" w:rsidR="00560053" w:rsidRPr="00560053" w:rsidRDefault="00F22F9B" w:rsidP="00E72189">
            <w:pPr>
              <w:pStyle w:val="TableParagraph"/>
              <w:spacing w:before="0" w:line="360" w:lineRule="auto"/>
              <w:ind w:left="112"/>
              <w:rPr>
                <w:rFonts w:ascii="Times New Roman" w:hAnsi="Times New Roman" w:cs="Times New Roman"/>
                <w:sz w:val="24"/>
                <w:szCs w:val="24"/>
              </w:rPr>
            </w:pPr>
            <w:r>
              <w:rPr>
                <w:rFonts w:ascii="Times New Roman" w:hAnsi="Times New Roman" w:cs="Times New Roman"/>
                <w:sz w:val="24"/>
                <w:szCs w:val="24"/>
              </w:rPr>
              <w:t>650000</w:t>
            </w:r>
          </w:p>
        </w:tc>
      </w:tr>
      <w:tr w:rsidR="00560053" w:rsidRPr="00560053" w14:paraId="7FEED674" w14:textId="77777777" w:rsidTr="00F22F9B">
        <w:trPr>
          <w:trHeight w:val="357"/>
        </w:trPr>
        <w:tc>
          <w:tcPr>
            <w:tcW w:w="4643" w:type="dxa"/>
          </w:tcPr>
          <w:p w14:paraId="7B2A9ED5" w14:textId="77777777" w:rsidR="00560053" w:rsidRPr="00560053" w:rsidRDefault="00560053" w:rsidP="00E72189">
            <w:pPr>
              <w:pStyle w:val="TableParagraph"/>
              <w:spacing w:before="0" w:line="360" w:lineRule="auto"/>
              <w:rPr>
                <w:rFonts w:ascii="Times New Roman" w:hAnsi="Times New Roman" w:cs="Times New Roman"/>
                <w:b/>
                <w:sz w:val="24"/>
                <w:szCs w:val="24"/>
              </w:rPr>
            </w:pPr>
            <w:r w:rsidRPr="00560053">
              <w:rPr>
                <w:rFonts w:ascii="Times New Roman" w:hAnsi="Times New Roman" w:cs="Times New Roman"/>
                <w:b/>
                <w:sz w:val="24"/>
                <w:szCs w:val="24"/>
              </w:rPr>
              <w:t>Current</w:t>
            </w:r>
            <w:r w:rsidRPr="00560053">
              <w:rPr>
                <w:rFonts w:ascii="Times New Roman" w:hAnsi="Times New Roman" w:cs="Times New Roman"/>
                <w:b/>
                <w:spacing w:val="-6"/>
                <w:sz w:val="24"/>
                <w:szCs w:val="24"/>
              </w:rPr>
              <w:t xml:space="preserve"> </w:t>
            </w:r>
            <w:r w:rsidRPr="00560053">
              <w:rPr>
                <w:rFonts w:ascii="Times New Roman" w:hAnsi="Times New Roman" w:cs="Times New Roman"/>
                <w:b/>
                <w:sz w:val="24"/>
                <w:szCs w:val="24"/>
              </w:rPr>
              <w:t>assets</w:t>
            </w:r>
          </w:p>
        </w:tc>
        <w:tc>
          <w:tcPr>
            <w:tcW w:w="2070" w:type="dxa"/>
          </w:tcPr>
          <w:p w14:paraId="2D1C5D6C" w14:textId="77777777" w:rsidR="00560053" w:rsidRPr="00560053" w:rsidRDefault="00560053" w:rsidP="00E72189">
            <w:pPr>
              <w:pStyle w:val="TableParagraph"/>
              <w:spacing w:before="0" w:line="360" w:lineRule="auto"/>
              <w:ind w:left="0"/>
              <w:rPr>
                <w:rFonts w:ascii="Times New Roman" w:hAnsi="Times New Roman" w:cs="Times New Roman"/>
                <w:sz w:val="24"/>
                <w:szCs w:val="24"/>
              </w:rPr>
            </w:pPr>
          </w:p>
        </w:tc>
        <w:tc>
          <w:tcPr>
            <w:tcW w:w="2610" w:type="dxa"/>
          </w:tcPr>
          <w:p w14:paraId="3438BE71" w14:textId="77777777" w:rsidR="00560053" w:rsidRPr="00560053" w:rsidRDefault="00560053" w:rsidP="00E72189">
            <w:pPr>
              <w:pStyle w:val="TableParagraph"/>
              <w:spacing w:before="0" w:line="360" w:lineRule="auto"/>
              <w:ind w:left="0"/>
              <w:rPr>
                <w:rFonts w:ascii="Times New Roman" w:hAnsi="Times New Roman" w:cs="Times New Roman"/>
                <w:sz w:val="24"/>
                <w:szCs w:val="24"/>
              </w:rPr>
            </w:pPr>
          </w:p>
        </w:tc>
      </w:tr>
      <w:tr w:rsidR="00560053" w:rsidRPr="00560053" w14:paraId="61C454FF" w14:textId="77777777" w:rsidTr="00F22F9B">
        <w:trPr>
          <w:trHeight w:val="357"/>
        </w:trPr>
        <w:tc>
          <w:tcPr>
            <w:tcW w:w="4643" w:type="dxa"/>
          </w:tcPr>
          <w:p w14:paraId="08A62571" w14:textId="77777777" w:rsidR="00560053" w:rsidRPr="00560053" w:rsidRDefault="00560053" w:rsidP="00E72189">
            <w:pPr>
              <w:pStyle w:val="TableParagraph"/>
              <w:spacing w:before="0" w:line="360" w:lineRule="auto"/>
              <w:rPr>
                <w:rFonts w:ascii="Times New Roman" w:hAnsi="Times New Roman" w:cs="Times New Roman"/>
                <w:sz w:val="24"/>
                <w:szCs w:val="24"/>
              </w:rPr>
            </w:pPr>
            <w:r w:rsidRPr="00560053">
              <w:rPr>
                <w:rFonts w:ascii="Times New Roman" w:hAnsi="Times New Roman" w:cs="Times New Roman"/>
                <w:sz w:val="24"/>
                <w:szCs w:val="24"/>
              </w:rPr>
              <w:t>Inventories</w:t>
            </w:r>
            <w:r w:rsidR="00E0043D">
              <w:rPr>
                <w:rFonts w:ascii="Times New Roman" w:hAnsi="Times New Roman" w:cs="Times New Roman"/>
                <w:sz w:val="24"/>
                <w:szCs w:val="24"/>
              </w:rPr>
              <w:t xml:space="preserve"> (330600-980</w:t>
            </w:r>
            <w:r>
              <w:rPr>
                <w:rFonts w:ascii="Times New Roman" w:hAnsi="Times New Roman" w:cs="Times New Roman"/>
                <w:sz w:val="24"/>
                <w:szCs w:val="24"/>
              </w:rPr>
              <w:t>)</w:t>
            </w:r>
          </w:p>
        </w:tc>
        <w:tc>
          <w:tcPr>
            <w:tcW w:w="2070" w:type="dxa"/>
          </w:tcPr>
          <w:p w14:paraId="68F718EB" w14:textId="77777777" w:rsidR="00560053" w:rsidRPr="00560053" w:rsidRDefault="00E0043D" w:rsidP="00E72189">
            <w:pPr>
              <w:pStyle w:val="TableParagraph"/>
              <w:spacing w:before="0" w:line="360" w:lineRule="auto"/>
              <w:ind w:left="112"/>
              <w:rPr>
                <w:rFonts w:ascii="Times New Roman" w:hAnsi="Times New Roman" w:cs="Times New Roman"/>
                <w:sz w:val="24"/>
                <w:szCs w:val="24"/>
              </w:rPr>
            </w:pPr>
            <w:r>
              <w:rPr>
                <w:rFonts w:ascii="Times New Roman" w:hAnsi="Times New Roman" w:cs="Times New Roman"/>
                <w:sz w:val="24"/>
                <w:szCs w:val="24"/>
              </w:rPr>
              <w:t>329620</w:t>
            </w:r>
          </w:p>
        </w:tc>
        <w:tc>
          <w:tcPr>
            <w:tcW w:w="2610" w:type="dxa"/>
          </w:tcPr>
          <w:p w14:paraId="6A83EA67" w14:textId="77777777" w:rsidR="00560053" w:rsidRPr="00560053" w:rsidRDefault="00560053" w:rsidP="00E72189">
            <w:pPr>
              <w:pStyle w:val="TableParagraph"/>
              <w:spacing w:before="0" w:line="360" w:lineRule="auto"/>
              <w:ind w:left="112"/>
              <w:rPr>
                <w:rFonts w:ascii="Times New Roman" w:hAnsi="Times New Roman" w:cs="Times New Roman"/>
                <w:sz w:val="24"/>
                <w:szCs w:val="24"/>
              </w:rPr>
            </w:pPr>
          </w:p>
        </w:tc>
      </w:tr>
      <w:tr w:rsidR="00560053" w:rsidRPr="00560053" w14:paraId="02CAABB4" w14:textId="77777777" w:rsidTr="00F22F9B">
        <w:trPr>
          <w:trHeight w:val="358"/>
        </w:trPr>
        <w:tc>
          <w:tcPr>
            <w:tcW w:w="4643" w:type="dxa"/>
          </w:tcPr>
          <w:p w14:paraId="43FDA3D6" w14:textId="77777777" w:rsidR="00560053" w:rsidRPr="00560053" w:rsidRDefault="00F22F9B" w:rsidP="00E72189">
            <w:pPr>
              <w:pStyle w:val="TableParagraph"/>
              <w:spacing w:before="0" w:line="360" w:lineRule="auto"/>
              <w:rPr>
                <w:rFonts w:ascii="Times New Roman" w:hAnsi="Times New Roman" w:cs="Times New Roman"/>
                <w:sz w:val="24"/>
                <w:szCs w:val="24"/>
              </w:rPr>
            </w:pPr>
            <w:r>
              <w:rPr>
                <w:rFonts w:ascii="Times New Roman" w:hAnsi="Times New Roman" w:cs="Times New Roman"/>
                <w:sz w:val="24"/>
                <w:szCs w:val="24"/>
              </w:rPr>
              <w:t xml:space="preserve">Trade Receivable </w:t>
            </w:r>
            <w:r w:rsidR="00E72189">
              <w:rPr>
                <w:rFonts w:ascii="Times New Roman" w:hAnsi="Times New Roman" w:cs="Times New Roman"/>
                <w:sz w:val="24"/>
                <w:szCs w:val="24"/>
              </w:rPr>
              <w:t xml:space="preserve"> (170125 + 980)</w:t>
            </w:r>
          </w:p>
        </w:tc>
        <w:tc>
          <w:tcPr>
            <w:tcW w:w="2070" w:type="dxa"/>
          </w:tcPr>
          <w:p w14:paraId="7483237A" w14:textId="77777777" w:rsidR="00560053" w:rsidRPr="00560053" w:rsidRDefault="00560053" w:rsidP="00E72189">
            <w:pPr>
              <w:pStyle w:val="TableParagraph"/>
              <w:spacing w:before="0" w:line="360" w:lineRule="auto"/>
              <w:ind w:left="112"/>
              <w:rPr>
                <w:rFonts w:ascii="Times New Roman" w:hAnsi="Times New Roman" w:cs="Times New Roman"/>
                <w:sz w:val="24"/>
                <w:szCs w:val="24"/>
              </w:rPr>
            </w:pPr>
            <w:r w:rsidRPr="00560053">
              <w:rPr>
                <w:rFonts w:ascii="Times New Roman" w:hAnsi="Times New Roman" w:cs="Times New Roman"/>
                <w:sz w:val="24"/>
                <w:szCs w:val="24"/>
              </w:rPr>
              <w:t>171105</w:t>
            </w:r>
          </w:p>
        </w:tc>
        <w:tc>
          <w:tcPr>
            <w:tcW w:w="2610" w:type="dxa"/>
          </w:tcPr>
          <w:p w14:paraId="65F4FE3F" w14:textId="77777777" w:rsidR="00560053" w:rsidRPr="00560053" w:rsidRDefault="00560053" w:rsidP="00E72189">
            <w:pPr>
              <w:pStyle w:val="TableParagraph"/>
              <w:spacing w:before="0" w:line="360" w:lineRule="auto"/>
              <w:ind w:left="112"/>
              <w:rPr>
                <w:rFonts w:ascii="Times New Roman" w:hAnsi="Times New Roman" w:cs="Times New Roman"/>
                <w:sz w:val="24"/>
                <w:szCs w:val="24"/>
              </w:rPr>
            </w:pPr>
          </w:p>
        </w:tc>
      </w:tr>
      <w:tr w:rsidR="00560053" w:rsidRPr="00560053" w14:paraId="21D0A1B0" w14:textId="77777777" w:rsidTr="00F22F9B">
        <w:trPr>
          <w:trHeight w:val="357"/>
        </w:trPr>
        <w:tc>
          <w:tcPr>
            <w:tcW w:w="4643" w:type="dxa"/>
          </w:tcPr>
          <w:p w14:paraId="3429D2B0" w14:textId="77777777" w:rsidR="00560053" w:rsidRPr="00560053" w:rsidRDefault="00560053" w:rsidP="00E72189">
            <w:pPr>
              <w:pStyle w:val="TableParagraph"/>
              <w:spacing w:before="0" w:line="360" w:lineRule="auto"/>
              <w:rPr>
                <w:rFonts w:ascii="Times New Roman" w:hAnsi="Times New Roman" w:cs="Times New Roman"/>
                <w:sz w:val="24"/>
                <w:szCs w:val="24"/>
              </w:rPr>
            </w:pPr>
            <w:r w:rsidRPr="00560053">
              <w:rPr>
                <w:rFonts w:ascii="Times New Roman" w:hAnsi="Times New Roman" w:cs="Times New Roman"/>
                <w:sz w:val="24"/>
                <w:szCs w:val="24"/>
              </w:rPr>
              <w:t>Cash</w:t>
            </w:r>
            <w:r w:rsidRPr="00560053">
              <w:rPr>
                <w:rFonts w:ascii="Times New Roman" w:hAnsi="Times New Roman" w:cs="Times New Roman"/>
                <w:spacing w:val="-2"/>
                <w:sz w:val="24"/>
                <w:szCs w:val="24"/>
              </w:rPr>
              <w:t xml:space="preserve"> </w:t>
            </w:r>
            <w:r w:rsidRPr="00560053">
              <w:rPr>
                <w:rFonts w:ascii="Times New Roman" w:hAnsi="Times New Roman" w:cs="Times New Roman"/>
                <w:sz w:val="24"/>
                <w:szCs w:val="24"/>
              </w:rPr>
              <w:t>and</w:t>
            </w:r>
            <w:r w:rsidRPr="00560053">
              <w:rPr>
                <w:rFonts w:ascii="Times New Roman" w:hAnsi="Times New Roman" w:cs="Times New Roman"/>
                <w:spacing w:val="-2"/>
                <w:sz w:val="24"/>
                <w:szCs w:val="24"/>
              </w:rPr>
              <w:t xml:space="preserve"> </w:t>
            </w:r>
            <w:r w:rsidRPr="00560053">
              <w:rPr>
                <w:rFonts w:ascii="Times New Roman" w:hAnsi="Times New Roman" w:cs="Times New Roman"/>
                <w:sz w:val="24"/>
                <w:szCs w:val="24"/>
              </w:rPr>
              <w:t>bank</w:t>
            </w:r>
            <w:r w:rsidR="00E72189">
              <w:rPr>
                <w:rFonts w:ascii="Times New Roman" w:hAnsi="Times New Roman" w:cs="Times New Roman"/>
                <w:sz w:val="24"/>
                <w:szCs w:val="24"/>
              </w:rPr>
              <w:t xml:space="preserve"> </w:t>
            </w:r>
          </w:p>
        </w:tc>
        <w:tc>
          <w:tcPr>
            <w:tcW w:w="2070" w:type="dxa"/>
          </w:tcPr>
          <w:p w14:paraId="4384698E" w14:textId="77777777" w:rsidR="00560053" w:rsidRPr="00560053" w:rsidRDefault="00560053" w:rsidP="00E72189">
            <w:pPr>
              <w:pStyle w:val="TableParagraph"/>
              <w:spacing w:before="0" w:line="360" w:lineRule="auto"/>
              <w:ind w:left="112"/>
              <w:rPr>
                <w:rFonts w:ascii="Times New Roman" w:hAnsi="Times New Roman" w:cs="Times New Roman"/>
                <w:sz w:val="24"/>
                <w:szCs w:val="24"/>
              </w:rPr>
            </w:pPr>
            <w:r w:rsidRPr="00560053">
              <w:rPr>
                <w:rFonts w:ascii="Times New Roman" w:hAnsi="Times New Roman" w:cs="Times New Roman"/>
                <w:sz w:val="24"/>
                <w:szCs w:val="24"/>
              </w:rPr>
              <w:t>76,250</w:t>
            </w:r>
          </w:p>
        </w:tc>
        <w:tc>
          <w:tcPr>
            <w:tcW w:w="2610" w:type="dxa"/>
          </w:tcPr>
          <w:p w14:paraId="49D23F3B" w14:textId="77777777" w:rsidR="00560053" w:rsidRPr="00560053" w:rsidRDefault="00560053" w:rsidP="00E72189">
            <w:pPr>
              <w:pStyle w:val="TableParagraph"/>
              <w:spacing w:before="0" w:line="360" w:lineRule="auto"/>
              <w:ind w:left="112"/>
              <w:rPr>
                <w:rFonts w:ascii="Times New Roman" w:hAnsi="Times New Roman" w:cs="Times New Roman"/>
                <w:sz w:val="24"/>
                <w:szCs w:val="24"/>
              </w:rPr>
            </w:pPr>
          </w:p>
        </w:tc>
      </w:tr>
      <w:tr w:rsidR="00560053" w:rsidRPr="00560053" w14:paraId="057C1CFA" w14:textId="77777777" w:rsidTr="00F22F9B">
        <w:trPr>
          <w:trHeight w:val="358"/>
        </w:trPr>
        <w:tc>
          <w:tcPr>
            <w:tcW w:w="4643" w:type="dxa"/>
          </w:tcPr>
          <w:p w14:paraId="5BD79BF3" w14:textId="77777777" w:rsidR="00560053" w:rsidRPr="00560053" w:rsidRDefault="00560053" w:rsidP="00E72189">
            <w:pPr>
              <w:pStyle w:val="TableParagraph"/>
              <w:spacing w:before="0" w:line="360" w:lineRule="auto"/>
              <w:rPr>
                <w:rFonts w:ascii="Times New Roman" w:hAnsi="Times New Roman" w:cs="Times New Roman"/>
                <w:sz w:val="24"/>
                <w:szCs w:val="24"/>
              </w:rPr>
            </w:pPr>
            <w:r w:rsidRPr="00560053">
              <w:rPr>
                <w:rFonts w:ascii="Times New Roman" w:hAnsi="Times New Roman" w:cs="Times New Roman"/>
                <w:sz w:val="24"/>
                <w:szCs w:val="24"/>
              </w:rPr>
              <w:t>Total</w:t>
            </w:r>
            <w:r w:rsidRPr="00560053">
              <w:rPr>
                <w:rFonts w:ascii="Times New Roman" w:hAnsi="Times New Roman" w:cs="Times New Roman"/>
                <w:spacing w:val="-13"/>
                <w:sz w:val="24"/>
                <w:szCs w:val="24"/>
              </w:rPr>
              <w:t xml:space="preserve"> </w:t>
            </w:r>
            <w:r w:rsidR="00E72189">
              <w:rPr>
                <w:rFonts w:ascii="Times New Roman" w:hAnsi="Times New Roman" w:cs="Times New Roman"/>
                <w:spacing w:val="-13"/>
                <w:sz w:val="24"/>
                <w:szCs w:val="24"/>
              </w:rPr>
              <w:t xml:space="preserve"> Current </w:t>
            </w:r>
            <w:r w:rsidRPr="00560053">
              <w:rPr>
                <w:rFonts w:ascii="Times New Roman" w:hAnsi="Times New Roman" w:cs="Times New Roman"/>
                <w:sz w:val="24"/>
                <w:szCs w:val="24"/>
              </w:rPr>
              <w:t>assets</w:t>
            </w:r>
          </w:p>
        </w:tc>
        <w:tc>
          <w:tcPr>
            <w:tcW w:w="2070" w:type="dxa"/>
          </w:tcPr>
          <w:p w14:paraId="7986B043" w14:textId="77777777" w:rsidR="00560053" w:rsidRPr="00560053" w:rsidRDefault="00560053" w:rsidP="00E72189">
            <w:pPr>
              <w:pStyle w:val="TableParagraph"/>
              <w:spacing w:before="0" w:line="360" w:lineRule="auto"/>
              <w:ind w:left="112"/>
              <w:rPr>
                <w:rFonts w:ascii="Times New Roman" w:hAnsi="Times New Roman" w:cs="Times New Roman"/>
                <w:sz w:val="24"/>
                <w:szCs w:val="24"/>
              </w:rPr>
            </w:pPr>
          </w:p>
        </w:tc>
        <w:tc>
          <w:tcPr>
            <w:tcW w:w="2610" w:type="dxa"/>
          </w:tcPr>
          <w:p w14:paraId="3F24E543" w14:textId="77777777" w:rsidR="00560053" w:rsidRPr="00560053" w:rsidRDefault="00E0043D" w:rsidP="00E0043D">
            <w:pPr>
              <w:pStyle w:val="TableParagraph"/>
              <w:spacing w:before="0" w:line="360" w:lineRule="auto"/>
              <w:ind w:left="0"/>
              <w:rPr>
                <w:rFonts w:ascii="Times New Roman" w:hAnsi="Times New Roman" w:cs="Times New Roman"/>
                <w:sz w:val="24"/>
                <w:szCs w:val="24"/>
              </w:rPr>
            </w:pPr>
            <w:r>
              <w:rPr>
                <w:rFonts w:ascii="Times New Roman" w:hAnsi="Times New Roman" w:cs="Times New Roman"/>
                <w:sz w:val="24"/>
                <w:szCs w:val="24"/>
              </w:rPr>
              <w:t>576975</w:t>
            </w:r>
          </w:p>
        </w:tc>
      </w:tr>
      <w:tr w:rsidR="00E72189" w:rsidRPr="00560053" w14:paraId="453E99A1" w14:textId="77777777" w:rsidTr="00E0043D">
        <w:trPr>
          <w:trHeight w:val="358"/>
        </w:trPr>
        <w:tc>
          <w:tcPr>
            <w:tcW w:w="4643" w:type="dxa"/>
            <w:shd w:val="clear" w:color="auto" w:fill="BDD6EE" w:themeFill="accent1" w:themeFillTint="66"/>
          </w:tcPr>
          <w:p w14:paraId="057049F0" w14:textId="77777777" w:rsidR="00E72189" w:rsidRPr="00E72189" w:rsidRDefault="00E72189" w:rsidP="00E72189">
            <w:pPr>
              <w:pStyle w:val="TableParagraph"/>
              <w:spacing w:before="0" w:line="360" w:lineRule="auto"/>
              <w:rPr>
                <w:rFonts w:ascii="Times New Roman" w:hAnsi="Times New Roman" w:cs="Times New Roman"/>
                <w:b/>
                <w:color w:val="002060"/>
                <w:sz w:val="24"/>
                <w:szCs w:val="24"/>
              </w:rPr>
            </w:pPr>
            <w:r w:rsidRPr="00E72189">
              <w:rPr>
                <w:rFonts w:ascii="Times New Roman" w:hAnsi="Times New Roman" w:cs="Times New Roman"/>
                <w:b/>
                <w:color w:val="002060"/>
                <w:sz w:val="24"/>
                <w:szCs w:val="24"/>
              </w:rPr>
              <w:t>Total Assets</w:t>
            </w:r>
            <w:r w:rsidR="008A0F88">
              <w:rPr>
                <w:rFonts w:ascii="Times New Roman" w:hAnsi="Times New Roman" w:cs="Times New Roman"/>
                <w:b/>
                <w:color w:val="002060"/>
                <w:sz w:val="24"/>
                <w:szCs w:val="24"/>
              </w:rPr>
              <w:t xml:space="preserve"> (A)</w:t>
            </w:r>
          </w:p>
        </w:tc>
        <w:tc>
          <w:tcPr>
            <w:tcW w:w="2070" w:type="dxa"/>
            <w:shd w:val="clear" w:color="auto" w:fill="BDD6EE" w:themeFill="accent1" w:themeFillTint="66"/>
          </w:tcPr>
          <w:p w14:paraId="3FD1289F" w14:textId="77777777" w:rsidR="00E72189" w:rsidRPr="00E72189" w:rsidRDefault="00E72189" w:rsidP="00E72189">
            <w:pPr>
              <w:pStyle w:val="TableParagraph"/>
              <w:spacing w:before="0" w:line="360" w:lineRule="auto"/>
              <w:ind w:left="112"/>
              <w:rPr>
                <w:rFonts w:ascii="Times New Roman" w:hAnsi="Times New Roman" w:cs="Times New Roman"/>
                <w:b/>
                <w:color w:val="002060"/>
                <w:sz w:val="24"/>
                <w:szCs w:val="24"/>
              </w:rPr>
            </w:pPr>
          </w:p>
        </w:tc>
        <w:tc>
          <w:tcPr>
            <w:tcW w:w="2610" w:type="dxa"/>
            <w:shd w:val="clear" w:color="auto" w:fill="BDD6EE" w:themeFill="accent1" w:themeFillTint="66"/>
          </w:tcPr>
          <w:p w14:paraId="56102A96" w14:textId="77777777" w:rsidR="00E72189" w:rsidRPr="00E72189" w:rsidRDefault="00E0043D" w:rsidP="00F22F9B">
            <w:pPr>
              <w:pStyle w:val="TableParagraph"/>
              <w:spacing w:before="0" w:line="360" w:lineRule="auto"/>
              <w:ind w:left="112"/>
              <w:rPr>
                <w:rFonts w:ascii="Times New Roman" w:hAnsi="Times New Roman" w:cs="Times New Roman"/>
                <w:b/>
                <w:color w:val="002060"/>
                <w:sz w:val="24"/>
                <w:szCs w:val="24"/>
              </w:rPr>
            </w:pPr>
            <w:r>
              <w:rPr>
                <w:rFonts w:ascii="Times New Roman" w:hAnsi="Times New Roman" w:cs="Times New Roman"/>
                <w:b/>
                <w:color w:val="002060"/>
                <w:sz w:val="24"/>
                <w:szCs w:val="24"/>
              </w:rPr>
              <w:t>1226975</w:t>
            </w:r>
          </w:p>
        </w:tc>
      </w:tr>
      <w:tr w:rsidR="00560053" w:rsidRPr="00560053" w14:paraId="67AE4153" w14:textId="77777777" w:rsidTr="00F22F9B">
        <w:trPr>
          <w:trHeight w:val="357"/>
        </w:trPr>
        <w:tc>
          <w:tcPr>
            <w:tcW w:w="4643" w:type="dxa"/>
          </w:tcPr>
          <w:p w14:paraId="0D9886DD" w14:textId="77777777" w:rsidR="00560053" w:rsidRPr="00560053" w:rsidRDefault="00560053" w:rsidP="00560053">
            <w:pPr>
              <w:pStyle w:val="TableParagraph"/>
              <w:rPr>
                <w:rFonts w:ascii="Times New Roman" w:hAnsi="Times New Roman" w:cs="Times New Roman"/>
                <w:b/>
                <w:sz w:val="24"/>
                <w:szCs w:val="24"/>
              </w:rPr>
            </w:pPr>
            <w:r w:rsidRPr="00560053">
              <w:rPr>
                <w:rFonts w:ascii="Times New Roman" w:hAnsi="Times New Roman" w:cs="Times New Roman"/>
                <w:b/>
                <w:sz w:val="24"/>
                <w:szCs w:val="24"/>
              </w:rPr>
              <w:t>Liabilities</w:t>
            </w:r>
            <w:r w:rsidR="00E0043D">
              <w:rPr>
                <w:rFonts w:ascii="Times New Roman" w:hAnsi="Times New Roman" w:cs="Times New Roman"/>
                <w:b/>
                <w:sz w:val="24"/>
                <w:szCs w:val="24"/>
              </w:rPr>
              <w:t xml:space="preserve"> and Equity </w:t>
            </w:r>
          </w:p>
        </w:tc>
        <w:tc>
          <w:tcPr>
            <w:tcW w:w="2070" w:type="dxa"/>
          </w:tcPr>
          <w:p w14:paraId="2F7A89CD" w14:textId="77777777" w:rsidR="00560053" w:rsidRPr="00560053" w:rsidRDefault="00560053" w:rsidP="00560053">
            <w:pPr>
              <w:pStyle w:val="TableParagraph"/>
              <w:spacing w:before="0" w:line="240" w:lineRule="auto"/>
              <w:ind w:left="0"/>
              <w:rPr>
                <w:rFonts w:ascii="Times New Roman" w:hAnsi="Times New Roman" w:cs="Times New Roman"/>
                <w:sz w:val="24"/>
                <w:szCs w:val="24"/>
              </w:rPr>
            </w:pPr>
          </w:p>
        </w:tc>
        <w:tc>
          <w:tcPr>
            <w:tcW w:w="2610" w:type="dxa"/>
          </w:tcPr>
          <w:p w14:paraId="0B055C30" w14:textId="77777777" w:rsidR="00560053" w:rsidRPr="00560053" w:rsidRDefault="00560053" w:rsidP="00560053">
            <w:pPr>
              <w:pStyle w:val="TableParagraph"/>
              <w:spacing w:before="0" w:line="240" w:lineRule="auto"/>
              <w:ind w:left="0"/>
              <w:rPr>
                <w:rFonts w:ascii="Times New Roman" w:hAnsi="Times New Roman" w:cs="Times New Roman"/>
                <w:sz w:val="24"/>
                <w:szCs w:val="24"/>
              </w:rPr>
            </w:pPr>
          </w:p>
        </w:tc>
      </w:tr>
      <w:tr w:rsidR="00560053" w:rsidRPr="00560053" w14:paraId="07C386FD" w14:textId="77777777" w:rsidTr="00F22F9B">
        <w:trPr>
          <w:trHeight w:val="357"/>
        </w:trPr>
        <w:tc>
          <w:tcPr>
            <w:tcW w:w="4643" w:type="dxa"/>
          </w:tcPr>
          <w:p w14:paraId="230D0D95" w14:textId="77777777" w:rsidR="00560053" w:rsidRPr="00560053" w:rsidRDefault="00560053" w:rsidP="00560053">
            <w:pPr>
              <w:pStyle w:val="TableParagraph"/>
              <w:rPr>
                <w:rFonts w:ascii="Times New Roman" w:hAnsi="Times New Roman" w:cs="Times New Roman"/>
                <w:b/>
                <w:sz w:val="24"/>
                <w:szCs w:val="24"/>
              </w:rPr>
            </w:pPr>
            <w:r w:rsidRPr="00560053">
              <w:rPr>
                <w:rFonts w:ascii="Times New Roman" w:hAnsi="Times New Roman" w:cs="Times New Roman"/>
                <w:b/>
                <w:sz w:val="24"/>
                <w:szCs w:val="24"/>
              </w:rPr>
              <w:t>Current</w:t>
            </w:r>
            <w:r w:rsidRPr="00560053">
              <w:rPr>
                <w:rFonts w:ascii="Times New Roman" w:hAnsi="Times New Roman" w:cs="Times New Roman"/>
                <w:b/>
                <w:spacing w:val="-9"/>
                <w:sz w:val="24"/>
                <w:szCs w:val="24"/>
              </w:rPr>
              <w:t xml:space="preserve"> </w:t>
            </w:r>
            <w:r w:rsidRPr="00560053">
              <w:rPr>
                <w:rFonts w:ascii="Times New Roman" w:hAnsi="Times New Roman" w:cs="Times New Roman"/>
                <w:b/>
                <w:sz w:val="24"/>
                <w:szCs w:val="24"/>
              </w:rPr>
              <w:t>liabilities</w:t>
            </w:r>
          </w:p>
        </w:tc>
        <w:tc>
          <w:tcPr>
            <w:tcW w:w="2070" w:type="dxa"/>
          </w:tcPr>
          <w:p w14:paraId="46CECD58" w14:textId="77777777" w:rsidR="00560053" w:rsidRPr="00560053" w:rsidRDefault="00560053" w:rsidP="00560053">
            <w:pPr>
              <w:pStyle w:val="TableParagraph"/>
              <w:spacing w:before="0" w:line="240" w:lineRule="auto"/>
              <w:ind w:left="0"/>
              <w:rPr>
                <w:rFonts w:ascii="Times New Roman" w:hAnsi="Times New Roman" w:cs="Times New Roman"/>
                <w:sz w:val="24"/>
                <w:szCs w:val="24"/>
              </w:rPr>
            </w:pPr>
          </w:p>
        </w:tc>
        <w:tc>
          <w:tcPr>
            <w:tcW w:w="2610" w:type="dxa"/>
          </w:tcPr>
          <w:p w14:paraId="06A87600" w14:textId="77777777" w:rsidR="00560053" w:rsidRPr="00560053" w:rsidRDefault="00560053" w:rsidP="00560053">
            <w:pPr>
              <w:pStyle w:val="TableParagraph"/>
              <w:spacing w:before="0" w:line="240" w:lineRule="auto"/>
              <w:ind w:left="0"/>
              <w:rPr>
                <w:rFonts w:ascii="Times New Roman" w:hAnsi="Times New Roman" w:cs="Times New Roman"/>
                <w:sz w:val="24"/>
                <w:szCs w:val="24"/>
              </w:rPr>
            </w:pPr>
          </w:p>
        </w:tc>
      </w:tr>
      <w:tr w:rsidR="00560053" w:rsidRPr="00560053" w14:paraId="62D34195" w14:textId="77777777" w:rsidTr="00F22F9B">
        <w:trPr>
          <w:trHeight w:val="358"/>
        </w:trPr>
        <w:tc>
          <w:tcPr>
            <w:tcW w:w="4643" w:type="dxa"/>
          </w:tcPr>
          <w:p w14:paraId="731E5918" w14:textId="77777777" w:rsidR="00560053" w:rsidRPr="00560053" w:rsidRDefault="00560053" w:rsidP="00560053">
            <w:pPr>
              <w:pStyle w:val="TableParagraph"/>
              <w:rPr>
                <w:rFonts w:ascii="Times New Roman" w:hAnsi="Times New Roman" w:cs="Times New Roman"/>
                <w:sz w:val="24"/>
                <w:szCs w:val="24"/>
              </w:rPr>
            </w:pPr>
            <w:r w:rsidRPr="00560053">
              <w:rPr>
                <w:rFonts w:ascii="Times New Roman" w:hAnsi="Times New Roman" w:cs="Times New Roman"/>
                <w:spacing w:val="-1"/>
                <w:sz w:val="24"/>
                <w:szCs w:val="24"/>
              </w:rPr>
              <w:t>Trade</w:t>
            </w:r>
            <w:r w:rsidRPr="00560053">
              <w:rPr>
                <w:rFonts w:ascii="Times New Roman" w:hAnsi="Times New Roman" w:cs="Times New Roman"/>
                <w:spacing w:val="-11"/>
                <w:sz w:val="24"/>
                <w:szCs w:val="24"/>
              </w:rPr>
              <w:t xml:space="preserve"> </w:t>
            </w:r>
            <w:r w:rsidRPr="00560053">
              <w:rPr>
                <w:rFonts w:ascii="Times New Roman" w:hAnsi="Times New Roman" w:cs="Times New Roman"/>
                <w:sz w:val="24"/>
                <w:szCs w:val="24"/>
              </w:rPr>
              <w:t>payable</w:t>
            </w:r>
          </w:p>
        </w:tc>
        <w:tc>
          <w:tcPr>
            <w:tcW w:w="2070" w:type="dxa"/>
          </w:tcPr>
          <w:p w14:paraId="6E4CEEF8" w14:textId="77777777" w:rsidR="00560053" w:rsidRPr="00560053" w:rsidRDefault="00F22F9B" w:rsidP="00560053">
            <w:pPr>
              <w:pStyle w:val="TableParagraph"/>
              <w:ind w:left="112"/>
              <w:rPr>
                <w:rFonts w:ascii="Times New Roman" w:hAnsi="Times New Roman" w:cs="Times New Roman"/>
                <w:sz w:val="24"/>
                <w:szCs w:val="24"/>
              </w:rPr>
            </w:pPr>
            <w:r>
              <w:rPr>
                <w:rFonts w:ascii="Times New Roman" w:hAnsi="Times New Roman" w:cs="Times New Roman"/>
                <w:sz w:val="24"/>
                <w:szCs w:val="24"/>
              </w:rPr>
              <w:t>188625</w:t>
            </w:r>
          </w:p>
        </w:tc>
        <w:tc>
          <w:tcPr>
            <w:tcW w:w="2610" w:type="dxa"/>
          </w:tcPr>
          <w:p w14:paraId="187886AC" w14:textId="77777777" w:rsidR="00560053" w:rsidRPr="00560053" w:rsidRDefault="00560053" w:rsidP="00560053">
            <w:pPr>
              <w:pStyle w:val="TableParagraph"/>
              <w:ind w:left="112"/>
              <w:rPr>
                <w:rFonts w:ascii="Times New Roman" w:hAnsi="Times New Roman" w:cs="Times New Roman"/>
                <w:sz w:val="24"/>
                <w:szCs w:val="24"/>
              </w:rPr>
            </w:pPr>
          </w:p>
        </w:tc>
      </w:tr>
      <w:tr w:rsidR="00F22F9B" w:rsidRPr="00560053" w14:paraId="286BA0BB" w14:textId="77777777" w:rsidTr="00F22F9B">
        <w:trPr>
          <w:trHeight w:val="358"/>
        </w:trPr>
        <w:tc>
          <w:tcPr>
            <w:tcW w:w="4643" w:type="dxa"/>
          </w:tcPr>
          <w:p w14:paraId="5D87EDCF" w14:textId="77777777" w:rsidR="00F22F9B" w:rsidRPr="00560053" w:rsidRDefault="00F22F9B" w:rsidP="00560053">
            <w:pPr>
              <w:pStyle w:val="TableParagraph"/>
              <w:rPr>
                <w:rFonts w:ascii="Times New Roman" w:hAnsi="Times New Roman" w:cs="Times New Roman"/>
                <w:spacing w:val="-1"/>
                <w:sz w:val="24"/>
                <w:szCs w:val="24"/>
              </w:rPr>
            </w:pPr>
            <w:r>
              <w:rPr>
                <w:rFonts w:ascii="Times New Roman" w:hAnsi="Times New Roman" w:cs="Times New Roman"/>
                <w:spacing w:val="-1"/>
                <w:sz w:val="24"/>
                <w:szCs w:val="24"/>
              </w:rPr>
              <w:t>Tax Paid</w:t>
            </w:r>
          </w:p>
        </w:tc>
        <w:tc>
          <w:tcPr>
            <w:tcW w:w="2070" w:type="dxa"/>
          </w:tcPr>
          <w:p w14:paraId="42BB01A1" w14:textId="77777777" w:rsidR="00F22F9B" w:rsidRPr="00560053" w:rsidRDefault="00F22F9B" w:rsidP="00560053">
            <w:pPr>
              <w:pStyle w:val="TableParagraph"/>
              <w:ind w:left="112"/>
              <w:rPr>
                <w:rFonts w:ascii="Times New Roman" w:hAnsi="Times New Roman" w:cs="Times New Roman"/>
                <w:sz w:val="24"/>
                <w:szCs w:val="24"/>
              </w:rPr>
            </w:pPr>
            <w:r>
              <w:rPr>
                <w:rFonts w:ascii="Times New Roman" w:hAnsi="Times New Roman" w:cs="Times New Roman"/>
                <w:sz w:val="24"/>
                <w:szCs w:val="24"/>
              </w:rPr>
              <w:t>100000</w:t>
            </w:r>
          </w:p>
        </w:tc>
        <w:tc>
          <w:tcPr>
            <w:tcW w:w="2610" w:type="dxa"/>
          </w:tcPr>
          <w:p w14:paraId="1B3A58C1" w14:textId="77777777" w:rsidR="00F22F9B" w:rsidRPr="00560053" w:rsidRDefault="00F22F9B" w:rsidP="00560053">
            <w:pPr>
              <w:pStyle w:val="TableParagraph"/>
              <w:ind w:left="112"/>
              <w:rPr>
                <w:rFonts w:ascii="Times New Roman" w:hAnsi="Times New Roman" w:cs="Times New Roman"/>
                <w:sz w:val="24"/>
                <w:szCs w:val="24"/>
              </w:rPr>
            </w:pPr>
          </w:p>
        </w:tc>
      </w:tr>
      <w:tr w:rsidR="00560053" w:rsidRPr="00560053" w14:paraId="792F74FD" w14:textId="77777777" w:rsidTr="00F22F9B">
        <w:trPr>
          <w:trHeight w:val="358"/>
        </w:trPr>
        <w:tc>
          <w:tcPr>
            <w:tcW w:w="4643" w:type="dxa"/>
          </w:tcPr>
          <w:p w14:paraId="4401FDC0" w14:textId="77777777" w:rsidR="00560053" w:rsidRPr="00560053" w:rsidRDefault="00560053" w:rsidP="00560053">
            <w:pPr>
              <w:pStyle w:val="TableParagraph"/>
              <w:rPr>
                <w:rFonts w:ascii="Times New Roman" w:hAnsi="Times New Roman" w:cs="Times New Roman"/>
                <w:sz w:val="24"/>
                <w:szCs w:val="24"/>
              </w:rPr>
            </w:pPr>
            <w:r w:rsidRPr="00560053">
              <w:rPr>
                <w:rFonts w:ascii="Times New Roman" w:hAnsi="Times New Roman" w:cs="Times New Roman"/>
                <w:sz w:val="24"/>
                <w:szCs w:val="24"/>
              </w:rPr>
              <w:t>Commission</w:t>
            </w:r>
            <w:r w:rsidRPr="00560053">
              <w:rPr>
                <w:rFonts w:ascii="Times New Roman" w:hAnsi="Times New Roman" w:cs="Times New Roman"/>
                <w:spacing w:val="-6"/>
                <w:sz w:val="24"/>
                <w:szCs w:val="24"/>
              </w:rPr>
              <w:t xml:space="preserve"> </w:t>
            </w:r>
            <w:r w:rsidRPr="00560053">
              <w:rPr>
                <w:rFonts w:ascii="Times New Roman" w:hAnsi="Times New Roman" w:cs="Times New Roman"/>
                <w:sz w:val="24"/>
                <w:szCs w:val="24"/>
              </w:rPr>
              <w:t>owed</w:t>
            </w:r>
          </w:p>
        </w:tc>
        <w:tc>
          <w:tcPr>
            <w:tcW w:w="2070" w:type="dxa"/>
          </w:tcPr>
          <w:p w14:paraId="1B708419" w14:textId="77777777" w:rsidR="00560053" w:rsidRPr="00560053" w:rsidRDefault="00560053" w:rsidP="00560053">
            <w:pPr>
              <w:pStyle w:val="TableParagraph"/>
              <w:ind w:left="112"/>
              <w:rPr>
                <w:rFonts w:ascii="Times New Roman" w:hAnsi="Times New Roman" w:cs="Times New Roman"/>
                <w:sz w:val="24"/>
                <w:szCs w:val="24"/>
              </w:rPr>
            </w:pPr>
            <w:r w:rsidRPr="00560053">
              <w:rPr>
                <w:rFonts w:ascii="Times New Roman" w:hAnsi="Times New Roman" w:cs="Times New Roman"/>
                <w:sz w:val="24"/>
                <w:szCs w:val="24"/>
              </w:rPr>
              <w:t>3000</w:t>
            </w:r>
          </w:p>
        </w:tc>
        <w:tc>
          <w:tcPr>
            <w:tcW w:w="2610" w:type="dxa"/>
          </w:tcPr>
          <w:p w14:paraId="46886249" w14:textId="77777777" w:rsidR="00560053" w:rsidRPr="00560053" w:rsidRDefault="00560053" w:rsidP="00560053">
            <w:pPr>
              <w:pStyle w:val="TableParagraph"/>
              <w:ind w:left="112"/>
              <w:rPr>
                <w:rFonts w:ascii="Times New Roman" w:hAnsi="Times New Roman" w:cs="Times New Roman"/>
                <w:sz w:val="24"/>
                <w:szCs w:val="24"/>
              </w:rPr>
            </w:pPr>
          </w:p>
        </w:tc>
      </w:tr>
      <w:tr w:rsidR="00F22F9B" w:rsidRPr="00560053" w14:paraId="3A6105BA" w14:textId="77777777" w:rsidTr="00F22F9B">
        <w:trPr>
          <w:trHeight w:val="358"/>
        </w:trPr>
        <w:tc>
          <w:tcPr>
            <w:tcW w:w="4643" w:type="dxa"/>
          </w:tcPr>
          <w:p w14:paraId="2CA81263" w14:textId="77777777" w:rsidR="00F22F9B" w:rsidRPr="00560053" w:rsidRDefault="00F22F9B" w:rsidP="00560053">
            <w:pPr>
              <w:pStyle w:val="TableParagraph"/>
              <w:rPr>
                <w:rFonts w:ascii="Times New Roman" w:hAnsi="Times New Roman" w:cs="Times New Roman"/>
                <w:sz w:val="24"/>
                <w:szCs w:val="24"/>
              </w:rPr>
            </w:pPr>
            <w:r>
              <w:rPr>
                <w:rFonts w:ascii="Times New Roman" w:hAnsi="Times New Roman" w:cs="Times New Roman"/>
                <w:sz w:val="24"/>
                <w:szCs w:val="24"/>
              </w:rPr>
              <w:t xml:space="preserve">Total Current liabilities </w:t>
            </w:r>
          </w:p>
        </w:tc>
        <w:tc>
          <w:tcPr>
            <w:tcW w:w="2070" w:type="dxa"/>
          </w:tcPr>
          <w:p w14:paraId="46D618D6" w14:textId="77777777" w:rsidR="00F22F9B" w:rsidRPr="00560053" w:rsidRDefault="00F22F9B" w:rsidP="00560053">
            <w:pPr>
              <w:pStyle w:val="TableParagraph"/>
              <w:ind w:left="112"/>
              <w:rPr>
                <w:rFonts w:ascii="Times New Roman" w:hAnsi="Times New Roman" w:cs="Times New Roman"/>
                <w:sz w:val="24"/>
                <w:szCs w:val="24"/>
              </w:rPr>
            </w:pPr>
          </w:p>
        </w:tc>
        <w:tc>
          <w:tcPr>
            <w:tcW w:w="2610" w:type="dxa"/>
          </w:tcPr>
          <w:p w14:paraId="1E839E6A" w14:textId="77777777" w:rsidR="00F22F9B" w:rsidRPr="00560053" w:rsidRDefault="00F22F9B" w:rsidP="00560053">
            <w:pPr>
              <w:pStyle w:val="TableParagraph"/>
              <w:ind w:left="112"/>
              <w:rPr>
                <w:rFonts w:ascii="Times New Roman" w:hAnsi="Times New Roman" w:cs="Times New Roman"/>
                <w:sz w:val="24"/>
                <w:szCs w:val="24"/>
              </w:rPr>
            </w:pPr>
            <w:r>
              <w:rPr>
                <w:rFonts w:ascii="Times New Roman" w:hAnsi="Times New Roman" w:cs="Times New Roman"/>
                <w:sz w:val="24"/>
                <w:szCs w:val="24"/>
              </w:rPr>
              <w:t>291625</w:t>
            </w:r>
          </w:p>
        </w:tc>
      </w:tr>
      <w:tr w:rsidR="00560053" w:rsidRPr="00560053" w14:paraId="4A11C967" w14:textId="77777777" w:rsidTr="00F22F9B">
        <w:trPr>
          <w:trHeight w:val="357"/>
        </w:trPr>
        <w:tc>
          <w:tcPr>
            <w:tcW w:w="4643" w:type="dxa"/>
          </w:tcPr>
          <w:p w14:paraId="37257368" w14:textId="77777777" w:rsidR="00560053" w:rsidRPr="00560053" w:rsidRDefault="00560053" w:rsidP="00560053">
            <w:pPr>
              <w:pStyle w:val="TableParagraph"/>
              <w:rPr>
                <w:rFonts w:ascii="Times New Roman" w:hAnsi="Times New Roman" w:cs="Times New Roman"/>
                <w:b/>
                <w:sz w:val="24"/>
                <w:szCs w:val="24"/>
              </w:rPr>
            </w:pPr>
            <w:r w:rsidRPr="00560053">
              <w:rPr>
                <w:rFonts w:ascii="Times New Roman" w:hAnsi="Times New Roman" w:cs="Times New Roman"/>
                <w:b/>
                <w:sz w:val="24"/>
                <w:szCs w:val="24"/>
              </w:rPr>
              <w:t>Non-current</w:t>
            </w:r>
            <w:r w:rsidRPr="00560053">
              <w:rPr>
                <w:rFonts w:ascii="Times New Roman" w:hAnsi="Times New Roman" w:cs="Times New Roman"/>
                <w:b/>
                <w:spacing w:val="-10"/>
                <w:sz w:val="24"/>
                <w:szCs w:val="24"/>
              </w:rPr>
              <w:t xml:space="preserve"> </w:t>
            </w:r>
            <w:r w:rsidRPr="00560053">
              <w:rPr>
                <w:rFonts w:ascii="Times New Roman" w:hAnsi="Times New Roman" w:cs="Times New Roman"/>
                <w:b/>
                <w:sz w:val="24"/>
                <w:szCs w:val="24"/>
              </w:rPr>
              <w:t>liabilities</w:t>
            </w:r>
          </w:p>
        </w:tc>
        <w:tc>
          <w:tcPr>
            <w:tcW w:w="2070" w:type="dxa"/>
          </w:tcPr>
          <w:p w14:paraId="32C93785" w14:textId="77777777" w:rsidR="00560053" w:rsidRPr="00560053" w:rsidRDefault="00560053" w:rsidP="00560053">
            <w:pPr>
              <w:pStyle w:val="TableParagraph"/>
              <w:spacing w:before="0" w:line="240" w:lineRule="auto"/>
              <w:ind w:left="0"/>
              <w:rPr>
                <w:rFonts w:ascii="Times New Roman" w:hAnsi="Times New Roman" w:cs="Times New Roman"/>
                <w:sz w:val="24"/>
                <w:szCs w:val="24"/>
              </w:rPr>
            </w:pPr>
          </w:p>
        </w:tc>
        <w:tc>
          <w:tcPr>
            <w:tcW w:w="2610" w:type="dxa"/>
          </w:tcPr>
          <w:p w14:paraId="6C63C1E1" w14:textId="77777777" w:rsidR="00560053" w:rsidRPr="00560053" w:rsidRDefault="00560053" w:rsidP="00560053">
            <w:pPr>
              <w:pStyle w:val="TableParagraph"/>
              <w:spacing w:before="0" w:line="240" w:lineRule="auto"/>
              <w:ind w:left="0"/>
              <w:rPr>
                <w:rFonts w:ascii="Times New Roman" w:hAnsi="Times New Roman" w:cs="Times New Roman"/>
                <w:sz w:val="24"/>
                <w:szCs w:val="24"/>
              </w:rPr>
            </w:pPr>
          </w:p>
        </w:tc>
      </w:tr>
      <w:tr w:rsidR="00F22F9B" w:rsidRPr="00560053" w14:paraId="7ABADFD3" w14:textId="77777777" w:rsidTr="00F22F9B">
        <w:trPr>
          <w:trHeight w:val="358"/>
        </w:trPr>
        <w:tc>
          <w:tcPr>
            <w:tcW w:w="4643" w:type="dxa"/>
          </w:tcPr>
          <w:p w14:paraId="27684737" w14:textId="77777777" w:rsidR="00F22F9B" w:rsidRPr="00560053" w:rsidRDefault="00F22F9B" w:rsidP="00F22F9B">
            <w:pPr>
              <w:pStyle w:val="TableParagraph"/>
              <w:rPr>
                <w:rFonts w:ascii="Times New Roman" w:hAnsi="Times New Roman" w:cs="Times New Roman"/>
                <w:sz w:val="24"/>
                <w:szCs w:val="24"/>
              </w:rPr>
            </w:pPr>
            <w:r w:rsidRPr="00560053">
              <w:rPr>
                <w:rFonts w:ascii="Times New Roman" w:hAnsi="Times New Roman" w:cs="Times New Roman"/>
                <w:sz w:val="24"/>
                <w:szCs w:val="24"/>
              </w:rPr>
              <w:t>4%</w:t>
            </w:r>
            <w:r w:rsidRPr="00560053">
              <w:rPr>
                <w:rFonts w:ascii="Times New Roman" w:hAnsi="Times New Roman" w:cs="Times New Roman"/>
                <w:spacing w:val="-4"/>
                <w:sz w:val="24"/>
                <w:szCs w:val="24"/>
              </w:rPr>
              <w:t xml:space="preserve"> </w:t>
            </w:r>
            <w:r w:rsidRPr="00560053">
              <w:rPr>
                <w:rFonts w:ascii="Times New Roman" w:hAnsi="Times New Roman" w:cs="Times New Roman"/>
                <w:sz w:val="24"/>
                <w:szCs w:val="24"/>
              </w:rPr>
              <w:t>Debentures</w:t>
            </w:r>
          </w:p>
        </w:tc>
        <w:tc>
          <w:tcPr>
            <w:tcW w:w="2070" w:type="dxa"/>
          </w:tcPr>
          <w:p w14:paraId="6680D7CE" w14:textId="77777777" w:rsidR="00F22F9B" w:rsidRPr="00560053" w:rsidRDefault="00F22F9B" w:rsidP="00F22F9B">
            <w:pPr>
              <w:pStyle w:val="TableParagraph"/>
              <w:ind w:left="112"/>
              <w:rPr>
                <w:rFonts w:ascii="Times New Roman" w:hAnsi="Times New Roman" w:cs="Times New Roman"/>
                <w:sz w:val="24"/>
                <w:szCs w:val="24"/>
              </w:rPr>
            </w:pPr>
          </w:p>
        </w:tc>
        <w:tc>
          <w:tcPr>
            <w:tcW w:w="2610" w:type="dxa"/>
          </w:tcPr>
          <w:p w14:paraId="77E3D6F8" w14:textId="77777777" w:rsidR="00F22F9B" w:rsidRPr="00560053" w:rsidRDefault="00F22F9B" w:rsidP="00F22F9B">
            <w:pPr>
              <w:pStyle w:val="TableParagraph"/>
              <w:ind w:left="112"/>
              <w:rPr>
                <w:rFonts w:ascii="Times New Roman" w:hAnsi="Times New Roman" w:cs="Times New Roman"/>
                <w:sz w:val="24"/>
                <w:szCs w:val="24"/>
              </w:rPr>
            </w:pPr>
            <w:r>
              <w:rPr>
                <w:rFonts w:ascii="Times New Roman" w:hAnsi="Times New Roman" w:cs="Times New Roman"/>
                <w:sz w:val="24"/>
                <w:szCs w:val="24"/>
              </w:rPr>
              <w:t>100000</w:t>
            </w:r>
          </w:p>
        </w:tc>
      </w:tr>
      <w:tr w:rsidR="00F22F9B" w:rsidRPr="00560053" w14:paraId="5DC56237" w14:textId="77777777" w:rsidTr="00F22F9B">
        <w:trPr>
          <w:trHeight w:val="358"/>
        </w:trPr>
        <w:tc>
          <w:tcPr>
            <w:tcW w:w="4643" w:type="dxa"/>
          </w:tcPr>
          <w:p w14:paraId="6E29AC0B" w14:textId="77777777" w:rsidR="00F22F9B" w:rsidRPr="00F22F9B" w:rsidRDefault="00F22F9B" w:rsidP="00F22F9B">
            <w:pPr>
              <w:pStyle w:val="TableParagraph"/>
              <w:rPr>
                <w:rFonts w:ascii="Times New Roman" w:hAnsi="Times New Roman" w:cs="Times New Roman"/>
                <w:b/>
                <w:color w:val="002060"/>
                <w:sz w:val="24"/>
                <w:szCs w:val="24"/>
              </w:rPr>
            </w:pPr>
            <w:r w:rsidRPr="00F22F9B">
              <w:rPr>
                <w:rFonts w:ascii="Times New Roman" w:hAnsi="Times New Roman" w:cs="Times New Roman"/>
                <w:b/>
                <w:color w:val="002060"/>
                <w:sz w:val="24"/>
                <w:szCs w:val="24"/>
              </w:rPr>
              <w:t xml:space="preserve">Total liabilities </w:t>
            </w:r>
            <w:r w:rsidR="008A0F88">
              <w:rPr>
                <w:rFonts w:ascii="Times New Roman" w:hAnsi="Times New Roman" w:cs="Times New Roman"/>
                <w:b/>
                <w:color w:val="002060"/>
                <w:sz w:val="24"/>
                <w:szCs w:val="24"/>
              </w:rPr>
              <w:t>(B)</w:t>
            </w:r>
          </w:p>
        </w:tc>
        <w:tc>
          <w:tcPr>
            <w:tcW w:w="2070" w:type="dxa"/>
          </w:tcPr>
          <w:p w14:paraId="4FBA0EB7" w14:textId="77777777" w:rsidR="00F22F9B" w:rsidRPr="00F22F9B" w:rsidRDefault="00F22F9B" w:rsidP="00F22F9B">
            <w:pPr>
              <w:pStyle w:val="TableParagraph"/>
              <w:ind w:left="112"/>
              <w:rPr>
                <w:rFonts w:ascii="Times New Roman" w:hAnsi="Times New Roman" w:cs="Times New Roman"/>
                <w:b/>
                <w:color w:val="002060"/>
                <w:sz w:val="24"/>
                <w:szCs w:val="24"/>
              </w:rPr>
            </w:pPr>
          </w:p>
        </w:tc>
        <w:tc>
          <w:tcPr>
            <w:tcW w:w="2610" w:type="dxa"/>
          </w:tcPr>
          <w:p w14:paraId="2FD371E6" w14:textId="77777777" w:rsidR="00F22F9B" w:rsidRPr="00F22F9B" w:rsidRDefault="00F22F9B" w:rsidP="00F22F9B">
            <w:pPr>
              <w:pStyle w:val="TableParagraph"/>
              <w:ind w:left="112"/>
              <w:rPr>
                <w:rFonts w:ascii="Times New Roman" w:hAnsi="Times New Roman" w:cs="Times New Roman"/>
                <w:b/>
                <w:color w:val="002060"/>
                <w:sz w:val="24"/>
                <w:szCs w:val="24"/>
              </w:rPr>
            </w:pPr>
            <w:r>
              <w:rPr>
                <w:rFonts w:ascii="Times New Roman" w:hAnsi="Times New Roman" w:cs="Times New Roman"/>
                <w:b/>
                <w:color w:val="002060"/>
                <w:sz w:val="24"/>
                <w:szCs w:val="24"/>
              </w:rPr>
              <w:t>391625</w:t>
            </w:r>
          </w:p>
        </w:tc>
      </w:tr>
      <w:tr w:rsidR="008A0F88" w:rsidRPr="00560053" w14:paraId="609BE9F9" w14:textId="77777777" w:rsidTr="008A0F88">
        <w:trPr>
          <w:trHeight w:val="358"/>
        </w:trPr>
        <w:tc>
          <w:tcPr>
            <w:tcW w:w="4643" w:type="dxa"/>
            <w:shd w:val="clear" w:color="auto" w:fill="BDD6EE" w:themeFill="accent1" w:themeFillTint="66"/>
          </w:tcPr>
          <w:p w14:paraId="7855B3C4" w14:textId="77777777" w:rsidR="008A0F88" w:rsidRPr="00F22F9B" w:rsidRDefault="008A0F88" w:rsidP="00F22F9B">
            <w:pPr>
              <w:pStyle w:val="TableParagraph"/>
              <w:rPr>
                <w:rFonts w:ascii="Times New Roman" w:hAnsi="Times New Roman" w:cs="Times New Roman"/>
                <w:b/>
                <w:color w:val="002060"/>
                <w:sz w:val="24"/>
                <w:szCs w:val="24"/>
              </w:rPr>
            </w:pPr>
            <w:r>
              <w:rPr>
                <w:rFonts w:ascii="Times New Roman" w:hAnsi="Times New Roman" w:cs="Times New Roman"/>
                <w:b/>
                <w:color w:val="002060"/>
                <w:sz w:val="24"/>
                <w:szCs w:val="24"/>
              </w:rPr>
              <w:t>Net Assets (A-B)</w:t>
            </w:r>
          </w:p>
        </w:tc>
        <w:tc>
          <w:tcPr>
            <w:tcW w:w="2070" w:type="dxa"/>
            <w:shd w:val="clear" w:color="auto" w:fill="BDD6EE" w:themeFill="accent1" w:themeFillTint="66"/>
          </w:tcPr>
          <w:p w14:paraId="0ADE539A" w14:textId="77777777" w:rsidR="008A0F88" w:rsidRPr="00F22F9B" w:rsidRDefault="008A0F88" w:rsidP="00F22F9B">
            <w:pPr>
              <w:pStyle w:val="TableParagraph"/>
              <w:ind w:left="112"/>
              <w:rPr>
                <w:rFonts w:ascii="Times New Roman" w:hAnsi="Times New Roman" w:cs="Times New Roman"/>
                <w:b/>
                <w:color w:val="002060"/>
                <w:sz w:val="24"/>
                <w:szCs w:val="24"/>
              </w:rPr>
            </w:pPr>
          </w:p>
        </w:tc>
        <w:tc>
          <w:tcPr>
            <w:tcW w:w="2610" w:type="dxa"/>
            <w:shd w:val="clear" w:color="auto" w:fill="BDD6EE" w:themeFill="accent1" w:themeFillTint="66"/>
          </w:tcPr>
          <w:p w14:paraId="0E39F5EB" w14:textId="77777777" w:rsidR="008A0F88" w:rsidRDefault="008A0F88" w:rsidP="00F22F9B">
            <w:pPr>
              <w:pStyle w:val="TableParagraph"/>
              <w:ind w:left="112"/>
              <w:rPr>
                <w:rFonts w:ascii="Times New Roman" w:hAnsi="Times New Roman" w:cs="Times New Roman"/>
                <w:b/>
                <w:color w:val="002060"/>
                <w:sz w:val="24"/>
                <w:szCs w:val="24"/>
              </w:rPr>
            </w:pPr>
            <w:r>
              <w:rPr>
                <w:rFonts w:ascii="Times New Roman" w:hAnsi="Times New Roman" w:cs="Times New Roman"/>
                <w:b/>
                <w:color w:val="002060"/>
                <w:sz w:val="24"/>
                <w:szCs w:val="24"/>
              </w:rPr>
              <w:t>835350</w:t>
            </w:r>
          </w:p>
        </w:tc>
      </w:tr>
      <w:tr w:rsidR="00F22F9B" w:rsidRPr="00560053" w14:paraId="556F21A2" w14:textId="77777777" w:rsidTr="00F22F9B">
        <w:trPr>
          <w:trHeight w:val="357"/>
        </w:trPr>
        <w:tc>
          <w:tcPr>
            <w:tcW w:w="4643" w:type="dxa"/>
          </w:tcPr>
          <w:p w14:paraId="586BD8BC" w14:textId="77777777" w:rsidR="00F22F9B" w:rsidRPr="00560053" w:rsidRDefault="00F22F9B" w:rsidP="00F22F9B">
            <w:pPr>
              <w:pStyle w:val="TableParagraph"/>
              <w:rPr>
                <w:rFonts w:ascii="Times New Roman" w:hAnsi="Times New Roman" w:cs="Times New Roman"/>
                <w:b/>
                <w:sz w:val="24"/>
                <w:szCs w:val="24"/>
              </w:rPr>
            </w:pPr>
            <w:r w:rsidRPr="00560053">
              <w:rPr>
                <w:rFonts w:ascii="Times New Roman" w:hAnsi="Times New Roman" w:cs="Times New Roman"/>
                <w:b/>
                <w:sz w:val="24"/>
                <w:szCs w:val="24"/>
              </w:rPr>
              <w:t>Equity</w:t>
            </w:r>
          </w:p>
        </w:tc>
        <w:tc>
          <w:tcPr>
            <w:tcW w:w="2070" w:type="dxa"/>
          </w:tcPr>
          <w:p w14:paraId="3C6697FD" w14:textId="77777777" w:rsidR="00F22F9B" w:rsidRPr="00560053" w:rsidRDefault="00F22F9B" w:rsidP="00F22F9B">
            <w:pPr>
              <w:pStyle w:val="TableParagraph"/>
              <w:spacing w:before="0" w:line="240" w:lineRule="auto"/>
              <w:ind w:left="0"/>
              <w:rPr>
                <w:rFonts w:ascii="Times New Roman" w:hAnsi="Times New Roman" w:cs="Times New Roman"/>
                <w:sz w:val="24"/>
                <w:szCs w:val="24"/>
              </w:rPr>
            </w:pPr>
          </w:p>
        </w:tc>
        <w:tc>
          <w:tcPr>
            <w:tcW w:w="2610" w:type="dxa"/>
          </w:tcPr>
          <w:p w14:paraId="46E189C5" w14:textId="77777777" w:rsidR="00F22F9B" w:rsidRPr="00560053" w:rsidRDefault="00F22F9B" w:rsidP="00F22F9B">
            <w:pPr>
              <w:pStyle w:val="TableParagraph"/>
              <w:spacing w:before="0" w:line="240" w:lineRule="auto"/>
              <w:ind w:left="0"/>
              <w:rPr>
                <w:rFonts w:ascii="Times New Roman" w:hAnsi="Times New Roman" w:cs="Times New Roman"/>
                <w:sz w:val="24"/>
                <w:szCs w:val="24"/>
              </w:rPr>
            </w:pPr>
          </w:p>
        </w:tc>
      </w:tr>
      <w:tr w:rsidR="00F22F9B" w:rsidRPr="00560053" w14:paraId="2377BEF4" w14:textId="77777777" w:rsidTr="00F22F9B">
        <w:trPr>
          <w:trHeight w:val="357"/>
        </w:trPr>
        <w:tc>
          <w:tcPr>
            <w:tcW w:w="4643" w:type="dxa"/>
          </w:tcPr>
          <w:p w14:paraId="236A203D" w14:textId="77777777" w:rsidR="00F22F9B" w:rsidRPr="00F22F9B" w:rsidRDefault="0041314C" w:rsidP="00F22F9B">
            <w:pPr>
              <w:pStyle w:val="TableParagraph"/>
              <w:spacing w:line="360" w:lineRule="auto"/>
              <w:rPr>
                <w:rFonts w:ascii="Times New Roman" w:hAnsi="Times New Roman" w:cs="Times New Roman"/>
                <w:sz w:val="24"/>
              </w:rPr>
            </w:pPr>
            <w:r>
              <w:rPr>
                <w:rFonts w:ascii="Times New Roman" w:hAnsi="Times New Roman" w:cs="Times New Roman"/>
                <w:sz w:val="24"/>
              </w:rPr>
              <w:t>Retained Earnings</w:t>
            </w:r>
          </w:p>
        </w:tc>
        <w:tc>
          <w:tcPr>
            <w:tcW w:w="2070" w:type="dxa"/>
          </w:tcPr>
          <w:p w14:paraId="39639C94" w14:textId="77777777" w:rsidR="00F22F9B" w:rsidRPr="00F22F9B" w:rsidRDefault="00E0043D" w:rsidP="00F22F9B">
            <w:pPr>
              <w:pStyle w:val="TableParagraph"/>
              <w:spacing w:line="360" w:lineRule="auto"/>
              <w:ind w:left="112"/>
              <w:rPr>
                <w:rFonts w:ascii="Times New Roman" w:hAnsi="Times New Roman" w:cs="Times New Roman"/>
                <w:sz w:val="24"/>
              </w:rPr>
            </w:pPr>
            <w:r>
              <w:rPr>
                <w:rFonts w:ascii="Times New Roman" w:hAnsi="Times New Roman" w:cs="Times New Roman"/>
                <w:sz w:val="24"/>
              </w:rPr>
              <w:t>135350</w:t>
            </w:r>
          </w:p>
        </w:tc>
        <w:tc>
          <w:tcPr>
            <w:tcW w:w="2610" w:type="dxa"/>
          </w:tcPr>
          <w:p w14:paraId="3D7A9A21" w14:textId="77777777" w:rsidR="00F22F9B" w:rsidRPr="00560053" w:rsidRDefault="00F22F9B" w:rsidP="00F22F9B">
            <w:pPr>
              <w:pStyle w:val="TableParagraph"/>
              <w:spacing w:before="0" w:line="240" w:lineRule="auto"/>
              <w:ind w:left="0"/>
              <w:rPr>
                <w:rFonts w:ascii="Times New Roman" w:hAnsi="Times New Roman" w:cs="Times New Roman"/>
                <w:sz w:val="24"/>
                <w:szCs w:val="24"/>
              </w:rPr>
            </w:pPr>
          </w:p>
        </w:tc>
      </w:tr>
      <w:tr w:rsidR="0041314C" w:rsidRPr="00560053" w14:paraId="2A633350" w14:textId="77777777" w:rsidTr="00F22F9B">
        <w:trPr>
          <w:trHeight w:val="357"/>
        </w:trPr>
        <w:tc>
          <w:tcPr>
            <w:tcW w:w="4643" w:type="dxa"/>
          </w:tcPr>
          <w:p w14:paraId="43E55DBF" w14:textId="77777777" w:rsidR="0041314C" w:rsidRPr="00F22F9B" w:rsidRDefault="0041314C" w:rsidP="0041314C">
            <w:pPr>
              <w:pStyle w:val="TableParagraph"/>
              <w:spacing w:line="360" w:lineRule="auto"/>
              <w:rPr>
                <w:rFonts w:ascii="Times New Roman" w:hAnsi="Times New Roman" w:cs="Times New Roman"/>
                <w:sz w:val="24"/>
              </w:rPr>
            </w:pPr>
            <w:r w:rsidRPr="0041314C">
              <w:rPr>
                <w:rFonts w:ascii="Times New Roman" w:hAnsi="Times New Roman" w:cs="Times New Roman"/>
                <w:sz w:val="24"/>
              </w:rPr>
              <w:t>£1 ordinary shares</w:t>
            </w:r>
          </w:p>
        </w:tc>
        <w:tc>
          <w:tcPr>
            <w:tcW w:w="2070" w:type="dxa"/>
          </w:tcPr>
          <w:p w14:paraId="514A50B0" w14:textId="77777777" w:rsidR="0041314C" w:rsidRPr="00F22F9B" w:rsidRDefault="0041314C" w:rsidP="0041314C">
            <w:pPr>
              <w:pStyle w:val="TableParagraph"/>
              <w:spacing w:line="360" w:lineRule="auto"/>
              <w:rPr>
                <w:rFonts w:ascii="Times New Roman" w:hAnsi="Times New Roman" w:cs="Times New Roman"/>
                <w:sz w:val="24"/>
              </w:rPr>
            </w:pPr>
            <w:r>
              <w:rPr>
                <w:rFonts w:ascii="Times New Roman" w:hAnsi="Times New Roman" w:cs="Times New Roman"/>
                <w:sz w:val="24"/>
              </w:rPr>
              <w:t>500000</w:t>
            </w:r>
          </w:p>
        </w:tc>
        <w:tc>
          <w:tcPr>
            <w:tcW w:w="2610" w:type="dxa"/>
          </w:tcPr>
          <w:p w14:paraId="2B0643C9" w14:textId="77777777" w:rsidR="0041314C" w:rsidRPr="00560053" w:rsidRDefault="0041314C" w:rsidP="0041314C">
            <w:pPr>
              <w:pStyle w:val="TableParagraph"/>
              <w:spacing w:before="0" w:line="240" w:lineRule="auto"/>
              <w:ind w:left="0"/>
              <w:rPr>
                <w:rFonts w:ascii="Times New Roman" w:hAnsi="Times New Roman" w:cs="Times New Roman"/>
                <w:sz w:val="24"/>
                <w:szCs w:val="24"/>
              </w:rPr>
            </w:pPr>
          </w:p>
        </w:tc>
      </w:tr>
      <w:tr w:rsidR="0041314C" w:rsidRPr="00560053" w14:paraId="5CA97DB8" w14:textId="77777777" w:rsidTr="00F22F9B">
        <w:trPr>
          <w:trHeight w:val="357"/>
        </w:trPr>
        <w:tc>
          <w:tcPr>
            <w:tcW w:w="4643" w:type="dxa"/>
          </w:tcPr>
          <w:p w14:paraId="3AB44DDE" w14:textId="77777777" w:rsidR="0041314C" w:rsidRPr="00F22F9B" w:rsidRDefault="0041314C" w:rsidP="0041314C">
            <w:pPr>
              <w:pStyle w:val="TableParagraph"/>
              <w:spacing w:line="360" w:lineRule="auto"/>
              <w:rPr>
                <w:rFonts w:ascii="Times New Roman" w:hAnsi="Times New Roman" w:cs="Times New Roman"/>
                <w:sz w:val="24"/>
              </w:rPr>
            </w:pPr>
            <w:r w:rsidRPr="0041314C">
              <w:rPr>
                <w:rFonts w:ascii="Times New Roman" w:hAnsi="Times New Roman" w:cs="Times New Roman"/>
                <w:sz w:val="24"/>
              </w:rPr>
              <w:t>10% £1 preference shares</w:t>
            </w:r>
          </w:p>
        </w:tc>
        <w:tc>
          <w:tcPr>
            <w:tcW w:w="2070" w:type="dxa"/>
          </w:tcPr>
          <w:p w14:paraId="321C1444" w14:textId="77777777" w:rsidR="0041314C" w:rsidRPr="00F22F9B" w:rsidRDefault="0041314C" w:rsidP="0041314C">
            <w:pPr>
              <w:pStyle w:val="TableParagraph"/>
              <w:spacing w:line="360" w:lineRule="auto"/>
              <w:rPr>
                <w:rFonts w:ascii="Times New Roman" w:hAnsi="Times New Roman" w:cs="Times New Roman"/>
                <w:sz w:val="24"/>
              </w:rPr>
            </w:pPr>
            <w:r>
              <w:rPr>
                <w:rFonts w:ascii="Times New Roman" w:hAnsi="Times New Roman" w:cs="Times New Roman"/>
                <w:sz w:val="24"/>
              </w:rPr>
              <w:t>200000</w:t>
            </w:r>
          </w:p>
        </w:tc>
        <w:tc>
          <w:tcPr>
            <w:tcW w:w="2610" w:type="dxa"/>
          </w:tcPr>
          <w:p w14:paraId="7A424DA4" w14:textId="77777777" w:rsidR="0041314C" w:rsidRPr="00560053" w:rsidRDefault="0041314C" w:rsidP="0041314C">
            <w:pPr>
              <w:pStyle w:val="TableParagraph"/>
              <w:spacing w:before="0" w:line="240" w:lineRule="auto"/>
              <w:ind w:left="0"/>
              <w:rPr>
                <w:rFonts w:ascii="Times New Roman" w:hAnsi="Times New Roman" w:cs="Times New Roman"/>
                <w:sz w:val="24"/>
                <w:szCs w:val="24"/>
              </w:rPr>
            </w:pPr>
          </w:p>
        </w:tc>
      </w:tr>
      <w:tr w:rsidR="00E0043D" w:rsidRPr="00560053" w14:paraId="0DB9FCF6" w14:textId="77777777" w:rsidTr="008A0F88">
        <w:trPr>
          <w:trHeight w:val="357"/>
        </w:trPr>
        <w:tc>
          <w:tcPr>
            <w:tcW w:w="4643" w:type="dxa"/>
            <w:shd w:val="clear" w:color="auto" w:fill="BDD6EE" w:themeFill="accent1" w:themeFillTint="66"/>
          </w:tcPr>
          <w:p w14:paraId="6D48E078" w14:textId="77777777" w:rsidR="00E0043D" w:rsidRPr="008A0F88" w:rsidRDefault="00E0043D" w:rsidP="0041314C">
            <w:pPr>
              <w:pStyle w:val="TableParagraph"/>
              <w:spacing w:line="360" w:lineRule="auto"/>
              <w:rPr>
                <w:rFonts w:ascii="Times New Roman" w:hAnsi="Times New Roman" w:cs="Times New Roman"/>
                <w:b/>
                <w:color w:val="002060"/>
                <w:sz w:val="24"/>
              </w:rPr>
            </w:pPr>
            <w:r w:rsidRPr="008A0F88">
              <w:rPr>
                <w:rFonts w:ascii="Times New Roman" w:hAnsi="Times New Roman" w:cs="Times New Roman"/>
                <w:b/>
                <w:color w:val="002060"/>
                <w:sz w:val="24"/>
              </w:rPr>
              <w:t xml:space="preserve">Total Equity </w:t>
            </w:r>
          </w:p>
        </w:tc>
        <w:tc>
          <w:tcPr>
            <w:tcW w:w="2070" w:type="dxa"/>
            <w:shd w:val="clear" w:color="auto" w:fill="BDD6EE" w:themeFill="accent1" w:themeFillTint="66"/>
          </w:tcPr>
          <w:p w14:paraId="1FD859A0" w14:textId="77777777" w:rsidR="00E0043D" w:rsidRPr="008A0F88" w:rsidRDefault="00E0043D" w:rsidP="0041314C">
            <w:pPr>
              <w:pStyle w:val="TableParagraph"/>
              <w:spacing w:line="360" w:lineRule="auto"/>
              <w:rPr>
                <w:rFonts w:ascii="Times New Roman" w:hAnsi="Times New Roman" w:cs="Times New Roman"/>
                <w:b/>
                <w:color w:val="002060"/>
                <w:sz w:val="24"/>
              </w:rPr>
            </w:pPr>
          </w:p>
        </w:tc>
        <w:tc>
          <w:tcPr>
            <w:tcW w:w="2610" w:type="dxa"/>
            <w:shd w:val="clear" w:color="auto" w:fill="BDD6EE" w:themeFill="accent1" w:themeFillTint="66"/>
          </w:tcPr>
          <w:p w14:paraId="49F316AE" w14:textId="77777777" w:rsidR="00E0043D" w:rsidRPr="008A0F88" w:rsidRDefault="00E0043D" w:rsidP="0041314C">
            <w:pPr>
              <w:pStyle w:val="TableParagraph"/>
              <w:spacing w:before="0" w:line="240" w:lineRule="auto"/>
              <w:ind w:left="0"/>
              <w:rPr>
                <w:rFonts w:ascii="Times New Roman" w:hAnsi="Times New Roman" w:cs="Times New Roman"/>
                <w:b/>
                <w:color w:val="002060"/>
                <w:sz w:val="24"/>
                <w:szCs w:val="24"/>
              </w:rPr>
            </w:pPr>
            <w:r w:rsidRPr="008A0F88">
              <w:rPr>
                <w:rFonts w:ascii="Times New Roman" w:hAnsi="Times New Roman" w:cs="Times New Roman"/>
                <w:b/>
                <w:color w:val="002060"/>
                <w:sz w:val="24"/>
                <w:szCs w:val="24"/>
              </w:rPr>
              <w:t>835350</w:t>
            </w:r>
          </w:p>
        </w:tc>
      </w:tr>
    </w:tbl>
    <w:p w14:paraId="332A247D" w14:textId="77777777" w:rsidR="00560053" w:rsidRDefault="00560053" w:rsidP="00560053">
      <w:pPr>
        <w:spacing w:before="0" w:after="0"/>
        <w:jc w:val="center"/>
        <w:rPr>
          <w:rStyle w:val="Cmsor3Char"/>
        </w:rPr>
      </w:pPr>
    </w:p>
    <w:p w14:paraId="72C68EF2" w14:textId="77777777" w:rsidR="0041314C" w:rsidRDefault="0041314C">
      <w:pPr>
        <w:spacing w:before="0" w:after="160" w:line="259" w:lineRule="auto"/>
        <w:jc w:val="left"/>
        <w:rPr>
          <w:rStyle w:val="Cmsor3Char"/>
        </w:rPr>
      </w:pPr>
      <w:r>
        <w:rPr>
          <w:rStyle w:val="Cmsor3Char"/>
        </w:rPr>
        <w:br w:type="page"/>
      </w:r>
    </w:p>
    <w:tbl>
      <w:tblPr>
        <w:tblStyle w:val="Rcsostblzat"/>
        <w:tblW w:w="5000" w:type="pct"/>
        <w:tblLook w:val="04A0" w:firstRow="1" w:lastRow="0" w:firstColumn="1" w:lastColumn="0" w:noHBand="0" w:noVBand="1"/>
      </w:tblPr>
      <w:tblGrid>
        <w:gridCol w:w="5844"/>
        <w:gridCol w:w="1715"/>
        <w:gridCol w:w="1457"/>
      </w:tblGrid>
      <w:tr w:rsidR="0041314C" w:rsidRPr="00F30C65" w14:paraId="72F88093" w14:textId="77777777" w:rsidTr="0041314C">
        <w:trPr>
          <w:trHeight w:val="530"/>
        </w:trPr>
        <w:tc>
          <w:tcPr>
            <w:tcW w:w="5000" w:type="pct"/>
            <w:gridSpan w:val="3"/>
            <w:noWrap/>
            <w:hideMark/>
          </w:tcPr>
          <w:p w14:paraId="4666DB51" w14:textId="77777777" w:rsidR="0041314C" w:rsidRPr="0041314C" w:rsidRDefault="0041314C" w:rsidP="0041314C">
            <w:pPr>
              <w:spacing w:before="0" w:after="0"/>
              <w:jc w:val="center"/>
              <w:rPr>
                <w:b/>
                <w:bCs/>
                <w:iCs/>
              </w:rPr>
            </w:pPr>
            <w:r w:rsidRPr="0041314C">
              <w:rPr>
                <w:b/>
                <w:iCs/>
                <w:color w:val="002060"/>
              </w:rPr>
              <w:lastRenderedPageBreak/>
              <w:t>Retained Earnings</w:t>
            </w:r>
          </w:p>
        </w:tc>
      </w:tr>
      <w:tr w:rsidR="0041314C" w:rsidRPr="00F30C65" w14:paraId="5AB7C46E" w14:textId="77777777" w:rsidTr="0041314C">
        <w:trPr>
          <w:trHeight w:val="300"/>
        </w:trPr>
        <w:tc>
          <w:tcPr>
            <w:tcW w:w="3241" w:type="pct"/>
            <w:noWrap/>
            <w:hideMark/>
          </w:tcPr>
          <w:p w14:paraId="4269728D" w14:textId="77777777" w:rsidR="0041314C" w:rsidRPr="0041314C" w:rsidRDefault="0041314C" w:rsidP="0041314C">
            <w:pPr>
              <w:spacing w:before="0" w:after="0"/>
              <w:rPr>
                <w:bCs/>
              </w:rPr>
            </w:pPr>
            <w:r w:rsidRPr="0041314C">
              <w:rPr>
                <w:bCs/>
              </w:rPr>
              <w:t>Beginning Retained Earnings</w:t>
            </w:r>
          </w:p>
        </w:tc>
        <w:tc>
          <w:tcPr>
            <w:tcW w:w="951" w:type="pct"/>
            <w:noWrap/>
            <w:hideMark/>
          </w:tcPr>
          <w:p w14:paraId="625C5B78" w14:textId="77777777" w:rsidR="0041314C" w:rsidRPr="0041314C" w:rsidRDefault="0041314C" w:rsidP="0041314C">
            <w:pPr>
              <w:spacing w:before="0" w:after="0"/>
            </w:pPr>
            <w:r w:rsidRPr="0041314C">
              <w:t> </w:t>
            </w:r>
          </w:p>
        </w:tc>
        <w:tc>
          <w:tcPr>
            <w:tcW w:w="808" w:type="pct"/>
            <w:noWrap/>
            <w:hideMark/>
          </w:tcPr>
          <w:p w14:paraId="0C2DF90B" w14:textId="77777777" w:rsidR="0041314C" w:rsidRPr="0041314C" w:rsidRDefault="0041314C" w:rsidP="0041314C">
            <w:pPr>
              <w:spacing w:before="0" w:after="0"/>
            </w:pPr>
            <w:r w:rsidRPr="0041314C">
              <w:t xml:space="preserve"> £ 132,000 </w:t>
            </w:r>
          </w:p>
        </w:tc>
      </w:tr>
      <w:tr w:rsidR="0041314C" w:rsidRPr="00F30C65" w14:paraId="0FE5D331" w14:textId="77777777" w:rsidTr="0041314C">
        <w:trPr>
          <w:trHeight w:val="300"/>
        </w:trPr>
        <w:tc>
          <w:tcPr>
            <w:tcW w:w="3241" w:type="pct"/>
            <w:noWrap/>
            <w:hideMark/>
          </w:tcPr>
          <w:p w14:paraId="56F79AF5" w14:textId="77777777" w:rsidR="0041314C" w:rsidRPr="0041314C" w:rsidRDefault="0041314C" w:rsidP="0041314C">
            <w:pPr>
              <w:spacing w:before="0" w:after="0"/>
              <w:rPr>
                <w:bCs/>
              </w:rPr>
            </w:pPr>
            <w:r w:rsidRPr="0041314C">
              <w:rPr>
                <w:bCs/>
              </w:rPr>
              <w:t xml:space="preserve">(+) Profit After Tax (PAT) </w:t>
            </w:r>
          </w:p>
        </w:tc>
        <w:tc>
          <w:tcPr>
            <w:tcW w:w="951" w:type="pct"/>
            <w:noWrap/>
            <w:hideMark/>
          </w:tcPr>
          <w:p w14:paraId="74009187" w14:textId="77777777" w:rsidR="0041314C" w:rsidRPr="0041314C" w:rsidRDefault="0041314C" w:rsidP="0041314C">
            <w:pPr>
              <w:spacing w:before="0" w:after="0"/>
            </w:pPr>
            <w:r w:rsidRPr="0041314C">
              <w:t> </w:t>
            </w:r>
          </w:p>
        </w:tc>
        <w:tc>
          <w:tcPr>
            <w:tcW w:w="808" w:type="pct"/>
            <w:noWrap/>
            <w:hideMark/>
          </w:tcPr>
          <w:p w14:paraId="54DBD0CB" w14:textId="77777777" w:rsidR="0041314C" w:rsidRPr="0041314C" w:rsidRDefault="0041314C" w:rsidP="0041314C">
            <w:pPr>
              <w:spacing w:before="0" w:after="0"/>
            </w:pPr>
            <w:r>
              <w:t xml:space="preserve">     53,350</w:t>
            </w:r>
          </w:p>
        </w:tc>
      </w:tr>
      <w:tr w:rsidR="0041314C" w:rsidRPr="00F30C65" w14:paraId="4D8EFC39" w14:textId="77777777" w:rsidTr="0041314C">
        <w:trPr>
          <w:trHeight w:val="602"/>
        </w:trPr>
        <w:tc>
          <w:tcPr>
            <w:tcW w:w="3241" w:type="pct"/>
            <w:hideMark/>
          </w:tcPr>
          <w:p w14:paraId="7EE3B14D" w14:textId="77777777" w:rsidR="0041314C" w:rsidRPr="0041314C" w:rsidRDefault="0041314C" w:rsidP="0041314C">
            <w:pPr>
              <w:spacing w:before="0" w:after="0"/>
              <w:rPr>
                <w:bCs/>
              </w:rPr>
            </w:pPr>
            <w:r w:rsidRPr="0041314C">
              <w:rPr>
                <w:bCs/>
              </w:rPr>
              <w:t>(-) Ordinary dividend paid</w:t>
            </w:r>
          </w:p>
        </w:tc>
        <w:tc>
          <w:tcPr>
            <w:tcW w:w="951" w:type="pct"/>
            <w:noWrap/>
            <w:hideMark/>
          </w:tcPr>
          <w:p w14:paraId="0015C126" w14:textId="77777777" w:rsidR="0041314C" w:rsidRPr="0041314C" w:rsidRDefault="0041314C" w:rsidP="0041314C">
            <w:pPr>
              <w:spacing w:before="0" w:after="0"/>
            </w:pPr>
            <w:r w:rsidRPr="0041314C">
              <w:t xml:space="preserve"> £    20,000 </w:t>
            </w:r>
          </w:p>
        </w:tc>
        <w:tc>
          <w:tcPr>
            <w:tcW w:w="808" w:type="pct"/>
            <w:noWrap/>
            <w:hideMark/>
          </w:tcPr>
          <w:p w14:paraId="5D9F911D" w14:textId="77777777" w:rsidR="0041314C" w:rsidRPr="0041314C" w:rsidRDefault="0041314C" w:rsidP="0041314C">
            <w:pPr>
              <w:spacing w:before="0" w:after="0"/>
            </w:pPr>
            <w:r w:rsidRPr="0041314C">
              <w:t> </w:t>
            </w:r>
          </w:p>
        </w:tc>
      </w:tr>
      <w:tr w:rsidR="0041314C" w:rsidRPr="00F30C65" w14:paraId="59FD418A" w14:textId="77777777" w:rsidTr="0041314C">
        <w:trPr>
          <w:trHeight w:val="512"/>
        </w:trPr>
        <w:tc>
          <w:tcPr>
            <w:tcW w:w="3241" w:type="pct"/>
            <w:noWrap/>
            <w:hideMark/>
          </w:tcPr>
          <w:p w14:paraId="016EF366" w14:textId="77777777" w:rsidR="0041314C" w:rsidRPr="0041314C" w:rsidRDefault="0041314C" w:rsidP="0041314C">
            <w:pPr>
              <w:spacing w:before="0" w:after="0"/>
              <w:rPr>
                <w:bCs/>
              </w:rPr>
            </w:pPr>
            <w:r w:rsidRPr="0041314C">
              <w:rPr>
                <w:bCs/>
              </w:rPr>
              <w:t>(-) Preference dividend paid</w:t>
            </w:r>
          </w:p>
        </w:tc>
        <w:tc>
          <w:tcPr>
            <w:tcW w:w="951" w:type="pct"/>
            <w:noWrap/>
            <w:hideMark/>
          </w:tcPr>
          <w:p w14:paraId="187C379F" w14:textId="77777777" w:rsidR="0041314C" w:rsidRPr="0041314C" w:rsidRDefault="0041314C" w:rsidP="0041314C">
            <w:pPr>
              <w:spacing w:before="0" w:after="0"/>
            </w:pPr>
            <w:r w:rsidRPr="0041314C">
              <w:t xml:space="preserve">       30,000 </w:t>
            </w:r>
          </w:p>
        </w:tc>
        <w:tc>
          <w:tcPr>
            <w:tcW w:w="808" w:type="pct"/>
            <w:noWrap/>
            <w:hideMark/>
          </w:tcPr>
          <w:p w14:paraId="706E7EA4" w14:textId="77777777" w:rsidR="0041314C" w:rsidRPr="0041314C" w:rsidRDefault="0041314C" w:rsidP="0041314C">
            <w:pPr>
              <w:spacing w:before="0" w:after="0"/>
            </w:pPr>
            <w:r w:rsidRPr="0041314C">
              <w:t xml:space="preserve">       50,000 </w:t>
            </w:r>
          </w:p>
        </w:tc>
      </w:tr>
      <w:tr w:rsidR="0041314C" w:rsidRPr="00F30C65" w14:paraId="45B01336" w14:textId="77777777" w:rsidTr="0041314C">
        <w:trPr>
          <w:trHeight w:val="345"/>
        </w:trPr>
        <w:tc>
          <w:tcPr>
            <w:tcW w:w="3241" w:type="pct"/>
            <w:noWrap/>
            <w:hideMark/>
          </w:tcPr>
          <w:p w14:paraId="63C83933" w14:textId="77777777" w:rsidR="0041314C" w:rsidRPr="0041314C" w:rsidRDefault="0041314C" w:rsidP="0041314C">
            <w:pPr>
              <w:spacing w:before="0" w:after="0"/>
            </w:pPr>
            <w:r w:rsidRPr="0041314C">
              <w:t>Ending Retained Earnings</w:t>
            </w:r>
          </w:p>
        </w:tc>
        <w:tc>
          <w:tcPr>
            <w:tcW w:w="951" w:type="pct"/>
            <w:noWrap/>
            <w:hideMark/>
          </w:tcPr>
          <w:p w14:paraId="13475337" w14:textId="77777777" w:rsidR="0041314C" w:rsidRPr="0041314C" w:rsidRDefault="0041314C" w:rsidP="0041314C">
            <w:pPr>
              <w:spacing w:before="0" w:after="0"/>
            </w:pPr>
            <w:r w:rsidRPr="0041314C">
              <w:t> </w:t>
            </w:r>
          </w:p>
        </w:tc>
        <w:tc>
          <w:tcPr>
            <w:tcW w:w="808" w:type="pct"/>
            <w:noWrap/>
            <w:hideMark/>
          </w:tcPr>
          <w:p w14:paraId="325017DC" w14:textId="77777777" w:rsidR="0041314C" w:rsidRPr="0041314C" w:rsidRDefault="0041314C" w:rsidP="0041314C">
            <w:pPr>
              <w:spacing w:before="0" w:after="0"/>
              <w:jc w:val="center"/>
              <w:rPr>
                <w:b/>
                <w:bCs/>
                <w:u w:val="double"/>
              </w:rPr>
            </w:pPr>
            <w:r>
              <w:rPr>
                <w:rFonts w:cs="Times New Roman"/>
                <w:b/>
                <w:bCs/>
                <w:u w:val="double"/>
              </w:rPr>
              <w:t>£</w:t>
            </w:r>
            <w:r>
              <w:rPr>
                <w:b/>
                <w:bCs/>
                <w:u w:val="double"/>
              </w:rPr>
              <w:t>28650</w:t>
            </w:r>
          </w:p>
        </w:tc>
      </w:tr>
    </w:tbl>
    <w:p w14:paraId="0EDDD29D" w14:textId="77777777" w:rsidR="00560053" w:rsidRDefault="00560053" w:rsidP="0041314C">
      <w:pPr>
        <w:rPr>
          <w:rStyle w:val="Cmsor3Char"/>
        </w:rPr>
      </w:pPr>
    </w:p>
    <w:p w14:paraId="6EE59C43" w14:textId="77777777" w:rsidR="00B6272E" w:rsidRDefault="00B82EDF" w:rsidP="00E0043D">
      <w:pPr>
        <w:pStyle w:val="Cmsor2"/>
      </w:pPr>
      <w:r w:rsidRPr="00560053">
        <w:br w:type="page"/>
      </w:r>
      <w:bookmarkStart w:id="10" w:name="_Toc111598804"/>
      <w:r w:rsidR="0005096B" w:rsidRPr="0005096B">
        <w:lastRenderedPageBreak/>
        <w:t>The statement of financial Position balance:</w:t>
      </w:r>
      <w:bookmarkEnd w:id="10"/>
    </w:p>
    <w:p w14:paraId="79A89E43" w14:textId="77777777" w:rsidR="0005096B" w:rsidRDefault="0005096B" w:rsidP="0005096B">
      <w:pPr>
        <w:spacing w:before="0"/>
        <w:rPr>
          <w:lang w:val="en-GB" w:bidi="ar-SA"/>
        </w:rPr>
      </w:pPr>
      <w:r w:rsidRPr="0005096B">
        <w:rPr>
          <w:lang w:val="en-GB" w:bidi="ar-SA"/>
        </w:rPr>
        <w:t>The statement of financial position is where a company's assets, liabilities, and equity are recorded once they have been valued. The asset stands in for the pool of manageable resources that could one day yield monetary gain for the company</w:t>
      </w:r>
      <w:r w:rsidR="001368AD">
        <w:rPr>
          <w:lang w:val="en-GB" w:bidi="ar-SA"/>
        </w:rPr>
        <w:t xml:space="preserve"> </w:t>
      </w:r>
      <w:r w:rsidR="001368AD" w:rsidRPr="001368AD">
        <w:rPr>
          <w:lang w:val="en-GB" w:bidi="ar-SA"/>
        </w:rPr>
        <w:t>(Weygandt, Kieso and Kimmel, 2018)</w:t>
      </w:r>
      <w:r w:rsidRPr="0005096B">
        <w:rPr>
          <w:lang w:val="en-GB" w:bidi="ar-SA"/>
        </w:rPr>
        <w:t>. Current assets are those that are currently being used, while noncurrent assets are defined by how long it has been since they were last put to economic use. Inventory and accounts receivable are two examples of existing assets that can often be turned into cash within a year after purchase. The first section of a balance sheet is devoted to assets, which make up the bulk of the sheet's total. Current assets are the assets that are used to pay for ongoing operations and are expected to be transformed into cash within a year, as implied by the term</w:t>
      </w:r>
      <w:r w:rsidR="001368AD">
        <w:rPr>
          <w:lang w:val="en-GB" w:bidi="ar-SA"/>
        </w:rPr>
        <w:t xml:space="preserve"> </w:t>
      </w:r>
      <w:r w:rsidR="001368AD" w:rsidRPr="001368AD">
        <w:rPr>
          <w:lang w:val="en-GB" w:bidi="ar-SA"/>
        </w:rPr>
        <w:t>(</w:t>
      </w:r>
      <w:proofErr w:type="spellStart"/>
      <w:r w:rsidR="001368AD" w:rsidRPr="001368AD">
        <w:rPr>
          <w:lang w:val="en-GB" w:bidi="ar-SA"/>
        </w:rPr>
        <w:t>Fridson</w:t>
      </w:r>
      <w:proofErr w:type="spellEnd"/>
      <w:r w:rsidR="001368AD" w:rsidRPr="001368AD">
        <w:rPr>
          <w:lang w:val="en-GB" w:bidi="ar-SA"/>
        </w:rPr>
        <w:t xml:space="preserve"> and Alvarez, 2011)</w:t>
      </w:r>
      <w:r w:rsidRPr="0005096B">
        <w:rPr>
          <w:lang w:val="en-GB" w:bidi="ar-SA"/>
        </w:rPr>
        <w:t>. Liabilities are debts that a company has to pay because of something it did in the past, and the cost of doing so reduces its net worth. In addition, liabilities can be categorized as either "current" or "noncurrent." Accounts payable is an example of a current liability because it is a short-term debt owing to suppliers. The entire amount of a company's liabilities on its balance sheet also includes its non-current liabilities. In contrast to current liabilities, which are those that must be reimbursed within a year of when they were incurred, noncurrent liabilities are those that cannot be expected to be repaid for at least one year. The owners preserve accurate records of cash and invoice entries, which can be in agreement with the statement of financial condition, owing to the accounting concept of double entry. Additionally, the financial position statement aids the company in keeping checks on its money, which is crucial in maintaining positive connections with both consumers and suppliers. The position statement needs to be fair and balanced according to the double-entry accounting concept so that it can be understood by its users</w:t>
      </w:r>
      <w:r w:rsidR="001368AD">
        <w:rPr>
          <w:lang w:val="en-GB" w:bidi="ar-SA"/>
        </w:rPr>
        <w:t xml:space="preserve"> </w:t>
      </w:r>
      <w:r w:rsidR="001368AD" w:rsidRPr="001368AD">
        <w:rPr>
          <w:lang w:val="en-GB" w:bidi="ar-SA"/>
        </w:rPr>
        <w:t>(</w:t>
      </w:r>
      <w:proofErr w:type="spellStart"/>
      <w:r w:rsidR="001368AD" w:rsidRPr="001368AD">
        <w:rPr>
          <w:lang w:val="en-GB" w:bidi="ar-SA"/>
        </w:rPr>
        <w:t>Fridson</w:t>
      </w:r>
      <w:proofErr w:type="spellEnd"/>
      <w:r w:rsidR="001368AD" w:rsidRPr="001368AD">
        <w:rPr>
          <w:lang w:val="en-GB" w:bidi="ar-SA"/>
        </w:rPr>
        <w:t xml:space="preserve"> and Alvarez, 2011)</w:t>
      </w:r>
      <w:r w:rsidRPr="0005096B">
        <w:rPr>
          <w:lang w:val="en-GB" w:bidi="ar-SA"/>
        </w:rPr>
        <w:t>.</w:t>
      </w:r>
    </w:p>
    <w:p w14:paraId="54CC6E25" w14:textId="77777777" w:rsidR="00E0043D" w:rsidRDefault="00E0043D" w:rsidP="0005096B">
      <w:pPr>
        <w:spacing w:before="0"/>
        <w:rPr>
          <w:lang w:val="en-GB" w:bidi="ar-SA"/>
        </w:rPr>
      </w:pPr>
    </w:p>
    <w:p w14:paraId="41AA5A62" w14:textId="77777777" w:rsidR="00E0043D" w:rsidRDefault="00E0043D">
      <w:pPr>
        <w:spacing w:before="0" w:after="160" w:line="259" w:lineRule="auto"/>
        <w:jc w:val="left"/>
        <w:rPr>
          <w:lang w:val="en-GB" w:bidi="ar-SA"/>
        </w:rPr>
      </w:pPr>
      <w:r>
        <w:rPr>
          <w:lang w:val="en-GB" w:bidi="ar-SA"/>
        </w:rPr>
        <w:br w:type="page"/>
      </w:r>
    </w:p>
    <w:p w14:paraId="3F5A2C61" w14:textId="77777777" w:rsidR="00E0043D" w:rsidRDefault="00E0043D" w:rsidP="00E0043D">
      <w:pPr>
        <w:pStyle w:val="Cmsor1"/>
      </w:pPr>
      <w:bookmarkStart w:id="11" w:name="_Toc111598805"/>
      <w:r>
        <w:lastRenderedPageBreak/>
        <w:t>Question 2: Ratio Calculations and performance evaluation for Sweet Plc:</w:t>
      </w:r>
      <w:bookmarkEnd w:id="11"/>
    </w:p>
    <w:p w14:paraId="016569B9" w14:textId="77777777" w:rsidR="00E0043D" w:rsidRDefault="00E0043D" w:rsidP="002E7A71">
      <w:pPr>
        <w:pStyle w:val="Cmsor3"/>
        <w:numPr>
          <w:ilvl w:val="0"/>
          <w:numId w:val="10"/>
        </w:numPr>
      </w:pPr>
      <w:bookmarkStart w:id="12" w:name="_Toc111598806"/>
      <w:r>
        <w:t>Ratio Calculations:</w:t>
      </w:r>
      <w:bookmarkEnd w:id="12"/>
    </w:p>
    <w:p w14:paraId="2A958193" w14:textId="77777777" w:rsidR="00E0043D" w:rsidRPr="00FB3662" w:rsidRDefault="008A0F88" w:rsidP="008A0F88">
      <w:pPr>
        <w:pStyle w:val="Listaszerbekezds"/>
        <w:numPr>
          <w:ilvl w:val="0"/>
          <w:numId w:val="9"/>
        </w:numPr>
        <w:spacing w:before="0" w:after="0"/>
        <w:rPr>
          <w:b/>
          <w:lang w:val="en-GB" w:bidi="ar-SA"/>
        </w:rPr>
      </w:pPr>
      <w:r w:rsidRPr="00FB3662">
        <w:rPr>
          <w:b/>
          <w:lang w:val="en-GB" w:bidi="ar-SA"/>
        </w:rPr>
        <w:t>ROCE or Return on capital Employed:</w:t>
      </w:r>
    </w:p>
    <w:p w14:paraId="4498B40D" w14:textId="77777777" w:rsidR="008A0F88" w:rsidRDefault="008A0F88" w:rsidP="008A0F88">
      <w:pPr>
        <w:spacing w:before="0" w:after="0"/>
        <w:rPr>
          <w:b/>
          <w:color w:val="002060"/>
          <w:lang w:val="en-GB" w:bidi="ar-SA"/>
        </w:rPr>
      </w:pPr>
      <w:r w:rsidRPr="008A0F88">
        <w:rPr>
          <w:b/>
          <w:color w:val="002060"/>
          <w:lang w:val="en-GB" w:bidi="ar-SA"/>
        </w:rPr>
        <w:t>ROCE = Net Inc</w:t>
      </w:r>
      <w:r>
        <w:rPr>
          <w:b/>
          <w:color w:val="002060"/>
          <w:lang w:val="en-GB" w:bidi="ar-SA"/>
        </w:rPr>
        <w:t>ome after Tax/ Capital Employed:</w:t>
      </w:r>
    </w:p>
    <w:tbl>
      <w:tblPr>
        <w:tblStyle w:val="Rcsostblzat"/>
        <w:tblW w:w="0" w:type="auto"/>
        <w:tblLook w:val="04A0" w:firstRow="1" w:lastRow="0" w:firstColumn="1" w:lastColumn="0" w:noHBand="0" w:noVBand="1"/>
      </w:tblPr>
      <w:tblGrid>
        <w:gridCol w:w="4508"/>
        <w:gridCol w:w="4508"/>
      </w:tblGrid>
      <w:tr w:rsidR="00FB3662" w14:paraId="158FD585" w14:textId="77777777" w:rsidTr="008A0F88">
        <w:tc>
          <w:tcPr>
            <w:tcW w:w="4508" w:type="dxa"/>
          </w:tcPr>
          <w:p w14:paraId="31403F49" w14:textId="77777777" w:rsidR="00FB3662" w:rsidRPr="008A0F88" w:rsidRDefault="00FB3662" w:rsidP="00FB3662">
            <w:pPr>
              <w:spacing w:before="0" w:after="0"/>
              <w:jc w:val="center"/>
              <w:rPr>
                <w:b/>
                <w:lang w:val="en-GB" w:bidi="ar-SA"/>
              </w:rPr>
            </w:pPr>
            <w:r>
              <w:rPr>
                <w:b/>
                <w:lang w:val="en-GB" w:bidi="ar-SA"/>
              </w:rPr>
              <w:t>2020</w:t>
            </w:r>
          </w:p>
        </w:tc>
        <w:tc>
          <w:tcPr>
            <w:tcW w:w="4508" w:type="dxa"/>
          </w:tcPr>
          <w:p w14:paraId="08C8AC8A" w14:textId="77777777" w:rsidR="00FB3662" w:rsidRPr="008A0F88" w:rsidRDefault="00FB3662" w:rsidP="00FB3662">
            <w:pPr>
              <w:spacing w:before="0" w:after="0"/>
              <w:jc w:val="center"/>
              <w:rPr>
                <w:b/>
                <w:lang w:val="en-GB" w:bidi="ar-SA"/>
              </w:rPr>
            </w:pPr>
            <w:r>
              <w:rPr>
                <w:b/>
                <w:lang w:val="en-GB" w:bidi="ar-SA"/>
              </w:rPr>
              <w:t>2021</w:t>
            </w:r>
          </w:p>
        </w:tc>
      </w:tr>
      <w:tr w:rsidR="008A0F88" w14:paraId="3A8099C0" w14:textId="77777777" w:rsidTr="008A0F88">
        <w:tc>
          <w:tcPr>
            <w:tcW w:w="4508" w:type="dxa"/>
          </w:tcPr>
          <w:p w14:paraId="49FF0950" w14:textId="77777777" w:rsidR="008A0F88" w:rsidRPr="008A0F88" w:rsidRDefault="008A0F88" w:rsidP="008A0F88">
            <w:pPr>
              <w:spacing w:before="0" w:after="0"/>
              <w:rPr>
                <w:b/>
                <w:lang w:val="en-GB" w:bidi="ar-SA"/>
              </w:rPr>
            </w:pPr>
            <w:r>
              <w:rPr>
                <w:b/>
                <w:lang w:val="en-GB" w:bidi="ar-SA"/>
              </w:rPr>
              <w:t xml:space="preserve">ROCE =  </w:t>
            </w:r>
            <w:r w:rsidRPr="008A0F88">
              <w:rPr>
                <w:lang w:val="en-GB" w:bidi="ar-SA"/>
              </w:rPr>
              <w:t xml:space="preserve">366/(2,912+ 4,129) </w:t>
            </w:r>
            <w:r w:rsidRPr="008A0F88">
              <w:rPr>
                <w:rFonts w:cs="Times New Roman"/>
                <w:lang w:val="en-GB" w:bidi="ar-SA"/>
              </w:rPr>
              <w:t>×</w:t>
            </w:r>
            <w:r w:rsidRPr="008A0F88">
              <w:rPr>
                <w:lang w:val="en-GB" w:bidi="ar-SA"/>
              </w:rPr>
              <w:t xml:space="preserve"> 100 = 5.20%</w:t>
            </w:r>
          </w:p>
        </w:tc>
        <w:tc>
          <w:tcPr>
            <w:tcW w:w="4508" w:type="dxa"/>
          </w:tcPr>
          <w:p w14:paraId="58150C2A" w14:textId="77777777" w:rsidR="008A0F88" w:rsidRDefault="008A0F88" w:rsidP="008A0F88">
            <w:pPr>
              <w:spacing w:before="0" w:after="0"/>
              <w:rPr>
                <w:b/>
                <w:color w:val="002060"/>
                <w:lang w:val="en-GB" w:bidi="ar-SA"/>
              </w:rPr>
            </w:pPr>
            <w:r w:rsidRPr="008A0F88">
              <w:rPr>
                <w:b/>
                <w:color w:val="000000" w:themeColor="text1"/>
                <w:lang w:val="en-GB" w:bidi="ar-SA"/>
              </w:rPr>
              <w:t>ROCE</w:t>
            </w:r>
            <w:r>
              <w:rPr>
                <w:b/>
                <w:color w:val="000000" w:themeColor="text1"/>
                <w:lang w:val="en-GB" w:bidi="ar-SA"/>
              </w:rPr>
              <w:t xml:space="preserve"> </w:t>
            </w:r>
            <w:r w:rsidRPr="008A0F88">
              <w:rPr>
                <w:color w:val="000000" w:themeColor="text1"/>
                <w:lang w:val="en-GB" w:bidi="ar-SA"/>
              </w:rPr>
              <w:t>=</w:t>
            </w:r>
            <w:r>
              <w:rPr>
                <w:color w:val="000000" w:themeColor="text1"/>
                <w:lang w:val="en-GB" w:bidi="ar-SA"/>
              </w:rPr>
              <w:t xml:space="preserve"> </w:t>
            </w:r>
            <w:r w:rsidRPr="008A0F88">
              <w:rPr>
                <w:color w:val="000000" w:themeColor="text1"/>
                <w:lang w:val="en-GB" w:bidi="ar-SA"/>
              </w:rPr>
              <w:t>431/(3,088+ 4,137)</w:t>
            </w:r>
            <w:r>
              <w:rPr>
                <w:color w:val="000000" w:themeColor="text1"/>
                <w:lang w:val="en-GB" w:bidi="ar-SA"/>
              </w:rPr>
              <w:t xml:space="preserve"> </w:t>
            </w:r>
            <w:r w:rsidRPr="008A0F88">
              <w:rPr>
                <w:rFonts w:cs="Times New Roman"/>
                <w:lang w:val="en-GB" w:bidi="ar-SA"/>
              </w:rPr>
              <w:t>×</w:t>
            </w:r>
            <w:r w:rsidRPr="008A0F88">
              <w:rPr>
                <w:lang w:val="en-GB" w:bidi="ar-SA"/>
              </w:rPr>
              <w:t xml:space="preserve"> 100</w:t>
            </w:r>
            <w:r>
              <w:rPr>
                <w:lang w:val="en-GB" w:bidi="ar-SA"/>
              </w:rPr>
              <w:t xml:space="preserve"> = 5.97%</w:t>
            </w:r>
          </w:p>
        </w:tc>
      </w:tr>
    </w:tbl>
    <w:p w14:paraId="72972334" w14:textId="77777777" w:rsidR="00FB3662" w:rsidRPr="00FB3662" w:rsidRDefault="008A0F88" w:rsidP="00FB3662">
      <w:pPr>
        <w:pStyle w:val="Listaszerbekezds"/>
        <w:numPr>
          <w:ilvl w:val="0"/>
          <w:numId w:val="9"/>
        </w:numPr>
        <w:spacing w:before="0" w:after="0"/>
        <w:rPr>
          <w:b/>
          <w:lang w:val="en-GB" w:bidi="ar-SA"/>
        </w:rPr>
      </w:pPr>
      <w:r w:rsidRPr="00FB3662">
        <w:rPr>
          <w:b/>
          <w:lang w:val="en-GB" w:bidi="ar-SA"/>
        </w:rPr>
        <w:t xml:space="preserve">ROE or Return on Equity = </w:t>
      </w:r>
    </w:p>
    <w:p w14:paraId="2B2E7488" w14:textId="77777777" w:rsidR="008A0F88" w:rsidRDefault="00FB3662" w:rsidP="00FB3662">
      <w:pPr>
        <w:spacing w:before="0" w:after="0"/>
        <w:rPr>
          <w:b/>
          <w:color w:val="002060"/>
          <w:lang w:val="en-GB" w:bidi="ar-SA"/>
        </w:rPr>
      </w:pPr>
      <w:r w:rsidRPr="00FB3662">
        <w:rPr>
          <w:b/>
          <w:color w:val="002060"/>
          <w:lang w:val="en-GB" w:bidi="ar-SA"/>
        </w:rPr>
        <w:t xml:space="preserve">ROE= </w:t>
      </w:r>
      <w:r w:rsidR="008A0F88" w:rsidRPr="00FB3662">
        <w:rPr>
          <w:b/>
          <w:color w:val="002060"/>
          <w:lang w:val="en-GB" w:bidi="ar-SA"/>
        </w:rPr>
        <w:t>(Net income after tax)/ (Equity) ×100</w:t>
      </w:r>
    </w:p>
    <w:tbl>
      <w:tblPr>
        <w:tblStyle w:val="Rcsostblzat"/>
        <w:tblW w:w="0" w:type="auto"/>
        <w:tblLook w:val="04A0" w:firstRow="1" w:lastRow="0" w:firstColumn="1" w:lastColumn="0" w:noHBand="0" w:noVBand="1"/>
      </w:tblPr>
      <w:tblGrid>
        <w:gridCol w:w="4508"/>
        <w:gridCol w:w="4508"/>
      </w:tblGrid>
      <w:tr w:rsidR="00FB3662" w14:paraId="6518A526" w14:textId="77777777" w:rsidTr="00FB3662">
        <w:tc>
          <w:tcPr>
            <w:tcW w:w="4508" w:type="dxa"/>
          </w:tcPr>
          <w:p w14:paraId="30395BF3" w14:textId="77777777" w:rsidR="00FB3662" w:rsidRPr="008A0F88" w:rsidRDefault="00FB3662" w:rsidP="00FB3662">
            <w:pPr>
              <w:spacing w:before="0" w:after="0"/>
              <w:jc w:val="center"/>
              <w:rPr>
                <w:b/>
                <w:lang w:val="en-GB" w:bidi="ar-SA"/>
              </w:rPr>
            </w:pPr>
            <w:r>
              <w:rPr>
                <w:b/>
                <w:lang w:val="en-GB" w:bidi="ar-SA"/>
              </w:rPr>
              <w:t>2020</w:t>
            </w:r>
          </w:p>
        </w:tc>
        <w:tc>
          <w:tcPr>
            <w:tcW w:w="4508" w:type="dxa"/>
          </w:tcPr>
          <w:p w14:paraId="23894B40" w14:textId="77777777" w:rsidR="00FB3662" w:rsidRPr="008A0F88" w:rsidRDefault="00FB3662" w:rsidP="00FB3662">
            <w:pPr>
              <w:spacing w:before="0" w:after="0"/>
              <w:jc w:val="center"/>
              <w:rPr>
                <w:b/>
                <w:lang w:val="en-GB" w:bidi="ar-SA"/>
              </w:rPr>
            </w:pPr>
            <w:r>
              <w:rPr>
                <w:b/>
                <w:lang w:val="en-GB" w:bidi="ar-SA"/>
              </w:rPr>
              <w:t>2021</w:t>
            </w:r>
          </w:p>
        </w:tc>
      </w:tr>
      <w:tr w:rsidR="00FB3662" w:rsidRPr="00FB3662" w14:paraId="6EA9E685" w14:textId="77777777" w:rsidTr="00FB3662">
        <w:tc>
          <w:tcPr>
            <w:tcW w:w="4508" w:type="dxa"/>
          </w:tcPr>
          <w:p w14:paraId="7D8486E8" w14:textId="77777777" w:rsidR="00FB3662" w:rsidRPr="00FB3662" w:rsidRDefault="00FB3662" w:rsidP="00FB3662">
            <w:pPr>
              <w:spacing w:before="0" w:after="0"/>
              <w:rPr>
                <w:lang w:val="en-GB" w:bidi="ar-SA"/>
              </w:rPr>
            </w:pPr>
            <w:r w:rsidRPr="00FB3662">
              <w:rPr>
                <w:b/>
                <w:lang w:val="en-GB" w:bidi="ar-SA"/>
              </w:rPr>
              <w:t>ROE</w:t>
            </w:r>
            <w:r w:rsidRPr="00FB3662">
              <w:rPr>
                <w:lang w:val="en-GB" w:bidi="ar-SA"/>
              </w:rPr>
              <w:t xml:space="preserve"> = ( £431)/( £3,088) ×100 = 12.57%</w:t>
            </w:r>
          </w:p>
        </w:tc>
        <w:tc>
          <w:tcPr>
            <w:tcW w:w="4508" w:type="dxa"/>
          </w:tcPr>
          <w:p w14:paraId="603865E5" w14:textId="77777777" w:rsidR="00FB3662" w:rsidRPr="00FB3662" w:rsidRDefault="00FB3662" w:rsidP="00FB3662">
            <w:pPr>
              <w:spacing w:before="0" w:after="0"/>
              <w:rPr>
                <w:lang w:val="en-GB" w:bidi="ar-SA"/>
              </w:rPr>
            </w:pPr>
            <w:r w:rsidRPr="00FB3662">
              <w:rPr>
                <w:b/>
                <w:lang w:val="en-GB" w:bidi="ar-SA"/>
              </w:rPr>
              <w:t>ROE</w:t>
            </w:r>
            <w:r w:rsidRPr="00FB3662">
              <w:rPr>
                <w:lang w:val="en-GB" w:bidi="ar-SA"/>
              </w:rPr>
              <w:t xml:space="preserve"> = ( £366)/(  £2,912) ×100 =13.96%</w:t>
            </w:r>
          </w:p>
        </w:tc>
      </w:tr>
    </w:tbl>
    <w:p w14:paraId="06FD5E7A" w14:textId="77777777" w:rsidR="0005096B" w:rsidRDefault="00FB3662" w:rsidP="00FB3662">
      <w:pPr>
        <w:pStyle w:val="Listaszerbekezds"/>
        <w:numPr>
          <w:ilvl w:val="0"/>
          <w:numId w:val="9"/>
        </w:numPr>
        <w:spacing w:before="0" w:after="0"/>
        <w:rPr>
          <w:b/>
          <w:lang w:val="en-GB" w:bidi="ar-SA"/>
        </w:rPr>
      </w:pPr>
      <w:r w:rsidRPr="00FB3662">
        <w:rPr>
          <w:b/>
          <w:lang w:val="en-GB" w:bidi="ar-SA"/>
        </w:rPr>
        <w:t xml:space="preserve">Earnings Per share: </w:t>
      </w:r>
    </w:p>
    <w:p w14:paraId="411E1FFF" w14:textId="77777777" w:rsidR="00FB3662" w:rsidRPr="001068A8" w:rsidRDefault="00FB3662" w:rsidP="00FB3662">
      <w:pPr>
        <w:pStyle w:val="Listaszerbekezds"/>
        <w:spacing w:before="0" w:after="0"/>
        <w:ind w:left="360"/>
        <w:rPr>
          <w:b/>
          <w:color w:val="002060"/>
          <w:lang w:val="en-GB" w:bidi="ar-SA"/>
        </w:rPr>
      </w:pPr>
      <w:r w:rsidRPr="001068A8">
        <w:rPr>
          <w:b/>
          <w:color w:val="002060"/>
          <w:lang w:val="en-GB" w:bidi="ar-SA"/>
        </w:rPr>
        <w:t>EPS = (Net Income After Tax)/ (No of Equity Shares)</w:t>
      </w:r>
    </w:p>
    <w:tbl>
      <w:tblPr>
        <w:tblStyle w:val="Rcsostblzat"/>
        <w:tblW w:w="0" w:type="auto"/>
        <w:tblLook w:val="04A0" w:firstRow="1" w:lastRow="0" w:firstColumn="1" w:lastColumn="0" w:noHBand="0" w:noVBand="1"/>
      </w:tblPr>
      <w:tblGrid>
        <w:gridCol w:w="4508"/>
        <w:gridCol w:w="4508"/>
      </w:tblGrid>
      <w:tr w:rsidR="00FB3662" w14:paraId="4227BFB8" w14:textId="77777777" w:rsidTr="00FB3662">
        <w:tc>
          <w:tcPr>
            <w:tcW w:w="4508" w:type="dxa"/>
          </w:tcPr>
          <w:p w14:paraId="3BBE63E3" w14:textId="77777777" w:rsidR="00FB3662" w:rsidRPr="008A0F88" w:rsidRDefault="00FB3662" w:rsidP="00FB3662">
            <w:pPr>
              <w:spacing w:before="0" w:after="0"/>
              <w:jc w:val="center"/>
              <w:rPr>
                <w:b/>
                <w:lang w:val="en-GB" w:bidi="ar-SA"/>
              </w:rPr>
            </w:pPr>
            <w:r>
              <w:rPr>
                <w:b/>
                <w:lang w:val="en-GB" w:bidi="ar-SA"/>
              </w:rPr>
              <w:t>2020</w:t>
            </w:r>
          </w:p>
        </w:tc>
        <w:tc>
          <w:tcPr>
            <w:tcW w:w="4508" w:type="dxa"/>
          </w:tcPr>
          <w:p w14:paraId="120AC4AC" w14:textId="77777777" w:rsidR="00FB3662" w:rsidRPr="008A0F88" w:rsidRDefault="00FB3662" w:rsidP="00FB3662">
            <w:pPr>
              <w:spacing w:before="0" w:after="0"/>
              <w:jc w:val="center"/>
              <w:rPr>
                <w:b/>
                <w:lang w:val="en-GB" w:bidi="ar-SA"/>
              </w:rPr>
            </w:pPr>
            <w:r>
              <w:rPr>
                <w:b/>
                <w:lang w:val="en-GB" w:bidi="ar-SA"/>
              </w:rPr>
              <w:t>2021</w:t>
            </w:r>
          </w:p>
        </w:tc>
      </w:tr>
      <w:tr w:rsidR="00FB3662" w14:paraId="18441177" w14:textId="77777777" w:rsidTr="00FB3662">
        <w:tc>
          <w:tcPr>
            <w:tcW w:w="4508" w:type="dxa"/>
          </w:tcPr>
          <w:p w14:paraId="09F2C964" w14:textId="77777777" w:rsidR="00FB3662" w:rsidRDefault="00FB3662" w:rsidP="00FB3662">
            <w:pPr>
              <w:spacing w:before="0" w:after="0"/>
              <w:rPr>
                <w:b/>
                <w:lang w:val="en-GB" w:bidi="ar-SA"/>
              </w:rPr>
            </w:pPr>
            <w:r>
              <w:rPr>
                <w:b/>
                <w:lang w:val="en-GB" w:bidi="ar-SA"/>
              </w:rPr>
              <w:t xml:space="preserve">EPS = </w:t>
            </w:r>
            <w:r w:rsidRPr="00FB3662">
              <w:rPr>
                <w:lang w:val="en-GB" w:bidi="ar-SA"/>
              </w:rPr>
              <w:t>(366/600) = 0.61 Cents</w:t>
            </w:r>
          </w:p>
        </w:tc>
        <w:tc>
          <w:tcPr>
            <w:tcW w:w="4508" w:type="dxa"/>
          </w:tcPr>
          <w:p w14:paraId="4224C91C" w14:textId="77777777" w:rsidR="00FB3662" w:rsidRDefault="00FB3662" w:rsidP="00FB3662">
            <w:pPr>
              <w:spacing w:before="0" w:after="0"/>
              <w:rPr>
                <w:b/>
                <w:lang w:val="en-GB" w:bidi="ar-SA"/>
              </w:rPr>
            </w:pPr>
            <w:r>
              <w:rPr>
                <w:b/>
                <w:lang w:val="en-GB" w:bidi="ar-SA"/>
              </w:rPr>
              <w:t xml:space="preserve">EPS= </w:t>
            </w:r>
            <w:r w:rsidRPr="00FB3662">
              <w:rPr>
                <w:lang w:val="en-GB" w:bidi="ar-SA"/>
              </w:rPr>
              <w:t>(431/600) = 72 Cents</w:t>
            </w:r>
          </w:p>
        </w:tc>
      </w:tr>
    </w:tbl>
    <w:p w14:paraId="065EB0FD" w14:textId="77777777" w:rsidR="00FB3662" w:rsidRDefault="00FB3662" w:rsidP="00FB3662">
      <w:pPr>
        <w:pStyle w:val="Listaszerbekezds"/>
        <w:numPr>
          <w:ilvl w:val="0"/>
          <w:numId w:val="9"/>
        </w:numPr>
        <w:spacing w:before="0" w:after="0"/>
        <w:rPr>
          <w:b/>
          <w:lang w:val="en-GB" w:bidi="ar-SA"/>
        </w:rPr>
      </w:pPr>
      <w:r>
        <w:rPr>
          <w:b/>
          <w:lang w:val="en-GB" w:bidi="ar-SA"/>
        </w:rPr>
        <w:t xml:space="preserve">Net Profit Margin: </w:t>
      </w:r>
    </w:p>
    <w:p w14:paraId="79B89A92" w14:textId="77777777" w:rsidR="00FB3662" w:rsidRPr="001068A8" w:rsidRDefault="00FB3662" w:rsidP="00FB3662">
      <w:pPr>
        <w:spacing w:before="0" w:after="0"/>
        <w:rPr>
          <w:b/>
          <w:color w:val="002060"/>
          <w:lang w:val="en-GB" w:bidi="ar-SA"/>
        </w:rPr>
      </w:pPr>
      <w:r w:rsidRPr="001068A8">
        <w:rPr>
          <w:b/>
          <w:color w:val="002060"/>
          <w:lang w:val="en-GB" w:bidi="ar-SA"/>
        </w:rPr>
        <w:t>Net Profit Margin = (Net Income After Tax)/ (Net Sales Turnover) ×100</w:t>
      </w:r>
    </w:p>
    <w:tbl>
      <w:tblPr>
        <w:tblStyle w:val="Rcsostblzat"/>
        <w:tblW w:w="9355" w:type="dxa"/>
        <w:tblLook w:val="04A0" w:firstRow="1" w:lastRow="0" w:firstColumn="1" w:lastColumn="0" w:noHBand="0" w:noVBand="1"/>
      </w:tblPr>
      <w:tblGrid>
        <w:gridCol w:w="4765"/>
        <w:gridCol w:w="4590"/>
      </w:tblGrid>
      <w:tr w:rsidR="00FB3662" w14:paraId="565339F6" w14:textId="77777777" w:rsidTr="001068A8">
        <w:tc>
          <w:tcPr>
            <w:tcW w:w="4765" w:type="dxa"/>
          </w:tcPr>
          <w:p w14:paraId="3A0EC9E0" w14:textId="77777777" w:rsidR="00FB3662" w:rsidRPr="008A0F88" w:rsidRDefault="00FB3662" w:rsidP="00FB3662">
            <w:pPr>
              <w:spacing w:before="0" w:after="0"/>
              <w:jc w:val="center"/>
              <w:rPr>
                <w:b/>
                <w:lang w:val="en-GB" w:bidi="ar-SA"/>
              </w:rPr>
            </w:pPr>
            <w:r>
              <w:rPr>
                <w:b/>
                <w:lang w:val="en-GB" w:bidi="ar-SA"/>
              </w:rPr>
              <w:t>2020</w:t>
            </w:r>
          </w:p>
        </w:tc>
        <w:tc>
          <w:tcPr>
            <w:tcW w:w="4590" w:type="dxa"/>
          </w:tcPr>
          <w:p w14:paraId="64637382" w14:textId="77777777" w:rsidR="00FB3662" w:rsidRPr="008A0F88" w:rsidRDefault="00FB3662" w:rsidP="00FB3662">
            <w:pPr>
              <w:spacing w:before="0" w:after="0"/>
              <w:jc w:val="center"/>
              <w:rPr>
                <w:b/>
                <w:lang w:val="en-GB" w:bidi="ar-SA"/>
              </w:rPr>
            </w:pPr>
            <w:r>
              <w:rPr>
                <w:b/>
                <w:lang w:val="en-GB" w:bidi="ar-SA"/>
              </w:rPr>
              <w:t>2021</w:t>
            </w:r>
          </w:p>
        </w:tc>
      </w:tr>
      <w:tr w:rsidR="00FB3662" w14:paraId="05AE10D7" w14:textId="77777777" w:rsidTr="001068A8">
        <w:tc>
          <w:tcPr>
            <w:tcW w:w="4765" w:type="dxa"/>
          </w:tcPr>
          <w:p w14:paraId="51E3763F" w14:textId="77777777" w:rsidR="00FB3662" w:rsidRDefault="00FB3662" w:rsidP="00FB3662">
            <w:pPr>
              <w:spacing w:before="0" w:after="0"/>
              <w:rPr>
                <w:b/>
                <w:lang w:val="en-GB" w:bidi="ar-SA"/>
              </w:rPr>
            </w:pPr>
            <w:r>
              <w:rPr>
                <w:b/>
                <w:lang w:val="en-GB" w:bidi="ar-SA"/>
              </w:rPr>
              <w:t xml:space="preserve">Net Profit Margin </w:t>
            </w:r>
            <w:r w:rsidRPr="00FB3662">
              <w:rPr>
                <w:lang w:val="en-GB" w:bidi="ar-SA"/>
              </w:rPr>
              <w:t>= 366/6,441 ×100 = 5.68%</w:t>
            </w:r>
          </w:p>
        </w:tc>
        <w:tc>
          <w:tcPr>
            <w:tcW w:w="4590" w:type="dxa"/>
          </w:tcPr>
          <w:p w14:paraId="1E3C2D99" w14:textId="77777777" w:rsidR="00FB3662" w:rsidRDefault="00FB3662" w:rsidP="00FB3662">
            <w:pPr>
              <w:spacing w:before="0" w:after="0"/>
              <w:rPr>
                <w:b/>
                <w:lang w:val="en-GB" w:bidi="ar-SA"/>
              </w:rPr>
            </w:pPr>
            <w:r>
              <w:rPr>
                <w:b/>
                <w:lang w:val="en-GB" w:bidi="ar-SA"/>
              </w:rPr>
              <w:t xml:space="preserve">Net Profit Margin = </w:t>
            </w:r>
            <w:r w:rsidRPr="001068A8">
              <w:rPr>
                <w:lang w:val="en-GB" w:bidi="ar-SA"/>
              </w:rPr>
              <w:t>431/6,738</w:t>
            </w:r>
            <w:r w:rsidR="001068A8" w:rsidRPr="001068A8">
              <w:rPr>
                <w:lang w:val="en-GB" w:bidi="ar-SA"/>
              </w:rPr>
              <w:t xml:space="preserve"> ×100 =6.40%</w:t>
            </w:r>
          </w:p>
        </w:tc>
      </w:tr>
    </w:tbl>
    <w:p w14:paraId="01C8BBCF" w14:textId="77777777" w:rsidR="00FB3662" w:rsidRDefault="001068A8" w:rsidP="001068A8">
      <w:pPr>
        <w:pStyle w:val="Listaszerbekezds"/>
        <w:numPr>
          <w:ilvl w:val="0"/>
          <w:numId w:val="9"/>
        </w:numPr>
        <w:spacing w:before="0" w:after="0"/>
        <w:rPr>
          <w:b/>
          <w:lang w:val="en-GB" w:bidi="ar-SA"/>
        </w:rPr>
      </w:pPr>
      <w:r>
        <w:rPr>
          <w:b/>
          <w:lang w:val="en-GB" w:bidi="ar-SA"/>
        </w:rPr>
        <w:t xml:space="preserve">Assets turnover: </w:t>
      </w:r>
    </w:p>
    <w:p w14:paraId="0CD9B46B" w14:textId="77777777" w:rsidR="001068A8" w:rsidRPr="001068A8" w:rsidRDefault="001068A8" w:rsidP="001068A8">
      <w:pPr>
        <w:spacing w:before="0" w:after="0"/>
        <w:rPr>
          <w:b/>
          <w:color w:val="002060"/>
          <w:lang w:val="en-GB" w:bidi="ar-SA"/>
        </w:rPr>
      </w:pPr>
      <w:r w:rsidRPr="001068A8">
        <w:rPr>
          <w:b/>
          <w:color w:val="002060"/>
          <w:lang w:val="en-GB" w:bidi="ar-SA"/>
        </w:rPr>
        <w:t xml:space="preserve">Assets turnover = (Net Sales Turnover)/ (Total Asset) </w:t>
      </w:r>
    </w:p>
    <w:tbl>
      <w:tblPr>
        <w:tblStyle w:val="Rcsostblzat"/>
        <w:tblW w:w="9355" w:type="dxa"/>
        <w:tblLook w:val="04A0" w:firstRow="1" w:lastRow="0" w:firstColumn="1" w:lastColumn="0" w:noHBand="0" w:noVBand="1"/>
      </w:tblPr>
      <w:tblGrid>
        <w:gridCol w:w="4855"/>
        <w:gridCol w:w="4500"/>
      </w:tblGrid>
      <w:tr w:rsidR="001068A8" w14:paraId="252308C6" w14:textId="77777777" w:rsidTr="001068A8">
        <w:tc>
          <w:tcPr>
            <w:tcW w:w="4855" w:type="dxa"/>
          </w:tcPr>
          <w:p w14:paraId="16EB138A" w14:textId="77777777" w:rsidR="001068A8" w:rsidRPr="008A0F88" w:rsidRDefault="001068A8" w:rsidP="001068A8">
            <w:pPr>
              <w:spacing w:before="0" w:after="0"/>
              <w:jc w:val="center"/>
              <w:rPr>
                <w:b/>
                <w:lang w:val="en-GB" w:bidi="ar-SA"/>
              </w:rPr>
            </w:pPr>
            <w:r>
              <w:rPr>
                <w:b/>
                <w:lang w:val="en-GB" w:bidi="ar-SA"/>
              </w:rPr>
              <w:t>2020</w:t>
            </w:r>
          </w:p>
        </w:tc>
        <w:tc>
          <w:tcPr>
            <w:tcW w:w="4500" w:type="dxa"/>
          </w:tcPr>
          <w:p w14:paraId="5359551D" w14:textId="77777777" w:rsidR="001068A8" w:rsidRPr="008A0F88" w:rsidRDefault="001068A8" w:rsidP="001068A8">
            <w:pPr>
              <w:spacing w:before="0" w:after="0"/>
              <w:jc w:val="center"/>
              <w:rPr>
                <w:b/>
                <w:lang w:val="en-GB" w:bidi="ar-SA"/>
              </w:rPr>
            </w:pPr>
            <w:r>
              <w:rPr>
                <w:b/>
                <w:lang w:val="en-GB" w:bidi="ar-SA"/>
              </w:rPr>
              <w:t>2021</w:t>
            </w:r>
          </w:p>
        </w:tc>
      </w:tr>
      <w:tr w:rsidR="001068A8" w14:paraId="254E12D7" w14:textId="77777777" w:rsidTr="001068A8">
        <w:tc>
          <w:tcPr>
            <w:tcW w:w="4855" w:type="dxa"/>
          </w:tcPr>
          <w:p w14:paraId="4C145DCF" w14:textId="77777777" w:rsidR="001068A8" w:rsidRDefault="001068A8" w:rsidP="001068A8">
            <w:pPr>
              <w:spacing w:before="0" w:after="0"/>
              <w:rPr>
                <w:b/>
                <w:lang w:val="en-GB" w:bidi="ar-SA"/>
              </w:rPr>
            </w:pPr>
            <w:r>
              <w:rPr>
                <w:b/>
                <w:lang w:val="en-GB" w:bidi="ar-SA"/>
              </w:rPr>
              <w:t xml:space="preserve">Assets turnover = </w:t>
            </w:r>
            <w:r w:rsidRPr="001068A8">
              <w:rPr>
                <w:lang w:val="en-GB" w:bidi="ar-SA"/>
              </w:rPr>
              <w:t>(6,441)/( £10,087) =0.64 times</w:t>
            </w:r>
          </w:p>
        </w:tc>
        <w:tc>
          <w:tcPr>
            <w:tcW w:w="4500" w:type="dxa"/>
          </w:tcPr>
          <w:p w14:paraId="445FABC9" w14:textId="77777777" w:rsidR="001068A8" w:rsidRDefault="001068A8" w:rsidP="001068A8">
            <w:pPr>
              <w:spacing w:before="0" w:after="0"/>
              <w:rPr>
                <w:b/>
                <w:lang w:val="en-GB" w:bidi="ar-SA"/>
              </w:rPr>
            </w:pPr>
            <w:r>
              <w:rPr>
                <w:b/>
                <w:lang w:val="en-GB" w:bidi="ar-SA"/>
              </w:rPr>
              <w:t xml:space="preserve">Assets turnover = </w:t>
            </w:r>
            <w:r w:rsidRPr="001068A8">
              <w:rPr>
                <w:lang w:val="en-GB" w:bidi="ar-SA"/>
              </w:rPr>
              <w:t>6,738/( £9,736) =  0.69 times</w:t>
            </w:r>
            <w:r>
              <w:rPr>
                <w:b/>
                <w:lang w:val="en-GB" w:bidi="ar-SA"/>
              </w:rPr>
              <w:t xml:space="preserve"> </w:t>
            </w:r>
          </w:p>
        </w:tc>
      </w:tr>
    </w:tbl>
    <w:p w14:paraId="3F358D42" w14:textId="77777777" w:rsidR="001068A8" w:rsidRDefault="001068A8" w:rsidP="001068A8">
      <w:pPr>
        <w:pStyle w:val="Listaszerbekezds"/>
        <w:numPr>
          <w:ilvl w:val="0"/>
          <w:numId w:val="9"/>
        </w:numPr>
        <w:spacing w:before="0" w:after="0"/>
        <w:rPr>
          <w:b/>
          <w:lang w:val="en-GB" w:bidi="ar-SA"/>
        </w:rPr>
      </w:pPr>
      <w:r>
        <w:rPr>
          <w:b/>
          <w:lang w:val="en-GB" w:bidi="ar-SA"/>
        </w:rPr>
        <w:t>Stock holding days:</w:t>
      </w:r>
    </w:p>
    <w:p w14:paraId="0478FDF0" w14:textId="77777777" w:rsidR="001068A8" w:rsidRDefault="001068A8" w:rsidP="001068A8">
      <w:pPr>
        <w:spacing w:before="0" w:after="0"/>
        <w:rPr>
          <w:b/>
          <w:color w:val="002060"/>
          <w:lang w:val="en-GB" w:bidi="ar-SA"/>
        </w:rPr>
      </w:pPr>
      <w:r w:rsidRPr="001068A8">
        <w:rPr>
          <w:b/>
          <w:color w:val="002060"/>
          <w:lang w:val="en-GB" w:bidi="ar-SA"/>
        </w:rPr>
        <w:t>Stock holding days = Inventory/ (Cost of Sales) ×365</w:t>
      </w:r>
    </w:p>
    <w:tbl>
      <w:tblPr>
        <w:tblStyle w:val="Rcsostblzat"/>
        <w:tblW w:w="9355" w:type="dxa"/>
        <w:tblLook w:val="04A0" w:firstRow="1" w:lastRow="0" w:firstColumn="1" w:lastColumn="0" w:noHBand="0" w:noVBand="1"/>
      </w:tblPr>
      <w:tblGrid>
        <w:gridCol w:w="4855"/>
        <w:gridCol w:w="4500"/>
      </w:tblGrid>
      <w:tr w:rsidR="001068A8" w14:paraId="60F218F1" w14:textId="77777777" w:rsidTr="001368AD">
        <w:tc>
          <w:tcPr>
            <w:tcW w:w="4855" w:type="dxa"/>
          </w:tcPr>
          <w:p w14:paraId="30B29550" w14:textId="77777777" w:rsidR="001068A8" w:rsidRPr="008A0F88" w:rsidRDefault="001068A8" w:rsidP="001368AD">
            <w:pPr>
              <w:spacing w:before="0" w:after="0"/>
              <w:jc w:val="center"/>
              <w:rPr>
                <w:b/>
                <w:lang w:val="en-GB" w:bidi="ar-SA"/>
              </w:rPr>
            </w:pPr>
            <w:r>
              <w:rPr>
                <w:b/>
                <w:lang w:val="en-GB" w:bidi="ar-SA"/>
              </w:rPr>
              <w:t>2020</w:t>
            </w:r>
          </w:p>
        </w:tc>
        <w:tc>
          <w:tcPr>
            <w:tcW w:w="4500" w:type="dxa"/>
          </w:tcPr>
          <w:p w14:paraId="4E16EF95" w14:textId="77777777" w:rsidR="001068A8" w:rsidRPr="008A0F88" w:rsidRDefault="001068A8" w:rsidP="001368AD">
            <w:pPr>
              <w:spacing w:before="0" w:after="0"/>
              <w:jc w:val="center"/>
              <w:rPr>
                <w:b/>
                <w:lang w:val="en-GB" w:bidi="ar-SA"/>
              </w:rPr>
            </w:pPr>
            <w:r>
              <w:rPr>
                <w:b/>
                <w:lang w:val="en-GB" w:bidi="ar-SA"/>
              </w:rPr>
              <w:t>2021</w:t>
            </w:r>
          </w:p>
        </w:tc>
      </w:tr>
      <w:tr w:rsidR="001068A8" w14:paraId="57754154" w14:textId="77777777" w:rsidTr="001368AD">
        <w:tc>
          <w:tcPr>
            <w:tcW w:w="4855" w:type="dxa"/>
          </w:tcPr>
          <w:p w14:paraId="42B3D262" w14:textId="77777777" w:rsidR="001068A8" w:rsidRPr="001068A8" w:rsidRDefault="001068A8" w:rsidP="001368AD">
            <w:pPr>
              <w:spacing w:before="0" w:after="0"/>
              <w:rPr>
                <w:lang w:val="en-GB" w:bidi="ar-SA"/>
              </w:rPr>
            </w:pPr>
            <w:r w:rsidRPr="001068A8">
              <w:rPr>
                <w:b/>
                <w:lang w:val="en-GB" w:bidi="ar-SA"/>
              </w:rPr>
              <w:t xml:space="preserve">Stock holding days = </w:t>
            </w:r>
            <w:r w:rsidRPr="008C3648">
              <w:rPr>
                <w:lang w:val="en-GB" w:bidi="ar-SA"/>
              </w:rPr>
              <w:t>659/( £3096)</w:t>
            </w:r>
            <w:r w:rsidRPr="008C3648">
              <w:t xml:space="preserve"> </w:t>
            </w:r>
            <w:r w:rsidRPr="008C3648">
              <w:rPr>
                <w:lang w:val="en-GB" w:bidi="ar-SA"/>
              </w:rPr>
              <w:t>×365</w:t>
            </w:r>
            <w:r w:rsidR="008C3648" w:rsidRPr="008C3648">
              <w:rPr>
                <w:lang w:val="en-GB" w:bidi="ar-SA"/>
              </w:rPr>
              <w:t xml:space="preserve"> = 78 days</w:t>
            </w:r>
          </w:p>
        </w:tc>
        <w:tc>
          <w:tcPr>
            <w:tcW w:w="4500" w:type="dxa"/>
          </w:tcPr>
          <w:p w14:paraId="079AC49C" w14:textId="77777777" w:rsidR="001068A8" w:rsidRPr="001068A8" w:rsidRDefault="001068A8" w:rsidP="001368AD">
            <w:pPr>
              <w:spacing w:before="0" w:after="0"/>
              <w:rPr>
                <w:b/>
                <w:lang w:val="en-GB" w:bidi="ar-SA"/>
              </w:rPr>
            </w:pPr>
            <w:r w:rsidRPr="001068A8">
              <w:rPr>
                <w:b/>
                <w:lang w:val="en-GB" w:bidi="ar-SA"/>
              </w:rPr>
              <w:t>Stock holding days=</w:t>
            </w:r>
            <w:r>
              <w:rPr>
                <w:b/>
                <w:lang w:val="en-GB" w:bidi="ar-SA"/>
              </w:rPr>
              <w:t xml:space="preserve"> </w:t>
            </w:r>
            <w:r w:rsidR="008C3648" w:rsidRPr="008C3648">
              <w:rPr>
                <w:lang w:val="en-GB" w:bidi="ar-SA"/>
              </w:rPr>
              <w:t>708/( £3235)×365</w:t>
            </w:r>
            <w:r w:rsidRPr="008C3648">
              <w:rPr>
                <w:lang w:val="en-GB" w:bidi="ar-SA"/>
              </w:rPr>
              <w:t xml:space="preserve"> </w:t>
            </w:r>
            <w:r w:rsidR="008C3648" w:rsidRPr="008C3648">
              <w:rPr>
                <w:lang w:val="en-GB" w:bidi="ar-SA"/>
              </w:rPr>
              <w:t>= 80 days</w:t>
            </w:r>
          </w:p>
        </w:tc>
      </w:tr>
    </w:tbl>
    <w:p w14:paraId="4858173F" w14:textId="77777777" w:rsidR="001068A8" w:rsidRPr="008C3648" w:rsidRDefault="008C3648" w:rsidP="008C3648">
      <w:pPr>
        <w:pStyle w:val="Listaszerbekezds"/>
        <w:numPr>
          <w:ilvl w:val="0"/>
          <w:numId w:val="9"/>
        </w:numPr>
        <w:spacing w:before="0" w:after="0"/>
        <w:rPr>
          <w:b/>
          <w:lang w:val="en-GB" w:bidi="ar-SA"/>
        </w:rPr>
      </w:pPr>
      <w:r w:rsidRPr="008C3648">
        <w:rPr>
          <w:b/>
          <w:lang w:val="en-GB" w:bidi="ar-SA"/>
        </w:rPr>
        <w:t>Debtor Collection Period:</w:t>
      </w:r>
    </w:p>
    <w:p w14:paraId="76809CA8" w14:textId="77777777" w:rsidR="008C3648" w:rsidRDefault="008C3648" w:rsidP="008C3648">
      <w:pPr>
        <w:spacing w:before="0" w:after="0"/>
        <w:rPr>
          <w:b/>
          <w:color w:val="002060"/>
          <w:lang w:val="en-GB" w:bidi="ar-SA"/>
        </w:rPr>
      </w:pPr>
      <w:r w:rsidRPr="008C3648">
        <w:rPr>
          <w:b/>
          <w:color w:val="002060"/>
          <w:lang w:val="en-GB" w:bidi="ar-SA"/>
        </w:rPr>
        <w:t>Debtor Collection Period = (Months or days in a year)/ (Debtors Turnover Ratio)</w:t>
      </w:r>
    </w:p>
    <w:tbl>
      <w:tblPr>
        <w:tblStyle w:val="Rcsostblzat"/>
        <w:tblW w:w="9895" w:type="dxa"/>
        <w:tblLook w:val="04A0" w:firstRow="1" w:lastRow="0" w:firstColumn="1" w:lastColumn="0" w:noHBand="0" w:noVBand="1"/>
      </w:tblPr>
      <w:tblGrid>
        <w:gridCol w:w="4945"/>
        <w:gridCol w:w="4950"/>
      </w:tblGrid>
      <w:tr w:rsidR="008C3648" w14:paraId="6968BF91" w14:textId="77777777" w:rsidTr="00A97344">
        <w:tc>
          <w:tcPr>
            <w:tcW w:w="4945" w:type="dxa"/>
          </w:tcPr>
          <w:p w14:paraId="3F06D1E4" w14:textId="77777777" w:rsidR="008C3648" w:rsidRPr="008A0F88" w:rsidRDefault="008C3648" w:rsidP="001368AD">
            <w:pPr>
              <w:spacing w:before="0" w:after="0"/>
              <w:jc w:val="center"/>
              <w:rPr>
                <w:b/>
                <w:lang w:val="en-GB" w:bidi="ar-SA"/>
              </w:rPr>
            </w:pPr>
            <w:r>
              <w:rPr>
                <w:b/>
                <w:lang w:val="en-GB" w:bidi="ar-SA"/>
              </w:rPr>
              <w:t>2020</w:t>
            </w:r>
          </w:p>
        </w:tc>
        <w:tc>
          <w:tcPr>
            <w:tcW w:w="4950" w:type="dxa"/>
          </w:tcPr>
          <w:p w14:paraId="03AEF139" w14:textId="77777777" w:rsidR="008C3648" w:rsidRPr="008A0F88" w:rsidRDefault="008C3648" w:rsidP="001368AD">
            <w:pPr>
              <w:spacing w:before="0" w:after="0"/>
              <w:jc w:val="center"/>
              <w:rPr>
                <w:b/>
                <w:lang w:val="en-GB" w:bidi="ar-SA"/>
              </w:rPr>
            </w:pPr>
            <w:r>
              <w:rPr>
                <w:b/>
                <w:lang w:val="en-GB" w:bidi="ar-SA"/>
              </w:rPr>
              <w:t>2021</w:t>
            </w:r>
          </w:p>
        </w:tc>
      </w:tr>
      <w:tr w:rsidR="008C3648" w14:paraId="707E5C3D" w14:textId="77777777" w:rsidTr="00A97344">
        <w:tc>
          <w:tcPr>
            <w:tcW w:w="4945" w:type="dxa"/>
          </w:tcPr>
          <w:p w14:paraId="728A0FCA" w14:textId="77777777" w:rsidR="008C3648" w:rsidRPr="001068A8" w:rsidRDefault="008C3648" w:rsidP="008C3648">
            <w:pPr>
              <w:spacing w:before="0" w:after="0"/>
              <w:rPr>
                <w:lang w:val="en-GB" w:bidi="ar-SA"/>
              </w:rPr>
            </w:pPr>
            <w:r>
              <w:rPr>
                <w:b/>
                <w:lang w:val="en-GB" w:bidi="ar-SA"/>
              </w:rPr>
              <w:lastRenderedPageBreak/>
              <w:t xml:space="preserve">Debtor Collection Period </w:t>
            </w:r>
            <w:r w:rsidRPr="001068A8">
              <w:rPr>
                <w:b/>
                <w:lang w:val="en-GB" w:bidi="ar-SA"/>
              </w:rPr>
              <w:t xml:space="preserve">= </w:t>
            </w:r>
            <w:r w:rsidR="00A97344" w:rsidRPr="00A97344">
              <w:rPr>
                <w:lang w:val="en-GB" w:bidi="ar-SA"/>
              </w:rPr>
              <w:t>365/5 = 73 days</w:t>
            </w:r>
            <w:r w:rsidR="00A97344">
              <w:rPr>
                <w:b/>
                <w:lang w:val="en-GB" w:bidi="ar-SA"/>
              </w:rPr>
              <w:t xml:space="preserve"> </w:t>
            </w:r>
          </w:p>
        </w:tc>
        <w:tc>
          <w:tcPr>
            <w:tcW w:w="4950" w:type="dxa"/>
          </w:tcPr>
          <w:p w14:paraId="358CAAB9" w14:textId="77777777" w:rsidR="008C3648" w:rsidRPr="001068A8" w:rsidRDefault="008C3648" w:rsidP="00A97344">
            <w:pPr>
              <w:spacing w:before="0" w:after="0"/>
              <w:rPr>
                <w:b/>
                <w:lang w:val="en-GB" w:bidi="ar-SA"/>
              </w:rPr>
            </w:pPr>
            <w:r>
              <w:rPr>
                <w:b/>
                <w:lang w:val="en-GB" w:bidi="ar-SA"/>
              </w:rPr>
              <w:t xml:space="preserve">Debtor Collection Period </w:t>
            </w:r>
            <w:r w:rsidRPr="001068A8">
              <w:rPr>
                <w:b/>
                <w:lang w:val="en-GB" w:bidi="ar-SA"/>
              </w:rPr>
              <w:t>=</w:t>
            </w:r>
            <w:r>
              <w:rPr>
                <w:b/>
                <w:lang w:val="en-GB" w:bidi="ar-SA"/>
              </w:rPr>
              <w:t xml:space="preserve"> </w:t>
            </w:r>
            <w:r w:rsidR="00A97344">
              <w:rPr>
                <w:b/>
                <w:lang w:val="en-GB" w:bidi="ar-SA"/>
              </w:rPr>
              <w:t xml:space="preserve"> </w:t>
            </w:r>
            <w:r w:rsidR="00A97344" w:rsidRPr="00A97344">
              <w:rPr>
                <w:lang w:val="en-GB" w:bidi="ar-SA"/>
              </w:rPr>
              <w:t>365/5.39= 68 days</w:t>
            </w:r>
            <w:r w:rsidR="00A97344">
              <w:rPr>
                <w:b/>
                <w:lang w:val="en-GB" w:bidi="ar-SA"/>
              </w:rPr>
              <w:t xml:space="preserve"> </w:t>
            </w:r>
          </w:p>
        </w:tc>
      </w:tr>
    </w:tbl>
    <w:p w14:paraId="3AA5729E" w14:textId="77777777" w:rsidR="008C3648" w:rsidRDefault="00A97344" w:rsidP="00A97344">
      <w:pPr>
        <w:pStyle w:val="Listaszerbekezds"/>
        <w:numPr>
          <w:ilvl w:val="0"/>
          <w:numId w:val="9"/>
        </w:numPr>
        <w:spacing w:before="0" w:after="0"/>
        <w:rPr>
          <w:b/>
          <w:lang w:val="en-GB" w:bidi="ar-SA"/>
        </w:rPr>
      </w:pPr>
      <w:r>
        <w:rPr>
          <w:b/>
          <w:lang w:val="en-GB" w:bidi="ar-SA"/>
        </w:rPr>
        <w:t xml:space="preserve">Current Ratio </w:t>
      </w:r>
    </w:p>
    <w:p w14:paraId="782AE4F2" w14:textId="77777777" w:rsidR="00A97344" w:rsidRPr="00A97344" w:rsidRDefault="00A97344" w:rsidP="00A97344">
      <w:pPr>
        <w:spacing w:before="0" w:after="0"/>
        <w:rPr>
          <w:b/>
          <w:color w:val="002060"/>
          <w:lang w:val="en-GB" w:bidi="ar-SA"/>
        </w:rPr>
      </w:pPr>
      <w:r w:rsidRPr="00A97344">
        <w:rPr>
          <w:b/>
          <w:color w:val="002060"/>
          <w:lang w:val="en-GB" w:bidi="ar-SA"/>
        </w:rPr>
        <w:t xml:space="preserve">Current ratio = Current Assets / Current liabilities </w:t>
      </w:r>
    </w:p>
    <w:tbl>
      <w:tblPr>
        <w:tblStyle w:val="Rcsostblzat"/>
        <w:tblW w:w="0" w:type="auto"/>
        <w:tblLook w:val="04A0" w:firstRow="1" w:lastRow="0" w:firstColumn="1" w:lastColumn="0" w:noHBand="0" w:noVBand="1"/>
      </w:tblPr>
      <w:tblGrid>
        <w:gridCol w:w="4508"/>
        <w:gridCol w:w="4508"/>
      </w:tblGrid>
      <w:tr w:rsidR="00A97344" w14:paraId="4FE4F847" w14:textId="77777777" w:rsidTr="00A97344">
        <w:tc>
          <w:tcPr>
            <w:tcW w:w="4508" w:type="dxa"/>
          </w:tcPr>
          <w:p w14:paraId="209E180B" w14:textId="77777777" w:rsidR="00A97344" w:rsidRPr="008A0F88" w:rsidRDefault="00A97344" w:rsidP="00A97344">
            <w:pPr>
              <w:spacing w:before="0" w:after="0"/>
              <w:jc w:val="center"/>
              <w:rPr>
                <w:b/>
                <w:lang w:val="en-GB" w:bidi="ar-SA"/>
              </w:rPr>
            </w:pPr>
            <w:r>
              <w:rPr>
                <w:b/>
                <w:lang w:val="en-GB" w:bidi="ar-SA"/>
              </w:rPr>
              <w:t>2020</w:t>
            </w:r>
          </w:p>
        </w:tc>
        <w:tc>
          <w:tcPr>
            <w:tcW w:w="4508" w:type="dxa"/>
          </w:tcPr>
          <w:p w14:paraId="6C0D28D9" w14:textId="77777777" w:rsidR="00A97344" w:rsidRPr="008A0F88" w:rsidRDefault="00A97344" w:rsidP="00A97344">
            <w:pPr>
              <w:spacing w:before="0" w:after="0"/>
              <w:jc w:val="center"/>
              <w:rPr>
                <w:b/>
                <w:lang w:val="en-GB" w:bidi="ar-SA"/>
              </w:rPr>
            </w:pPr>
            <w:r>
              <w:rPr>
                <w:b/>
                <w:lang w:val="en-GB" w:bidi="ar-SA"/>
              </w:rPr>
              <w:t>2021</w:t>
            </w:r>
          </w:p>
        </w:tc>
      </w:tr>
      <w:tr w:rsidR="00A97344" w14:paraId="4D3A9064" w14:textId="77777777" w:rsidTr="00A97344">
        <w:tc>
          <w:tcPr>
            <w:tcW w:w="4508" w:type="dxa"/>
          </w:tcPr>
          <w:p w14:paraId="1E15A7EB" w14:textId="77777777" w:rsidR="00A97344" w:rsidRPr="00A97344" w:rsidRDefault="00A97344" w:rsidP="00A97344">
            <w:pPr>
              <w:spacing w:before="0" w:after="0"/>
              <w:rPr>
                <w:lang w:val="en-GB" w:bidi="ar-SA"/>
              </w:rPr>
            </w:pPr>
            <w:r>
              <w:rPr>
                <w:b/>
                <w:lang w:val="en-GB" w:bidi="ar-SA"/>
              </w:rPr>
              <w:t xml:space="preserve">Current Ratio= </w:t>
            </w:r>
            <w:r w:rsidRPr="00A97344">
              <w:rPr>
                <w:lang w:val="en-GB" w:bidi="ar-SA"/>
              </w:rPr>
              <w:t>2,355/3,046 =0.77:1</w:t>
            </w:r>
            <w:r>
              <w:rPr>
                <w:b/>
                <w:lang w:val="en-GB" w:bidi="ar-SA"/>
              </w:rPr>
              <w:t xml:space="preserve"> </w:t>
            </w:r>
          </w:p>
        </w:tc>
        <w:tc>
          <w:tcPr>
            <w:tcW w:w="4508" w:type="dxa"/>
          </w:tcPr>
          <w:p w14:paraId="3FD799F8" w14:textId="77777777" w:rsidR="00A97344" w:rsidRDefault="00A97344" w:rsidP="00A97344">
            <w:pPr>
              <w:spacing w:before="0" w:after="0"/>
              <w:rPr>
                <w:b/>
                <w:lang w:val="en-GB" w:bidi="ar-SA"/>
              </w:rPr>
            </w:pPr>
            <w:r>
              <w:rPr>
                <w:b/>
                <w:lang w:val="en-GB" w:bidi="ar-SA"/>
              </w:rPr>
              <w:t xml:space="preserve">Current Ratio=  </w:t>
            </w:r>
            <w:r w:rsidRPr="00A97344">
              <w:rPr>
                <w:lang w:val="en-GB" w:bidi="ar-SA"/>
              </w:rPr>
              <w:t>2,303/2,511 =0.92:1</w:t>
            </w:r>
          </w:p>
        </w:tc>
      </w:tr>
    </w:tbl>
    <w:p w14:paraId="5AC2293D" w14:textId="77777777" w:rsidR="00A97344" w:rsidRDefault="00A97344" w:rsidP="00A97344">
      <w:pPr>
        <w:pStyle w:val="Listaszerbekezds"/>
        <w:numPr>
          <w:ilvl w:val="0"/>
          <w:numId w:val="9"/>
        </w:numPr>
        <w:spacing w:before="0" w:after="0"/>
        <w:rPr>
          <w:b/>
          <w:lang w:val="en-GB" w:bidi="ar-SA"/>
        </w:rPr>
      </w:pPr>
      <w:r>
        <w:rPr>
          <w:b/>
          <w:lang w:val="en-GB" w:bidi="ar-SA"/>
        </w:rPr>
        <w:t xml:space="preserve"> Gearing Ratio=</w:t>
      </w:r>
    </w:p>
    <w:p w14:paraId="65B4EBFD" w14:textId="77777777" w:rsidR="00A97344" w:rsidRPr="00A97344" w:rsidRDefault="00A97344" w:rsidP="00A97344">
      <w:pPr>
        <w:spacing w:before="0" w:after="0"/>
        <w:rPr>
          <w:b/>
          <w:color w:val="002060"/>
          <w:lang w:val="en-GB" w:bidi="ar-SA"/>
        </w:rPr>
      </w:pPr>
      <w:r w:rsidRPr="00A97344">
        <w:rPr>
          <w:b/>
          <w:color w:val="002060"/>
          <w:lang w:val="en-GB" w:bidi="ar-SA"/>
        </w:rPr>
        <w:t>Gearing Ratio = (Non-current Debt)/ (Capital Employed) ×100</w:t>
      </w:r>
    </w:p>
    <w:tbl>
      <w:tblPr>
        <w:tblStyle w:val="Rcsostblzat"/>
        <w:tblW w:w="0" w:type="auto"/>
        <w:tblLook w:val="04A0" w:firstRow="1" w:lastRow="0" w:firstColumn="1" w:lastColumn="0" w:noHBand="0" w:noVBand="1"/>
      </w:tblPr>
      <w:tblGrid>
        <w:gridCol w:w="4508"/>
        <w:gridCol w:w="4508"/>
      </w:tblGrid>
      <w:tr w:rsidR="00A97344" w14:paraId="48D342EF" w14:textId="77777777" w:rsidTr="00A97344">
        <w:tc>
          <w:tcPr>
            <w:tcW w:w="4508" w:type="dxa"/>
          </w:tcPr>
          <w:p w14:paraId="68CE3927" w14:textId="77777777" w:rsidR="00A97344" w:rsidRPr="008A0F88" w:rsidRDefault="00A97344" w:rsidP="00A97344">
            <w:pPr>
              <w:spacing w:before="0" w:after="0"/>
              <w:jc w:val="center"/>
              <w:rPr>
                <w:b/>
                <w:lang w:val="en-GB" w:bidi="ar-SA"/>
              </w:rPr>
            </w:pPr>
            <w:r>
              <w:rPr>
                <w:b/>
                <w:lang w:val="en-GB" w:bidi="ar-SA"/>
              </w:rPr>
              <w:t>2020</w:t>
            </w:r>
          </w:p>
        </w:tc>
        <w:tc>
          <w:tcPr>
            <w:tcW w:w="4508" w:type="dxa"/>
          </w:tcPr>
          <w:p w14:paraId="4A736AC1" w14:textId="77777777" w:rsidR="00A97344" w:rsidRPr="008A0F88" w:rsidRDefault="00A97344" w:rsidP="00A97344">
            <w:pPr>
              <w:spacing w:before="0" w:after="0"/>
              <w:jc w:val="center"/>
              <w:rPr>
                <w:b/>
                <w:lang w:val="en-GB" w:bidi="ar-SA"/>
              </w:rPr>
            </w:pPr>
            <w:r>
              <w:rPr>
                <w:b/>
                <w:lang w:val="en-GB" w:bidi="ar-SA"/>
              </w:rPr>
              <w:t>2021</w:t>
            </w:r>
          </w:p>
        </w:tc>
      </w:tr>
      <w:tr w:rsidR="00A97344" w14:paraId="33A745EE" w14:textId="77777777" w:rsidTr="00A97344">
        <w:tc>
          <w:tcPr>
            <w:tcW w:w="4508" w:type="dxa"/>
          </w:tcPr>
          <w:p w14:paraId="6BBB95FA" w14:textId="77777777" w:rsidR="00A97344" w:rsidRDefault="00A97344" w:rsidP="00A97344">
            <w:pPr>
              <w:spacing w:before="0" w:after="0"/>
              <w:rPr>
                <w:b/>
                <w:lang w:val="en-GB" w:bidi="ar-SA"/>
              </w:rPr>
            </w:pPr>
            <w:r>
              <w:rPr>
                <w:b/>
                <w:lang w:val="en-GB" w:bidi="ar-SA"/>
              </w:rPr>
              <w:t xml:space="preserve">Gearing Ratio = </w:t>
            </w:r>
            <w:r w:rsidRPr="00A97344">
              <w:rPr>
                <w:lang w:val="en-GB" w:bidi="ar-SA"/>
              </w:rPr>
              <w:t>4,129/(2,912+ 4,129)</w:t>
            </w:r>
            <w:r w:rsidRPr="00A97344">
              <w:t xml:space="preserve"> </w:t>
            </w:r>
            <w:r w:rsidRPr="00A97344">
              <w:rPr>
                <w:lang w:val="en-GB" w:bidi="ar-SA"/>
              </w:rPr>
              <w:t>×100 =58.64%</w:t>
            </w:r>
          </w:p>
        </w:tc>
        <w:tc>
          <w:tcPr>
            <w:tcW w:w="4508" w:type="dxa"/>
          </w:tcPr>
          <w:p w14:paraId="167578C8" w14:textId="77777777" w:rsidR="00A97344" w:rsidRDefault="00A97344" w:rsidP="00A97344">
            <w:pPr>
              <w:spacing w:before="0" w:after="0"/>
              <w:rPr>
                <w:b/>
                <w:lang w:val="en-GB" w:bidi="ar-SA"/>
              </w:rPr>
            </w:pPr>
            <w:r>
              <w:rPr>
                <w:b/>
                <w:lang w:val="en-GB" w:bidi="ar-SA"/>
              </w:rPr>
              <w:t xml:space="preserve">Gearing Ratio = </w:t>
            </w:r>
            <w:r w:rsidRPr="00A97344">
              <w:rPr>
                <w:lang w:val="en-GB" w:bidi="ar-SA"/>
              </w:rPr>
              <w:t>4,137/(3,088+ 4,137) ×100</w:t>
            </w:r>
            <w:r>
              <w:rPr>
                <w:lang w:val="en-GB" w:bidi="ar-SA"/>
              </w:rPr>
              <w:t>= 57.26%</w:t>
            </w:r>
          </w:p>
        </w:tc>
      </w:tr>
    </w:tbl>
    <w:p w14:paraId="33329AEC" w14:textId="77777777" w:rsidR="00A97344" w:rsidRPr="00A97344" w:rsidRDefault="00A97344" w:rsidP="00A97344">
      <w:pPr>
        <w:pStyle w:val="Listaszerbekezds"/>
        <w:numPr>
          <w:ilvl w:val="0"/>
          <w:numId w:val="9"/>
        </w:numPr>
        <w:spacing w:before="0" w:after="0"/>
        <w:rPr>
          <w:b/>
          <w:lang w:val="en-GB" w:bidi="ar-SA"/>
        </w:rPr>
      </w:pPr>
      <w:r>
        <w:rPr>
          <w:b/>
          <w:lang w:val="en-GB" w:bidi="ar-SA"/>
        </w:rPr>
        <w:t>Interest Coverage</w:t>
      </w:r>
    </w:p>
    <w:p w14:paraId="376E12F2" w14:textId="77777777" w:rsidR="001068A8" w:rsidRPr="00A97344" w:rsidRDefault="00A97344" w:rsidP="001068A8">
      <w:pPr>
        <w:spacing w:before="0" w:after="0"/>
        <w:rPr>
          <w:b/>
          <w:color w:val="002060"/>
          <w:lang w:val="en-GB" w:bidi="ar-SA"/>
        </w:rPr>
      </w:pPr>
      <w:r w:rsidRPr="00A97344">
        <w:rPr>
          <w:b/>
          <w:color w:val="002060"/>
          <w:lang w:val="en-GB" w:bidi="ar-SA"/>
        </w:rPr>
        <w:t>Interest Coverage = Net Income before interest and Tax)/ (Interest Expense) ×100</w:t>
      </w:r>
    </w:p>
    <w:tbl>
      <w:tblPr>
        <w:tblStyle w:val="Rcsostblzat"/>
        <w:tblW w:w="0" w:type="auto"/>
        <w:tblLook w:val="04A0" w:firstRow="1" w:lastRow="0" w:firstColumn="1" w:lastColumn="0" w:noHBand="0" w:noVBand="1"/>
      </w:tblPr>
      <w:tblGrid>
        <w:gridCol w:w="4508"/>
        <w:gridCol w:w="4508"/>
      </w:tblGrid>
      <w:tr w:rsidR="00A97344" w14:paraId="3FF1463C" w14:textId="77777777" w:rsidTr="00A97344">
        <w:tc>
          <w:tcPr>
            <w:tcW w:w="4508" w:type="dxa"/>
          </w:tcPr>
          <w:p w14:paraId="14D9A522" w14:textId="77777777" w:rsidR="00A97344" w:rsidRPr="008A0F88" w:rsidRDefault="00A97344" w:rsidP="00A97344">
            <w:pPr>
              <w:spacing w:before="0" w:after="0"/>
              <w:jc w:val="center"/>
              <w:rPr>
                <w:b/>
                <w:lang w:val="en-GB" w:bidi="ar-SA"/>
              </w:rPr>
            </w:pPr>
            <w:r>
              <w:rPr>
                <w:b/>
                <w:lang w:val="en-GB" w:bidi="ar-SA"/>
              </w:rPr>
              <w:t>2020</w:t>
            </w:r>
          </w:p>
        </w:tc>
        <w:tc>
          <w:tcPr>
            <w:tcW w:w="4508" w:type="dxa"/>
          </w:tcPr>
          <w:p w14:paraId="7CA0CD4F" w14:textId="77777777" w:rsidR="00A97344" w:rsidRPr="008A0F88" w:rsidRDefault="00A97344" w:rsidP="00A97344">
            <w:pPr>
              <w:spacing w:before="0" w:after="0"/>
              <w:jc w:val="center"/>
              <w:rPr>
                <w:b/>
                <w:lang w:val="en-GB" w:bidi="ar-SA"/>
              </w:rPr>
            </w:pPr>
            <w:r>
              <w:rPr>
                <w:b/>
                <w:lang w:val="en-GB" w:bidi="ar-SA"/>
              </w:rPr>
              <w:t>2021</w:t>
            </w:r>
          </w:p>
        </w:tc>
      </w:tr>
      <w:tr w:rsidR="00A97344" w14:paraId="7ECDACBC" w14:textId="77777777" w:rsidTr="00A97344">
        <w:tc>
          <w:tcPr>
            <w:tcW w:w="4508" w:type="dxa"/>
          </w:tcPr>
          <w:p w14:paraId="2620536D" w14:textId="77777777" w:rsidR="00A97344" w:rsidRDefault="00A97344" w:rsidP="00A97344">
            <w:pPr>
              <w:spacing w:before="0" w:after="0"/>
              <w:rPr>
                <w:b/>
                <w:lang w:val="en-GB" w:bidi="ar-SA"/>
              </w:rPr>
            </w:pPr>
            <w:r>
              <w:rPr>
                <w:b/>
                <w:lang w:val="en-GB" w:bidi="ar-SA"/>
              </w:rPr>
              <w:t xml:space="preserve">Interest Coverage = </w:t>
            </w:r>
            <w:r>
              <w:rPr>
                <w:lang w:val="en-GB" w:bidi="ar-SA"/>
              </w:rPr>
              <w:t>539/181 = 2</w:t>
            </w:r>
            <w:r w:rsidRPr="00A97344">
              <w:rPr>
                <w:lang w:val="en-GB" w:bidi="ar-SA"/>
              </w:rPr>
              <w:t>.98 times</w:t>
            </w:r>
            <w:r>
              <w:rPr>
                <w:b/>
                <w:lang w:val="en-GB" w:bidi="ar-SA"/>
              </w:rPr>
              <w:t xml:space="preserve"> </w:t>
            </w:r>
          </w:p>
        </w:tc>
        <w:tc>
          <w:tcPr>
            <w:tcW w:w="4508" w:type="dxa"/>
          </w:tcPr>
          <w:p w14:paraId="412D3817" w14:textId="77777777" w:rsidR="00A97344" w:rsidRDefault="00A97344" w:rsidP="00A97344">
            <w:pPr>
              <w:spacing w:before="0" w:after="0"/>
              <w:rPr>
                <w:b/>
                <w:lang w:val="en-GB" w:bidi="ar-SA"/>
              </w:rPr>
            </w:pPr>
            <w:r>
              <w:rPr>
                <w:b/>
                <w:lang w:val="en-GB" w:bidi="ar-SA"/>
              </w:rPr>
              <w:t>Interest Coverage =</w:t>
            </w:r>
            <w:r w:rsidRPr="00A97344">
              <w:rPr>
                <w:b/>
                <w:lang w:val="en-GB" w:bidi="ar-SA"/>
              </w:rPr>
              <w:t xml:space="preserve"> </w:t>
            </w:r>
            <w:r>
              <w:rPr>
                <w:lang w:val="en-GB" w:bidi="ar-SA"/>
              </w:rPr>
              <w:t>620</w:t>
            </w:r>
            <w:r w:rsidRPr="00A97344">
              <w:rPr>
                <w:lang w:val="en-GB" w:bidi="ar-SA"/>
              </w:rPr>
              <w:t>/226</w:t>
            </w:r>
            <w:r>
              <w:rPr>
                <w:lang w:val="en-GB" w:bidi="ar-SA"/>
              </w:rPr>
              <w:t xml:space="preserve"> =2</w:t>
            </w:r>
            <w:r w:rsidRPr="00A97344">
              <w:rPr>
                <w:lang w:val="en-GB" w:bidi="ar-SA"/>
              </w:rPr>
              <w:t>.74 times</w:t>
            </w:r>
          </w:p>
        </w:tc>
      </w:tr>
    </w:tbl>
    <w:p w14:paraId="33689518" w14:textId="77777777" w:rsidR="00F90BA7" w:rsidRDefault="00F90BA7" w:rsidP="001068A8">
      <w:pPr>
        <w:spacing w:before="0" w:after="0"/>
        <w:rPr>
          <w:b/>
          <w:lang w:val="en-GB" w:bidi="ar-SA"/>
        </w:rPr>
      </w:pPr>
      <w:bookmarkStart w:id="13" w:name="_Toc111598807"/>
      <w:r w:rsidRPr="00F90BA7">
        <w:rPr>
          <w:rStyle w:val="Cmsor2Char"/>
        </w:rPr>
        <w:t>b. Comment on financial position of Sweets Plc</w:t>
      </w:r>
      <w:bookmarkEnd w:id="13"/>
      <w:r>
        <w:rPr>
          <w:b/>
          <w:lang w:val="en-GB" w:bidi="ar-SA"/>
        </w:rPr>
        <w:t xml:space="preserve">: </w:t>
      </w:r>
    </w:p>
    <w:p w14:paraId="4E2C89AB" w14:textId="77777777" w:rsidR="00F90BA7" w:rsidRDefault="00F90BA7" w:rsidP="00F90BA7">
      <w:pPr>
        <w:pStyle w:val="Cmsor3"/>
      </w:pPr>
      <w:bookmarkStart w:id="14" w:name="_Toc111598808"/>
      <w:r>
        <w:t>Profitability Performance:</w:t>
      </w:r>
      <w:bookmarkEnd w:id="14"/>
    </w:p>
    <w:p w14:paraId="1DAA37B2" w14:textId="77777777" w:rsidR="00F90BA7" w:rsidRPr="00F90BA7" w:rsidRDefault="00F90BA7" w:rsidP="00F90BA7">
      <w:pPr>
        <w:spacing w:before="0" w:after="0"/>
        <w:rPr>
          <w:lang w:val="en-GB" w:bidi="ar-SA"/>
        </w:rPr>
      </w:pPr>
      <w:r w:rsidRPr="00F90BA7">
        <w:rPr>
          <w:lang w:val="en-GB" w:bidi="ar-SA"/>
        </w:rPr>
        <w:t>Company profitability is measured by profitability ratios, which reveal how effectively management generates profits and increases stockholder value.</w:t>
      </w:r>
      <w:r>
        <w:rPr>
          <w:lang w:val="en-GB" w:bidi="ar-SA"/>
        </w:rPr>
        <w:t xml:space="preserve"> Sweet</w:t>
      </w:r>
      <w:r w:rsidRPr="00F90BA7">
        <w:rPr>
          <w:lang w:val="en-GB" w:bidi="ar-SA"/>
        </w:rPr>
        <w:t xml:space="preserve"> plc's profitability was evaluated using return on capital employed, return on equity, earnings per share, and margin</w:t>
      </w:r>
      <w:r w:rsidR="001368AD">
        <w:rPr>
          <w:lang w:val="en-GB" w:bidi="ar-SA"/>
        </w:rPr>
        <w:t xml:space="preserve"> </w:t>
      </w:r>
      <w:r w:rsidR="001368AD" w:rsidRPr="001368AD">
        <w:rPr>
          <w:lang w:val="en-GB" w:bidi="ar-SA"/>
        </w:rPr>
        <w:t>(</w:t>
      </w:r>
      <w:proofErr w:type="spellStart"/>
      <w:r w:rsidR="001368AD" w:rsidRPr="001368AD">
        <w:rPr>
          <w:lang w:val="en-GB" w:bidi="ar-SA"/>
        </w:rPr>
        <w:t>Helfert</w:t>
      </w:r>
      <w:proofErr w:type="spellEnd"/>
      <w:r w:rsidR="001368AD" w:rsidRPr="001368AD">
        <w:rPr>
          <w:lang w:val="en-GB" w:bidi="ar-SA"/>
        </w:rPr>
        <w:t>, 2013)</w:t>
      </w:r>
      <w:r w:rsidRPr="00F90BA7">
        <w:rPr>
          <w:lang w:val="en-GB" w:bidi="ar-SA"/>
        </w:rPr>
        <w:t>.</w:t>
      </w:r>
    </w:p>
    <w:p w14:paraId="26276196" w14:textId="77777777" w:rsidR="00F90BA7" w:rsidRPr="00F90BA7" w:rsidRDefault="00F90BA7" w:rsidP="00F90BA7">
      <w:pPr>
        <w:spacing w:before="0" w:after="0"/>
        <w:rPr>
          <w:lang w:val="en-GB" w:bidi="ar-SA"/>
        </w:rPr>
      </w:pPr>
      <w:r>
        <w:rPr>
          <w:lang w:val="en-GB" w:bidi="ar-SA"/>
        </w:rPr>
        <w:t>In 2020</w:t>
      </w:r>
      <w:r w:rsidRPr="00F90BA7">
        <w:rPr>
          <w:lang w:val="en-GB" w:bidi="ar-SA"/>
        </w:rPr>
        <w:t>, the business' return on invested capital was 5.20 percent. In other words, for every £100 invested, the company made £5.20 in revenue. There was a 5.97% rate of this. There was a slight increase, but it was not noticeable. Retur</w:t>
      </w:r>
      <w:r>
        <w:rPr>
          <w:lang w:val="en-GB" w:bidi="ar-SA"/>
        </w:rPr>
        <w:t>n on equity in 2021</w:t>
      </w:r>
      <w:r w:rsidRPr="00F90BA7">
        <w:rPr>
          <w:lang w:val="en-GB" w:bidi="ar-SA"/>
        </w:rPr>
        <w:t xml:space="preserve"> was 13.96%, up from 12.95% in </w:t>
      </w:r>
      <w:r w:rsidR="001368AD">
        <w:rPr>
          <w:lang w:val="en-GB" w:bidi="ar-SA"/>
        </w:rPr>
        <w:t>2020</w:t>
      </w:r>
      <w:r w:rsidRPr="00F90BA7">
        <w:rPr>
          <w:lang w:val="en-GB" w:bidi="ar-SA"/>
        </w:rPr>
        <w:t>. For every £100 contributed to common stock, the corporation gen</w:t>
      </w:r>
      <w:r>
        <w:rPr>
          <w:lang w:val="en-GB" w:bidi="ar-SA"/>
        </w:rPr>
        <w:t>erates £13.96 in profit. In 2020</w:t>
      </w:r>
      <w:r w:rsidRPr="00F90BA7">
        <w:rPr>
          <w:lang w:val="en-GB" w:bidi="ar-SA"/>
        </w:rPr>
        <w:t xml:space="preserve"> a</w:t>
      </w:r>
      <w:r>
        <w:rPr>
          <w:lang w:val="en-GB" w:bidi="ar-SA"/>
        </w:rPr>
        <w:t xml:space="preserve">nd 2021, the company's EPS was </w:t>
      </w:r>
      <w:r w:rsidRPr="00F90BA7">
        <w:rPr>
          <w:lang w:val="en-GB" w:bidi="ar-SA"/>
        </w:rPr>
        <w:t>£</w:t>
      </w:r>
      <w:r>
        <w:rPr>
          <w:lang w:val="en-GB" w:bidi="ar-SA"/>
        </w:rPr>
        <w:t xml:space="preserve">0.72 and </w:t>
      </w:r>
      <w:r w:rsidRPr="00F90BA7">
        <w:rPr>
          <w:lang w:val="en-GB" w:bidi="ar-SA"/>
        </w:rPr>
        <w:t>£</w:t>
      </w:r>
      <w:r>
        <w:rPr>
          <w:lang w:val="en-GB" w:bidi="ar-SA"/>
        </w:rPr>
        <w:t>0.61. In 2021</w:t>
      </w:r>
      <w:r w:rsidRPr="00F90BA7">
        <w:rPr>
          <w:lang w:val="en-GB" w:bidi="ar-SA"/>
        </w:rPr>
        <w:t>, the company's net profit has grown, leading to a rise in earnings per share. In conclusion, the company's Net</w:t>
      </w:r>
      <w:r>
        <w:rPr>
          <w:lang w:val="en-GB" w:bidi="ar-SA"/>
        </w:rPr>
        <w:t xml:space="preserve"> Profit Margin was 5.68% in 2020</w:t>
      </w:r>
      <w:r w:rsidRPr="00F90BA7">
        <w:rPr>
          <w:lang w:val="en-GB" w:bidi="ar-SA"/>
        </w:rPr>
        <w:t xml:space="preserve"> and is expe</w:t>
      </w:r>
      <w:r>
        <w:rPr>
          <w:lang w:val="en-GB" w:bidi="ar-SA"/>
        </w:rPr>
        <w:t>cted to improve to 6.40% in 2021</w:t>
      </w:r>
      <w:r w:rsidRPr="00F90BA7">
        <w:rPr>
          <w:lang w:val="en-GB" w:bidi="ar-SA"/>
        </w:rPr>
        <w:t>. The company's net profit has gone up, which is what caused this rise.</w:t>
      </w:r>
    </w:p>
    <w:p w14:paraId="4FD77AA1" w14:textId="77777777" w:rsidR="00F90BA7" w:rsidRDefault="00F90BA7" w:rsidP="00F90BA7">
      <w:pPr>
        <w:spacing w:before="0" w:after="0"/>
        <w:rPr>
          <w:lang w:val="en-GB" w:bidi="ar-SA"/>
        </w:rPr>
      </w:pPr>
      <w:r w:rsidRPr="00F90BA7">
        <w:rPr>
          <w:lang w:val="en-GB" w:bidi="ar-SA"/>
        </w:rPr>
        <w:t>consequently, it can be seen that the company</w:t>
      </w:r>
      <w:r>
        <w:rPr>
          <w:lang w:val="en-GB" w:bidi="ar-SA"/>
        </w:rPr>
        <w:t xml:space="preserve">'s profitability ratios in 2021 </w:t>
      </w:r>
      <w:r w:rsidRPr="00F90BA7">
        <w:rPr>
          <w:lang w:val="en-GB" w:bidi="ar-SA"/>
        </w:rPr>
        <w:t>a</w:t>
      </w:r>
      <w:r>
        <w:rPr>
          <w:lang w:val="en-GB" w:bidi="ar-SA"/>
        </w:rPr>
        <w:t>re higher than they were in 2020</w:t>
      </w:r>
      <w:r w:rsidRPr="00F90BA7">
        <w:rPr>
          <w:lang w:val="en-GB" w:bidi="ar-SA"/>
        </w:rPr>
        <w:t>. Therefore, the company's p</w:t>
      </w:r>
      <w:r>
        <w:rPr>
          <w:lang w:val="en-GB" w:bidi="ar-SA"/>
        </w:rPr>
        <w:t>rofitability performance in 2021</w:t>
      </w:r>
      <w:r w:rsidRPr="00F90BA7">
        <w:rPr>
          <w:lang w:val="en-GB" w:bidi="ar-SA"/>
        </w:rPr>
        <w:t xml:space="preserve"> is considered to be above average.</w:t>
      </w:r>
    </w:p>
    <w:p w14:paraId="188842BD" w14:textId="77777777" w:rsidR="00F90BA7" w:rsidRDefault="00F90BA7" w:rsidP="00F90BA7">
      <w:pPr>
        <w:pStyle w:val="Cmsor3"/>
      </w:pPr>
      <w:bookmarkStart w:id="15" w:name="_Toc111598809"/>
      <w:r>
        <w:lastRenderedPageBreak/>
        <w:t>Efficiency Performance:</w:t>
      </w:r>
      <w:bookmarkEnd w:id="15"/>
    </w:p>
    <w:p w14:paraId="3E7514BE" w14:textId="77777777" w:rsidR="00F90BA7" w:rsidRPr="00F90BA7" w:rsidRDefault="00F90BA7" w:rsidP="00F90BA7">
      <w:pPr>
        <w:spacing w:before="0" w:after="0"/>
        <w:rPr>
          <w:lang w:val="en-GB" w:bidi="ar-SA"/>
        </w:rPr>
      </w:pPr>
      <w:r w:rsidRPr="00F90BA7">
        <w:rPr>
          <w:lang w:val="en-GB" w:bidi="ar-SA"/>
        </w:rPr>
        <w:t xml:space="preserve">Management efficacy in handling the company's assets and liabilities can be measured using efficiency ratios. Ratios of assets turned over, stock held, and debtors collected are examined to get a sense of </w:t>
      </w:r>
      <w:r w:rsidR="00D517E6">
        <w:rPr>
          <w:lang w:val="en-GB" w:bidi="ar-SA"/>
        </w:rPr>
        <w:t>Sweet</w:t>
      </w:r>
      <w:r w:rsidRPr="00F90BA7">
        <w:rPr>
          <w:lang w:val="en-GB" w:bidi="ar-SA"/>
        </w:rPr>
        <w:t xml:space="preserve"> plc's operational effectiveness</w:t>
      </w:r>
      <w:r w:rsidR="001368AD">
        <w:rPr>
          <w:lang w:val="en-GB" w:bidi="ar-SA"/>
        </w:rPr>
        <w:t xml:space="preserve"> </w:t>
      </w:r>
      <w:r w:rsidR="001368AD" w:rsidRPr="001368AD">
        <w:rPr>
          <w:lang w:val="en-GB" w:bidi="ar-SA"/>
        </w:rPr>
        <w:t>(</w:t>
      </w:r>
      <w:proofErr w:type="spellStart"/>
      <w:r w:rsidR="001368AD" w:rsidRPr="001368AD">
        <w:rPr>
          <w:lang w:val="en-GB" w:bidi="ar-SA"/>
        </w:rPr>
        <w:t>Fridson</w:t>
      </w:r>
      <w:proofErr w:type="spellEnd"/>
      <w:r w:rsidR="001368AD" w:rsidRPr="001368AD">
        <w:rPr>
          <w:lang w:val="en-GB" w:bidi="ar-SA"/>
        </w:rPr>
        <w:t>, 2015)</w:t>
      </w:r>
      <w:r w:rsidR="001368AD">
        <w:rPr>
          <w:lang w:val="en-GB" w:bidi="ar-SA"/>
        </w:rPr>
        <w:t>.</w:t>
      </w:r>
    </w:p>
    <w:p w14:paraId="2CA98CD3" w14:textId="77777777" w:rsidR="00F90BA7" w:rsidRPr="00F90BA7" w:rsidRDefault="00D517E6" w:rsidP="00F90BA7">
      <w:pPr>
        <w:spacing w:before="0" w:after="0"/>
        <w:rPr>
          <w:lang w:val="en-GB" w:bidi="ar-SA"/>
        </w:rPr>
      </w:pPr>
      <w:r>
        <w:rPr>
          <w:lang w:val="en-GB" w:bidi="ar-SA"/>
        </w:rPr>
        <w:t>In 2020</w:t>
      </w:r>
      <w:r w:rsidR="00F90BA7" w:rsidRPr="00F90BA7">
        <w:rPr>
          <w:lang w:val="en-GB" w:bidi="ar-SA"/>
        </w:rPr>
        <w:t xml:space="preserve">, </w:t>
      </w:r>
      <w:r>
        <w:rPr>
          <w:lang w:val="en-GB" w:bidi="ar-SA"/>
        </w:rPr>
        <w:t>Sweet</w:t>
      </w:r>
      <w:r w:rsidR="00F90BA7" w:rsidRPr="00F90BA7">
        <w:rPr>
          <w:lang w:val="en-GB" w:bidi="ar-SA"/>
        </w:rPr>
        <w:t xml:space="preserve"> plc's asset turnover ratio was 0.64, and in 2020, it is projected to rise to 0.69. </w:t>
      </w:r>
      <w:r>
        <w:rPr>
          <w:lang w:val="en-GB" w:bidi="ar-SA"/>
        </w:rPr>
        <w:t>Sweet</w:t>
      </w:r>
      <w:r w:rsidR="00F90BA7" w:rsidRPr="00F90BA7">
        <w:rPr>
          <w:lang w:val="en-GB" w:bidi="ar-SA"/>
        </w:rPr>
        <w:t xml:space="preserve"> plc used its £100 in assets to</w:t>
      </w:r>
      <w:r>
        <w:rPr>
          <w:lang w:val="en-GB" w:bidi="ar-SA"/>
        </w:rPr>
        <w:t xml:space="preserve"> generate £69 in revenue in 2021</w:t>
      </w:r>
      <w:r w:rsidR="00F90BA7" w:rsidRPr="00F90BA7">
        <w:rPr>
          <w:lang w:val="en-GB" w:bidi="ar-SA"/>
        </w:rPr>
        <w:t xml:space="preserve">, as indicated by this ratio. While this ratio has improved marginally over the past year, the improvement is not significant enough to warrant special note. The number of days a corporation needs to make money off its inventory is represented by the stock holding </w:t>
      </w:r>
      <w:r w:rsidRPr="00F90BA7">
        <w:rPr>
          <w:lang w:val="en-GB" w:bidi="ar-SA"/>
        </w:rPr>
        <w:t>days’</w:t>
      </w:r>
      <w:r>
        <w:rPr>
          <w:lang w:val="en-GB" w:bidi="ar-SA"/>
        </w:rPr>
        <w:t xml:space="preserve"> metric. In 2020</w:t>
      </w:r>
      <w:r w:rsidR="00F90BA7" w:rsidRPr="00F90BA7">
        <w:rPr>
          <w:lang w:val="en-GB" w:bidi="ar-SA"/>
        </w:rPr>
        <w:t>, that nu</w:t>
      </w:r>
      <w:r>
        <w:rPr>
          <w:lang w:val="en-GB" w:bidi="ar-SA"/>
        </w:rPr>
        <w:t>mber was 77.69 days, and by 2021</w:t>
      </w:r>
      <w:r w:rsidR="00F90BA7" w:rsidRPr="00F90BA7">
        <w:rPr>
          <w:lang w:val="en-GB" w:bidi="ar-SA"/>
        </w:rPr>
        <w:t>, it had risen to 79.88 days</w:t>
      </w:r>
      <w:r>
        <w:rPr>
          <w:lang w:val="en-GB" w:bidi="ar-SA"/>
        </w:rPr>
        <w:t>. To put it another way, in 2021</w:t>
      </w:r>
      <w:r w:rsidR="00F90BA7" w:rsidRPr="00F90BA7">
        <w:rPr>
          <w:lang w:val="en-GB" w:bidi="ar-SA"/>
        </w:rPr>
        <w:t xml:space="preserve"> the corporation needed more time to sell its stock. The number of days a business has to recover outstanding bills is known as the "</w:t>
      </w:r>
      <w:r w:rsidRPr="00F90BA7">
        <w:rPr>
          <w:lang w:val="en-GB" w:bidi="ar-SA"/>
        </w:rPr>
        <w:t>debtor’s</w:t>
      </w:r>
      <w:r w:rsidR="00F90BA7" w:rsidRPr="00F90BA7">
        <w:rPr>
          <w:lang w:val="en-GB" w:bidi="ar-SA"/>
        </w:rPr>
        <w:t xml:space="preserve"> collection period." With a decrease from 72.93 days in </w:t>
      </w:r>
      <w:r>
        <w:rPr>
          <w:lang w:val="en-GB" w:bidi="ar-SA"/>
        </w:rPr>
        <w:t>2020 to 67.66 days in 2021</w:t>
      </w:r>
      <w:r w:rsidR="00F90BA7" w:rsidRPr="00F90BA7">
        <w:rPr>
          <w:lang w:val="en-GB" w:bidi="ar-SA"/>
        </w:rPr>
        <w:t xml:space="preserve">, </w:t>
      </w:r>
      <w:r>
        <w:rPr>
          <w:lang w:val="en-GB" w:bidi="ar-SA"/>
        </w:rPr>
        <w:t>Sweet</w:t>
      </w:r>
      <w:r w:rsidR="00F90BA7" w:rsidRPr="00F90BA7">
        <w:rPr>
          <w:lang w:val="en-GB" w:bidi="ar-SA"/>
        </w:rPr>
        <w:t xml:space="preserve"> Plc. has a shorter debtor collection term. This resulted in a quicker collection of invoices owed compared to the prior year.</w:t>
      </w:r>
    </w:p>
    <w:p w14:paraId="7F8C3F48" w14:textId="77777777" w:rsidR="00F90BA7" w:rsidRDefault="00F90BA7" w:rsidP="00D517E6">
      <w:pPr>
        <w:spacing w:before="0" w:after="0"/>
        <w:rPr>
          <w:lang w:val="en-GB" w:bidi="ar-SA"/>
        </w:rPr>
      </w:pPr>
      <w:r w:rsidRPr="00F90BA7">
        <w:rPr>
          <w:lang w:val="en-GB" w:bidi="ar-SA"/>
        </w:rPr>
        <w:t>Even though not all of the ratios showed improvement, the company's overall efficiency performance was satisfactory.</w:t>
      </w:r>
    </w:p>
    <w:p w14:paraId="4264BC0B" w14:textId="77777777" w:rsidR="00D517E6" w:rsidRDefault="00D517E6" w:rsidP="00D517E6">
      <w:pPr>
        <w:pStyle w:val="Cmsor3"/>
      </w:pPr>
      <w:bookmarkStart w:id="16" w:name="_Toc111598810"/>
      <w:r>
        <w:t>Liquidity Performance:</w:t>
      </w:r>
      <w:bookmarkEnd w:id="16"/>
    </w:p>
    <w:p w14:paraId="2D8EDAD2" w14:textId="77777777" w:rsidR="00D517E6" w:rsidRDefault="00D517E6" w:rsidP="00D517E6">
      <w:pPr>
        <w:spacing w:before="0" w:after="0"/>
        <w:rPr>
          <w:lang w:val="en-GB" w:bidi="ar-SA"/>
        </w:rPr>
      </w:pPr>
      <w:r w:rsidRPr="00D517E6">
        <w:rPr>
          <w:lang w:val="en-GB" w:bidi="ar-SA"/>
        </w:rPr>
        <w:t>When evaluating a company's liquidity, the current ratio is t</w:t>
      </w:r>
      <w:r>
        <w:rPr>
          <w:lang w:val="en-GB" w:bidi="ar-SA"/>
        </w:rPr>
        <w:t>he most accurate metric. In 2020</w:t>
      </w:r>
      <w:r w:rsidRPr="00D517E6">
        <w:rPr>
          <w:lang w:val="en-GB" w:bidi="ar-SA"/>
        </w:rPr>
        <w:t xml:space="preserve">, </w:t>
      </w:r>
      <w:r>
        <w:rPr>
          <w:lang w:val="en-GB" w:bidi="ar-SA"/>
        </w:rPr>
        <w:t xml:space="preserve">Sweet </w:t>
      </w:r>
      <w:r w:rsidRPr="00D517E6">
        <w:rPr>
          <w:lang w:val="en-GB" w:bidi="ar-SA"/>
        </w:rPr>
        <w:t>Plc's current ratio was 0.77:1, meaning that for every pound of current obligations, the company held £0.77 in cash and short-term investments. This pr</w:t>
      </w:r>
      <w:r>
        <w:rPr>
          <w:lang w:val="en-GB" w:bidi="ar-SA"/>
        </w:rPr>
        <w:t>oportion will reach 0.92 in 2021</w:t>
      </w:r>
      <w:r w:rsidRPr="00D517E6">
        <w:rPr>
          <w:lang w:val="en-GB" w:bidi="ar-SA"/>
        </w:rPr>
        <w:t>. Despite a year of growth, the ratio still fell short of the industry standard of 1:1. The company's liquidity performance is therefore below par.</w:t>
      </w:r>
    </w:p>
    <w:p w14:paraId="5C6D888C" w14:textId="77777777" w:rsidR="00D517E6" w:rsidRDefault="00D517E6" w:rsidP="00D517E6">
      <w:pPr>
        <w:pStyle w:val="Cmsor3"/>
      </w:pPr>
      <w:bookmarkStart w:id="17" w:name="_Toc111598811"/>
      <w:r>
        <w:t>Geared Position:</w:t>
      </w:r>
      <w:bookmarkEnd w:id="17"/>
    </w:p>
    <w:p w14:paraId="711C5007" w14:textId="77777777" w:rsidR="00D517E6" w:rsidRPr="00D517E6" w:rsidRDefault="00D517E6" w:rsidP="00D517E6">
      <w:pPr>
        <w:spacing w:before="0" w:after="0"/>
        <w:rPr>
          <w:lang w:val="en-GB" w:bidi="ar-SA"/>
        </w:rPr>
      </w:pPr>
      <w:r w:rsidRPr="00D517E6">
        <w:rPr>
          <w:lang w:val="en-GB" w:bidi="ar-SA"/>
        </w:rPr>
        <w:t>With a</w:t>
      </w:r>
      <w:r>
        <w:rPr>
          <w:lang w:val="en-GB" w:bidi="ar-SA"/>
        </w:rPr>
        <w:t xml:space="preserve"> gearing ratio of 58.64% in 2020</w:t>
      </w:r>
      <w:r w:rsidRPr="00D517E6">
        <w:rPr>
          <w:lang w:val="en-GB" w:bidi="ar-SA"/>
        </w:rPr>
        <w:t xml:space="preserve">, </w:t>
      </w:r>
      <w:r>
        <w:rPr>
          <w:lang w:val="en-GB" w:bidi="ar-SA"/>
        </w:rPr>
        <w:t xml:space="preserve">Sweet </w:t>
      </w:r>
      <w:r w:rsidRPr="00D517E6">
        <w:rPr>
          <w:lang w:val="en-GB" w:bidi="ar-SA"/>
        </w:rPr>
        <w:t xml:space="preserve">Plc was not an easy company to run. Companies whose gearing ratios are above 50% are considered highly geared because of their reliance on debt. Therefore, debt is more important to </w:t>
      </w:r>
      <w:r>
        <w:rPr>
          <w:lang w:val="en-GB" w:bidi="ar-SA"/>
        </w:rPr>
        <w:t>Sweet</w:t>
      </w:r>
      <w:r w:rsidRPr="00D517E6">
        <w:rPr>
          <w:lang w:val="en-GB" w:bidi="ar-SA"/>
        </w:rPr>
        <w:t xml:space="preserve"> Plc than equity. The drop to 57.26% in 2020 is not very noteworthy. Therefore, the company's gearing level is quite high.</w:t>
      </w:r>
    </w:p>
    <w:p w14:paraId="66370F55" w14:textId="77777777" w:rsidR="00D517E6" w:rsidRPr="00D517E6" w:rsidRDefault="00D517E6" w:rsidP="00D517E6">
      <w:pPr>
        <w:spacing w:before="0" w:after="0"/>
        <w:rPr>
          <w:lang w:val="en-GB" w:bidi="ar-SA"/>
        </w:rPr>
      </w:pPr>
      <w:r w:rsidRPr="00D517E6">
        <w:rPr>
          <w:lang w:val="en-GB" w:bidi="ar-SA"/>
        </w:rPr>
        <w:t>Last but not least, t</w:t>
      </w:r>
      <w:r>
        <w:rPr>
          <w:lang w:val="en-GB" w:bidi="ar-SA"/>
        </w:rPr>
        <w:t>he interest coverage ratio was 2.98 and 2</w:t>
      </w:r>
      <w:r w:rsidRPr="00D517E6">
        <w:rPr>
          <w:lang w:val="en-GB" w:bidi="ar-SA"/>
        </w:rPr>
        <w:t>.74. Indicative of how well a corporation deals with its long-term obligations, this ratio. Both years had similar ratios. As a result, the corporation maintained a stable level of earnings necessary to meet its financial obligations. The firm's financial health remains unchanged regardless of this ratio.</w:t>
      </w:r>
    </w:p>
    <w:p w14:paraId="69541435" w14:textId="77777777" w:rsidR="00D517E6" w:rsidRDefault="00D517E6" w:rsidP="00D517E6">
      <w:pPr>
        <w:spacing w:before="0" w:after="0"/>
        <w:rPr>
          <w:lang w:val="en-GB" w:bidi="ar-SA"/>
        </w:rPr>
      </w:pPr>
      <w:r w:rsidRPr="00D517E6">
        <w:rPr>
          <w:lang w:val="en-GB" w:bidi="ar-SA"/>
        </w:rPr>
        <w:t xml:space="preserve">Since the company's profitability and efficiency performance were adequate, but its liquidity and gearing position were not, it is impossible to remark on the company's total financial </w:t>
      </w:r>
      <w:r w:rsidRPr="00D517E6">
        <w:rPr>
          <w:lang w:val="en-GB" w:bidi="ar-SA"/>
        </w:rPr>
        <w:lastRenderedPageBreak/>
        <w:t>performance using these ratios. There must be more research done before they can draw the right conclusion.</w:t>
      </w:r>
    </w:p>
    <w:p w14:paraId="59981769" w14:textId="77777777" w:rsidR="00D517E6" w:rsidRDefault="00D517E6">
      <w:pPr>
        <w:spacing w:before="0" w:after="160" w:line="259" w:lineRule="auto"/>
        <w:jc w:val="left"/>
        <w:rPr>
          <w:lang w:val="en-GB" w:bidi="ar-SA"/>
        </w:rPr>
      </w:pPr>
      <w:r>
        <w:rPr>
          <w:lang w:val="en-GB" w:bidi="ar-SA"/>
        </w:rPr>
        <w:br w:type="page"/>
      </w:r>
    </w:p>
    <w:p w14:paraId="3AC6EF09" w14:textId="77777777" w:rsidR="00D517E6" w:rsidRDefault="00D517E6" w:rsidP="00D517E6">
      <w:pPr>
        <w:pStyle w:val="Cmsor1"/>
      </w:pPr>
      <w:bookmarkStart w:id="18" w:name="_Toc111598812"/>
      <w:r>
        <w:lastRenderedPageBreak/>
        <w:t>References:</w:t>
      </w:r>
      <w:bookmarkEnd w:id="18"/>
    </w:p>
    <w:p w14:paraId="7CCD0894" w14:textId="77777777" w:rsidR="001368AD" w:rsidRPr="001368AD" w:rsidRDefault="001368AD" w:rsidP="001368AD">
      <w:pPr>
        <w:pStyle w:val="NormlWeb"/>
        <w:spacing w:before="0" w:beforeAutospacing="0" w:after="0" w:afterAutospacing="0" w:line="360" w:lineRule="auto"/>
      </w:pPr>
      <w:proofErr w:type="spellStart"/>
      <w:r w:rsidRPr="001368AD">
        <w:t>Fridson</w:t>
      </w:r>
      <w:proofErr w:type="spellEnd"/>
      <w:r w:rsidRPr="001368AD">
        <w:t xml:space="preserve">, M.S. (2015). </w:t>
      </w:r>
      <w:r w:rsidRPr="001368AD">
        <w:rPr>
          <w:iCs/>
        </w:rPr>
        <w:t>Financial Statement Analysis: a practitioner’s Guide</w:t>
      </w:r>
      <w:r w:rsidRPr="001368AD">
        <w:t>. 20th ed. New York: Wiley.</w:t>
      </w:r>
    </w:p>
    <w:p w14:paraId="60CF0D93" w14:textId="77777777" w:rsidR="001368AD" w:rsidRPr="001368AD" w:rsidRDefault="001368AD" w:rsidP="001368AD">
      <w:pPr>
        <w:widowControl w:val="0"/>
        <w:autoSpaceDE w:val="0"/>
        <w:autoSpaceDN w:val="0"/>
        <w:adjustRightInd w:val="0"/>
        <w:spacing w:before="0" w:after="0"/>
        <w:rPr>
          <w:rFonts w:cs="Times New Roman"/>
          <w:szCs w:val="24"/>
        </w:rPr>
      </w:pPr>
      <w:proofErr w:type="spellStart"/>
      <w:r w:rsidRPr="001368AD">
        <w:rPr>
          <w:rFonts w:cs="Times New Roman"/>
          <w:szCs w:val="24"/>
        </w:rPr>
        <w:t>Fridson</w:t>
      </w:r>
      <w:proofErr w:type="spellEnd"/>
      <w:r w:rsidRPr="001368AD">
        <w:rPr>
          <w:rFonts w:cs="Times New Roman"/>
          <w:szCs w:val="24"/>
        </w:rPr>
        <w:t xml:space="preserve">, M.S. and Alvarez, F. (2011). </w:t>
      </w:r>
      <w:r w:rsidRPr="001368AD">
        <w:rPr>
          <w:rFonts w:cs="Times New Roman"/>
          <w:iCs/>
          <w:szCs w:val="24"/>
        </w:rPr>
        <w:t>Financial Statement Analysis: a practitioner’s Guide</w:t>
      </w:r>
      <w:r w:rsidRPr="001368AD">
        <w:rPr>
          <w:rFonts w:cs="Times New Roman"/>
          <w:szCs w:val="24"/>
        </w:rPr>
        <w:t>. Hoboken, N.J.: Wiley.</w:t>
      </w:r>
    </w:p>
    <w:p w14:paraId="0248AB54" w14:textId="77777777" w:rsidR="001368AD" w:rsidRPr="001368AD" w:rsidRDefault="001368AD" w:rsidP="001368AD">
      <w:pPr>
        <w:widowControl w:val="0"/>
        <w:autoSpaceDE w:val="0"/>
        <w:autoSpaceDN w:val="0"/>
        <w:adjustRightInd w:val="0"/>
        <w:spacing w:before="0" w:after="0"/>
        <w:rPr>
          <w:rFonts w:cs="Times New Roman"/>
          <w:szCs w:val="24"/>
        </w:rPr>
      </w:pPr>
      <w:proofErr w:type="spellStart"/>
      <w:r w:rsidRPr="001368AD">
        <w:rPr>
          <w:rFonts w:cs="Times New Roman"/>
          <w:szCs w:val="24"/>
        </w:rPr>
        <w:t>Helfert</w:t>
      </w:r>
      <w:proofErr w:type="spellEnd"/>
      <w:r w:rsidRPr="001368AD">
        <w:rPr>
          <w:rFonts w:cs="Times New Roman"/>
          <w:szCs w:val="24"/>
        </w:rPr>
        <w:t xml:space="preserve">, E.A. (2013). </w:t>
      </w:r>
      <w:r w:rsidRPr="001368AD">
        <w:rPr>
          <w:rFonts w:cs="Times New Roman"/>
          <w:iCs/>
          <w:szCs w:val="24"/>
        </w:rPr>
        <w:t>Techniques of Financial Analysis: A Practical Guide to Managing and Measuring Business Performance</w:t>
      </w:r>
      <w:r w:rsidRPr="001368AD">
        <w:rPr>
          <w:rFonts w:cs="Times New Roman"/>
          <w:szCs w:val="24"/>
        </w:rPr>
        <w:t>. 16th ed. Chicago: Irwin Professional Pub.</w:t>
      </w:r>
    </w:p>
    <w:p w14:paraId="38E170B6" w14:textId="77777777" w:rsidR="001368AD" w:rsidRPr="001368AD" w:rsidRDefault="001368AD" w:rsidP="001368AD">
      <w:pPr>
        <w:widowControl w:val="0"/>
        <w:autoSpaceDE w:val="0"/>
        <w:autoSpaceDN w:val="0"/>
        <w:adjustRightInd w:val="0"/>
        <w:spacing w:before="0" w:after="0"/>
        <w:rPr>
          <w:rFonts w:cs="Times New Roman"/>
          <w:szCs w:val="24"/>
        </w:rPr>
      </w:pPr>
      <w:r w:rsidRPr="001368AD">
        <w:rPr>
          <w:rFonts w:cs="Times New Roman"/>
          <w:szCs w:val="24"/>
        </w:rPr>
        <w:t xml:space="preserve">Weygandt, J.J., Kieso, D.E. and Kimmel, P.D. (2018). </w:t>
      </w:r>
      <w:r w:rsidRPr="001368AD">
        <w:rPr>
          <w:rFonts w:cs="Times New Roman"/>
          <w:iCs/>
          <w:szCs w:val="24"/>
        </w:rPr>
        <w:t>Accounting Principles</w:t>
      </w:r>
      <w:r w:rsidRPr="001368AD">
        <w:rPr>
          <w:rFonts w:cs="Times New Roman"/>
          <w:szCs w:val="24"/>
        </w:rPr>
        <w:t>. Hoboken, NJ: J. Wiley &amp; Sons.</w:t>
      </w:r>
    </w:p>
    <w:p w14:paraId="3BADBCA1" w14:textId="77777777" w:rsidR="001368AD" w:rsidRDefault="001368AD" w:rsidP="001368AD">
      <w:pPr>
        <w:widowControl w:val="0"/>
        <w:autoSpaceDE w:val="0"/>
        <w:autoSpaceDN w:val="0"/>
        <w:adjustRightInd w:val="0"/>
        <w:rPr>
          <w:rFonts w:cs="Times New Roman"/>
          <w:szCs w:val="24"/>
        </w:rPr>
      </w:pPr>
    </w:p>
    <w:p w14:paraId="132A340C" w14:textId="77777777" w:rsidR="00D517E6" w:rsidRPr="00F90BA7" w:rsidRDefault="00D517E6" w:rsidP="00D517E6">
      <w:pPr>
        <w:spacing w:before="0" w:after="0"/>
        <w:rPr>
          <w:lang w:val="en-GB" w:bidi="ar-SA"/>
        </w:rPr>
      </w:pPr>
    </w:p>
    <w:sectPr w:rsidR="00D517E6" w:rsidRPr="00F90BA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DFD39" w14:textId="77777777" w:rsidR="0048072C" w:rsidRDefault="0048072C" w:rsidP="00560053">
      <w:pPr>
        <w:spacing w:before="0" w:after="0" w:line="240" w:lineRule="auto"/>
      </w:pPr>
      <w:r>
        <w:separator/>
      </w:r>
    </w:p>
  </w:endnote>
  <w:endnote w:type="continuationSeparator" w:id="0">
    <w:p w14:paraId="3844DF66" w14:textId="77777777" w:rsidR="0048072C" w:rsidRDefault="0048072C" w:rsidP="005600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008C2" w14:textId="77777777" w:rsidR="004534E0" w:rsidRDefault="004534E0">
    <w:pPr>
      <w:pStyle w:val="ll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399135"/>
      <w:docPartObj>
        <w:docPartGallery w:val="Page Numbers (Bottom of Page)"/>
        <w:docPartUnique/>
      </w:docPartObj>
    </w:sdtPr>
    <w:sdtEndPr>
      <w:rPr>
        <w:color w:val="7F7F7F" w:themeColor="background1" w:themeShade="7F"/>
        <w:spacing w:val="60"/>
      </w:rPr>
    </w:sdtEndPr>
    <w:sdtContent>
      <w:p w14:paraId="678A43E3" w14:textId="77777777" w:rsidR="004534A4" w:rsidRDefault="004534A4">
        <w:pPr>
          <w:pStyle w:val="llb"/>
          <w:pBdr>
            <w:top w:val="single" w:sz="4" w:space="1" w:color="D9D9D9" w:themeColor="background1" w:themeShade="D9"/>
          </w:pBdr>
          <w:rPr>
            <w:b/>
            <w:bCs/>
          </w:rPr>
        </w:pPr>
        <w:r>
          <w:fldChar w:fldCharType="begin"/>
        </w:r>
        <w:r>
          <w:instrText xml:space="preserve"> PAGE   \* MERGEFORMAT </w:instrText>
        </w:r>
        <w:r>
          <w:fldChar w:fldCharType="separate"/>
        </w:r>
        <w:r w:rsidR="004534E0" w:rsidRPr="004534E0">
          <w:rPr>
            <w:b/>
            <w:bCs/>
            <w:noProof/>
          </w:rPr>
          <w:t>2</w:t>
        </w:r>
        <w:r>
          <w:rPr>
            <w:b/>
            <w:bCs/>
            <w:noProof/>
          </w:rPr>
          <w:fldChar w:fldCharType="end"/>
        </w:r>
        <w:r>
          <w:rPr>
            <w:b/>
            <w:bCs/>
          </w:rPr>
          <w:t xml:space="preserve"> | </w:t>
        </w:r>
        <w:r>
          <w:rPr>
            <w:color w:val="7F7F7F" w:themeColor="background1" w:themeShade="7F"/>
            <w:spacing w:val="60"/>
          </w:rPr>
          <w:t>Page</w:t>
        </w:r>
      </w:p>
    </w:sdtContent>
  </w:sdt>
  <w:p w14:paraId="3E5B584C" w14:textId="77777777" w:rsidR="004534A4" w:rsidRDefault="004534A4">
    <w:pPr>
      <w:pStyle w:val="llb"/>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616B2" w14:textId="77777777" w:rsidR="004534E0" w:rsidRDefault="004534E0">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D34C5" w14:textId="77777777" w:rsidR="0048072C" w:rsidRDefault="0048072C" w:rsidP="00560053">
      <w:pPr>
        <w:spacing w:before="0" w:after="0" w:line="240" w:lineRule="auto"/>
      </w:pPr>
      <w:r>
        <w:separator/>
      </w:r>
    </w:p>
  </w:footnote>
  <w:footnote w:type="continuationSeparator" w:id="0">
    <w:p w14:paraId="11424849" w14:textId="77777777" w:rsidR="0048072C" w:rsidRDefault="0048072C" w:rsidP="0056005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83863" w14:textId="77777777" w:rsidR="004534E0" w:rsidRDefault="004534E0">
    <w:pPr>
      <w:pStyle w:val="lfej"/>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0A93D" w14:textId="77777777" w:rsidR="004534E0" w:rsidRDefault="004534E0">
    <w:pPr>
      <w:pStyle w:val="lfej"/>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1280F" w14:textId="77777777" w:rsidR="004534E0" w:rsidRDefault="004534E0">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E7525"/>
    <w:multiLevelType w:val="hybridMultilevel"/>
    <w:tmpl w:val="63E263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A858C1"/>
    <w:multiLevelType w:val="hybridMultilevel"/>
    <w:tmpl w:val="00BA518C"/>
    <w:lvl w:ilvl="0" w:tplc="D028211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BA9524A"/>
    <w:multiLevelType w:val="hybridMultilevel"/>
    <w:tmpl w:val="97A0587A"/>
    <w:lvl w:ilvl="0" w:tplc="D7EE5D94">
      <w:start w:val="1"/>
      <w:numFmt w:val="lowerLetter"/>
      <w:pStyle w:val="Cmsor2"/>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25C3E66"/>
    <w:multiLevelType w:val="hybridMultilevel"/>
    <w:tmpl w:val="6B52BB46"/>
    <w:lvl w:ilvl="0" w:tplc="DD98BA8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2E940C6"/>
    <w:multiLevelType w:val="hybridMultilevel"/>
    <w:tmpl w:val="0414D48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9E51EFB"/>
    <w:multiLevelType w:val="hybridMultilevel"/>
    <w:tmpl w:val="E0B66C2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A67173B"/>
    <w:multiLevelType w:val="hybridMultilevel"/>
    <w:tmpl w:val="B606A3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B262D3A"/>
    <w:multiLevelType w:val="multilevel"/>
    <w:tmpl w:val="EF424F16"/>
    <w:lvl w:ilvl="0">
      <w:start w:val="1"/>
      <w:numFmt w:val="decimal"/>
      <w:lvlText w:val="%1."/>
      <w:lvlJc w:val="left"/>
      <w:pPr>
        <w:ind w:left="786"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D1F5513"/>
    <w:multiLevelType w:val="hybridMultilevel"/>
    <w:tmpl w:val="87E4BB2A"/>
    <w:lvl w:ilvl="0" w:tplc="E3EA0870">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DF211A3"/>
    <w:multiLevelType w:val="multilevel"/>
    <w:tmpl w:val="BC4A02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61509432">
    <w:abstractNumId w:val="7"/>
  </w:num>
  <w:num w:numId="2" w16cid:durableId="2005474499">
    <w:abstractNumId w:val="9"/>
  </w:num>
  <w:num w:numId="3" w16cid:durableId="1997295980">
    <w:abstractNumId w:val="8"/>
  </w:num>
  <w:num w:numId="4" w16cid:durableId="841240069">
    <w:abstractNumId w:val="1"/>
  </w:num>
  <w:num w:numId="5" w16cid:durableId="1273365078">
    <w:abstractNumId w:val="3"/>
  </w:num>
  <w:num w:numId="6" w16cid:durableId="469400851">
    <w:abstractNumId w:val="5"/>
  </w:num>
  <w:num w:numId="7" w16cid:durableId="1054767995">
    <w:abstractNumId w:val="2"/>
  </w:num>
  <w:num w:numId="8" w16cid:durableId="1338114977">
    <w:abstractNumId w:val="4"/>
  </w:num>
  <w:num w:numId="9" w16cid:durableId="309332564">
    <w:abstractNumId w:val="6"/>
  </w:num>
  <w:num w:numId="10" w16cid:durableId="276986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B44"/>
    <w:rsid w:val="000206DB"/>
    <w:rsid w:val="00040BD7"/>
    <w:rsid w:val="00045D6C"/>
    <w:rsid w:val="0005096B"/>
    <w:rsid w:val="00061F06"/>
    <w:rsid w:val="000729F4"/>
    <w:rsid w:val="0008161D"/>
    <w:rsid w:val="0008302B"/>
    <w:rsid w:val="000857A1"/>
    <w:rsid w:val="000D168A"/>
    <w:rsid w:val="000D5543"/>
    <w:rsid w:val="000D7BC2"/>
    <w:rsid w:val="001068A8"/>
    <w:rsid w:val="0013546C"/>
    <w:rsid w:val="001368AD"/>
    <w:rsid w:val="00141843"/>
    <w:rsid w:val="00171F43"/>
    <w:rsid w:val="001817C4"/>
    <w:rsid w:val="001D4E23"/>
    <w:rsid w:val="0020596E"/>
    <w:rsid w:val="0021016D"/>
    <w:rsid w:val="00211BFF"/>
    <w:rsid w:val="00251582"/>
    <w:rsid w:val="0026018E"/>
    <w:rsid w:val="00271BFC"/>
    <w:rsid w:val="002D15D5"/>
    <w:rsid w:val="002E7A71"/>
    <w:rsid w:val="002F6211"/>
    <w:rsid w:val="00304A77"/>
    <w:rsid w:val="003071C7"/>
    <w:rsid w:val="00327317"/>
    <w:rsid w:val="00375C42"/>
    <w:rsid w:val="003B5448"/>
    <w:rsid w:val="003C1804"/>
    <w:rsid w:val="003D048D"/>
    <w:rsid w:val="00403037"/>
    <w:rsid w:val="0041123C"/>
    <w:rsid w:val="0041314C"/>
    <w:rsid w:val="004207C7"/>
    <w:rsid w:val="0042300F"/>
    <w:rsid w:val="00434FBB"/>
    <w:rsid w:val="004534A4"/>
    <w:rsid w:val="004534E0"/>
    <w:rsid w:val="00453794"/>
    <w:rsid w:val="0048072C"/>
    <w:rsid w:val="00497AEE"/>
    <w:rsid w:val="00534C17"/>
    <w:rsid w:val="00560053"/>
    <w:rsid w:val="00563A38"/>
    <w:rsid w:val="005678EA"/>
    <w:rsid w:val="00577F01"/>
    <w:rsid w:val="005B5233"/>
    <w:rsid w:val="005B6A98"/>
    <w:rsid w:val="005C3411"/>
    <w:rsid w:val="005C5345"/>
    <w:rsid w:val="005D5B41"/>
    <w:rsid w:val="006005C3"/>
    <w:rsid w:val="00603CE7"/>
    <w:rsid w:val="00614925"/>
    <w:rsid w:val="006455EE"/>
    <w:rsid w:val="00670A79"/>
    <w:rsid w:val="00685ECD"/>
    <w:rsid w:val="00686867"/>
    <w:rsid w:val="006B3722"/>
    <w:rsid w:val="006B5B78"/>
    <w:rsid w:val="006C790F"/>
    <w:rsid w:val="00702AAE"/>
    <w:rsid w:val="00704D8F"/>
    <w:rsid w:val="007303C8"/>
    <w:rsid w:val="00755AD7"/>
    <w:rsid w:val="007864CE"/>
    <w:rsid w:val="007E5129"/>
    <w:rsid w:val="00805A01"/>
    <w:rsid w:val="008077D8"/>
    <w:rsid w:val="00854010"/>
    <w:rsid w:val="00854E1F"/>
    <w:rsid w:val="0086283E"/>
    <w:rsid w:val="008A0F88"/>
    <w:rsid w:val="008A2E38"/>
    <w:rsid w:val="008C3648"/>
    <w:rsid w:val="008C37AF"/>
    <w:rsid w:val="00912A0C"/>
    <w:rsid w:val="00913CDD"/>
    <w:rsid w:val="0093128C"/>
    <w:rsid w:val="009A24B9"/>
    <w:rsid w:val="009A4103"/>
    <w:rsid w:val="009B2CCA"/>
    <w:rsid w:val="009D56CD"/>
    <w:rsid w:val="00A6434D"/>
    <w:rsid w:val="00A650ED"/>
    <w:rsid w:val="00A71E02"/>
    <w:rsid w:val="00A827A3"/>
    <w:rsid w:val="00A842F5"/>
    <w:rsid w:val="00A97344"/>
    <w:rsid w:val="00AD25D6"/>
    <w:rsid w:val="00B42F81"/>
    <w:rsid w:val="00B579A7"/>
    <w:rsid w:val="00B6272E"/>
    <w:rsid w:val="00B82EDF"/>
    <w:rsid w:val="00BA2D65"/>
    <w:rsid w:val="00BA30AE"/>
    <w:rsid w:val="00BD7F52"/>
    <w:rsid w:val="00C116BC"/>
    <w:rsid w:val="00C7494E"/>
    <w:rsid w:val="00C8764F"/>
    <w:rsid w:val="00CA052C"/>
    <w:rsid w:val="00CA0C02"/>
    <w:rsid w:val="00CB5F5D"/>
    <w:rsid w:val="00CC3A23"/>
    <w:rsid w:val="00CC4437"/>
    <w:rsid w:val="00CC7615"/>
    <w:rsid w:val="00CD17AD"/>
    <w:rsid w:val="00D22795"/>
    <w:rsid w:val="00D27AF3"/>
    <w:rsid w:val="00D328FB"/>
    <w:rsid w:val="00D45730"/>
    <w:rsid w:val="00D5138D"/>
    <w:rsid w:val="00D517E6"/>
    <w:rsid w:val="00D61C77"/>
    <w:rsid w:val="00DA362F"/>
    <w:rsid w:val="00DB6179"/>
    <w:rsid w:val="00DB7008"/>
    <w:rsid w:val="00DB7F3C"/>
    <w:rsid w:val="00DD67C4"/>
    <w:rsid w:val="00DD71A1"/>
    <w:rsid w:val="00DE35FE"/>
    <w:rsid w:val="00E0043D"/>
    <w:rsid w:val="00E043D7"/>
    <w:rsid w:val="00E06E24"/>
    <w:rsid w:val="00E2293A"/>
    <w:rsid w:val="00E35FFA"/>
    <w:rsid w:val="00E40563"/>
    <w:rsid w:val="00E6552E"/>
    <w:rsid w:val="00E72189"/>
    <w:rsid w:val="00E84593"/>
    <w:rsid w:val="00E85B44"/>
    <w:rsid w:val="00EC535B"/>
    <w:rsid w:val="00F22F9B"/>
    <w:rsid w:val="00F441B4"/>
    <w:rsid w:val="00F55F23"/>
    <w:rsid w:val="00F67784"/>
    <w:rsid w:val="00F8087E"/>
    <w:rsid w:val="00F870A2"/>
    <w:rsid w:val="00F90BA7"/>
    <w:rsid w:val="00F9715C"/>
    <w:rsid w:val="00FB3662"/>
    <w:rsid w:val="00FC275D"/>
    <w:rsid w:val="00FC286E"/>
    <w:rsid w:val="00FD4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558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375C42"/>
    <w:pPr>
      <w:spacing w:before="240" w:after="240" w:line="360" w:lineRule="auto"/>
      <w:jc w:val="both"/>
    </w:pPr>
    <w:rPr>
      <w:rFonts w:ascii="Times New Roman" w:hAnsi="Times New Roman"/>
      <w:sz w:val="24"/>
      <w:szCs w:val="28"/>
      <w:lang w:val="en-US" w:bidi="bn-BD"/>
    </w:rPr>
  </w:style>
  <w:style w:type="paragraph" w:styleId="Cmsor1">
    <w:name w:val="heading 1"/>
    <w:basedOn w:val="Norml"/>
    <w:next w:val="Norml"/>
    <w:link w:val="Cmsor1Char"/>
    <w:autoRedefine/>
    <w:uiPriority w:val="9"/>
    <w:qFormat/>
    <w:rsid w:val="00B6272E"/>
    <w:pPr>
      <w:keepNext/>
      <w:keepLines/>
      <w:spacing w:before="0" w:after="0"/>
      <w:outlineLvl w:val="0"/>
    </w:pPr>
    <w:rPr>
      <w:rFonts w:eastAsiaTheme="majorEastAsia" w:cstheme="majorBidi"/>
      <w:b/>
      <w:sz w:val="32"/>
      <w:szCs w:val="32"/>
      <w:lang w:val="en-GB" w:bidi="ar-SA"/>
    </w:rPr>
  </w:style>
  <w:style w:type="paragraph" w:styleId="Cmsor2">
    <w:name w:val="heading 2"/>
    <w:basedOn w:val="Norml"/>
    <w:next w:val="Norml"/>
    <w:link w:val="Cmsor2Char"/>
    <w:autoRedefine/>
    <w:uiPriority w:val="9"/>
    <w:unhideWhenUsed/>
    <w:qFormat/>
    <w:rsid w:val="0005096B"/>
    <w:pPr>
      <w:keepNext/>
      <w:keepLines/>
      <w:numPr>
        <w:numId w:val="7"/>
      </w:numPr>
      <w:spacing w:before="200" w:after="0"/>
      <w:outlineLvl w:val="1"/>
    </w:pPr>
    <w:rPr>
      <w:rFonts w:eastAsiaTheme="majorEastAsia" w:cstheme="majorBidi"/>
      <w:b/>
      <w:bCs/>
      <w:sz w:val="26"/>
      <w:szCs w:val="26"/>
      <w:lang w:val="en-GB" w:bidi="ar-SA"/>
    </w:rPr>
  </w:style>
  <w:style w:type="paragraph" w:styleId="Cmsor3">
    <w:name w:val="heading 3"/>
    <w:basedOn w:val="Norml"/>
    <w:next w:val="Norml"/>
    <w:link w:val="Cmsor3Char"/>
    <w:autoRedefine/>
    <w:uiPriority w:val="9"/>
    <w:unhideWhenUsed/>
    <w:qFormat/>
    <w:rsid w:val="0013546C"/>
    <w:pPr>
      <w:keepNext/>
      <w:keepLines/>
      <w:spacing w:before="40" w:after="0"/>
      <w:outlineLvl w:val="2"/>
    </w:pPr>
    <w:rPr>
      <w:rFonts w:eastAsiaTheme="majorEastAsia" w:cstheme="majorBidi"/>
      <w:b/>
      <w:color w:val="000000" w:themeColor="text1"/>
      <w:sz w:val="26"/>
      <w:szCs w:val="30"/>
      <w:lang w:val="en-GB" w:bidi="ar-SA"/>
    </w:rPr>
  </w:style>
  <w:style w:type="paragraph" w:styleId="Cmsor4">
    <w:name w:val="heading 4"/>
    <w:basedOn w:val="Norml"/>
    <w:next w:val="Norml"/>
    <w:link w:val="Cmsor4Char"/>
    <w:autoRedefine/>
    <w:uiPriority w:val="9"/>
    <w:unhideWhenUsed/>
    <w:qFormat/>
    <w:rsid w:val="00854E1F"/>
    <w:pPr>
      <w:keepNext/>
      <w:keepLines/>
      <w:spacing w:after="120" w:line="259" w:lineRule="auto"/>
      <w:jc w:val="left"/>
      <w:outlineLvl w:val="3"/>
    </w:pPr>
    <w:rPr>
      <w:rFonts w:eastAsiaTheme="majorEastAsia" w:cstheme="majorBidi"/>
      <w:caps/>
      <w:szCs w:val="22"/>
      <w:lang w:val="en-GB" w:bidi="ar-SA"/>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B6272E"/>
    <w:rPr>
      <w:rFonts w:ascii="Times New Roman" w:eastAsiaTheme="majorEastAsia" w:hAnsi="Times New Roman" w:cstheme="majorBidi"/>
      <w:b/>
      <w:sz w:val="32"/>
      <w:szCs w:val="32"/>
    </w:rPr>
  </w:style>
  <w:style w:type="character" w:customStyle="1" w:styleId="Cmsor2Char">
    <w:name w:val="Címsor 2 Char"/>
    <w:basedOn w:val="Bekezdsalapbettpusa"/>
    <w:link w:val="Cmsor2"/>
    <w:uiPriority w:val="9"/>
    <w:rsid w:val="0005096B"/>
    <w:rPr>
      <w:rFonts w:ascii="Times New Roman" w:eastAsiaTheme="majorEastAsia" w:hAnsi="Times New Roman" w:cstheme="majorBidi"/>
      <w:b/>
      <w:bCs/>
      <w:sz w:val="26"/>
      <w:szCs w:val="26"/>
    </w:rPr>
  </w:style>
  <w:style w:type="character" w:customStyle="1" w:styleId="Cmsor3Char">
    <w:name w:val="Címsor 3 Char"/>
    <w:basedOn w:val="Bekezdsalapbettpusa"/>
    <w:link w:val="Cmsor3"/>
    <w:uiPriority w:val="9"/>
    <w:rsid w:val="0013546C"/>
    <w:rPr>
      <w:rFonts w:ascii="Times New Roman" w:eastAsiaTheme="majorEastAsia" w:hAnsi="Times New Roman" w:cstheme="majorBidi"/>
      <w:b/>
      <w:color w:val="000000" w:themeColor="text1"/>
      <w:sz w:val="26"/>
      <w:szCs w:val="30"/>
    </w:rPr>
  </w:style>
  <w:style w:type="paragraph" w:styleId="Cm">
    <w:name w:val="Title"/>
    <w:basedOn w:val="Norml"/>
    <w:next w:val="Norml"/>
    <w:link w:val="CmChar"/>
    <w:uiPriority w:val="10"/>
    <w:qFormat/>
    <w:rsid w:val="00686867"/>
    <w:pPr>
      <w:spacing w:after="0"/>
      <w:contextualSpacing/>
    </w:pPr>
    <w:rPr>
      <w:rFonts w:asciiTheme="majorHAnsi" w:eastAsiaTheme="majorEastAsia" w:hAnsiTheme="majorHAnsi" w:cstheme="majorBidi"/>
      <w:spacing w:val="-10"/>
      <w:kern w:val="28"/>
      <w:sz w:val="56"/>
      <w:szCs w:val="71"/>
    </w:rPr>
  </w:style>
  <w:style w:type="character" w:customStyle="1" w:styleId="CmChar">
    <w:name w:val="Cím Char"/>
    <w:basedOn w:val="Bekezdsalapbettpusa"/>
    <w:link w:val="Cm"/>
    <w:uiPriority w:val="10"/>
    <w:rsid w:val="00686867"/>
    <w:rPr>
      <w:rFonts w:asciiTheme="majorHAnsi" w:eastAsiaTheme="majorEastAsia" w:hAnsiTheme="majorHAnsi" w:cstheme="majorBidi"/>
      <w:spacing w:val="-10"/>
      <w:kern w:val="28"/>
      <w:sz w:val="56"/>
      <w:szCs w:val="71"/>
      <w:lang w:val="en-US" w:bidi="bn-BD"/>
    </w:rPr>
  </w:style>
  <w:style w:type="character" w:customStyle="1" w:styleId="Cmsor4Char">
    <w:name w:val="Címsor 4 Char"/>
    <w:basedOn w:val="Bekezdsalapbettpusa"/>
    <w:link w:val="Cmsor4"/>
    <w:uiPriority w:val="9"/>
    <w:rsid w:val="00854E1F"/>
    <w:rPr>
      <w:rFonts w:ascii="Times New Roman" w:eastAsiaTheme="majorEastAsia" w:hAnsi="Times New Roman" w:cstheme="majorBidi"/>
      <w:caps/>
      <w:sz w:val="24"/>
    </w:rPr>
  </w:style>
  <w:style w:type="paragraph" w:styleId="Alcm">
    <w:name w:val="Subtitle"/>
    <w:basedOn w:val="Norml"/>
    <w:next w:val="Norml"/>
    <w:link w:val="AlcmChar"/>
    <w:autoRedefine/>
    <w:uiPriority w:val="11"/>
    <w:qFormat/>
    <w:rsid w:val="00327317"/>
    <w:pPr>
      <w:numPr>
        <w:ilvl w:val="1"/>
      </w:numPr>
      <w:spacing w:before="120"/>
    </w:pPr>
    <w:rPr>
      <w:rFonts w:eastAsiaTheme="minorEastAsia"/>
      <w:spacing w:val="15"/>
      <w:sz w:val="28"/>
      <w:lang w:val="en-GB"/>
    </w:rPr>
  </w:style>
  <w:style w:type="character" w:customStyle="1" w:styleId="AlcmChar">
    <w:name w:val="Alcím Char"/>
    <w:basedOn w:val="Bekezdsalapbettpusa"/>
    <w:link w:val="Alcm"/>
    <w:uiPriority w:val="11"/>
    <w:rsid w:val="00327317"/>
    <w:rPr>
      <w:rFonts w:ascii="Times New Roman" w:eastAsiaTheme="minorEastAsia" w:hAnsi="Times New Roman"/>
      <w:spacing w:val="15"/>
      <w:sz w:val="28"/>
    </w:rPr>
  </w:style>
  <w:style w:type="paragraph" w:styleId="Tartalomjegyzkcmsora">
    <w:name w:val="TOC Heading"/>
    <w:basedOn w:val="Cmsor1"/>
    <w:next w:val="Norml"/>
    <w:autoRedefine/>
    <w:uiPriority w:val="39"/>
    <w:unhideWhenUsed/>
    <w:qFormat/>
    <w:rsid w:val="007864CE"/>
    <w:pPr>
      <w:outlineLvl w:val="9"/>
    </w:pPr>
    <w:rPr>
      <w:bCs/>
      <w:lang w:val="en-US"/>
    </w:rPr>
  </w:style>
  <w:style w:type="paragraph" w:customStyle="1" w:styleId="Style1">
    <w:name w:val="Style1"/>
    <w:basedOn w:val="Cmsor1"/>
    <w:link w:val="Style1Char"/>
    <w:autoRedefine/>
    <w:qFormat/>
    <w:rsid w:val="002E7A71"/>
    <w:pPr>
      <w:spacing w:before="400"/>
    </w:pPr>
    <w:rPr>
      <w:rFonts w:eastAsiaTheme="minorHAnsi" w:cstheme="minorBidi"/>
      <w:bCs/>
      <w:sz w:val="40"/>
    </w:rPr>
  </w:style>
  <w:style w:type="character" w:customStyle="1" w:styleId="Style1Char">
    <w:name w:val="Style1 Char"/>
    <w:basedOn w:val="Cmsor1Char"/>
    <w:link w:val="Style1"/>
    <w:rsid w:val="002E7A71"/>
    <w:rPr>
      <w:rFonts w:ascii="Times New Roman" w:eastAsiaTheme="majorEastAsia" w:hAnsi="Times New Roman" w:cstheme="majorBidi"/>
      <w:b/>
      <w:bCs/>
      <w:sz w:val="40"/>
      <w:szCs w:val="32"/>
    </w:rPr>
  </w:style>
  <w:style w:type="paragraph" w:styleId="Listaszerbekezds">
    <w:name w:val="List Paragraph"/>
    <w:basedOn w:val="Norml"/>
    <w:uiPriority w:val="34"/>
    <w:qFormat/>
    <w:rsid w:val="00B6272E"/>
    <w:pPr>
      <w:ind w:left="720"/>
      <w:contextualSpacing/>
    </w:pPr>
  </w:style>
  <w:style w:type="table" w:styleId="Tblzatrcsos5stt1jellszn">
    <w:name w:val="Grid Table 5 Dark Accent 1"/>
    <w:basedOn w:val="Normltblzat"/>
    <w:uiPriority w:val="50"/>
    <w:rsid w:val="00B6272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Tblzategyszer4">
    <w:name w:val="Plain Table 4"/>
    <w:basedOn w:val="Normltblzat"/>
    <w:uiPriority w:val="44"/>
    <w:rsid w:val="00B6272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Paragraph">
    <w:name w:val="Table Paragraph"/>
    <w:basedOn w:val="Norml"/>
    <w:uiPriority w:val="1"/>
    <w:qFormat/>
    <w:rsid w:val="00B82EDF"/>
    <w:pPr>
      <w:widowControl w:val="0"/>
      <w:autoSpaceDE w:val="0"/>
      <w:autoSpaceDN w:val="0"/>
      <w:spacing w:before="1" w:after="0" w:line="252" w:lineRule="exact"/>
      <w:ind w:left="110"/>
      <w:jc w:val="left"/>
    </w:pPr>
    <w:rPr>
      <w:rFonts w:ascii="Calibri" w:eastAsia="Calibri" w:hAnsi="Calibri" w:cs="Calibri"/>
      <w:sz w:val="22"/>
      <w:szCs w:val="22"/>
      <w:lang w:bidi="ar-SA"/>
    </w:rPr>
  </w:style>
  <w:style w:type="paragraph" w:styleId="lfej">
    <w:name w:val="header"/>
    <w:basedOn w:val="Norml"/>
    <w:link w:val="lfejChar"/>
    <w:uiPriority w:val="99"/>
    <w:unhideWhenUsed/>
    <w:rsid w:val="00560053"/>
    <w:pPr>
      <w:tabs>
        <w:tab w:val="center" w:pos="4513"/>
        <w:tab w:val="right" w:pos="9026"/>
      </w:tabs>
      <w:spacing w:before="0" w:after="0" w:line="240" w:lineRule="auto"/>
    </w:pPr>
  </w:style>
  <w:style w:type="character" w:customStyle="1" w:styleId="lfejChar">
    <w:name w:val="Élőfej Char"/>
    <w:basedOn w:val="Bekezdsalapbettpusa"/>
    <w:link w:val="lfej"/>
    <w:uiPriority w:val="99"/>
    <w:rsid w:val="00560053"/>
    <w:rPr>
      <w:rFonts w:ascii="Times New Roman" w:hAnsi="Times New Roman"/>
      <w:sz w:val="24"/>
      <w:szCs w:val="28"/>
      <w:lang w:val="en-US" w:bidi="bn-BD"/>
    </w:rPr>
  </w:style>
  <w:style w:type="paragraph" w:styleId="llb">
    <w:name w:val="footer"/>
    <w:basedOn w:val="Norml"/>
    <w:link w:val="llbChar"/>
    <w:uiPriority w:val="99"/>
    <w:unhideWhenUsed/>
    <w:rsid w:val="00560053"/>
    <w:pPr>
      <w:tabs>
        <w:tab w:val="center" w:pos="4513"/>
        <w:tab w:val="right" w:pos="9026"/>
      </w:tabs>
      <w:spacing w:before="0" w:after="0" w:line="240" w:lineRule="auto"/>
    </w:pPr>
  </w:style>
  <w:style w:type="character" w:customStyle="1" w:styleId="llbChar">
    <w:name w:val="Élőláb Char"/>
    <w:basedOn w:val="Bekezdsalapbettpusa"/>
    <w:link w:val="llb"/>
    <w:uiPriority w:val="99"/>
    <w:rsid w:val="00560053"/>
    <w:rPr>
      <w:rFonts w:ascii="Times New Roman" w:hAnsi="Times New Roman"/>
      <w:sz w:val="24"/>
      <w:szCs w:val="28"/>
      <w:lang w:val="en-US" w:bidi="bn-BD"/>
    </w:rPr>
  </w:style>
  <w:style w:type="table" w:styleId="Tblzatrcsos41jellszn">
    <w:name w:val="Grid Table 4 Accent 1"/>
    <w:basedOn w:val="Normltblzat"/>
    <w:uiPriority w:val="49"/>
    <w:rsid w:val="0041314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Rcsostblzat">
    <w:name w:val="Table Grid"/>
    <w:basedOn w:val="Normltblzat"/>
    <w:uiPriority w:val="39"/>
    <w:rsid w:val="004131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lWeb">
    <w:name w:val="Normal (Web)"/>
    <w:basedOn w:val="Norml"/>
    <w:uiPriority w:val="99"/>
    <w:semiHidden/>
    <w:unhideWhenUsed/>
    <w:rsid w:val="001368AD"/>
    <w:pPr>
      <w:spacing w:before="100" w:beforeAutospacing="1" w:after="100" w:afterAutospacing="1" w:line="240" w:lineRule="auto"/>
      <w:jc w:val="left"/>
    </w:pPr>
    <w:rPr>
      <w:rFonts w:eastAsia="Times New Roman" w:cs="Times New Roman"/>
      <w:szCs w:val="24"/>
      <w:lang w:val="en-GB" w:eastAsia="en-GB" w:bidi="ar-SA"/>
    </w:rPr>
  </w:style>
  <w:style w:type="paragraph" w:styleId="TJ1">
    <w:name w:val="toc 1"/>
    <w:basedOn w:val="Norml"/>
    <w:next w:val="Norml"/>
    <w:autoRedefine/>
    <w:uiPriority w:val="39"/>
    <w:unhideWhenUsed/>
    <w:rsid w:val="001368AD"/>
    <w:pPr>
      <w:spacing w:after="100"/>
    </w:pPr>
  </w:style>
  <w:style w:type="paragraph" w:styleId="TJ2">
    <w:name w:val="toc 2"/>
    <w:basedOn w:val="Norml"/>
    <w:next w:val="Norml"/>
    <w:autoRedefine/>
    <w:uiPriority w:val="39"/>
    <w:unhideWhenUsed/>
    <w:rsid w:val="001368AD"/>
    <w:pPr>
      <w:spacing w:after="100"/>
      <w:ind w:left="240"/>
    </w:pPr>
  </w:style>
  <w:style w:type="paragraph" w:styleId="TJ3">
    <w:name w:val="toc 3"/>
    <w:basedOn w:val="Norml"/>
    <w:next w:val="Norml"/>
    <w:autoRedefine/>
    <w:uiPriority w:val="39"/>
    <w:unhideWhenUsed/>
    <w:rsid w:val="001368AD"/>
    <w:pPr>
      <w:spacing w:after="100"/>
      <w:ind w:left="480"/>
    </w:pPr>
  </w:style>
  <w:style w:type="character" w:styleId="Hiperhivatkozs">
    <w:name w:val="Hyperlink"/>
    <w:basedOn w:val="Bekezdsalapbettpusa"/>
    <w:uiPriority w:val="99"/>
    <w:unhideWhenUsed/>
    <w:rsid w:val="001368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567924">
      <w:bodyDiv w:val="1"/>
      <w:marLeft w:val="0"/>
      <w:marRight w:val="0"/>
      <w:marTop w:val="0"/>
      <w:marBottom w:val="0"/>
      <w:divBdr>
        <w:top w:val="none" w:sz="0" w:space="0" w:color="auto"/>
        <w:left w:val="none" w:sz="0" w:space="0" w:color="auto"/>
        <w:bottom w:val="none" w:sz="0" w:space="0" w:color="auto"/>
        <w:right w:val="none" w:sz="0" w:space="0" w:color="auto"/>
      </w:divBdr>
      <w:divsChild>
        <w:div w:id="324020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F77ED-7141-4D2A-97E3-12DB35422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1472</Words>
  <Characters>10163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2022-08-16T21:22:00Z</dcterms:created>
  <dcterms:modified xsi:type="dcterms:W3CDTF">2022-08-20T17:30:00Z</dcterms:modified>
</cp:coreProperties>
</file>