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3C2BE" w14:textId="77777777" w:rsidR="006B641D" w:rsidRPr="006920F0" w:rsidRDefault="006B641D" w:rsidP="006658D3">
      <w:pPr>
        <w:rPr>
          <w:rFonts w:cs="Arial"/>
          <w:color w:val="000000" w:themeColor="text1"/>
          <w:szCs w:val="24"/>
        </w:rPr>
      </w:pPr>
    </w:p>
    <w:p w14:paraId="08F2BE08" w14:textId="77777777" w:rsidR="006B641D" w:rsidRPr="006920F0" w:rsidRDefault="006B641D" w:rsidP="006658D3">
      <w:pPr>
        <w:rPr>
          <w:rFonts w:cs="Arial"/>
          <w:color w:val="000000" w:themeColor="text1"/>
          <w:szCs w:val="24"/>
        </w:rPr>
      </w:pPr>
    </w:p>
    <w:p w14:paraId="6370E590" w14:textId="77777777" w:rsidR="006B641D" w:rsidRPr="006920F0" w:rsidRDefault="006B641D" w:rsidP="006658D3">
      <w:pPr>
        <w:rPr>
          <w:rFonts w:cs="Arial"/>
          <w:color w:val="000000" w:themeColor="text1"/>
          <w:szCs w:val="24"/>
        </w:rPr>
      </w:pPr>
    </w:p>
    <w:p w14:paraId="2C26AEAC" w14:textId="77777777" w:rsidR="0042591A" w:rsidRPr="006920F0" w:rsidRDefault="0042591A" w:rsidP="006658D3">
      <w:pPr>
        <w:rPr>
          <w:rFonts w:cs="Arial"/>
          <w:color w:val="000000" w:themeColor="text1"/>
          <w:szCs w:val="24"/>
        </w:rPr>
      </w:pPr>
    </w:p>
    <w:p w14:paraId="71F42E0C" w14:textId="77777777" w:rsidR="00B317C3" w:rsidRPr="006920F0" w:rsidRDefault="00B317C3" w:rsidP="0042591A">
      <w:pPr>
        <w:jc w:val="center"/>
        <w:rPr>
          <w:rFonts w:cs="Arial"/>
          <w:b/>
          <w:color w:val="000000" w:themeColor="text1"/>
          <w:szCs w:val="24"/>
        </w:rPr>
      </w:pPr>
      <w:r w:rsidRPr="006920F0">
        <w:rPr>
          <w:rFonts w:cs="Arial"/>
          <w:b/>
          <w:color w:val="000000" w:themeColor="text1"/>
          <w:szCs w:val="24"/>
        </w:rPr>
        <w:t xml:space="preserve">BMIH5005 </w:t>
      </w:r>
    </w:p>
    <w:p w14:paraId="7392F1A9" w14:textId="1CDD5435" w:rsidR="0042591A" w:rsidRPr="006920F0" w:rsidRDefault="0042591A" w:rsidP="0042591A">
      <w:pPr>
        <w:jc w:val="center"/>
        <w:rPr>
          <w:rFonts w:cs="Arial"/>
          <w:b/>
          <w:color w:val="000000" w:themeColor="text1"/>
          <w:szCs w:val="24"/>
        </w:rPr>
      </w:pPr>
      <w:r w:rsidRPr="006920F0">
        <w:rPr>
          <w:rFonts w:cs="Arial"/>
          <w:b/>
          <w:color w:val="000000" w:themeColor="text1"/>
          <w:szCs w:val="24"/>
        </w:rPr>
        <w:t>Personnel Resourcing and Development</w:t>
      </w:r>
    </w:p>
    <w:p w14:paraId="4BFCEE13" w14:textId="77777777" w:rsidR="0042591A" w:rsidRPr="006920F0" w:rsidRDefault="0042591A" w:rsidP="0042591A">
      <w:pPr>
        <w:jc w:val="center"/>
        <w:rPr>
          <w:rFonts w:cs="Arial"/>
          <w:b/>
          <w:color w:val="000000" w:themeColor="text1"/>
          <w:szCs w:val="24"/>
        </w:rPr>
      </w:pPr>
    </w:p>
    <w:p w14:paraId="3DAA3D60" w14:textId="6307C35E" w:rsidR="0042591A" w:rsidRPr="006920F0" w:rsidRDefault="0042591A" w:rsidP="0042591A">
      <w:pPr>
        <w:jc w:val="center"/>
        <w:rPr>
          <w:rFonts w:cs="Arial"/>
          <w:b/>
          <w:color w:val="000000" w:themeColor="text1"/>
          <w:szCs w:val="24"/>
        </w:rPr>
      </w:pPr>
      <w:r w:rsidRPr="006920F0">
        <w:rPr>
          <w:rFonts w:cs="Arial"/>
          <w:b/>
          <w:color w:val="000000" w:themeColor="text1"/>
          <w:szCs w:val="24"/>
        </w:rPr>
        <w:t xml:space="preserve">Essay: Employee Engagement </w:t>
      </w:r>
    </w:p>
    <w:p w14:paraId="3BDECC0C" w14:textId="77777777" w:rsidR="0042591A" w:rsidRPr="006920F0" w:rsidRDefault="0042591A" w:rsidP="0042591A">
      <w:pPr>
        <w:jc w:val="center"/>
        <w:rPr>
          <w:rFonts w:cs="Arial"/>
          <w:b/>
          <w:color w:val="000000" w:themeColor="text1"/>
          <w:szCs w:val="24"/>
        </w:rPr>
      </w:pPr>
    </w:p>
    <w:p w14:paraId="5C18DBC4" w14:textId="55FA04B2" w:rsidR="006F24EF" w:rsidRPr="006920F0" w:rsidRDefault="008805C4" w:rsidP="006658D3">
      <w:pPr>
        <w:jc w:val="center"/>
        <w:rPr>
          <w:rFonts w:cs="Arial"/>
          <w:b/>
          <w:color w:val="000000" w:themeColor="text1"/>
          <w:szCs w:val="24"/>
        </w:rPr>
      </w:pPr>
      <w:r w:rsidRPr="006920F0">
        <w:rPr>
          <w:rFonts w:cs="Arial"/>
          <w:b/>
          <w:color w:val="000000" w:themeColor="text1"/>
          <w:szCs w:val="24"/>
        </w:rPr>
        <w:t>How to engage employees throughout the employee lifecycle.</w:t>
      </w:r>
    </w:p>
    <w:p w14:paraId="40B3E736" w14:textId="77777777" w:rsidR="004729A6" w:rsidRPr="006920F0" w:rsidRDefault="004729A6" w:rsidP="006658D3">
      <w:pPr>
        <w:jc w:val="center"/>
        <w:rPr>
          <w:rFonts w:cs="Arial"/>
          <w:b/>
          <w:color w:val="000000" w:themeColor="text1"/>
          <w:szCs w:val="24"/>
        </w:rPr>
      </w:pPr>
    </w:p>
    <w:p w14:paraId="50B9E9DE" w14:textId="77777777" w:rsidR="004729A6" w:rsidRPr="006920F0" w:rsidRDefault="004729A6" w:rsidP="006658D3">
      <w:pPr>
        <w:jc w:val="center"/>
        <w:rPr>
          <w:rFonts w:cs="Arial"/>
          <w:b/>
          <w:color w:val="000000" w:themeColor="text1"/>
          <w:szCs w:val="24"/>
        </w:rPr>
      </w:pPr>
    </w:p>
    <w:p w14:paraId="074DCF08" w14:textId="77777777" w:rsidR="004729A6" w:rsidRPr="006920F0" w:rsidRDefault="004729A6" w:rsidP="006658D3">
      <w:pPr>
        <w:jc w:val="center"/>
        <w:rPr>
          <w:rFonts w:cs="Arial"/>
          <w:b/>
          <w:color w:val="000000" w:themeColor="text1"/>
          <w:szCs w:val="24"/>
        </w:rPr>
      </w:pPr>
    </w:p>
    <w:p w14:paraId="335AF445" w14:textId="77777777" w:rsidR="004729A6" w:rsidRPr="006920F0" w:rsidRDefault="004729A6" w:rsidP="00727A3B">
      <w:pPr>
        <w:ind w:firstLine="0"/>
        <w:rPr>
          <w:rFonts w:cs="Arial"/>
          <w:b/>
          <w:color w:val="000000" w:themeColor="text1"/>
          <w:szCs w:val="24"/>
        </w:rPr>
      </w:pPr>
    </w:p>
    <w:p w14:paraId="4359C193" w14:textId="4CBD4825" w:rsidR="004729A6" w:rsidRDefault="001D5E3B" w:rsidP="006658D3">
      <w:pPr>
        <w:jc w:val="center"/>
        <w:rPr>
          <w:rFonts w:cs="Arial"/>
          <w:b/>
          <w:color w:val="000000" w:themeColor="text1"/>
          <w:szCs w:val="24"/>
        </w:rPr>
      </w:pPr>
      <w:r>
        <w:rPr>
          <w:rFonts w:cs="Arial"/>
          <w:b/>
          <w:color w:val="000000" w:themeColor="text1"/>
          <w:szCs w:val="24"/>
        </w:rPr>
        <w:t>Oana Nicoleta Manta</w:t>
      </w:r>
    </w:p>
    <w:p w14:paraId="1485844B" w14:textId="40AA1507" w:rsidR="001D5E3B" w:rsidRDefault="001D5E3B" w:rsidP="006658D3">
      <w:pPr>
        <w:jc w:val="center"/>
        <w:rPr>
          <w:rFonts w:cs="Arial"/>
          <w:b/>
          <w:color w:val="000000" w:themeColor="text1"/>
          <w:szCs w:val="24"/>
        </w:rPr>
      </w:pPr>
      <w:r>
        <w:rPr>
          <w:rFonts w:cs="Arial"/>
          <w:b/>
          <w:color w:val="000000" w:themeColor="text1"/>
          <w:szCs w:val="24"/>
        </w:rPr>
        <w:t>Student ID:2124123</w:t>
      </w:r>
    </w:p>
    <w:p w14:paraId="57F59278" w14:textId="77777777" w:rsidR="001D5E3B" w:rsidRPr="006920F0" w:rsidRDefault="001D5E3B" w:rsidP="006658D3">
      <w:pPr>
        <w:jc w:val="center"/>
        <w:rPr>
          <w:rFonts w:cs="Arial"/>
          <w:b/>
          <w:color w:val="000000" w:themeColor="text1"/>
          <w:szCs w:val="24"/>
        </w:rPr>
      </w:pPr>
    </w:p>
    <w:p w14:paraId="47AD473D" w14:textId="417D8C08" w:rsidR="004729A6" w:rsidRPr="006920F0" w:rsidRDefault="001D5E3B" w:rsidP="006658D3">
      <w:pPr>
        <w:jc w:val="center"/>
        <w:rPr>
          <w:rFonts w:cs="Arial"/>
          <w:b/>
          <w:color w:val="000000" w:themeColor="text1"/>
          <w:szCs w:val="24"/>
        </w:rPr>
      </w:pPr>
      <w:r>
        <w:rPr>
          <w:rFonts w:cs="Arial"/>
          <w:b/>
          <w:color w:val="000000" w:themeColor="text1"/>
          <w:szCs w:val="24"/>
        </w:rPr>
        <w:t>Module Tutor:Kathryn Roberts</w:t>
      </w:r>
    </w:p>
    <w:p w14:paraId="5D92CFD1" w14:textId="77777777" w:rsidR="004729A6" w:rsidRPr="006920F0" w:rsidRDefault="008805C4" w:rsidP="006658D3">
      <w:pPr>
        <w:ind w:firstLine="0"/>
        <w:contextualSpacing w:val="0"/>
        <w:rPr>
          <w:rFonts w:cs="Arial"/>
          <w:b/>
          <w:color w:val="000000" w:themeColor="text1"/>
          <w:szCs w:val="24"/>
        </w:rPr>
      </w:pPr>
      <w:r w:rsidRPr="006920F0">
        <w:rPr>
          <w:rFonts w:cs="Arial"/>
          <w:b/>
          <w:color w:val="000000" w:themeColor="text1"/>
          <w:szCs w:val="24"/>
        </w:rPr>
        <w:br w:type="page"/>
      </w:r>
    </w:p>
    <w:p w14:paraId="643B6AE7" w14:textId="77777777" w:rsidR="004729A6" w:rsidRPr="006920F0" w:rsidRDefault="004729A6" w:rsidP="006658D3">
      <w:pPr>
        <w:jc w:val="center"/>
        <w:rPr>
          <w:rFonts w:cs="Arial"/>
          <w:b/>
          <w:color w:val="000000" w:themeColor="text1"/>
          <w:szCs w:val="24"/>
        </w:rPr>
      </w:pPr>
    </w:p>
    <w:sdt>
      <w:sdtPr>
        <w:rPr>
          <w:rFonts w:cs="Arial"/>
          <w:color w:val="000000" w:themeColor="text1"/>
          <w:szCs w:val="24"/>
        </w:rPr>
        <w:id w:val="62995637"/>
        <w:docPartObj>
          <w:docPartGallery w:val="Table of Contents"/>
          <w:docPartUnique/>
        </w:docPartObj>
      </w:sdtPr>
      <w:sdtEndPr>
        <w:rPr>
          <w:bCs/>
        </w:rPr>
      </w:sdtEndPr>
      <w:sdtContent>
        <w:p w14:paraId="568101EC" w14:textId="77777777" w:rsidR="0079599B" w:rsidRPr="006920F0" w:rsidRDefault="008805C4" w:rsidP="006658D3">
          <w:pPr>
            <w:jc w:val="center"/>
            <w:rPr>
              <w:rFonts w:cs="Arial"/>
              <w:b/>
              <w:color w:val="000000" w:themeColor="text1"/>
              <w:szCs w:val="24"/>
            </w:rPr>
          </w:pPr>
          <w:r w:rsidRPr="006920F0">
            <w:rPr>
              <w:rFonts w:cs="Arial"/>
              <w:b/>
              <w:color w:val="000000" w:themeColor="text1"/>
              <w:szCs w:val="24"/>
            </w:rPr>
            <w:t>Table of Contents</w:t>
          </w:r>
        </w:p>
        <w:p w14:paraId="2E33AB0E" w14:textId="77777777" w:rsidR="006658D3" w:rsidRPr="006920F0" w:rsidRDefault="008805C4" w:rsidP="003D2AB1">
          <w:pPr>
            <w:pStyle w:val="TOC1"/>
            <w:tabs>
              <w:tab w:val="right" w:leader="dot" w:pos="9016"/>
            </w:tabs>
            <w:ind w:firstLine="0"/>
            <w:rPr>
              <w:rFonts w:eastAsiaTheme="minorEastAsia" w:cs="Arial"/>
              <w:color w:val="000000" w:themeColor="text1"/>
              <w:szCs w:val="24"/>
            </w:rPr>
          </w:pPr>
          <w:r w:rsidRPr="006920F0">
            <w:rPr>
              <w:rFonts w:cs="Arial"/>
              <w:color w:val="000000" w:themeColor="text1"/>
              <w:szCs w:val="24"/>
            </w:rPr>
            <w:fldChar w:fldCharType="begin"/>
          </w:r>
          <w:r w:rsidRPr="006920F0">
            <w:rPr>
              <w:rFonts w:cs="Arial"/>
              <w:color w:val="000000" w:themeColor="text1"/>
              <w:szCs w:val="24"/>
            </w:rPr>
            <w:instrText xml:space="preserve"> TOC \o "1-3" \h \z \u </w:instrText>
          </w:r>
          <w:r w:rsidRPr="006920F0">
            <w:rPr>
              <w:rFonts w:cs="Arial"/>
              <w:color w:val="000000" w:themeColor="text1"/>
              <w:szCs w:val="24"/>
            </w:rPr>
            <w:fldChar w:fldCharType="separate"/>
          </w:r>
          <w:hyperlink w:anchor="_Toc126076744" w:history="1">
            <w:r w:rsidR="006658D3" w:rsidRPr="006920F0">
              <w:rPr>
                <w:rStyle w:val="Hyperlink"/>
                <w:rFonts w:cs="Arial"/>
                <w:color w:val="000000" w:themeColor="text1"/>
                <w:szCs w:val="24"/>
              </w:rPr>
              <w:t>Introduction</w:t>
            </w:r>
            <w:r w:rsidR="006658D3" w:rsidRPr="006920F0">
              <w:rPr>
                <w:rFonts w:cs="Arial"/>
                <w:webHidden/>
                <w:color w:val="000000" w:themeColor="text1"/>
                <w:szCs w:val="24"/>
              </w:rPr>
              <w:tab/>
            </w:r>
            <w:r w:rsidR="006658D3" w:rsidRPr="006920F0">
              <w:rPr>
                <w:rFonts w:cs="Arial"/>
                <w:webHidden/>
                <w:color w:val="000000" w:themeColor="text1"/>
                <w:szCs w:val="24"/>
              </w:rPr>
              <w:fldChar w:fldCharType="begin"/>
            </w:r>
            <w:r w:rsidR="006658D3" w:rsidRPr="006920F0">
              <w:rPr>
                <w:rFonts w:cs="Arial"/>
                <w:webHidden/>
                <w:color w:val="000000" w:themeColor="text1"/>
                <w:szCs w:val="24"/>
              </w:rPr>
              <w:instrText xml:space="preserve"> PAGEREF _Toc126076744 \h </w:instrText>
            </w:r>
            <w:r w:rsidR="006658D3" w:rsidRPr="006920F0">
              <w:rPr>
                <w:rFonts w:cs="Arial"/>
                <w:webHidden/>
                <w:color w:val="000000" w:themeColor="text1"/>
                <w:szCs w:val="24"/>
              </w:rPr>
            </w:r>
            <w:r w:rsidR="006658D3" w:rsidRPr="006920F0">
              <w:rPr>
                <w:rFonts w:cs="Arial"/>
                <w:webHidden/>
                <w:color w:val="000000" w:themeColor="text1"/>
                <w:szCs w:val="24"/>
              </w:rPr>
              <w:fldChar w:fldCharType="separate"/>
            </w:r>
            <w:r w:rsidR="006658D3" w:rsidRPr="006920F0">
              <w:rPr>
                <w:rFonts w:cs="Arial"/>
                <w:webHidden/>
                <w:color w:val="000000" w:themeColor="text1"/>
                <w:szCs w:val="24"/>
              </w:rPr>
              <w:t>3</w:t>
            </w:r>
            <w:r w:rsidR="006658D3" w:rsidRPr="006920F0">
              <w:rPr>
                <w:rFonts w:cs="Arial"/>
                <w:webHidden/>
                <w:color w:val="000000" w:themeColor="text1"/>
                <w:szCs w:val="24"/>
              </w:rPr>
              <w:fldChar w:fldCharType="end"/>
            </w:r>
          </w:hyperlink>
        </w:p>
        <w:p w14:paraId="0F35F648" w14:textId="77777777" w:rsidR="006658D3" w:rsidRPr="006920F0" w:rsidRDefault="00000000" w:rsidP="003D2AB1">
          <w:pPr>
            <w:pStyle w:val="TOC1"/>
            <w:tabs>
              <w:tab w:val="right" w:leader="dot" w:pos="9016"/>
            </w:tabs>
            <w:ind w:firstLine="0"/>
            <w:rPr>
              <w:rFonts w:eastAsiaTheme="minorEastAsia" w:cs="Arial"/>
              <w:color w:val="000000" w:themeColor="text1"/>
              <w:szCs w:val="24"/>
            </w:rPr>
          </w:pPr>
          <w:hyperlink w:anchor="_Toc126076745" w:history="1">
            <w:r w:rsidR="006658D3" w:rsidRPr="006920F0">
              <w:rPr>
                <w:rStyle w:val="Hyperlink"/>
                <w:rFonts w:cs="Arial"/>
                <w:color w:val="000000" w:themeColor="text1"/>
                <w:szCs w:val="24"/>
              </w:rPr>
              <w:t>Main Body</w:t>
            </w:r>
            <w:r w:rsidR="006658D3" w:rsidRPr="006920F0">
              <w:rPr>
                <w:rFonts w:cs="Arial"/>
                <w:webHidden/>
                <w:color w:val="000000" w:themeColor="text1"/>
                <w:szCs w:val="24"/>
              </w:rPr>
              <w:tab/>
            </w:r>
            <w:r w:rsidR="006658D3" w:rsidRPr="006920F0">
              <w:rPr>
                <w:rFonts w:cs="Arial"/>
                <w:webHidden/>
                <w:color w:val="000000" w:themeColor="text1"/>
                <w:szCs w:val="24"/>
              </w:rPr>
              <w:fldChar w:fldCharType="begin"/>
            </w:r>
            <w:r w:rsidR="006658D3" w:rsidRPr="006920F0">
              <w:rPr>
                <w:rFonts w:cs="Arial"/>
                <w:webHidden/>
                <w:color w:val="000000" w:themeColor="text1"/>
                <w:szCs w:val="24"/>
              </w:rPr>
              <w:instrText xml:space="preserve"> PAGEREF _Toc126076745 \h </w:instrText>
            </w:r>
            <w:r w:rsidR="006658D3" w:rsidRPr="006920F0">
              <w:rPr>
                <w:rFonts w:cs="Arial"/>
                <w:webHidden/>
                <w:color w:val="000000" w:themeColor="text1"/>
                <w:szCs w:val="24"/>
              </w:rPr>
            </w:r>
            <w:r w:rsidR="006658D3" w:rsidRPr="006920F0">
              <w:rPr>
                <w:rFonts w:cs="Arial"/>
                <w:webHidden/>
                <w:color w:val="000000" w:themeColor="text1"/>
                <w:szCs w:val="24"/>
              </w:rPr>
              <w:fldChar w:fldCharType="separate"/>
            </w:r>
            <w:r w:rsidR="006658D3" w:rsidRPr="006920F0">
              <w:rPr>
                <w:rFonts w:cs="Arial"/>
                <w:webHidden/>
                <w:color w:val="000000" w:themeColor="text1"/>
                <w:szCs w:val="24"/>
              </w:rPr>
              <w:t>3</w:t>
            </w:r>
            <w:r w:rsidR="006658D3" w:rsidRPr="006920F0">
              <w:rPr>
                <w:rFonts w:cs="Arial"/>
                <w:webHidden/>
                <w:color w:val="000000" w:themeColor="text1"/>
                <w:szCs w:val="24"/>
              </w:rPr>
              <w:fldChar w:fldCharType="end"/>
            </w:r>
          </w:hyperlink>
        </w:p>
        <w:p w14:paraId="2435D27E" w14:textId="77777777" w:rsidR="006658D3" w:rsidRPr="006920F0" w:rsidRDefault="00000000" w:rsidP="003D2AB1">
          <w:pPr>
            <w:pStyle w:val="TOC1"/>
            <w:tabs>
              <w:tab w:val="right" w:leader="dot" w:pos="9016"/>
            </w:tabs>
            <w:ind w:firstLine="0"/>
            <w:rPr>
              <w:rFonts w:eastAsiaTheme="minorEastAsia" w:cs="Arial"/>
              <w:color w:val="000000" w:themeColor="text1"/>
              <w:szCs w:val="24"/>
            </w:rPr>
          </w:pPr>
          <w:hyperlink w:anchor="_Toc126076746" w:history="1">
            <w:r w:rsidR="006658D3" w:rsidRPr="006920F0">
              <w:rPr>
                <w:rStyle w:val="Hyperlink"/>
                <w:rFonts w:cs="Arial"/>
                <w:color w:val="000000" w:themeColor="text1"/>
                <w:szCs w:val="24"/>
              </w:rPr>
              <w:t>Conclusion</w:t>
            </w:r>
            <w:r w:rsidR="006658D3" w:rsidRPr="006920F0">
              <w:rPr>
                <w:rFonts w:cs="Arial"/>
                <w:webHidden/>
                <w:color w:val="000000" w:themeColor="text1"/>
                <w:szCs w:val="24"/>
              </w:rPr>
              <w:tab/>
            </w:r>
            <w:r w:rsidR="006658D3" w:rsidRPr="006920F0">
              <w:rPr>
                <w:rFonts w:cs="Arial"/>
                <w:webHidden/>
                <w:color w:val="000000" w:themeColor="text1"/>
                <w:szCs w:val="24"/>
              </w:rPr>
              <w:fldChar w:fldCharType="begin"/>
            </w:r>
            <w:r w:rsidR="006658D3" w:rsidRPr="006920F0">
              <w:rPr>
                <w:rFonts w:cs="Arial"/>
                <w:webHidden/>
                <w:color w:val="000000" w:themeColor="text1"/>
                <w:szCs w:val="24"/>
              </w:rPr>
              <w:instrText xml:space="preserve"> PAGEREF _Toc126076746 \h </w:instrText>
            </w:r>
            <w:r w:rsidR="006658D3" w:rsidRPr="006920F0">
              <w:rPr>
                <w:rFonts w:cs="Arial"/>
                <w:webHidden/>
                <w:color w:val="000000" w:themeColor="text1"/>
                <w:szCs w:val="24"/>
              </w:rPr>
            </w:r>
            <w:r w:rsidR="006658D3" w:rsidRPr="006920F0">
              <w:rPr>
                <w:rFonts w:cs="Arial"/>
                <w:webHidden/>
                <w:color w:val="000000" w:themeColor="text1"/>
                <w:szCs w:val="24"/>
              </w:rPr>
              <w:fldChar w:fldCharType="separate"/>
            </w:r>
            <w:r w:rsidR="006658D3" w:rsidRPr="006920F0">
              <w:rPr>
                <w:rFonts w:cs="Arial"/>
                <w:webHidden/>
                <w:color w:val="000000" w:themeColor="text1"/>
                <w:szCs w:val="24"/>
              </w:rPr>
              <w:t>8</w:t>
            </w:r>
            <w:r w:rsidR="006658D3" w:rsidRPr="006920F0">
              <w:rPr>
                <w:rFonts w:cs="Arial"/>
                <w:webHidden/>
                <w:color w:val="000000" w:themeColor="text1"/>
                <w:szCs w:val="24"/>
              </w:rPr>
              <w:fldChar w:fldCharType="end"/>
            </w:r>
          </w:hyperlink>
        </w:p>
        <w:p w14:paraId="3FD8F74D" w14:textId="77777777" w:rsidR="006658D3" w:rsidRPr="006920F0" w:rsidRDefault="00000000" w:rsidP="003D2AB1">
          <w:pPr>
            <w:pStyle w:val="TOC1"/>
            <w:tabs>
              <w:tab w:val="right" w:leader="dot" w:pos="9016"/>
            </w:tabs>
            <w:ind w:firstLine="0"/>
            <w:rPr>
              <w:rFonts w:eastAsiaTheme="minorEastAsia" w:cs="Arial"/>
              <w:color w:val="000000" w:themeColor="text1"/>
              <w:szCs w:val="24"/>
            </w:rPr>
          </w:pPr>
          <w:hyperlink w:anchor="_Toc126076747" w:history="1">
            <w:r w:rsidR="006658D3" w:rsidRPr="006920F0">
              <w:rPr>
                <w:rStyle w:val="Hyperlink"/>
                <w:rFonts w:cs="Arial"/>
                <w:color w:val="000000" w:themeColor="text1"/>
                <w:szCs w:val="24"/>
              </w:rPr>
              <w:t>References</w:t>
            </w:r>
            <w:r w:rsidR="006658D3" w:rsidRPr="006920F0">
              <w:rPr>
                <w:rFonts w:cs="Arial"/>
                <w:webHidden/>
                <w:color w:val="000000" w:themeColor="text1"/>
                <w:szCs w:val="24"/>
              </w:rPr>
              <w:tab/>
            </w:r>
            <w:r w:rsidR="006658D3" w:rsidRPr="006920F0">
              <w:rPr>
                <w:rFonts w:cs="Arial"/>
                <w:webHidden/>
                <w:color w:val="000000" w:themeColor="text1"/>
                <w:szCs w:val="24"/>
              </w:rPr>
              <w:fldChar w:fldCharType="begin"/>
            </w:r>
            <w:r w:rsidR="006658D3" w:rsidRPr="006920F0">
              <w:rPr>
                <w:rFonts w:cs="Arial"/>
                <w:webHidden/>
                <w:color w:val="000000" w:themeColor="text1"/>
                <w:szCs w:val="24"/>
              </w:rPr>
              <w:instrText xml:space="preserve"> PAGEREF _Toc126076747 \h </w:instrText>
            </w:r>
            <w:r w:rsidR="006658D3" w:rsidRPr="006920F0">
              <w:rPr>
                <w:rFonts w:cs="Arial"/>
                <w:webHidden/>
                <w:color w:val="000000" w:themeColor="text1"/>
                <w:szCs w:val="24"/>
              </w:rPr>
            </w:r>
            <w:r w:rsidR="006658D3" w:rsidRPr="006920F0">
              <w:rPr>
                <w:rFonts w:cs="Arial"/>
                <w:webHidden/>
                <w:color w:val="000000" w:themeColor="text1"/>
                <w:szCs w:val="24"/>
              </w:rPr>
              <w:fldChar w:fldCharType="separate"/>
            </w:r>
            <w:r w:rsidR="006658D3" w:rsidRPr="006920F0">
              <w:rPr>
                <w:rFonts w:cs="Arial"/>
                <w:webHidden/>
                <w:color w:val="000000" w:themeColor="text1"/>
                <w:szCs w:val="24"/>
              </w:rPr>
              <w:t>9</w:t>
            </w:r>
            <w:r w:rsidR="006658D3" w:rsidRPr="006920F0">
              <w:rPr>
                <w:rFonts w:cs="Arial"/>
                <w:webHidden/>
                <w:color w:val="000000" w:themeColor="text1"/>
                <w:szCs w:val="24"/>
              </w:rPr>
              <w:fldChar w:fldCharType="end"/>
            </w:r>
          </w:hyperlink>
        </w:p>
        <w:p w14:paraId="0194226A" w14:textId="77777777" w:rsidR="0079599B" w:rsidRPr="006920F0" w:rsidRDefault="008805C4" w:rsidP="006658D3">
          <w:pPr>
            <w:ind w:firstLine="0"/>
            <w:rPr>
              <w:rFonts w:cs="Arial"/>
              <w:color w:val="000000" w:themeColor="text1"/>
              <w:szCs w:val="24"/>
            </w:rPr>
          </w:pPr>
          <w:r w:rsidRPr="006920F0">
            <w:rPr>
              <w:rFonts w:cs="Arial"/>
              <w:bCs/>
              <w:color w:val="000000" w:themeColor="text1"/>
              <w:szCs w:val="24"/>
            </w:rPr>
            <w:fldChar w:fldCharType="end"/>
          </w:r>
        </w:p>
      </w:sdtContent>
    </w:sdt>
    <w:p w14:paraId="2AF8DD07" w14:textId="77777777" w:rsidR="00BA0088" w:rsidRPr="006920F0" w:rsidRDefault="00BA0088" w:rsidP="006658D3">
      <w:pPr>
        <w:rPr>
          <w:rFonts w:cs="Arial"/>
          <w:color w:val="000000" w:themeColor="text1"/>
          <w:szCs w:val="24"/>
        </w:rPr>
      </w:pPr>
    </w:p>
    <w:p w14:paraId="284428F1" w14:textId="77777777" w:rsidR="00565B14" w:rsidRPr="006920F0" w:rsidRDefault="008805C4" w:rsidP="006658D3">
      <w:pPr>
        <w:rPr>
          <w:rFonts w:cs="Arial"/>
          <w:color w:val="000000" w:themeColor="text1"/>
          <w:szCs w:val="24"/>
        </w:rPr>
      </w:pPr>
      <w:r w:rsidRPr="006920F0">
        <w:rPr>
          <w:rFonts w:cs="Arial"/>
          <w:color w:val="000000" w:themeColor="text1"/>
          <w:szCs w:val="24"/>
        </w:rPr>
        <w:br w:type="page"/>
      </w:r>
    </w:p>
    <w:p w14:paraId="59E36AE5" w14:textId="77777777" w:rsidR="00EB65F8" w:rsidRPr="006920F0" w:rsidRDefault="008805C4" w:rsidP="006658D3">
      <w:pPr>
        <w:pStyle w:val="Heading1"/>
        <w:rPr>
          <w:rFonts w:cs="Arial"/>
          <w:color w:val="000000" w:themeColor="text1"/>
          <w:szCs w:val="24"/>
        </w:rPr>
      </w:pPr>
      <w:bookmarkStart w:id="0" w:name="_Toc126076744"/>
      <w:r w:rsidRPr="006920F0">
        <w:rPr>
          <w:rFonts w:cs="Arial"/>
          <w:color w:val="000000" w:themeColor="text1"/>
          <w:szCs w:val="24"/>
        </w:rPr>
        <w:lastRenderedPageBreak/>
        <w:t>Introduction</w:t>
      </w:r>
      <w:bookmarkEnd w:id="0"/>
    </w:p>
    <w:p w14:paraId="0488C460" w14:textId="7F7E56E6" w:rsidR="00141E26" w:rsidRPr="006920F0" w:rsidRDefault="008805C4" w:rsidP="006658D3">
      <w:pPr>
        <w:rPr>
          <w:rFonts w:cs="Arial"/>
          <w:color w:val="000000" w:themeColor="text1"/>
          <w:szCs w:val="24"/>
        </w:rPr>
      </w:pPr>
      <w:r w:rsidRPr="006920F0">
        <w:rPr>
          <w:rFonts w:cs="Arial"/>
          <w:color w:val="000000" w:themeColor="text1"/>
          <w:szCs w:val="24"/>
        </w:rPr>
        <w:t xml:space="preserve">This essay </w:t>
      </w:r>
      <w:r w:rsidR="003B790A" w:rsidRPr="006920F0">
        <w:rPr>
          <w:rFonts w:cs="Arial"/>
          <w:color w:val="000000" w:themeColor="text1"/>
          <w:szCs w:val="24"/>
        </w:rPr>
        <w:t xml:space="preserve">aims to demonstrate </w:t>
      </w:r>
      <w:r w:rsidR="00876A41" w:rsidRPr="006920F0">
        <w:rPr>
          <w:rFonts w:cs="Arial"/>
          <w:color w:val="000000" w:themeColor="text1"/>
          <w:szCs w:val="24"/>
        </w:rPr>
        <w:t xml:space="preserve">employee engagement and why it's important for the success of </w:t>
      </w:r>
      <w:r w:rsidR="00711AE2" w:rsidRPr="006920F0">
        <w:rPr>
          <w:rFonts w:cs="Arial"/>
          <w:color w:val="000000" w:themeColor="text1"/>
          <w:szCs w:val="24"/>
        </w:rPr>
        <w:t>hotel management</w:t>
      </w:r>
      <w:r w:rsidR="00876A41" w:rsidRPr="006920F0">
        <w:rPr>
          <w:rFonts w:cs="Arial"/>
          <w:color w:val="000000" w:themeColor="text1"/>
          <w:szCs w:val="24"/>
        </w:rPr>
        <w:t xml:space="preserve">. Additionally, the study will use </w:t>
      </w:r>
      <w:r w:rsidR="00D80A36" w:rsidRPr="006920F0">
        <w:rPr>
          <w:rFonts w:cs="Arial"/>
          <w:color w:val="000000" w:themeColor="text1"/>
          <w:szCs w:val="24"/>
        </w:rPr>
        <w:t xml:space="preserve">employee lifecycle to understand how </w:t>
      </w:r>
      <w:r w:rsidR="00711AE2" w:rsidRPr="006920F0">
        <w:rPr>
          <w:rFonts w:cs="Arial"/>
          <w:color w:val="000000" w:themeColor="text1"/>
          <w:szCs w:val="24"/>
        </w:rPr>
        <w:t>hotel management</w:t>
      </w:r>
      <w:r w:rsidR="00D80A36" w:rsidRPr="006920F0">
        <w:rPr>
          <w:rFonts w:cs="Arial"/>
          <w:color w:val="000000" w:themeColor="text1"/>
          <w:szCs w:val="24"/>
        </w:rPr>
        <w:t xml:space="preserve"> can improve employee engagement. </w:t>
      </w:r>
      <w:r w:rsidR="00C04DC7" w:rsidRPr="006920F0">
        <w:rPr>
          <w:rFonts w:cs="Arial"/>
          <w:color w:val="000000" w:themeColor="text1"/>
          <w:szCs w:val="24"/>
        </w:rPr>
        <w:t xml:space="preserve">The term </w:t>
      </w:r>
      <w:r w:rsidR="00B927FB" w:rsidRPr="006920F0">
        <w:rPr>
          <w:rFonts w:cs="Arial"/>
          <w:color w:val="000000" w:themeColor="text1"/>
          <w:szCs w:val="24"/>
        </w:rPr>
        <w:t>employee</w:t>
      </w:r>
      <w:r w:rsidR="00C04DC7" w:rsidRPr="006920F0">
        <w:rPr>
          <w:rFonts w:cs="Arial"/>
          <w:color w:val="000000" w:themeColor="text1"/>
          <w:szCs w:val="24"/>
        </w:rPr>
        <w:t xml:space="preserve"> engagement is the concept of human resource management that identifies the level of dedication and enthusiasm</w:t>
      </w:r>
      <w:r w:rsidR="00B927FB" w:rsidRPr="006920F0">
        <w:rPr>
          <w:rFonts w:cs="Arial"/>
          <w:color w:val="000000" w:themeColor="text1"/>
          <w:szCs w:val="24"/>
        </w:rPr>
        <w:t xml:space="preserve"> an employee feels toward their employment</w:t>
      </w:r>
      <w:r w:rsidR="001E6739" w:rsidRPr="006920F0">
        <w:rPr>
          <w:rFonts w:cs="Arial"/>
          <w:color w:val="000000" w:themeColor="text1"/>
          <w:szCs w:val="24"/>
        </w:rPr>
        <w:t xml:space="preserve"> (</w:t>
      </w:r>
      <w:r w:rsidR="001E6739" w:rsidRPr="006920F0">
        <w:rPr>
          <w:rFonts w:cs="Arial"/>
          <w:color w:val="000000" w:themeColor="text1"/>
          <w:szCs w:val="24"/>
          <w:shd w:val="clear" w:color="auto" w:fill="FFFFFF"/>
        </w:rPr>
        <w:t>Maltseva, 2020</w:t>
      </w:r>
      <w:r w:rsidR="001E6739" w:rsidRPr="006920F0">
        <w:rPr>
          <w:rFonts w:cs="Arial"/>
          <w:color w:val="000000" w:themeColor="text1"/>
          <w:szCs w:val="24"/>
        </w:rPr>
        <w:t>)</w:t>
      </w:r>
      <w:r w:rsidR="001B34B4" w:rsidRPr="006920F0">
        <w:rPr>
          <w:rFonts w:cs="Arial"/>
          <w:color w:val="000000" w:themeColor="text1"/>
          <w:szCs w:val="24"/>
        </w:rPr>
        <w:t xml:space="preserve">. The human resource department is one of the </w:t>
      </w:r>
      <w:r w:rsidR="00287A6B" w:rsidRPr="006920F0">
        <w:rPr>
          <w:rFonts w:cs="Arial"/>
          <w:color w:val="000000" w:themeColor="text1"/>
          <w:szCs w:val="24"/>
        </w:rPr>
        <w:t xml:space="preserve">essential components of </w:t>
      </w:r>
      <w:r w:rsidR="00711AE2" w:rsidRPr="006920F0">
        <w:rPr>
          <w:rFonts w:cs="Arial"/>
          <w:color w:val="000000" w:themeColor="text1"/>
          <w:szCs w:val="24"/>
        </w:rPr>
        <w:t>hotel management</w:t>
      </w:r>
      <w:r w:rsidR="00287A6B" w:rsidRPr="006920F0">
        <w:rPr>
          <w:rFonts w:cs="Arial"/>
          <w:color w:val="000000" w:themeColor="text1"/>
          <w:szCs w:val="24"/>
        </w:rPr>
        <w:t xml:space="preserve"> that concerns </w:t>
      </w:r>
      <w:r w:rsidR="00DC5CFB" w:rsidRPr="006920F0">
        <w:rPr>
          <w:rFonts w:cs="Arial"/>
          <w:color w:val="000000" w:themeColor="text1"/>
          <w:szCs w:val="24"/>
        </w:rPr>
        <w:t xml:space="preserve">protecting the corporation from a range of issues spreading </w:t>
      </w:r>
      <w:r w:rsidR="00CB7BA8" w:rsidRPr="006920F0">
        <w:rPr>
          <w:rFonts w:cs="Arial"/>
          <w:color w:val="000000" w:themeColor="text1"/>
          <w:szCs w:val="24"/>
        </w:rPr>
        <w:t>within the workplace and</w:t>
      </w:r>
      <w:r w:rsidR="00287A6B" w:rsidRPr="006920F0">
        <w:rPr>
          <w:rFonts w:cs="Arial"/>
          <w:color w:val="000000" w:themeColor="text1"/>
          <w:szCs w:val="24"/>
        </w:rPr>
        <w:t xml:space="preserve"> </w:t>
      </w:r>
      <w:r w:rsidR="00DC5CFB" w:rsidRPr="006920F0">
        <w:rPr>
          <w:rFonts w:cs="Arial"/>
          <w:color w:val="000000" w:themeColor="text1"/>
          <w:szCs w:val="24"/>
        </w:rPr>
        <w:t>maxim</w:t>
      </w:r>
      <w:r w:rsidR="002454CE" w:rsidRPr="006920F0">
        <w:rPr>
          <w:rFonts w:cs="Arial"/>
          <w:color w:val="000000" w:themeColor="text1"/>
          <w:szCs w:val="24"/>
        </w:rPr>
        <w:t>isi</w:t>
      </w:r>
      <w:r w:rsidR="00DC5CFB" w:rsidRPr="006920F0">
        <w:rPr>
          <w:rFonts w:cs="Arial"/>
          <w:color w:val="000000" w:themeColor="text1"/>
          <w:szCs w:val="24"/>
        </w:rPr>
        <w:t xml:space="preserve">ng </w:t>
      </w:r>
      <w:r w:rsidR="00CB7BA8" w:rsidRPr="006920F0">
        <w:rPr>
          <w:rFonts w:cs="Arial"/>
          <w:color w:val="000000" w:themeColor="text1"/>
          <w:szCs w:val="24"/>
        </w:rPr>
        <w:t>employee</w:t>
      </w:r>
      <w:r w:rsidR="00DE1C0A" w:rsidRPr="006920F0">
        <w:rPr>
          <w:rFonts w:cs="Arial"/>
          <w:color w:val="000000" w:themeColor="text1"/>
          <w:szCs w:val="24"/>
        </w:rPr>
        <w:t xml:space="preserve"> productivity</w:t>
      </w:r>
      <w:r w:rsidR="002716D3" w:rsidRPr="006920F0">
        <w:rPr>
          <w:rFonts w:cs="Arial"/>
          <w:color w:val="000000" w:themeColor="text1"/>
          <w:szCs w:val="24"/>
        </w:rPr>
        <w:t xml:space="preserve"> (</w:t>
      </w:r>
      <w:r w:rsidR="002716D3" w:rsidRPr="006920F0">
        <w:rPr>
          <w:rFonts w:cs="Arial"/>
          <w:color w:val="000000" w:themeColor="text1"/>
          <w:szCs w:val="24"/>
          <w:shd w:val="clear" w:color="auto" w:fill="FFFFFF"/>
        </w:rPr>
        <w:t>Tian and Robertson, 2019</w:t>
      </w:r>
      <w:r w:rsidR="002716D3" w:rsidRPr="006920F0">
        <w:rPr>
          <w:rFonts w:cs="Arial"/>
          <w:color w:val="000000" w:themeColor="text1"/>
          <w:szCs w:val="24"/>
        </w:rPr>
        <w:t>).</w:t>
      </w:r>
      <w:r w:rsidR="003C3114" w:rsidRPr="006920F0">
        <w:rPr>
          <w:rFonts w:cs="Arial"/>
          <w:color w:val="000000" w:themeColor="text1"/>
          <w:szCs w:val="24"/>
        </w:rPr>
        <w:t xml:space="preserve"> The human resource department has many responsibilities, including </w:t>
      </w:r>
      <w:r w:rsidR="00724D7D" w:rsidRPr="006920F0">
        <w:rPr>
          <w:rFonts w:cs="Arial"/>
          <w:color w:val="000000" w:themeColor="text1"/>
          <w:szCs w:val="24"/>
        </w:rPr>
        <w:t xml:space="preserve">firing, recruitment, compensation, and benefits, and keeping up to date with any laws. </w:t>
      </w:r>
      <w:r w:rsidR="00EF0067" w:rsidRPr="006920F0">
        <w:rPr>
          <w:rFonts w:cs="Arial"/>
          <w:color w:val="000000" w:themeColor="text1"/>
          <w:szCs w:val="24"/>
        </w:rPr>
        <w:t>Further, the human resource department is also responsible for making effective strategies that will help to improve employee engagement in the workplace</w:t>
      </w:r>
      <w:r w:rsidR="002716D3" w:rsidRPr="006920F0">
        <w:rPr>
          <w:rFonts w:cs="Arial"/>
          <w:color w:val="000000" w:themeColor="text1"/>
          <w:szCs w:val="24"/>
        </w:rPr>
        <w:t xml:space="preserve"> (</w:t>
      </w:r>
      <w:r w:rsidR="002716D3" w:rsidRPr="006920F0">
        <w:rPr>
          <w:rFonts w:cs="Arial"/>
          <w:color w:val="000000" w:themeColor="text1"/>
          <w:szCs w:val="24"/>
          <w:shd w:val="clear" w:color="auto" w:fill="FFFFFF"/>
        </w:rPr>
        <w:t>Ababneh, 2021</w:t>
      </w:r>
      <w:r w:rsidR="002716D3" w:rsidRPr="006920F0">
        <w:rPr>
          <w:rFonts w:cs="Arial"/>
          <w:color w:val="000000" w:themeColor="text1"/>
          <w:szCs w:val="24"/>
        </w:rPr>
        <w:t>)</w:t>
      </w:r>
      <w:r w:rsidR="00EF0067" w:rsidRPr="006920F0">
        <w:rPr>
          <w:rFonts w:cs="Arial"/>
          <w:color w:val="000000" w:themeColor="text1"/>
          <w:szCs w:val="24"/>
        </w:rPr>
        <w:t xml:space="preserve">. </w:t>
      </w:r>
    </w:p>
    <w:p w14:paraId="0DE24555" w14:textId="5844516E" w:rsidR="00167D93" w:rsidRPr="006920F0" w:rsidRDefault="008805C4" w:rsidP="006658D3">
      <w:pPr>
        <w:rPr>
          <w:rFonts w:cs="Arial"/>
          <w:color w:val="000000" w:themeColor="text1"/>
          <w:szCs w:val="24"/>
        </w:rPr>
      </w:pPr>
      <w:r w:rsidRPr="006920F0">
        <w:rPr>
          <w:rFonts w:cs="Arial"/>
          <w:color w:val="000000" w:themeColor="text1"/>
          <w:szCs w:val="24"/>
        </w:rPr>
        <w:t xml:space="preserve">According to the </w:t>
      </w:r>
      <w:r w:rsidR="00C825AD" w:rsidRPr="006920F0">
        <w:rPr>
          <w:rFonts w:cs="Arial"/>
          <w:color w:val="000000" w:themeColor="text1"/>
          <w:szCs w:val="24"/>
          <w:shd w:val="clear" w:color="auto" w:fill="FFFFFF"/>
        </w:rPr>
        <w:t>Graban (2018)</w:t>
      </w:r>
      <w:r w:rsidRPr="006920F0">
        <w:rPr>
          <w:rFonts w:cs="Arial"/>
          <w:color w:val="000000" w:themeColor="text1"/>
          <w:szCs w:val="24"/>
        </w:rPr>
        <w:t xml:space="preserve">, </w:t>
      </w:r>
      <w:r w:rsidR="00C4039D" w:rsidRPr="006920F0">
        <w:rPr>
          <w:rFonts w:cs="Arial"/>
          <w:color w:val="000000" w:themeColor="text1"/>
          <w:szCs w:val="24"/>
        </w:rPr>
        <w:t xml:space="preserve">employees that engage with the management care about their work and the </w:t>
      </w:r>
      <w:r w:rsidR="00044D7F" w:rsidRPr="006920F0">
        <w:rPr>
          <w:rFonts w:cs="Arial"/>
          <w:color w:val="000000" w:themeColor="text1"/>
          <w:szCs w:val="24"/>
        </w:rPr>
        <w:t>progress of the company. T</w:t>
      </w:r>
      <w:r w:rsidR="00C4039D" w:rsidRPr="006920F0">
        <w:rPr>
          <w:rFonts w:cs="Arial"/>
          <w:color w:val="000000" w:themeColor="text1"/>
          <w:szCs w:val="24"/>
        </w:rPr>
        <w:t xml:space="preserve">hat means they give </w:t>
      </w:r>
      <w:r w:rsidR="00044D7F" w:rsidRPr="006920F0">
        <w:rPr>
          <w:rFonts w:cs="Arial"/>
          <w:color w:val="000000" w:themeColor="text1"/>
          <w:szCs w:val="24"/>
        </w:rPr>
        <w:t xml:space="preserve">their best to the business, which improves the overall performance of </w:t>
      </w:r>
      <w:r w:rsidR="00711AE2" w:rsidRPr="006920F0">
        <w:rPr>
          <w:rFonts w:cs="Arial"/>
          <w:color w:val="000000" w:themeColor="text1"/>
          <w:szCs w:val="24"/>
        </w:rPr>
        <w:t>hotel management</w:t>
      </w:r>
      <w:r w:rsidR="00044D7F" w:rsidRPr="006920F0">
        <w:rPr>
          <w:rFonts w:cs="Arial"/>
          <w:color w:val="000000" w:themeColor="text1"/>
          <w:szCs w:val="24"/>
        </w:rPr>
        <w:t xml:space="preserve">. Moreover, they also </w:t>
      </w:r>
      <w:r w:rsidR="00B32A90" w:rsidRPr="006920F0">
        <w:rPr>
          <w:rFonts w:cs="Arial"/>
          <w:color w:val="000000" w:themeColor="text1"/>
          <w:szCs w:val="24"/>
        </w:rPr>
        <w:t>feel</w:t>
      </w:r>
      <w:r w:rsidR="00044D7F" w:rsidRPr="006920F0">
        <w:rPr>
          <w:rFonts w:cs="Arial"/>
          <w:color w:val="000000" w:themeColor="text1"/>
          <w:szCs w:val="24"/>
        </w:rPr>
        <w:t xml:space="preserve"> comfortable </w:t>
      </w:r>
      <w:r w:rsidR="00B32A90" w:rsidRPr="006920F0">
        <w:rPr>
          <w:rFonts w:cs="Arial"/>
          <w:color w:val="000000" w:themeColor="text1"/>
          <w:szCs w:val="24"/>
        </w:rPr>
        <w:t>in the working environment and are concerned about making long-term relationships with the management</w:t>
      </w:r>
      <w:r w:rsidR="002716D3" w:rsidRPr="006920F0">
        <w:rPr>
          <w:rFonts w:cs="Arial"/>
          <w:color w:val="000000" w:themeColor="text1"/>
          <w:szCs w:val="24"/>
        </w:rPr>
        <w:t xml:space="preserve"> (</w:t>
      </w:r>
      <w:r w:rsidR="002716D3" w:rsidRPr="006920F0">
        <w:rPr>
          <w:rFonts w:cs="Arial"/>
          <w:color w:val="000000" w:themeColor="text1"/>
          <w:szCs w:val="24"/>
          <w:shd w:val="clear" w:color="auto" w:fill="FFFFFF"/>
        </w:rPr>
        <w:t>Mone and London, 2018</w:t>
      </w:r>
      <w:r w:rsidR="002716D3" w:rsidRPr="006920F0">
        <w:rPr>
          <w:rFonts w:cs="Arial"/>
          <w:color w:val="000000" w:themeColor="text1"/>
          <w:szCs w:val="24"/>
        </w:rPr>
        <w:t>)</w:t>
      </w:r>
      <w:r w:rsidR="00B32A90" w:rsidRPr="006920F0">
        <w:rPr>
          <w:rFonts w:cs="Arial"/>
          <w:color w:val="000000" w:themeColor="text1"/>
          <w:szCs w:val="24"/>
        </w:rPr>
        <w:t xml:space="preserve">. </w:t>
      </w:r>
      <w:r w:rsidR="00A720F4" w:rsidRPr="006920F0">
        <w:rPr>
          <w:rFonts w:cs="Arial"/>
          <w:color w:val="000000" w:themeColor="text1"/>
          <w:szCs w:val="24"/>
        </w:rPr>
        <w:t xml:space="preserve">However, </w:t>
      </w:r>
      <w:r w:rsidRPr="006920F0">
        <w:rPr>
          <w:rFonts w:cs="Arial"/>
          <w:color w:val="000000" w:themeColor="text1"/>
          <w:szCs w:val="24"/>
        </w:rPr>
        <w:t>employee</w:t>
      </w:r>
      <w:r w:rsidR="00A720F4" w:rsidRPr="006920F0">
        <w:rPr>
          <w:rFonts w:cs="Arial"/>
          <w:color w:val="000000" w:themeColor="text1"/>
          <w:szCs w:val="24"/>
        </w:rPr>
        <w:t xml:space="preserve"> engagement </w:t>
      </w:r>
      <w:r w:rsidRPr="006920F0">
        <w:rPr>
          <w:rFonts w:cs="Arial"/>
          <w:color w:val="000000" w:themeColor="text1"/>
          <w:szCs w:val="24"/>
        </w:rPr>
        <w:t>plays</w:t>
      </w:r>
      <w:r w:rsidR="006D50DA" w:rsidRPr="006920F0">
        <w:rPr>
          <w:rFonts w:cs="Arial"/>
          <w:color w:val="000000" w:themeColor="text1"/>
          <w:szCs w:val="24"/>
        </w:rPr>
        <w:t xml:space="preserve"> an </w:t>
      </w:r>
      <w:r w:rsidRPr="006920F0">
        <w:rPr>
          <w:rFonts w:cs="Arial"/>
          <w:color w:val="000000" w:themeColor="text1"/>
          <w:szCs w:val="24"/>
        </w:rPr>
        <w:t>essential</w:t>
      </w:r>
      <w:r w:rsidR="006D50DA" w:rsidRPr="006920F0">
        <w:rPr>
          <w:rFonts w:cs="Arial"/>
          <w:color w:val="000000" w:themeColor="text1"/>
          <w:szCs w:val="24"/>
        </w:rPr>
        <w:t xml:space="preserve"> role </w:t>
      </w:r>
      <w:r w:rsidR="009C636A" w:rsidRPr="006920F0">
        <w:rPr>
          <w:rFonts w:cs="Arial"/>
          <w:color w:val="000000" w:themeColor="text1"/>
          <w:szCs w:val="24"/>
        </w:rPr>
        <w:t xml:space="preserve">in the success of </w:t>
      </w:r>
      <w:r w:rsidR="00711AE2" w:rsidRPr="006920F0">
        <w:rPr>
          <w:rFonts w:cs="Arial"/>
          <w:color w:val="000000" w:themeColor="text1"/>
          <w:szCs w:val="24"/>
        </w:rPr>
        <w:t>hotel management</w:t>
      </w:r>
      <w:r w:rsidR="009C636A" w:rsidRPr="006920F0">
        <w:rPr>
          <w:rFonts w:cs="Arial"/>
          <w:color w:val="000000" w:themeColor="text1"/>
          <w:szCs w:val="24"/>
        </w:rPr>
        <w:t xml:space="preserve">. </w:t>
      </w:r>
      <w:r w:rsidR="00D3325B" w:rsidRPr="006920F0">
        <w:rPr>
          <w:rFonts w:cs="Arial"/>
          <w:color w:val="000000" w:themeColor="text1"/>
          <w:szCs w:val="24"/>
        </w:rPr>
        <w:t>In the 20</w:t>
      </w:r>
      <w:r w:rsidR="00D3325B" w:rsidRPr="006920F0">
        <w:rPr>
          <w:rFonts w:cs="Arial"/>
          <w:color w:val="000000" w:themeColor="text1"/>
          <w:szCs w:val="24"/>
          <w:vertAlign w:val="superscript"/>
        </w:rPr>
        <w:t>th</w:t>
      </w:r>
      <w:r w:rsidR="00D3325B" w:rsidRPr="006920F0">
        <w:rPr>
          <w:rFonts w:cs="Arial"/>
          <w:color w:val="000000" w:themeColor="text1"/>
          <w:szCs w:val="24"/>
        </w:rPr>
        <w:t xml:space="preserve"> century, employee engagement had become a part of management theory that helped improve a corporation's functionality. </w:t>
      </w:r>
    </w:p>
    <w:p w14:paraId="3C8A9908" w14:textId="77777777" w:rsidR="00F00704" w:rsidRPr="006920F0" w:rsidRDefault="00F00704" w:rsidP="006658D3">
      <w:pPr>
        <w:ind w:firstLine="0"/>
        <w:rPr>
          <w:rFonts w:cs="Arial"/>
          <w:color w:val="000000" w:themeColor="text1"/>
          <w:szCs w:val="24"/>
        </w:rPr>
      </w:pPr>
    </w:p>
    <w:p w14:paraId="2C1DA8DD" w14:textId="77777777" w:rsidR="00F00704" w:rsidRPr="006920F0" w:rsidRDefault="008805C4" w:rsidP="006658D3">
      <w:pPr>
        <w:pStyle w:val="Heading1"/>
        <w:rPr>
          <w:rFonts w:cs="Arial"/>
          <w:color w:val="000000" w:themeColor="text1"/>
          <w:szCs w:val="24"/>
        </w:rPr>
      </w:pPr>
      <w:bookmarkStart w:id="1" w:name="_Toc126076745"/>
      <w:r w:rsidRPr="006920F0">
        <w:rPr>
          <w:rFonts w:cs="Arial"/>
          <w:color w:val="000000" w:themeColor="text1"/>
          <w:szCs w:val="24"/>
        </w:rPr>
        <w:t>Main Body</w:t>
      </w:r>
      <w:bookmarkEnd w:id="1"/>
    </w:p>
    <w:p w14:paraId="08E401C7" w14:textId="77777777" w:rsidR="00FC095A" w:rsidRPr="006920F0" w:rsidRDefault="008805C4" w:rsidP="006658D3">
      <w:pPr>
        <w:rPr>
          <w:rFonts w:cs="Arial"/>
          <w:color w:val="000000" w:themeColor="text1"/>
          <w:szCs w:val="24"/>
        </w:rPr>
      </w:pPr>
      <w:r w:rsidRPr="006920F0">
        <w:rPr>
          <w:rFonts w:cs="Arial"/>
          <w:color w:val="000000" w:themeColor="text1"/>
          <w:szCs w:val="24"/>
        </w:rPr>
        <w:t xml:space="preserve">The human resource department can play a significant role in the improvement </w:t>
      </w:r>
      <w:r w:rsidR="00414345" w:rsidRPr="006920F0">
        <w:rPr>
          <w:rFonts w:cs="Arial"/>
          <w:color w:val="000000" w:themeColor="text1"/>
          <w:szCs w:val="24"/>
        </w:rPr>
        <w:t xml:space="preserve">of employee engagement in several </w:t>
      </w:r>
      <w:r w:rsidR="005D0EB7" w:rsidRPr="006920F0">
        <w:rPr>
          <w:rFonts w:cs="Arial"/>
          <w:color w:val="000000" w:themeColor="text1"/>
          <w:szCs w:val="24"/>
        </w:rPr>
        <w:t xml:space="preserve">ways. </w:t>
      </w:r>
      <w:r w:rsidR="00BC2A37" w:rsidRPr="006920F0">
        <w:rPr>
          <w:rFonts w:cs="Arial"/>
          <w:color w:val="000000" w:themeColor="text1"/>
          <w:szCs w:val="24"/>
        </w:rPr>
        <w:t xml:space="preserve">The first way is to recruit employees that are fit for </w:t>
      </w:r>
      <w:r w:rsidR="00711AE2" w:rsidRPr="006920F0">
        <w:rPr>
          <w:rFonts w:cs="Arial"/>
          <w:color w:val="000000" w:themeColor="text1"/>
          <w:szCs w:val="24"/>
        </w:rPr>
        <w:t>hotel management</w:t>
      </w:r>
      <w:r w:rsidR="00BC2A37" w:rsidRPr="006920F0">
        <w:rPr>
          <w:rFonts w:cs="Arial"/>
          <w:color w:val="000000" w:themeColor="text1"/>
          <w:szCs w:val="24"/>
        </w:rPr>
        <w:t>. Additionally, it</w:t>
      </w:r>
      <w:r w:rsidR="005D0EB7" w:rsidRPr="006920F0">
        <w:rPr>
          <w:rFonts w:cs="Arial"/>
          <w:color w:val="000000" w:themeColor="text1"/>
          <w:szCs w:val="24"/>
        </w:rPr>
        <w:t xml:space="preserve"> is the human resource department's responsibility to hire the best employees </w:t>
      </w:r>
      <w:r w:rsidR="00BA00E6" w:rsidRPr="006920F0">
        <w:rPr>
          <w:rFonts w:cs="Arial"/>
          <w:color w:val="000000" w:themeColor="text1"/>
          <w:szCs w:val="24"/>
        </w:rPr>
        <w:t xml:space="preserve">for specific positions. Additionally, </w:t>
      </w:r>
      <w:r w:rsidR="009C2869" w:rsidRPr="006920F0">
        <w:rPr>
          <w:rFonts w:cs="Arial"/>
          <w:color w:val="000000" w:themeColor="text1"/>
          <w:szCs w:val="24"/>
        </w:rPr>
        <w:t>the manager of the human resource department has to be concerned about identifying employees during the interview process that is culturally fit or not</w:t>
      </w:r>
      <w:r w:rsidR="002716D3" w:rsidRPr="006920F0">
        <w:rPr>
          <w:rFonts w:cs="Arial"/>
          <w:color w:val="000000" w:themeColor="text1"/>
          <w:szCs w:val="24"/>
        </w:rPr>
        <w:t xml:space="preserve"> (</w:t>
      </w:r>
      <w:r w:rsidR="002716D3" w:rsidRPr="006920F0">
        <w:rPr>
          <w:rFonts w:cs="Arial"/>
          <w:color w:val="000000" w:themeColor="text1"/>
          <w:szCs w:val="24"/>
          <w:shd w:val="clear" w:color="auto" w:fill="FFFFFF"/>
        </w:rPr>
        <w:t>Graban, 2018</w:t>
      </w:r>
      <w:r w:rsidR="002716D3" w:rsidRPr="006920F0">
        <w:rPr>
          <w:rFonts w:cs="Arial"/>
          <w:color w:val="000000" w:themeColor="text1"/>
          <w:szCs w:val="24"/>
        </w:rPr>
        <w:t>)</w:t>
      </w:r>
      <w:r w:rsidR="009C2869" w:rsidRPr="006920F0">
        <w:rPr>
          <w:rFonts w:cs="Arial"/>
          <w:color w:val="000000" w:themeColor="text1"/>
          <w:szCs w:val="24"/>
        </w:rPr>
        <w:t xml:space="preserve">. </w:t>
      </w:r>
      <w:r w:rsidR="00FB20FE" w:rsidRPr="006920F0">
        <w:rPr>
          <w:rFonts w:cs="Arial"/>
          <w:color w:val="000000" w:themeColor="text1"/>
          <w:szCs w:val="24"/>
        </w:rPr>
        <w:t xml:space="preserve">After completing the initial onboarding process, HR plays an important role in </w:t>
      </w:r>
      <w:r w:rsidR="009469DE" w:rsidRPr="006920F0">
        <w:rPr>
          <w:rFonts w:cs="Arial"/>
          <w:color w:val="000000" w:themeColor="text1"/>
          <w:szCs w:val="24"/>
        </w:rPr>
        <w:t>employee</w:t>
      </w:r>
      <w:r w:rsidR="00FB20FE" w:rsidRPr="006920F0">
        <w:rPr>
          <w:rFonts w:cs="Arial"/>
          <w:color w:val="000000" w:themeColor="text1"/>
          <w:szCs w:val="24"/>
        </w:rPr>
        <w:t xml:space="preserve"> engagement by </w:t>
      </w:r>
      <w:r w:rsidR="009469DE" w:rsidRPr="006920F0">
        <w:rPr>
          <w:rFonts w:cs="Arial"/>
          <w:color w:val="000000" w:themeColor="text1"/>
          <w:szCs w:val="24"/>
        </w:rPr>
        <w:t xml:space="preserve">communicating goals and objectives with employees at each </w:t>
      </w:r>
      <w:r w:rsidR="00711AE2" w:rsidRPr="006920F0">
        <w:rPr>
          <w:rFonts w:cs="Arial"/>
          <w:color w:val="000000" w:themeColor="text1"/>
          <w:szCs w:val="24"/>
        </w:rPr>
        <w:t>hotel management</w:t>
      </w:r>
      <w:r w:rsidR="009469DE" w:rsidRPr="006920F0">
        <w:rPr>
          <w:rFonts w:cs="Arial"/>
          <w:color w:val="000000" w:themeColor="text1"/>
          <w:szCs w:val="24"/>
        </w:rPr>
        <w:t xml:space="preserve"> level. </w:t>
      </w:r>
      <w:r w:rsidR="00153E2E" w:rsidRPr="006920F0">
        <w:rPr>
          <w:rFonts w:cs="Arial"/>
          <w:color w:val="000000" w:themeColor="text1"/>
          <w:szCs w:val="24"/>
        </w:rPr>
        <w:t xml:space="preserve">Another way the human resource department plays a significant role in </w:t>
      </w:r>
      <w:r w:rsidR="00146E2B" w:rsidRPr="006920F0">
        <w:rPr>
          <w:rFonts w:cs="Arial"/>
          <w:color w:val="000000" w:themeColor="text1"/>
          <w:szCs w:val="24"/>
        </w:rPr>
        <w:t xml:space="preserve">employee engagement is by helping employees understand their individual </w:t>
      </w:r>
      <w:r w:rsidR="00146E2B" w:rsidRPr="006920F0">
        <w:rPr>
          <w:rFonts w:cs="Arial"/>
          <w:color w:val="000000" w:themeColor="text1"/>
          <w:szCs w:val="24"/>
        </w:rPr>
        <w:lastRenderedPageBreak/>
        <w:t xml:space="preserve">contributions </w:t>
      </w:r>
      <w:r w:rsidR="00C5090B" w:rsidRPr="006920F0">
        <w:rPr>
          <w:rFonts w:cs="Arial"/>
          <w:color w:val="000000" w:themeColor="text1"/>
          <w:szCs w:val="24"/>
        </w:rPr>
        <w:t xml:space="preserve">in the workplace. In well-reputed </w:t>
      </w:r>
      <w:r w:rsidR="00711AE2" w:rsidRPr="006920F0">
        <w:rPr>
          <w:rFonts w:cs="Arial"/>
          <w:color w:val="000000" w:themeColor="text1"/>
          <w:szCs w:val="24"/>
        </w:rPr>
        <w:t>hotel management</w:t>
      </w:r>
      <w:r w:rsidR="00F604DD" w:rsidRPr="006920F0">
        <w:rPr>
          <w:rFonts w:cs="Arial"/>
          <w:color w:val="000000" w:themeColor="text1"/>
          <w:szCs w:val="24"/>
        </w:rPr>
        <w:t xml:space="preserve">, </w:t>
      </w:r>
      <w:r w:rsidR="004E7E59" w:rsidRPr="006920F0">
        <w:rPr>
          <w:rFonts w:cs="Arial"/>
          <w:color w:val="000000" w:themeColor="text1"/>
          <w:szCs w:val="24"/>
        </w:rPr>
        <w:t xml:space="preserve">human resources must monitor the annual performance of </w:t>
      </w:r>
      <w:r w:rsidR="00711AE2" w:rsidRPr="006920F0">
        <w:rPr>
          <w:rFonts w:cs="Arial"/>
          <w:color w:val="000000" w:themeColor="text1"/>
          <w:szCs w:val="24"/>
        </w:rPr>
        <w:t>hotel management</w:t>
      </w:r>
      <w:r w:rsidR="004E7E59" w:rsidRPr="006920F0">
        <w:rPr>
          <w:rFonts w:cs="Arial"/>
          <w:color w:val="000000" w:themeColor="text1"/>
          <w:szCs w:val="24"/>
        </w:rPr>
        <w:t xml:space="preserve"> </w:t>
      </w:r>
      <w:r w:rsidR="00106A7F" w:rsidRPr="006920F0">
        <w:rPr>
          <w:rFonts w:cs="Arial"/>
          <w:color w:val="000000" w:themeColor="text1"/>
          <w:szCs w:val="24"/>
        </w:rPr>
        <w:t>and identify the contribution of all employees to the overall progress</w:t>
      </w:r>
      <w:r w:rsidR="002716D3" w:rsidRPr="006920F0">
        <w:rPr>
          <w:rFonts w:cs="Arial"/>
          <w:color w:val="000000" w:themeColor="text1"/>
          <w:szCs w:val="24"/>
        </w:rPr>
        <w:t xml:space="preserve"> (</w:t>
      </w:r>
      <w:r w:rsidR="002716D3" w:rsidRPr="006920F0">
        <w:rPr>
          <w:rFonts w:cs="Arial"/>
          <w:color w:val="000000" w:themeColor="text1"/>
          <w:szCs w:val="24"/>
          <w:shd w:val="clear" w:color="auto" w:fill="FFFFFF"/>
        </w:rPr>
        <w:t>Graban, 2018</w:t>
      </w:r>
      <w:r w:rsidR="002716D3" w:rsidRPr="006920F0">
        <w:rPr>
          <w:rFonts w:cs="Arial"/>
          <w:color w:val="000000" w:themeColor="text1"/>
          <w:szCs w:val="24"/>
        </w:rPr>
        <w:t>)</w:t>
      </w:r>
      <w:r w:rsidR="00106A7F" w:rsidRPr="006920F0">
        <w:rPr>
          <w:rFonts w:cs="Arial"/>
          <w:color w:val="000000" w:themeColor="text1"/>
          <w:szCs w:val="24"/>
        </w:rPr>
        <w:t xml:space="preserve">. </w:t>
      </w:r>
      <w:r w:rsidR="00E36268" w:rsidRPr="006920F0">
        <w:rPr>
          <w:rFonts w:cs="Arial"/>
          <w:color w:val="000000" w:themeColor="text1"/>
          <w:szCs w:val="24"/>
        </w:rPr>
        <w:t>H</w:t>
      </w:r>
      <w:r w:rsidR="00230DAA" w:rsidRPr="006920F0">
        <w:rPr>
          <w:rFonts w:cs="Arial"/>
          <w:color w:val="000000" w:themeColor="text1"/>
          <w:szCs w:val="24"/>
        </w:rPr>
        <w:t xml:space="preserve">owever, </w:t>
      </w:r>
      <w:r w:rsidR="00E36268" w:rsidRPr="006920F0">
        <w:rPr>
          <w:rFonts w:cs="Arial"/>
          <w:color w:val="000000" w:themeColor="text1"/>
          <w:szCs w:val="24"/>
        </w:rPr>
        <w:t xml:space="preserve">human resource management can improve employee engagement </w:t>
      </w:r>
      <w:r w:rsidR="000C6EEA" w:rsidRPr="006920F0">
        <w:rPr>
          <w:rFonts w:cs="Arial"/>
          <w:color w:val="000000" w:themeColor="text1"/>
          <w:szCs w:val="24"/>
        </w:rPr>
        <w:t xml:space="preserve">b supporting staff and identifying their roles in the success of </w:t>
      </w:r>
      <w:r w:rsidR="00711AE2" w:rsidRPr="006920F0">
        <w:rPr>
          <w:rFonts w:cs="Arial"/>
          <w:color w:val="000000" w:themeColor="text1"/>
          <w:szCs w:val="24"/>
        </w:rPr>
        <w:t>hotel management</w:t>
      </w:r>
      <w:r w:rsidR="000C6EEA" w:rsidRPr="006920F0">
        <w:rPr>
          <w:rFonts w:cs="Arial"/>
          <w:color w:val="000000" w:themeColor="text1"/>
          <w:szCs w:val="24"/>
        </w:rPr>
        <w:t xml:space="preserve">. </w:t>
      </w:r>
      <w:r w:rsidR="00E356F3" w:rsidRPr="006920F0">
        <w:rPr>
          <w:rFonts w:cs="Arial"/>
          <w:color w:val="000000" w:themeColor="text1"/>
          <w:szCs w:val="24"/>
        </w:rPr>
        <w:t xml:space="preserve">Creating the link </w:t>
      </w:r>
      <w:r w:rsidR="008A5865" w:rsidRPr="006920F0">
        <w:rPr>
          <w:rFonts w:cs="Arial"/>
          <w:color w:val="000000" w:themeColor="text1"/>
          <w:szCs w:val="24"/>
        </w:rPr>
        <w:t xml:space="preserve">between individual goals and overall business objectives </w:t>
      </w:r>
      <w:r w:rsidR="0035100D" w:rsidRPr="006920F0">
        <w:rPr>
          <w:rFonts w:cs="Arial"/>
          <w:color w:val="000000" w:themeColor="text1"/>
          <w:szCs w:val="24"/>
        </w:rPr>
        <w:t>allows each employee to feel ownership in the workplace and provide their best for the business's success</w:t>
      </w:r>
      <w:r w:rsidR="0047035B" w:rsidRPr="006920F0">
        <w:rPr>
          <w:rFonts w:cs="Arial"/>
          <w:color w:val="000000" w:themeColor="text1"/>
          <w:szCs w:val="24"/>
        </w:rPr>
        <w:t xml:space="preserve"> (</w:t>
      </w:r>
      <w:r w:rsidR="0047035B" w:rsidRPr="006920F0">
        <w:rPr>
          <w:rFonts w:cs="Arial"/>
          <w:color w:val="000000" w:themeColor="text1"/>
          <w:szCs w:val="24"/>
          <w:shd w:val="clear" w:color="auto" w:fill="FFFFFF"/>
        </w:rPr>
        <w:t>Maltseva, 2020</w:t>
      </w:r>
      <w:r w:rsidR="0047035B" w:rsidRPr="006920F0">
        <w:rPr>
          <w:rFonts w:cs="Arial"/>
          <w:color w:val="000000" w:themeColor="text1"/>
          <w:szCs w:val="24"/>
        </w:rPr>
        <w:t>)</w:t>
      </w:r>
      <w:r w:rsidR="0035100D" w:rsidRPr="006920F0">
        <w:rPr>
          <w:rFonts w:cs="Arial"/>
          <w:color w:val="000000" w:themeColor="text1"/>
          <w:szCs w:val="24"/>
        </w:rPr>
        <w:t xml:space="preserve">. </w:t>
      </w:r>
      <w:r w:rsidR="00146E2B" w:rsidRPr="006920F0">
        <w:rPr>
          <w:rFonts w:cs="Arial"/>
          <w:color w:val="000000" w:themeColor="text1"/>
          <w:szCs w:val="24"/>
        </w:rPr>
        <w:t xml:space="preserve"> </w:t>
      </w:r>
    </w:p>
    <w:p w14:paraId="2E24DA74" w14:textId="0AD8B147" w:rsidR="009E4D59" w:rsidRPr="006920F0" w:rsidRDefault="008805C4" w:rsidP="006658D3">
      <w:pPr>
        <w:rPr>
          <w:rFonts w:cs="Arial"/>
          <w:color w:val="000000" w:themeColor="text1"/>
          <w:szCs w:val="24"/>
        </w:rPr>
      </w:pPr>
      <w:r w:rsidRPr="006920F0">
        <w:rPr>
          <w:rFonts w:cs="Arial"/>
          <w:color w:val="000000" w:themeColor="text1"/>
          <w:szCs w:val="24"/>
        </w:rPr>
        <w:t xml:space="preserve">The human </w:t>
      </w:r>
      <w:r w:rsidR="008B7F31" w:rsidRPr="006920F0">
        <w:rPr>
          <w:rFonts w:cs="Arial"/>
          <w:color w:val="000000" w:themeColor="text1"/>
          <w:szCs w:val="24"/>
        </w:rPr>
        <w:t>resource department can</w:t>
      </w:r>
      <w:r w:rsidRPr="006920F0">
        <w:rPr>
          <w:rFonts w:cs="Arial"/>
          <w:color w:val="000000" w:themeColor="text1"/>
          <w:szCs w:val="24"/>
        </w:rPr>
        <w:t xml:space="preserve"> play a significant role in employee engagement by improving communication in the workplace.</w:t>
      </w:r>
      <w:r w:rsidR="00F44F88" w:rsidRPr="006920F0">
        <w:rPr>
          <w:rFonts w:cs="Arial"/>
          <w:color w:val="000000" w:themeColor="text1"/>
          <w:szCs w:val="24"/>
        </w:rPr>
        <w:t xml:space="preserve"> In well-reputed </w:t>
      </w:r>
      <w:r w:rsidR="00711AE2" w:rsidRPr="006920F0">
        <w:rPr>
          <w:rFonts w:cs="Arial"/>
          <w:color w:val="000000" w:themeColor="text1"/>
          <w:szCs w:val="24"/>
        </w:rPr>
        <w:t>hotel management</w:t>
      </w:r>
      <w:r w:rsidR="00F44F88" w:rsidRPr="006920F0">
        <w:rPr>
          <w:rFonts w:cs="Arial"/>
          <w:color w:val="000000" w:themeColor="text1"/>
          <w:szCs w:val="24"/>
        </w:rPr>
        <w:t xml:space="preserve">, frequent and regular internal communication are necessary to ensure the </w:t>
      </w:r>
      <w:r w:rsidR="00C72B59" w:rsidRPr="006920F0">
        <w:rPr>
          <w:rFonts w:cs="Arial"/>
          <w:color w:val="000000" w:themeColor="text1"/>
          <w:szCs w:val="24"/>
        </w:rPr>
        <w:t>team is involved, up-to-date, and kept in the loop</w:t>
      </w:r>
      <w:r w:rsidR="0047035B" w:rsidRPr="006920F0">
        <w:rPr>
          <w:rFonts w:cs="Arial"/>
          <w:color w:val="000000" w:themeColor="text1"/>
          <w:szCs w:val="24"/>
        </w:rPr>
        <w:t xml:space="preserve"> (</w:t>
      </w:r>
      <w:r w:rsidR="0047035B" w:rsidRPr="006920F0">
        <w:rPr>
          <w:rFonts w:cs="Arial"/>
          <w:color w:val="000000" w:themeColor="text1"/>
          <w:szCs w:val="24"/>
          <w:shd w:val="clear" w:color="auto" w:fill="FFFFFF"/>
        </w:rPr>
        <w:t>Burnett and Lisk, 2019</w:t>
      </w:r>
      <w:r w:rsidR="0047035B" w:rsidRPr="006920F0">
        <w:rPr>
          <w:rFonts w:cs="Arial"/>
          <w:color w:val="000000" w:themeColor="text1"/>
          <w:szCs w:val="24"/>
        </w:rPr>
        <w:t>)</w:t>
      </w:r>
      <w:r w:rsidR="00C72B59" w:rsidRPr="006920F0">
        <w:rPr>
          <w:rFonts w:cs="Arial"/>
          <w:color w:val="000000" w:themeColor="text1"/>
          <w:szCs w:val="24"/>
        </w:rPr>
        <w:t xml:space="preserve">. </w:t>
      </w:r>
      <w:r w:rsidR="00904126" w:rsidRPr="006920F0">
        <w:rPr>
          <w:rFonts w:cs="Arial"/>
          <w:color w:val="000000" w:themeColor="text1"/>
          <w:szCs w:val="24"/>
        </w:rPr>
        <w:t xml:space="preserve">More often, this is the responsibility of the human resource department to </w:t>
      </w:r>
      <w:r w:rsidR="00271213" w:rsidRPr="006920F0">
        <w:rPr>
          <w:rFonts w:cs="Arial"/>
          <w:color w:val="000000" w:themeColor="text1"/>
          <w:szCs w:val="24"/>
        </w:rPr>
        <w:t>promote communication among the team and create a range of positive impacts on the overall performance of the business.</w:t>
      </w:r>
      <w:r w:rsidR="008D648D" w:rsidRPr="006920F0">
        <w:rPr>
          <w:rFonts w:cs="Arial"/>
          <w:color w:val="000000" w:themeColor="text1"/>
          <w:szCs w:val="24"/>
        </w:rPr>
        <w:t xml:space="preserve"> Moreover, it is also the responsibility of the human resource department to </w:t>
      </w:r>
      <w:r w:rsidR="00D315E8" w:rsidRPr="006920F0">
        <w:rPr>
          <w:rFonts w:cs="Arial"/>
          <w:color w:val="000000" w:themeColor="text1"/>
          <w:szCs w:val="24"/>
        </w:rPr>
        <w:t>update teams when it makes some changes in the policies. This strategy also helps to boost employee engagement in the workplace</w:t>
      </w:r>
      <w:r w:rsidR="0047035B" w:rsidRPr="006920F0">
        <w:rPr>
          <w:rFonts w:cs="Arial"/>
          <w:color w:val="000000" w:themeColor="text1"/>
          <w:szCs w:val="24"/>
        </w:rPr>
        <w:t xml:space="preserve"> (</w:t>
      </w:r>
      <w:r w:rsidR="0047035B" w:rsidRPr="006920F0">
        <w:rPr>
          <w:rFonts w:cs="Arial"/>
          <w:color w:val="000000" w:themeColor="text1"/>
          <w:szCs w:val="24"/>
          <w:shd w:val="clear" w:color="auto" w:fill="FFFFFF"/>
        </w:rPr>
        <w:t>Choudhury and Mohanty, 2019</w:t>
      </w:r>
      <w:r w:rsidR="0047035B" w:rsidRPr="006920F0">
        <w:rPr>
          <w:rFonts w:cs="Arial"/>
          <w:color w:val="000000" w:themeColor="text1"/>
          <w:szCs w:val="24"/>
        </w:rPr>
        <w:t>)</w:t>
      </w:r>
      <w:r w:rsidR="00D315E8" w:rsidRPr="006920F0">
        <w:rPr>
          <w:rFonts w:cs="Arial"/>
          <w:color w:val="000000" w:themeColor="text1"/>
          <w:szCs w:val="24"/>
        </w:rPr>
        <w:t xml:space="preserve">. </w:t>
      </w:r>
      <w:r w:rsidR="00B2767B" w:rsidRPr="006920F0">
        <w:rPr>
          <w:rFonts w:cs="Arial"/>
          <w:color w:val="000000" w:themeColor="text1"/>
          <w:szCs w:val="24"/>
        </w:rPr>
        <w:t>The human resource department can also improve employee engagement by recogn</w:t>
      </w:r>
      <w:r w:rsidR="002454CE" w:rsidRPr="006920F0">
        <w:rPr>
          <w:rFonts w:cs="Arial"/>
          <w:color w:val="000000" w:themeColor="text1"/>
          <w:szCs w:val="24"/>
        </w:rPr>
        <w:t>isi</w:t>
      </w:r>
      <w:r w:rsidR="00B2767B" w:rsidRPr="006920F0">
        <w:rPr>
          <w:rFonts w:cs="Arial"/>
          <w:color w:val="000000" w:themeColor="text1"/>
          <w:szCs w:val="24"/>
        </w:rPr>
        <w:t>ng employees' good work in the working environment.</w:t>
      </w:r>
      <w:r w:rsidR="00D138AD" w:rsidRPr="006920F0">
        <w:rPr>
          <w:rFonts w:cs="Arial"/>
          <w:color w:val="000000" w:themeColor="text1"/>
          <w:szCs w:val="24"/>
        </w:rPr>
        <w:t xml:space="preserve"> Many managers and leaders </w:t>
      </w:r>
      <w:r w:rsidR="00444A81" w:rsidRPr="006920F0">
        <w:rPr>
          <w:rFonts w:cs="Arial"/>
          <w:color w:val="000000" w:themeColor="text1"/>
          <w:szCs w:val="24"/>
        </w:rPr>
        <w:t xml:space="preserve">are concerned with providing thanks regularly to their staff for their contribution. </w:t>
      </w:r>
      <w:r w:rsidR="00C44EAD" w:rsidRPr="006920F0">
        <w:rPr>
          <w:rFonts w:cs="Arial"/>
          <w:color w:val="000000" w:themeColor="text1"/>
          <w:szCs w:val="24"/>
        </w:rPr>
        <w:t>In addition, recogn</w:t>
      </w:r>
      <w:r w:rsidR="002454CE" w:rsidRPr="006920F0">
        <w:rPr>
          <w:rFonts w:cs="Arial"/>
          <w:color w:val="000000" w:themeColor="text1"/>
          <w:szCs w:val="24"/>
        </w:rPr>
        <w:t>isi</w:t>
      </w:r>
      <w:r w:rsidR="00C44EAD" w:rsidRPr="006920F0">
        <w:rPr>
          <w:rFonts w:cs="Arial"/>
          <w:color w:val="000000" w:themeColor="text1"/>
          <w:szCs w:val="24"/>
        </w:rPr>
        <w:t>ng staff on a regular basis</w:t>
      </w:r>
      <w:r w:rsidR="009D31B9" w:rsidRPr="006920F0">
        <w:rPr>
          <w:rFonts w:cs="Arial"/>
          <w:color w:val="000000" w:themeColor="text1"/>
          <w:szCs w:val="24"/>
        </w:rPr>
        <w:t xml:space="preserve"> can produce a constructive vibe</w:t>
      </w:r>
      <w:r w:rsidR="003E5E1D" w:rsidRPr="006920F0">
        <w:rPr>
          <w:rFonts w:cs="Arial"/>
          <w:color w:val="000000" w:themeColor="text1"/>
          <w:szCs w:val="24"/>
        </w:rPr>
        <w:t xml:space="preserve"> in the working environment and </w:t>
      </w:r>
      <w:r w:rsidR="00D54A1F" w:rsidRPr="006920F0">
        <w:rPr>
          <w:rFonts w:cs="Arial"/>
          <w:color w:val="000000" w:themeColor="text1"/>
          <w:szCs w:val="24"/>
        </w:rPr>
        <w:t>motivate the employees toward their jobs</w:t>
      </w:r>
      <w:r w:rsidR="0047035B" w:rsidRPr="006920F0">
        <w:rPr>
          <w:rFonts w:cs="Arial"/>
          <w:color w:val="000000" w:themeColor="text1"/>
          <w:szCs w:val="24"/>
        </w:rPr>
        <w:t xml:space="preserve"> (</w:t>
      </w:r>
      <w:r w:rsidR="0047035B" w:rsidRPr="006920F0">
        <w:rPr>
          <w:rFonts w:cs="Arial"/>
          <w:color w:val="000000" w:themeColor="text1"/>
          <w:szCs w:val="24"/>
          <w:shd w:val="clear" w:color="auto" w:fill="FFFFFF"/>
        </w:rPr>
        <w:t>Milliman et al., 2018</w:t>
      </w:r>
      <w:r w:rsidR="0047035B" w:rsidRPr="006920F0">
        <w:rPr>
          <w:rFonts w:cs="Arial"/>
          <w:color w:val="000000" w:themeColor="text1"/>
          <w:szCs w:val="24"/>
        </w:rPr>
        <w:t>)</w:t>
      </w:r>
      <w:r w:rsidR="00D54A1F" w:rsidRPr="006920F0">
        <w:rPr>
          <w:rFonts w:cs="Arial"/>
          <w:color w:val="000000" w:themeColor="text1"/>
          <w:szCs w:val="24"/>
        </w:rPr>
        <w:t>.</w:t>
      </w:r>
      <w:r w:rsidR="00C44EAD" w:rsidRPr="006920F0">
        <w:rPr>
          <w:rFonts w:cs="Arial"/>
          <w:color w:val="000000" w:themeColor="text1"/>
          <w:szCs w:val="24"/>
        </w:rPr>
        <w:t xml:space="preserve"> </w:t>
      </w:r>
      <w:r w:rsidR="00444A81" w:rsidRPr="006920F0">
        <w:rPr>
          <w:rFonts w:cs="Arial"/>
          <w:color w:val="000000" w:themeColor="text1"/>
          <w:szCs w:val="24"/>
        </w:rPr>
        <w:t xml:space="preserve">This strategy improves not only </w:t>
      </w:r>
      <w:r w:rsidR="00655942" w:rsidRPr="006920F0">
        <w:rPr>
          <w:rFonts w:cs="Arial"/>
          <w:color w:val="000000" w:themeColor="text1"/>
          <w:szCs w:val="24"/>
        </w:rPr>
        <w:t>employee engagement but also organ</w:t>
      </w:r>
      <w:r w:rsidR="002454CE" w:rsidRPr="006920F0">
        <w:rPr>
          <w:rFonts w:cs="Arial"/>
          <w:color w:val="000000" w:themeColor="text1"/>
          <w:szCs w:val="24"/>
        </w:rPr>
        <w:t>isa</w:t>
      </w:r>
      <w:r w:rsidR="00655942" w:rsidRPr="006920F0">
        <w:rPr>
          <w:rFonts w:cs="Arial"/>
          <w:color w:val="000000" w:themeColor="text1"/>
          <w:szCs w:val="24"/>
        </w:rPr>
        <w:t>tional culture</w:t>
      </w:r>
      <w:r w:rsidR="009756F6" w:rsidRPr="006920F0">
        <w:rPr>
          <w:rFonts w:cs="Arial"/>
          <w:color w:val="000000" w:themeColor="text1"/>
          <w:szCs w:val="24"/>
        </w:rPr>
        <w:t xml:space="preserve">. Many of the leaders provide </w:t>
      </w:r>
      <w:r w:rsidR="00DA72CC" w:rsidRPr="006920F0">
        <w:rPr>
          <w:rFonts w:cs="Arial"/>
          <w:color w:val="000000" w:themeColor="text1"/>
          <w:szCs w:val="24"/>
        </w:rPr>
        <w:t>appreciation in the process of recogn</w:t>
      </w:r>
      <w:r w:rsidR="002454CE" w:rsidRPr="006920F0">
        <w:rPr>
          <w:rFonts w:cs="Arial"/>
          <w:color w:val="000000" w:themeColor="text1"/>
          <w:szCs w:val="24"/>
        </w:rPr>
        <w:t>isi</w:t>
      </w:r>
      <w:r w:rsidR="00DA72CC" w:rsidRPr="006920F0">
        <w:rPr>
          <w:rFonts w:cs="Arial"/>
          <w:color w:val="000000" w:themeColor="text1"/>
          <w:szCs w:val="24"/>
        </w:rPr>
        <w:t xml:space="preserve">ng staff and play a significant role in employee engagement. </w:t>
      </w:r>
    </w:p>
    <w:p w14:paraId="56DD5F98" w14:textId="77777777" w:rsidR="00DA72CC" w:rsidRPr="006920F0" w:rsidRDefault="008805C4" w:rsidP="006658D3">
      <w:pPr>
        <w:rPr>
          <w:rFonts w:cs="Arial"/>
          <w:color w:val="000000" w:themeColor="text1"/>
          <w:szCs w:val="24"/>
        </w:rPr>
      </w:pPr>
      <w:r w:rsidRPr="006920F0">
        <w:rPr>
          <w:rFonts w:cs="Arial"/>
          <w:color w:val="000000" w:themeColor="text1"/>
          <w:szCs w:val="24"/>
        </w:rPr>
        <w:t>Hotel management</w:t>
      </w:r>
      <w:r w:rsidR="0054086E" w:rsidRPr="006920F0">
        <w:rPr>
          <w:rFonts w:cs="Arial"/>
          <w:color w:val="000000" w:themeColor="text1"/>
          <w:szCs w:val="24"/>
        </w:rPr>
        <w:t xml:space="preserve"> can get various benefits after improving employee engagement in the workplace. </w:t>
      </w:r>
      <w:r w:rsidR="0003095C" w:rsidRPr="006920F0">
        <w:rPr>
          <w:rFonts w:cs="Arial"/>
          <w:color w:val="000000" w:themeColor="text1"/>
          <w:szCs w:val="24"/>
        </w:rPr>
        <w:t>F</w:t>
      </w:r>
      <w:r w:rsidR="0054086E" w:rsidRPr="006920F0">
        <w:rPr>
          <w:rFonts w:cs="Arial"/>
          <w:color w:val="000000" w:themeColor="text1"/>
          <w:szCs w:val="24"/>
        </w:rPr>
        <w:t xml:space="preserve">irst of all, </w:t>
      </w:r>
      <w:r w:rsidRPr="006920F0">
        <w:rPr>
          <w:rFonts w:cs="Arial"/>
          <w:color w:val="000000" w:themeColor="text1"/>
          <w:szCs w:val="24"/>
        </w:rPr>
        <w:t>hotel management</w:t>
      </w:r>
      <w:r w:rsidR="0054086E" w:rsidRPr="006920F0">
        <w:rPr>
          <w:rFonts w:cs="Arial"/>
          <w:color w:val="000000" w:themeColor="text1"/>
          <w:szCs w:val="24"/>
        </w:rPr>
        <w:t xml:space="preserve"> can increase </w:t>
      </w:r>
      <w:r w:rsidR="00F40CA3" w:rsidRPr="006920F0">
        <w:rPr>
          <w:rFonts w:cs="Arial"/>
          <w:color w:val="000000" w:themeColor="text1"/>
          <w:szCs w:val="24"/>
        </w:rPr>
        <w:t xml:space="preserve">productivity and profitability of the </w:t>
      </w:r>
      <w:r w:rsidRPr="006920F0">
        <w:rPr>
          <w:rFonts w:cs="Arial"/>
          <w:color w:val="000000" w:themeColor="text1"/>
          <w:szCs w:val="24"/>
        </w:rPr>
        <w:t>hotel management</w:t>
      </w:r>
      <w:r w:rsidR="00F13789" w:rsidRPr="006920F0">
        <w:rPr>
          <w:rFonts w:cs="Arial"/>
          <w:color w:val="000000" w:themeColor="text1"/>
          <w:szCs w:val="24"/>
        </w:rPr>
        <w:t>.</w:t>
      </w:r>
      <w:r w:rsidR="0003095C" w:rsidRPr="006920F0">
        <w:rPr>
          <w:rFonts w:cs="Arial"/>
          <w:color w:val="000000" w:themeColor="text1"/>
          <w:szCs w:val="24"/>
        </w:rPr>
        <w:t xml:space="preserve"> </w:t>
      </w:r>
      <w:r w:rsidR="00A36C0C" w:rsidRPr="006920F0">
        <w:rPr>
          <w:rFonts w:cs="Arial"/>
          <w:color w:val="000000" w:themeColor="text1"/>
          <w:szCs w:val="24"/>
        </w:rPr>
        <w:t xml:space="preserve">Approximate all </w:t>
      </w:r>
      <w:r w:rsidRPr="006920F0">
        <w:rPr>
          <w:rFonts w:cs="Arial"/>
          <w:color w:val="000000" w:themeColor="text1"/>
          <w:szCs w:val="24"/>
        </w:rPr>
        <w:t>hotel management</w:t>
      </w:r>
      <w:r w:rsidR="00A36C0C" w:rsidRPr="006920F0">
        <w:rPr>
          <w:rFonts w:cs="Arial"/>
          <w:color w:val="000000" w:themeColor="text1"/>
          <w:szCs w:val="24"/>
        </w:rPr>
        <w:t>s concern to improve its efficiency and profitability</w:t>
      </w:r>
      <w:r w:rsidR="00CB45BB" w:rsidRPr="006920F0">
        <w:rPr>
          <w:rFonts w:cs="Arial"/>
          <w:color w:val="000000" w:themeColor="text1"/>
          <w:szCs w:val="24"/>
        </w:rPr>
        <w:t xml:space="preserve">. Many </w:t>
      </w:r>
      <w:r w:rsidRPr="006920F0">
        <w:rPr>
          <w:rFonts w:cs="Arial"/>
          <w:color w:val="000000" w:themeColor="text1"/>
          <w:szCs w:val="24"/>
        </w:rPr>
        <w:t>hotel manage</w:t>
      </w:r>
      <w:r w:rsidR="00CB45BB" w:rsidRPr="006920F0">
        <w:rPr>
          <w:rFonts w:cs="Arial"/>
          <w:color w:val="000000" w:themeColor="text1"/>
          <w:szCs w:val="24"/>
        </w:rPr>
        <w:t>rs use a range of innovations and other resources to improve the business's productivity</w:t>
      </w:r>
      <w:r w:rsidR="00BE33BF" w:rsidRPr="006920F0">
        <w:rPr>
          <w:rFonts w:cs="Arial"/>
          <w:color w:val="000000" w:themeColor="text1"/>
          <w:szCs w:val="24"/>
        </w:rPr>
        <w:t xml:space="preserve">. </w:t>
      </w:r>
      <w:r w:rsidR="004F3D84" w:rsidRPr="006920F0">
        <w:rPr>
          <w:rFonts w:cs="Arial"/>
          <w:color w:val="000000" w:themeColor="text1"/>
          <w:szCs w:val="24"/>
        </w:rPr>
        <w:t>I</w:t>
      </w:r>
      <w:r w:rsidR="00BE33BF" w:rsidRPr="006920F0">
        <w:rPr>
          <w:rFonts w:cs="Arial"/>
          <w:color w:val="000000" w:themeColor="text1"/>
          <w:szCs w:val="24"/>
        </w:rPr>
        <w:t xml:space="preserve">n addition, employees in the workplace are the </w:t>
      </w:r>
      <w:r w:rsidR="004F3D84" w:rsidRPr="006920F0">
        <w:rPr>
          <w:rFonts w:cs="Arial"/>
          <w:color w:val="000000" w:themeColor="text1"/>
          <w:szCs w:val="24"/>
        </w:rPr>
        <w:t xml:space="preserve">most important assets </w:t>
      </w:r>
      <w:r w:rsidR="0068400C" w:rsidRPr="006920F0">
        <w:rPr>
          <w:rFonts w:cs="Arial"/>
          <w:color w:val="000000" w:themeColor="text1"/>
          <w:szCs w:val="24"/>
        </w:rPr>
        <w:t>while implementing technologies and using resources</w:t>
      </w:r>
      <w:r w:rsidR="00E51754" w:rsidRPr="006920F0">
        <w:rPr>
          <w:rFonts w:cs="Arial"/>
          <w:color w:val="000000" w:themeColor="text1"/>
          <w:szCs w:val="24"/>
        </w:rPr>
        <w:t xml:space="preserve"> (</w:t>
      </w:r>
      <w:r w:rsidR="00E51754" w:rsidRPr="006920F0">
        <w:rPr>
          <w:rFonts w:cs="Arial"/>
          <w:color w:val="000000" w:themeColor="text1"/>
          <w:szCs w:val="24"/>
          <w:shd w:val="clear" w:color="auto" w:fill="FFFFFF"/>
        </w:rPr>
        <w:t>Rasool et al., 2021</w:t>
      </w:r>
      <w:r w:rsidR="00E51754" w:rsidRPr="006920F0">
        <w:rPr>
          <w:rFonts w:cs="Arial"/>
          <w:color w:val="000000" w:themeColor="text1"/>
          <w:szCs w:val="24"/>
        </w:rPr>
        <w:t>)</w:t>
      </w:r>
      <w:r w:rsidR="0068400C" w:rsidRPr="006920F0">
        <w:rPr>
          <w:rFonts w:cs="Arial"/>
          <w:color w:val="000000" w:themeColor="text1"/>
          <w:szCs w:val="24"/>
        </w:rPr>
        <w:t xml:space="preserve">. </w:t>
      </w:r>
      <w:r w:rsidR="00856574" w:rsidRPr="006920F0">
        <w:rPr>
          <w:rFonts w:cs="Arial"/>
          <w:color w:val="000000" w:themeColor="text1"/>
          <w:szCs w:val="24"/>
        </w:rPr>
        <w:t>According to the report, engaged employees can generate 17% more productivity</w:t>
      </w:r>
      <w:r w:rsidR="00F64632" w:rsidRPr="006920F0">
        <w:rPr>
          <w:rFonts w:cs="Arial"/>
          <w:color w:val="000000" w:themeColor="text1"/>
          <w:szCs w:val="24"/>
        </w:rPr>
        <w:t xml:space="preserve">, which also improves overall profitability. </w:t>
      </w:r>
      <w:r w:rsidR="001A61A8" w:rsidRPr="006920F0">
        <w:rPr>
          <w:rFonts w:cs="Arial"/>
          <w:color w:val="000000" w:themeColor="text1"/>
          <w:szCs w:val="24"/>
        </w:rPr>
        <w:t xml:space="preserve">Secondly, </w:t>
      </w:r>
      <w:r w:rsidRPr="006920F0">
        <w:rPr>
          <w:rFonts w:cs="Arial"/>
          <w:color w:val="000000" w:themeColor="text1"/>
          <w:szCs w:val="24"/>
        </w:rPr>
        <w:t>hotel management</w:t>
      </w:r>
      <w:r w:rsidR="001A61A8" w:rsidRPr="006920F0">
        <w:rPr>
          <w:rFonts w:cs="Arial"/>
          <w:color w:val="000000" w:themeColor="text1"/>
          <w:szCs w:val="24"/>
        </w:rPr>
        <w:t xml:space="preserve"> can </w:t>
      </w:r>
      <w:r w:rsidR="00C05E24" w:rsidRPr="006920F0">
        <w:rPr>
          <w:rFonts w:cs="Arial"/>
          <w:color w:val="000000" w:themeColor="text1"/>
          <w:szCs w:val="24"/>
        </w:rPr>
        <w:t xml:space="preserve">also improve employees' well-being and </w:t>
      </w:r>
      <w:r w:rsidR="00A5437D" w:rsidRPr="006920F0">
        <w:rPr>
          <w:rFonts w:cs="Arial"/>
          <w:color w:val="000000" w:themeColor="text1"/>
          <w:szCs w:val="24"/>
        </w:rPr>
        <w:lastRenderedPageBreak/>
        <w:t xml:space="preserve">workplace culture </w:t>
      </w:r>
      <w:r w:rsidR="00870F8A" w:rsidRPr="006920F0">
        <w:rPr>
          <w:rFonts w:cs="Arial"/>
          <w:color w:val="000000" w:themeColor="text1"/>
          <w:szCs w:val="24"/>
        </w:rPr>
        <w:t xml:space="preserve">by improving </w:t>
      </w:r>
      <w:r w:rsidR="00274787" w:rsidRPr="006920F0">
        <w:rPr>
          <w:rFonts w:cs="Arial"/>
          <w:color w:val="000000" w:themeColor="text1"/>
          <w:szCs w:val="24"/>
        </w:rPr>
        <w:t>employee engagement. Employees that are engage</w:t>
      </w:r>
      <w:r w:rsidR="008D7708" w:rsidRPr="006920F0">
        <w:rPr>
          <w:rFonts w:cs="Arial"/>
          <w:color w:val="000000" w:themeColor="text1"/>
          <w:szCs w:val="24"/>
        </w:rPr>
        <w:t xml:space="preserve">d are also called happy employees. </w:t>
      </w:r>
      <w:r w:rsidRPr="006920F0">
        <w:rPr>
          <w:rFonts w:cs="Arial"/>
          <w:color w:val="000000" w:themeColor="text1"/>
          <w:szCs w:val="24"/>
        </w:rPr>
        <w:t>Hotel management</w:t>
      </w:r>
      <w:r w:rsidR="008D7708" w:rsidRPr="006920F0">
        <w:rPr>
          <w:rFonts w:cs="Arial"/>
          <w:color w:val="000000" w:themeColor="text1"/>
          <w:szCs w:val="24"/>
        </w:rPr>
        <w:t xml:space="preserve"> that understands the importance of </w:t>
      </w:r>
      <w:r w:rsidR="000A212E" w:rsidRPr="006920F0">
        <w:rPr>
          <w:rFonts w:cs="Arial"/>
          <w:color w:val="000000" w:themeColor="text1"/>
          <w:szCs w:val="24"/>
        </w:rPr>
        <w:t>employee</w:t>
      </w:r>
      <w:r w:rsidR="008D7708" w:rsidRPr="006920F0">
        <w:rPr>
          <w:rFonts w:cs="Arial"/>
          <w:color w:val="000000" w:themeColor="text1"/>
          <w:szCs w:val="24"/>
        </w:rPr>
        <w:t xml:space="preserve"> engagement is concerned with investing </w:t>
      </w:r>
      <w:r w:rsidR="000A212E" w:rsidRPr="006920F0">
        <w:rPr>
          <w:rFonts w:cs="Arial"/>
          <w:color w:val="000000" w:themeColor="text1"/>
          <w:szCs w:val="24"/>
        </w:rPr>
        <w:t xml:space="preserve">in diversity and inclusion, frequent feedback, career development, employee wellbeing, </w:t>
      </w:r>
      <w:r w:rsidR="00DA6DDB" w:rsidRPr="006920F0">
        <w:rPr>
          <w:rFonts w:cs="Arial"/>
          <w:color w:val="000000" w:themeColor="text1"/>
          <w:szCs w:val="24"/>
        </w:rPr>
        <w:t>employee recognition, and other initiatives that people care about</w:t>
      </w:r>
      <w:r w:rsidR="00E51754" w:rsidRPr="006920F0">
        <w:rPr>
          <w:rFonts w:cs="Arial"/>
          <w:color w:val="000000" w:themeColor="text1"/>
          <w:szCs w:val="24"/>
        </w:rPr>
        <w:t xml:space="preserve"> (</w:t>
      </w:r>
      <w:r w:rsidR="00E51754" w:rsidRPr="006920F0">
        <w:rPr>
          <w:rFonts w:cs="Arial"/>
          <w:color w:val="000000" w:themeColor="text1"/>
          <w:szCs w:val="24"/>
          <w:shd w:val="clear" w:color="auto" w:fill="FFFFFF"/>
        </w:rPr>
        <w:t>Ahmed et al., 2020</w:t>
      </w:r>
      <w:r w:rsidR="00E51754" w:rsidRPr="006920F0">
        <w:rPr>
          <w:rFonts w:cs="Arial"/>
          <w:color w:val="000000" w:themeColor="text1"/>
          <w:szCs w:val="24"/>
        </w:rPr>
        <w:t>)</w:t>
      </w:r>
      <w:r w:rsidR="00DA6DDB" w:rsidRPr="006920F0">
        <w:rPr>
          <w:rFonts w:cs="Arial"/>
          <w:color w:val="000000" w:themeColor="text1"/>
          <w:szCs w:val="24"/>
        </w:rPr>
        <w:t xml:space="preserve">. </w:t>
      </w:r>
      <w:r w:rsidR="000A212E" w:rsidRPr="006920F0">
        <w:rPr>
          <w:rFonts w:cs="Arial"/>
          <w:color w:val="000000" w:themeColor="text1"/>
          <w:szCs w:val="24"/>
        </w:rPr>
        <w:t xml:space="preserve"> </w:t>
      </w:r>
    </w:p>
    <w:p w14:paraId="05A920B1" w14:textId="50A3E3E8" w:rsidR="005611F0" w:rsidRPr="006920F0" w:rsidRDefault="008805C4" w:rsidP="006658D3">
      <w:pPr>
        <w:rPr>
          <w:rFonts w:cs="Arial"/>
          <w:color w:val="000000" w:themeColor="text1"/>
          <w:szCs w:val="24"/>
        </w:rPr>
      </w:pPr>
      <w:r w:rsidRPr="006920F0">
        <w:rPr>
          <w:rFonts w:cs="Arial"/>
          <w:color w:val="000000" w:themeColor="text1"/>
          <w:szCs w:val="24"/>
        </w:rPr>
        <w:t xml:space="preserve">Hotel management can improve </w:t>
      </w:r>
      <w:r w:rsidR="003473C1" w:rsidRPr="006920F0">
        <w:rPr>
          <w:rFonts w:cs="Arial"/>
          <w:color w:val="000000" w:themeColor="text1"/>
          <w:szCs w:val="24"/>
        </w:rPr>
        <w:t>employee</w:t>
      </w:r>
      <w:r w:rsidRPr="006920F0">
        <w:rPr>
          <w:rFonts w:cs="Arial"/>
          <w:color w:val="000000" w:themeColor="text1"/>
          <w:szCs w:val="24"/>
        </w:rPr>
        <w:t xml:space="preserve"> satisfaction by promoting </w:t>
      </w:r>
      <w:r w:rsidR="003473C1" w:rsidRPr="006920F0">
        <w:rPr>
          <w:rFonts w:cs="Arial"/>
          <w:color w:val="000000" w:themeColor="text1"/>
          <w:szCs w:val="24"/>
        </w:rPr>
        <w:t>employee engagement. Additionally, e</w:t>
      </w:r>
      <w:r w:rsidRPr="006920F0">
        <w:rPr>
          <w:rFonts w:cs="Arial"/>
          <w:color w:val="000000" w:themeColor="text1"/>
          <w:szCs w:val="24"/>
        </w:rPr>
        <w:t>ngaged employees feel valued, supported, and satisfied with their jobs. They have a positive outlook and are less likely to experience burnout. This leads to lower turnover rates, fewer absences, and improved morale</w:t>
      </w:r>
      <w:r w:rsidR="00E51754" w:rsidRPr="006920F0">
        <w:rPr>
          <w:rFonts w:cs="Arial"/>
          <w:color w:val="000000" w:themeColor="text1"/>
          <w:szCs w:val="24"/>
        </w:rPr>
        <w:t xml:space="preserve"> (</w:t>
      </w:r>
      <w:r w:rsidR="00E51754" w:rsidRPr="006920F0">
        <w:rPr>
          <w:rFonts w:cs="Arial"/>
          <w:color w:val="000000" w:themeColor="text1"/>
          <w:szCs w:val="24"/>
          <w:shd w:val="clear" w:color="auto" w:fill="FFFFFF"/>
        </w:rPr>
        <w:t>Kim and Ausar, 2018</w:t>
      </w:r>
      <w:r w:rsidR="00E51754" w:rsidRPr="006920F0">
        <w:rPr>
          <w:rFonts w:cs="Arial"/>
          <w:color w:val="000000" w:themeColor="text1"/>
          <w:szCs w:val="24"/>
        </w:rPr>
        <w:t>)</w:t>
      </w:r>
      <w:r w:rsidRPr="006920F0">
        <w:rPr>
          <w:rFonts w:cs="Arial"/>
          <w:color w:val="000000" w:themeColor="text1"/>
          <w:szCs w:val="24"/>
        </w:rPr>
        <w:t>.</w:t>
      </w:r>
      <w:r w:rsidR="00400790" w:rsidRPr="006920F0">
        <w:rPr>
          <w:rFonts w:cs="Arial"/>
          <w:color w:val="000000" w:themeColor="text1"/>
          <w:szCs w:val="24"/>
        </w:rPr>
        <w:t xml:space="preserve"> Hotel management can also improve customer satisfaction because e</w:t>
      </w:r>
      <w:r w:rsidRPr="006920F0">
        <w:rPr>
          <w:rFonts w:cs="Arial"/>
          <w:color w:val="000000" w:themeColor="text1"/>
          <w:szCs w:val="24"/>
        </w:rPr>
        <w:t>ngaged employees are more likely to provide excellent customer service, leading to increased customer satisfaction and loyalty. They are motivated to exceed customer expectations and provide a positive experience, which is essential for long-term customer relationships</w:t>
      </w:r>
      <w:r w:rsidR="00E51754" w:rsidRPr="006920F0">
        <w:rPr>
          <w:rFonts w:cs="Arial"/>
          <w:color w:val="000000" w:themeColor="text1"/>
          <w:szCs w:val="24"/>
        </w:rPr>
        <w:t xml:space="preserve"> (</w:t>
      </w:r>
      <w:r w:rsidR="00E51754" w:rsidRPr="006920F0">
        <w:rPr>
          <w:rFonts w:cs="Arial"/>
          <w:color w:val="000000" w:themeColor="text1"/>
          <w:szCs w:val="24"/>
          <w:shd w:val="clear" w:color="auto" w:fill="FFFFFF"/>
        </w:rPr>
        <w:t>Bridger, 2022</w:t>
      </w:r>
      <w:r w:rsidR="00E51754" w:rsidRPr="006920F0">
        <w:rPr>
          <w:rFonts w:cs="Arial"/>
          <w:color w:val="000000" w:themeColor="text1"/>
          <w:szCs w:val="24"/>
        </w:rPr>
        <w:t>)</w:t>
      </w:r>
      <w:r w:rsidRPr="006920F0">
        <w:rPr>
          <w:rFonts w:cs="Arial"/>
          <w:color w:val="000000" w:themeColor="text1"/>
          <w:szCs w:val="24"/>
        </w:rPr>
        <w:t>.</w:t>
      </w:r>
      <w:r w:rsidR="00860A96" w:rsidRPr="006920F0">
        <w:rPr>
          <w:rFonts w:cs="Arial"/>
          <w:color w:val="000000" w:themeColor="text1"/>
          <w:szCs w:val="24"/>
        </w:rPr>
        <w:t xml:space="preserve"> Moreover, the management of the hotel can also improve the </w:t>
      </w:r>
      <w:r w:rsidR="005B347A" w:rsidRPr="006920F0">
        <w:rPr>
          <w:rFonts w:cs="Arial"/>
          <w:color w:val="000000" w:themeColor="text1"/>
          <w:szCs w:val="24"/>
        </w:rPr>
        <w:t>employee</w:t>
      </w:r>
      <w:r w:rsidR="00860A96" w:rsidRPr="006920F0">
        <w:rPr>
          <w:rFonts w:cs="Arial"/>
          <w:color w:val="000000" w:themeColor="text1"/>
          <w:szCs w:val="24"/>
        </w:rPr>
        <w:t xml:space="preserve"> retention process</w:t>
      </w:r>
      <w:r w:rsidR="005B347A" w:rsidRPr="006920F0">
        <w:rPr>
          <w:rFonts w:cs="Arial"/>
          <w:color w:val="000000" w:themeColor="text1"/>
          <w:szCs w:val="24"/>
        </w:rPr>
        <w:t xml:space="preserve"> </w:t>
      </w:r>
      <w:r w:rsidR="00E55882" w:rsidRPr="006920F0">
        <w:rPr>
          <w:rFonts w:cs="Arial"/>
          <w:color w:val="000000" w:themeColor="text1"/>
          <w:szCs w:val="24"/>
        </w:rPr>
        <w:t>by promoting employee engagement. Also, hotel management</w:t>
      </w:r>
      <w:r w:rsidRPr="006920F0">
        <w:rPr>
          <w:rFonts w:cs="Arial"/>
          <w:color w:val="000000" w:themeColor="text1"/>
          <w:szCs w:val="24"/>
        </w:rPr>
        <w:t xml:space="preserve"> with high levels of employee engagement can retain top talent and attract new employees. Engaged employees are less likely to leave the organ</w:t>
      </w:r>
      <w:r w:rsidR="002454CE" w:rsidRPr="006920F0">
        <w:rPr>
          <w:rFonts w:cs="Arial"/>
          <w:color w:val="000000" w:themeColor="text1"/>
          <w:szCs w:val="24"/>
        </w:rPr>
        <w:t>isa</w:t>
      </w:r>
      <w:r w:rsidRPr="006920F0">
        <w:rPr>
          <w:rFonts w:cs="Arial"/>
          <w:color w:val="000000" w:themeColor="text1"/>
          <w:szCs w:val="24"/>
        </w:rPr>
        <w:t>tion, which reduces the costs associated with turnover and increases productivity. It also helps organ</w:t>
      </w:r>
      <w:r w:rsidR="002454CE" w:rsidRPr="006920F0">
        <w:rPr>
          <w:rFonts w:cs="Arial"/>
          <w:color w:val="000000" w:themeColor="text1"/>
          <w:szCs w:val="24"/>
        </w:rPr>
        <w:t>isa</w:t>
      </w:r>
      <w:r w:rsidRPr="006920F0">
        <w:rPr>
          <w:rFonts w:cs="Arial"/>
          <w:color w:val="000000" w:themeColor="text1"/>
          <w:szCs w:val="24"/>
        </w:rPr>
        <w:t>tions maintain a stable workforce and avoid the costs and disruption of frequent turnover</w:t>
      </w:r>
      <w:r w:rsidR="00634574" w:rsidRPr="006920F0">
        <w:rPr>
          <w:rFonts w:cs="Arial"/>
          <w:color w:val="000000" w:themeColor="text1"/>
          <w:szCs w:val="24"/>
        </w:rPr>
        <w:t xml:space="preserve"> (</w:t>
      </w:r>
      <w:r w:rsidR="00634574" w:rsidRPr="006920F0">
        <w:rPr>
          <w:rFonts w:cs="Arial"/>
          <w:color w:val="000000" w:themeColor="text1"/>
          <w:szCs w:val="24"/>
          <w:shd w:val="clear" w:color="auto" w:fill="FFFFFF"/>
        </w:rPr>
        <w:t>Carter et al., 2018</w:t>
      </w:r>
      <w:r w:rsidR="00634574" w:rsidRPr="006920F0">
        <w:rPr>
          <w:rFonts w:cs="Arial"/>
          <w:color w:val="000000" w:themeColor="text1"/>
          <w:szCs w:val="24"/>
        </w:rPr>
        <w:t>)</w:t>
      </w:r>
      <w:r w:rsidRPr="006920F0">
        <w:rPr>
          <w:rFonts w:cs="Arial"/>
          <w:color w:val="000000" w:themeColor="text1"/>
          <w:szCs w:val="24"/>
        </w:rPr>
        <w:t>.</w:t>
      </w:r>
    </w:p>
    <w:p w14:paraId="4457CAF1" w14:textId="77777777" w:rsidR="00533977" w:rsidRPr="006920F0" w:rsidRDefault="008805C4" w:rsidP="006658D3">
      <w:pPr>
        <w:rPr>
          <w:rFonts w:cs="Arial"/>
          <w:color w:val="000000" w:themeColor="text1"/>
          <w:szCs w:val="24"/>
        </w:rPr>
      </w:pPr>
      <w:r w:rsidRPr="006920F0">
        <w:rPr>
          <w:rFonts w:cs="Arial"/>
          <w:color w:val="000000" w:themeColor="text1"/>
          <w:szCs w:val="24"/>
        </w:rPr>
        <w:t xml:space="preserve">As discussed above, </w:t>
      </w:r>
      <w:r w:rsidR="00F55C6F" w:rsidRPr="006920F0">
        <w:rPr>
          <w:rFonts w:cs="Arial"/>
          <w:color w:val="000000" w:themeColor="text1"/>
          <w:szCs w:val="24"/>
        </w:rPr>
        <w:t>employee</w:t>
      </w:r>
      <w:r w:rsidRPr="006920F0">
        <w:rPr>
          <w:rFonts w:cs="Arial"/>
          <w:color w:val="000000" w:themeColor="text1"/>
          <w:szCs w:val="24"/>
        </w:rPr>
        <w:t xml:space="preserve"> engagement plays a significant role in the </w:t>
      </w:r>
      <w:r w:rsidR="00F55C6F" w:rsidRPr="006920F0">
        <w:rPr>
          <w:rFonts w:cs="Arial"/>
          <w:color w:val="000000" w:themeColor="text1"/>
          <w:szCs w:val="24"/>
        </w:rPr>
        <w:t>success of hotel management.</w:t>
      </w:r>
      <w:r w:rsidR="00153C33" w:rsidRPr="006920F0">
        <w:rPr>
          <w:rFonts w:cs="Arial"/>
          <w:color w:val="000000" w:themeColor="text1"/>
          <w:szCs w:val="24"/>
        </w:rPr>
        <w:t xml:space="preserve"> Hotel management used different techniques to promote employee engagement</w:t>
      </w:r>
      <w:r w:rsidR="00126503" w:rsidRPr="006920F0">
        <w:rPr>
          <w:rFonts w:cs="Arial"/>
          <w:color w:val="000000" w:themeColor="text1"/>
          <w:szCs w:val="24"/>
        </w:rPr>
        <w:t xml:space="preserve"> in the workplace. Many large hotel chains use an </w:t>
      </w:r>
      <w:r w:rsidR="00E062FB" w:rsidRPr="006920F0">
        <w:rPr>
          <w:rFonts w:cs="Arial"/>
          <w:color w:val="000000" w:themeColor="text1"/>
          <w:szCs w:val="24"/>
        </w:rPr>
        <w:t>employee lifecycle model to engage employees, including six different phases</w:t>
      </w:r>
      <w:r w:rsidR="00D624A5" w:rsidRPr="006920F0">
        <w:rPr>
          <w:rFonts w:cs="Arial"/>
          <w:color w:val="000000" w:themeColor="text1"/>
          <w:szCs w:val="24"/>
        </w:rPr>
        <w:t>: attraction, Recruitment, Onboarding, Developm</w:t>
      </w:r>
      <w:r w:rsidR="0069393A" w:rsidRPr="006920F0">
        <w:rPr>
          <w:rFonts w:cs="Arial"/>
          <w:color w:val="000000" w:themeColor="text1"/>
          <w:szCs w:val="24"/>
        </w:rPr>
        <w:t>ent, Retention, and Separation</w:t>
      </w:r>
      <w:r w:rsidR="00634574" w:rsidRPr="006920F0">
        <w:rPr>
          <w:rFonts w:cs="Arial"/>
          <w:color w:val="000000" w:themeColor="text1"/>
          <w:szCs w:val="24"/>
        </w:rPr>
        <w:t xml:space="preserve"> (</w:t>
      </w:r>
      <w:r w:rsidR="00634574" w:rsidRPr="006920F0">
        <w:rPr>
          <w:rFonts w:cs="Arial"/>
          <w:color w:val="000000" w:themeColor="text1"/>
          <w:szCs w:val="24"/>
          <w:shd w:val="clear" w:color="auto" w:fill="FFFFFF"/>
        </w:rPr>
        <w:t>Chaudhary et al., 2022</w:t>
      </w:r>
      <w:r w:rsidR="00634574" w:rsidRPr="006920F0">
        <w:rPr>
          <w:rFonts w:cs="Arial"/>
          <w:color w:val="000000" w:themeColor="text1"/>
          <w:szCs w:val="24"/>
        </w:rPr>
        <w:t>)</w:t>
      </w:r>
      <w:r w:rsidR="0069393A" w:rsidRPr="006920F0">
        <w:rPr>
          <w:rFonts w:cs="Arial"/>
          <w:color w:val="000000" w:themeColor="text1"/>
          <w:szCs w:val="24"/>
        </w:rPr>
        <w:t>.</w:t>
      </w:r>
      <w:r w:rsidR="00E062FB" w:rsidRPr="006920F0">
        <w:rPr>
          <w:rFonts w:cs="Arial"/>
          <w:color w:val="000000" w:themeColor="text1"/>
          <w:szCs w:val="24"/>
        </w:rPr>
        <w:t xml:space="preserve"> In the attraction phase, management</w:t>
      </w:r>
      <w:r w:rsidR="00D624A5" w:rsidRPr="006920F0">
        <w:rPr>
          <w:rFonts w:cs="Arial"/>
          <w:color w:val="000000" w:themeColor="text1"/>
          <w:szCs w:val="24"/>
        </w:rPr>
        <w:t xml:space="preserve"> focuses on creating a positive brand image to attract top talent. </w:t>
      </w:r>
      <w:r w:rsidR="009F3804" w:rsidRPr="006920F0">
        <w:rPr>
          <w:rFonts w:cs="Arial"/>
          <w:color w:val="000000" w:themeColor="text1"/>
          <w:szCs w:val="24"/>
        </w:rPr>
        <w:t xml:space="preserve">Management </w:t>
      </w:r>
      <w:r w:rsidR="00D624A5" w:rsidRPr="006920F0">
        <w:rPr>
          <w:rFonts w:cs="Arial"/>
          <w:color w:val="000000" w:themeColor="text1"/>
          <w:szCs w:val="24"/>
        </w:rPr>
        <w:t>uses employee branding, social media, and career websites to showcase its company</w:t>
      </w:r>
      <w:r w:rsidR="0069393A" w:rsidRPr="006920F0">
        <w:rPr>
          <w:rFonts w:cs="Arial"/>
          <w:color w:val="000000" w:themeColor="text1"/>
          <w:szCs w:val="24"/>
        </w:rPr>
        <w:t xml:space="preserve"> culture, values, and benefits.</w:t>
      </w:r>
      <w:r w:rsidR="009F3804" w:rsidRPr="006920F0">
        <w:rPr>
          <w:rFonts w:cs="Arial"/>
          <w:color w:val="000000" w:themeColor="text1"/>
          <w:szCs w:val="24"/>
        </w:rPr>
        <w:t xml:space="preserve"> In the recruitment phase, management</w:t>
      </w:r>
      <w:r w:rsidR="00D624A5" w:rsidRPr="006920F0">
        <w:rPr>
          <w:rFonts w:cs="Arial"/>
          <w:color w:val="000000" w:themeColor="text1"/>
          <w:szCs w:val="24"/>
        </w:rPr>
        <w:t xml:space="preserve"> uses various methods to find the right candidates for open positions, including job postings, referrals, and talent networks. The goal is to find candidates who align with </w:t>
      </w:r>
      <w:r w:rsidR="0069393A" w:rsidRPr="006920F0">
        <w:rPr>
          <w:rFonts w:cs="Arial"/>
          <w:color w:val="000000" w:themeColor="text1"/>
          <w:szCs w:val="24"/>
        </w:rPr>
        <w:t>the company's culture and values</w:t>
      </w:r>
      <w:r w:rsidR="00634574" w:rsidRPr="006920F0">
        <w:rPr>
          <w:rFonts w:cs="Arial"/>
          <w:color w:val="000000" w:themeColor="text1"/>
          <w:szCs w:val="24"/>
        </w:rPr>
        <w:t xml:space="preserve"> (</w:t>
      </w:r>
      <w:r w:rsidR="00634574" w:rsidRPr="006920F0">
        <w:rPr>
          <w:rFonts w:cs="Arial"/>
          <w:color w:val="000000" w:themeColor="text1"/>
          <w:szCs w:val="24"/>
          <w:shd w:val="clear" w:color="auto" w:fill="FFFFFF"/>
        </w:rPr>
        <w:t>Tavitiyaman et al., 2022</w:t>
      </w:r>
      <w:r w:rsidR="00634574" w:rsidRPr="006920F0">
        <w:rPr>
          <w:rFonts w:cs="Arial"/>
          <w:color w:val="000000" w:themeColor="text1"/>
          <w:szCs w:val="24"/>
        </w:rPr>
        <w:t>)</w:t>
      </w:r>
      <w:r w:rsidR="0069393A" w:rsidRPr="006920F0">
        <w:rPr>
          <w:rFonts w:cs="Arial"/>
          <w:color w:val="000000" w:themeColor="text1"/>
          <w:szCs w:val="24"/>
        </w:rPr>
        <w:t>.</w:t>
      </w:r>
      <w:r w:rsidR="00D431D4" w:rsidRPr="006920F0">
        <w:rPr>
          <w:rFonts w:cs="Arial"/>
          <w:color w:val="000000" w:themeColor="text1"/>
          <w:szCs w:val="24"/>
        </w:rPr>
        <w:t xml:space="preserve"> In the Onboarding process, management introduces new employees</w:t>
      </w:r>
      <w:r w:rsidR="00103E34" w:rsidRPr="006920F0">
        <w:rPr>
          <w:rFonts w:cs="Arial"/>
          <w:color w:val="000000" w:themeColor="text1"/>
          <w:szCs w:val="24"/>
        </w:rPr>
        <w:t xml:space="preserve"> to the </w:t>
      </w:r>
      <w:r w:rsidR="00D624A5" w:rsidRPr="006920F0">
        <w:rPr>
          <w:rFonts w:cs="Arial"/>
          <w:color w:val="000000" w:themeColor="text1"/>
          <w:szCs w:val="24"/>
        </w:rPr>
        <w:t xml:space="preserve">company culture, processes, and expectations. </w:t>
      </w:r>
      <w:r w:rsidR="00103E34" w:rsidRPr="006920F0">
        <w:rPr>
          <w:rFonts w:cs="Arial"/>
          <w:color w:val="000000" w:themeColor="text1"/>
          <w:szCs w:val="24"/>
        </w:rPr>
        <w:t xml:space="preserve">Hotel chains </w:t>
      </w:r>
      <w:r w:rsidR="00D624A5" w:rsidRPr="006920F0">
        <w:rPr>
          <w:rFonts w:cs="Arial"/>
          <w:color w:val="000000" w:themeColor="text1"/>
          <w:szCs w:val="24"/>
        </w:rPr>
        <w:t xml:space="preserve">use </w:t>
      </w:r>
      <w:r w:rsidR="00D624A5" w:rsidRPr="006920F0">
        <w:rPr>
          <w:rFonts w:cs="Arial"/>
          <w:color w:val="000000" w:themeColor="text1"/>
          <w:szCs w:val="24"/>
        </w:rPr>
        <w:lastRenderedPageBreak/>
        <w:t xml:space="preserve">orientation, training, and mentorship programs to help employees settle in and become </w:t>
      </w:r>
      <w:r w:rsidR="0069393A" w:rsidRPr="006920F0">
        <w:rPr>
          <w:rFonts w:cs="Arial"/>
          <w:color w:val="000000" w:themeColor="text1"/>
          <w:szCs w:val="24"/>
        </w:rPr>
        <w:t>productive members of the team</w:t>
      </w:r>
      <w:r w:rsidR="00634574" w:rsidRPr="006920F0">
        <w:rPr>
          <w:rFonts w:cs="Arial"/>
          <w:color w:val="000000" w:themeColor="text1"/>
          <w:szCs w:val="24"/>
        </w:rPr>
        <w:t xml:space="preserve"> (</w:t>
      </w:r>
      <w:r w:rsidR="00634574" w:rsidRPr="006920F0">
        <w:rPr>
          <w:rFonts w:cs="Arial"/>
          <w:color w:val="000000" w:themeColor="text1"/>
          <w:szCs w:val="24"/>
          <w:shd w:val="clear" w:color="auto" w:fill="FFFFFF"/>
        </w:rPr>
        <w:t>Liu et al., 2022</w:t>
      </w:r>
      <w:r w:rsidR="00634574" w:rsidRPr="006920F0">
        <w:rPr>
          <w:rFonts w:cs="Arial"/>
          <w:color w:val="000000" w:themeColor="text1"/>
          <w:szCs w:val="24"/>
        </w:rPr>
        <w:t>)</w:t>
      </w:r>
      <w:r w:rsidR="0069393A" w:rsidRPr="006920F0">
        <w:rPr>
          <w:rFonts w:cs="Arial"/>
          <w:color w:val="000000" w:themeColor="text1"/>
          <w:szCs w:val="24"/>
        </w:rPr>
        <w:t>.</w:t>
      </w:r>
      <w:r w:rsidR="00B0511E" w:rsidRPr="006920F0">
        <w:rPr>
          <w:rFonts w:cs="Arial"/>
          <w:color w:val="000000" w:themeColor="text1"/>
          <w:szCs w:val="24"/>
        </w:rPr>
        <w:t xml:space="preserve"> </w:t>
      </w:r>
    </w:p>
    <w:p w14:paraId="77115291" w14:textId="38F9593A" w:rsidR="00D624A5" w:rsidRPr="006920F0" w:rsidRDefault="008805C4" w:rsidP="006658D3">
      <w:pPr>
        <w:rPr>
          <w:rFonts w:cs="Arial"/>
          <w:color w:val="000000" w:themeColor="text1"/>
          <w:szCs w:val="24"/>
        </w:rPr>
      </w:pPr>
      <w:r w:rsidRPr="006920F0">
        <w:rPr>
          <w:rFonts w:cs="Arial"/>
          <w:color w:val="000000" w:themeColor="text1"/>
          <w:szCs w:val="24"/>
        </w:rPr>
        <w:t>In</w:t>
      </w:r>
      <w:r w:rsidR="00B0511E" w:rsidRPr="006920F0">
        <w:rPr>
          <w:rFonts w:cs="Arial"/>
          <w:color w:val="000000" w:themeColor="text1"/>
          <w:szCs w:val="24"/>
        </w:rPr>
        <w:t xml:space="preserve"> the development phase, management</w:t>
      </w:r>
      <w:r w:rsidRPr="006920F0">
        <w:rPr>
          <w:rFonts w:cs="Arial"/>
          <w:color w:val="000000" w:themeColor="text1"/>
          <w:szCs w:val="24"/>
        </w:rPr>
        <w:t xml:space="preserve"> provides employees with opportunities to grow and develop their skills through training, coaching, and mentorship programs. By investing in employee development, management retains top talent and </w:t>
      </w:r>
      <w:r w:rsidR="0069393A" w:rsidRPr="006920F0">
        <w:rPr>
          <w:rFonts w:cs="Arial"/>
          <w:color w:val="000000" w:themeColor="text1"/>
          <w:szCs w:val="24"/>
        </w:rPr>
        <w:t>fosters a culture of engagement.</w:t>
      </w:r>
      <w:r w:rsidRPr="006920F0">
        <w:rPr>
          <w:rFonts w:cs="Arial"/>
          <w:color w:val="000000" w:themeColor="text1"/>
          <w:szCs w:val="24"/>
        </w:rPr>
        <w:t xml:space="preserve"> In the retention phase, they focus on keeping employees engaged and motivated</w:t>
      </w:r>
      <w:r w:rsidR="00C40EB0" w:rsidRPr="006920F0">
        <w:rPr>
          <w:rFonts w:cs="Arial"/>
          <w:color w:val="000000" w:themeColor="text1"/>
          <w:szCs w:val="24"/>
        </w:rPr>
        <w:t xml:space="preserve"> (</w:t>
      </w:r>
      <w:r w:rsidR="00C40EB0" w:rsidRPr="006920F0">
        <w:rPr>
          <w:rFonts w:cs="Arial"/>
          <w:color w:val="000000" w:themeColor="text1"/>
          <w:szCs w:val="24"/>
          <w:shd w:val="clear" w:color="auto" w:fill="FFFFFF"/>
        </w:rPr>
        <w:t>Chawla et al., 2022</w:t>
      </w:r>
      <w:r w:rsidR="00C40EB0" w:rsidRPr="006920F0">
        <w:rPr>
          <w:rFonts w:cs="Arial"/>
          <w:color w:val="000000" w:themeColor="text1"/>
          <w:szCs w:val="24"/>
        </w:rPr>
        <w:t>)</w:t>
      </w:r>
      <w:r w:rsidRPr="006920F0">
        <w:rPr>
          <w:rFonts w:cs="Arial"/>
          <w:color w:val="000000" w:themeColor="text1"/>
          <w:szCs w:val="24"/>
        </w:rPr>
        <w:t>. Regular two-way communication, recognition programs, and opportunities for growth and developm</w:t>
      </w:r>
      <w:r w:rsidR="00D028AF" w:rsidRPr="006920F0">
        <w:rPr>
          <w:rFonts w:cs="Arial"/>
          <w:color w:val="000000" w:themeColor="text1"/>
          <w:szCs w:val="24"/>
        </w:rPr>
        <w:t>ent</w:t>
      </w:r>
      <w:r w:rsidR="0069393A" w:rsidRPr="006920F0">
        <w:rPr>
          <w:rFonts w:cs="Arial"/>
          <w:color w:val="000000" w:themeColor="text1"/>
          <w:szCs w:val="24"/>
        </w:rPr>
        <w:t xml:space="preserve"> help retain top talent.</w:t>
      </w:r>
      <w:r w:rsidR="00D028AF" w:rsidRPr="006920F0">
        <w:rPr>
          <w:rFonts w:cs="Arial"/>
          <w:color w:val="000000" w:themeColor="text1"/>
          <w:szCs w:val="24"/>
        </w:rPr>
        <w:t xml:space="preserve"> Separation is the final stage of the employee lifecycle </w:t>
      </w:r>
      <w:r w:rsidR="006335E1" w:rsidRPr="006920F0">
        <w:rPr>
          <w:rFonts w:cs="Arial"/>
          <w:color w:val="000000" w:themeColor="text1"/>
          <w:szCs w:val="24"/>
        </w:rPr>
        <w:t>in which management ensures</w:t>
      </w:r>
      <w:r w:rsidRPr="006920F0">
        <w:rPr>
          <w:rFonts w:cs="Arial"/>
          <w:color w:val="000000" w:themeColor="text1"/>
          <w:szCs w:val="24"/>
        </w:rPr>
        <w:t xml:space="preserve"> a smooth transition for departing employees by providing exit interviews, support during the offboarding process, and add</w:t>
      </w:r>
      <w:r w:rsidR="0069393A" w:rsidRPr="006920F0">
        <w:rPr>
          <w:rFonts w:cs="Arial"/>
          <w:color w:val="000000" w:themeColor="text1"/>
          <w:szCs w:val="24"/>
        </w:rPr>
        <w:t>ressing any outstanding issues.</w:t>
      </w:r>
      <w:r w:rsidR="006335E1" w:rsidRPr="006920F0">
        <w:rPr>
          <w:rFonts w:cs="Arial"/>
          <w:color w:val="000000" w:themeColor="text1"/>
          <w:szCs w:val="24"/>
        </w:rPr>
        <w:t xml:space="preserve"> As a result, b</w:t>
      </w:r>
      <w:r w:rsidRPr="006920F0">
        <w:rPr>
          <w:rFonts w:cs="Arial"/>
          <w:color w:val="000000" w:themeColor="text1"/>
          <w:szCs w:val="24"/>
        </w:rPr>
        <w:t>y using the e</w:t>
      </w:r>
      <w:r w:rsidR="006335E1" w:rsidRPr="006920F0">
        <w:rPr>
          <w:rFonts w:cs="Arial"/>
          <w:color w:val="000000" w:themeColor="text1"/>
          <w:szCs w:val="24"/>
        </w:rPr>
        <w:t>mployee lifecycle, hotel management</w:t>
      </w:r>
      <w:r w:rsidRPr="006920F0">
        <w:rPr>
          <w:rFonts w:cs="Arial"/>
          <w:color w:val="000000" w:themeColor="text1"/>
          <w:szCs w:val="24"/>
        </w:rPr>
        <w:t xml:space="preserve"> can create a positive and productive work environment that benefits both employees and the company</w:t>
      </w:r>
      <w:r w:rsidR="00C40EB0" w:rsidRPr="006920F0">
        <w:rPr>
          <w:rFonts w:cs="Arial"/>
          <w:color w:val="000000" w:themeColor="text1"/>
          <w:szCs w:val="24"/>
        </w:rPr>
        <w:t xml:space="preserve"> (</w:t>
      </w:r>
      <w:r w:rsidR="00C40EB0" w:rsidRPr="006920F0">
        <w:rPr>
          <w:rFonts w:cs="Arial"/>
          <w:color w:val="000000" w:themeColor="text1"/>
          <w:szCs w:val="24"/>
          <w:shd w:val="clear" w:color="auto" w:fill="FFFFFF"/>
        </w:rPr>
        <w:t>Saks, 2022</w:t>
      </w:r>
      <w:r w:rsidR="00C40EB0" w:rsidRPr="006920F0">
        <w:rPr>
          <w:rFonts w:cs="Arial"/>
          <w:color w:val="000000" w:themeColor="text1"/>
          <w:szCs w:val="24"/>
        </w:rPr>
        <w:t>)</w:t>
      </w:r>
      <w:r w:rsidRPr="006920F0">
        <w:rPr>
          <w:rFonts w:cs="Arial"/>
          <w:color w:val="000000" w:themeColor="text1"/>
          <w:szCs w:val="24"/>
        </w:rPr>
        <w:t>. By focusing on employee needs and development, organ</w:t>
      </w:r>
      <w:r w:rsidR="002454CE" w:rsidRPr="006920F0">
        <w:rPr>
          <w:rFonts w:cs="Arial"/>
          <w:color w:val="000000" w:themeColor="text1"/>
          <w:szCs w:val="24"/>
        </w:rPr>
        <w:t>isa</w:t>
      </w:r>
      <w:r w:rsidRPr="006920F0">
        <w:rPr>
          <w:rFonts w:cs="Arial"/>
          <w:color w:val="000000" w:themeColor="text1"/>
          <w:szCs w:val="24"/>
        </w:rPr>
        <w:t>tions can foster a culture of engagement and retain top talent, resulting in improved business outcomes.</w:t>
      </w:r>
    </w:p>
    <w:p w14:paraId="6E998EC4" w14:textId="4820B8CB" w:rsidR="00BF58AC" w:rsidRPr="006920F0" w:rsidRDefault="008805C4" w:rsidP="006658D3">
      <w:pPr>
        <w:rPr>
          <w:rFonts w:cs="Arial"/>
          <w:color w:val="000000" w:themeColor="text1"/>
          <w:szCs w:val="24"/>
        </w:rPr>
      </w:pPr>
      <w:r w:rsidRPr="006920F0">
        <w:rPr>
          <w:rFonts w:cs="Arial"/>
          <w:color w:val="000000" w:themeColor="text1"/>
          <w:szCs w:val="24"/>
        </w:rPr>
        <w:t xml:space="preserve">Hotel management can also </w:t>
      </w:r>
      <w:r w:rsidR="00925DC5" w:rsidRPr="006920F0">
        <w:rPr>
          <w:rFonts w:cs="Arial"/>
          <w:color w:val="000000" w:themeColor="text1"/>
          <w:szCs w:val="24"/>
        </w:rPr>
        <w:t>adopt the ENGAGE model to improve employee engagement. It</w:t>
      </w:r>
      <w:r w:rsidRPr="006920F0">
        <w:rPr>
          <w:rFonts w:cs="Arial"/>
          <w:color w:val="000000" w:themeColor="text1"/>
          <w:szCs w:val="24"/>
        </w:rPr>
        <w:t xml:space="preserve"> is a framework designed to increase employee engagement in the workplace. It consists of 6 phases that can be implemented in </w:t>
      </w:r>
      <w:r w:rsidR="009864B1" w:rsidRPr="006920F0">
        <w:rPr>
          <w:rFonts w:cs="Arial"/>
          <w:color w:val="000000" w:themeColor="text1"/>
          <w:szCs w:val="24"/>
        </w:rPr>
        <w:t>hotel management to</w:t>
      </w:r>
      <w:r w:rsidRPr="006920F0">
        <w:rPr>
          <w:rFonts w:cs="Arial"/>
          <w:color w:val="000000" w:themeColor="text1"/>
          <w:szCs w:val="24"/>
        </w:rPr>
        <w:t xml:space="preserve"> he</w:t>
      </w:r>
      <w:r w:rsidR="009864B1" w:rsidRPr="006920F0">
        <w:rPr>
          <w:rFonts w:cs="Arial"/>
          <w:color w:val="000000" w:themeColor="text1"/>
          <w:szCs w:val="24"/>
        </w:rPr>
        <w:t>lp increase employee engagement</w:t>
      </w:r>
      <w:r w:rsidR="00C40EB0" w:rsidRPr="006920F0">
        <w:rPr>
          <w:rFonts w:cs="Arial"/>
          <w:color w:val="000000" w:themeColor="text1"/>
          <w:szCs w:val="24"/>
        </w:rPr>
        <w:t xml:space="preserve"> (</w:t>
      </w:r>
      <w:r w:rsidR="00C40EB0" w:rsidRPr="006920F0">
        <w:rPr>
          <w:rFonts w:cs="Arial"/>
          <w:color w:val="000000" w:themeColor="text1"/>
          <w:szCs w:val="24"/>
          <w:shd w:val="clear" w:color="auto" w:fill="FFFFFF"/>
        </w:rPr>
        <w:t>Wang et al., 2022</w:t>
      </w:r>
      <w:r w:rsidR="00C40EB0" w:rsidRPr="006920F0">
        <w:rPr>
          <w:rFonts w:cs="Arial"/>
          <w:color w:val="000000" w:themeColor="text1"/>
          <w:szCs w:val="24"/>
        </w:rPr>
        <w:t>)</w:t>
      </w:r>
      <w:r w:rsidR="009864B1" w:rsidRPr="006920F0">
        <w:rPr>
          <w:rFonts w:cs="Arial"/>
          <w:color w:val="000000" w:themeColor="text1"/>
          <w:szCs w:val="24"/>
        </w:rPr>
        <w:t>. The fi</w:t>
      </w:r>
      <w:r w:rsidR="00B2746E" w:rsidRPr="006920F0">
        <w:rPr>
          <w:rFonts w:cs="Arial"/>
          <w:color w:val="000000" w:themeColor="text1"/>
          <w:szCs w:val="24"/>
        </w:rPr>
        <w:t>rst step of this model</w:t>
      </w:r>
      <w:r w:rsidR="00E977E7" w:rsidRPr="006920F0">
        <w:rPr>
          <w:rFonts w:cs="Arial"/>
          <w:color w:val="000000" w:themeColor="text1"/>
          <w:szCs w:val="24"/>
        </w:rPr>
        <w:t xml:space="preserve"> </w:t>
      </w:r>
      <w:r w:rsidR="00FD576E" w:rsidRPr="006920F0">
        <w:rPr>
          <w:rFonts w:cs="Arial"/>
          <w:color w:val="000000" w:themeColor="text1"/>
          <w:szCs w:val="24"/>
        </w:rPr>
        <w:t>focuses o</w:t>
      </w:r>
      <w:r w:rsidR="00E82A36" w:rsidRPr="006920F0">
        <w:rPr>
          <w:rFonts w:cs="Arial"/>
          <w:color w:val="000000" w:themeColor="text1"/>
          <w:szCs w:val="24"/>
        </w:rPr>
        <w:t>n e</w:t>
      </w:r>
      <w:r w:rsidRPr="006920F0">
        <w:rPr>
          <w:rFonts w:cs="Arial"/>
          <w:color w:val="000000" w:themeColor="text1"/>
          <w:szCs w:val="24"/>
        </w:rPr>
        <w:t>stab</w:t>
      </w:r>
      <w:r w:rsidR="00FD576E" w:rsidRPr="006920F0">
        <w:rPr>
          <w:rFonts w:cs="Arial"/>
          <w:color w:val="000000" w:themeColor="text1"/>
          <w:szCs w:val="24"/>
        </w:rPr>
        <w:t>lishing a clear vision and mission for the organ</w:t>
      </w:r>
      <w:r w:rsidR="002454CE" w:rsidRPr="006920F0">
        <w:rPr>
          <w:rFonts w:cs="Arial"/>
          <w:color w:val="000000" w:themeColor="text1"/>
          <w:szCs w:val="24"/>
        </w:rPr>
        <w:t>isa</w:t>
      </w:r>
      <w:r w:rsidR="00FD576E" w:rsidRPr="006920F0">
        <w:rPr>
          <w:rFonts w:cs="Arial"/>
          <w:color w:val="000000" w:themeColor="text1"/>
          <w:szCs w:val="24"/>
        </w:rPr>
        <w:t>tion. In addition, c</w:t>
      </w:r>
      <w:r w:rsidRPr="006920F0">
        <w:rPr>
          <w:rFonts w:cs="Arial"/>
          <w:color w:val="000000" w:themeColor="text1"/>
          <w:szCs w:val="24"/>
        </w:rPr>
        <w:t>learly communicate the organ</w:t>
      </w:r>
      <w:r w:rsidR="002454CE" w:rsidRPr="006920F0">
        <w:rPr>
          <w:rFonts w:cs="Arial"/>
          <w:color w:val="000000" w:themeColor="text1"/>
          <w:szCs w:val="24"/>
        </w:rPr>
        <w:t>isa</w:t>
      </w:r>
      <w:r w:rsidRPr="006920F0">
        <w:rPr>
          <w:rFonts w:cs="Arial"/>
          <w:color w:val="000000" w:themeColor="text1"/>
          <w:szCs w:val="24"/>
        </w:rPr>
        <w:t>tion's goals and values to employees to help them understand their role in the organ</w:t>
      </w:r>
      <w:r w:rsidR="002454CE" w:rsidRPr="006920F0">
        <w:rPr>
          <w:rFonts w:cs="Arial"/>
          <w:color w:val="000000" w:themeColor="text1"/>
          <w:szCs w:val="24"/>
        </w:rPr>
        <w:t>isa</w:t>
      </w:r>
      <w:r w:rsidRPr="006920F0">
        <w:rPr>
          <w:rFonts w:cs="Arial"/>
          <w:color w:val="000000" w:themeColor="text1"/>
          <w:szCs w:val="24"/>
        </w:rPr>
        <w:t>tion's success.</w:t>
      </w:r>
      <w:r w:rsidR="00455AB5" w:rsidRPr="006920F0">
        <w:rPr>
          <w:rFonts w:cs="Arial"/>
          <w:color w:val="000000" w:themeColor="text1"/>
          <w:szCs w:val="24"/>
        </w:rPr>
        <w:t xml:space="preserve"> The second step of this model </w:t>
      </w:r>
      <w:r w:rsidR="00B90F16" w:rsidRPr="006920F0">
        <w:rPr>
          <w:rFonts w:cs="Arial"/>
          <w:color w:val="000000" w:themeColor="text1"/>
          <w:szCs w:val="24"/>
        </w:rPr>
        <w:t>focuses on n</w:t>
      </w:r>
      <w:r w:rsidRPr="006920F0">
        <w:rPr>
          <w:rFonts w:cs="Arial"/>
          <w:color w:val="000000" w:themeColor="text1"/>
          <w:szCs w:val="24"/>
        </w:rPr>
        <w:t>urturing a positive workplace culture</w:t>
      </w:r>
      <w:r w:rsidR="001568ED" w:rsidRPr="006920F0">
        <w:rPr>
          <w:rFonts w:cs="Arial"/>
          <w:color w:val="000000" w:themeColor="text1"/>
          <w:szCs w:val="24"/>
        </w:rPr>
        <w:t xml:space="preserve"> that foster</w:t>
      </w:r>
      <w:r w:rsidRPr="006920F0">
        <w:rPr>
          <w:rFonts w:cs="Arial"/>
          <w:color w:val="000000" w:themeColor="text1"/>
          <w:szCs w:val="24"/>
        </w:rPr>
        <w:t>s a supportive and inclusive environment where employees feel valued and respected. This can be achieved through activities like team building and open communication</w:t>
      </w:r>
      <w:r w:rsidR="00C40EB0" w:rsidRPr="006920F0">
        <w:rPr>
          <w:rFonts w:cs="Arial"/>
          <w:color w:val="000000" w:themeColor="text1"/>
          <w:szCs w:val="24"/>
        </w:rPr>
        <w:t xml:space="preserve"> (</w:t>
      </w:r>
      <w:r w:rsidR="00C40EB0" w:rsidRPr="006920F0">
        <w:rPr>
          <w:rFonts w:cs="Arial"/>
          <w:color w:val="000000" w:themeColor="text1"/>
          <w:szCs w:val="24"/>
          <w:shd w:val="clear" w:color="auto" w:fill="FFFFFF"/>
        </w:rPr>
        <w:t>Saks et al., 2022</w:t>
      </w:r>
      <w:r w:rsidR="00C40EB0" w:rsidRPr="006920F0">
        <w:rPr>
          <w:rFonts w:cs="Arial"/>
          <w:color w:val="000000" w:themeColor="text1"/>
          <w:szCs w:val="24"/>
        </w:rPr>
        <w:t>)</w:t>
      </w:r>
      <w:r w:rsidRPr="006920F0">
        <w:rPr>
          <w:rFonts w:cs="Arial"/>
          <w:color w:val="000000" w:themeColor="text1"/>
          <w:szCs w:val="24"/>
        </w:rPr>
        <w:t>.</w:t>
      </w:r>
      <w:r w:rsidR="00B90F16" w:rsidRPr="006920F0">
        <w:rPr>
          <w:rFonts w:cs="Arial"/>
          <w:color w:val="000000" w:themeColor="text1"/>
          <w:szCs w:val="24"/>
        </w:rPr>
        <w:t xml:space="preserve"> </w:t>
      </w:r>
      <w:r w:rsidR="00296543" w:rsidRPr="006920F0">
        <w:rPr>
          <w:rFonts w:cs="Arial"/>
          <w:color w:val="000000" w:themeColor="text1"/>
          <w:szCs w:val="24"/>
        </w:rPr>
        <w:t xml:space="preserve">The third </w:t>
      </w:r>
      <w:r w:rsidR="00B54810" w:rsidRPr="006920F0">
        <w:rPr>
          <w:rFonts w:cs="Arial"/>
          <w:color w:val="000000" w:themeColor="text1"/>
          <w:szCs w:val="24"/>
        </w:rPr>
        <w:t>step of this model concerns giving employees a voice which e</w:t>
      </w:r>
      <w:r w:rsidRPr="006920F0">
        <w:rPr>
          <w:rFonts w:cs="Arial"/>
          <w:color w:val="000000" w:themeColor="text1"/>
          <w:szCs w:val="24"/>
        </w:rPr>
        <w:t>ncourages open communication and feedback from employees to understand their needs and perspectives better. This can be done through employee surveys, focus groups, and one-on-one meetings.</w:t>
      </w:r>
    </w:p>
    <w:p w14:paraId="1406EC6B" w14:textId="77C7572D" w:rsidR="00BF58AC" w:rsidRPr="006920F0" w:rsidRDefault="008805C4" w:rsidP="006658D3">
      <w:pPr>
        <w:rPr>
          <w:rFonts w:cs="Arial"/>
          <w:color w:val="000000" w:themeColor="text1"/>
          <w:szCs w:val="24"/>
        </w:rPr>
      </w:pPr>
      <w:r w:rsidRPr="006920F0">
        <w:rPr>
          <w:rFonts w:cs="Arial"/>
          <w:color w:val="000000" w:themeColor="text1"/>
          <w:szCs w:val="24"/>
        </w:rPr>
        <w:t xml:space="preserve">The next </w:t>
      </w:r>
      <w:r w:rsidR="002255EE" w:rsidRPr="006920F0">
        <w:rPr>
          <w:rFonts w:cs="Arial"/>
          <w:color w:val="000000" w:themeColor="text1"/>
          <w:szCs w:val="24"/>
        </w:rPr>
        <w:t xml:space="preserve">step of </w:t>
      </w:r>
      <w:r w:rsidR="002454CE" w:rsidRPr="006920F0">
        <w:rPr>
          <w:rFonts w:cs="Arial"/>
          <w:color w:val="000000" w:themeColor="text1"/>
          <w:szCs w:val="24"/>
        </w:rPr>
        <w:t xml:space="preserve">ENGAGE </w:t>
      </w:r>
      <w:r w:rsidR="00400B52" w:rsidRPr="006920F0">
        <w:rPr>
          <w:rFonts w:cs="Arial"/>
          <w:color w:val="000000" w:themeColor="text1"/>
          <w:szCs w:val="24"/>
        </w:rPr>
        <w:t xml:space="preserve">model </w:t>
      </w:r>
      <w:r w:rsidR="00213ADE" w:rsidRPr="006920F0">
        <w:rPr>
          <w:rFonts w:cs="Arial"/>
          <w:color w:val="000000" w:themeColor="text1"/>
          <w:szCs w:val="24"/>
        </w:rPr>
        <w:t>focuses on a</w:t>
      </w:r>
      <w:r w:rsidRPr="006920F0">
        <w:rPr>
          <w:rFonts w:cs="Arial"/>
          <w:color w:val="000000" w:themeColor="text1"/>
          <w:szCs w:val="24"/>
        </w:rPr>
        <w:t>ligning employee goals with organ</w:t>
      </w:r>
      <w:r w:rsidR="002454CE" w:rsidRPr="006920F0">
        <w:rPr>
          <w:rFonts w:cs="Arial"/>
          <w:color w:val="000000" w:themeColor="text1"/>
          <w:szCs w:val="24"/>
        </w:rPr>
        <w:t>isa</w:t>
      </w:r>
      <w:r w:rsidRPr="006920F0">
        <w:rPr>
          <w:rFonts w:cs="Arial"/>
          <w:color w:val="000000" w:themeColor="text1"/>
          <w:szCs w:val="24"/>
        </w:rPr>
        <w:t>tional g</w:t>
      </w:r>
      <w:r w:rsidR="00213ADE" w:rsidRPr="006920F0">
        <w:rPr>
          <w:rFonts w:cs="Arial"/>
          <w:color w:val="000000" w:themeColor="text1"/>
          <w:szCs w:val="24"/>
        </w:rPr>
        <w:t>oals that e</w:t>
      </w:r>
      <w:r w:rsidRPr="006920F0">
        <w:rPr>
          <w:rFonts w:cs="Arial"/>
          <w:color w:val="000000" w:themeColor="text1"/>
          <w:szCs w:val="24"/>
        </w:rPr>
        <w:t>nsure that employee goals and objectives are in line with the organ</w:t>
      </w:r>
      <w:r w:rsidR="002454CE" w:rsidRPr="006920F0">
        <w:rPr>
          <w:rFonts w:cs="Arial"/>
          <w:color w:val="000000" w:themeColor="text1"/>
          <w:szCs w:val="24"/>
        </w:rPr>
        <w:t>isa</w:t>
      </w:r>
      <w:r w:rsidRPr="006920F0">
        <w:rPr>
          <w:rFonts w:cs="Arial"/>
          <w:color w:val="000000" w:themeColor="text1"/>
          <w:szCs w:val="24"/>
        </w:rPr>
        <w:t>tion's overall strategy. This helps employees see how their work contributes</w:t>
      </w:r>
      <w:r w:rsidR="00213ADE" w:rsidRPr="006920F0">
        <w:rPr>
          <w:rFonts w:cs="Arial"/>
          <w:color w:val="000000" w:themeColor="text1"/>
          <w:szCs w:val="24"/>
        </w:rPr>
        <w:t xml:space="preserve"> to the organ</w:t>
      </w:r>
      <w:r w:rsidR="002454CE" w:rsidRPr="006920F0">
        <w:rPr>
          <w:rFonts w:cs="Arial"/>
          <w:color w:val="000000" w:themeColor="text1"/>
          <w:szCs w:val="24"/>
        </w:rPr>
        <w:t>isa</w:t>
      </w:r>
      <w:r w:rsidR="00213ADE" w:rsidRPr="006920F0">
        <w:rPr>
          <w:rFonts w:cs="Arial"/>
          <w:color w:val="000000" w:themeColor="text1"/>
          <w:szCs w:val="24"/>
        </w:rPr>
        <w:t>tion's success</w:t>
      </w:r>
      <w:r w:rsidR="009B7828" w:rsidRPr="006920F0">
        <w:rPr>
          <w:rFonts w:cs="Arial"/>
          <w:color w:val="000000" w:themeColor="text1"/>
          <w:szCs w:val="24"/>
        </w:rPr>
        <w:t xml:space="preserve"> (</w:t>
      </w:r>
      <w:r w:rsidR="009B7828" w:rsidRPr="006920F0">
        <w:rPr>
          <w:rFonts w:cs="Arial"/>
          <w:color w:val="000000" w:themeColor="text1"/>
          <w:szCs w:val="24"/>
          <w:shd w:val="clear" w:color="auto" w:fill="FFFFFF"/>
        </w:rPr>
        <w:t>Bridger, 2022</w:t>
      </w:r>
      <w:r w:rsidR="009B7828" w:rsidRPr="006920F0">
        <w:rPr>
          <w:rFonts w:cs="Arial"/>
          <w:color w:val="000000" w:themeColor="text1"/>
          <w:szCs w:val="24"/>
        </w:rPr>
        <w:t>)</w:t>
      </w:r>
      <w:r w:rsidR="00213ADE" w:rsidRPr="006920F0">
        <w:rPr>
          <w:rFonts w:cs="Arial"/>
          <w:color w:val="000000" w:themeColor="text1"/>
          <w:szCs w:val="24"/>
        </w:rPr>
        <w:t>. The fifth stage of this model support</w:t>
      </w:r>
      <w:r w:rsidRPr="006920F0">
        <w:rPr>
          <w:rFonts w:cs="Arial"/>
          <w:color w:val="000000" w:themeColor="text1"/>
          <w:szCs w:val="24"/>
        </w:rPr>
        <w:t>s giving employees opportuni</w:t>
      </w:r>
      <w:r w:rsidR="00783042" w:rsidRPr="006920F0">
        <w:rPr>
          <w:rFonts w:cs="Arial"/>
          <w:color w:val="000000" w:themeColor="text1"/>
          <w:szCs w:val="24"/>
        </w:rPr>
        <w:t>ties for growth and development by o</w:t>
      </w:r>
      <w:r w:rsidRPr="006920F0">
        <w:rPr>
          <w:rFonts w:cs="Arial"/>
          <w:color w:val="000000" w:themeColor="text1"/>
          <w:szCs w:val="24"/>
        </w:rPr>
        <w:t xml:space="preserve">ffering </w:t>
      </w:r>
      <w:r w:rsidRPr="006920F0">
        <w:rPr>
          <w:rFonts w:cs="Arial"/>
          <w:color w:val="000000" w:themeColor="text1"/>
          <w:szCs w:val="24"/>
        </w:rPr>
        <w:lastRenderedPageBreak/>
        <w:t>training and development opportunities to help them achieve their full potential and stay motivated.</w:t>
      </w:r>
      <w:r w:rsidR="00783042" w:rsidRPr="006920F0">
        <w:rPr>
          <w:rFonts w:cs="Arial"/>
          <w:color w:val="000000" w:themeColor="text1"/>
          <w:szCs w:val="24"/>
        </w:rPr>
        <w:t xml:space="preserve"> The last step of this model focuses on r</w:t>
      </w:r>
      <w:r w:rsidRPr="006920F0">
        <w:rPr>
          <w:rFonts w:cs="Arial"/>
          <w:color w:val="000000" w:themeColor="text1"/>
          <w:szCs w:val="24"/>
        </w:rPr>
        <w:t>ecogn</w:t>
      </w:r>
      <w:r w:rsidR="002454CE" w:rsidRPr="006920F0">
        <w:rPr>
          <w:rFonts w:cs="Arial"/>
          <w:color w:val="000000" w:themeColor="text1"/>
          <w:szCs w:val="24"/>
        </w:rPr>
        <w:t>isi</w:t>
      </w:r>
      <w:r w:rsidRPr="006920F0">
        <w:rPr>
          <w:rFonts w:cs="Arial"/>
          <w:color w:val="000000" w:themeColor="text1"/>
          <w:szCs w:val="24"/>
        </w:rPr>
        <w:t>ng an</w:t>
      </w:r>
      <w:r w:rsidR="00F75A13" w:rsidRPr="006920F0">
        <w:rPr>
          <w:rFonts w:cs="Arial"/>
          <w:color w:val="000000" w:themeColor="text1"/>
          <w:szCs w:val="24"/>
        </w:rPr>
        <w:t xml:space="preserve">d rewarding employee contributions. </w:t>
      </w:r>
      <w:r w:rsidRPr="006920F0">
        <w:rPr>
          <w:rFonts w:cs="Arial"/>
          <w:color w:val="000000" w:themeColor="text1"/>
          <w:szCs w:val="24"/>
        </w:rPr>
        <w:t>Acknowledge and reward employees for their contributions to the organ</w:t>
      </w:r>
      <w:r w:rsidR="002454CE" w:rsidRPr="006920F0">
        <w:rPr>
          <w:rFonts w:cs="Arial"/>
          <w:color w:val="000000" w:themeColor="text1"/>
          <w:szCs w:val="24"/>
        </w:rPr>
        <w:t>isa</w:t>
      </w:r>
      <w:r w:rsidRPr="006920F0">
        <w:rPr>
          <w:rFonts w:cs="Arial"/>
          <w:color w:val="000000" w:themeColor="text1"/>
          <w:szCs w:val="24"/>
        </w:rPr>
        <w:t>tion to increase motivation and engagement</w:t>
      </w:r>
      <w:r w:rsidR="009B7828" w:rsidRPr="006920F0">
        <w:rPr>
          <w:rFonts w:cs="Arial"/>
          <w:color w:val="000000" w:themeColor="text1"/>
          <w:szCs w:val="24"/>
        </w:rPr>
        <w:t xml:space="preserve"> (</w:t>
      </w:r>
      <w:r w:rsidR="009B7828" w:rsidRPr="006920F0">
        <w:rPr>
          <w:rFonts w:cs="Arial"/>
          <w:color w:val="000000" w:themeColor="text1"/>
          <w:szCs w:val="24"/>
          <w:shd w:val="clear" w:color="auto" w:fill="FFFFFF"/>
        </w:rPr>
        <w:t>Chaudhary et al., 2022</w:t>
      </w:r>
      <w:r w:rsidR="009B7828" w:rsidRPr="006920F0">
        <w:rPr>
          <w:rFonts w:cs="Arial"/>
          <w:color w:val="000000" w:themeColor="text1"/>
          <w:szCs w:val="24"/>
        </w:rPr>
        <w:t>)</w:t>
      </w:r>
      <w:r w:rsidRPr="006920F0">
        <w:rPr>
          <w:rFonts w:cs="Arial"/>
          <w:color w:val="000000" w:themeColor="text1"/>
          <w:szCs w:val="24"/>
        </w:rPr>
        <w:t>.</w:t>
      </w:r>
      <w:r w:rsidR="00F75A13" w:rsidRPr="006920F0">
        <w:rPr>
          <w:rFonts w:cs="Arial"/>
          <w:color w:val="000000" w:themeColor="text1"/>
          <w:szCs w:val="24"/>
        </w:rPr>
        <w:t xml:space="preserve"> However, b</w:t>
      </w:r>
      <w:r w:rsidRPr="006920F0">
        <w:rPr>
          <w:rFonts w:cs="Arial"/>
          <w:color w:val="000000" w:themeColor="text1"/>
          <w:szCs w:val="24"/>
        </w:rPr>
        <w:t>y implementing these six phases of the ENGAGE model, businesses can increase employee engagement, leading to improved job satisfaction, increased productivity, and reduced turnover. It's important to involve all stakeholders, including employees, managers, and senior leaders, in the process to ensure successful implementation</w:t>
      </w:r>
      <w:r w:rsidR="009B7828" w:rsidRPr="006920F0">
        <w:rPr>
          <w:rFonts w:cs="Arial"/>
          <w:color w:val="000000" w:themeColor="text1"/>
          <w:szCs w:val="24"/>
        </w:rPr>
        <w:t xml:space="preserve"> (</w:t>
      </w:r>
      <w:r w:rsidR="009B7828" w:rsidRPr="006920F0">
        <w:rPr>
          <w:rFonts w:cs="Arial"/>
          <w:color w:val="000000" w:themeColor="text1"/>
          <w:szCs w:val="24"/>
          <w:shd w:val="clear" w:color="auto" w:fill="FFFFFF"/>
        </w:rPr>
        <w:t>Tavitiyaman et al., 2022</w:t>
      </w:r>
      <w:r w:rsidR="009B7828" w:rsidRPr="006920F0">
        <w:rPr>
          <w:rFonts w:cs="Arial"/>
          <w:color w:val="000000" w:themeColor="text1"/>
          <w:szCs w:val="24"/>
        </w:rPr>
        <w:t>)</w:t>
      </w:r>
      <w:r w:rsidRPr="006920F0">
        <w:rPr>
          <w:rFonts w:cs="Arial"/>
          <w:color w:val="000000" w:themeColor="text1"/>
          <w:szCs w:val="24"/>
        </w:rPr>
        <w:t>.</w:t>
      </w:r>
      <w:r w:rsidR="00BA33F0" w:rsidRPr="006920F0">
        <w:rPr>
          <w:rFonts w:cs="Arial"/>
          <w:color w:val="000000" w:themeColor="text1"/>
          <w:szCs w:val="24"/>
        </w:rPr>
        <w:t xml:space="preserve"> </w:t>
      </w:r>
    </w:p>
    <w:p w14:paraId="68A8780C" w14:textId="59F6B400" w:rsidR="00BA33F0" w:rsidRPr="006920F0" w:rsidRDefault="008805C4" w:rsidP="006658D3">
      <w:pPr>
        <w:rPr>
          <w:rFonts w:cs="Arial"/>
          <w:color w:val="000000" w:themeColor="text1"/>
          <w:szCs w:val="24"/>
        </w:rPr>
      </w:pPr>
      <w:r w:rsidRPr="006920F0">
        <w:rPr>
          <w:rFonts w:cs="Arial"/>
          <w:color w:val="000000" w:themeColor="text1"/>
          <w:szCs w:val="24"/>
        </w:rPr>
        <w:t xml:space="preserve">Many </w:t>
      </w:r>
      <w:r w:rsidR="00F11A5D" w:rsidRPr="006920F0">
        <w:rPr>
          <w:rFonts w:cs="Arial"/>
          <w:color w:val="000000" w:themeColor="text1"/>
          <w:szCs w:val="24"/>
        </w:rPr>
        <w:t>hotels</w:t>
      </w:r>
      <w:r w:rsidRPr="006920F0">
        <w:rPr>
          <w:rFonts w:cs="Arial"/>
          <w:color w:val="000000" w:themeColor="text1"/>
          <w:szCs w:val="24"/>
        </w:rPr>
        <w:t xml:space="preserve"> management promote </w:t>
      </w:r>
      <w:r w:rsidR="0052078C" w:rsidRPr="006920F0">
        <w:rPr>
          <w:rFonts w:cs="Arial"/>
          <w:color w:val="000000" w:themeColor="text1"/>
          <w:szCs w:val="24"/>
        </w:rPr>
        <w:t xml:space="preserve">employee engagement </w:t>
      </w:r>
      <w:r w:rsidR="007264A0" w:rsidRPr="006920F0">
        <w:rPr>
          <w:rFonts w:cs="Arial"/>
          <w:color w:val="000000" w:themeColor="text1"/>
          <w:szCs w:val="24"/>
        </w:rPr>
        <w:t xml:space="preserve">in their working </w:t>
      </w:r>
      <w:r w:rsidR="00A45268" w:rsidRPr="006920F0">
        <w:rPr>
          <w:rFonts w:cs="Arial"/>
          <w:color w:val="000000" w:themeColor="text1"/>
          <w:szCs w:val="24"/>
        </w:rPr>
        <w:t>environment to improve their progress. For instance, The Ritz London</w:t>
      </w:r>
      <w:r w:rsidR="00837CA3" w:rsidRPr="006920F0">
        <w:rPr>
          <w:rFonts w:cs="Arial"/>
          <w:color w:val="000000" w:themeColor="text1"/>
          <w:szCs w:val="24"/>
        </w:rPr>
        <w:t xml:space="preserve"> </w:t>
      </w:r>
      <w:r w:rsidR="00A45268" w:rsidRPr="006920F0">
        <w:rPr>
          <w:rFonts w:cs="Arial"/>
          <w:color w:val="000000" w:themeColor="text1"/>
          <w:szCs w:val="24"/>
        </w:rPr>
        <w:t>that k</w:t>
      </w:r>
      <w:r w:rsidR="00837CA3" w:rsidRPr="006920F0">
        <w:rPr>
          <w:rFonts w:cs="Arial"/>
          <w:color w:val="000000" w:themeColor="text1"/>
          <w:szCs w:val="24"/>
        </w:rPr>
        <w:t>nown for its luxurious and exceptional customer service, The Ritz London places a strong emphasis on employee engagement</w:t>
      </w:r>
      <w:r w:rsidR="009B7828" w:rsidRPr="006920F0">
        <w:rPr>
          <w:rFonts w:cs="Arial"/>
          <w:color w:val="000000" w:themeColor="text1"/>
          <w:szCs w:val="24"/>
        </w:rPr>
        <w:t xml:space="preserve"> (</w:t>
      </w:r>
      <w:r w:rsidR="009B7828" w:rsidRPr="006920F0">
        <w:rPr>
          <w:rFonts w:cs="Arial"/>
          <w:color w:val="000000" w:themeColor="text1"/>
          <w:szCs w:val="24"/>
          <w:shd w:val="clear" w:color="auto" w:fill="FFFFFF"/>
        </w:rPr>
        <w:t>Liu et al., 2022</w:t>
      </w:r>
      <w:r w:rsidR="009B7828" w:rsidRPr="006920F0">
        <w:rPr>
          <w:rFonts w:cs="Arial"/>
          <w:color w:val="000000" w:themeColor="text1"/>
          <w:szCs w:val="24"/>
        </w:rPr>
        <w:t>)</w:t>
      </w:r>
      <w:r w:rsidR="00837CA3" w:rsidRPr="006920F0">
        <w:rPr>
          <w:rFonts w:cs="Arial"/>
          <w:color w:val="000000" w:themeColor="text1"/>
          <w:szCs w:val="24"/>
        </w:rPr>
        <w:t>. The hotel offers various training and development programs, employee recognition programs, and opportunities for career advancement, contributing to high</w:t>
      </w:r>
      <w:r w:rsidR="00F55C15" w:rsidRPr="006920F0">
        <w:rPr>
          <w:rFonts w:cs="Arial"/>
          <w:color w:val="000000" w:themeColor="text1"/>
          <w:szCs w:val="24"/>
        </w:rPr>
        <w:t xml:space="preserve"> levels of employee engagement.</w:t>
      </w:r>
      <w:r w:rsidR="00B956C6" w:rsidRPr="006920F0">
        <w:rPr>
          <w:rFonts w:cs="Arial"/>
          <w:color w:val="000000" w:themeColor="text1"/>
          <w:szCs w:val="24"/>
        </w:rPr>
        <w:t xml:space="preserve"> Moreover, </w:t>
      </w:r>
      <w:r w:rsidR="00837CA3" w:rsidRPr="006920F0">
        <w:rPr>
          <w:rFonts w:cs="Arial"/>
          <w:color w:val="000000" w:themeColor="text1"/>
          <w:szCs w:val="24"/>
        </w:rPr>
        <w:t>The Savoy</w:t>
      </w:r>
      <w:r w:rsidR="00B956C6" w:rsidRPr="006920F0">
        <w:rPr>
          <w:rFonts w:cs="Arial"/>
          <w:color w:val="000000" w:themeColor="text1"/>
          <w:szCs w:val="24"/>
        </w:rPr>
        <w:t xml:space="preserve"> </w:t>
      </w:r>
      <w:r w:rsidR="00E033C8" w:rsidRPr="006920F0">
        <w:rPr>
          <w:rFonts w:cs="Arial"/>
          <w:color w:val="000000" w:themeColor="text1"/>
          <w:szCs w:val="24"/>
        </w:rPr>
        <w:t>hotel in the United Kingdom is also an example that promotes employee engagement</w:t>
      </w:r>
      <w:r w:rsidR="009B7828" w:rsidRPr="006920F0">
        <w:rPr>
          <w:rFonts w:cs="Arial"/>
          <w:color w:val="000000" w:themeColor="text1"/>
          <w:szCs w:val="24"/>
        </w:rPr>
        <w:t xml:space="preserve"> (</w:t>
      </w:r>
      <w:r w:rsidR="009B7828" w:rsidRPr="006920F0">
        <w:rPr>
          <w:rFonts w:cs="Arial"/>
          <w:color w:val="000000" w:themeColor="text1"/>
          <w:szCs w:val="24"/>
          <w:shd w:val="clear" w:color="auto" w:fill="FFFFFF"/>
        </w:rPr>
        <w:t>Chawla et al., 2022</w:t>
      </w:r>
      <w:r w:rsidR="009B7828" w:rsidRPr="006920F0">
        <w:rPr>
          <w:rFonts w:cs="Arial"/>
          <w:color w:val="000000" w:themeColor="text1"/>
          <w:szCs w:val="24"/>
        </w:rPr>
        <w:t>)</w:t>
      </w:r>
      <w:r w:rsidR="00E033C8" w:rsidRPr="006920F0">
        <w:rPr>
          <w:rFonts w:cs="Arial"/>
          <w:color w:val="000000" w:themeColor="text1"/>
          <w:szCs w:val="24"/>
        </w:rPr>
        <w:t>.</w:t>
      </w:r>
      <w:r w:rsidR="00837CA3" w:rsidRPr="006920F0">
        <w:rPr>
          <w:rFonts w:cs="Arial"/>
          <w:color w:val="000000" w:themeColor="text1"/>
          <w:szCs w:val="24"/>
        </w:rPr>
        <w:t xml:space="preserve"> The Savoy strongly emphas</w:t>
      </w:r>
      <w:r w:rsidR="002454CE" w:rsidRPr="006920F0">
        <w:rPr>
          <w:rFonts w:cs="Arial"/>
          <w:color w:val="000000" w:themeColor="text1"/>
          <w:szCs w:val="24"/>
        </w:rPr>
        <w:t>ise</w:t>
      </w:r>
      <w:r w:rsidR="00837CA3" w:rsidRPr="006920F0">
        <w:rPr>
          <w:rFonts w:cs="Arial"/>
          <w:color w:val="000000" w:themeColor="text1"/>
          <w:szCs w:val="24"/>
        </w:rPr>
        <w:t xml:space="preserve">s employee satisfaction and engagement, offering opportunities for professional development, recognition programs, and </w:t>
      </w:r>
      <w:r w:rsidR="00F55C15" w:rsidRPr="006920F0">
        <w:rPr>
          <w:rFonts w:cs="Arial"/>
          <w:color w:val="000000" w:themeColor="text1"/>
          <w:szCs w:val="24"/>
        </w:rPr>
        <w:t>a supportive workplace culture.</w:t>
      </w:r>
      <w:r w:rsidR="00E25567" w:rsidRPr="006920F0">
        <w:rPr>
          <w:rFonts w:cs="Arial"/>
          <w:color w:val="000000" w:themeColor="text1"/>
          <w:szCs w:val="24"/>
        </w:rPr>
        <w:t xml:space="preserve"> </w:t>
      </w:r>
      <w:r w:rsidR="00837CA3" w:rsidRPr="006920F0">
        <w:rPr>
          <w:rFonts w:cs="Arial"/>
          <w:color w:val="000000" w:themeColor="text1"/>
          <w:szCs w:val="24"/>
        </w:rPr>
        <w:t>The Mand</w:t>
      </w:r>
      <w:r w:rsidR="00DC1D9F" w:rsidRPr="006920F0">
        <w:rPr>
          <w:rFonts w:cs="Arial"/>
          <w:color w:val="000000" w:themeColor="text1"/>
          <w:szCs w:val="24"/>
        </w:rPr>
        <w:t xml:space="preserve">arin Oriental Hyde Park, London, also promotes employee engagement </w:t>
      </w:r>
      <w:r w:rsidR="00D31DCC" w:rsidRPr="006920F0">
        <w:rPr>
          <w:rFonts w:cs="Arial"/>
          <w:color w:val="000000" w:themeColor="text1"/>
          <w:szCs w:val="24"/>
        </w:rPr>
        <w:t>in its business model.</w:t>
      </w:r>
      <w:r w:rsidR="00837CA3" w:rsidRPr="006920F0">
        <w:rPr>
          <w:rFonts w:cs="Arial"/>
          <w:color w:val="000000" w:themeColor="text1"/>
          <w:szCs w:val="24"/>
        </w:rPr>
        <w:t xml:space="preserve"> The Mandarin Oriental Hyde Park offers various training and development programs, employee recognition programs, and opportunities for career advancement, contributing to a positive workplace culture and high levels of employee engagement</w:t>
      </w:r>
      <w:r w:rsidR="009B7828" w:rsidRPr="006920F0">
        <w:rPr>
          <w:rFonts w:cs="Arial"/>
          <w:color w:val="000000" w:themeColor="text1"/>
          <w:szCs w:val="24"/>
        </w:rPr>
        <w:t xml:space="preserve"> (</w:t>
      </w:r>
      <w:r w:rsidR="009B7828" w:rsidRPr="006920F0">
        <w:rPr>
          <w:rFonts w:cs="Arial"/>
          <w:color w:val="000000" w:themeColor="text1"/>
          <w:szCs w:val="24"/>
          <w:shd w:val="clear" w:color="auto" w:fill="FFFFFF"/>
        </w:rPr>
        <w:t>Chawla et al., 2022</w:t>
      </w:r>
      <w:r w:rsidR="009B7828" w:rsidRPr="006920F0">
        <w:rPr>
          <w:rFonts w:cs="Arial"/>
          <w:color w:val="000000" w:themeColor="text1"/>
          <w:szCs w:val="24"/>
        </w:rPr>
        <w:t>)</w:t>
      </w:r>
      <w:r w:rsidR="00837CA3" w:rsidRPr="006920F0">
        <w:rPr>
          <w:rFonts w:cs="Arial"/>
          <w:color w:val="000000" w:themeColor="text1"/>
          <w:szCs w:val="24"/>
        </w:rPr>
        <w:t>. The hotel is known for its exceptional customer service and dedication to employee satisfaction.</w:t>
      </w:r>
    </w:p>
    <w:p w14:paraId="22124086" w14:textId="67FC4207" w:rsidR="00F313F8" w:rsidRPr="006920F0" w:rsidRDefault="008805C4" w:rsidP="006658D3">
      <w:pPr>
        <w:rPr>
          <w:rFonts w:cs="Arial"/>
          <w:color w:val="000000" w:themeColor="text1"/>
          <w:szCs w:val="24"/>
        </w:rPr>
      </w:pPr>
      <w:r w:rsidRPr="006920F0">
        <w:rPr>
          <w:rFonts w:cs="Arial"/>
          <w:color w:val="000000" w:themeColor="text1"/>
          <w:szCs w:val="24"/>
        </w:rPr>
        <w:t>After anal</w:t>
      </w:r>
      <w:r w:rsidR="002454CE" w:rsidRPr="006920F0">
        <w:rPr>
          <w:rFonts w:cs="Arial"/>
          <w:color w:val="000000" w:themeColor="text1"/>
          <w:szCs w:val="24"/>
        </w:rPr>
        <w:t>ysi</w:t>
      </w:r>
      <w:r w:rsidRPr="006920F0">
        <w:rPr>
          <w:rFonts w:cs="Arial"/>
          <w:color w:val="000000" w:themeColor="text1"/>
          <w:szCs w:val="24"/>
        </w:rPr>
        <w:t xml:space="preserve">ng </w:t>
      </w:r>
      <w:r w:rsidR="00D00AAC" w:rsidRPr="006920F0">
        <w:rPr>
          <w:rFonts w:cs="Arial"/>
          <w:color w:val="000000" w:themeColor="text1"/>
          <w:szCs w:val="24"/>
        </w:rPr>
        <w:t>employee</w:t>
      </w:r>
      <w:r w:rsidRPr="006920F0">
        <w:rPr>
          <w:rFonts w:cs="Arial"/>
          <w:color w:val="000000" w:themeColor="text1"/>
          <w:szCs w:val="24"/>
        </w:rPr>
        <w:t xml:space="preserve"> engagement</w:t>
      </w:r>
      <w:r w:rsidR="009202A0" w:rsidRPr="006920F0">
        <w:rPr>
          <w:rFonts w:cs="Arial"/>
          <w:color w:val="000000" w:themeColor="text1"/>
          <w:szCs w:val="24"/>
        </w:rPr>
        <w:t xml:space="preserve">'s importance, </w:t>
      </w:r>
      <w:r w:rsidR="00E27B9B" w:rsidRPr="006920F0">
        <w:rPr>
          <w:rFonts w:cs="Arial"/>
          <w:color w:val="000000" w:themeColor="text1"/>
          <w:szCs w:val="24"/>
        </w:rPr>
        <w:t>I will communicate with my</w:t>
      </w:r>
      <w:r w:rsidRPr="006920F0">
        <w:rPr>
          <w:rFonts w:cs="Arial"/>
          <w:color w:val="000000" w:themeColor="text1"/>
          <w:szCs w:val="24"/>
        </w:rPr>
        <w:t xml:space="preserve"> team regularly and openly as a manager. This can include one-on-one meetings, team meetings, and regular feedback sessions. </w:t>
      </w:r>
      <w:r w:rsidR="00853264" w:rsidRPr="006920F0">
        <w:rPr>
          <w:rFonts w:cs="Arial"/>
          <w:color w:val="000000" w:themeColor="text1"/>
          <w:szCs w:val="24"/>
        </w:rPr>
        <w:t>I will also listen to my</w:t>
      </w:r>
      <w:r w:rsidRPr="006920F0">
        <w:rPr>
          <w:rFonts w:cs="Arial"/>
          <w:color w:val="000000" w:themeColor="text1"/>
          <w:szCs w:val="24"/>
        </w:rPr>
        <w:t xml:space="preserve"> team's concerns and ideas and consider them.</w:t>
      </w:r>
      <w:r w:rsidR="00853264" w:rsidRPr="006920F0">
        <w:rPr>
          <w:rFonts w:cs="Arial"/>
          <w:color w:val="000000" w:themeColor="text1"/>
          <w:szCs w:val="24"/>
        </w:rPr>
        <w:t xml:space="preserve"> Moreover, I will recogn</w:t>
      </w:r>
      <w:r w:rsidR="002454CE" w:rsidRPr="006920F0">
        <w:rPr>
          <w:rFonts w:cs="Arial"/>
          <w:color w:val="000000" w:themeColor="text1"/>
          <w:szCs w:val="24"/>
        </w:rPr>
        <w:t>ise</w:t>
      </w:r>
      <w:r w:rsidRPr="006920F0">
        <w:rPr>
          <w:rFonts w:cs="Arial"/>
          <w:color w:val="000000" w:themeColor="text1"/>
          <w:szCs w:val="24"/>
        </w:rPr>
        <w:t xml:space="preserve"> and reward employees for their hard work and achievements. This can include verbal recognition, bonuses, and promotions. Employees are more likely to be engaged when they feel valued and appreciated.</w:t>
      </w:r>
      <w:r w:rsidR="00E454C5" w:rsidRPr="006920F0">
        <w:rPr>
          <w:rFonts w:cs="Arial"/>
          <w:color w:val="000000" w:themeColor="text1"/>
          <w:szCs w:val="24"/>
        </w:rPr>
        <w:t xml:space="preserve"> Further, I will </w:t>
      </w:r>
      <w:r w:rsidRPr="006920F0">
        <w:rPr>
          <w:rFonts w:cs="Arial"/>
          <w:color w:val="000000" w:themeColor="text1"/>
          <w:szCs w:val="24"/>
        </w:rPr>
        <w:t>empower their employees by giving them autonomy and allowing them to make decisions. This helps employees feel valued and trusted, and it can lead to increased creativity and innovation.</w:t>
      </w:r>
      <w:r w:rsidR="00E454C5" w:rsidRPr="006920F0">
        <w:rPr>
          <w:rFonts w:cs="Arial"/>
          <w:color w:val="000000" w:themeColor="text1"/>
          <w:szCs w:val="24"/>
        </w:rPr>
        <w:t xml:space="preserve"> </w:t>
      </w:r>
      <w:r w:rsidR="00244FE7" w:rsidRPr="006920F0">
        <w:rPr>
          <w:rFonts w:cs="Arial"/>
          <w:color w:val="000000" w:themeColor="text1"/>
          <w:szCs w:val="24"/>
        </w:rPr>
        <w:t>I will provide</w:t>
      </w:r>
      <w:r w:rsidRPr="006920F0">
        <w:rPr>
          <w:rFonts w:cs="Arial"/>
          <w:color w:val="000000" w:themeColor="text1"/>
          <w:szCs w:val="24"/>
        </w:rPr>
        <w:t xml:space="preserve"> opportunities to grow </w:t>
      </w:r>
      <w:r w:rsidRPr="006920F0">
        <w:rPr>
          <w:rFonts w:cs="Arial"/>
          <w:color w:val="000000" w:themeColor="text1"/>
          <w:szCs w:val="24"/>
        </w:rPr>
        <w:lastRenderedPageBreak/>
        <w:t>and develop their skills. This can include training programs, coaching, and mentorship opportunities. Leaders can help their team members achieve their goals and improve their performance by investing in employee development.</w:t>
      </w:r>
    </w:p>
    <w:p w14:paraId="31421831" w14:textId="77777777" w:rsidR="0035100D" w:rsidRPr="006920F0" w:rsidRDefault="0035100D" w:rsidP="006658D3">
      <w:pPr>
        <w:ind w:firstLine="0"/>
        <w:rPr>
          <w:rFonts w:cs="Arial"/>
          <w:color w:val="000000" w:themeColor="text1"/>
          <w:szCs w:val="24"/>
        </w:rPr>
      </w:pPr>
    </w:p>
    <w:p w14:paraId="4FA6DC87" w14:textId="77777777" w:rsidR="00F00704" w:rsidRPr="006920F0" w:rsidRDefault="008805C4" w:rsidP="006658D3">
      <w:pPr>
        <w:pStyle w:val="Heading1"/>
        <w:rPr>
          <w:rFonts w:cs="Arial"/>
          <w:color w:val="000000" w:themeColor="text1"/>
          <w:szCs w:val="24"/>
        </w:rPr>
      </w:pPr>
      <w:bookmarkStart w:id="2" w:name="_Toc126076746"/>
      <w:r w:rsidRPr="006920F0">
        <w:rPr>
          <w:rFonts w:cs="Arial"/>
          <w:color w:val="000000" w:themeColor="text1"/>
          <w:szCs w:val="24"/>
        </w:rPr>
        <w:t>Conclusion</w:t>
      </w:r>
      <w:bookmarkEnd w:id="2"/>
    </w:p>
    <w:p w14:paraId="4F6700E2" w14:textId="77777777" w:rsidR="00F00704" w:rsidRPr="006920F0" w:rsidRDefault="008805C4" w:rsidP="006658D3">
      <w:pPr>
        <w:rPr>
          <w:rFonts w:cs="Arial"/>
          <w:color w:val="000000" w:themeColor="text1"/>
          <w:szCs w:val="24"/>
        </w:rPr>
      </w:pPr>
      <w:r w:rsidRPr="006920F0">
        <w:rPr>
          <w:rFonts w:cs="Arial"/>
          <w:color w:val="000000" w:themeColor="text1"/>
          <w:szCs w:val="24"/>
        </w:rPr>
        <w:t>In conclusion, the Human Resource Department plays a crucial role in enhancing employee engagement in the hotel management industry. By recruiting culturally fit and well-suited employees for specific positions, HR can set the tone fo</w:t>
      </w:r>
      <w:r w:rsidR="00801237" w:rsidRPr="006920F0">
        <w:rPr>
          <w:rFonts w:cs="Arial"/>
          <w:color w:val="000000" w:themeColor="text1"/>
          <w:szCs w:val="24"/>
        </w:rPr>
        <w:t xml:space="preserve">r a positive workplace culture. </w:t>
      </w:r>
      <w:r w:rsidRPr="006920F0">
        <w:rPr>
          <w:rFonts w:cs="Arial"/>
          <w:color w:val="000000" w:themeColor="text1"/>
          <w:szCs w:val="24"/>
        </w:rPr>
        <w:t>As a result, hotel management can reap numerous benefits, including increased productivity, improved customer satisfaction, and better employee retention. By using employee lifecycle models and investing in employee development, hotel management can continue fostering engagement and retaining top talent.</w:t>
      </w:r>
      <w:r w:rsidR="00801237" w:rsidRPr="006920F0">
        <w:rPr>
          <w:rFonts w:cs="Arial"/>
          <w:color w:val="000000" w:themeColor="text1"/>
          <w:szCs w:val="24"/>
        </w:rPr>
        <w:t xml:space="preserve"> The ENGAGE model is also one of the beneficial techniques </w:t>
      </w:r>
      <w:r w:rsidR="0082280F" w:rsidRPr="006920F0">
        <w:rPr>
          <w:rFonts w:cs="Arial"/>
          <w:color w:val="000000" w:themeColor="text1"/>
          <w:szCs w:val="24"/>
        </w:rPr>
        <w:t>that help to promote employee engagement in the workplace. The Ritz London, The Savoy, and Mandarin Oriental Hyde Park, London, are examples of hotels focusing on employee engagement through training, recognition programs, and career advancement opportunities. To increase employee engagement, a manager should communicate openly, reward and appreciate employees, empower them, and provide opportunities for growth and development. Doing so makes employees feel valued, trusted, and motivated to perform better, resulting in a positive workplace culture and improved business outcomes.</w:t>
      </w:r>
    </w:p>
    <w:p w14:paraId="3D99AFC6" w14:textId="77777777" w:rsidR="007A4122" w:rsidRPr="006920F0" w:rsidRDefault="007A4122" w:rsidP="006658D3">
      <w:pPr>
        <w:rPr>
          <w:rFonts w:cs="Arial"/>
          <w:color w:val="000000" w:themeColor="text1"/>
          <w:szCs w:val="24"/>
        </w:rPr>
      </w:pPr>
    </w:p>
    <w:p w14:paraId="4BF91852" w14:textId="77777777" w:rsidR="007B140D" w:rsidRPr="006920F0" w:rsidRDefault="007B140D" w:rsidP="006658D3">
      <w:pPr>
        <w:ind w:firstLine="0"/>
        <w:contextualSpacing w:val="0"/>
        <w:rPr>
          <w:rFonts w:eastAsiaTheme="majorEastAsia" w:cs="Arial"/>
          <w:b/>
          <w:color w:val="000000" w:themeColor="text1"/>
          <w:szCs w:val="24"/>
        </w:rPr>
      </w:pPr>
      <w:r w:rsidRPr="006920F0">
        <w:rPr>
          <w:rFonts w:cs="Arial"/>
          <w:color w:val="000000" w:themeColor="text1"/>
          <w:szCs w:val="24"/>
        </w:rPr>
        <w:br w:type="page"/>
      </w:r>
    </w:p>
    <w:p w14:paraId="2E26D004" w14:textId="77777777" w:rsidR="00F00704" w:rsidRPr="006920F0" w:rsidRDefault="008805C4" w:rsidP="006658D3">
      <w:pPr>
        <w:pStyle w:val="Heading1"/>
        <w:rPr>
          <w:rFonts w:cs="Arial"/>
          <w:color w:val="000000" w:themeColor="text1"/>
          <w:szCs w:val="24"/>
        </w:rPr>
      </w:pPr>
      <w:bookmarkStart w:id="3" w:name="_Toc126076747"/>
      <w:r w:rsidRPr="006920F0">
        <w:rPr>
          <w:rFonts w:cs="Arial"/>
          <w:color w:val="000000" w:themeColor="text1"/>
          <w:szCs w:val="24"/>
        </w:rPr>
        <w:lastRenderedPageBreak/>
        <w:t>References</w:t>
      </w:r>
      <w:bookmarkEnd w:id="3"/>
    </w:p>
    <w:p w14:paraId="2206F535"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Ababneh, O.M.A., 2021. How do green HRM practices affect employees’ green behaviors? The role of employee engagement and personality attributes. </w:t>
      </w:r>
      <w:r w:rsidRPr="006920F0">
        <w:rPr>
          <w:rFonts w:cs="Arial"/>
          <w:i/>
          <w:iCs/>
          <w:color w:val="000000" w:themeColor="text1"/>
          <w:szCs w:val="24"/>
          <w:shd w:val="clear" w:color="auto" w:fill="FFFFFF"/>
        </w:rPr>
        <w:t>Journal of Environmental Planning and Management</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64</w:t>
      </w:r>
      <w:r w:rsidRPr="006920F0">
        <w:rPr>
          <w:rFonts w:cs="Arial"/>
          <w:color w:val="000000" w:themeColor="text1"/>
          <w:szCs w:val="24"/>
          <w:shd w:val="clear" w:color="auto" w:fill="FFFFFF"/>
        </w:rPr>
        <w:t>(7), pp.1204-1226.</w:t>
      </w:r>
    </w:p>
    <w:p w14:paraId="7FF9BE3A" w14:textId="34A9DB88"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Ahmed, T., Khan, M.S., Thitivesa, D., Siraphatthada, Y. and Phumdara, T., 2020. Impact of employees engagement and knowledge sharing on organ</w:t>
      </w:r>
      <w:r w:rsidR="002454CE" w:rsidRPr="006920F0">
        <w:rPr>
          <w:rFonts w:cs="Arial"/>
          <w:color w:val="000000" w:themeColor="text1"/>
          <w:szCs w:val="24"/>
          <w:shd w:val="clear" w:color="auto" w:fill="FFFFFF"/>
        </w:rPr>
        <w:t>isa</w:t>
      </w:r>
      <w:r w:rsidRPr="006920F0">
        <w:rPr>
          <w:rFonts w:cs="Arial"/>
          <w:color w:val="000000" w:themeColor="text1"/>
          <w:szCs w:val="24"/>
          <w:shd w:val="clear" w:color="auto" w:fill="FFFFFF"/>
        </w:rPr>
        <w:t>tional performance: Study of HR challenges in COVID-19 pandemic. </w:t>
      </w:r>
      <w:r w:rsidRPr="006920F0">
        <w:rPr>
          <w:rFonts w:cs="Arial"/>
          <w:i/>
          <w:iCs/>
          <w:color w:val="000000" w:themeColor="text1"/>
          <w:szCs w:val="24"/>
          <w:shd w:val="clear" w:color="auto" w:fill="FFFFFF"/>
        </w:rPr>
        <w:t>Human Systems Management</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39</w:t>
      </w:r>
      <w:r w:rsidRPr="006920F0">
        <w:rPr>
          <w:rFonts w:cs="Arial"/>
          <w:color w:val="000000" w:themeColor="text1"/>
          <w:szCs w:val="24"/>
          <w:shd w:val="clear" w:color="auto" w:fill="FFFFFF"/>
        </w:rPr>
        <w:t>(4), pp.589-601.</w:t>
      </w:r>
    </w:p>
    <w:p w14:paraId="2B03BE51"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Bridger, E., 2022. </w:t>
      </w:r>
      <w:r w:rsidRPr="006920F0">
        <w:rPr>
          <w:rFonts w:cs="Arial"/>
          <w:i/>
          <w:iCs/>
          <w:color w:val="000000" w:themeColor="text1"/>
          <w:szCs w:val="24"/>
          <w:shd w:val="clear" w:color="auto" w:fill="FFFFFF"/>
        </w:rPr>
        <w:t>Employee engagement: A practical introduction</w:t>
      </w:r>
      <w:r w:rsidRPr="006920F0">
        <w:rPr>
          <w:rFonts w:cs="Arial"/>
          <w:color w:val="000000" w:themeColor="text1"/>
          <w:szCs w:val="24"/>
          <w:shd w:val="clear" w:color="auto" w:fill="FFFFFF"/>
        </w:rPr>
        <w:t> (Vol. 24). Kogan Page Publishers.</w:t>
      </w:r>
    </w:p>
    <w:p w14:paraId="49A8FE05" w14:textId="0B3E55D2"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Burnett, J.R. and Lisk, T.C., 2019. The future of employee engagement: Real-time monitoring and digital tools for engaging a workforce. </w:t>
      </w:r>
      <w:r w:rsidRPr="006920F0">
        <w:rPr>
          <w:rFonts w:cs="Arial"/>
          <w:i/>
          <w:iCs/>
          <w:color w:val="000000" w:themeColor="text1"/>
          <w:szCs w:val="24"/>
          <w:shd w:val="clear" w:color="auto" w:fill="FFFFFF"/>
        </w:rPr>
        <w:t>International Studies of Management &amp; Organ</w:t>
      </w:r>
      <w:r w:rsidR="002454CE" w:rsidRPr="006920F0">
        <w:rPr>
          <w:rFonts w:cs="Arial"/>
          <w:i/>
          <w:iCs/>
          <w:color w:val="000000" w:themeColor="text1"/>
          <w:szCs w:val="24"/>
          <w:shd w:val="clear" w:color="auto" w:fill="FFFFFF"/>
        </w:rPr>
        <w:t>isa</w:t>
      </w:r>
      <w:r w:rsidRPr="006920F0">
        <w:rPr>
          <w:rFonts w:cs="Arial"/>
          <w:i/>
          <w:iCs/>
          <w:color w:val="000000" w:themeColor="text1"/>
          <w:szCs w:val="24"/>
          <w:shd w:val="clear" w:color="auto" w:fill="FFFFFF"/>
        </w:rPr>
        <w:t>tion</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49</w:t>
      </w:r>
      <w:r w:rsidRPr="006920F0">
        <w:rPr>
          <w:rFonts w:cs="Arial"/>
          <w:color w:val="000000" w:themeColor="text1"/>
          <w:szCs w:val="24"/>
          <w:shd w:val="clear" w:color="auto" w:fill="FFFFFF"/>
        </w:rPr>
        <w:t>(1), pp.108-119.</w:t>
      </w:r>
    </w:p>
    <w:p w14:paraId="7325E26D"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Carter, W.R., Nesbit, P.L., Badham, R.J., Parker, S.K. and Sung, L.K., 2018. The effects of employee engagement and self-efficacy on job performance: a longitudinal field study. </w:t>
      </w:r>
      <w:r w:rsidRPr="006920F0">
        <w:rPr>
          <w:rFonts w:cs="Arial"/>
          <w:i/>
          <w:iCs/>
          <w:color w:val="000000" w:themeColor="text1"/>
          <w:szCs w:val="24"/>
          <w:shd w:val="clear" w:color="auto" w:fill="FFFFFF"/>
        </w:rPr>
        <w:t>The international journal of human resource management</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29</w:t>
      </w:r>
      <w:r w:rsidRPr="006920F0">
        <w:rPr>
          <w:rFonts w:cs="Arial"/>
          <w:color w:val="000000" w:themeColor="text1"/>
          <w:szCs w:val="24"/>
          <w:shd w:val="clear" w:color="auto" w:fill="FFFFFF"/>
        </w:rPr>
        <w:t>(17), pp.2483-2502.</w:t>
      </w:r>
    </w:p>
    <w:p w14:paraId="0F6C5CEC"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Chaudhary, V., Mohanty, S., Malik, P., Mary, A.A.S., Maroor, J.P. and Nomani, M.Z.M., 2022. Factors affecting virtual employee engagement in India during Covid-19. </w:t>
      </w:r>
      <w:r w:rsidRPr="006920F0">
        <w:rPr>
          <w:rFonts w:cs="Arial"/>
          <w:i/>
          <w:iCs/>
          <w:color w:val="000000" w:themeColor="text1"/>
          <w:szCs w:val="24"/>
          <w:shd w:val="clear" w:color="auto" w:fill="FFFFFF"/>
        </w:rPr>
        <w:t>Materials Today: Proceedings</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51</w:t>
      </w:r>
      <w:r w:rsidRPr="006920F0">
        <w:rPr>
          <w:rFonts w:cs="Arial"/>
          <w:color w:val="000000" w:themeColor="text1"/>
          <w:szCs w:val="24"/>
          <w:shd w:val="clear" w:color="auto" w:fill="FFFFFF"/>
        </w:rPr>
        <w:t>, pp.571-575.</w:t>
      </w:r>
    </w:p>
    <w:p w14:paraId="4B357DCF"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Chawla, S., Sareen, P. and Gupta, S., 2022. Wellness Programs an Employee Engagement Technique Pre and during Pandemic: A Systematic Literature Review. </w:t>
      </w:r>
      <w:r w:rsidRPr="006920F0">
        <w:rPr>
          <w:rFonts w:cs="Arial"/>
          <w:i/>
          <w:iCs/>
          <w:color w:val="000000" w:themeColor="text1"/>
          <w:szCs w:val="24"/>
          <w:shd w:val="clear" w:color="auto" w:fill="FFFFFF"/>
        </w:rPr>
        <w:t>ECS Transactions</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107</w:t>
      </w:r>
      <w:r w:rsidRPr="006920F0">
        <w:rPr>
          <w:rFonts w:cs="Arial"/>
          <w:color w:val="000000" w:themeColor="text1"/>
          <w:szCs w:val="24"/>
          <w:shd w:val="clear" w:color="auto" w:fill="FFFFFF"/>
        </w:rPr>
        <w:t>(1), p.3505.</w:t>
      </w:r>
    </w:p>
    <w:p w14:paraId="5E285141"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Choudhury, S. and Mohanty, M.K., 2019. Drivers of employee engagement–a chronological literature review excluding India. </w:t>
      </w:r>
      <w:r w:rsidRPr="006920F0">
        <w:rPr>
          <w:rFonts w:cs="Arial"/>
          <w:i/>
          <w:iCs/>
          <w:color w:val="000000" w:themeColor="text1"/>
          <w:szCs w:val="24"/>
          <w:shd w:val="clear" w:color="auto" w:fill="FFFFFF"/>
        </w:rPr>
        <w:t>Journal of Strategic Human Resource Management</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8</w:t>
      </w:r>
      <w:r w:rsidRPr="006920F0">
        <w:rPr>
          <w:rFonts w:cs="Arial"/>
          <w:color w:val="000000" w:themeColor="text1"/>
          <w:szCs w:val="24"/>
          <w:shd w:val="clear" w:color="auto" w:fill="FFFFFF"/>
        </w:rPr>
        <w:t>(1), pp.32-46.</w:t>
      </w:r>
    </w:p>
    <w:p w14:paraId="4BC20966"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Graban, M., 2018. </w:t>
      </w:r>
      <w:r w:rsidRPr="006920F0">
        <w:rPr>
          <w:rFonts w:cs="Arial"/>
          <w:i/>
          <w:iCs/>
          <w:color w:val="000000" w:themeColor="text1"/>
          <w:szCs w:val="24"/>
          <w:shd w:val="clear" w:color="auto" w:fill="FFFFFF"/>
        </w:rPr>
        <w:t>Lean hospitals: improving quality, patient safety, and employee engagement</w:t>
      </w:r>
      <w:r w:rsidRPr="006920F0">
        <w:rPr>
          <w:rFonts w:cs="Arial"/>
          <w:color w:val="000000" w:themeColor="text1"/>
          <w:szCs w:val="24"/>
          <w:shd w:val="clear" w:color="auto" w:fill="FFFFFF"/>
        </w:rPr>
        <w:t>. Productivity Press.</w:t>
      </w:r>
    </w:p>
    <w:p w14:paraId="6DEF5F46"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Kim, J. and Ausar, K., 2018. The impact of using a virtual employee engagement platform (VEEP) on employee engagement and intention to stay. </w:t>
      </w:r>
      <w:r w:rsidRPr="006920F0">
        <w:rPr>
          <w:rFonts w:cs="Arial"/>
          <w:i/>
          <w:iCs/>
          <w:color w:val="000000" w:themeColor="text1"/>
          <w:szCs w:val="24"/>
          <w:shd w:val="clear" w:color="auto" w:fill="FFFFFF"/>
        </w:rPr>
        <w:t>International Journal of Contemporary Hospitality Management</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30</w:t>
      </w:r>
      <w:r w:rsidRPr="006920F0">
        <w:rPr>
          <w:rFonts w:cs="Arial"/>
          <w:color w:val="000000" w:themeColor="text1"/>
          <w:szCs w:val="24"/>
          <w:shd w:val="clear" w:color="auto" w:fill="FFFFFF"/>
        </w:rPr>
        <w:t>(1), pp.242-259.</w:t>
      </w:r>
    </w:p>
    <w:p w14:paraId="1326FCBD"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 xml:space="preserve">Liu, X., Yu, J., Guo, Q. and Li, J., 2022. Employee engagement, its antecedents and effects on business performance in hospitality industry: a multilevel </w:t>
      </w:r>
      <w:r w:rsidRPr="006920F0">
        <w:rPr>
          <w:rFonts w:cs="Arial"/>
          <w:color w:val="000000" w:themeColor="text1"/>
          <w:szCs w:val="24"/>
          <w:shd w:val="clear" w:color="auto" w:fill="FFFFFF"/>
        </w:rPr>
        <w:lastRenderedPageBreak/>
        <w:t>analysis. </w:t>
      </w:r>
      <w:r w:rsidRPr="006920F0">
        <w:rPr>
          <w:rFonts w:cs="Arial"/>
          <w:i/>
          <w:iCs/>
          <w:color w:val="000000" w:themeColor="text1"/>
          <w:szCs w:val="24"/>
          <w:shd w:val="clear" w:color="auto" w:fill="FFFFFF"/>
        </w:rPr>
        <w:t>International Journal of Contemporary Hospitality Management</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34</w:t>
      </w:r>
      <w:r w:rsidRPr="006920F0">
        <w:rPr>
          <w:rFonts w:cs="Arial"/>
          <w:color w:val="000000" w:themeColor="text1"/>
          <w:szCs w:val="24"/>
          <w:shd w:val="clear" w:color="auto" w:fill="FFFFFF"/>
        </w:rPr>
        <w:t>(12), pp.4631-4652.</w:t>
      </w:r>
    </w:p>
    <w:p w14:paraId="59BA9F52"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Maltseva, K., 2020. Wearables in the workplace: The brave new world of employee engagement. </w:t>
      </w:r>
      <w:r w:rsidRPr="006920F0">
        <w:rPr>
          <w:rFonts w:cs="Arial"/>
          <w:i/>
          <w:iCs/>
          <w:color w:val="000000" w:themeColor="text1"/>
          <w:szCs w:val="24"/>
          <w:shd w:val="clear" w:color="auto" w:fill="FFFFFF"/>
        </w:rPr>
        <w:t>Business Horizons</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63</w:t>
      </w:r>
      <w:r w:rsidRPr="006920F0">
        <w:rPr>
          <w:rFonts w:cs="Arial"/>
          <w:color w:val="000000" w:themeColor="text1"/>
          <w:szCs w:val="24"/>
          <w:shd w:val="clear" w:color="auto" w:fill="FFFFFF"/>
        </w:rPr>
        <w:t>(4), pp.493-505.</w:t>
      </w:r>
    </w:p>
    <w:p w14:paraId="677F03A0"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Milliman, J., Gatling, A. and Kim, J.S., 2018. The effect of workplace spirituality on hospitality employee engagement, intention to stay, and service delivery. </w:t>
      </w:r>
      <w:r w:rsidRPr="006920F0">
        <w:rPr>
          <w:rFonts w:cs="Arial"/>
          <w:i/>
          <w:iCs/>
          <w:color w:val="000000" w:themeColor="text1"/>
          <w:szCs w:val="24"/>
          <w:shd w:val="clear" w:color="auto" w:fill="FFFFFF"/>
        </w:rPr>
        <w:t>Journal of Hospitality and Tourism Management</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35</w:t>
      </w:r>
      <w:r w:rsidRPr="006920F0">
        <w:rPr>
          <w:rFonts w:cs="Arial"/>
          <w:color w:val="000000" w:themeColor="text1"/>
          <w:szCs w:val="24"/>
          <w:shd w:val="clear" w:color="auto" w:fill="FFFFFF"/>
        </w:rPr>
        <w:t>, pp.56-65.</w:t>
      </w:r>
    </w:p>
    <w:p w14:paraId="0EBAEE1D"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Mone, E.M. and London, M., 2018. </w:t>
      </w:r>
      <w:r w:rsidRPr="006920F0">
        <w:rPr>
          <w:rFonts w:cs="Arial"/>
          <w:i/>
          <w:iCs/>
          <w:color w:val="000000" w:themeColor="text1"/>
          <w:szCs w:val="24"/>
          <w:shd w:val="clear" w:color="auto" w:fill="FFFFFF"/>
        </w:rPr>
        <w:t>Employee engagement through effective performance management: A practical guide for managers</w:t>
      </w:r>
      <w:r w:rsidRPr="006920F0">
        <w:rPr>
          <w:rFonts w:cs="Arial"/>
          <w:color w:val="000000" w:themeColor="text1"/>
          <w:szCs w:val="24"/>
          <w:shd w:val="clear" w:color="auto" w:fill="FFFFFF"/>
        </w:rPr>
        <w:t>. Routledge.</w:t>
      </w:r>
    </w:p>
    <w:p w14:paraId="344D91F9" w14:textId="4ACE1DF2"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Rasool, S.F., Wang, M., Tang, M., Saeed, A. and Iqbal, J., 2021. How toxic workplace environment effects the employee engagement: The mediating role of organ</w:t>
      </w:r>
      <w:r w:rsidR="002454CE" w:rsidRPr="006920F0">
        <w:rPr>
          <w:rFonts w:cs="Arial"/>
          <w:color w:val="000000" w:themeColor="text1"/>
          <w:szCs w:val="24"/>
          <w:shd w:val="clear" w:color="auto" w:fill="FFFFFF"/>
        </w:rPr>
        <w:t>isa</w:t>
      </w:r>
      <w:r w:rsidRPr="006920F0">
        <w:rPr>
          <w:rFonts w:cs="Arial"/>
          <w:color w:val="000000" w:themeColor="text1"/>
          <w:szCs w:val="24"/>
          <w:shd w:val="clear" w:color="auto" w:fill="FFFFFF"/>
        </w:rPr>
        <w:t>tional support and employee wellbeing. </w:t>
      </w:r>
      <w:r w:rsidRPr="006920F0">
        <w:rPr>
          <w:rFonts w:cs="Arial"/>
          <w:i/>
          <w:iCs/>
          <w:color w:val="000000" w:themeColor="text1"/>
          <w:szCs w:val="24"/>
          <w:shd w:val="clear" w:color="auto" w:fill="FFFFFF"/>
        </w:rPr>
        <w:t>International journal of environmental research and public health</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18</w:t>
      </w:r>
      <w:r w:rsidRPr="006920F0">
        <w:rPr>
          <w:rFonts w:cs="Arial"/>
          <w:color w:val="000000" w:themeColor="text1"/>
          <w:szCs w:val="24"/>
          <w:shd w:val="clear" w:color="auto" w:fill="FFFFFF"/>
        </w:rPr>
        <w:t>(5), p.2294.</w:t>
      </w:r>
    </w:p>
    <w:p w14:paraId="1EE5C338"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Saks, A.M., 2022. Caring human resources management and employee engagement. </w:t>
      </w:r>
      <w:r w:rsidRPr="006920F0">
        <w:rPr>
          <w:rFonts w:cs="Arial"/>
          <w:i/>
          <w:iCs/>
          <w:color w:val="000000" w:themeColor="text1"/>
          <w:szCs w:val="24"/>
          <w:shd w:val="clear" w:color="auto" w:fill="FFFFFF"/>
        </w:rPr>
        <w:t>Human Resource Management Review</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32</w:t>
      </w:r>
      <w:r w:rsidRPr="006920F0">
        <w:rPr>
          <w:rFonts w:cs="Arial"/>
          <w:color w:val="000000" w:themeColor="text1"/>
          <w:szCs w:val="24"/>
          <w:shd w:val="clear" w:color="auto" w:fill="FFFFFF"/>
        </w:rPr>
        <w:t>(3), p.100835.</w:t>
      </w:r>
    </w:p>
    <w:p w14:paraId="6F7EF2F0" w14:textId="11A0D73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Saks, A.M., Gruman, J.A. and Zhang, Q., 2022. Organ</w:t>
      </w:r>
      <w:r w:rsidR="002454CE" w:rsidRPr="006920F0">
        <w:rPr>
          <w:rFonts w:cs="Arial"/>
          <w:color w:val="000000" w:themeColor="text1"/>
          <w:szCs w:val="24"/>
          <w:shd w:val="clear" w:color="auto" w:fill="FFFFFF"/>
        </w:rPr>
        <w:t>isa</w:t>
      </w:r>
      <w:r w:rsidRPr="006920F0">
        <w:rPr>
          <w:rFonts w:cs="Arial"/>
          <w:color w:val="000000" w:themeColor="text1"/>
          <w:szCs w:val="24"/>
          <w:shd w:val="clear" w:color="auto" w:fill="FFFFFF"/>
        </w:rPr>
        <w:t>tion engagement: a review and comparison to job engagement. </w:t>
      </w:r>
      <w:r w:rsidRPr="006920F0">
        <w:rPr>
          <w:rFonts w:cs="Arial"/>
          <w:i/>
          <w:iCs/>
          <w:color w:val="000000" w:themeColor="text1"/>
          <w:szCs w:val="24"/>
          <w:shd w:val="clear" w:color="auto" w:fill="FFFFFF"/>
        </w:rPr>
        <w:t>Journal of Organ</w:t>
      </w:r>
      <w:r w:rsidR="002454CE" w:rsidRPr="006920F0">
        <w:rPr>
          <w:rFonts w:cs="Arial"/>
          <w:i/>
          <w:iCs/>
          <w:color w:val="000000" w:themeColor="text1"/>
          <w:szCs w:val="24"/>
          <w:shd w:val="clear" w:color="auto" w:fill="FFFFFF"/>
        </w:rPr>
        <w:t>isa</w:t>
      </w:r>
      <w:r w:rsidRPr="006920F0">
        <w:rPr>
          <w:rFonts w:cs="Arial"/>
          <w:i/>
          <w:iCs/>
          <w:color w:val="000000" w:themeColor="text1"/>
          <w:szCs w:val="24"/>
          <w:shd w:val="clear" w:color="auto" w:fill="FFFFFF"/>
        </w:rPr>
        <w:t>tional Effectiveness: People and Performance</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9</w:t>
      </w:r>
      <w:r w:rsidRPr="006920F0">
        <w:rPr>
          <w:rFonts w:cs="Arial"/>
          <w:color w:val="000000" w:themeColor="text1"/>
          <w:szCs w:val="24"/>
          <w:shd w:val="clear" w:color="auto" w:fill="FFFFFF"/>
        </w:rPr>
        <w:t>(1), pp.20-49.</w:t>
      </w:r>
    </w:p>
    <w:p w14:paraId="743AD8D8" w14:textId="0FB41173"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Tavitiyaman, P., So, C.Y.A., Chan, O.L.K. and Wong, C.K.C., 2022. How Task Technology Fits with Employee Engagement, Organ</w:t>
      </w:r>
      <w:r w:rsidR="002454CE" w:rsidRPr="006920F0">
        <w:rPr>
          <w:rFonts w:cs="Arial"/>
          <w:color w:val="000000" w:themeColor="text1"/>
          <w:szCs w:val="24"/>
          <w:shd w:val="clear" w:color="auto" w:fill="FFFFFF"/>
        </w:rPr>
        <w:t>isa</w:t>
      </w:r>
      <w:r w:rsidRPr="006920F0">
        <w:rPr>
          <w:rFonts w:cs="Arial"/>
          <w:color w:val="000000" w:themeColor="text1"/>
          <w:szCs w:val="24"/>
          <w:shd w:val="clear" w:color="auto" w:fill="FFFFFF"/>
        </w:rPr>
        <w:t>tional Support, and Business Outcomes: Hotel Executives’ Perspective. </w:t>
      </w:r>
      <w:r w:rsidRPr="006920F0">
        <w:rPr>
          <w:rFonts w:cs="Arial"/>
          <w:i/>
          <w:iCs/>
          <w:color w:val="000000" w:themeColor="text1"/>
          <w:szCs w:val="24"/>
          <w:shd w:val="clear" w:color="auto" w:fill="FFFFFF"/>
        </w:rPr>
        <w:t>Journal of China Tourism Research</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18</w:t>
      </w:r>
      <w:r w:rsidRPr="006920F0">
        <w:rPr>
          <w:rFonts w:cs="Arial"/>
          <w:color w:val="000000" w:themeColor="text1"/>
          <w:szCs w:val="24"/>
          <w:shd w:val="clear" w:color="auto" w:fill="FFFFFF"/>
        </w:rPr>
        <w:t>(6), pp.1212-1238.</w:t>
      </w:r>
    </w:p>
    <w:p w14:paraId="109DD9D2"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Tian, Q. and Robertson, J.L., 2019. How and when does perceived CSR affect employees’ engagement in voluntary pro-environmental behavior?. </w:t>
      </w:r>
      <w:r w:rsidRPr="006920F0">
        <w:rPr>
          <w:rFonts w:cs="Arial"/>
          <w:i/>
          <w:iCs/>
          <w:color w:val="000000" w:themeColor="text1"/>
          <w:szCs w:val="24"/>
          <w:shd w:val="clear" w:color="auto" w:fill="FFFFFF"/>
        </w:rPr>
        <w:t>Journal of Business Ethics</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155</w:t>
      </w:r>
      <w:r w:rsidRPr="006920F0">
        <w:rPr>
          <w:rFonts w:cs="Arial"/>
          <w:color w:val="000000" w:themeColor="text1"/>
          <w:szCs w:val="24"/>
          <w:shd w:val="clear" w:color="auto" w:fill="FFFFFF"/>
        </w:rPr>
        <w:t>, pp.399-412.</w:t>
      </w:r>
    </w:p>
    <w:p w14:paraId="12BA10CD" w14:textId="77777777" w:rsidR="006658D3" w:rsidRPr="006920F0" w:rsidRDefault="006658D3" w:rsidP="006658D3">
      <w:pPr>
        <w:ind w:left="720" w:hanging="720"/>
        <w:rPr>
          <w:rFonts w:cs="Arial"/>
          <w:color w:val="000000" w:themeColor="text1"/>
          <w:szCs w:val="24"/>
          <w:shd w:val="clear" w:color="auto" w:fill="FFFFFF"/>
        </w:rPr>
      </w:pPr>
      <w:r w:rsidRPr="006920F0">
        <w:rPr>
          <w:rFonts w:cs="Arial"/>
          <w:color w:val="000000" w:themeColor="text1"/>
          <w:szCs w:val="24"/>
          <w:shd w:val="clear" w:color="auto" w:fill="FFFFFF"/>
        </w:rPr>
        <w:t>Wang, X., Zhang, Z. and Chun, D., 2022. How does mobile workplace stress affect employee innovative behavior? The role of work–family conflict and employee engagement. </w:t>
      </w:r>
      <w:r w:rsidRPr="006920F0">
        <w:rPr>
          <w:rFonts w:cs="Arial"/>
          <w:i/>
          <w:iCs/>
          <w:color w:val="000000" w:themeColor="text1"/>
          <w:szCs w:val="24"/>
          <w:shd w:val="clear" w:color="auto" w:fill="FFFFFF"/>
        </w:rPr>
        <w:t>Behavioral Sciences</w:t>
      </w:r>
      <w:r w:rsidRPr="006920F0">
        <w:rPr>
          <w:rFonts w:cs="Arial"/>
          <w:color w:val="000000" w:themeColor="text1"/>
          <w:szCs w:val="24"/>
          <w:shd w:val="clear" w:color="auto" w:fill="FFFFFF"/>
        </w:rPr>
        <w:t>, </w:t>
      </w:r>
      <w:r w:rsidRPr="006920F0">
        <w:rPr>
          <w:rFonts w:cs="Arial"/>
          <w:i/>
          <w:iCs/>
          <w:color w:val="000000" w:themeColor="text1"/>
          <w:szCs w:val="24"/>
          <w:shd w:val="clear" w:color="auto" w:fill="FFFFFF"/>
        </w:rPr>
        <w:t>12</w:t>
      </w:r>
      <w:r w:rsidRPr="006920F0">
        <w:rPr>
          <w:rFonts w:cs="Arial"/>
          <w:color w:val="000000" w:themeColor="text1"/>
          <w:szCs w:val="24"/>
          <w:shd w:val="clear" w:color="auto" w:fill="FFFFFF"/>
        </w:rPr>
        <w:t>(1), p.2.</w:t>
      </w:r>
    </w:p>
    <w:p w14:paraId="07235534" w14:textId="77777777" w:rsidR="005338C8" w:rsidRPr="006920F0" w:rsidRDefault="005338C8" w:rsidP="006658D3">
      <w:pPr>
        <w:rPr>
          <w:rFonts w:cs="Arial"/>
          <w:color w:val="000000" w:themeColor="text1"/>
          <w:szCs w:val="24"/>
        </w:rPr>
      </w:pPr>
    </w:p>
    <w:p w14:paraId="71885F5D" w14:textId="77777777" w:rsidR="00F00704" w:rsidRPr="006920F0" w:rsidRDefault="008805C4" w:rsidP="006658D3">
      <w:pPr>
        <w:rPr>
          <w:rFonts w:cs="Arial"/>
          <w:color w:val="000000" w:themeColor="text1"/>
          <w:szCs w:val="24"/>
        </w:rPr>
      </w:pPr>
      <w:r w:rsidRPr="006920F0">
        <w:rPr>
          <w:rFonts w:cs="Arial"/>
          <w:color w:val="000000" w:themeColor="text1"/>
          <w:szCs w:val="24"/>
        </w:rPr>
        <w:t xml:space="preserve"> </w:t>
      </w:r>
    </w:p>
    <w:p w14:paraId="17BF6AD3" w14:textId="77777777" w:rsidR="00F00704" w:rsidRPr="006920F0" w:rsidRDefault="008805C4" w:rsidP="006658D3">
      <w:pPr>
        <w:pStyle w:val="Heading1"/>
        <w:rPr>
          <w:rFonts w:cs="Arial"/>
          <w:color w:val="000000" w:themeColor="text1"/>
          <w:szCs w:val="24"/>
        </w:rPr>
      </w:pPr>
      <w:r w:rsidRPr="006920F0">
        <w:rPr>
          <w:rFonts w:cs="Arial"/>
          <w:color w:val="000000" w:themeColor="text1"/>
          <w:szCs w:val="24"/>
        </w:rPr>
        <w:t xml:space="preserve"> </w:t>
      </w:r>
    </w:p>
    <w:p w14:paraId="2571D3D5" w14:textId="77777777" w:rsidR="00F00704" w:rsidRPr="006920F0" w:rsidRDefault="00F00704" w:rsidP="006658D3">
      <w:pPr>
        <w:rPr>
          <w:rFonts w:cs="Arial"/>
          <w:color w:val="000000" w:themeColor="text1"/>
          <w:szCs w:val="24"/>
        </w:rPr>
      </w:pPr>
    </w:p>
    <w:p w14:paraId="1AD8482E" w14:textId="77777777" w:rsidR="00F00704" w:rsidRPr="006920F0" w:rsidRDefault="00F00704" w:rsidP="006658D3">
      <w:pPr>
        <w:rPr>
          <w:rFonts w:cs="Arial"/>
          <w:color w:val="000000" w:themeColor="text1"/>
          <w:szCs w:val="24"/>
        </w:rPr>
      </w:pPr>
    </w:p>
    <w:sectPr w:rsidR="00F00704" w:rsidRPr="006920F0" w:rsidSect="001741D5">
      <w:head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427A7" w14:textId="77777777" w:rsidR="0043005B" w:rsidRDefault="0043005B">
      <w:pPr>
        <w:spacing w:line="240" w:lineRule="auto"/>
      </w:pPr>
      <w:r>
        <w:separator/>
      </w:r>
    </w:p>
  </w:endnote>
  <w:endnote w:type="continuationSeparator" w:id="0">
    <w:p w14:paraId="2D8312B7" w14:textId="77777777" w:rsidR="0043005B" w:rsidRDefault="004300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013BC" w14:textId="77777777" w:rsidR="0043005B" w:rsidRDefault="0043005B">
      <w:pPr>
        <w:spacing w:line="240" w:lineRule="auto"/>
      </w:pPr>
      <w:r>
        <w:separator/>
      </w:r>
    </w:p>
  </w:footnote>
  <w:footnote w:type="continuationSeparator" w:id="0">
    <w:p w14:paraId="61C3F477" w14:textId="77777777" w:rsidR="0043005B" w:rsidRDefault="004300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32793B59" w14:textId="77777777" w:rsidR="001741D5" w:rsidRDefault="008805C4">
        <w:pPr>
          <w:pStyle w:val="Header"/>
          <w:jc w:val="right"/>
        </w:pPr>
        <w:r>
          <w:fldChar w:fldCharType="begin"/>
        </w:r>
        <w:r>
          <w:instrText xml:space="preserve"> PAGE   \* MERGEFORMAT </w:instrText>
        </w:r>
        <w:r>
          <w:fldChar w:fldCharType="separate"/>
        </w:r>
        <w:r w:rsidR="003D2AB1">
          <w:rPr>
            <w:noProof/>
          </w:rPr>
          <w:t>4</w:t>
        </w:r>
        <w:r>
          <w:rPr>
            <w:noProof/>
          </w:rPr>
          <w:fldChar w:fldCharType="end"/>
        </w:r>
      </w:p>
    </w:sdtContent>
  </w:sdt>
  <w:p w14:paraId="6FE699D9" w14:textId="77777777" w:rsidR="001741D5" w:rsidRDefault="00174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08644F22">
      <w:start w:val="1"/>
      <w:numFmt w:val="bullet"/>
      <w:lvlText w:val=""/>
      <w:lvlJc w:val="left"/>
      <w:pPr>
        <w:ind w:left="1440" w:hanging="360"/>
      </w:pPr>
      <w:rPr>
        <w:rFonts w:ascii="Symbol" w:hAnsi="Symbol" w:hint="default"/>
      </w:rPr>
    </w:lvl>
    <w:lvl w:ilvl="1" w:tplc="340AB938" w:tentative="1">
      <w:start w:val="1"/>
      <w:numFmt w:val="bullet"/>
      <w:lvlText w:val="o"/>
      <w:lvlJc w:val="left"/>
      <w:pPr>
        <w:ind w:left="2160" w:hanging="360"/>
      </w:pPr>
      <w:rPr>
        <w:rFonts w:ascii="Courier New" w:hAnsi="Courier New" w:cs="Courier New" w:hint="default"/>
      </w:rPr>
    </w:lvl>
    <w:lvl w:ilvl="2" w:tplc="2C4263DA" w:tentative="1">
      <w:start w:val="1"/>
      <w:numFmt w:val="bullet"/>
      <w:lvlText w:val=""/>
      <w:lvlJc w:val="left"/>
      <w:pPr>
        <w:ind w:left="2880" w:hanging="360"/>
      </w:pPr>
      <w:rPr>
        <w:rFonts w:ascii="Wingdings" w:hAnsi="Wingdings" w:hint="default"/>
      </w:rPr>
    </w:lvl>
    <w:lvl w:ilvl="3" w:tplc="1E68EB96" w:tentative="1">
      <w:start w:val="1"/>
      <w:numFmt w:val="bullet"/>
      <w:lvlText w:val=""/>
      <w:lvlJc w:val="left"/>
      <w:pPr>
        <w:ind w:left="3600" w:hanging="360"/>
      </w:pPr>
      <w:rPr>
        <w:rFonts w:ascii="Symbol" w:hAnsi="Symbol" w:hint="default"/>
      </w:rPr>
    </w:lvl>
    <w:lvl w:ilvl="4" w:tplc="9E1C1792" w:tentative="1">
      <w:start w:val="1"/>
      <w:numFmt w:val="bullet"/>
      <w:lvlText w:val="o"/>
      <w:lvlJc w:val="left"/>
      <w:pPr>
        <w:ind w:left="4320" w:hanging="360"/>
      </w:pPr>
      <w:rPr>
        <w:rFonts w:ascii="Courier New" w:hAnsi="Courier New" w:cs="Courier New" w:hint="default"/>
      </w:rPr>
    </w:lvl>
    <w:lvl w:ilvl="5" w:tplc="AA52B9A2" w:tentative="1">
      <w:start w:val="1"/>
      <w:numFmt w:val="bullet"/>
      <w:lvlText w:val=""/>
      <w:lvlJc w:val="left"/>
      <w:pPr>
        <w:ind w:left="5040" w:hanging="360"/>
      </w:pPr>
      <w:rPr>
        <w:rFonts w:ascii="Wingdings" w:hAnsi="Wingdings" w:hint="default"/>
      </w:rPr>
    </w:lvl>
    <w:lvl w:ilvl="6" w:tplc="1E42542C" w:tentative="1">
      <w:start w:val="1"/>
      <w:numFmt w:val="bullet"/>
      <w:lvlText w:val=""/>
      <w:lvlJc w:val="left"/>
      <w:pPr>
        <w:ind w:left="5760" w:hanging="360"/>
      </w:pPr>
      <w:rPr>
        <w:rFonts w:ascii="Symbol" w:hAnsi="Symbol" w:hint="default"/>
      </w:rPr>
    </w:lvl>
    <w:lvl w:ilvl="7" w:tplc="A83C8D50" w:tentative="1">
      <w:start w:val="1"/>
      <w:numFmt w:val="bullet"/>
      <w:lvlText w:val="o"/>
      <w:lvlJc w:val="left"/>
      <w:pPr>
        <w:ind w:left="6480" w:hanging="360"/>
      </w:pPr>
      <w:rPr>
        <w:rFonts w:ascii="Courier New" w:hAnsi="Courier New" w:cs="Courier New" w:hint="default"/>
      </w:rPr>
    </w:lvl>
    <w:lvl w:ilvl="8" w:tplc="ADD436F6"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B22E2"/>
    <w:multiLevelType w:val="hybridMultilevel"/>
    <w:tmpl w:val="F252BA9A"/>
    <w:lvl w:ilvl="0" w:tplc="9B3CDD56">
      <w:start w:val="1"/>
      <w:numFmt w:val="bullet"/>
      <w:lvlText w:val=""/>
      <w:lvlJc w:val="left"/>
      <w:pPr>
        <w:ind w:left="1440" w:hanging="360"/>
      </w:pPr>
      <w:rPr>
        <w:rFonts w:ascii="Symbol" w:hAnsi="Symbol" w:hint="default"/>
      </w:rPr>
    </w:lvl>
    <w:lvl w:ilvl="1" w:tplc="B14C2726" w:tentative="1">
      <w:start w:val="1"/>
      <w:numFmt w:val="bullet"/>
      <w:lvlText w:val="o"/>
      <w:lvlJc w:val="left"/>
      <w:pPr>
        <w:ind w:left="2160" w:hanging="360"/>
      </w:pPr>
      <w:rPr>
        <w:rFonts w:ascii="Courier New" w:hAnsi="Courier New" w:cs="Courier New" w:hint="default"/>
      </w:rPr>
    </w:lvl>
    <w:lvl w:ilvl="2" w:tplc="39A4A3AA" w:tentative="1">
      <w:start w:val="1"/>
      <w:numFmt w:val="bullet"/>
      <w:lvlText w:val=""/>
      <w:lvlJc w:val="left"/>
      <w:pPr>
        <w:ind w:left="2880" w:hanging="360"/>
      </w:pPr>
      <w:rPr>
        <w:rFonts w:ascii="Wingdings" w:hAnsi="Wingdings" w:hint="default"/>
      </w:rPr>
    </w:lvl>
    <w:lvl w:ilvl="3" w:tplc="1A56DF30" w:tentative="1">
      <w:start w:val="1"/>
      <w:numFmt w:val="bullet"/>
      <w:lvlText w:val=""/>
      <w:lvlJc w:val="left"/>
      <w:pPr>
        <w:ind w:left="3600" w:hanging="360"/>
      </w:pPr>
      <w:rPr>
        <w:rFonts w:ascii="Symbol" w:hAnsi="Symbol" w:hint="default"/>
      </w:rPr>
    </w:lvl>
    <w:lvl w:ilvl="4" w:tplc="CBDA036A" w:tentative="1">
      <w:start w:val="1"/>
      <w:numFmt w:val="bullet"/>
      <w:lvlText w:val="o"/>
      <w:lvlJc w:val="left"/>
      <w:pPr>
        <w:ind w:left="4320" w:hanging="360"/>
      </w:pPr>
      <w:rPr>
        <w:rFonts w:ascii="Courier New" w:hAnsi="Courier New" w:cs="Courier New" w:hint="default"/>
      </w:rPr>
    </w:lvl>
    <w:lvl w:ilvl="5" w:tplc="439877A8" w:tentative="1">
      <w:start w:val="1"/>
      <w:numFmt w:val="bullet"/>
      <w:lvlText w:val=""/>
      <w:lvlJc w:val="left"/>
      <w:pPr>
        <w:ind w:left="5040" w:hanging="360"/>
      </w:pPr>
      <w:rPr>
        <w:rFonts w:ascii="Wingdings" w:hAnsi="Wingdings" w:hint="default"/>
      </w:rPr>
    </w:lvl>
    <w:lvl w:ilvl="6" w:tplc="0576D898" w:tentative="1">
      <w:start w:val="1"/>
      <w:numFmt w:val="bullet"/>
      <w:lvlText w:val=""/>
      <w:lvlJc w:val="left"/>
      <w:pPr>
        <w:ind w:left="5760" w:hanging="360"/>
      </w:pPr>
      <w:rPr>
        <w:rFonts w:ascii="Symbol" w:hAnsi="Symbol" w:hint="default"/>
      </w:rPr>
    </w:lvl>
    <w:lvl w:ilvl="7" w:tplc="00EE05DA" w:tentative="1">
      <w:start w:val="1"/>
      <w:numFmt w:val="bullet"/>
      <w:lvlText w:val="o"/>
      <w:lvlJc w:val="left"/>
      <w:pPr>
        <w:ind w:left="6480" w:hanging="360"/>
      </w:pPr>
      <w:rPr>
        <w:rFonts w:ascii="Courier New" w:hAnsi="Courier New" w:cs="Courier New" w:hint="default"/>
      </w:rPr>
    </w:lvl>
    <w:lvl w:ilvl="8" w:tplc="B83EBC9C" w:tentative="1">
      <w:start w:val="1"/>
      <w:numFmt w:val="bullet"/>
      <w:lvlText w:val=""/>
      <w:lvlJc w:val="left"/>
      <w:pPr>
        <w:ind w:left="7200" w:hanging="360"/>
      </w:pPr>
      <w:rPr>
        <w:rFonts w:ascii="Wingdings" w:hAnsi="Wingdings" w:hint="default"/>
      </w:rPr>
    </w:lvl>
  </w:abstractNum>
  <w:abstractNum w:abstractNumId="3" w15:restartNumberingAfterBreak="0">
    <w:nsid w:val="15771B40"/>
    <w:multiLevelType w:val="hybridMultilevel"/>
    <w:tmpl w:val="2594E50C"/>
    <w:lvl w:ilvl="0" w:tplc="0198847E">
      <w:start w:val="1"/>
      <w:numFmt w:val="bullet"/>
      <w:lvlText w:val=""/>
      <w:lvlJc w:val="left"/>
      <w:pPr>
        <w:ind w:left="1440" w:hanging="360"/>
      </w:pPr>
      <w:rPr>
        <w:rFonts w:ascii="Symbol" w:hAnsi="Symbol" w:hint="default"/>
      </w:rPr>
    </w:lvl>
    <w:lvl w:ilvl="1" w:tplc="3C4E1076" w:tentative="1">
      <w:start w:val="1"/>
      <w:numFmt w:val="bullet"/>
      <w:lvlText w:val="o"/>
      <w:lvlJc w:val="left"/>
      <w:pPr>
        <w:ind w:left="2160" w:hanging="360"/>
      </w:pPr>
      <w:rPr>
        <w:rFonts w:ascii="Courier New" w:hAnsi="Courier New" w:cs="Courier New" w:hint="default"/>
      </w:rPr>
    </w:lvl>
    <w:lvl w:ilvl="2" w:tplc="F5FC4AF0" w:tentative="1">
      <w:start w:val="1"/>
      <w:numFmt w:val="bullet"/>
      <w:lvlText w:val=""/>
      <w:lvlJc w:val="left"/>
      <w:pPr>
        <w:ind w:left="2880" w:hanging="360"/>
      </w:pPr>
      <w:rPr>
        <w:rFonts w:ascii="Wingdings" w:hAnsi="Wingdings" w:hint="default"/>
      </w:rPr>
    </w:lvl>
    <w:lvl w:ilvl="3" w:tplc="5810DAA8" w:tentative="1">
      <w:start w:val="1"/>
      <w:numFmt w:val="bullet"/>
      <w:lvlText w:val=""/>
      <w:lvlJc w:val="left"/>
      <w:pPr>
        <w:ind w:left="3600" w:hanging="360"/>
      </w:pPr>
      <w:rPr>
        <w:rFonts w:ascii="Symbol" w:hAnsi="Symbol" w:hint="default"/>
      </w:rPr>
    </w:lvl>
    <w:lvl w:ilvl="4" w:tplc="D842F8E2" w:tentative="1">
      <w:start w:val="1"/>
      <w:numFmt w:val="bullet"/>
      <w:lvlText w:val="o"/>
      <w:lvlJc w:val="left"/>
      <w:pPr>
        <w:ind w:left="4320" w:hanging="360"/>
      </w:pPr>
      <w:rPr>
        <w:rFonts w:ascii="Courier New" w:hAnsi="Courier New" w:cs="Courier New" w:hint="default"/>
      </w:rPr>
    </w:lvl>
    <w:lvl w:ilvl="5" w:tplc="B630C990" w:tentative="1">
      <w:start w:val="1"/>
      <w:numFmt w:val="bullet"/>
      <w:lvlText w:val=""/>
      <w:lvlJc w:val="left"/>
      <w:pPr>
        <w:ind w:left="5040" w:hanging="360"/>
      </w:pPr>
      <w:rPr>
        <w:rFonts w:ascii="Wingdings" w:hAnsi="Wingdings" w:hint="default"/>
      </w:rPr>
    </w:lvl>
    <w:lvl w:ilvl="6" w:tplc="0D108D48" w:tentative="1">
      <w:start w:val="1"/>
      <w:numFmt w:val="bullet"/>
      <w:lvlText w:val=""/>
      <w:lvlJc w:val="left"/>
      <w:pPr>
        <w:ind w:left="5760" w:hanging="360"/>
      </w:pPr>
      <w:rPr>
        <w:rFonts w:ascii="Symbol" w:hAnsi="Symbol" w:hint="default"/>
      </w:rPr>
    </w:lvl>
    <w:lvl w:ilvl="7" w:tplc="7D988E2A" w:tentative="1">
      <w:start w:val="1"/>
      <w:numFmt w:val="bullet"/>
      <w:lvlText w:val="o"/>
      <w:lvlJc w:val="left"/>
      <w:pPr>
        <w:ind w:left="6480" w:hanging="360"/>
      </w:pPr>
      <w:rPr>
        <w:rFonts w:ascii="Courier New" w:hAnsi="Courier New" w:cs="Courier New" w:hint="default"/>
      </w:rPr>
    </w:lvl>
    <w:lvl w:ilvl="8" w:tplc="425C1206" w:tentative="1">
      <w:start w:val="1"/>
      <w:numFmt w:val="bullet"/>
      <w:lvlText w:val=""/>
      <w:lvlJc w:val="left"/>
      <w:pPr>
        <w:ind w:left="7200" w:hanging="360"/>
      </w:pPr>
      <w:rPr>
        <w:rFonts w:ascii="Wingdings" w:hAnsi="Wingdings" w:hint="default"/>
      </w:rPr>
    </w:lvl>
  </w:abstractNum>
  <w:abstractNum w:abstractNumId="4" w15:restartNumberingAfterBreak="0">
    <w:nsid w:val="1BFE13B9"/>
    <w:multiLevelType w:val="hybridMultilevel"/>
    <w:tmpl w:val="CBFCFD32"/>
    <w:lvl w:ilvl="0" w:tplc="8ABE0532">
      <w:start w:val="1"/>
      <w:numFmt w:val="bullet"/>
      <w:lvlText w:val=""/>
      <w:lvlJc w:val="left"/>
      <w:pPr>
        <w:ind w:left="1440" w:hanging="360"/>
      </w:pPr>
      <w:rPr>
        <w:rFonts w:ascii="Symbol" w:hAnsi="Symbol" w:hint="default"/>
      </w:rPr>
    </w:lvl>
    <w:lvl w:ilvl="1" w:tplc="CF54512A" w:tentative="1">
      <w:start w:val="1"/>
      <w:numFmt w:val="bullet"/>
      <w:lvlText w:val="o"/>
      <w:lvlJc w:val="left"/>
      <w:pPr>
        <w:ind w:left="2160" w:hanging="360"/>
      </w:pPr>
      <w:rPr>
        <w:rFonts w:ascii="Courier New" w:hAnsi="Courier New" w:cs="Courier New" w:hint="default"/>
      </w:rPr>
    </w:lvl>
    <w:lvl w:ilvl="2" w:tplc="08A88846" w:tentative="1">
      <w:start w:val="1"/>
      <w:numFmt w:val="bullet"/>
      <w:lvlText w:val=""/>
      <w:lvlJc w:val="left"/>
      <w:pPr>
        <w:ind w:left="2880" w:hanging="360"/>
      </w:pPr>
      <w:rPr>
        <w:rFonts w:ascii="Wingdings" w:hAnsi="Wingdings" w:hint="default"/>
      </w:rPr>
    </w:lvl>
    <w:lvl w:ilvl="3" w:tplc="61823352" w:tentative="1">
      <w:start w:val="1"/>
      <w:numFmt w:val="bullet"/>
      <w:lvlText w:val=""/>
      <w:lvlJc w:val="left"/>
      <w:pPr>
        <w:ind w:left="3600" w:hanging="360"/>
      </w:pPr>
      <w:rPr>
        <w:rFonts w:ascii="Symbol" w:hAnsi="Symbol" w:hint="default"/>
      </w:rPr>
    </w:lvl>
    <w:lvl w:ilvl="4" w:tplc="2916A6AE" w:tentative="1">
      <w:start w:val="1"/>
      <w:numFmt w:val="bullet"/>
      <w:lvlText w:val="o"/>
      <w:lvlJc w:val="left"/>
      <w:pPr>
        <w:ind w:left="4320" w:hanging="360"/>
      </w:pPr>
      <w:rPr>
        <w:rFonts w:ascii="Courier New" w:hAnsi="Courier New" w:cs="Courier New" w:hint="default"/>
      </w:rPr>
    </w:lvl>
    <w:lvl w:ilvl="5" w:tplc="00DE968E" w:tentative="1">
      <w:start w:val="1"/>
      <w:numFmt w:val="bullet"/>
      <w:lvlText w:val=""/>
      <w:lvlJc w:val="left"/>
      <w:pPr>
        <w:ind w:left="5040" w:hanging="360"/>
      </w:pPr>
      <w:rPr>
        <w:rFonts w:ascii="Wingdings" w:hAnsi="Wingdings" w:hint="default"/>
      </w:rPr>
    </w:lvl>
    <w:lvl w:ilvl="6" w:tplc="30988894" w:tentative="1">
      <w:start w:val="1"/>
      <w:numFmt w:val="bullet"/>
      <w:lvlText w:val=""/>
      <w:lvlJc w:val="left"/>
      <w:pPr>
        <w:ind w:left="5760" w:hanging="360"/>
      </w:pPr>
      <w:rPr>
        <w:rFonts w:ascii="Symbol" w:hAnsi="Symbol" w:hint="default"/>
      </w:rPr>
    </w:lvl>
    <w:lvl w:ilvl="7" w:tplc="16FC0EB2" w:tentative="1">
      <w:start w:val="1"/>
      <w:numFmt w:val="bullet"/>
      <w:lvlText w:val="o"/>
      <w:lvlJc w:val="left"/>
      <w:pPr>
        <w:ind w:left="6480" w:hanging="360"/>
      </w:pPr>
      <w:rPr>
        <w:rFonts w:ascii="Courier New" w:hAnsi="Courier New" w:cs="Courier New" w:hint="default"/>
      </w:rPr>
    </w:lvl>
    <w:lvl w:ilvl="8" w:tplc="043A9810" w:tentative="1">
      <w:start w:val="1"/>
      <w:numFmt w:val="bullet"/>
      <w:lvlText w:val=""/>
      <w:lvlJc w:val="left"/>
      <w:pPr>
        <w:ind w:left="7200" w:hanging="360"/>
      </w:pPr>
      <w:rPr>
        <w:rFonts w:ascii="Wingdings" w:hAnsi="Wingdings" w:hint="default"/>
      </w:rPr>
    </w:lvl>
  </w:abstractNum>
  <w:abstractNum w:abstractNumId="5"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336A0E"/>
    <w:multiLevelType w:val="hybridMultilevel"/>
    <w:tmpl w:val="DAE64A78"/>
    <w:lvl w:ilvl="0" w:tplc="89F60D62">
      <w:start w:val="1"/>
      <w:numFmt w:val="bullet"/>
      <w:lvlText w:val=""/>
      <w:lvlJc w:val="left"/>
      <w:pPr>
        <w:ind w:left="1440" w:hanging="360"/>
      </w:pPr>
      <w:rPr>
        <w:rFonts w:ascii="Wingdings" w:hAnsi="Wingdings" w:hint="default"/>
      </w:rPr>
    </w:lvl>
    <w:lvl w:ilvl="1" w:tplc="E1C28714" w:tentative="1">
      <w:start w:val="1"/>
      <w:numFmt w:val="bullet"/>
      <w:lvlText w:val="o"/>
      <w:lvlJc w:val="left"/>
      <w:pPr>
        <w:ind w:left="2160" w:hanging="360"/>
      </w:pPr>
      <w:rPr>
        <w:rFonts w:ascii="Courier New" w:hAnsi="Courier New" w:cs="Courier New" w:hint="default"/>
      </w:rPr>
    </w:lvl>
    <w:lvl w:ilvl="2" w:tplc="821A7EAA" w:tentative="1">
      <w:start w:val="1"/>
      <w:numFmt w:val="bullet"/>
      <w:lvlText w:val=""/>
      <w:lvlJc w:val="left"/>
      <w:pPr>
        <w:ind w:left="2880" w:hanging="360"/>
      </w:pPr>
      <w:rPr>
        <w:rFonts w:ascii="Wingdings" w:hAnsi="Wingdings" w:hint="default"/>
      </w:rPr>
    </w:lvl>
    <w:lvl w:ilvl="3" w:tplc="CF1866DC" w:tentative="1">
      <w:start w:val="1"/>
      <w:numFmt w:val="bullet"/>
      <w:lvlText w:val=""/>
      <w:lvlJc w:val="left"/>
      <w:pPr>
        <w:ind w:left="3600" w:hanging="360"/>
      </w:pPr>
      <w:rPr>
        <w:rFonts w:ascii="Symbol" w:hAnsi="Symbol" w:hint="default"/>
      </w:rPr>
    </w:lvl>
    <w:lvl w:ilvl="4" w:tplc="7732578A" w:tentative="1">
      <w:start w:val="1"/>
      <w:numFmt w:val="bullet"/>
      <w:lvlText w:val="o"/>
      <w:lvlJc w:val="left"/>
      <w:pPr>
        <w:ind w:left="4320" w:hanging="360"/>
      </w:pPr>
      <w:rPr>
        <w:rFonts w:ascii="Courier New" w:hAnsi="Courier New" w:cs="Courier New" w:hint="default"/>
      </w:rPr>
    </w:lvl>
    <w:lvl w:ilvl="5" w:tplc="D1FAE7F0" w:tentative="1">
      <w:start w:val="1"/>
      <w:numFmt w:val="bullet"/>
      <w:lvlText w:val=""/>
      <w:lvlJc w:val="left"/>
      <w:pPr>
        <w:ind w:left="5040" w:hanging="360"/>
      </w:pPr>
      <w:rPr>
        <w:rFonts w:ascii="Wingdings" w:hAnsi="Wingdings" w:hint="default"/>
      </w:rPr>
    </w:lvl>
    <w:lvl w:ilvl="6" w:tplc="6C044A16" w:tentative="1">
      <w:start w:val="1"/>
      <w:numFmt w:val="bullet"/>
      <w:lvlText w:val=""/>
      <w:lvlJc w:val="left"/>
      <w:pPr>
        <w:ind w:left="5760" w:hanging="360"/>
      </w:pPr>
      <w:rPr>
        <w:rFonts w:ascii="Symbol" w:hAnsi="Symbol" w:hint="default"/>
      </w:rPr>
    </w:lvl>
    <w:lvl w:ilvl="7" w:tplc="9AEA86D4" w:tentative="1">
      <w:start w:val="1"/>
      <w:numFmt w:val="bullet"/>
      <w:lvlText w:val="o"/>
      <w:lvlJc w:val="left"/>
      <w:pPr>
        <w:ind w:left="6480" w:hanging="360"/>
      </w:pPr>
      <w:rPr>
        <w:rFonts w:ascii="Courier New" w:hAnsi="Courier New" w:cs="Courier New" w:hint="default"/>
      </w:rPr>
    </w:lvl>
    <w:lvl w:ilvl="8" w:tplc="DD4EA18A" w:tentative="1">
      <w:start w:val="1"/>
      <w:numFmt w:val="bullet"/>
      <w:lvlText w:val=""/>
      <w:lvlJc w:val="left"/>
      <w:pPr>
        <w:ind w:left="7200" w:hanging="360"/>
      </w:pPr>
      <w:rPr>
        <w:rFonts w:ascii="Wingdings" w:hAnsi="Wingdings" w:hint="default"/>
      </w:rPr>
    </w:lvl>
  </w:abstractNum>
  <w:abstractNum w:abstractNumId="7" w15:restartNumberingAfterBreak="0">
    <w:nsid w:val="32714F2E"/>
    <w:multiLevelType w:val="hybridMultilevel"/>
    <w:tmpl w:val="B6625F52"/>
    <w:lvl w:ilvl="0" w:tplc="14DA6986">
      <w:start w:val="1"/>
      <w:numFmt w:val="bullet"/>
      <w:lvlText w:val=""/>
      <w:lvlJc w:val="left"/>
      <w:pPr>
        <w:ind w:left="1440" w:hanging="360"/>
      </w:pPr>
      <w:rPr>
        <w:rFonts w:ascii="Symbol" w:hAnsi="Symbol" w:hint="default"/>
      </w:rPr>
    </w:lvl>
    <w:lvl w:ilvl="1" w:tplc="D494BC80" w:tentative="1">
      <w:start w:val="1"/>
      <w:numFmt w:val="bullet"/>
      <w:lvlText w:val="o"/>
      <w:lvlJc w:val="left"/>
      <w:pPr>
        <w:ind w:left="2160" w:hanging="360"/>
      </w:pPr>
      <w:rPr>
        <w:rFonts w:ascii="Courier New" w:hAnsi="Courier New" w:cs="Courier New" w:hint="default"/>
      </w:rPr>
    </w:lvl>
    <w:lvl w:ilvl="2" w:tplc="F6F8539A" w:tentative="1">
      <w:start w:val="1"/>
      <w:numFmt w:val="bullet"/>
      <w:lvlText w:val=""/>
      <w:lvlJc w:val="left"/>
      <w:pPr>
        <w:ind w:left="2880" w:hanging="360"/>
      </w:pPr>
      <w:rPr>
        <w:rFonts w:ascii="Wingdings" w:hAnsi="Wingdings" w:hint="default"/>
      </w:rPr>
    </w:lvl>
    <w:lvl w:ilvl="3" w:tplc="BAD89174" w:tentative="1">
      <w:start w:val="1"/>
      <w:numFmt w:val="bullet"/>
      <w:lvlText w:val=""/>
      <w:lvlJc w:val="left"/>
      <w:pPr>
        <w:ind w:left="3600" w:hanging="360"/>
      </w:pPr>
      <w:rPr>
        <w:rFonts w:ascii="Symbol" w:hAnsi="Symbol" w:hint="default"/>
      </w:rPr>
    </w:lvl>
    <w:lvl w:ilvl="4" w:tplc="8EA24C1A" w:tentative="1">
      <w:start w:val="1"/>
      <w:numFmt w:val="bullet"/>
      <w:lvlText w:val="o"/>
      <w:lvlJc w:val="left"/>
      <w:pPr>
        <w:ind w:left="4320" w:hanging="360"/>
      </w:pPr>
      <w:rPr>
        <w:rFonts w:ascii="Courier New" w:hAnsi="Courier New" w:cs="Courier New" w:hint="default"/>
      </w:rPr>
    </w:lvl>
    <w:lvl w:ilvl="5" w:tplc="E3D2B23E" w:tentative="1">
      <w:start w:val="1"/>
      <w:numFmt w:val="bullet"/>
      <w:lvlText w:val=""/>
      <w:lvlJc w:val="left"/>
      <w:pPr>
        <w:ind w:left="5040" w:hanging="360"/>
      </w:pPr>
      <w:rPr>
        <w:rFonts w:ascii="Wingdings" w:hAnsi="Wingdings" w:hint="default"/>
      </w:rPr>
    </w:lvl>
    <w:lvl w:ilvl="6" w:tplc="88E42106" w:tentative="1">
      <w:start w:val="1"/>
      <w:numFmt w:val="bullet"/>
      <w:lvlText w:val=""/>
      <w:lvlJc w:val="left"/>
      <w:pPr>
        <w:ind w:left="5760" w:hanging="360"/>
      </w:pPr>
      <w:rPr>
        <w:rFonts w:ascii="Symbol" w:hAnsi="Symbol" w:hint="default"/>
      </w:rPr>
    </w:lvl>
    <w:lvl w:ilvl="7" w:tplc="2E1EB390" w:tentative="1">
      <w:start w:val="1"/>
      <w:numFmt w:val="bullet"/>
      <w:lvlText w:val="o"/>
      <w:lvlJc w:val="left"/>
      <w:pPr>
        <w:ind w:left="6480" w:hanging="360"/>
      </w:pPr>
      <w:rPr>
        <w:rFonts w:ascii="Courier New" w:hAnsi="Courier New" w:cs="Courier New" w:hint="default"/>
      </w:rPr>
    </w:lvl>
    <w:lvl w:ilvl="8" w:tplc="1E341DEA" w:tentative="1">
      <w:start w:val="1"/>
      <w:numFmt w:val="bullet"/>
      <w:lvlText w:val=""/>
      <w:lvlJc w:val="left"/>
      <w:pPr>
        <w:ind w:left="7200" w:hanging="360"/>
      </w:pPr>
      <w:rPr>
        <w:rFonts w:ascii="Wingdings" w:hAnsi="Wingdings" w:hint="default"/>
      </w:rPr>
    </w:lvl>
  </w:abstractNum>
  <w:abstractNum w:abstractNumId="8" w15:restartNumberingAfterBreak="0">
    <w:nsid w:val="45A76425"/>
    <w:multiLevelType w:val="hybridMultilevel"/>
    <w:tmpl w:val="369C642A"/>
    <w:lvl w:ilvl="0" w:tplc="40EAAD92">
      <w:start w:val="1"/>
      <w:numFmt w:val="bullet"/>
      <w:lvlText w:val=""/>
      <w:lvlJc w:val="left"/>
      <w:pPr>
        <w:ind w:left="1440" w:hanging="360"/>
      </w:pPr>
      <w:rPr>
        <w:rFonts w:ascii="Symbol" w:hAnsi="Symbol" w:hint="default"/>
      </w:rPr>
    </w:lvl>
    <w:lvl w:ilvl="1" w:tplc="5AA04376" w:tentative="1">
      <w:start w:val="1"/>
      <w:numFmt w:val="bullet"/>
      <w:lvlText w:val="o"/>
      <w:lvlJc w:val="left"/>
      <w:pPr>
        <w:ind w:left="2160" w:hanging="360"/>
      </w:pPr>
      <w:rPr>
        <w:rFonts w:ascii="Courier New" w:hAnsi="Courier New" w:cs="Courier New" w:hint="default"/>
      </w:rPr>
    </w:lvl>
    <w:lvl w:ilvl="2" w:tplc="57888932" w:tentative="1">
      <w:start w:val="1"/>
      <w:numFmt w:val="bullet"/>
      <w:lvlText w:val=""/>
      <w:lvlJc w:val="left"/>
      <w:pPr>
        <w:ind w:left="2880" w:hanging="360"/>
      </w:pPr>
      <w:rPr>
        <w:rFonts w:ascii="Wingdings" w:hAnsi="Wingdings" w:hint="default"/>
      </w:rPr>
    </w:lvl>
    <w:lvl w:ilvl="3" w:tplc="E0EC54A6" w:tentative="1">
      <w:start w:val="1"/>
      <w:numFmt w:val="bullet"/>
      <w:lvlText w:val=""/>
      <w:lvlJc w:val="left"/>
      <w:pPr>
        <w:ind w:left="3600" w:hanging="360"/>
      </w:pPr>
      <w:rPr>
        <w:rFonts w:ascii="Symbol" w:hAnsi="Symbol" w:hint="default"/>
      </w:rPr>
    </w:lvl>
    <w:lvl w:ilvl="4" w:tplc="CE809CF2" w:tentative="1">
      <w:start w:val="1"/>
      <w:numFmt w:val="bullet"/>
      <w:lvlText w:val="o"/>
      <w:lvlJc w:val="left"/>
      <w:pPr>
        <w:ind w:left="4320" w:hanging="360"/>
      </w:pPr>
      <w:rPr>
        <w:rFonts w:ascii="Courier New" w:hAnsi="Courier New" w:cs="Courier New" w:hint="default"/>
      </w:rPr>
    </w:lvl>
    <w:lvl w:ilvl="5" w:tplc="6FF22C94" w:tentative="1">
      <w:start w:val="1"/>
      <w:numFmt w:val="bullet"/>
      <w:lvlText w:val=""/>
      <w:lvlJc w:val="left"/>
      <w:pPr>
        <w:ind w:left="5040" w:hanging="360"/>
      </w:pPr>
      <w:rPr>
        <w:rFonts w:ascii="Wingdings" w:hAnsi="Wingdings" w:hint="default"/>
      </w:rPr>
    </w:lvl>
    <w:lvl w:ilvl="6" w:tplc="8F6228D0" w:tentative="1">
      <w:start w:val="1"/>
      <w:numFmt w:val="bullet"/>
      <w:lvlText w:val=""/>
      <w:lvlJc w:val="left"/>
      <w:pPr>
        <w:ind w:left="5760" w:hanging="360"/>
      </w:pPr>
      <w:rPr>
        <w:rFonts w:ascii="Symbol" w:hAnsi="Symbol" w:hint="default"/>
      </w:rPr>
    </w:lvl>
    <w:lvl w:ilvl="7" w:tplc="013CABDE" w:tentative="1">
      <w:start w:val="1"/>
      <w:numFmt w:val="bullet"/>
      <w:lvlText w:val="o"/>
      <w:lvlJc w:val="left"/>
      <w:pPr>
        <w:ind w:left="6480" w:hanging="360"/>
      </w:pPr>
      <w:rPr>
        <w:rFonts w:ascii="Courier New" w:hAnsi="Courier New" w:cs="Courier New" w:hint="default"/>
      </w:rPr>
    </w:lvl>
    <w:lvl w:ilvl="8" w:tplc="07522898" w:tentative="1">
      <w:start w:val="1"/>
      <w:numFmt w:val="bullet"/>
      <w:lvlText w:val=""/>
      <w:lvlJc w:val="left"/>
      <w:pPr>
        <w:ind w:left="7200" w:hanging="360"/>
      </w:pPr>
      <w:rPr>
        <w:rFonts w:ascii="Wingdings" w:hAnsi="Wingdings" w:hint="default"/>
      </w:rPr>
    </w:lvl>
  </w:abstractNum>
  <w:abstractNum w:abstractNumId="9" w15:restartNumberingAfterBreak="0">
    <w:nsid w:val="45C56A3F"/>
    <w:multiLevelType w:val="hybridMultilevel"/>
    <w:tmpl w:val="70D61A2C"/>
    <w:lvl w:ilvl="0" w:tplc="1C427BC6">
      <w:start w:val="1"/>
      <w:numFmt w:val="bullet"/>
      <w:lvlText w:val=""/>
      <w:lvlJc w:val="left"/>
      <w:pPr>
        <w:ind w:left="1440" w:hanging="360"/>
      </w:pPr>
      <w:rPr>
        <w:rFonts w:ascii="Symbol" w:hAnsi="Symbol" w:hint="default"/>
      </w:rPr>
    </w:lvl>
    <w:lvl w:ilvl="1" w:tplc="C3B21662" w:tentative="1">
      <w:start w:val="1"/>
      <w:numFmt w:val="bullet"/>
      <w:lvlText w:val="o"/>
      <w:lvlJc w:val="left"/>
      <w:pPr>
        <w:ind w:left="2160" w:hanging="360"/>
      </w:pPr>
      <w:rPr>
        <w:rFonts w:ascii="Courier New" w:hAnsi="Courier New" w:cs="Courier New" w:hint="default"/>
      </w:rPr>
    </w:lvl>
    <w:lvl w:ilvl="2" w:tplc="0FCC4A48" w:tentative="1">
      <w:start w:val="1"/>
      <w:numFmt w:val="bullet"/>
      <w:lvlText w:val=""/>
      <w:lvlJc w:val="left"/>
      <w:pPr>
        <w:ind w:left="2880" w:hanging="360"/>
      </w:pPr>
      <w:rPr>
        <w:rFonts w:ascii="Wingdings" w:hAnsi="Wingdings" w:hint="default"/>
      </w:rPr>
    </w:lvl>
    <w:lvl w:ilvl="3" w:tplc="12B0260E" w:tentative="1">
      <w:start w:val="1"/>
      <w:numFmt w:val="bullet"/>
      <w:lvlText w:val=""/>
      <w:lvlJc w:val="left"/>
      <w:pPr>
        <w:ind w:left="3600" w:hanging="360"/>
      </w:pPr>
      <w:rPr>
        <w:rFonts w:ascii="Symbol" w:hAnsi="Symbol" w:hint="default"/>
      </w:rPr>
    </w:lvl>
    <w:lvl w:ilvl="4" w:tplc="4FA04030" w:tentative="1">
      <w:start w:val="1"/>
      <w:numFmt w:val="bullet"/>
      <w:lvlText w:val="o"/>
      <w:lvlJc w:val="left"/>
      <w:pPr>
        <w:ind w:left="4320" w:hanging="360"/>
      </w:pPr>
      <w:rPr>
        <w:rFonts w:ascii="Courier New" w:hAnsi="Courier New" w:cs="Courier New" w:hint="default"/>
      </w:rPr>
    </w:lvl>
    <w:lvl w:ilvl="5" w:tplc="EA58B426" w:tentative="1">
      <w:start w:val="1"/>
      <w:numFmt w:val="bullet"/>
      <w:lvlText w:val=""/>
      <w:lvlJc w:val="left"/>
      <w:pPr>
        <w:ind w:left="5040" w:hanging="360"/>
      </w:pPr>
      <w:rPr>
        <w:rFonts w:ascii="Wingdings" w:hAnsi="Wingdings" w:hint="default"/>
      </w:rPr>
    </w:lvl>
    <w:lvl w:ilvl="6" w:tplc="9BB87D9C" w:tentative="1">
      <w:start w:val="1"/>
      <w:numFmt w:val="bullet"/>
      <w:lvlText w:val=""/>
      <w:lvlJc w:val="left"/>
      <w:pPr>
        <w:ind w:left="5760" w:hanging="360"/>
      </w:pPr>
      <w:rPr>
        <w:rFonts w:ascii="Symbol" w:hAnsi="Symbol" w:hint="default"/>
      </w:rPr>
    </w:lvl>
    <w:lvl w:ilvl="7" w:tplc="64163DFA" w:tentative="1">
      <w:start w:val="1"/>
      <w:numFmt w:val="bullet"/>
      <w:lvlText w:val="o"/>
      <w:lvlJc w:val="left"/>
      <w:pPr>
        <w:ind w:left="6480" w:hanging="360"/>
      </w:pPr>
      <w:rPr>
        <w:rFonts w:ascii="Courier New" w:hAnsi="Courier New" w:cs="Courier New" w:hint="default"/>
      </w:rPr>
    </w:lvl>
    <w:lvl w:ilvl="8" w:tplc="22569690" w:tentative="1">
      <w:start w:val="1"/>
      <w:numFmt w:val="bullet"/>
      <w:lvlText w:val=""/>
      <w:lvlJc w:val="left"/>
      <w:pPr>
        <w:ind w:left="7200" w:hanging="360"/>
      </w:pPr>
      <w:rPr>
        <w:rFonts w:ascii="Wingdings" w:hAnsi="Wingdings" w:hint="default"/>
      </w:rPr>
    </w:lvl>
  </w:abstractNum>
  <w:abstractNum w:abstractNumId="10"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0C0898"/>
    <w:multiLevelType w:val="hybridMultilevel"/>
    <w:tmpl w:val="C6FC4E3A"/>
    <w:lvl w:ilvl="0" w:tplc="B86C83E4">
      <w:start w:val="1"/>
      <w:numFmt w:val="bullet"/>
      <w:lvlText w:val=""/>
      <w:lvlJc w:val="left"/>
      <w:pPr>
        <w:ind w:left="1440" w:hanging="360"/>
      </w:pPr>
      <w:rPr>
        <w:rFonts w:ascii="Symbol" w:hAnsi="Symbol" w:hint="default"/>
      </w:rPr>
    </w:lvl>
    <w:lvl w:ilvl="1" w:tplc="504AA2E6" w:tentative="1">
      <w:start w:val="1"/>
      <w:numFmt w:val="bullet"/>
      <w:lvlText w:val="o"/>
      <w:lvlJc w:val="left"/>
      <w:pPr>
        <w:ind w:left="2160" w:hanging="360"/>
      </w:pPr>
      <w:rPr>
        <w:rFonts w:ascii="Courier New" w:hAnsi="Courier New" w:cs="Courier New" w:hint="default"/>
      </w:rPr>
    </w:lvl>
    <w:lvl w:ilvl="2" w:tplc="F3AA7D30" w:tentative="1">
      <w:start w:val="1"/>
      <w:numFmt w:val="bullet"/>
      <w:lvlText w:val=""/>
      <w:lvlJc w:val="left"/>
      <w:pPr>
        <w:ind w:left="2880" w:hanging="360"/>
      </w:pPr>
      <w:rPr>
        <w:rFonts w:ascii="Wingdings" w:hAnsi="Wingdings" w:hint="default"/>
      </w:rPr>
    </w:lvl>
    <w:lvl w:ilvl="3" w:tplc="1046B69C" w:tentative="1">
      <w:start w:val="1"/>
      <w:numFmt w:val="bullet"/>
      <w:lvlText w:val=""/>
      <w:lvlJc w:val="left"/>
      <w:pPr>
        <w:ind w:left="3600" w:hanging="360"/>
      </w:pPr>
      <w:rPr>
        <w:rFonts w:ascii="Symbol" w:hAnsi="Symbol" w:hint="default"/>
      </w:rPr>
    </w:lvl>
    <w:lvl w:ilvl="4" w:tplc="2B387434" w:tentative="1">
      <w:start w:val="1"/>
      <w:numFmt w:val="bullet"/>
      <w:lvlText w:val="o"/>
      <w:lvlJc w:val="left"/>
      <w:pPr>
        <w:ind w:left="4320" w:hanging="360"/>
      </w:pPr>
      <w:rPr>
        <w:rFonts w:ascii="Courier New" w:hAnsi="Courier New" w:cs="Courier New" w:hint="default"/>
      </w:rPr>
    </w:lvl>
    <w:lvl w:ilvl="5" w:tplc="6FDE0E66" w:tentative="1">
      <w:start w:val="1"/>
      <w:numFmt w:val="bullet"/>
      <w:lvlText w:val=""/>
      <w:lvlJc w:val="left"/>
      <w:pPr>
        <w:ind w:left="5040" w:hanging="360"/>
      </w:pPr>
      <w:rPr>
        <w:rFonts w:ascii="Wingdings" w:hAnsi="Wingdings" w:hint="default"/>
      </w:rPr>
    </w:lvl>
    <w:lvl w:ilvl="6" w:tplc="B92A082E" w:tentative="1">
      <w:start w:val="1"/>
      <w:numFmt w:val="bullet"/>
      <w:lvlText w:val=""/>
      <w:lvlJc w:val="left"/>
      <w:pPr>
        <w:ind w:left="5760" w:hanging="360"/>
      </w:pPr>
      <w:rPr>
        <w:rFonts w:ascii="Symbol" w:hAnsi="Symbol" w:hint="default"/>
      </w:rPr>
    </w:lvl>
    <w:lvl w:ilvl="7" w:tplc="356E2C9E" w:tentative="1">
      <w:start w:val="1"/>
      <w:numFmt w:val="bullet"/>
      <w:lvlText w:val="o"/>
      <w:lvlJc w:val="left"/>
      <w:pPr>
        <w:ind w:left="6480" w:hanging="360"/>
      </w:pPr>
      <w:rPr>
        <w:rFonts w:ascii="Courier New" w:hAnsi="Courier New" w:cs="Courier New" w:hint="default"/>
      </w:rPr>
    </w:lvl>
    <w:lvl w:ilvl="8" w:tplc="F9EC5478" w:tentative="1">
      <w:start w:val="1"/>
      <w:numFmt w:val="bullet"/>
      <w:lvlText w:val=""/>
      <w:lvlJc w:val="left"/>
      <w:pPr>
        <w:ind w:left="7200" w:hanging="360"/>
      </w:pPr>
      <w:rPr>
        <w:rFonts w:ascii="Wingdings" w:hAnsi="Wingdings" w:hint="default"/>
      </w:rPr>
    </w:lvl>
  </w:abstractNum>
  <w:abstractNum w:abstractNumId="14" w15:restartNumberingAfterBreak="0">
    <w:nsid w:val="647066D9"/>
    <w:multiLevelType w:val="hybridMultilevel"/>
    <w:tmpl w:val="E488BABA"/>
    <w:lvl w:ilvl="0" w:tplc="6EDC6F18">
      <w:start w:val="1"/>
      <w:numFmt w:val="bullet"/>
      <w:lvlText w:val=""/>
      <w:lvlJc w:val="left"/>
      <w:pPr>
        <w:ind w:left="1440" w:hanging="360"/>
      </w:pPr>
      <w:rPr>
        <w:rFonts w:ascii="Symbol" w:hAnsi="Symbol" w:hint="default"/>
      </w:rPr>
    </w:lvl>
    <w:lvl w:ilvl="1" w:tplc="5896DBBE" w:tentative="1">
      <w:start w:val="1"/>
      <w:numFmt w:val="bullet"/>
      <w:lvlText w:val="o"/>
      <w:lvlJc w:val="left"/>
      <w:pPr>
        <w:ind w:left="2160" w:hanging="360"/>
      </w:pPr>
      <w:rPr>
        <w:rFonts w:ascii="Courier New" w:hAnsi="Courier New" w:cs="Courier New" w:hint="default"/>
      </w:rPr>
    </w:lvl>
    <w:lvl w:ilvl="2" w:tplc="C338F036" w:tentative="1">
      <w:start w:val="1"/>
      <w:numFmt w:val="bullet"/>
      <w:lvlText w:val=""/>
      <w:lvlJc w:val="left"/>
      <w:pPr>
        <w:ind w:left="2880" w:hanging="360"/>
      </w:pPr>
      <w:rPr>
        <w:rFonts w:ascii="Wingdings" w:hAnsi="Wingdings" w:hint="default"/>
      </w:rPr>
    </w:lvl>
    <w:lvl w:ilvl="3" w:tplc="C6FEB7E6" w:tentative="1">
      <w:start w:val="1"/>
      <w:numFmt w:val="bullet"/>
      <w:lvlText w:val=""/>
      <w:lvlJc w:val="left"/>
      <w:pPr>
        <w:ind w:left="3600" w:hanging="360"/>
      </w:pPr>
      <w:rPr>
        <w:rFonts w:ascii="Symbol" w:hAnsi="Symbol" w:hint="default"/>
      </w:rPr>
    </w:lvl>
    <w:lvl w:ilvl="4" w:tplc="6F28F2B2" w:tentative="1">
      <w:start w:val="1"/>
      <w:numFmt w:val="bullet"/>
      <w:lvlText w:val="o"/>
      <w:lvlJc w:val="left"/>
      <w:pPr>
        <w:ind w:left="4320" w:hanging="360"/>
      </w:pPr>
      <w:rPr>
        <w:rFonts w:ascii="Courier New" w:hAnsi="Courier New" w:cs="Courier New" w:hint="default"/>
      </w:rPr>
    </w:lvl>
    <w:lvl w:ilvl="5" w:tplc="622ED83E" w:tentative="1">
      <w:start w:val="1"/>
      <w:numFmt w:val="bullet"/>
      <w:lvlText w:val=""/>
      <w:lvlJc w:val="left"/>
      <w:pPr>
        <w:ind w:left="5040" w:hanging="360"/>
      </w:pPr>
      <w:rPr>
        <w:rFonts w:ascii="Wingdings" w:hAnsi="Wingdings" w:hint="default"/>
      </w:rPr>
    </w:lvl>
    <w:lvl w:ilvl="6" w:tplc="47ACE9C8" w:tentative="1">
      <w:start w:val="1"/>
      <w:numFmt w:val="bullet"/>
      <w:lvlText w:val=""/>
      <w:lvlJc w:val="left"/>
      <w:pPr>
        <w:ind w:left="5760" w:hanging="360"/>
      </w:pPr>
      <w:rPr>
        <w:rFonts w:ascii="Symbol" w:hAnsi="Symbol" w:hint="default"/>
      </w:rPr>
    </w:lvl>
    <w:lvl w:ilvl="7" w:tplc="619066A4" w:tentative="1">
      <w:start w:val="1"/>
      <w:numFmt w:val="bullet"/>
      <w:lvlText w:val="o"/>
      <w:lvlJc w:val="left"/>
      <w:pPr>
        <w:ind w:left="6480" w:hanging="360"/>
      </w:pPr>
      <w:rPr>
        <w:rFonts w:ascii="Courier New" w:hAnsi="Courier New" w:cs="Courier New" w:hint="default"/>
      </w:rPr>
    </w:lvl>
    <w:lvl w:ilvl="8" w:tplc="28A235A8" w:tentative="1">
      <w:start w:val="1"/>
      <w:numFmt w:val="bullet"/>
      <w:lvlText w:val=""/>
      <w:lvlJc w:val="left"/>
      <w:pPr>
        <w:ind w:left="7200" w:hanging="360"/>
      </w:pPr>
      <w:rPr>
        <w:rFonts w:ascii="Wingdings" w:hAnsi="Wingdings" w:hint="default"/>
      </w:rPr>
    </w:lvl>
  </w:abstractNum>
  <w:abstractNum w:abstractNumId="15" w15:restartNumberingAfterBreak="0">
    <w:nsid w:val="73990D85"/>
    <w:multiLevelType w:val="hybridMultilevel"/>
    <w:tmpl w:val="CE0E869C"/>
    <w:lvl w:ilvl="0" w:tplc="99444F1C">
      <w:start w:val="1"/>
      <w:numFmt w:val="bullet"/>
      <w:lvlText w:val=""/>
      <w:lvlJc w:val="left"/>
      <w:pPr>
        <w:ind w:left="1440" w:hanging="360"/>
      </w:pPr>
      <w:rPr>
        <w:rFonts w:ascii="Symbol" w:hAnsi="Symbol" w:hint="default"/>
      </w:rPr>
    </w:lvl>
    <w:lvl w:ilvl="1" w:tplc="5DE6C932" w:tentative="1">
      <w:start w:val="1"/>
      <w:numFmt w:val="bullet"/>
      <w:lvlText w:val="o"/>
      <w:lvlJc w:val="left"/>
      <w:pPr>
        <w:ind w:left="2160" w:hanging="360"/>
      </w:pPr>
      <w:rPr>
        <w:rFonts w:ascii="Courier New" w:hAnsi="Courier New" w:cs="Courier New" w:hint="default"/>
      </w:rPr>
    </w:lvl>
    <w:lvl w:ilvl="2" w:tplc="204C4592" w:tentative="1">
      <w:start w:val="1"/>
      <w:numFmt w:val="bullet"/>
      <w:lvlText w:val=""/>
      <w:lvlJc w:val="left"/>
      <w:pPr>
        <w:ind w:left="2880" w:hanging="360"/>
      </w:pPr>
      <w:rPr>
        <w:rFonts w:ascii="Wingdings" w:hAnsi="Wingdings" w:hint="default"/>
      </w:rPr>
    </w:lvl>
    <w:lvl w:ilvl="3" w:tplc="51F0B608" w:tentative="1">
      <w:start w:val="1"/>
      <w:numFmt w:val="bullet"/>
      <w:lvlText w:val=""/>
      <w:lvlJc w:val="left"/>
      <w:pPr>
        <w:ind w:left="3600" w:hanging="360"/>
      </w:pPr>
      <w:rPr>
        <w:rFonts w:ascii="Symbol" w:hAnsi="Symbol" w:hint="default"/>
      </w:rPr>
    </w:lvl>
    <w:lvl w:ilvl="4" w:tplc="E9DEAFF0" w:tentative="1">
      <w:start w:val="1"/>
      <w:numFmt w:val="bullet"/>
      <w:lvlText w:val="o"/>
      <w:lvlJc w:val="left"/>
      <w:pPr>
        <w:ind w:left="4320" w:hanging="360"/>
      </w:pPr>
      <w:rPr>
        <w:rFonts w:ascii="Courier New" w:hAnsi="Courier New" w:cs="Courier New" w:hint="default"/>
      </w:rPr>
    </w:lvl>
    <w:lvl w:ilvl="5" w:tplc="F9C81E84" w:tentative="1">
      <w:start w:val="1"/>
      <w:numFmt w:val="bullet"/>
      <w:lvlText w:val=""/>
      <w:lvlJc w:val="left"/>
      <w:pPr>
        <w:ind w:left="5040" w:hanging="360"/>
      </w:pPr>
      <w:rPr>
        <w:rFonts w:ascii="Wingdings" w:hAnsi="Wingdings" w:hint="default"/>
      </w:rPr>
    </w:lvl>
    <w:lvl w:ilvl="6" w:tplc="30E89FAA" w:tentative="1">
      <w:start w:val="1"/>
      <w:numFmt w:val="bullet"/>
      <w:lvlText w:val=""/>
      <w:lvlJc w:val="left"/>
      <w:pPr>
        <w:ind w:left="5760" w:hanging="360"/>
      </w:pPr>
      <w:rPr>
        <w:rFonts w:ascii="Symbol" w:hAnsi="Symbol" w:hint="default"/>
      </w:rPr>
    </w:lvl>
    <w:lvl w:ilvl="7" w:tplc="D674B304" w:tentative="1">
      <w:start w:val="1"/>
      <w:numFmt w:val="bullet"/>
      <w:lvlText w:val="o"/>
      <w:lvlJc w:val="left"/>
      <w:pPr>
        <w:ind w:left="6480" w:hanging="360"/>
      </w:pPr>
      <w:rPr>
        <w:rFonts w:ascii="Courier New" w:hAnsi="Courier New" w:cs="Courier New" w:hint="default"/>
      </w:rPr>
    </w:lvl>
    <w:lvl w:ilvl="8" w:tplc="12F831E0" w:tentative="1">
      <w:start w:val="1"/>
      <w:numFmt w:val="bullet"/>
      <w:lvlText w:val=""/>
      <w:lvlJc w:val="left"/>
      <w:pPr>
        <w:ind w:left="7200" w:hanging="360"/>
      </w:pPr>
      <w:rPr>
        <w:rFonts w:ascii="Wingdings" w:hAnsi="Wingdings" w:hint="default"/>
      </w:rPr>
    </w:lvl>
  </w:abstractNum>
  <w:abstractNum w:abstractNumId="16"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0114182">
    <w:abstractNumId w:val="2"/>
  </w:num>
  <w:num w:numId="2" w16cid:durableId="1450006204">
    <w:abstractNumId w:val="13"/>
  </w:num>
  <w:num w:numId="3" w16cid:durableId="720246392">
    <w:abstractNumId w:val="3"/>
  </w:num>
  <w:num w:numId="4" w16cid:durableId="66922397">
    <w:abstractNumId w:val="4"/>
  </w:num>
  <w:num w:numId="5" w16cid:durableId="86274305">
    <w:abstractNumId w:val="14"/>
  </w:num>
  <w:num w:numId="6" w16cid:durableId="853151010">
    <w:abstractNumId w:val="9"/>
  </w:num>
  <w:num w:numId="7" w16cid:durableId="981615955">
    <w:abstractNumId w:val="16"/>
  </w:num>
  <w:num w:numId="8" w16cid:durableId="1473326788">
    <w:abstractNumId w:val="10"/>
  </w:num>
  <w:num w:numId="9" w16cid:durableId="1286236728">
    <w:abstractNumId w:val="5"/>
  </w:num>
  <w:num w:numId="10" w16cid:durableId="2042317600">
    <w:abstractNumId w:val="12"/>
  </w:num>
  <w:num w:numId="11" w16cid:durableId="244994522">
    <w:abstractNumId w:val="15"/>
  </w:num>
  <w:num w:numId="12" w16cid:durableId="983892254">
    <w:abstractNumId w:val="0"/>
  </w:num>
  <w:num w:numId="13" w16cid:durableId="1560899797">
    <w:abstractNumId w:val="11"/>
  </w:num>
  <w:num w:numId="14" w16cid:durableId="1496458793">
    <w:abstractNumId w:val="8"/>
  </w:num>
  <w:num w:numId="15" w16cid:durableId="1865242328">
    <w:abstractNumId w:val="1"/>
  </w:num>
  <w:num w:numId="16" w16cid:durableId="597176175">
    <w:abstractNumId w:val="7"/>
  </w:num>
  <w:num w:numId="17" w16cid:durableId="10619079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76A"/>
    <w:rsid w:val="00003088"/>
    <w:rsid w:val="000047F5"/>
    <w:rsid w:val="00005F6E"/>
    <w:rsid w:val="0000687C"/>
    <w:rsid w:val="00010621"/>
    <w:rsid w:val="000108A2"/>
    <w:rsid w:val="00010BDD"/>
    <w:rsid w:val="00011A43"/>
    <w:rsid w:val="00014664"/>
    <w:rsid w:val="00015401"/>
    <w:rsid w:val="000174D3"/>
    <w:rsid w:val="000174E1"/>
    <w:rsid w:val="000223F0"/>
    <w:rsid w:val="00022B65"/>
    <w:rsid w:val="00026CD6"/>
    <w:rsid w:val="00027056"/>
    <w:rsid w:val="0002714D"/>
    <w:rsid w:val="0003095C"/>
    <w:rsid w:val="00030960"/>
    <w:rsid w:val="00032097"/>
    <w:rsid w:val="000335BF"/>
    <w:rsid w:val="00034BBA"/>
    <w:rsid w:val="00035FA5"/>
    <w:rsid w:val="0004101E"/>
    <w:rsid w:val="000425EA"/>
    <w:rsid w:val="00042B1A"/>
    <w:rsid w:val="00043716"/>
    <w:rsid w:val="00043B4D"/>
    <w:rsid w:val="00043B9D"/>
    <w:rsid w:val="00043C63"/>
    <w:rsid w:val="000440DA"/>
    <w:rsid w:val="00044707"/>
    <w:rsid w:val="00044D7F"/>
    <w:rsid w:val="00046B4F"/>
    <w:rsid w:val="00046CCB"/>
    <w:rsid w:val="00050BC1"/>
    <w:rsid w:val="0005158A"/>
    <w:rsid w:val="000525FC"/>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2FA2"/>
    <w:rsid w:val="000863DA"/>
    <w:rsid w:val="00086BB4"/>
    <w:rsid w:val="00086BDB"/>
    <w:rsid w:val="000874C0"/>
    <w:rsid w:val="0009281F"/>
    <w:rsid w:val="000931B1"/>
    <w:rsid w:val="00094656"/>
    <w:rsid w:val="00095B74"/>
    <w:rsid w:val="00096395"/>
    <w:rsid w:val="000A0D13"/>
    <w:rsid w:val="000A14CB"/>
    <w:rsid w:val="000A212E"/>
    <w:rsid w:val="000A2BA1"/>
    <w:rsid w:val="000A3D4C"/>
    <w:rsid w:val="000A4094"/>
    <w:rsid w:val="000A500A"/>
    <w:rsid w:val="000A6839"/>
    <w:rsid w:val="000A711E"/>
    <w:rsid w:val="000B2E47"/>
    <w:rsid w:val="000B355C"/>
    <w:rsid w:val="000B3C8E"/>
    <w:rsid w:val="000B4324"/>
    <w:rsid w:val="000B591B"/>
    <w:rsid w:val="000B7B46"/>
    <w:rsid w:val="000C1785"/>
    <w:rsid w:val="000C1AE7"/>
    <w:rsid w:val="000C485E"/>
    <w:rsid w:val="000C6C30"/>
    <w:rsid w:val="000C6EEA"/>
    <w:rsid w:val="000D1245"/>
    <w:rsid w:val="000D2015"/>
    <w:rsid w:val="000D2AE6"/>
    <w:rsid w:val="000D34DE"/>
    <w:rsid w:val="000D3E25"/>
    <w:rsid w:val="000D4967"/>
    <w:rsid w:val="000D50C2"/>
    <w:rsid w:val="000D5DEC"/>
    <w:rsid w:val="000E08B1"/>
    <w:rsid w:val="000E0E80"/>
    <w:rsid w:val="000E177E"/>
    <w:rsid w:val="000E2D4F"/>
    <w:rsid w:val="000E3550"/>
    <w:rsid w:val="000E3564"/>
    <w:rsid w:val="000E4AF3"/>
    <w:rsid w:val="000E50CB"/>
    <w:rsid w:val="000E7F3E"/>
    <w:rsid w:val="000F1AD6"/>
    <w:rsid w:val="000F23B7"/>
    <w:rsid w:val="000F36E6"/>
    <w:rsid w:val="000F6CC2"/>
    <w:rsid w:val="000F7341"/>
    <w:rsid w:val="001004BD"/>
    <w:rsid w:val="00101468"/>
    <w:rsid w:val="00102E94"/>
    <w:rsid w:val="00103E34"/>
    <w:rsid w:val="001053D6"/>
    <w:rsid w:val="001055F8"/>
    <w:rsid w:val="001056FC"/>
    <w:rsid w:val="00106A7F"/>
    <w:rsid w:val="0010796B"/>
    <w:rsid w:val="00111482"/>
    <w:rsid w:val="00112F5F"/>
    <w:rsid w:val="00113F3A"/>
    <w:rsid w:val="001160C8"/>
    <w:rsid w:val="00116DD4"/>
    <w:rsid w:val="001170AC"/>
    <w:rsid w:val="001226CE"/>
    <w:rsid w:val="00122792"/>
    <w:rsid w:val="00126503"/>
    <w:rsid w:val="0013008D"/>
    <w:rsid w:val="00130BD7"/>
    <w:rsid w:val="001318C8"/>
    <w:rsid w:val="00133900"/>
    <w:rsid w:val="00133E33"/>
    <w:rsid w:val="001343BE"/>
    <w:rsid w:val="001350F3"/>
    <w:rsid w:val="00135788"/>
    <w:rsid w:val="00136092"/>
    <w:rsid w:val="00140DF8"/>
    <w:rsid w:val="00141933"/>
    <w:rsid w:val="00141E26"/>
    <w:rsid w:val="001432F0"/>
    <w:rsid w:val="00146D8C"/>
    <w:rsid w:val="00146E2B"/>
    <w:rsid w:val="001515D0"/>
    <w:rsid w:val="00153A52"/>
    <w:rsid w:val="00153C33"/>
    <w:rsid w:val="00153E2E"/>
    <w:rsid w:val="00155BCF"/>
    <w:rsid w:val="001568ED"/>
    <w:rsid w:val="00162577"/>
    <w:rsid w:val="001628A1"/>
    <w:rsid w:val="00164032"/>
    <w:rsid w:val="00165AA9"/>
    <w:rsid w:val="00166523"/>
    <w:rsid w:val="00167D93"/>
    <w:rsid w:val="001717D8"/>
    <w:rsid w:val="00172CB5"/>
    <w:rsid w:val="0017305D"/>
    <w:rsid w:val="001741D5"/>
    <w:rsid w:val="00175705"/>
    <w:rsid w:val="0017760E"/>
    <w:rsid w:val="00180869"/>
    <w:rsid w:val="001818EE"/>
    <w:rsid w:val="001841B6"/>
    <w:rsid w:val="00186788"/>
    <w:rsid w:val="00186BC3"/>
    <w:rsid w:val="001917FD"/>
    <w:rsid w:val="0019232D"/>
    <w:rsid w:val="0019417E"/>
    <w:rsid w:val="00194B1C"/>
    <w:rsid w:val="00195145"/>
    <w:rsid w:val="0019577A"/>
    <w:rsid w:val="001A3E23"/>
    <w:rsid w:val="001A561D"/>
    <w:rsid w:val="001A61A8"/>
    <w:rsid w:val="001A7668"/>
    <w:rsid w:val="001B01F0"/>
    <w:rsid w:val="001B34B4"/>
    <w:rsid w:val="001B664E"/>
    <w:rsid w:val="001B6C54"/>
    <w:rsid w:val="001C14DB"/>
    <w:rsid w:val="001C2831"/>
    <w:rsid w:val="001C38FD"/>
    <w:rsid w:val="001C70F7"/>
    <w:rsid w:val="001C7664"/>
    <w:rsid w:val="001D1F62"/>
    <w:rsid w:val="001D2E38"/>
    <w:rsid w:val="001D44F9"/>
    <w:rsid w:val="001D459E"/>
    <w:rsid w:val="001D5E3B"/>
    <w:rsid w:val="001D672A"/>
    <w:rsid w:val="001D7168"/>
    <w:rsid w:val="001E182A"/>
    <w:rsid w:val="001E6739"/>
    <w:rsid w:val="001E6881"/>
    <w:rsid w:val="001E6F09"/>
    <w:rsid w:val="001E7708"/>
    <w:rsid w:val="001F104E"/>
    <w:rsid w:val="001F38F1"/>
    <w:rsid w:val="001F48B3"/>
    <w:rsid w:val="001F4C71"/>
    <w:rsid w:val="001F4E37"/>
    <w:rsid w:val="001F57C3"/>
    <w:rsid w:val="001F624E"/>
    <w:rsid w:val="001F6B79"/>
    <w:rsid w:val="002016D5"/>
    <w:rsid w:val="002025E7"/>
    <w:rsid w:val="00205CF7"/>
    <w:rsid w:val="00206A0B"/>
    <w:rsid w:val="00211A7A"/>
    <w:rsid w:val="00213ADE"/>
    <w:rsid w:val="002145AB"/>
    <w:rsid w:val="00214887"/>
    <w:rsid w:val="00214B90"/>
    <w:rsid w:val="00215545"/>
    <w:rsid w:val="00220FCA"/>
    <w:rsid w:val="00221851"/>
    <w:rsid w:val="002226C4"/>
    <w:rsid w:val="00223D63"/>
    <w:rsid w:val="002255EE"/>
    <w:rsid w:val="00226EAE"/>
    <w:rsid w:val="00230DAA"/>
    <w:rsid w:val="00231124"/>
    <w:rsid w:val="00231E0D"/>
    <w:rsid w:val="0023256D"/>
    <w:rsid w:val="00233D25"/>
    <w:rsid w:val="002365D5"/>
    <w:rsid w:val="00236779"/>
    <w:rsid w:val="0023767B"/>
    <w:rsid w:val="00242C6A"/>
    <w:rsid w:val="00242C84"/>
    <w:rsid w:val="00244EDC"/>
    <w:rsid w:val="00244FE7"/>
    <w:rsid w:val="002454CE"/>
    <w:rsid w:val="00246290"/>
    <w:rsid w:val="00246549"/>
    <w:rsid w:val="00246862"/>
    <w:rsid w:val="002504ED"/>
    <w:rsid w:val="00250A30"/>
    <w:rsid w:val="00253593"/>
    <w:rsid w:val="002603E2"/>
    <w:rsid w:val="00264729"/>
    <w:rsid w:val="00264C6E"/>
    <w:rsid w:val="00265E83"/>
    <w:rsid w:val="002709D9"/>
    <w:rsid w:val="00270BB0"/>
    <w:rsid w:val="00270FEB"/>
    <w:rsid w:val="00271213"/>
    <w:rsid w:val="00271643"/>
    <w:rsid w:val="002716D3"/>
    <w:rsid w:val="00272245"/>
    <w:rsid w:val="00273FAD"/>
    <w:rsid w:val="00274787"/>
    <w:rsid w:val="0027479B"/>
    <w:rsid w:val="00275683"/>
    <w:rsid w:val="00275736"/>
    <w:rsid w:val="00275EB2"/>
    <w:rsid w:val="002760CD"/>
    <w:rsid w:val="002767E1"/>
    <w:rsid w:val="00276BF2"/>
    <w:rsid w:val="002777B2"/>
    <w:rsid w:val="002805B5"/>
    <w:rsid w:val="00281067"/>
    <w:rsid w:val="002822F8"/>
    <w:rsid w:val="0028258B"/>
    <w:rsid w:val="00283454"/>
    <w:rsid w:val="00286D48"/>
    <w:rsid w:val="00287A6B"/>
    <w:rsid w:val="00290272"/>
    <w:rsid w:val="00290868"/>
    <w:rsid w:val="00291718"/>
    <w:rsid w:val="002929FD"/>
    <w:rsid w:val="00292C4C"/>
    <w:rsid w:val="00292D90"/>
    <w:rsid w:val="0029465B"/>
    <w:rsid w:val="002958DD"/>
    <w:rsid w:val="00295EC4"/>
    <w:rsid w:val="00296543"/>
    <w:rsid w:val="0029719F"/>
    <w:rsid w:val="002973B2"/>
    <w:rsid w:val="00297C18"/>
    <w:rsid w:val="002A191D"/>
    <w:rsid w:val="002A2536"/>
    <w:rsid w:val="002A261C"/>
    <w:rsid w:val="002A3073"/>
    <w:rsid w:val="002A3671"/>
    <w:rsid w:val="002A4125"/>
    <w:rsid w:val="002A6D47"/>
    <w:rsid w:val="002B0F9B"/>
    <w:rsid w:val="002B380A"/>
    <w:rsid w:val="002B7DC3"/>
    <w:rsid w:val="002C0736"/>
    <w:rsid w:val="002C0FA2"/>
    <w:rsid w:val="002C1483"/>
    <w:rsid w:val="002C4ACF"/>
    <w:rsid w:val="002C5535"/>
    <w:rsid w:val="002C57C1"/>
    <w:rsid w:val="002C674D"/>
    <w:rsid w:val="002C693E"/>
    <w:rsid w:val="002C7E00"/>
    <w:rsid w:val="002D0119"/>
    <w:rsid w:val="002D20BC"/>
    <w:rsid w:val="002D2E50"/>
    <w:rsid w:val="002D39F8"/>
    <w:rsid w:val="002D6471"/>
    <w:rsid w:val="002E0DF8"/>
    <w:rsid w:val="002E2E1C"/>
    <w:rsid w:val="002E2EDA"/>
    <w:rsid w:val="002E3457"/>
    <w:rsid w:val="002E71C4"/>
    <w:rsid w:val="002E7598"/>
    <w:rsid w:val="002E7F6B"/>
    <w:rsid w:val="002F0C5A"/>
    <w:rsid w:val="002F57D3"/>
    <w:rsid w:val="002F61DD"/>
    <w:rsid w:val="002F71EC"/>
    <w:rsid w:val="002F7A85"/>
    <w:rsid w:val="002F7F60"/>
    <w:rsid w:val="003014D2"/>
    <w:rsid w:val="00305DE3"/>
    <w:rsid w:val="003061EB"/>
    <w:rsid w:val="003105CE"/>
    <w:rsid w:val="00310BA4"/>
    <w:rsid w:val="00310BDB"/>
    <w:rsid w:val="00311219"/>
    <w:rsid w:val="0031378B"/>
    <w:rsid w:val="003147A2"/>
    <w:rsid w:val="00316F08"/>
    <w:rsid w:val="003219BC"/>
    <w:rsid w:val="00323BAF"/>
    <w:rsid w:val="003277F0"/>
    <w:rsid w:val="0033417B"/>
    <w:rsid w:val="00334825"/>
    <w:rsid w:val="00334D00"/>
    <w:rsid w:val="0033533E"/>
    <w:rsid w:val="003360DD"/>
    <w:rsid w:val="00336D42"/>
    <w:rsid w:val="003409C8"/>
    <w:rsid w:val="003420BD"/>
    <w:rsid w:val="003421DA"/>
    <w:rsid w:val="00343DAF"/>
    <w:rsid w:val="003459AA"/>
    <w:rsid w:val="00345FE0"/>
    <w:rsid w:val="003465EF"/>
    <w:rsid w:val="00346B8E"/>
    <w:rsid w:val="003473C1"/>
    <w:rsid w:val="00350BB8"/>
    <w:rsid w:val="0035100D"/>
    <w:rsid w:val="003547CC"/>
    <w:rsid w:val="00355A77"/>
    <w:rsid w:val="00356477"/>
    <w:rsid w:val="003617C2"/>
    <w:rsid w:val="00364A30"/>
    <w:rsid w:val="00364ABD"/>
    <w:rsid w:val="00364CAC"/>
    <w:rsid w:val="00367886"/>
    <w:rsid w:val="0037114D"/>
    <w:rsid w:val="00371C12"/>
    <w:rsid w:val="00372003"/>
    <w:rsid w:val="003727E9"/>
    <w:rsid w:val="00372CDC"/>
    <w:rsid w:val="00374A0D"/>
    <w:rsid w:val="0037643F"/>
    <w:rsid w:val="00376F8E"/>
    <w:rsid w:val="003828A7"/>
    <w:rsid w:val="00383F15"/>
    <w:rsid w:val="003872D0"/>
    <w:rsid w:val="00391528"/>
    <w:rsid w:val="003917B1"/>
    <w:rsid w:val="00392B75"/>
    <w:rsid w:val="003930B0"/>
    <w:rsid w:val="003934C4"/>
    <w:rsid w:val="003936F1"/>
    <w:rsid w:val="00395A58"/>
    <w:rsid w:val="0039682D"/>
    <w:rsid w:val="00397250"/>
    <w:rsid w:val="003A1699"/>
    <w:rsid w:val="003A17E9"/>
    <w:rsid w:val="003A1AF4"/>
    <w:rsid w:val="003A1C15"/>
    <w:rsid w:val="003A20D2"/>
    <w:rsid w:val="003A3D90"/>
    <w:rsid w:val="003A617C"/>
    <w:rsid w:val="003A6938"/>
    <w:rsid w:val="003A7366"/>
    <w:rsid w:val="003A7B9B"/>
    <w:rsid w:val="003B0172"/>
    <w:rsid w:val="003B0BA1"/>
    <w:rsid w:val="003B1F24"/>
    <w:rsid w:val="003B293A"/>
    <w:rsid w:val="003B3A17"/>
    <w:rsid w:val="003B6373"/>
    <w:rsid w:val="003B790A"/>
    <w:rsid w:val="003C0320"/>
    <w:rsid w:val="003C0E50"/>
    <w:rsid w:val="003C0FE5"/>
    <w:rsid w:val="003C3114"/>
    <w:rsid w:val="003C3AF4"/>
    <w:rsid w:val="003C61F6"/>
    <w:rsid w:val="003D2AB1"/>
    <w:rsid w:val="003D45E2"/>
    <w:rsid w:val="003D590F"/>
    <w:rsid w:val="003D67BF"/>
    <w:rsid w:val="003E148A"/>
    <w:rsid w:val="003E5E1D"/>
    <w:rsid w:val="003E6440"/>
    <w:rsid w:val="003E74F8"/>
    <w:rsid w:val="003F078D"/>
    <w:rsid w:val="003F092B"/>
    <w:rsid w:val="003F0BE0"/>
    <w:rsid w:val="003F4417"/>
    <w:rsid w:val="003F4A06"/>
    <w:rsid w:val="003F5361"/>
    <w:rsid w:val="003F5ED7"/>
    <w:rsid w:val="003F77AE"/>
    <w:rsid w:val="00400790"/>
    <w:rsid w:val="00400B52"/>
    <w:rsid w:val="004044B2"/>
    <w:rsid w:val="004078A1"/>
    <w:rsid w:val="00410253"/>
    <w:rsid w:val="00410F3C"/>
    <w:rsid w:val="00411B4F"/>
    <w:rsid w:val="00414345"/>
    <w:rsid w:val="004170C1"/>
    <w:rsid w:val="00420C22"/>
    <w:rsid w:val="00423170"/>
    <w:rsid w:val="0042343A"/>
    <w:rsid w:val="00423D53"/>
    <w:rsid w:val="00425529"/>
    <w:rsid w:val="0042591A"/>
    <w:rsid w:val="00425CD1"/>
    <w:rsid w:val="004268D7"/>
    <w:rsid w:val="0043005B"/>
    <w:rsid w:val="004307A0"/>
    <w:rsid w:val="00430CDC"/>
    <w:rsid w:val="00431368"/>
    <w:rsid w:val="00432961"/>
    <w:rsid w:val="00432BB4"/>
    <w:rsid w:val="0043333A"/>
    <w:rsid w:val="004340C1"/>
    <w:rsid w:val="00434C21"/>
    <w:rsid w:val="0043588F"/>
    <w:rsid w:val="00435929"/>
    <w:rsid w:val="00435AF0"/>
    <w:rsid w:val="00437C97"/>
    <w:rsid w:val="00441BC8"/>
    <w:rsid w:val="004425BB"/>
    <w:rsid w:val="00444A81"/>
    <w:rsid w:val="0044675F"/>
    <w:rsid w:val="00446A59"/>
    <w:rsid w:val="00447746"/>
    <w:rsid w:val="00447C85"/>
    <w:rsid w:val="00450880"/>
    <w:rsid w:val="00451FA2"/>
    <w:rsid w:val="00453B6A"/>
    <w:rsid w:val="004546B3"/>
    <w:rsid w:val="00455AB5"/>
    <w:rsid w:val="004574C3"/>
    <w:rsid w:val="00460E08"/>
    <w:rsid w:val="00461918"/>
    <w:rsid w:val="00461950"/>
    <w:rsid w:val="00464276"/>
    <w:rsid w:val="00465CCD"/>
    <w:rsid w:val="0047035B"/>
    <w:rsid w:val="0047064F"/>
    <w:rsid w:val="00470C72"/>
    <w:rsid w:val="0047205E"/>
    <w:rsid w:val="004729A6"/>
    <w:rsid w:val="00472B5D"/>
    <w:rsid w:val="004732E8"/>
    <w:rsid w:val="00473733"/>
    <w:rsid w:val="00473F38"/>
    <w:rsid w:val="0047441A"/>
    <w:rsid w:val="00476B10"/>
    <w:rsid w:val="00480301"/>
    <w:rsid w:val="00480980"/>
    <w:rsid w:val="004815B7"/>
    <w:rsid w:val="00482495"/>
    <w:rsid w:val="00482ECD"/>
    <w:rsid w:val="0048443C"/>
    <w:rsid w:val="00485A08"/>
    <w:rsid w:val="00485F3A"/>
    <w:rsid w:val="00487B3D"/>
    <w:rsid w:val="004911B8"/>
    <w:rsid w:val="00491937"/>
    <w:rsid w:val="00493C25"/>
    <w:rsid w:val="004960B4"/>
    <w:rsid w:val="00497E36"/>
    <w:rsid w:val="00497F37"/>
    <w:rsid w:val="004A221C"/>
    <w:rsid w:val="004A3F5B"/>
    <w:rsid w:val="004B058E"/>
    <w:rsid w:val="004B0E80"/>
    <w:rsid w:val="004B1BFA"/>
    <w:rsid w:val="004B2E41"/>
    <w:rsid w:val="004B75E2"/>
    <w:rsid w:val="004B7EFF"/>
    <w:rsid w:val="004C3049"/>
    <w:rsid w:val="004C38C9"/>
    <w:rsid w:val="004C63B9"/>
    <w:rsid w:val="004C643D"/>
    <w:rsid w:val="004C6B2F"/>
    <w:rsid w:val="004C718D"/>
    <w:rsid w:val="004C7E7D"/>
    <w:rsid w:val="004D05C7"/>
    <w:rsid w:val="004D1A8B"/>
    <w:rsid w:val="004D2F1C"/>
    <w:rsid w:val="004D3314"/>
    <w:rsid w:val="004D35C7"/>
    <w:rsid w:val="004D39FB"/>
    <w:rsid w:val="004D4D1B"/>
    <w:rsid w:val="004D4D82"/>
    <w:rsid w:val="004D5436"/>
    <w:rsid w:val="004D76CE"/>
    <w:rsid w:val="004E05D2"/>
    <w:rsid w:val="004E23D3"/>
    <w:rsid w:val="004E476C"/>
    <w:rsid w:val="004E4825"/>
    <w:rsid w:val="004E485F"/>
    <w:rsid w:val="004E74AA"/>
    <w:rsid w:val="004E76FA"/>
    <w:rsid w:val="004E7E59"/>
    <w:rsid w:val="004F0F2E"/>
    <w:rsid w:val="004F17B0"/>
    <w:rsid w:val="004F206B"/>
    <w:rsid w:val="004F3D84"/>
    <w:rsid w:val="004F58BF"/>
    <w:rsid w:val="004F5C94"/>
    <w:rsid w:val="004F6069"/>
    <w:rsid w:val="004F71BF"/>
    <w:rsid w:val="0050042C"/>
    <w:rsid w:val="00501F2D"/>
    <w:rsid w:val="005031CB"/>
    <w:rsid w:val="005035B7"/>
    <w:rsid w:val="00505BAB"/>
    <w:rsid w:val="00507153"/>
    <w:rsid w:val="00513DD9"/>
    <w:rsid w:val="00513E4F"/>
    <w:rsid w:val="00515629"/>
    <w:rsid w:val="005164E3"/>
    <w:rsid w:val="00517AF2"/>
    <w:rsid w:val="0052078C"/>
    <w:rsid w:val="00520CD1"/>
    <w:rsid w:val="005217E7"/>
    <w:rsid w:val="005219BE"/>
    <w:rsid w:val="005224B8"/>
    <w:rsid w:val="00523150"/>
    <w:rsid w:val="0052578D"/>
    <w:rsid w:val="005261CD"/>
    <w:rsid w:val="00526FD7"/>
    <w:rsid w:val="00530567"/>
    <w:rsid w:val="00531B29"/>
    <w:rsid w:val="005324D4"/>
    <w:rsid w:val="005338C8"/>
    <w:rsid w:val="00533977"/>
    <w:rsid w:val="00534600"/>
    <w:rsid w:val="0053535F"/>
    <w:rsid w:val="00535B9E"/>
    <w:rsid w:val="00536C4D"/>
    <w:rsid w:val="005370D6"/>
    <w:rsid w:val="00537705"/>
    <w:rsid w:val="0054086E"/>
    <w:rsid w:val="00540DE5"/>
    <w:rsid w:val="0054365D"/>
    <w:rsid w:val="005463C0"/>
    <w:rsid w:val="00546778"/>
    <w:rsid w:val="00546D06"/>
    <w:rsid w:val="00546D1B"/>
    <w:rsid w:val="00547723"/>
    <w:rsid w:val="00547B02"/>
    <w:rsid w:val="005515E7"/>
    <w:rsid w:val="0055222C"/>
    <w:rsid w:val="00552E9D"/>
    <w:rsid w:val="00553E61"/>
    <w:rsid w:val="00555016"/>
    <w:rsid w:val="005558F4"/>
    <w:rsid w:val="005574B2"/>
    <w:rsid w:val="00557F86"/>
    <w:rsid w:val="00560094"/>
    <w:rsid w:val="005611F0"/>
    <w:rsid w:val="00561387"/>
    <w:rsid w:val="005616B2"/>
    <w:rsid w:val="005617A7"/>
    <w:rsid w:val="00561D13"/>
    <w:rsid w:val="005646F9"/>
    <w:rsid w:val="00564DDD"/>
    <w:rsid w:val="0056564D"/>
    <w:rsid w:val="00565B14"/>
    <w:rsid w:val="00565E06"/>
    <w:rsid w:val="00566031"/>
    <w:rsid w:val="00566827"/>
    <w:rsid w:val="005700CD"/>
    <w:rsid w:val="00570D2A"/>
    <w:rsid w:val="005710BD"/>
    <w:rsid w:val="00571A5C"/>
    <w:rsid w:val="005738A6"/>
    <w:rsid w:val="00576B6B"/>
    <w:rsid w:val="00580FC2"/>
    <w:rsid w:val="00586660"/>
    <w:rsid w:val="00587135"/>
    <w:rsid w:val="00592773"/>
    <w:rsid w:val="00593B1E"/>
    <w:rsid w:val="00595662"/>
    <w:rsid w:val="005970A7"/>
    <w:rsid w:val="0059770C"/>
    <w:rsid w:val="005A0743"/>
    <w:rsid w:val="005A3DA6"/>
    <w:rsid w:val="005A409B"/>
    <w:rsid w:val="005A59B8"/>
    <w:rsid w:val="005B00B1"/>
    <w:rsid w:val="005B2183"/>
    <w:rsid w:val="005B29AF"/>
    <w:rsid w:val="005B347A"/>
    <w:rsid w:val="005B6E38"/>
    <w:rsid w:val="005B7B1F"/>
    <w:rsid w:val="005C04F7"/>
    <w:rsid w:val="005C21E1"/>
    <w:rsid w:val="005C3472"/>
    <w:rsid w:val="005C3861"/>
    <w:rsid w:val="005C45E2"/>
    <w:rsid w:val="005C6552"/>
    <w:rsid w:val="005D0EB7"/>
    <w:rsid w:val="005D2656"/>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F275C"/>
    <w:rsid w:val="005F2BB3"/>
    <w:rsid w:val="005F42AD"/>
    <w:rsid w:val="005F4E4B"/>
    <w:rsid w:val="005F6D7E"/>
    <w:rsid w:val="006004AD"/>
    <w:rsid w:val="00600932"/>
    <w:rsid w:val="00601739"/>
    <w:rsid w:val="00603940"/>
    <w:rsid w:val="00603A92"/>
    <w:rsid w:val="00606AF2"/>
    <w:rsid w:val="00607124"/>
    <w:rsid w:val="00612EF1"/>
    <w:rsid w:val="00615A42"/>
    <w:rsid w:val="00617665"/>
    <w:rsid w:val="006202BB"/>
    <w:rsid w:val="00621239"/>
    <w:rsid w:val="00627ACC"/>
    <w:rsid w:val="0063263D"/>
    <w:rsid w:val="006335E1"/>
    <w:rsid w:val="00633884"/>
    <w:rsid w:val="00634574"/>
    <w:rsid w:val="0063475A"/>
    <w:rsid w:val="006354A9"/>
    <w:rsid w:val="0063620D"/>
    <w:rsid w:val="00636A1F"/>
    <w:rsid w:val="006372D5"/>
    <w:rsid w:val="0063731E"/>
    <w:rsid w:val="0063734D"/>
    <w:rsid w:val="0063762D"/>
    <w:rsid w:val="00643302"/>
    <w:rsid w:val="006436F5"/>
    <w:rsid w:val="006465B6"/>
    <w:rsid w:val="00646BB9"/>
    <w:rsid w:val="00647C76"/>
    <w:rsid w:val="00652D66"/>
    <w:rsid w:val="00653302"/>
    <w:rsid w:val="006546EC"/>
    <w:rsid w:val="00655942"/>
    <w:rsid w:val="006602DA"/>
    <w:rsid w:val="006625ED"/>
    <w:rsid w:val="0066366E"/>
    <w:rsid w:val="006643F8"/>
    <w:rsid w:val="006654FB"/>
    <w:rsid w:val="006658D3"/>
    <w:rsid w:val="00665921"/>
    <w:rsid w:val="00672DEF"/>
    <w:rsid w:val="006736F6"/>
    <w:rsid w:val="00674C74"/>
    <w:rsid w:val="00676CE8"/>
    <w:rsid w:val="00676F29"/>
    <w:rsid w:val="00677F0D"/>
    <w:rsid w:val="0068038C"/>
    <w:rsid w:val="00680BC0"/>
    <w:rsid w:val="00680C10"/>
    <w:rsid w:val="00681E49"/>
    <w:rsid w:val="0068400C"/>
    <w:rsid w:val="00684970"/>
    <w:rsid w:val="00685BA4"/>
    <w:rsid w:val="00685FD3"/>
    <w:rsid w:val="006917E8"/>
    <w:rsid w:val="006920F0"/>
    <w:rsid w:val="00692560"/>
    <w:rsid w:val="0069393A"/>
    <w:rsid w:val="00696B4D"/>
    <w:rsid w:val="00697C75"/>
    <w:rsid w:val="006A0B58"/>
    <w:rsid w:val="006A1A99"/>
    <w:rsid w:val="006A32E0"/>
    <w:rsid w:val="006A66AE"/>
    <w:rsid w:val="006A78C8"/>
    <w:rsid w:val="006B0812"/>
    <w:rsid w:val="006B3135"/>
    <w:rsid w:val="006B3E11"/>
    <w:rsid w:val="006B58BD"/>
    <w:rsid w:val="006B641D"/>
    <w:rsid w:val="006B6732"/>
    <w:rsid w:val="006C0166"/>
    <w:rsid w:val="006C03C6"/>
    <w:rsid w:val="006C08FF"/>
    <w:rsid w:val="006C1416"/>
    <w:rsid w:val="006C25FF"/>
    <w:rsid w:val="006C31E8"/>
    <w:rsid w:val="006C37D5"/>
    <w:rsid w:val="006C7652"/>
    <w:rsid w:val="006D1223"/>
    <w:rsid w:val="006D2894"/>
    <w:rsid w:val="006D328F"/>
    <w:rsid w:val="006D4164"/>
    <w:rsid w:val="006D469F"/>
    <w:rsid w:val="006D46F7"/>
    <w:rsid w:val="006D4FF0"/>
    <w:rsid w:val="006D50DA"/>
    <w:rsid w:val="006D5BF5"/>
    <w:rsid w:val="006D7B37"/>
    <w:rsid w:val="006E0184"/>
    <w:rsid w:val="006E25AA"/>
    <w:rsid w:val="006E26DA"/>
    <w:rsid w:val="006E4944"/>
    <w:rsid w:val="006E5563"/>
    <w:rsid w:val="006E6F3A"/>
    <w:rsid w:val="006E79AA"/>
    <w:rsid w:val="006F24EF"/>
    <w:rsid w:val="006F31E3"/>
    <w:rsid w:val="006F4319"/>
    <w:rsid w:val="006F767E"/>
    <w:rsid w:val="007036B4"/>
    <w:rsid w:val="007043A4"/>
    <w:rsid w:val="00704970"/>
    <w:rsid w:val="00711AE2"/>
    <w:rsid w:val="0071232B"/>
    <w:rsid w:val="0071385C"/>
    <w:rsid w:val="00717A2D"/>
    <w:rsid w:val="007203E2"/>
    <w:rsid w:val="007220C5"/>
    <w:rsid w:val="00722463"/>
    <w:rsid w:val="00722A72"/>
    <w:rsid w:val="00723862"/>
    <w:rsid w:val="00723E5A"/>
    <w:rsid w:val="00724D7D"/>
    <w:rsid w:val="007256F4"/>
    <w:rsid w:val="00726224"/>
    <w:rsid w:val="007264A0"/>
    <w:rsid w:val="00726C37"/>
    <w:rsid w:val="00727A3B"/>
    <w:rsid w:val="0073000B"/>
    <w:rsid w:val="00732B31"/>
    <w:rsid w:val="00736AFF"/>
    <w:rsid w:val="0073733F"/>
    <w:rsid w:val="00737946"/>
    <w:rsid w:val="007404EC"/>
    <w:rsid w:val="00741337"/>
    <w:rsid w:val="00745992"/>
    <w:rsid w:val="00746410"/>
    <w:rsid w:val="007467F9"/>
    <w:rsid w:val="00746BC0"/>
    <w:rsid w:val="00746E47"/>
    <w:rsid w:val="00752709"/>
    <w:rsid w:val="0075403E"/>
    <w:rsid w:val="007570FC"/>
    <w:rsid w:val="00760236"/>
    <w:rsid w:val="00762379"/>
    <w:rsid w:val="00766029"/>
    <w:rsid w:val="00766F4C"/>
    <w:rsid w:val="007716C4"/>
    <w:rsid w:val="00773D10"/>
    <w:rsid w:val="00775A18"/>
    <w:rsid w:val="007776C8"/>
    <w:rsid w:val="007807AB"/>
    <w:rsid w:val="00782269"/>
    <w:rsid w:val="0078263B"/>
    <w:rsid w:val="00783042"/>
    <w:rsid w:val="00783ED6"/>
    <w:rsid w:val="00786733"/>
    <w:rsid w:val="007873B2"/>
    <w:rsid w:val="007875EE"/>
    <w:rsid w:val="00791313"/>
    <w:rsid w:val="007918CC"/>
    <w:rsid w:val="0079322D"/>
    <w:rsid w:val="00794609"/>
    <w:rsid w:val="00794AAA"/>
    <w:rsid w:val="0079524B"/>
    <w:rsid w:val="0079563E"/>
    <w:rsid w:val="0079599B"/>
    <w:rsid w:val="00795A72"/>
    <w:rsid w:val="00797037"/>
    <w:rsid w:val="007977B7"/>
    <w:rsid w:val="007A4122"/>
    <w:rsid w:val="007A584A"/>
    <w:rsid w:val="007A5E0F"/>
    <w:rsid w:val="007A5FBD"/>
    <w:rsid w:val="007A6D29"/>
    <w:rsid w:val="007B140D"/>
    <w:rsid w:val="007B1D02"/>
    <w:rsid w:val="007B1FD0"/>
    <w:rsid w:val="007B4D27"/>
    <w:rsid w:val="007B6494"/>
    <w:rsid w:val="007C116E"/>
    <w:rsid w:val="007C2242"/>
    <w:rsid w:val="007C335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D0D"/>
    <w:rsid w:val="007E5E75"/>
    <w:rsid w:val="007E63E6"/>
    <w:rsid w:val="007E7A25"/>
    <w:rsid w:val="007F18C0"/>
    <w:rsid w:val="007F1934"/>
    <w:rsid w:val="007F4010"/>
    <w:rsid w:val="007F7E20"/>
    <w:rsid w:val="007F7E7E"/>
    <w:rsid w:val="00801237"/>
    <w:rsid w:val="00801B73"/>
    <w:rsid w:val="0080216A"/>
    <w:rsid w:val="008025BB"/>
    <w:rsid w:val="0080315F"/>
    <w:rsid w:val="00804DF3"/>
    <w:rsid w:val="00805EA8"/>
    <w:rsid w:val="00807CC6"/>
    <w:rsid w:val="008101D4"/>
    <w:rsid w:val="00812E2A"/>
    <w:rsid w:val="00817370"/>
    <w:rsid w:val="00817455"/>
    <w:rsid w:val="00817A9C"/>
    <w:rsid w:val="00817B82"/>
    <w:rsid w:val="00820B88"/>
    <w:rsid w:val="008223B9"/>
    <w:rsid w:val="0082280F"/>
    <w:rsid w:val="00823B0E"/>
    <w:rsid w:val="0082601E"/>
    <w:rsid w:val="00826FA9"/>
    <w:rsid w:val="008279D3"/>
    <w:rsid w:val="00833732"/>
    <w:rsid w:val="00833C9F"/>
    <w:rsid w:val="00834895"/>
    <w:rsid w:val="0083630F"/>
    <w:rsid w:val="00836CFC"/>
    <w:rsid w:val="00837CA3"/>
    <w:rsid w:val="0084044F"/>
    <w:rsid w:val="0084157F"/>
    <w:rsid w:val="008427AE"/>
    <w:rsid w:val="00845B61"/>
    <w:rsid w:val="00846BE1"/>
    <w:rsid w:val="00851512"/>
    <w:rsid w:val="00851BCB"/>
    <w:rsid w:val="00853264"/>
    <w:rsid w:val="00856518"/>
    <w:rsid w:val="00856574"/>
    <w:rsid w:val="008571FB"/>
    <w:rsid w:val="00857E9C"/>
    <w:rsid w:val="00860A96"/>
    <w:rsid w:val="008634E2"/>
    <w:rsid w:val="00865704"/>
    <w:rsid w:val="00865DD9"/>
    <w:rsid w:val="00866DDD"/>
    <w:rsid w:val="00870F8A"/>
    <w:rsid w:val="00872C7E"/>
    <w:rsid w:val="00874245"/>
    <w:rsid w:val="008747F0"/>
    <w:rsid w:val="008757B4"/>
    <w:rsid w:val="00875B0B"/>
    <w:rsid w:val="00876696"/>
    <w:rsid w:val="0087690B"/>
    <w:rsid w:val="00876A41"/>
    <w:rsid w:val="008805C4"/>
    <w:rsid w:val="00880BCE"/>
    <w:rsid w:val="00883A89"/>
    <w:rsid w:val="00883BC5"/>
    <w:rsid w:val="00884DF2"/>
    <w:rsid w:val="00886FEA"/>
    <w:rsid w:val="00891AD8"/>
    <w:rsid w:val="0089202E"/>
    <w:rsid w:val="008939F8"/>
    <w:rsid w:val="00893DDA"/>
    <w:rsid w:val="00895A4B"/>
    <w:rsid w:val="00896400"/>
    <w:rsid w:val="008968AC"/>
    <w:rsid w:val="008A0635"/>
    <w:rsid w:val="008A0CD7"/>
    <w:rsid w:val="008A2060"/>
    <w:rsid w:val="008A211B"/>
    <w:rsid w:val="008A4AB0"/>
    <w:rsid w:val="008A5865"/>
    <w:rsid w:val="008A67D4"/>
    <w:rsid w:val="008B2A9F"/>
    <w:rsid w:val="008B6178"/>
    <w:rsid w:val="008B7DD1"/>
    <w:rsid w:val="008B7DDB"/>
    <w:rsid w:val="008B7F31"/>
    <w:rsid w:val="008C1E93"/>
    <w:rsid w:val="008C2AAB"/>
    <w:rsid w:val="008C2E98"/>
    <w:rsid w:val="008C2E99"/>
    <w:rsid w:val="008C453B"/>
    <w:rsid w:val="008C58E7"/>
    <w:rsid w:val="008C6536"/>
    <w:rsid w:val="008C6E6D"/>
    <w:rsid w:val="008D1180"/>
    <w:rsid w:val="008D18D4"/>
    <w:rsid w:val="008D37AC"/>
    <w:rsid w:val="008D4D6C"/>
    <w:rsid w:val="008D648D"/>
    <w:rsid w:val="008D7708"/>
    <w:rsid w:val="008D781C"/>
    <w:rsid w:val="008E0C41"/>
    <w:rsid w:val="008E19BC"/>
    <w:rsid w:val="008E2A5B"/>
    <w:rsid w:val="008E3153"/>
    <w:rsid w:val="008E31F9"/>
    <w:rsid w:val="008E372F"/>
    <w:rsid w:val="008E5CB2"/>
    <w:rsid w:val="008F1D08"/>
    <w:rsid w:val="008F277B"/>
    <w:rsid w:val="008F2D10"/>
    <w:rsid w:val="008F3219"/>
    <w:rsid w:val="008F37EA"/>
    <w:rsid w:val="008F4A13"/>
    <w:rsid w:val="008F4A31"/>
    <w:rsid w:val="008F6158"/>
    <w:rsid w:val="008F7605"/>
    <w:rsid w:val="00902D49"/>
    <w:rsid w:val="009038AE"/>
    <w:rsid w:val="00903EA8"/>
    <w:rsid w:val="00904126"/>
    <w:rsid w:val="00904292"/>
    <w:rsid w:val="00904888"/>
    <w:rsid w:val="00905469"/>
    <w:rsid w:val="00906764"/>
    <w:rsid w:val="00907BDD"/>
    <w:rsid w:val="009103B5"/>
    <w:rsid w:val="00911543"/>
    <w:rsid w:val="00911A66"/>
    <w:rsid w:val="00916DC1"/>
    <w:rsid w:val="009202A0"/>
    <w:rsid w:val="009238D7"/>
    <w:rsid w:val="00925DC5"/>
    <w:rsid w:val="0092650F"/>
    <w:rsid w:val="00930BDF"/>
    <w:rsid w:val="00934C91"/>
    <w:rsid w:val="00934DB7"/>
    <w:rsid w:val="00936742"/>
    <w:rsid w:val="0094295B"/>
    <w:rsid w:val="009430ED"/>
    <w:rsid w:val="009432FD"/>
    <w:rsid w:val="00943561"/>
    <w:rsid w:val="00943676"/>
    <w:rsid w:val="00943769"/>
    <w:rsid w:val="009458C3"/>
    <w:rsid w:val="009469DE"/>
    <w:rsid w:val="009476BB"/>
    <w:rsid w:val="00950BE4"/>
    <w:rsid w:val="00951108"/>
    <w:rsid w:val="009523FC"/>
    <w:rsid w:val="00952708"/>
    <w:rsid w:val="00954295"/>
    <w:rsid w:val="00954984"/>
    <w:rsid w:val="009552A6"/>
    <w:rsid w:val="00955AC4"/>
    <w:rsid w:val="009575A9"/>
    <w:rsid w:val="009579B0"/>
    <w:rsid w:val="00961806"/>
    <w:rsid w:val="00961A2C"/>
    <w:rsid w:val="00961EF3"/>
    <w:rsid w:val="00962A93"/>
    <w:rsid w:val="00966ED6"/>
    <w:rsid w:val="00966FEA"/>
    <w:rsid w:val="00967082"/>
    <w:rsid w:val="0097140C"/>
    <w:rsid w:val="0097264D"/>
    <w:rsid w:val="0097326F"/>
    <w:rsid w:val="00974A04"/>
    <w:rsid w:val="00974B6F"/>
    <w:rsid w:val="009756F6"/>
    <w:rsid w:val="00976331"/>
    <w:rsid w:val="00977826"/>
    <w:rsid w:val="009824D7"/>
    <w:rsid w:val="009840C8"/>
    <w:rsid w:val="0098431F"/>
    <w:rsid w:val="00985575"/>
    <w:rsid w:val="009864B1"/>
    <w:rsid w:val="00986591"/>
    <w:rsid w:val="00987023"/>
    <w:rsid w:val="0099064F"/>
    <w:rsid w:val="0099104B"/>
    <w:rsid w:val="009912A8"/>
    <w:rsid w:val="009916B1"/>
    <w:rsid w:val="00991D57"/>
    <w:rsid w:val="009922BB"/>
    <w:rsid w:val="009928B9"/>
    <w:rsid w:val="009936C7"/>
    <w:rsid w:val="00996CE7"/>
    <w:rsid w:val="009972B3"/>
    <w:rsid w:val="009A22C5"/>
    <w:rsid w:val="009A3BFD"/>
    <w:rsid w:val="009A78C1"/>
    <w:rsid w:val="009B1835"/>
    <w:rsid w:val="009B29D5"/>
    <w:rsid w:val="009B2C0C"/>
    <w:rsid w:val="009B77E1"/>
    <w:rsid w:val="009B7828"/>
    <w:rsid w:val="009C0E04"/>
    <w:rsid w:val="009C1352"/>
    <w:rsid w:val="009C24FE"/>
    <w:rsid w:val="009C2869"/>
    <w:rsid w:val="009C29AE"/>
    <w:rsid w:val="009C2BD7"/>
    <w:rsid w:val="009C4982"/>
    <w:rsid w:val="009C4DBC"/>
    <w:rsid w:val="009C517C"/>
    <w:rsid w:val="009C636A"/>
    <w:rsid w:val="009C7644"/>
    <w:rsid w:val="009D31B9"/>
    <w:rsid w:val="009D4B18"/>
    <w:rsid w:val="009D7699"/>
    <w:rsid w:val="009E376D"/>
    <w:rsid w:val="009E43AD"/>
    <w:rsid w:val="009E4D59"/>
    <w:rsid w:val="009E62ED"/>
    <w:rsid w:val="009E7D60"/>
    <w:rsid w:val="009E7F1B"/>
    <w:rsid w:val="009F0B0A"/>
    <w:rsid w:val="009F0FE7"/>
    <w:rsid w:val="009F3804"/>
    <w:rsid w:val="009F4BC9"/>
    <w:rsid w:val="00A01622"/>
    <w:rsid w:val="00A0177B"/>
    <w:rsid w:val="00A02357"/>
    <w:rsid w:val="00A028EA"/>
    <w:rsid w:val="00A0329E"/>
    <w:rsid w:val="00A03DFD"/>
    <w:rsid w:val="00A07C29"/>
    <w:rsid w:val="00A12347"/>
    <w:rsid w:val="00A13CFA"/>
    <w:rsid w:val="00A14C1F"/>
    <w:rsid w:val="00A1729E"/>
    <w:rsid w:val="00A209DA"/>
    <w:rsid w:val="00A20D3D"/>
    <w:rsid w:val="00A22E13"/>
    <w:rsid w:val="00A22F91"/>
    <w:rsid w:val="00A25236"/>
    <w:rsid w:val="00A25F07"/>
    <w:rsid w:val="00A31E2A"/>
    <w:rsid w:val="00A366F3"/>
    <w:rsid w:val="00A368F8"/>
    <w:rsid w:val="00A36C0C"/>
    <w:rsid w:val="00A40B1F"/>
    <w:rsid w:val="00A4152C"/>
    <w:rsid w:val="00A42FBD"/>
    <w:rsid w:val="00A44CF5"/>
    <w:rsid w:val="00A45268"/>
    <w:rsid w:val="00A461F1"/>
    <w:rsid w:val="00A46B70"/>
    <w:rsid w:val="00A471FE"/>
    <w:rsid w:val="00A5116E"/>
    <w:rsid w:val="00A52357"/>
    <w:rsid w:val="00A53A59"/>
    <w:rsid w:val="00A5437D"/>
    <w:rsid w:val="00A5456F"/>
    <w:rsid w:val="00A54C95"/>
    <w:rsid w:val="00A55504"/>
    <w:rsid w:val="00A55C9C"/>
    <w:rsid w:val="00A56153"/>
    <w:rsid w:val="00A56A2C"/>
    <w:rsid w:val="00A56F8A"/>
    <w:rsid w:val="00A5778D"/>
    <w:rsid w:val="00A57A16"/>
    <w:rsid w:val="00A57A7B"/>
    <w:rsid w:val="00A61301"/>
    <w:rsid w:val="00A61873"/>
    <w:rsid w:val="00A63289"/>
    <w:rsid w:val="00A707C9"/>
    <w:rsid w:val="00A720F4"/>
    <w:rsid w:val="00A72942"/>
    <w:rsid w:val="00A72D14"/>
    <w:rsid w:val="00A73F87"/>
    <w:rsid w:val="00A7478D"/>
    <w:rsid w:val="00A76242"/>
    <w:rsid w:val="00A7692E"/>
    <w:rsid w:val="00A76F7F"/>
    <w:rsid w:val="00A77DC8"/>
    <w:rsid w:val="00A8037F"/>
    <w:rsid w:val="00A81E77"/>
    <w:rsid w:val="00A83CA3"/>
    <w:rsid w:val="00A84B12"/>
    <w:rsid w:val="00A878CB"/>
    <w:rsid w:val="00A901A0"/>
    <w:rsid w:val="00A90311"/>
    <w:rsid w:val="00A903CD"/>
    <w:rsid w:val="00A947EF"/>
    <w:rsid w:val="00A957AA"/>
    <w:rsid w:val="00AA0AE0"/>
    <w:rsid w:val="00AA4363"/>
    <w:rsid w:val="00AA4E86"/>
    <w:rsid w:val="00AA58DC"/>
    <w:rsid w:val="00AB3EA3"/>
    <w:rsid w:val="00AB4B61"/>
    <w:rsid w:val="00AB6860"/>
    <w:rsid w:val="00AC0393"/>
    <w:rsid w:val="00AC0538"/>
    <w:rsid w:val="00AC0D21"/>
    <w:rsid w:val="00AC163B"/>
    <w:rsid w:val="00AC2F71"/>
    <w:rsid w:val="00AC6726"/>
    <w:rsid w:val="00AD0FFB"/>
    <w:rsid w:val="00AD1AED"/>
    <w:rsid w:val="00AD2734"/>
    <w:rsid w:val="00AD3B75"/>
    <w:rsid w:val="00AD467A"/>
    <w:rsid w:val="00AD49D6"/>
    <w:rsid w:val="00AD4F95"/>
    <w:rsid w:val="00AD5F8C"/>
    <w:rsid w:val="00AD645D"/>
    <w:rsid w:val="00AD6897"/>
    <w:rsid w:val="00AD6CAD"/>
    <w:rsid w:val="00AD714F"/>
    <w:rsid w:val="00AD78B9"/>
    <w:rsid w:val="00AD7964"/>
    <w:rsid w:val="00AE03D5"/>
    <w:rsid w:val="00AE333E"/>
    <w:rsid w:val="00AE55F1"/>
    <w:rsid w:val="00AE586B"/>
    <w:rsid w:val="00AE61A9"/>
    <w:rsid w:val="00AE7FA5"/>
    <w:rsid w:val="00AF0678"/>
    <w:rsid w:val="00AF2AAD"/>
    <w:rsid w:val="00AF37BF"/>
    <w:rsid w:val="00AF4A8C"/>
    <w:rsid w:val="00AF6E31"/>
    <w:rsid w:val="00B00088"/>
    <w:rsid w:val="00B04866"/>
    <w:rsid w:val="00B0511E"/>
    <w:rsid w:val="00B06362"/>
    <w:rsid w:val="00B0679A"/>
    <w:rsid w:val="00B103E2"/>
    <w:rsid w:val="00B12F85"/>
    <w:rsid w:val="00B13189"/>
    <w:rsid w:val="00B13978"/>
    <w:rsid w:val="00B156E6"/>
    <w:rsid w:val="00B177CB"/>
    <w:rsid w:val="00B217A5"/>
    <w:rsid w:val="00B2293F"/>
    <w:rsid w:val="00B22EFB"/>
    <w:rsid w:val="00B2746E"/>
    <w:rsid w:val="00B2767B"/>
    <w:rsid w:val="00B3007B"/>
    <w:rsid w:val="00B3028A"/>
    <w:rsid w:val="00B317C3"/>
    <w:rsid w:val="00B32A90"/>
    <w:rsid w:val="00B336DC"/>
    <w:rsid w:val="00B33A43"/>
    <w:rsid w:val="00B349A1"/>
    <w:rsid w:val="00B3549F"/>
    <w:rsid w:val="00B36C4A"/>
    <w:rsid w:val="00B36D3D"/>
    <w:rsid w:val="00B428D8"/>
    <w:rsid w:val="00B46543"/>
    <w:rsid w:val="00B474A0"/>
    <w:rsid w:val="00B50595"/>
    <w:rsid w:val="00B52ED2"/>
    <w:rsid w:val="00B532E1"/>
    <w:rsid w:val="00B53644"/>
    <w:rsid w:val="00B54810"/>
    <w:rsid w:val="00B553CC"/>
    <w:rsid w:val="00B56E3E"/>
    <w:rsid w:val="00B57948"/>
    <w:rsid w:val="00B607B8"/>
    <w:rsid w:val="00B6250B"/>
    <w:rsid w:val="00B633E2"/>
    <w:rsid w:val="00B65C3C"/>
    <w:rsid w:val="00B67170"/>
    <w:rsid w:val="00B67557"/>
    <w:rsid w:val="00B70140"/>
    <w:rsid w:val="00B701B3"/>
    <w:rsid w:val="00B71481"/>
    <w:rsid w:val="00B74BD8"/>
    <w:rsid w:val="00B7687F"/>
    <w:rsid w:val="00B76FBD"/>
    <w:rsid w:val="00B77AC3"/>
    <w:rsid w:val="00B81721"/>
    <w:rsid w:val="00B825C9"/>
    <w:rsid w:val="00B82B87"/>
    <w:rsid w:val="00B8365C"/>
    <w:rsid w:val="00B84E0A"/>
    <w:rsid w:val="00B852D5"/>
    <w:rsid w:val="00B87749"/>
    <w:rsid w:val="00B8796B"/>
    <w:rsid w:val="00B87F1C"/>
    <w:rsid w:val="00B90F16"/>
    <w:rsid w:val="00B91A24"/>
    <w:rsid w:val="00B927FB"/>
    <w:rsid w:val="00B9381C"/>
    <w:rsid w:val="00B94AC0"/>
    <w:rsid w:val="00B956C6"/>
    <w:rsid w:val="00B965ED"/>
    <w:rsid w:val="00B96E96"/>
    <w:rsid w:val="00BA0088"/>
    <w:rsid w:val="00BA00E6"/>
    <w:rsid w:val="00BA1A86"/>
    <w:rsid w:val="00BA1DA8"/>
    <w:rsid w:val="00BA33F0"/>
    <w:rsid w:val="00BA4360"/>
    <w:rsid w:val="00BA4F9F"/>
    <w:rsid w:val="00BA5077"/>
    <w:rsid w:val="00BA66E1"/>
    <w:rsid w:val="00BA6FE1"/>
    <w:rsid w:val="00BB0779"/>
    <w:rsid w:val="00BB26C1"/>
    <w:rsid w:val="00BB2CCA"/>
    <w:rsid w:val="00BB6290"/>
    <w:rsid w:val="00BB7F63"/>
    <w:rsid w:val="00BB7FDB"/>
    <w:rsid w:val="00BC0EB5"/>
    <w:rsid w:val="00BC2654"/>
    <w:rsid w:val="00BC2A37"/>
    <w:rsid w:val="00BC2ACC"/>
    <w:rsid w:val="00BC30EA"/>
    <w:rsid w:val="00BC3353"/>
    <w:rsid w:val="00BC34BC"/>
    <w:rsid w:val="00BC42F3"/>
    <w:rsid w:val="00BC434E"/>
    <w:rsid w:val="00BC4C21"/>
    <w:rsid w:val="00BC4CF1"/>
    <w:rsid w:val="00BC5172"/>
    <w:rsid w:val="00BC7029"/>
    <w:rsid w:val="00BC79C1"/>
    <w:rsid w:val="00BD0F17"/>
    <w:rsid w:val="00BD4065"/>
    <w:rsid w:val="00BD50C2"/>
    <w:rsid w:val="00BD6740"/>
    <w:rsid w:val="00BD7CC1"/>
    <w:rsid w:val="00BE12CA"/>
    <w:rsid w:val="00BE1810"/>
    <w:rsid w:val="00BE33BF"/>
    <w:rsid w:val="00BE34D2"/>
    <w:rsid w:val="00BE3BBE"/>
    <w:rsid w:val="00BE58C1"/>
    <w:rsid w:val="00BE5A21"/>
    <w:rsid w:val="00BF25EA"/>
    <w:rsid w:val="00BF2A69"/>
    <w:rsid w:val="00BF58AC"/>
    <w:rsid w:val="00BF63CC"/>
    <w:rsid w:val="00C00E36"/>
    <w:rsid w:val="00C01DAC"/>
    <w:rsid w:val="00C01F86"/>
    <w:rsid w:val="00C02A68"/>
    <w:rsid w:val="00C04DC7"/>
    <w:rsid w:val="00C05E24"/>
    <w:rsid w:val="00C067BF"/>
    <w:rsid w:val="00C1019B"/>
    <w:rsid w:val="00C10FA1"/>
    <w:rsid w:val="00C14EBC"/>
    <w:rsid w:val="00C14F08"/>
    <w:rsid w:val="00C16A3D"/>
    <w:rsid w:val="00C173B8"/>
    <w:rsid w:val="00C2063A"/>
    <w:rsid w:val="00C20992"/>
    <w:rsid w:val="00C210E5"/>
    <w:rsid w:val="00C21CDB"/>
    <w:rsid w:val="00C25A9F"/>
    <w:rsid w:val="00C26578"/>
    <w:rsid w:val="00C2666C"/>
    <w:rsid w:val="00C27864"/>
    <w:rsid w:val="00C319A1"/>
    <w:rsid w:val="00C32F77"/>
    <w:rsid w:val="00C335C5"/>
    <w:rsid w:val="00C33B94"/>
    <w:rsid w:val="00C33F5D"/>
    <w:rsid w:val="00C34380"/>
    <w:rsid w:val="00C35AE8"/>
    <w:rsid w:val="00C365EA"/>
    <w:rsid w:val="00C36A00"/>
    <w:rsid w:val="00C4039D"/>
    <w:rsid w:val="00C40DA2"/>
    <w:rsid w:val="00C40EB0"/>
    <w:rsid w:val="00C4205D"/>
    <w:rsid w:val="00C42A6D"/>
    <w:rsid w:val="00C4345D"/>
    <w:rsid w:val="00C43585"/>
    <w:rsid w:val="00C43980"/>
    <w:rsid w:val="00C43EDC"/>
    <w:rsid w:val="00C442F9"/>
    <w:rsid w:val="00C44375"/>
    <w:rsid w:val="00C44BAD"/>
    <w:rsid w:val="00C44EAD"/>
    <w:rsid w:val="00C45A98"/>
    <w:rsid w:val="00C45F74"/>
    <w:rsid w:val="00C46DE3"/>
    <w:rsid w:val="00C47B37"/>
    <w:rsid w:val="00C5090B"/>
    <w:rsid w:val="00C50B4B"/>
    <w:rsid w:val="00C52609"/>
    <w:rsid w:val="00C52C92"/>
    <w:rsid w:val="00C54543"/>
    <w:rsid w:val="00C55CBE"/>
    <w:rsid w:val="00C56608"/>
    <w:rsid w:val="00C56B00"/>
    <w:rsid w:val="00C573A5"/>
    <w:rsid w:val="00C57C7B"/>
    <w:rsid w:val="00C61385"/>
    <w:rsid w:val="00C626DD"/>
    <w:rsid w:val="00C630B8"/>
    <w:rsid w:val="00C6354B"/>
    <w:rsid w:val="00C63F9E"/>
    <w:rsid w:val="00C65561"/>
    <w:rsid w:val="00C66678"/>
    <w:rsid w:val="00C66724"/>
    <w:rsid w:val="00C66B89"/>
    <w:rsid w:val="00C67721"/>
    <w:rsid w:val="00C67ECF"/>
    <w:rsid w:val="00C70871"/>
    <w:rsid w:val="00C70A76"/>
    <w:rsid w:val="00C72B59"/>
    <w:rsid w:val="00C7552D"/>
    <w:rsid w:val="00C75596"/>
    <w:rsid w:val="00C7678D"/>
    <w:rsid w:val="00C813E6"/>
    <w:rsid w:val="00C825AD"/>
    <w:rsid w:val="00C83634"/>
    <w:rsid w:val="00C84E90"/>
    <w:rsid w:val="00C85282"/>
    <w:rsid w:val="00C85579"/>
    <w:rsid w:val="00C8591F"/>
    <w:rsid w:val="00C919C4"/>
    <w:rsid w:val="00C91F65"/>
    <w:rsid w:val="00C94BC4"/>
    <w:rsid w:val="00C94C55"/>
    <w:rsid w:val="00CA73CD"/>
    <w:rsid w:val="00CB0904"/>
    <w:rsid w:val="00CB0BC8"/>
    <w:rsid w:val="00CB1CB8"/>
    <w:rsid w:val="00CB3096"/>
    <w:rsid w:val="00CB45BB"/>
    <w:rsid w:val="00CB5829"/>
    <w:rsid w:val="00CB5EDC"/>
    <w:rsid w:val="00CB6259"/>
    <w:rsid w:val="00CB658E"/>
    <w:rsid w:val="00CB6D95"/>
    <w:rsid w:val="00CB7BA8"/>
    <w:rsid w:val="00CC05B4"/>
    <w:rsid w:val="00CC1205"/>
    <w:rsid w:val="00CC4F06"/>
    <w:rsid w:val="00CC6515"/>
    <w:rsid w:val="00CC7756"/>
    <w:rsid w:val="00CD0E6F"/>
    <w:rsid w:val="00CD0FBF"/>
    <w:rsid w:val="00CD2735"/>
    <w:rsid w:val="00CD28FB"/>
    <w:rsid w:val="00CD5679"/>
    <w:rsid w:val="00CD5B3F"/>
    <w:rsid w:val="00CD6580"/>
    <w:rsid w:val="00CD7737"/>
    <w:rsid w:val="00CE0BAD"/>
    <w:rsid w:val="00CE2466"/>
    <w:rsid w:val="00CE2B30"/>
    <w:rsid w:val="00CE475E"/>
    <w:rsid w:val="00CE6518"/>
    <w:rsid w:val="00CE7BA7"/>
    <w:rsid w:val="00CF03AE"/>
    <w:rsid w:val="00CF080A"/>
    <w:rsid w:val="00CF271A"/>
    <w:rsid w:val="00CF388A"/>
    <w:rsid w:val="00CF3EE9"/>
    <w:rsid w:val="00CF3F19"/>
    <w:rsid w:val="00CF663E"/>
    <w:rsid w:val="00CF66D2"/>
    <w:rsid w:val="00CF75DC"/>
    <w:rsid w:val="00D00AAC"/>
    <w:rsid w:val="00D01321"/>
    <w:rsid w:val="00D01370"/>
    <w:rsid w:val="00D01A31"/>
    <w:rsid w:val="00D01B75"/>
    <w:rsid w:val="00D028AF"/>
    <w:rsid w:val="00D02E8B"/>
    <w:rsid w:val="00D03220"/>
    <w:rsid w:val="00D0328C"/>
    <w:rsid w:val="00D04D67"/>
    <w:rsid w:val="00D0538D"/>
    <w:rsid w:val="00D05DD8"/>
    <w:rsid w:val="00D06BC3"/>
    <w:rsid w:val="00D06BF9"/>
    <w:rsid w:val="00D10709"/>
    <w:rsid w:val="00D1075A"/>
    <w:rsid w:val="00D1349D"/>
    <w:rsid w:val="00D138AD"/>
    <w:rsid w:val="00D13DB2"/>
    <w:rsid w:val="00D14D26"/>
    <w:rsid w:val="00D15ABD"/>
    <w:rsid w:val="00D15C2E"/>
    <w:rsid w:val="00D17637"/>
    <w:rsid w:val="00D23B76"/>
    <w:rsid w:val="00D24CB2"/>
    <w:rsid w:val="00D255BF"/>
    <w:rsid w:val="00D25CD9"/>
    <w:rsid w:val="00D25F9F"/>
    <w:rsid w:val="00D26626"/>
    <w:rsid w:val="00D30620"/>
    <w:rsid w:val="00D30A4D"/>
    <w:rsid w:val="00D315E8"/>
    <w:rsid w:val="00D31DCC"/>
    <w:rsid w:val="00D32A3A"/>
    <w:rsid w:val="00D3325B"/>
    <w:rsid w:val="00D355BA"/>
    <w:rsid w:val="00D35FF9"/>
    <w:rsid w:val="00D36BC8"/>
    <w:rsid w:val="00D417A2"/>
    <w:rsid w:val="00D422A0"/>
    <w:rsid w:val="00D428F5"/>
    <w:rsid w:val="00D431D4"/>
    <w:rsid w:val="00D44F9B"/>
    <w:rsid w:val="00D45AE7"/>
    <w:rsid w:val="00D47341"/>
    <w:rsid w:val="00D512FE"/>
    <w:rsid w:val="00D53D9F"/>
    <w:rsid w:val="00D54025"/>
    <w:rsid w:val="00D54A1F"/>
    <w:rsid w:val="00D55681"/>
    <w:rsid w:val="00D60F94"/>
    <w:rsid w:val="00D624A5"/>
    <w:rsid w:val="00D62A7A"/>
    <w:rsid w:val="00D7102D"/>
    <w:rsid w:val="00D719F3"/>
    <w:rsid w:val="00D74709"/>
    <w:rsid w:val="00D758B0"/>
    <w:rsid w:val="00D80A36"/>
    <w:rsid w:val="00D81173"/>
    <w:rsid w:val="00D84AFA"/>
    <w:rsid w:val="00D8501B"/>
    <w:rsid w:val="00D8528C"/>
    <w:rsid w:val="00D8592F"/>
    <w:rsid w:val="00D85DDA"/>
    <w:rsid w:val="00D91395"/>
    <w:rsid w:val="00D92180"/>
    <w:rsid w:val="00D927FF"/>
    <w:rsid w:val="00D9311C"/>
    <w:rsid w:val="00D94942"/>
    <w:rsid w:val="00D94F51"/>
    <w:rsid w:val="00D95E94"/>
    <w:rsid w:val="00D9737D"/>
    <w:rsid w:val="00DA3828"/>
    <w:rsid w:val="00DA38CB"/>
    <w:rsid w:val="00DA52CB"/>
    <w:rsid w:val="00DA5A71"/>
    <w:rsid w:val="00DA6316"/>
    <w:rsid w:val="00DA6DDB"/>
    <w:rsid w:val="00DA72CC"/>
    <w:rsid w:val="00DA72CD"/>
    <w:rsid w:val="00DA7734"/>
    <w:rsid w:val="00DB2F56"/>
    <w:rsid w:val="00DB3A73"/>
    <w:rsid w:val="00DB4235"/>
    <w:rsid w:val="00DB4DA9"/>
    <w:rsid w:val="00DB72F1"/>
    <w:rsid w:val="00DB749D"/>
    <w:rsid w:val="00DC04B5"/>
    <w:rsid w:val="00DC07C5"/>
    <w:rsid w:val="00DC1D9F"/>
    <w:rsid w:val="00DC2D27"/>
    <w:rsid w:val="00DC43D1"/>
    <w:rsid w:val="00DC568B"/>
    <w:rsid w:val="00DC5CFB"/>
    <w:rsid w:val="00DC6324"/>
    <w:rsid w:val="00DC6BA4"/>
    <w:rsid w:val="00DC7439"/>
    <w:rsid w:val="00DD22BE"/>
    <w:rsid w:val="00DD5287"/>
    <w:rsid w:val="00DD5D51"/>
    <w:rsid w:val="00DE0BED"/>
    <w:rsid w:val="00DE1BAC"/>
    <w:rsid w:val="00DE1C0A"/>
    <w:rsid w:val="00DE3786"/>
    <w:rsid w:val="00DE4155"/>
    <w:rsid w:val="00DE6159"/>
    <w:rsid w:val="00DE69F9"/>
    <w:rsid w:val="00DE6C79"/>
    <w:rsid w:val="00DE76AF"/>
    <w:rsid w:val="00DF061C"/>
    <w:rsid w:val="00DF10DD"/>
    <w:rsid w:val="00DF3C06"/>
    <w:rsid w:val="00DF3E34"/>
    <w:rsid w:val="00DF47EC"/>
    <w:rsid w:val="00DF590B"/>
    <w:rsid w:val="00DF7D77"/>
    <w:rsid w:val="00E02866"/>
    <w:rsid w:val="00E033C8"/>
    <w:rsid w:val="00E0348E"/>
    <w:rsid w:val="00E062FB"/>
    <w:rsid w:val="00E0711B"/>
    <w:rsid w:val="00E078BC"/>
    <w:rsid w:val="00E101E7"/>
    <w:rsid w:val="00E107E5"/>
    <w:rsid w:val="00E11CDD"/>
    <w:rsid w:val="00E12962"/>
    <w:rsid w:val="00E14494"/>
    <w:rsid w:val="00E149AE"/>
    <w:rsid w:val="00E163F9"/>
    <w:rsid w:val="00E20416"/>
    <w:rsid w:val="00E21A3E"/>
    <w:rsid w:val="00E22881"/>
    <w:rsid w:val="00E25567"/>
    <w:rsid w:val="00E2674C"/>
    <w:rsid w:val="00E27B9B"/>
    <w:rsid w:val="00E32850"/>
    <w:rsid w:val="00E34E2D"/>
    <w:rsid w:val="00E356F3"/>
    <w:rsid w:val="00E36268"/>
    <w:rsid w:val="00E36998"/>
    <w:rsid w:val="00E3725B"/>
    <w:rsid w:val="00E42F8B"/>
    <w:rsid w:val="00E4399C"/>
    <w:rsid w:val="00E446DD"/>
    <w:rsid w:val="00E454C5"/>
    <w:rsid w:val="00E45B9F"/>
    <w:rsid w:val="00E45BFD"/>
    <w:rsid w:val="00E471F5"/>
    <w:rsid w:val="00E50946"/>
    <w:rsid w:val="00E51754"/>
    <w:rsid w:val="00E52391"/>
    <w:rsid w:val="00E5382C"/>
    <w:rsid w:val="00E55882"/>
    <w:rsid w:val="00E55D7F"/>
    <w:rsid w:val="00E56CD5"/>
    <w:rsid w:val="00E61E3F"/>
    <w:rsid w:val="00E6416A"/>
    <w:rsid w:val="00E646F4"/>
    <w:rsid w:val="00E647C7"/>
    <w:rsid w:val="00E729DB"/>
    <w:rsid w:val="00E72CC4"/>
    <w:rsid w:val="00E73E05"/>
    <w:rsid w:val="00E77DEA"/>
    <w:rsid w:val="00E813ED"/>
    <w:rsid w:val="00E82A36"/>
    <w:rsid w:val="00E82CA0"/>
    <w:rsid w:val="00E83ECE"/>
    <w:rsid w:val="00E84BFC"/>
    <w:rsid w:val="00E85E36"/>
    <w:rsid w:val="00E86089"/>
    <w:rsid w:val="00E904BB"/>
    <w:rsid w:val="00E91BE0"/>
    <w:rsid w:val="00E9312B"/>
    <w:rsid w:val="00E93D20"/>
    <w:rsid w:val="00E966E4"/>
    <w:rsid w:val="00E969CC"/>
    <w:rsid w:val="00E96E71"/>
    <w:rsid w:val="00E977E7"/>
    <w:rsid w:val="00E97F17"/>
    <w:rsid w:val="00EA04B1"/>
    <w:rsid w:val="00EA0DF3"/>
    <w:rsid w:val="00EA0E03"/>
    <w:rsid w:val="00EA2A10"/>
    <w:rsid w:val="00EA3A18"/>
    <w:rsid w:val="00EA6FA7"/>
    <w:rsid w:val="00EB1CAC"/>
    <w:rsid w:val="00EB1D68"/>
    <w:rsid w:val="00EB2018"/>
    <w:rsid w:val="00EB4AC8"/>
    <w:rsid w:val="00EB65F8"/>
    <w:rsid w:val="00EB7710"/>
    <w:rsid w:val="00EB7A62"/>
    <w:rsid w:val="00EC0220"/>
    <w:rsid w:val="00EC1AD2"/>
    <w:rsid w:val="00EC4E2C"/>
    <w:rsid w:val="00EC575A"/>
    <w:rsid w:val="00EC666A"/>
    <w:rsid w:val="00EC6FC2"/>
    <w:rsid w:val="00ED182A"/>
    <w:rsid w:val="00ED1D49"/>
    <w:rsid w:val="00ED20BE"/>
    <w:rsid w:val="00ED44AF"/>
    <w:rsid w:val="00ED5865"/>
    <w:rsid w:val="00ED71B6"/>
    <w:rsid w:val="00ED79E7"/>
    <w:rsid w:val="00EE1889"/>
    <w:rsid w:val="00EE3FFE"/>
    <w:rsid w:val="00EE455E"/>
    <w:rsid w:val="00EE4F6B"/>
    <w:rsid w:val="00EE64C2"/>
    <w:rsid w:val="00EE6711"/>
    <w:rsid w:val="00EE7278"/>
    <w:rsid w:val="00EE76FD"/>
    <w:rsid w:val="00EE7A19"/>
    <w:rsid w:val="00EF0067"/>
    <w:rsid w:val="00EF09D5"/>
    <w:rsid w:val="00EF1BE1"/>
    <w:rsid w:val="00F00704"/>
    <w:rsid w:val="00F0078F"/>
    <w:rsid w:val="00F013FE"/>
    <w:rsid w:val="00F01F68"/>
    <w:rsid w:val="00F02B12"/>
    <w:rsid w:val="00F06248"/>
    <w:rsid w:val="00F073DE"/>
    <w:rsid w:val="00F10881"/>
    <w:rsid w:val="00F11A5D"/>
    <w:rsid w:val="00F12F0C"/>
    <w:rsid w:val="00F133C8"/>
    <w:rsid w:val="00F13789"/>
    <w:rsid w:val="00F13AD8"/>
    <w:rsid w:val="00F14717"/>
    <w:rsid w:val="00F15774"/>
    <w:rsid w:val="00F161DF"/>
    <w:rsid w:val="00F16741"/>
    <w:rsid w:val="00F17349"/>
    <w:rsid w:val="00F17F4D"/>
    <w:rsid w:val="00F202DA"/>
    <w:rsid w:val="00F21C51"/>
    <w:rsid w:val="00F237D2"/>
    <w:rsid w:val="00F25E4B"/>
    <w:rsid w:val="00F30121"/>
    <w:rsid w:val="00F307CC"/>
    <w:rsid w:val="00F313F8"/>
    <w:rsid w:val="00F3287B"/>
    <w:rsid w:val="00F32ADD"/>
    <w:rsid w:val="00F350FB"/>
    <w:rsid w:val="00F3640C"/>
    <w:rsid w:val="00F3775D"/>
    <w:rsid w:val="00F40CA3"/>
    <w:rsid w:val="00F41DFF"/>
    <w:rsid w:val="00F427BC"/>
    <w:rsid w:val="00F44342"/>
    <w:rsid w:val="00F44F88"/>
    <w:rsid w:val="00F459E6"/>
    <w:rsid w:val="00F5033A"/>
    <w:rsid w:val="00F51C25"/>
    <w:rsid w:val="00F525DE"/>
    <w:rsid w:val="00F54688"/>
    <w:rsid w:val="00F5558D"/>
    <w:rsid w:val="00F55C15"/>
    <w:rsid w:val="00F55C6F"/>
    <w:rsid w:val="00F55DCB"/>
    <w:rsid w:val="00F56459"/>
    <w:rsid w:val="00F57C04"/>
    <w:rsid w:val="00F604DD"/>
    <w:rsid w:val="00F62A07"/>
    <w:rsid w:val="00F635DC"/>
    <w:rsid w:val="00F64632"/>
    <w:rsid w:val="00F65E08"/>
    <w:rsid w:val="00F6628E"/>
    <w:rsid w:val="00F66977"/>
    <w:rsid w:val="00F67958"/>
    <w:rsid w:val="00F67C6E"/>
    <w:rsid w:val="00F70287"/>
    <w:rsid w:val="00F70EEA"/>
    <w:rsid w:val="00F720CF"/>
    <w:rsid w:val="00F746B8"/>
    <w:rsid w:val="00F74C4E"/>
    <w:rsid w:val="00F74CB3"/>
    <w:rsid w:val="00F75A13"/>
    <w:rsid w:val="00F80D51"/>
    <w:rsid w:val="00F81F1C"/>
    <w:rsid w:val="00F827E0"/>
    <w:rsid w:val="00F839F2"/>
    <w:rsid w:val="00F85AB5"/>
    <w:rsid w:val="00F863FE"/>
    <w:rsid w:val="00F86799"/>
    <w:rsid w:val="00F8696E"/>
    <w:rsid w:val="00F90D5B"/>
    <w:rsid w:val="00F91EF7"/>
    <w:rsid w:val="00F92ECF"/>
    <w:rsid w:val="00F93544"/>
    <w:rsid w:val="00F93CC3"/>
    <w:rsid w:val="00F960CC"/>
    <w:rsid w:val="00FA4382"/>
    <w:rsid w:val="00FA7A61"/>
    <w:rsid w:val="00FB0AB9"/>
    <w:rsid w:val="00FB17A5"/>
    <w:rsid w:val="00FB18D0"/>
    <w:rsid w:val="00FB20FE"/>
    <w:rsid w:val="00FB656E"/>
    <w:rsid w:val="00FC095A"/>
    <w:rsid w:val="00FC26F4"/>
    <w:rsid w:val="00FC327B"/>
    <w:rsid w:val="00FC4C94"/>
    <w:rsid w:val="00FC56C9"/>
    <w:rsid w:val="00FC62CE"/>
    <w:rsid w:val="00FC6EB9"/>
    <w:rsid w:val="00FD19AE"/>
    <w:rsid w:val="00FD4AD6"/>
    <w:rsid w:val="00FD576E"/>
    <w:rsid w:val="00FD7D5D"/>
    <w:rsid w:val="00FD7FEE"/>
    <w:rsid w:val="00FE1548"/>
    <w:rsid w:val="00FE16B2"/>
    <w:rsid w:val="00FE1D05"/>
    <w:rsid w:val="00FE2145"/>
    <w:rsid w:val="00FE3C64"/>
    <w:rsid w:val="00FE5138"/>
    <w:rsid w:val="00FF04E2"/>
    <w:rsid w:val="00FF09FB"/>
    <w:rsid w:val="00FF118C"/>
    <w:rsid w:val="00FF4C62"/>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8441"/>
  <w15:chartTrackingRefBased/>
  <w15:docId w15:val="{5CC1B0B9-D050-43F2-8989-1A9D65F9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BC3353"/>
    <w:pPr>
      <w:jc w:val="center"/>
      <w:outlineLvl w:val="1"/>
    </w:pPr>
  </w:style>
  <w:style w:type="paragraph" w:styleId="Heading3">
    <w:name w:val="heading 3"/>
    <w:basedOn w:val="Normal"/>
    <w:next w:val="Normal"/>
    <w:link w:val="Heading3Char"/>
    <w:uiPriority w:val="9"/>
    <w:unhideWhenUsed/>
    <w:qFormat/>
    <w:rsid w:val="00A77DC8"/>
    <w:pPr>
      <w:keepNext/>
      <w:keepLines/>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3353"/>
    <w:rPr>
      <w:rFonts w:ascii="Arial" w:hAnsi="Arial"/>
      <w:b/>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A77DC8"/>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69FD6-FE45-41EA-89E3-1B6856587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2844</Words>
  <Characters>16212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 manta</dc:creator>
  <cp:lastModifiedBy>Oana Nicoleta Manta (2124123)</cp:lastModifiedBy>
  <cp:revision>3</cp:revision>
  <dcterms:created xsi:type="dcterms:W3CDTF">2023-02-07T13:30:00Z</dcterms:created>
  <dcterms:modified xsi:type="dcterms:W3CDTF">2023-02-07T13:35:00Z</dcterms:modified>
</cp:coreProperties>
</file>