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D46D46" w14:textId="77777777" w:rsidR="009877D6" w:rsidRDefault="009877D6" w:rsidP="00A179AE">
      <w:pPr>
        <w:spacing w:line="360" w:lineRule="auto"/>
        <w:rPr>
          <w:rFonts w:asciiTheme="majorHAnsi" w:hAnsiTheme="majorHAnsi"/>
        </w:rPr>
      </w:pPr>
    </w:p>
    <w:p w14:paraId="09711703" w14:textId="77777777" w:rsidR="00E107F2" w:rsidRDefault="00E107F2" w:rsidP="00E107F2">
      <w:pPr>
        <w:spacing w:line="360" w:lineRule="auto"/>
        <w:jc w:val="center"/>
        <w:rPr>
          <w:rFonts w:asciiTheme="majorHAnsi" w:hAnsiTheme="majorHAnsi"/>
          <w:u w:val="single"/>
        </w:rPr>
      </w:pPr>
      <w:r>
        <w:rPr>
          <w:rFonts w:asciiTheme="majorHAnsi" w:hAnsiTheme="majorHAnsi"/>
          <w:u w:val="single"/>
        </w:rPr>
        <w:t xml:space="preserve">“With reference to appropriate psychological evidence and theory, discuss children’s cognitive development”. </w:t>
      </w:r>
    </w:p>
    <w:p w14:paraId="528C75E0" w14:textId="77777777" w:rsidR="00E107F2" w:rsidRDefault="00E107F2" w:rsidP="00E107F2">
      <w:pPr>
        <w:spacing w:line="360" w:lineRule="auto"/>
        <w:jc w:val="center"/>
        <w:rPr>
          <w:rFonts w:asciiTheme="majorHAnsi" w:hAnsiTheme="majorHAnsi"/>
          <w:u w:val="single"/>
        </w:rPr>
      </w:pPr>
    </w:p>
    <w:p w14:paraId="7192FD85" w14:textId="77777777" w:rsidR="00E107F2" w:rsidRDefault="00E107F2" w:rsidP="00E107F2">
      <w:pPr>
        <w:spacing w:line="360" w:lineRule="auto"/>
        <w:rPr>
          <w:rFonts w:asciiTheme="majorHAnsi" w:hAnsiTheme="majorHAnsi"/>
        </w:rPr>
      </w:pPr>
    </w:p>
    <w:p w14:paraId="31265505" w14:textId="2937FB8D" w:rsidR="00E46FC0" w:rsidRDefault="00E06BCD" w:rsidP="00E107F2">
      <w:pPr>
        <w:spacing w:line="360" w:lineRule="auto"/>
        <w:rPr>
          <w:rFonts w:asciiTheme="majorHAnsi" w:hAnsiTheme="majorHAnsi"/>
        </w:rPr>
      </w:pPr>
      <w:r>
        <w:rPr>
          <w:rFonts w:asciiTheme="majorHAnsi" w:hAnsiTheme="majorHAnsi"/>
        </w:rPr>
        <w:t>The term ‘development’ refers to the pattern of change beginnin</w:t>
      </w:r>
      <w:r w:rsidR="000E790E">
        <w:rPr>
          <w:rFonts w:asciiTheme="majorHAnsi" w:hAnsiTheme="majorHAnsi"/>
        </w:rPr>
        <w:t>g at conception through a child’s</w:t>
      </w:r>
      <w:r>
        <w:rPr>
          <w:rFonts w:asciiTheme="majorHAnsi" w:hAnsiTheme="majorHAnsi"/>
        </w:rPr>
        <w:t xml:space="preserve"> life span and can take place in different domains, for example; biological,</w:t>
      </w:r>
      <w:r w:rsidR="00D42A50">
        <w:rPr>
          <w:rFonts w:asciiTheme="majorHAnsi" w:hAnsiTheme="majorHAnsi"/>
        </w:rPr>
        <w:t xml:space="preserve"> social, emotional and cognition</w:t>
      </w:r>
      <w:r>
        <w:rPr>
          <w:rFonts w:asciiTheme="majorHAnsi" w:hAnsiTheme="majorHAnsi"/>
        </w:rPr>
        <w:t xml:space="preserve"> (Keenan &amp; Evans, 2009). </w:t>
      </w:r>
      <w:r w:rsidR="00FE7B26">
        <w:rPr>
          <w:rFonts w:asciiTheme="majorHAnsi" w:hAnsiTheme="majorHAnsi"/>
        </w:rPr>
        <w:t>For some, the idea of development only happens when a change leads to a qualitative reorganisation in a behaviour, skill or</w:t>
      </w:r>
      <w:r w:rsidR="008F7059">
        <w:rPr>
          <w:rFonts w:asciiTheme="majorHAnsi" w:hAnsiTheme="majorHAnsi"/>
        </w:rPr>
        <w:t xml:space="preserve"> structural ability</w:t>
      </w:r>
      <w:r w:rsidR="00FE7B26">
        <w:rPr>
          <w:rFonts w:asciiTheme="majorHAnsi" w:hAnsiTheme="majorHAnsi"/>
        </w:rPr>
        <w:t xml:space="preserve"> (Crain, 2000). </w:t>
      </w:r>
      <w:r w:rsidR="00C83E47">
        <w:rPr>
          <w:rFonts w:asciiTheme="majorHAnsi" w:hAnsiTheme="majorHAnsi"/>
        </w:rPr>
        <w:t>Psychologists from the twentieth-century</w:t>
      </w:r>
      <w:r w:rsidR="00440F0A">
        <w:rPr>
          <w:rFonts w:asciiTheme="majorHAnsi" w:hAnsiTheme="majorHAnsi"/>
        </w:rPr>
        <w:t xml:space="preserve"> have had a big impact</w:t>
      </w:r>
      <w:r w:rsidR="009D7773">
        <w:rPr>
          <w:rFonts w:asciiTheme="majorHAnsi" w:hAnsiTheme="majorHAnsi"/>
        </w:rPr>
        <w:t xml:space="preserve"> on the study of a child’s development and have created the foundation for the current field of developmental psychology (Keenan &amp; Evans, 2009). This essay will discuss a child’s development, with specific reference to a child’</w:t>
      </w:r>
      <w:r w:rsidR="000F74E2">
        <w:rPr>
          <w:rFonts w:asciiTheme="majorHAnsi" w:hAnsiTheme="majorHAnsi"/>
        </w:rPr>
        <w:t>s cognitive development and the theories that have shaped the views of cognitive development.</w:t>
      </w:r>
    </w:p>
    <w:p w14:paraId="21A2063B" w14:textId="63084BE3" w:rsidR="0064731B" w:rsidRDefault="00B739C3" w:rsidP="00E107F2">
      <w:pPr>
        <w:spacing w:line="360" w:lineRule="auto"/>
        <w:rPr>
          <w:rFonts w:asciiTheme="majorHAnsi" w:hAnsiTheme="majorHAnsi"/>
        </w:rPr>
      </w:pPr>
      <w:r>
        <w:rPr>
          <w:rFonts w:asciiTheme="majorHAnsi" w:hAnsiTheme="majorHAnsi"/>
        </w:rPr>
        <w:t xml:space="preserve">Cognition is a term referring </w:t>
      </w:r>
      <w:r w:rsidR="00B439DD">
        <w:rPr>
          <w:rFonts w:asciiTheme="majorHAnsi" w:hAnsiTheme="majorHAnsi"/>
        </w:rPr>
        <w:t>to every mental activity or process a person engages in from tho</w:t>
      </w:r>
      <w:r w:rsidR="00DB0ABF">
        <w:rPr>
          <w:rFonts w:asciiTheme="majorHAnsi" w:hAnsiTheme="majorHAnsi"/>
        </w:rPr>
        <w:t>ughts to thinking</w:t>
      </w:r>
      <w:r w:rsidR="00B439DD">
        <w:rPr>
          <w:rFonts w:asciiTheme="majorHAnsi" w:hAnsiTheme="majorHAnsi"/>
        </w:rPr>
        <w:t xml:space="preserve"> that enables the acquiring </w:t>
      </w:r>
      <w:r w:rsidR="00507D84">
        <w:rPr>
          <w:rFonts w:asciiTheme="majorHAnsi" w:hAnsiTheme="majorHAnsi"/>
        </w:rPr>
        <w:t xml:space="preserve">of </w:t>
      </w:r>
      <w:r w:rsidR="00B439DD">
        <w:rPr>
          <w:rFonts w:asciiTheme="majorHAnsi" w:hAnsiTheme="majorHAnsi"/>
        </w:rPr>
        <w:t>and dealing with knowledge (</w:t>
      </w:r>
      <w:r w:rsidR="00DB0ABF">
        <w:rPr>
          <w:rFonts w:asciiTheme="majorHAnsi" w:hAnsiTheme="majorHAnsi"/>
        </w:rPr>
        <w:t xml:space="preserve">Taylor, 2005; </w:t>
      </w:r>
      <w:r w:rsidR="00B439DD">
        <w:rPr>
          <w:rFonts w:asciiTheme="majorHAnsi" w:hAnsiTheme="majorHAnsi"/>
        </w:rPr>
        <w:t>Keenan &amp; Evans, 2009).</w:t>
      </w:r>
      <w:r w:rsidR="009209C5">
        <w:rPr>
          <w:rFonts w:asciiTheme="majorHAnsi" w:hAnsiTheme="majorHAnsi"/>
        </w:rPr>
        <w:t xml:space="preserve"> A person’s cognitive development and the way in which they think </w:t>
      </w:r>
      <w:r w:rsidR="00C86254">
        <w:rPr>
          <w:rFonts w:asciiTheme="majorHAnsi" w:hAnsiTheme="majorHAnsi"/>
        </w:rPr>
        <w:t>alters with age</w:t>
      </w:r>
      <w:r w:rsidR="0074531F">
        <w:rPr>
          <w:rFonts w:asciiTheme="majorHAnsi" w:hAnsiTheme="majorHAnsi"/>
        </w:rPr>
        <w:t>.</w:t>
      </w:r>
      <w:r w:rsidR="00F8654D">
        <w:rPr>
          <w:rFonts w:asciiTheme="majorHAnsi" w:hAnsiTheme="majorHAnsi"/>
        </w:rPr>
        <w:t xml:space="preserve"> For a human</w:t>
      </w:r>
      <w:r w:rsidR="0004650F">
        <w:rPr>
          <w:rFonts w:asciiTheme="majorHAnsi" w:hAnsiTheme="majorHAnsi"/>
        </w:rPr>
        <w:t>, cognition is seen as flexible and develops from environmental experiences</w:t>
      </w:r>
      <w:r w:rsidR="00AF3281">
        <w:rPr>
          <w:rFonts w:asciiTheme="majorHAnsi" w:hAnsiTheme="majorHAnsi"/>
        </w:rPr>
        <w:t xml:space="preserve"> and due to the fact that everyone </w:t>
      </w:r>
      <w:r w:rsidR="00D1482D">
        <w:rPr>
          <w:rFonts w:asciiTheme="majorHAnsi" w:hAnsiTheme="majorHAnsi"/>
        </w:rPr>
        <w:t xml:space="preserve">has individual experiences their developmental pattern will be different (Taylor, 2005). </w:t>
      </w:r>
      <w:r w:rsidR="00BB262B">
        <w:rPr>
          <w:rFonts w:asciiTheme="majorHAnsi" w:hAnsiTheme="majorHAnsi"/>
        </w:rPr>
        <w:t xml:space="preserve">Understanding cognitive development, and that of a child, allows the development of teaching so that development can be maximised. This </w:t>
      </w:r>
      <w:r w:rsidR="0064731B">
        <w:rPr>
          <w:rFonts w:asciiTheme="majorHAnsi" w:hAnsiTheme="majorHAnsi"/>
        </w:rPr>
        <w:t>essay will focus on children’s cognitive development and in particular the work of Piaget</w:t>
      </w:r>
      <w:r w:rsidR="000633E7">
        <w:rPr>
          <w:rFonts w:asciiTheme="majorHAnsi" w:hAnsiTheme="majorHAnsi"/>
        </w:rPr>
        <w:t xml:space="preserve"> and Vygotsky</w:t>
      </w:r>
      <w:r w:rsidR="0064731B">
        <w:rPr>
          <w:rFonts w:asciiTheme="majorHAnsi" w:hAnsiTheme="majorHAnsi"/>
        </w:rPr>
        <w:t xml:space="preserve">. </w:t>
      </w:r>
    </w:p>
    <w:p w14:paraId="235F7DCF" w14:textId="1A1F4D7F" w:rsidR="00364AE7" w:rsidRDefault="001A5CDE" w:rsidP="00E107F2">
      <w:pPr>
        <w:spacing w:line="360" w:lineRule="auto"/>
        <w:rPr>
          <w:rFonts w:asciiTheme="majorHAnsi" w:hAnsiTheme="majorHAnsi"/>
        </w:rPr>
      </w:pPr>
      <w:r>
        <w:rPr>
          <w:rFonts w:asciiTheme="majorHAnsi" w:hAnsiTheme="majorHAnsi"/>
        </w:rPr>
        <w:t xml:space="preserve">Highly influenced by the work of Binet, Jean Piaget followed and observed children in natural settings to build the foundation for his own cognitive developmental theory. </w:t>
      </w:r>
      <w:r w:rsidR="00F94280">
        <w:rPr>
          <w:rFonts w:asciiTheme="majorHAnsi" w:hAnsiTheme="majorHAnsi"/>
        </w:rPr>
        <w:t>With the use of small-scale experiments, open dialogue and observations, Piaget suggested that there is a progression through stages of a child’s cognition and thinking. These four stages he called the sensori</w:t>
      </w:r>
      <w:r w:rsidR="00364AE7">
        <w:rPr>
          <w:rFonts w:asciiTheme="majorHAnsi" w:hAnsiTheme="majorHAnsi"/>
        </w:rPr>
        <w:t>-</w:t>
      </w:r>
      <w:r w:rsidR="00F94280">
        <w:rPr>
          <w:rFonts w:asciiTheme="majorHAnsi" w:hAnsiTheme="majorHAnsi"/>
        </w:rPr>
        <w:t>motor stage, the pre</w:t>
      </w:r>
      <w:r w:rsidR="00364AE7">
        <w:rPr>
          <w:rFonts w:asciiTheme="majorHAnsi" w:hAnsiTheme="majorHAnsi"/>
        </w:rPr>
        <w:t>-</w:t>
      </w:r>
      <w:r w:rsidR="00F94280">
        <w:rPr>
          <w:rFonts w:asciiTheme="majorHAnsi" w:hAnsiTheme="majorHAnsi"/>
        </w:rPr>
        <w:t xml:space="preserve">operational stage, the concrete operational stage and the formal operational stage and was very clear that they followed this order (Smith, Cowie &amp; Blades, 2003). </w:t>
      </w:r>
      <w:r w:rsidR="004E4E08">
        <w:rPr>
          <w:rFonts w:asciiTheme="majorHAnsi" w:hAnsiTheme="majorHAnsi"/>
        </w:rPr>
        <w:t>With each stage, there is no line of division from the next and intellectual development is seen as a continuous process</w:t>
      </w:r>
      <w:r w:rsidR="00D20448">
        <w:rPr>
          <w:rFonts w:asciiTheme="majorHAnsi" w:hAnsiTheme="majorHAnsi"/>
        </w:rPr>
        <w:t>. This essay</w:t>
      </w:r>
      <w:r w:rsidR="00D64DD9">
        <w:rPr>
          <w:rFonts w:asciiTheme="majorHAnsi" w:hAnsiTheme="majorHAnsi"/>
        </w:rPr>
        <w:t xml:space="preserve"> will now define Piaget’s four stages </w:t>
      </w:r>
      <w:r w:rsidR="00D64DD9">
        <w:rPr>
          <w:rFonts w:asciiTheme="majorHAnsi" w:hAnsiTheme="majorHAnsi"/>
        </w:rPr>
        <w:lastRenderedPageBreak/>
        <w:t xml:space="preserve">in his developmental theory, as previously stated the stages follow a particular order but the ages that they can be achieved vary from child to child (Smith, Cowie &amp; Blades, 2003). </w:t>
      </w:r>
    </w:p>
    <w:p w14:paraId="3DECBF41" w14:textId="61FBBAF5" w:rsidR="00714F65" w:rsidRDefault="00536A22" w:rsidP="00E107F2">
      <w:pPr>
        <w:spacing w:line="360" w:lineRule="auto"/>
        <w:rPr>
          <w:rFonts w:asciiTheme="majorHAnsi" w:hAnsiTheme="majorHAnsi"/>
        </w:rPr>
      </w:pPr>
      <w:r>
        <w:rPr>
          <w:rFonts w:asciiTheme="majorHAnsi" w:hAnsiTheme="majorHAnsi"/>
        </w:rPr>
        <w:t xml:space="preserve">The sensori-motor stage begins from birth to roughly two years, it focuses on the immediate sensory and motor experiences. </w:t>
      </w:r>
      <w:r w:rsidR="0060153F">
        <w:rPr>
          <w:rFonts w:asciiTheme="majorHAnsi" w:hAnsiTheme="majorHAnsi"/>
        </w:rPr>
        <w:t>Piaget observed his own children for this stage and divided it into six sub</w:t>
      </w:r>
      <w:r w:rsidR="00E04521">
        <w:rPr>
          <w:rFonts w:asciiTheme="majorHAnsi" w:hAnsiTheme="majorHAnsi"/>
        </w:rPr>
        <w:t>-</w:t>
      </w:r>
      <w:r w:rsidR="0060153F">
        <w:rPr>
          <w:rFonts w:asciiTheme="majorHAnsi" w:hAnsiTheme="majorHAnsi"/>
        </w:rPr>
        <w:t>stages: reflex activity, primary circular reactions, secondary circular reactions, coordination of secondary circular reactions, tertiary circular reaction</w:t>
      </w:r>
      <w:r w:rsidR="00E40E52">
        <w:rPr>
          <w:rFonts w:asciiTheme="majorHAnsi" w:hAnsiTheme="majorHAnsi"/>
        </w:rPr>
        <w:t xml:space="preserve">s and internal representations (Smith, Cowie &amp; Blades, 2003). Researchers have further looked into this first stage of Piaget’s theory and found that while they agree, Piaget may have underestimated children’s cognitive ability. Bower (1982) found that </w:t>
      </w:r>
      <w:r w:rsidR="009D116F">
        <w:rPr>
          <w:rFonts w:asciiTheme="majorHAnsi" w:hAnsiTheme="majorHAnsi"/>
        </w:rPr>
        <w:t>children d</w:t>
      </w:r>
      <w:r w:rsidR="00663936">
        <w:rPr>
          <w:rFonts w:asciiTheme="majorHAnsi" w:hAnsiTheme="majorHAnsi"/>
        </w:rPr>
        <w:t>eveloped the idea</w:t>
      </w:r>
      <w:r w:rsidR="009D116F">
        <w:rPr>
          <w:rFonts w:asciiTheme="majorHAnsi" w:hAnsiTheme="majorHAnsi"/>
        </w:rPr>
        <w:t xml:space="preserve"> of object permanence </w:t>
      </w:r>
      <w:r w:rsidR="00663936">
        <w:rPr>
          <w:rFonts w:asciiTheme="majorHAnsi" w:hAnsiTheme="majorHAnsi"/>
        </w:rPr>
        <w:t>a lot earlier than first suggested by Piaget</w:t>
      </w:r>
      <w:r w:rsidR="00022C89">
        <w:rPr>
          <w:rFonts w:asciiTheme="majorHAnsi" w:hAnsiTheme="majorHAnsi"/>
        </w:rPr>
        <w:t xml:space="preserve">, thus disproving his </w:t>
      </w:r>
      <w:r w:rsidR="00DC55F5">
        <w:rPr>
          <w:rFonts w:asciiTheme="majorHAnsi" w:hAnsiTheme="majorHAnsi"/>
        </w:rPr>
        <w:t xml:space="preserve">hypothesis that ‘young children did not have an appreciation of objects if they were out of sight’ (Smith, Cowie &amp; Blades, 2003, p.397). </w:t>
      </w:r>
    </w:p>
    <w:p w14:paraId="1B67B77E" w14:textId="4CD0A5BD" w:rsidR="00364648" w:rsidRDefault="00CD7F37" w:rsidP="00E107F2">
      <w:pPr>
        <w:spacing w:line="360" w:lineRule="auto"/>
        <w:rPr>
          <w:rFonts w:asciiTheme="majorHAnsi" w:hAnsiTheme="majorHAnsi"/>
        </w:rPr>
      </w:pPr>
      <w:r>
        <w:rPr>
          <w:rFonts w:asciiTheme="majorHAnsi" w:hAnsiTheme="majorHAnsi"/>
        </w:rPr>
        <w:t xml:space="preserve">The pre-operational stage </w:t>
      </w:r>
      <w:r w:rsidR="00663936">
        <w:rPr>
          <w:rFonts w:asciiTheme="majorHAnsi" w:hAnsiTheme="majorHAnsi"/>
        </w:rPr>
        <w:t>is split</w:t>
      </w:r>
      <w:r w:rsidR="00371C74">
        <w:rPr>
          <w:rFonts w:asciiTheme="majorHAnsi" w:hAnsiTheme="majorHAnsi"/>
        </w:rPr>
        <w:t xml:space="preserve"> into two sub-stages: the pre-conceptual period, which is from two to four years and the intuitive period, which is from four to seven years. </w:t>
      </w:r>
      <w:r w:rsidR="00541A88">
        <w:rPr>
          <w:rFonts w:asciiTheme="majorHAnsi" w:hAnsiTheme="majorHAnsi"/>
        </w:rPr>
        <w:t xml:space="preserve">The sensori-motor stage develops the capacity for symbolic and internal thought is built upon in the pre-conceptual period. </w:t>
      </w:r>
      <w:r w:rsidR="00476CBA">
        <w:rPr>
          <w:rFonts w:asciiTheme="majorHAnsi" w:hAnsiTheme="majorHAnsi"/>
        </w:rPr>
        <w:t>Piaget’s view was that a child’s language increased rapidly</w:t>
      </w:r>
      <w:r w:rsidR="00DC14D1">
        <w:rPr>
          <w:rFonts w:asciiTheme="majorHAnsi" w:hAnsiTheme="majorHAnsi"/>
        </w:rPr>
        <w:t xml:space="preserve"> and this is a result of the development of symbolic thought. </w:t>
      </w:r>
      <w:r w:rsidR="00AA436D">
        <w:rPr>
          <w:rFonts w:asciiTheme="majorHAnsi" w:hAnsiTheme="majorHAnsi"/>
        </w:rPr>
        <w:t>Even though there is this rapid increase in language development, during the pre-operational stage the child is still self-centred or ego</w:t>
      </w:r>
      <w:r w:rsidR="009B5358">
        <w:rPr>
          <w:rFonts w:asciiTheme="majorHAnsi" w:hAnsiTheme="majorHAnsi"/>
        </w:rPr>
        <w:t xml:space="preserve">centric, that the world revolves around them. The intuitive period begins around four years of age with </w:t>
      </w:r>
      <w:r w:rsidR="00516975">
        <w:rPr>
          <w:rFonts w:asciiTheme="majorHAnsi" w:hAnsiTheme="majorHAnsi"/>
        </w:rPr>
        <w:t xml:space="preserve">a further change in thought. </w:t>
      </w:r>
      <w:r w:rsidR="002D7492">
        <w:rPr>
          <w:rFonts w:asciiTheme="majorHAnsi" w:hAnsiTheme="majorHAnsi"/>
        </w:rPr>
        <w:t xml:space="preserve">Piaget believes that a pre-operational child is unable to cope with certain tasks and conversations </w:t>
      </w:r>
      <w:r w:rsidR="002119D4">
        <w:rPr>
          <w:rFonts w:asciiTheme="majorHAnsi" w:hAnsiTheme="majorHAnsi"/>
        </w:rPr>
        <w:t xml:space="preserve">as they can be lacking the logical thought processes to be able to apply principles like, for example, compensation. </w:t>
      </w:r>
      <w:r w:rsidR="006B0532">
        <w:rPr>
          <w:rFonts w:asciiTheme="majorHAnsi" w:hAnsiTheme="majorHAnsi"/>
        </w:rPr>
        <w:t xml:space="preserve">Other researchers have come to the conclusion that this lack of success could be down to other factors that aren’t associated with logical factors (Smith, Cowie &amp; Blades, 2003). </w:t>
      </w:r>
      <w:r w:rsidR="000571FA">
        <w:rPr>
          <w:rFonts w:asciiTheme="majorHAnsi" w:hAnsiTheme="majorHAnsi"/>
        </w:rPr>
        <w:t>Donaldson (1978) a</w:t>
      </w:r>
      <w:r w:rsidR="003B6123">
        <w:rPr>
          <w:rFonts w:asciiTheme="majorHAnsi" w:hAnsiTheme="majorHAnsi"/>
        </w:rPr>
        <w:t>rgued that there was another</w:t>
      </w:r>
      <w:r w:rsidR="000571FA">
        <w:rPr>
          <w:rFonts w:asciiTheme="majorHAnsi" w:hAnsiTheme="majorHAnsi"/>
        </w:rPr>
        <w:t xml:space="preserve"> reason as to</w:t>
      </w:r>
      <w:r w:rsidR="0008756E">
        <w:rPr>
          <w:rFonts w:asciiTheme="majorHAnsi" w:hAnsiTheme="majorHAnsi"/>
        </w:rPr>
        <w:t xml:space="preserve"> the poor perform</w:t>
      </w:r>
      <w:r w:rsidR="00593D19">
        <w:rPr>
          <w:rFonts w:asciiTheme="majorHAnsi" w:hAnsiTheme="majorHAnsi"/>
        </w:rPr>
        <w:t>ance of conversation tasks carried out by</w:t>
      </w:r>
      <w:r w:rsidR="0008756E">
        <w:rPr>
          <w:rFonts w:asciiTheme="majorHAnsi" w:hAnsiTheme="majorHAnsi"/>
        </w:rPr>
        <w:t xml:space="preserve"> young children</w:t>
      </w:r>
      <w:r w:rsidR="000571FA">
        <w:rPr>
          <w:rFonts w:asciiTheme="majorHAnsi" w:hAnsiTheme="majorHAnsi"/>
        </w:rPr>
        <w:t>. He believed that children</w:t>
      </w:r>
      <w:r w:rsidR="00593D19">
        <w:rPr>
          <w:rFonts w:asciiTheme="majorHAnsi" w:hAnsiTheme="majorHAnsi"/>
        </w:rPr>
        <w:t xml:space="preserve"> viewed</w:t>
      </w:r>
      <w:r w:rsidR="000571FA">
        <w:rPr>
          <w:rFonts w:asciiTheme="majorHAnsi" w:hAnsiTheme="majorHAnsi"/>
        </w:rPr>
        <w:t xml:space="preserve"> the world by creating hypotheses that helped them </w:t>
      </w:r>
      <w:r w:rsidR="00FB6D81">
        <w:rPr>
          <w:rFonts w:asciiTheme="majorHAnsi" w:hAnsiTheme="majorHAnsi"/>
        </w:rPr>
        <w:t xml:space="preserve">foresee </w:t>
      </w:r>
      <w:r w:rsidR="00383716">
        <w:rPr>
          <w:rFonts w:asciiTheme="majorHAnsi" w:hAnsiTheme="majorHAnsi"/>
        </w:rPr>
        <w:t>events in the future using past experiences</w:t>
      </w:r>
      <w:r w:rsidR="00FB6D81">
        <w:rPr>
          <w:rFonts w:asciiTheme="majorHAnsi" w:hAnsiTheme="majorHAnsi"/>
        </w:rPr>
        <w:t xml:space="preserve">. </w:t>
      </w:r>
      <w:r w:rsidR="00B30F2C">
        <w:rPr>
          <w:rFonts w:asciiTheme="majorHAnsi" w:hAnsiTheme="majorHAnsi"/>
        </w:rPr>
        <w:t>Using a conservation experiment, the experimenter is able to ask the child</w:t>
      </w:r>
      <w:r w:rsidR="005C5F0C">
        <w:rPr>
          <w:rFonts w:asciiTheme="majorHAnsi" w:hAnsiTheme="majorHAnsi"/>
        </w:rPr>
        <w:t xml:space="preserve"> if </w:t>
      </w:r>
      <w:r w:rsidR="00357727">
        <w:rPr>
          <w:rFonts w:asciiTheme="majorHAnsi" w:hAnsiTheme="majorHAnsi"/>
        </w:rPr>
        <w:t>the number of sweets in both rows are the same</w:t>
      </w:r>
      <w:r w:rsidR="005C5F0C">
        <w:rPr>
          <w:rFonts w:asciiTheme="majorHAnsi" w:hAnsiTheme="majorHAnsi"/>
        </w:rPr>
        <w:t>. The experimenter then goes on to change one row emphasising that it has already been altered. According to Donaldson, it is reasonable for the child to believe</w:t>
      </w:r>
      <w:r w:rsidR="00182924">
        <w:rPr>
          <w:rFonts w:asciiTheme="majorHAnsi" w:hAnsiTheme="majorHAnsi"/>
        </w:rPr>
        <w:t xml:space="preserve"> that the change in the number of sweets in one row and the question asked about the number of sweets is linked</w:t>
      </w:r>
      <w:r w:rsidR="005C5F0C">
        <w:rPr>
          <w:rFonts w:asciiTheme="majorHAnsi" w:hAnsiTheme="majorHAnsi"/>
        </w:rPr>
        <w:t xml:space="preserve"> (Smith, Cowie &amp; Blades, 2003).</w:t>
      </w:r>
    </w:p>
    <w:p w14:paraId="58E09BF4" w14:textId="5F5827A4" w:rsidR="00371C74" w:rsidRDefault="00364648" w:rsidP="00182924">
      <w:pPr>
        <w:spacing w:line="360" w:lineRule="auto"/>
        <w:rPr>
          <w:rFonts w:asciiTheme="majorHAnsi" w:hAnsiTheme="majorHAnsi"/>
        </w:rPr>
      </w:pPr>
      <w:r>
        <w:rPr>
          <w:rFonts w:asciiTheme="majorHAnsi" w:hAnsiTheme="majorHAnsi"/>
        </w:rPr>
        <w:t>The concrete operational stage is from seven to twelve years and is when the thinking processes of the child change again, developing</w:t>
      </w:r>
      <w:r w:rsidR="00182924">
        <w:rPr>
          <w:rFonts w:asciiTheme="majorHAnsi" w:hAnsiTheme="majorHAnsi"/>
        </w:rPr>
        <w:t xml:space="preserve"> new strategies that are only</w:t>
      </w:r>
      <w:r>
        <w:rPr>
          <w:rFonts w:asciiTheme="majorHAnsi" w:hAnsiTheme="majorHAnsi"/>
        </w:rPr>
        <w:t xml:space="preserve"> applied to immediate and present objects. For children thinking becomes more flexible as they no longer focus on only one area of a problem, </w:t>
      </w:r>
      <w:r w:rsidR="00182924">
        <w:rPr>
          <w:rFonts w:asciiTheme="majorHAnsi" w:hAnsiTheme="majorHAnsi"/>
        </w:rPr>
        <w:t>all areas of the task are considered at the same time</w:t>
      </w:r>
      <w:r>
        <w:rPr>
          <w:rFonts w:asciiTheme="majorHAnsi" w:hAnsiTheme="majorHAnsi"/>
        </w:rPr>
        <w:t>. As well as flexible thinking, there is also another change in the ability to classify and order, and to understand class inclusion. The child is able to consider areas of a situation at the same time meaning the child can take part in a perspective task successfully. There are limitations to the concrete operational stage as children depend on their immediate environment and struggle with abstract ideas, Piaget believe that abstract reasoning develops in the formal operational stage</w:t>
      </w:r>
      <w:r w:rsidR="00074E99">
        <w:rPr>
          <w:rFonts w:asciiTheme="majorHAnsi" w:hAnsiTheme="majorHAnsi"/>
        </w:rPr>
        <w:t xml:space="preserve"> (Smith, Cowie &amp; Blades, 2003).</w:t>
      </w:r>
      <w:r w:rsidR="00DE3379">
        <w:rPr>
          <w:rFonts w:asciiTheme="majorHAnsi" w:hAnsiTheme="majorHAnsi"/>
        </w:rPr>
        <w:t xml:space="preserve"> </w:t>
      </w:r>
      <w:r w:rsidR="00BB7E45">
        <w:rPr>
          <w:rFonts w:asciiTheme="majorHAnsi" w:hAnsiTheme="majorHAnsi"/>
        </w:rPr>
        <w:t xml:space="preserve">Research has been </w:t>
      </w:r>
      <w:r w:rsidR="00074E99">
        <w:rPr>
          <w:rFonts w:asciiTheme="majorHAnsi" w:hAnsiTheme="majorHAnsi"/>
        </w:rPr>
        <w:t>carried on the concrete operational stage that confirms Piaget’s observations.</w:t>
      </w:r>
      <w:r w:rsidR="00273FBA">
        <w:rPr>
          <w:rFonts w:asciiTheme="majorHAnsi" w:hAnsiTheme="majorHAnsi"/>
        </w:rPr>
        <w:t xml:space="preserve"> </w:t>
      </w:r>
      <w:r w:rsidR="000B49DB">
        <w:rPr>
          <w:rFonts w:asciiTheme="majorHAnsi" w:hAnsiTheme="majorHAnsi"/>
        </w:rPr>
        <w:t xml:space="preserve">Tomlinson-Keasey (1978) found that conservation of volume, number and weight are developed in the order Piaget stated. </w:t>
      </w:r>
      <w:r w:rsidR="00895FD8">
        <w:rPr>
          <w:rFonts w:asciiTheme="majorHAnsi" w:hAnsiTheme="majorHAnsi"/>
        </w:rPr>
        <w:t>Although some have found that children can have more advanced reasoning than others, for example Jahoda (1983)</w:t>
      </w:r>
      <w:r w:rsidR="001851B7">
        <w:rPr>
          <w:rFonts w:asciiTheme="majorHAnsi" w:hAnsiTheme="majorHAnsi"/>
        </w:rPr>
        <w:t xml:space="preserve"> nine-year olds in Zimbabwe had more advanced understanding of the principles of economics than British nine-year olds. The children in Zimbabwe showed more understanding of profit and loss, mastering and understanding trading strategies. </w:t>
      </w:r>
    </w:p>
    <w:p w14:paraId="4A30BD1F" w14:textId="4FFE9C8A" w:rsidR="00A269CA" w:rsidRDefault="00A269CA" w:rsidP="00B85B4D">
      <w:pPr>
        <w:spacing w:line="360" w:lineRule="auto"/>
        <w:rPr>
          <w:rFonts w:asciiTheme="majorHAnsi" w:hAnsiTheme="majorHAnsi"/>
        </w:rPr>
      </w:pPr>
      <w:r>
        <w:rPr>
          <w:rFonts w:asciiTheme="majorHAnsi" w:hAnsiTheme="majorHAnsi"/>
        </w:rPr>
        <w:t xml:space="preserve">Finally, the final stage in Piaget’s Developmental theory is the formal developmental stage. </w:t>
      </w:r>
      <w:r w:rsidR="00054D70">
        <w:rPr>
          <w:rFonts w:asciiTheme="majorHAnsi" w:hAnsiTheme="majorHAnsi"/>
        </w:rPr>
        <w:t>The formal operational stage</w:t>
      </w:r>
      <w:r w:rsidR="005E4312">
        <w:rPr>
          <w:rFonts w:asciiTheme="majorHAnsi" w:hAnsiTheme="majorHAnsi"/>
        </w:rPr>
        <w:t xml:space="preserve"> takes place between eleven and twelve years and this is where children</w:t>
      </w:r>
      <w:r w:rsidR="003236D7">
        <w:rPr>
          <w:rFonts w:asciiTheme="majorHAnsi" w:hAnsiTheme="majorHAnsi"/>
        </w:rPr>
        <w:t xml:space="preserve"> develop hypothetical reasoning. </w:t>
      </w:r>
      <w:r w:rsidR="001F6C39">
        <w:rPr>
          <w:rFonts w:asciiTheme="majorHAnsi" w:hAnsiTheme="majorHAnsi"/>
        </w:rPr>
        <w:t xml:space="preserve">Children are also able to solve problems considering all possible answers systematically. </w:t>
      </w:r>
      <w:r w:rsidR="000F466C">
        <w:rPr>
          <w:rFonts w:asciiTheme="majorHAnsi" w:hAnsiTheme="majorHAnsi"/>
        </w:rPr>
        <w:t>These claims have been argued by more recent research. Researchers found that formal operational thinking achievement is more haphazard and gradual than Piaget first thought, that</w:t>
      </w:r>
      <w:r w:rsidR="004504CC">
        <w:rPr>
          <w:rFonts w:asciiTheme="majorHAnsi" w:hAnsiTheme="majorHAnsi"/>
        </w:rPr>
        <w:t xml:space="preserve"> the nature of the task</w:t>
      </w:r>
      <w:r w:rsidR="00B85B4D">
        <w:rPr>
          <w:rFonts w:asciiTheme="majorHAnsi" w:hAnsiTheme="majorHAnsi"/>
        </w:rPr>
        <w:t xml:space="preserve"> could become dependent as it is limited to different areas</w:t>
      </w:r>
      <w:r w:rsidR="00F14EA7">
        <w:rPr>
          <w:rFonts w:asciiTheme="majorHAnsi" w:hAnsiTheme="majorHAnsi"/>
        </w:rPr>
        <w:t xml:space="preserve"> (Smith, Cowie &amp; Blades, 2003). </w:t>
      </w:r>
    </w:p>
    <w:p w14:paraId="5AC59D50" w14:textId="21566919" w:rsidR="001A7F38" w:rsidRDefault="00727249" w:rsidP="00B85B4D">
      <w:pPr>
        <w:spacing w:line="360" w:lineRule="auto"/>
        <w:rPr>
          <w:rFonts w:asciiTheme="majorHAnsi" w:hAnsiTheme="majorHAnsi"/>
        </w:rPr>
      </w:pPr>
      <w:r>
        <w:rPr>
          <w:rFonts w:asciiTheme="majorHAnsi" w:hAnsiTheme="majorHAnsi"/>
        </w:rPr>
        <w:t xml:space="preserve">Following on from Piaget, Lev Vygotsky developed a sociocultural theory of cognitive development. Vygotsky </w:t>
      </w:r>
      <w:r w:rsidR="00B85B4D">
        <w:rPr>
          <w:rFonts w:asciiTheme="majorHAnsi" w:hAnsiTheme="majorHAnsi"/>
        </w:rPr>
        <w:t xml:space="preserve">believed that children were actively exploring the world, that they used reality to test the ideas they had to try and expand their knowledge. </w:t>
      </w:r>
      <w:r w:rsidR="00A66404">
        <w:rPr>
          <w:rFonts w:asciiTheme="majorHAnsi" w:hAnsiTheme="majorHAnsi"/>
        </w:rPr>
        <w:t>Vygotsky</w:t>
      </w:r>
      <w:r w:rsidR="00B85B4D">
        <w:rPr>
          <w:rFonts w:asciiTheme="majorHAnsi" w:hAnsiTheme="majorHAnsi"/>
        </w:rPr>
        <w:t xml:space="preserve"> had the belief that the social environment</w:t>
      </w:r>
      <w:r w:rsidR="009818A6">
        <w:rPr>
          <w:rFonts w:asciiTheme="majorHAnsi" w:hAnsiTheme="majorHAnsi"/>
        </w:rPr>
        <w:t xml:space="preserve"> activ</w:t>
      </w:r>
      <w:r w:rsidR="005D4E97">
        <w:rPr>
          <w:rFonts w:asciiTheme="majorHAnsi" w:hAnsiTheme="majorHAnsi"/>
        </w:rPr>
        <w:t>ely helped in a child’</w:t>
      </w:r>
      <w:r w:rsidR="00B449B3">
        <w:rPr>
          <w:rFonts w:asciiTheme="majorHAnsi" w:hAnsiTheme="majorHAnsi"/>
        </w:rPr>
        <w:t>s development, moulding the child’s growth</w:t>
      </w:r>
      <w:r w:rsidR="00721EF5">
        <w:rPr>
          <w:rFonts w:asciiTheme="majorHAnsi" w:hAnsiTheme="majorHAnsi"/>
        </w:rPr>
        <w:t xml:space="preserve"> of knowledge adapting to the wider culture as they grow up</w:t>
      </w:r>
      <w:r w:rsidR="009F7D33">
        <w:rPr>
          <w:rFonts w:asciiTheme="majorHAnsi" w:hAnsiTheme="majorHAnsi"/>
        </w:rPr>
        <w:t xml:space="preserve">. </w:t>
      </w:r>
      <w:r w:rsidR="001A7F38">
        <w:rPr>
          <w:rFonts w:asciiTheme="majorHAnsi" w:hAnsiTheme="majorHAnsi"/>
        </w:rPr>
        <w:t xml:space="preserve">There are three themes to Vygotsky’s sociocultural theory of development; that development relies on ‘genetic analysis’, </w:t>
      </w:r>
      <w:r w:rsidR="00EA53CC">
        <w:rPr>
          <w:rFonts w:asciiTheme="majorHAnsi" w:hAnsiTheme="majorHAnsi"/>
        </w:rPr>
        <w:t>the zone of proximal develo</w:t>
      </w:r>
      <w:r w:rsidR="00ED4916">
        <w:rPr>
          <w:rFonts w:asciiTheme="majorHAnsi" w:hAnsiTheme="majorHAnsi"/>
        </w:rPr>
        <w:t>pment and language and play</w:t>
      </w:r>
      <w:r w:rsidR="009F7D33">
        <w:rPr>
          <w:rFonts w:asciiTheme="majorHAnsi" w:hAnsiTheme="majorHAnsi"/>
        </w:rPr>
        <w:t xml:space="preserve"> </w:t>
      </w:r>
      <w:r w:rsidR="009F7D33">
        <w:rPr>
          <w:rFonts w:asciiTheme="majorHAnsi" w:hAnsiTheme="majorHAnsi"/>
        </w:rPr>
        <w:t>(Keenan &amp; Evans, 2003).</w:t>
      </w:r>
    </w:p>
    <w:p w14:paraId="4FDB821D" w14:textId="5CD47195" w:rsidR="009F7D33" w:rsidRDefault="009F7D33" w:rsidP="00E107F2">
      <w:pPr>
        <w:spacing w:line="360" w:lineRule="auto"/>
        <w:rPr>
          <w:rFonts w:asciiTheme="majorHAnsi" w:hAnsiTheme="majorHAnsi"/>
        </w:rPr>
      </w:pPr>
      <w:r>
        <w:rPr>
          <w:rFonts w:asciiTheme="majorHAnsi" w:hAnsiTheme="majorHAnsi"/>
        </w:rPr>
        <w:t xml:space="preserve">The view that development relies on ‘genetic analysis’ can be misleading. Vygotsky uses the word ‘genetic’, not in the biological sense of the work but in the developmental sense. </w:t>
      </w:r>
      <w:r w:rsidR="00B30DD5">
        <w:rPr>
          <w:rFonts w:asciiTheme="majorHAnsi" w:hAnsiTheme="majorHAnsi"/>
        </w:rPr>
        <w:t xml:space="preserve">That understanding mental processes </w:t>
      </w:r>
      <w:r w:rsidR="003B5412">
        <w:rPr>
          <w:rFonts w:asciiTheme="majorHAnsi" w:hAnsiTheme="majorHAnsi"/>
        </w:rPr>
        <w:t xml:space="preserve">was only possible </w:t>
      </w:r>
      <w:r w:rsidR="009D4813">
        <w:rPr>
          <w:rFonts w:asciiTheme="majorHAnsi" w:hAnsiTheme="majorHAnsi"/>
        </w:rPr>
        <w:t xml:space="preserve">through examining the origins </w:t>
      </w:r>
      <w:r w:rsidR="0080194C">
        <w:rPr>
          <w:rFonts w:asciiTheme="majorHAnsi" w:hAnsiTheme="majorHAnsi"/>
        </w:rPr>
        <w:t>and transformation that process goes through i</w:t>
      </w:r>
      <w:r w:rsidR="005C31C7">
        <w:rPr>
          <w:rFonts w:asciiTheme="majorHAnsi" w:hAnsiTheme="majorHAnsi"/>
        </w:rPr>
        <w:t xml:space="preserve">ts immature to its mature form (Wertsch, 1991). </w:t>
      </w:r>
    </w:p>
    <w:p w14:paraId="3BCBC2B2" w14:textId="6E5316AC" w:rsidR="00371C74" w:rsidRDefault="00081CBA" w:rsidP="009B6680">
      <w:pPr>
        <w:spacing w:line="360" w:lineRule="auto"/>
        <w:rPr>
          <w:rFonts w:asciiTheme="majorHAnsi" w:hAnsiTheme="majorHAnsi"/>
        </w:rPr>
      </w:pPr>
      <w:r>
        <w:rPr>
          <w:rFonts w:asciiTheme="majorHAnsi" w:hAnsiTheme="majorHAnsi"/>
        </w:rPr>
        <w:t>Vygotsky believed that</w:t>
      </w:r>
      <w:r w:rsidR="009B6680">
        <w:rPr>
          <w:rFonts w:asciiTheme="majorHAnsi" w:hAnsiTheme="majorHAnsi"/>
        </w:rPr>
        <w:t xml:space="preserve"> parent and child interactions led to development intellectually, </w:t>
      </w:r>
      <w:r>
        <w:rPr>
          <w:rFonts w:asciiTheme="majorHAnsi" w:hAnsiTheme="majorHAnsi"/>
        </w:rPr>
        <w:t>he called this t</w:t>
      </w:r>
      <w:r w:rsidR="00A6230E">
        <w:rPr>
          <w:rFonts w:asciiTheme="majorHAnsi" w:hAnsiTheme="majorHAnsi"/>
        </w:rPr>
        <w:t xml:space="preserve">he </w:t>
      </w:r>
      <w:r w:rsidR="001761E3">
        <w:rPr>
          <w:rFonts w:asciiTheme="majorHAnsi" w:hAnsiTheme="majorHAnsi"/>
        </w:rPr>
        <w:t>zone of proximal development</w:t>
      </w:r>
      <w:r>
        <w:rPr>
          <w:rFonts w:asciiTheme="majorHAnsi" w:hAnsiTheme="majorHAnsi"/>
        </w:rPr>
        <w:t>. The zone of proximal developme</w:t>
      </w:r>
      <w:r w:rsidR="009B6680">
        <w:rPr>
          <w:rFonts w:asciiTheme="majorHAnsi" w:hAnsiTheme="majorHAnsi"/>
        </w:rPr>
        <w:t>nt is where interactions between experienced and less experienced member of society (parent and child) can lead to development</w:t>
      </w:r>
      <w:r w:rsidR="0034721A">
        <w:rPr>
          <w:rFonts w:asciiTheme="majorHAnsi" w:hAnsiTheme="majorHAnsi"/>
        </w:rPr>
        <w:t xml:space="preserve"> (Vygotsky, 1978). </w:t>
      </w:r>
      <w:r w:rsidR="007A02DB">
        <w:rPr>
          <w:rFonts w:asciiTheme="majorHAnsi" w:hAnsiTheme="majorHAnsi"/>
        </w:rPr>
        <w:t>Following on from the zone of proximal development</w:t>
      </w:r>
      <w:r w:rsidR="00B04AD8">
        <w:rPr>
          <w:rFonts w:asciiTheme="majorHAnsi" w:hAnsiTheme="majorHAnsi"/>
        </w:rPr>
        <w:t xml:space="preserve">, researchers found while closely looking at the processes involved developed the term scaffolding (Bruner, 1983; Wood et al., 1976). </w:t>
      </w:r>
      <w:r w:rsidR="001E01CC">
        <w:rPr>
          <w:rFonts w:asciiTheme="majorHAnsi" w:hAnsiTheme="majorHAnsi"/>
        </w:rPr>
        <w:t>A process of interactivity, scaffolding is where adults adjust the support that they give a child, whether that be the amount or they type which leads the child to master the skill they have been taught. Sensitivity to development levels is key to effective scaffolding (Rogoff, 1998; Wood &amp; Middleton, 1975). Berk &amp; Spuhl (1995) have showed that</w:t>
      </w:r>
      <w:r w:rsidR="005A5265">
        <w:rPr>
          <w:rFonts w:asciiTheme="majorHAnsi" w:hAnsiTheme="majorHAnsi"/>
        </w:rPr>
        <w:t xml:space="preserve"> when</w:t>
      </w:r>
      <w:r w:rsidR="001E01CC">
        <w:rPr>
          <w:rFonts w:asciiTheme="majorHAnsi" w:hAnsiTheme="majorHAnsi"/>
        </w:rPr>
        <w:t xml:space="preserve"> the parent is more effective with scaffolding the child’s behaviour</w:t>
      </w:r>
      <w:r w:rsidR="005A5265">
        <w:rPr>
          <w:rFonts w:asciiTheme="majorHAnsi" w:hAnsiTheme="majorHAnsi"/>
        </w:rPr>
        <w:t xml:space="preserve"> during a problem-solving task, the child is far more likely to be successful on their own similar task. </w:t>
      </w:r>
    </w:p>
    <w:p w14:paraId="1662C5D2" w14:textId="21EF710A" w:rsidR="0013794F" w:rsidRDefault="0013794F" w:rsidP="009B6680">
      <w:pPr>
        <w:spacing w:line="360" w:lineRule="auto"/>
        <w:rPr>
          <w:rFonts w:asciiTheme="majorHAnsi" w:hAnsiTheme="majorHAnsi"/>
        </w:rPr>
      </w:pPr>
      <w:r>
        <w:rPr>
          <w:rFonts w:asciiTheme="majorHAnsi" w:hAnsiTheme="majorHAnsi"/>
        </w:rPr>
        <w:t xml:space="preserve">Vygotsky had the idea that </w:t>
      </w:r>
      <w:r w:rsidR="00C61D8C">
        <w:rPr>
          <w:rFonts w:asciiTheme="majorHAnsi" w:hAnsiTheme="majorHAnsi"/>
        </w:rPr>
        <w:t xml:space="preserve">development gains from society to the individual, the evidence for this was a child’s speech to themselves. </w:t>
      </w:r>
      <w:r w:rsidR="002127B8">
        <w:rPr>
          <w:rFonts w:asciiTheme="majorHAnsi" w:hAnsiTheme="majorHAnsi"/>
        </w:rPr>
        <w:t>That this was a regulation of their own behaviour (Vygotsky, 1986). With language</w:t>
      </w:r>
      <w:r w:rsidR="00266060">
        <w:rPr>
          <w:rFonts w:asciiTheme="majorHAnsi" w:hAnsiTheme="majorHAnsi"/>
        </w:rPr>
        <w:t>,</w:t>
      </w:r>
      <w:r w:rsidR="002127B8">
        <w:rPr>
          <w:rFonts w:asciiTheme="majorHAnsi" w:hAnsiTheme="majorHAnsi"/>
        </w:rPr>
        <w:t xml:space="preserve"> a child is able to be reflective of their behaviour </w:t>
      </w:r>
      <w:r w:rsidR="000C2C07">
        <w:rPr>
          <w:rFonts w:asciiTheme="majorHAnsi" w:hAnsiTheme="majorHAnsi"/>
        </w:rPr>
        <w:t>and show that their thought takes the form of organised dialogue</w:t>
      </w:r>
      <w:r w:rsidR="00266060">
        <w:rPr>
          <w:rFonts w:asciiTheme="majorHAnsi" w:hAnsiTheme="majorHAnsi"/>
        </w:rPr>
        <w:t>s with others. As the child begins to find a cognitive task easier the dialogues become internalised and the child’s speech to themselves decreases, this became known as private speech (Keenan &amp; Evans, 2003; Berk, 2003). Like Piaget, Vygotsky (1978) noticed that young children had the tendency to participate in pretend play. This pretend play seemed to take place at a level beyond their developmental stage and the stage in life. Children would take on the parental role or the role of a doctor as opposed to the role of a child, this meant that the children placed themselves in a zone of proximal developmen</w:t>
      </w:r>
      <w:r w:rsidR="002A18F6">
        <w:rPr>
          <w:rFonts w:asciiTheme="majorHAnsi" w:hAnsiTheme="majorHAnsi"/>
        </w:rPr>
        <w:t xml:space="preserve">t when performing pretend play (Keenan &amp; Evans, 2003). </w:t>
      </w:r>
    </w:p>
    <w:p w14:paraId="649061C4" w14:textId="578C5276" w:rsidR="00061D79" w:rsidRDefault="00B514EA" w:rsidP="009B6680">
      <w:pPr>
        <w:spacing w:line="360" w:lineRule="auto"/>
        <w:rPr>
          <w:rFonts w:asciiTheme="majorHAnsi" w:hAnsiTheme="majorHAnsi"/>
        </w:rPr>
      </w:pPr>
      <w:r>
        <w:rPr>
          <w:rFonts w:asciiTheme="majorHAnsi" w:hAnsiTheme="majorHAnsi"/>
        </w:rPr>
        <w:t xml:space="preserve">From Vygotsky’s theory, education has been greatly impacted due to his stress of the importance of social interactions with others at a more experienced level to drive learning. </w:t>
      </w:r>
      <w:r w:rsidR="00593985">
        <w:rPr>
          <w:rFonts w:asciiTheme="majorHAnsi" w:hAnsiTheme="majorHAnsi"/>
        </w:rPr>
        <w:t>He also believed that education was crucial to a child’s cognitive development not just for refining cognitive structures that had already been learned (Keenan &amp; Evans, 2003).</w:t>
      </w:r>
      <w:r w:rsidR="004329B9">
        <w:rPr>
          <w:rFonts w:asciiTheme="majorHAnsi" w:hAnsiTheme="majorHAnsi"/>
        </w:rPr>
        <w:t xml:space="preserve"> </w:t>
      </w:r>
      <w:r w:rsidR="00603B35">
        <w:rPr>
          <w:rFonts w:asciiTheme="majorHAnsi" w:hAnsiTheme="majorHAnsi"/>
        </w:rPr>
        <w:t>Wood, Wood &amp; Middleton</w:t>
      </w:r>
      <w:r w:rsidR="009B7794">
        <w:rPr>
          <w:rFonts w:asciiTheme="majorHAnsi" w:hAnsiTheme="majorHAnsi"/>
        </w:rPr>
        <w:t xml:space="preserve"> (1978) carried out an experiment looking into parent and child interactions as well as ex</w:t>
      </w:r>
      <w:r w:rsidR="00AE3EE8">
        <w:rPr>
          <w:rFonts w:asciiTheme="majorHAnsi" w:hAnsiTheme="majorHAnsi"/>
        </w:rPr>
        <w:t>perimenter</w:t>
      </w:r>
      <w:r w:rsidR="009B7794">
        <w:rPr>
          <w:rFonts w:asciiTheme="majorHAnsi" w:hAnsiTheme="majorHAnsi"/>
        </w:rPr>
        <w:t xml:space="preserve"> and child interactions </w:t>
      </w:r>
      <w:r w:rsidR="00AE3EE8">
        <w:rPr>
          <w:rFonts w:asciiTheme="majorHAnsi" w:hAnsiTheme="majorHAnsi"/>
        </w:rPr>
        <w:t xml:space="preserve">to see how the interactions influenced performance. Using ‘contingent approach’ </w:t>
      </w:r>
      <w:r w:rsidR="000F54C4">
        <w:rPr>
          <w:rFonts w:asciiTheme="majorHAnsi" w:hAnsiTheme="majorHAnsi"/>
        </w:rPr>
        <w:t xml:space="preserve">they were able to see how the children would performing the tasks after their parent have given them the instructions. From this Wood et al. found </w:t>
      </w:r>
      <w:r w:rsidR="00896F6B">
        <w:rPr>
          <w:rFonts w:asciiTheme="majorHAnsi" w:hAnsiTheme="majorHAnsi"/>
        </w:rPr>
        <w:t xml:space="preserve">that </w:t>
      </w:r>
      <w:r w:rsidR="00D138F4">
        <w:rPr>
          <w:rFonts w:asciiTheme="majorHAnsi" w:hAnsiTheme="majorHAnsi"/>
        </w:rPr>
        <w:t xml:space="preserve">the children </w:t>
      </w:r>
      <w:r w:rsidR="00755351">
        <w:rPr>
          <w:rFonts w:asciiTheme="majorHAnsi" w:hAnsiTheme="majorHAnsi"/>
        </w:rPr>
        <w:t xml:space="preserve">that were taught using the ‘contingent approach’ were more active and could perform the majority of the task alone after being given instructions from their parents. </w:t>
      </w:r>
    </w:p>
    <w:p w14:paraId="26FAF71D" w14:textId="7511C273" w:rsidR="00671784" w:rsidRDefault="00A66272" w:rsidP="009B6680">
      <w:pPr>
        <w:spacing w:line="360" w:lineRule="auto"/>
        <w:rPr>
          <w:rFonts w:asciiTheme="majorHAnsi" w:hAnsiTheme="majorHAnsi"/>
        </w:rPr>
      </w:pPr>
      <w:r>
        <w:rPr>
          <w:rFonts w:asciiTheme="majorHAnsi" w:hAnsiTheme="majorHAnsi"/>
        </w:rPr>
        <w:t xml:space="preserve">In conclusion, this essay has looked at </w:t>
      </w:r>
      <w:r w:rsidR="002B3A08">
        <w:rPr>
          <w:rFonts w:asciiTheme="majorHAnsi" w:hAnsiTheme="majorHAnsi"/>
        </w:rPr>
        <w:t xml:space="preserve">a child’s cognitive development </w:t>
      </w:r>
      <w:r w:rsidR="000633E7">
        <w:rPr>
          <w:rFonts w:asciiTheme="majorHAnsi" w:hAnsiTheme="majorHAnsi"/>
        </w:rPr>
        <w:t>exploring theories by Piaget and Vygotsky, supported by empirical research</w:t>
      </w:r>
      <w:r w:rsidR="00C65876">
        <w:rPr>
          <w:rFonts w:asciiTheme="majorHAnsi" w:hAnsiTheme="majorHAnsi"/>
        </w:rPr>
        <w:t xml:space="preserve"> and studies.</w:t>
      </w:r>
      <w:r w:rsidR="00671784">
        <w:rPr>
          <w:rFonts w:asciiTheme="majorHAnsi" w:hAnsiTheme="majorHAnsi"/>
        </w:rPr>
        <w:t xml:space="preserve"> The importance of how cognitive development takes place and how the child is cognitively developing has been explained by looking into interactions and the impact of the theory on education. These developmental theories by Piaget and Vygotsky carry individual importance when looking at a child’s cognitive development and are both being used in the classroom today.</w:t>
      </w:r>
    </w:p>
    <w:p w14:paraId="26CEF459" w14:textId="77777777" w:rsidR="00671784" w:rsidRDefault="00671784" w:rsidP="009B6680">
      <w:pPr>
        <w:spacing w:line="360" w:lineRule="auto"/>
        <w:rPr>
          <w:rFonts w:asciiTheme="majorHAnsi" w:hAnsiTheme="majorHAnsi"/>
        </w:rPr>
      </w:pPr>
    </w:p>
    <w:p w14:paraId="2B9C2813" w14:textId="77777777" w:rsidR="00603B35" w:rsidRDefault="00603B35" w:rsidP="009B6680">
      <w:pPr>
        <w:spacing w:line="360" w:lineRule="auto"/>
        <w:rPr>
          <w:rFonts w:asciiTheme="majorHAnsi" w:hAnsiTheme="majorHAnsi"/>
        </w:rPr>
      </w:pPr>
    </w:p>
    <w:p w14:paraId="20BA2F48" w14:textId="77777777" w:rsidR="00603B35" w:rsidRDefault="00603B35" w:rsidP="009B6680">
      <w:pPr>
        <w:spacing w:line="360" w:lineRule="auto"/>
        <w:rPr>
          <w:rFonts w:asciiTheme="majorHAnsi" w:hAnsiTheme="majorHAnsi"/>
        </w:rPr>
      </w:pPr>
    </w:p>
    <w:p w14:paraId="2F14CDC8" w14:textId="199D1620" w:rsidR="00E107F2" w:rsidRDefault="00E505A8" w:rsidP="00E107F2">
      <w:pPr>
        <w:spacing w:line="360" w:lineRule="auto"/>
        <w:rPr>
          <w:rFonts w:asciiTheme="majorHAnsi" w:hAnsiTheme="majorHAnsi"/>
          <w:u w:val="single"/>
        </w:rPr>
      </w:pPr>
      <w:r>
        <w:rPr>
          <w:rFonts w:asciiTheme="majorHAnsi" w:hAnsiTheme="majorHAnsi"/>
          <w:u w:val="single"/>
        </w:rPr>
        <w:t xml:space="preserve">References </w:t>
      </w:r>
    </w:p>
    <w:p w14:paraId="419F886A" w14:textId="77777777" w:rsidR="00BB4689" w:rsidRDefault="00BB4689" w:rsidP="00E107F2">
      <w:pPr>
        <w:spacing w:line="360" w:lineRule="auto"/>
        <w:rPr>
          <w:rFonts w:asciiTheme="majorHAnsi" w:hAnsiTheme="majorHAnsi"/>
          <w:u w:val="single"/>
        </w:rPr>
      </w:pPr>
    </w:p>
    <w:p w14:paraId="20411570" w14:textId="3ED2FC97" w:rsidR="00BB4689" w:rsidRDefault="00BB4689" w:rsidP="00E107F2">
      <w:pPr>
        <w:spacing w:line="360" w:lineRule="auto"/>
        <w:rPr>
          <w:rFonts w:asciiTheme="majorHAnsi" w:hAnsiTheme="majorHAnsi"/>
        </w:rPr>
      </w:pPr>
      <w:r>
        <w:rPr>
          <w:rFonts w:asciiTheme="majorHAnsi" w:hAnsiTheme="majorHAnsi"/>
        </w:rPr>
        <w:t xml:space="preserve">Bower, T. G. R. (1982). </w:t>
      </w:r>
      <w:r>
        <w:rPr>
          <w:rFonts w:asciiTheme="majorHAnsi" w:hAnsiTheme="majorHAnsi"/>
          <w:i/>
        </w:rPr>
        <w:t>Development in Infancy (2</w:t>
      </w:r>
      <w:r w:rsidRPr="00BB4689">
        <w:rPr>
          <w:rFonts w:asciiTheme="majorHAnsi" w:hAnsiTheme="majorHAnsi"/>
          <w:i/>
          <w:vertAlign w:val="superscript"/>
        </w:rPr>
        <w:t>nd</w:t>
      </w:r>
      <w:r>
        <w:rPr>
          <w:rFonts w:asciiTheme="majorHAnsi" w:hAnsiTheme="majorHAnsi"/>
          <w:i/>
        </w:rPr>
        <w:t xml:space="preserve"> ed.). </w:t>
      </w:r>
      <w:r>
        <w:rPr>
          <w:rFonts w:asciiTheme="majorHAnsi" w:hAnsiTheme="majorHAnsi"/>
        </w:rPr>
        <w:t>San Francisco: W. H. Freeman</w:t>
      </w:r>
    </w:p>
    <w:p w14:paraId="179EB6AE" w14:textId="77777777" w:rsidR="00BB4689" w:rsidRDefault="00BB4689" w:rsidP="00E107F2">
      <w:pPr>
        <w:spacing w:line="360" w:lineRule="auto"/>
        <w:rPr>
          <w:rFonts w:asciiTheme="majorHAnsi" w:hAnsiTheme="majorHAnsi"/>
        </w:rPr>
      </w:pPr>
    </w:p>
    <w:p w14:paraId="10501F23" w14:textId="27284AA5" w:rsidR="007E7FC6" w:rsidRDefault="007E7FC6" w:rsidP="00E107F2">
      <w:pPr>
        <w:spacing w:line="360" w:lineRule="auto"/>
        <w:rPr>
          <w:rFonts w:asciiTheme="majorHAnsi" w:hAnsiTheme="majorHAnsi"/>
        </w:rPr>
      </w:pPr>
      <w:r>
        <w:rPr>
          <w:rFonts w:asciiTheme="majorHAnsi" w:hAnsiTheme="majorHAnsi"/>
        </w:rPr>
        <w:t xml:space="preserve">Berk, L. E. (2003). Vygotsky, Lev. </w:t>
      </w:r>
      <w:r w:rsidR="00D34EAD">
        <w:rPr>
          <w:rFonts w:asciiTheme="majorHAnsi" w:hAnsiTheme="majorHAnsi"/>
          <w:i/>
        </w:rPr>
        <w:t>Encyclopaedia</w:t>
      </w:r>
      <w:r>
        <w:rPr>
          <w:rFonts w:asciiTheme="majorHAnsi" w:hAnsiTheme="majorHAnsi"/>
          <w:i/>
        </w:rPr>
        <w:t xml:space="preserve"> of Cognitive Science (Vol 6). </w:t>
      </w:r>
      <w:r>
        <w:rPr>
          <w:rFonts w:asciiTheme="majorHAnsi" w:hAnsiTheme="majorHAnsi"/>
        </w:rPr>
        <w:t xml:space="preserve">L. Nadel. London: Macmillan </w:t>
      </w:r>
    </w:p>
    <w:p w14:paraId="73C1D61F" w14:textId="77777777" w:rsidR="007E7FC6" w:rsidRDefault="007E7FC6" w:rsidP="00E107F2">
      <w:pPr>
        <w:spacing w:line="360" w:lineRule="auto"/>
        <w:rPr>
          <w:rFonts w:asciiTheme="majorHAnsi" w:hAnsiTheme="majorHAnsi"/>
        </w:rPr>
      </w:pPr>
    </w:p>
    <w:p w14:paraId="350F969B" w14:textId="3F3E9222" w:rsidR="007E7FC6" w:rsidRDefault="007E7FC6" w:rsidP="00E107F2">
      <w:pPr>
        <w:spacing w:line="360" w:lineRule="auto"/>
        <w:rPr>
          <w:rFonts w:asciiTheme="majorHAnsi" w:hAnsiTheme="majorHAnsi"/>
        </w:rPr>
      </w:pPr>
      <w:r>
        <w:rPr>
          <w:rFonts w:asciiTheme="majorHAnsi" w:hAnsiTheme="majorHAnsi"/>
        </w:rPr>
        <w:t xml:space="preserve">Berk, L. E. &amp; Spuhl, S. T. (1995). Maternal interaction, private speech and task performance in preschool children. </w:t>
      </w:r>
      <w:r>
        <w:rPr>
          <w:rFonts w:asciiTheme="majorHAnsi" w:hAnsiTheme="majorHAnsi"/>
          <w:i/>
        </w:rPr>
        <w:t xml:space="preserve">Early Childhood Research Quarterly, 10, </w:t>
      </w:r>
      <w:r>
        <w:rPr>
          <w:rFonts w:asciiTheme="majorHAnsi" w:hAnsiTheme="majorHAnsi"/>
        </w:rPr>
        <w:t>145-169</w:t>
      </w:r>
    </w:p>
    <w:p w14:paraId="7954A4AE" w14:textId="77777777" w:rsidR="007E7FC6" w:rsidRPr="007E7FC6" w:rsidRDefault="007E7FC6" w:rsidP="00E107F2">
      <w:pPr>
        <w:spacing w:line="360" w:lineRule="auto"/>
        <w:rPr>
          <w:rFonts w:asciiTheme="majorHAnsi" w:hAnsiTheme="majorHAnsi"/>
        </w:rPr>
      </w:pPr>
    </w:p>
    <w:p w14:paraId="7B010CC9" w14:textId="43CD142F" w:rsidR="00087E87" w:rsidRDefault="00087E87" w:rsidP="00E107F2">
      <w:pPr>
        <w:spacing w:line="360" w:lineRule="auto"/>
        <w:rPr>
          <w:rFonts w:asciiTheme="majorHAnsi" w:hAnsiTheme="majorHAnsi"/>
        </w:rPr>
      </w:pPr>
      <w:r>
        <w:rPr>
          <w:rFonts w:asciiTheme="majorHAnsi" w:hAnsiTheme="majorHAnsi"/>
        </w:rPr>
        <w:t xml:space="preserve">Bruner, J. (1983). </w:t>
      </w:r>
      <w:r>
        <w:rPr>
          <w:rFonts w:asciiTheme="majorHAnsi" w:hAnsiTheme="majorHAnsi"/>
          <w:i/>
        </w:rPr>
        <w:t xml:space="preserve">Child’s Talk: Learning to use language. </w:t>
      </w:r>
      <w:r>
        <w:rPr>
          <w:rFonts w:asciiTheme="majorHAnsi" w:hAnsiTheme="majorHAnsi"/>
        </w:rPr>
        <w:t>Oxford: Oxford University Press</w:t>
      </w:r>
    </w:p>
    <w:p w14:paraId="5DB354E7" w14:textId="77777777" w:rsidR="00087E87" w:rsidRPr="00087E87" w:rsidRDefault="00087E87" w:rsidP="00E107F2">
      <w:pPr>
        <w:spacing w:line="360" w:lineRule="auto"/>
        <w:rPr>
          <w:rFonts w:asciiTheme="majorHAnsi" w:hAnsiTheme="majorHAnsi"/>
        </w:rPr>
      </w:pPr>
    </w:p>
    <w:p w14:paraId="74DE3E85" w14:textId="1B656EB3" w:rsidR="00E06BCD" w:rsidRDefault="001D715B" w:rsidP="00707FE5">
      <w:pPr>
        <w:spacing w:line="360" w:lineRule="auto"/>
        <w:ind w:left="720" w:hanging="720"/>
        <w:rPr>
          <w:rFonts w:asciiTheme="majorHAnsi" w:hAnsiTheme="majorHAnsi"/>
          <w:color w:val="000000" w:themeColor="text1"/>
        </w:rPr>
      </w:pPr>
      <w:r>
        <w:rPr>
          <w:rFonts w:asciiTheme="majorHAnsi" w:hAnsiTheme="majorHAnsi"/>
          <w:color w:val="000000" w:themeColor="text1"/>
        </w:rPr>
        <w:t xml:space="preserve">Crain, W. (2000). </w:t>
      </w:r>
      <w:r>
        <w:rPr>
          <w:rFonts w:asciiTheme="majorHAnsi" w:hAnsiTheme="majorHAnsi"/>
          <w:i/>
          <w:color w:val="000000" w:themeColor="text1"/>
        </w:rPr>
        <w:t xml:space="preserve">Theories of Development: Concepts and Applications. </w:t>
      </w:r>
      <w:r>
        <w:rPr>
          <w:rFonts w:asciiTheme="majorHAnsi" w:hAnsiTheme="majorHAnsi"/>
          <w:color w:val="000000" w:themeColor="text1"/>
        </w:rPr>
        <w:t xml:space="preserve">Upper </w:t>
      </w:r>
      <w:r w:rsidR="001851B7">
        <w:rPr>
          <w:rFonts w:asciiTheme="majorHAnsi" w:hAnsiTheme="majorHAnsi"/>
          <w:color w:val="000000" w:themeColor="text1"/>
        </w:rPr>
        <w:t>Saddle River, NJ: Prentice-Hall</w:t>
      </w:r>
      <w:r>
        <w:rPr>
          <w:rFonts w:asciiTheme="majorHAnsi" w:hAnsiTheme="majorHAnsi"/>
          <w:color w:val="000000" w:themeColor="text1"/>
        </w:rPr>
        <w:t xml:space="preserve"> </w:t>
      </w:r>
    </w:p>
    <w:p w14:paraId="14CA875D" w14:textId="77777777" w:rsidR="00B837AD" w:rsidRDefault="00B837AD" w:rsidP="00707FE5">
      <w:pPr>
        <w:spacing w:line="360" w:lineRule="auto"/>
        <w:ind w:left="720" w:hanging="720"/>
        <w:rPr>
          <w:rFonts w:asciiTheme="majorHAnsi" w:hAnsiTheme="majorHAnsi"/>
          <w:color w:val="000000" w:themeColor="text1"/>
        </w:rPr>
      </w:pPr>
    </w:p>
    <w:p w14:paraId="1BA3C784" w14:textId="417DDE6B" w:rsidR="00B837AD" w:rsidRDefault="00B837AD" w:rsidP="00707FE5">
      <w:pPr>
        <w:spacing w:line="360" w:lineRule="auto"/>
        <w:ind w:left="720" w:hanging="720"/>
        <w:rPr>
          <w:rFonts w:asciiTheme="majorHAnsi" w:hAnsiTheme="majorHAnsi"/>
          <w:color w:val="000000" w:themeColor="text1"/>
        </w:rPr>
      </w:pPr>
      <w:r>
        <w:rPr>
          <w:rFonts w:asciiTheme="majorHAnsi" w:hAnsiTheme="majorHAnsi"/>
          <w:color w:val="000000" w:themeColor="text1"/>
        </w:rPr>
        <w:t xml:space="preserve">Donaldson, M. (1978). </w:t>
      </w:r>
      <w:r>
        <w:rPr>
          <w:rFonts w:asciiTheme="majorHAnsi" w:hAnsiTheme="majorHAnsi"/>
          <w:i/>
          <w:color w:val="000000" w:themeColor="text1"/>
        </w:rPr>
        <w:t>Children’s Minds</w:t>
      </w:r>
      <w:r>
        <w:rPr>
          <w:rFonts w:asciiTheme="majorHAnsi" w:hAnsiTheme="majorHAnsi"/>
          <w:color w:val="000000" w:themeColor="text1"/>
        </w:rPr>
        <w:t>. London: Fontana</w:t>
      </w:r>
    </w:p>
    <w:p w14:paraId="2B41E06D" w14:textId="77777777" w:rsidR="00A269CA" w:rsidRDefault="00A269CA" w:rsidP="00707FE5">
      <w:pPr>
        <w:spacing w:line="360" w:lineRule="auto"/>
        <w:ind w:left="720" w:hanging="720"/>
        <w:rPr>
          <w:rFonts w:asciiTheme="majorHAnsi" w:hAnsiTheme="majorHAnsi"/>
          <w:color w:val="000000" w:themeColor="text1"/>
        </w:rPr>
      </w:pPr>
    </w:p>
    <w:p w14:paraId="194B6ED8" w14:textId="1AAAEBDF" w:rsidR="00A269CA" w:rsidRPr="00A269CA" w:rsidRDefault="00A269CA" w:rsidP="00707FE5">
      <w:pPr>
        <w:spacing w:line="360" w:lineRule="auto"/>
        <w:ind w:left="720" w:hanging="720"/>
        <w:rPr>
          <w:rFonts w:asciiTheme="majorHAnsi" w:hAnsiTheme="majorHAnsi"/>
          <w:color w:val="000000" w:themeColor="text1"/>
        </w:rPr>
      </w:pPr>
      <w:r>
        <w:rPr>
          <w:rFonts w:asciiTheme="majorHAnsi" w:hAnsiTheme="majorHAnsi"/>
          <w:color w:val="000000" w:themeColor="text1"/>
        </w:rPr>
        <w:t xml:space="preserve">Jahoda, G. (1983). European ‘lag’ in the development of an economic concept: a study in Zimbabwe. </w:t>
      </w:r>
      <w:r>
        <w:rPr>
          <w:rFonts w:asciiTheme="majorHAnsi" w:hAnsiTheme="majorHAnsi"/>
          <w:i/>
          <w:color w:val="000000" w:themeColor="text1"/>
        </w:rPr>
        <w:t xml:space="preserve">British Journal of Developmental Psychology, 1, </w:t>
      </w:r>
      <w:r>
        <w:rPr>
          <w:rFonts w:asciiTheme="majorHAnsi" w:hAnsiTheme="majorHAnsi"/>
          <w:color w:val="000000" w:themeColor="text1"/>
        </w:rPr>
        <w:t>113-120</w:t>
      </w:r>
    </w:p>
    <w:p w14:paraId="2D218DD2" w14:textId="77777777" w:rsidR="00707FE5" w:rsidRPr="001D715B" w:rsidRDefault="00707FE5" w:rsidP="00E107F2">
      <w:pPr>
        <w:spacing w:line="360" w:lineRule="auto"/>
        <w:rPr>
          <w:rFonts w:asciiTheme="majorHAnsi" w:hAnsiTheme="majorHAnsi"/>
          <w:color w:val="000000" w:themeColor="text1"/>
        </w:rPr>
      </w:pPr>
    </w:p>
    <w:p w14:paraId="0D116324" w14:textId="3D8253D5" w:rsidR="00E06BCD" w:rsidRDefault="00E06BCD" w:rsidP="00707FE5">
      <w:pPr>
        <w:spacing w:line="360" w:lineRule="auto"/>
        <w:ind w:left="720" w:hanging="720"/>
        <w:rPr>
          <w:rFonts w:asciiTheme="majorHAnsi" w:hAnsiTheme="majorHAnsi"/>
          <w:color w:val="000000" w:themeColor="text1"/>
        </w:rPr>
      </w:pPr>
      <w:r w:rsidRPr="00E41C23">
        <w:rPr>
          <w:rFonts w:asciiTheme="majorHAnsi" w:hAnsiTheme="majorHAnsi"/>
          <w:color w:val="000000" w:themeColor="text1"/>
        </w:rPr>
        <w:t xml:space="preserve">Keenan, T. &amp; Evans, S. (2009). </w:t>
      </w:r>
      <w:r w:rsidRPr="00E41C23">
        <w:rPr>
          <w:rFonts w:asciiTheme="majorHAnsi" w:hAnsiTheme="majorHAnsi"/>
          <w:i/>
          <w:color w:val="000000" w:themeColor="text1"/>
        </w:rPr>
        <w:t>An Introduction to Child Development (2</w:t>
      </w:r>
      <w:r w:rsidRPr="00E41C23">
        <w:rPr>
          <w:rFonts w:asciiTheme="majorHAnsi" w:hAnsiTheme="majorHAnsi"/>
          <w:i/>
          <w:color w:val="000000" w:themeColor="text1"/>
          <w:vertAlign w:val="superscript"/>
        </w:rPr>
        <w:t>nd</w:t>
      </w:r>
      <w:r w:rsidRPr="00E41C23">
        <w:rPr>
          <w:rFonts w:asciiTheme="majorHAnsi" w:hAnsiTheme="majorHAnsi"/>
          <w:i/>
          <w:color w:val="000000" w:themeColor="text1"/>
        </w:rPr>
        <w:t xml:space="preserve"> ed.)</w:t>
      </w:r>
      <w:r w:rsidRPr="00E41C23">
        <w:rPr>
          <w:rFonts w:asciiTheme="majorHAnsi" w:hAnsiTheme="majorHAnsi"/>
          <w:color w:val="000000" w:themeColor="text1"/>
        </w:rPr>
        <w:t xml:space="preserve">. London: SAGE Publications. </w:t>
      </w:r>
    </w:p>
    <w:p w14:paraId="376CDEEC" w14:textId="77777777" w:rsidR="00CB22EB" w:rsidRDefault="00CB22EB" w:rsidP="00707FE5">
      <w:pPr>
        <w:spacing w:line="360" w:lineRule="auto"/>
        <w:ind w:left="720" w:hanging="720"/>
        <w:rPr>
          <w:rFonts w:asciiTheme="majorHAnsi" w:hAnsiTheme="majorHAnsi"/>
          <w:color w:val="000000" w:themeColor="text1"/>
        </w:rPr>
      </w:pPr>
    </w:p>
    <w:p w14:paraId="66B0D508" w14:textId="29CACB74" w:rsidR="00CB22EB" w:rsidRPr="00CB22EB" w:rsidRDefault="00CB22EB" w:rsidP="00707FE5">
      <w:pPr>
        <w:spacing w:line="360" w:lineRule="auto"/>
        <w:ind w:left="720" w:hanging="720"/>
        <w:rPr>
          <w:rFonts w:asciiTheme="majorHAnsi" w:hAnsiTheme="majorHAnsi"/>
          <w:color w:val="000000" w:themeColor="text1"/>
        </w:rPr>
      </w:pPr>
      <w:r>
        <w:rPr>
          <w:rFonts w:asciiTheme="majorHAnsi" w:hAnsiTheme="majorHAnsi"/>
          <w:color w:val="000000" w:themeColor="text1"/>
        </w:rPr>
        <w:t xml:space="preserve">Rogoff, B. (1998). Cognition as a collaborative process. In W. Damon (Gen. Eds.), D. Kuhn &amp; R. S. Siegler (Vol. Eds.), </w:t>
      </w:r>
      <w:r>
        <w:rPr>
          <w:rFonts w:asciiTheme="majorHAnsi" w:hAnsiTheme="majorHAnsi"/>
          <w:i/>
          <w:color w:val="000000" w:themeColor="text1"/>
        </w:rPr>
        <w:t xml:space="preserve">Handbook of Child Psychology: Vol. 5. Cognition, Perception and Language </w:t>
      </w:r>
      <w:r>
        <w:rPr>
          <w:rFonts w:asciiTheme="majorHAnsi" w:hAnsiTheme="majorHAnsi"/>
          <w:color w:val="000000" w:themeColor="text1"/>
        </w:rPr>
        <w:t>(fifth edition, pp, 679-744). New York: Wiley</w:t>
      </w:r>
    </w:p>
    <w:p w14:paraId="5A92B77E" w14:textId="77777777" w:rsidR="00F94280" w:rsidRDefault="00F94280" w:rsidP="00707FE5">
      <w:pPr>
        <w:spacing w:line="360" w:lineRule="auto"/>
        <w:ind w:left="720" w:hanging="720"/>
        <w:rPr>
          <w:rFonts w:asciiTheme="majorHAnsi" w:hAnsiTheme="majorHAnsi"/>
          <w:color w:val="000000" w:themeColor="text1"/>
        </w:rPr>
      </w:pPr>
    </w:p>
    <w:p w14:paraId="499630C5" w14:textId="63FD0B18" w:rsidR="00F94280" w:rsidRDefault="00F94280" w:rsidP="00707FE5">
      <w:pPr>
        <w:spacing w:line="360" w:lineRule="auto"/>
        <w:ind w:left="720" w:hanging="720"/>
        <w:rPr>
          <w:rFonts w:asciiTheme="majorHAnsi" w:hAnsiTheme="majorHAnsi"/>
          <w:color w:val="000000" w:themeColor="text1"/>
        </w:rPr>
      </w:pPr>
      <w:r>
        <w:rPr>
          <w:rFonts w:asciiTheme="majorHAnsi" w:hAnsiTheme="majorHAnsi"/>
          <w:color w:val="000000" w:themeColor="text1"/>
        </w:rPr>
        <w:t xml:space="preserve">Smith, P. K., Cowie, H. &amp; Blades, M. (2003). </w:t>
      </w:r>
      <w:r>
        <w:rPr>
          <w:rFonts w:asciiTheme="majorHAnsi" w:hAnsiTheme="majorHAnsi"/>
          <w:i/>
          <w:color w:val="000000" w:themeColor="text1"/>
        </w:rPr>
        <w:t>Understanding Children’s Development (4</w:t>
      </w:r>
      <w:r w:rsidRPr="00F94280">
        <w:rPr>
          <w:rFonts w:asciiTheme="majorHAnsi" w:hAnsiTheme="majorHAnsi"/>
          <w:i/>
          <w:color w:val="000000" w:themeColor="text1"/>
          <w:vertAlign w:val="superscript"/>
        </w:rPr>
        <w:t>th</w:t>
      </w:r>
      <w:r>
        <w:rPr>
          <w:rFonts w:asciiTheme="majorHAnsi" w:hAnsiTheme="majorHAnsi"/>
          <w:i/>
          <w:color w:val="000000" w:themeColor="text1"/>
        </w:rPr>
        <w:t xml:space="preserve"> ed.). </w:t>
      </w:r>
      <w:r>
        <w:rPr>
          <w:rFonts w:asciiTheme="majorHAnsi" w:hAnsiTheme="majorHAnsi"/>
          <w:color w:val="000000" w:themeColor="text1"/>
        </w:rPr>
        <w:t>Oxford: Blackwell Publishing</w:t>
      </w:r>
    </w:p>
    <w:p w14:paraId="26B0B42E" w14:textId="77777777" w:rsidR="00F94280" w:rsidRDefault="00F94280" w:rsidP="00707FE5">
      <w:pPr>
        <w:spacing w:line="360" w:lineRule="auto"/>
        <w:ind w:left="720" w:hanging="720"/>
        <w:rPr>
          <w:rFonts w:asciiTheme="majorHAnsi" w:hAnsiTheme="majorHAnsi"/>
          <w:color w:val="000000" w:themeColor="text1"/>
        </w:rPr>
      </w:pPr>
    </w:p>
    <w:p w14:paraId="7B4A8E32" w14:textId="4C561CC0" w:rsidR="00707FE5" w:rsidRDefault="00EA01CB" w:rsidP="00F94280">
      <w:pPr>
        <w:spacing w:line="360" w:lineRule="auto"/>
        <w:ind w:left="720" w:hanging="720"/>
        <w:rPr>
          <w:rFonts w:asciiTheme="majorHAnsi" w:hAnsiTheme="majorHAnsi"/>
        </w:rPr>
      </w:pPr>
      <w:r>
        <w:rPr>
          <w:rFonts w:asciiTheme="majorHAnsi" w:hAnsiTheme="majorHAnsi"/>
        </w:rPr>
        <w:t xml:space="preserve">Taylor, L. (2005). </w:t>
      </w:r>
      <w:r>
        <w:rPr>
          <w:rFonts w:asciiTheme="majorHAnsi" w:hAnsiTheme="majorHAnsi"/>
          <w:i/>
        </w:rPr>
        <w:t>Psychology Focus: Introducing Cognitive Development.</w:t>
      </w:r>
      <w:r>
        <w:rPr>
          <w:rFonts w:asciiTheme="majorHAnsi" w:hAnsiTheme="majorHAnsi"/>
        </w:rPr>
        <w:t xml:space="preserve"> Hove</w:t>
      </w:r>
      <w:r w:rsidR="001851B7">
        <w:rPr>
          <w:rFonts w:asciiTheme="majorHAnsi" w:hAnsiTheme="majorHAnsi"/>
        </w:rPr>
        <w:t>, East Sussex: Psychology Press</w:t>
      </w:r>
    </w:p>
    <w:p w14:paraId="10E7BA3B" w14:textId="77777777" w:rsidR="001851B7" w:rsidRDefault="001851B7" w:rsidP="00F94280">
      <w:pPr>
        <w:spacing w:line="360" w:lineRule="auto"/>
        <w:ind w:left="720" w:hanging="720"/>
        <w:rPr>
          <w:rFonts w:asciiTheme="majorHAnsi" w:hAnsiTheme="majorHAnsi"/>
        </w:rPr>
      </w:pPr>
    </w:p>
    <w:p w14:paraId="47F91C60" w14:textId="2A278BF3" w:rsidR="00707FE5" w:rsidRDefault="001851B7" w:rsidP="00707FE5">
      <w:pPr>
        <w:spacing w:line="360" w:lineRule="auto"/>
        <w:ind w:left="720" w:hanging="720"/>
        <w:rPr>
          <w:rFonts w:asciiTheme="majorHAnsi" w:hAnsiTheme="majorHAnsi"/>
        </w:rPr>
      </w:pPr>
      <w:r>
        <w:rPr>
          <w:rFonts w:asciiTheme="majorHAnsi" w:hAnsiTheme="majorHAnsi"/>
        </w:rPr>
        <w:t xml:space="preserve">Tomlinson-Keasey, C. (1978). The structure of concrete operational thought. </w:t>
      </w:r>
      <w:r>
        <w:rPr>
          <w:rFonts w:asciiTheme="majorHAnsi" w:hAnsiTheme="majorHAnsi"/>
          <w:i/>
        </w:rPr>
        <w:t xml:space="preserve">Child Development, 50, </w:t>
      </w:r>
      <w:r>
        <w:rPr>
          <w:rFonts w:asciiTheme="majorHAnsi" w:hAnsiTheme="majorHAnsi"/>
        </w:rPr>
        <w:t>1153-</w:t>
      </w:r>
      <w:r w:rsidR="00A269CA">
        <w:rPr>
          <w:rFonts w:asciiTheme="majorHAnsi" w:hAnsiTheme="majorHAnsi"/>
        </w:rPr>
        <w:t>11</w:t>
      </w:r>
      <w:r>
        <w:rPr>
          <w:rFonts w:asciiTheme="majorHAnsi" w:hAnsiTheme="majorHAnsi"/>
        </w:rPr>
        <w:t>63</w:t>
      </w:r>
    </w:p>
    <w:p w14:paraId="5C628A68" w14:textId="77777777" w:rsidR="00087E87" w:rsidRDefault="00087E87" w:rsidP="00707FE5">
      <w:pPr>
        <w:spacing w:line="360" w:lineRule="auto"/>
        <w:ind w:left="720" w:hanging="720"/>
        <w:rPr>
          <w:rFonts w:asciiTheme="majorHAnsi" w:hAnsiTheme="majorHAnsi"/>
        </w:rPr>
      </w:pPr>
    </w:p>
    <w:p w14:paraId="7642C8A1" w14:textId="77777777" w:rsidR="00087E87" w:rsidRDefault="00087E87" w:rsidP="00707FE5">
      <w:pPr>
        <w:spacing w:line="360" w:lineRule="auto"/>
        <w:ind w:left="720" w:hanging="720"/>
        <w:rPr>
          <w:rFonts w:asciiTheme="majorHAnsi" w:hAnsiTheme="majorHAnsi"/>
        </w:rPr>
      </w:pPr>
      <w:r>
        <w:rPr>
          <w:rFonts w:asciiTheme="majorHAnsi" w:hAnsiTheme="majorHAnsi"/>
        </w:rPr>
        <w:t xml:space="preserve">Vygotsky, L. S. (1978). </w:t>
      </w:r>
      <w:r>
        <w:rPr>
          <w:rFonts w:asciiTheme="majorHAnsi" w:hAnsiTheme="majorHAnsi"/>
          <w:i/>
        </w:rPr>
        <w:t xml:space="preserve">Mind in Society: The development of higher mental processes. </w:t>
      </w:r>
      <w:r>
        <w:rPr>
          <w:rFonts w:asciiTheme="majorHAnsi" w:hAnsiTheme="majorHAnsi"/>
        </w:rPr>
        <w:t>Cambridge, MA: Harvard University Press</w:t>
      </w:r>
    </w:p>
    <w:p w14:paraId="599ACA22" w14:textId="77777777" w:rsidR="00087E87" w:rsidRDefault="00087E87" w:rsidP="00707FE5">
      <w:pPr>
        <w:spacing w:line="360" w:lineRule="auto"/>
        <w:ind w:left="720" w:hanging="720"/>
        <w:rPr>
          <w:rFonts w:asciiTheme="majorHAnsi" w:hAnsiTheme="majorHAnsi"/>
        </w:rPr>
      </w:pPr>
    </w:p>
    <w:p w14:paraId="4B649FB5" w14:textId="4E4CFFE0" w:rsidR="00087E87" w:rsidRPr="00087E87" w:rsidRDefault="00087E87" w:rsidP="00707FE5">
      <w:pPr>
        <w:spacing w:line="360" w:lineRule="auto"/>
        <w:ind w:left="720" w:hanging="720"/>
        <w:rPr>
          <w:rFonts w:asciiTheme="majorHAnsi" w:hAnsiTheme="majorHAnsi"/>
          <w:i/>
        </w:rPr>
      </w:pPr>
      <w:r>
        <w:rPr>
          <w:rFonts w:asciiTheme="majorHAnsi" w:hAnsiTheme="majorHAnsi"/>
        </w:rPr>
        <w:t xml:space="preserve">Vygotsky, L. S. (1986). </w:t>
      </w:r>
      <w:r>
        <w:rPr>
          <w:rFonts w:asciiTheme="majorHAnsi" w:hAnsiTheme="majorHAnsi"/>
          <w:i/>
        </w:rPr>
        <w:t xml:space="preserve">Thought and Language </w:t>
      </w:r>
      <w:r>
        <w:rPr>
          <w:rFonts w:asciiTheme="majorHAnsi" w:hAnsiTheme="majorHAnsi"/>
        </w:rPr>
        <w:t>(A. Kozulin, Trans.). Cambridge, MA: MIT</w:t>
      </w:r>
      <w:r>
        <w:rPr>
          <w:rFonts w:asciiTheme="majorHAnsi" w:hAnsiTheme="majorHAnsi"/>
          <w:i/>
        </w:rPr>
        <w:t xml:space="preserve"> </w:t>
      </w:r>
    </w:p>
    <w:p w14:paraId="42A13B38" w14:textId="77777777" w:rsidR="00122450" w:rsidRDefault="00122450" w:rsidP="00707FE5">
      <w:pPr>
        <w:spacing w:line="360" w:lineRule="auto"/>
        <w:ind w:left="720" w:hanging="720"/>
        <w:rPr>
          <w:rFonts w:asciiTheme="majorHAnsi" w:hAnsiTheme="majorHAnsi"/>
        </w:rPr>
      </w:pPr>
    </w:p>
    <w:p w14:paraId="3E69AAA3" w14:textId="63D04345" w:rsidR="00122450" w:rsidRPr="00122450" w:rsidRDefault="00122450" w:rsidP="00707FE5">
      <w:pPr>
        <w:spacing w:line="360" w:lineRule="auto"/>
        <w:ind w:left="720" w:hanging="720"/>
        <w:rPr>
          <w:rFonts w:asciiTheme="majorHAnsi" w:hAnsiTheme="majorHAnsi"/>
        </w:rPr>
      </w:pPr>
      <w:r>
        <w:rPr>
          <w:rFonts w:asciiTheme="majorHAnsi" w:hAnsiTheme="majorHAnsi"/>
        </w:rPr>
        <w:t xml:space="preserve">Wertsch, J. V. (1991). A sociocultural approach to socially shared cognition. In L. B. Resnick, J. M. Levine &amp; S. D. Teasley (Eds.), </w:t>
      </w:r>
      <w:r>
        <w:rPr>
          <w:rFonts w:asciiTheme="majorHAnsi" w:hAnsiTheme="majorHAnsi"/>
          <w:i/>
        </w:rPr>
        <w:t xml:space="preserve">Perspectives on Socially Shared Cognition </w:t>
      </w:r>
      <w:r>
        <w:rPr>
          <w:rFonts w:asciiTheme="majorHAnsi" w:hAnsiTheme="majorHAnsi"/>
        </w:rPr>
        <w:t>(pp. 85-100). Washington, DC: American Psychological Association</w:t>
      </w:r>
    </w:p>
    <w:p w14:paraId="3AC27381" w14:textId="77777777" w:rsidR="00707FE5" w:rsidRDefault="00707FE5" w:rsidP="00707FE5">
      <w:pPr>
        <w:spacing w:line="360" w:lineRule="auto"/>
        <w:ind w:left="720" w:hanging="720"/>
        <w:rPr>
          <w:rFonts w:asciiTheme="majorHAnsi" w:hAnsiTheme="majorHAnsi"/>
        </w:rPr>
      </w:pPr>
    </w:p>
    <w:p w14:paraId="455D9DED" w14:textId="61045210" w:rsidR="00671784" w:rsidRPr="00671784" w:rsidRDefault="00671784" w:rsidP="00707FE5">
      <w:pPr>
        <w:spacing w:line="360" w:lineRule="auto"/>
        <w:ind w:left="720" w:hanging="720"/>
        <w:rPr>
          <w:rFonts w:asciiTheme="majorHAnsi" w:hAnsiTheme="majorHAnsi"/>
        </w:rPr>
      </w:pPr>
      <w:r>
        <w:rPr>
          <w:rFonts w:asciiTheme="majorHAnsi" w:hAnsiTheme="majorHAnsi"/>
        </w:rPr>
        <w:t xml:space="preserve">Wood, D., Wood, H. &amp; Middleton, D. (1978). An experimental evaluation of four face to face teaching strategies. </w:t>
      </w:r>
      <w:r>
        <w:rPr>
          <w:rFonts w:asciiTheme="majorHAnsi" w:hAnsiTheme="majorHAnsi"/>
          <w:i/>
        </w:rPr>
        <w:t>International journal of behavioural development, 1(2)</w:t>
      </w:r>
      <w:r>
        <w:rPr>
          <w:rFonts w:asciiTheme="majorHAnsi" w:hAnsiTheme="majorHAnsi"/>
        </w:rPr>
        <w:t>, 131-147</w:t>
      </w:r>
    </w:p>
    <w:p w14:paraId="50D5F387" w14:textId="77777777" w:rsidR="00707FE5" w:rsidRDefault="00707FE5" w:rsidP="00707FE5">
      <w:pPr>
        <w:spacing w:line="360" w:lineRule="auto"/>
        <w:ind w:left="720" w:hanging="720"/>
        <w:rPr>
          <w:rFonts w:asciiTheme="majorHAnsi" w:hAnsiTheme="majorHAnsi"/>
        </w:rPr>
      </w:pPr>
    </w:p>
    <w:p w14:paraId="6FF15D81" w14:textId="71294DF7" w:rsidR="00E505A8" w:rsidRDefault="00EA01CB" w:rsidP="00707FE5">
      <w:pPr>
        <w:spacing w:line="360" w:lineRule="auto"/>
        <w:ind w:left="720" w:hanging="720"/>
        <w:rPr>
          <w:rFonts w:asciiTheme="majorHAnsi" w:hAnsiTheme="majorHAnsi"/>
        </w:rPr>
      </w:pPr>
      <w:r>
        <w:rPr>
          <w:rFonts w:asciiTheme="majorHAnsi" w:hAnsiTheme="majorHAnsi"/>
        </w:rPr>
        <w:t xml:space="preserve"> </w:t>
      </w:r>
      <w:r w:rsidR="00CB22EB">
        <w:rPr>
          <w:rFonts w:asciiTheme="majorHAnsi" w:hAnsiTheme="majorHAnsi"/>
        </w:rPr>
        <w:t xml:space="preserve">Wood, D., Bruner, J. &amp; Ross, G. (1976). The role of tutoring in problem-solving. </w:t>
      </w:r>
      <w:r w:rsidR="00CB22EB">
        <w:rPr>
          <w:rFonts w:asciiTheme="majorHAnsi" w:hAnsiTheme="majorHAnsi"/>
          <w:i/>
        </w:rPr>
        <w:t xml:space="preserve">Journal of Child Psychology and Psychiatry, 17, </w:t>
      </w:r>
      <w:r w:rsidR="00CB22EB">
        <w:rPr>
          <w:rFonts w:asciiTheme="majorHAnsi" w:hAnsiTheme="majorHAnsi"/>
        </w:rPr>
        <w:t>89-100</w:t>
      </w:r>
    </w:p>
    <w:p w14:paraId="6629EB00" w14:textId="77777777" w:rsidR="00CB22EB" w:rsidRDefault="00CB22EB" w:rsidP="00707FE5">
      <w:pPr>
        <w:spacing w:line="360" w:lineRule="auto"/>
        <w:ind w:left="720" w:hanging="720"/>
        <w:rPr>
          <w:rFonts w:asciiTheme="majorHAnsi" w:hAnsiTheme="majorHAnsi"/>
        </w:rPr>
      </w:pPr>
    </w:p>
    <w:p w14:paraId="58A0FD4E" w14:textId="64A0AC5B" w:rsidR="00CB22EB" w:rsidRPr="00CB22EB" w:rsidRDefault="00CB22EB" w:rsidP="00707FE5">
      <w:pPr>
        <w:spacing w:line="360" w:lineRule="auto"/>
        <w:ind w:left="720" w:hanging="720"/>
        <w:rPr>
          <w:rFonts w:asciiTheme="majorHAnsi" w:hAnsiTheme="majorHAnsi"/>
        </w:rPr>
      </w:pPr>
      <w:r>
        <w:rPr>
          <w:rFonts w:asciiTheme="majorHAnsi" w:hAnsiTheme="majorHAnsi"/>
        </w:rPr>
        <w:t xml:space="preserve">Wood, D. &amp; Middleton, D. (1975). A study of assisted problem-solving. </w:t>
      </w:r>
      <w:r>
        <w:rPr>
          <w:rFonts w:asciiTheme="majorHAnsi" w:hAnsiTheme="majorHAnsi"/>
          <w:i/>
        </w:rPr>
        <w:t xml:space="preserve">British Journal of Psychology, 66, </w:t>
      </w:r>
      <w:r>
        <w:rPr>
          <w:rFonts w:asciiTheme="majorHAnsi" w:hAnsiTheme="majorHAnsi"/>
        </w:rPr>
        <w:t>181-191</w:t>
      </w:r>
      <w:bookmarkStart w:id="0" w:name="_GoBack"/>
      <w:bookmarkEnd w:id="0"/>
    </w:p>
    <w:sectPr w:rsidR="00CB22EB" w:rsidRPr="00CB22EB" w:rsidSect="00C33C81">
      <w:headerReference w:type="default" r:id="rId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7E545C" w14:textId="77777777" w:rsidR="007901AD" w:rsidRDefault="007901AD" w:rsidP="00A179AE">
      <w:r>
        <w:separator/>
      </w:r>
    </w:p>
  </w:endnote>
  <w:endnote w:type="continuationSeparator" w:id="0">
    <w:p w14:paraId="7CFFEE02" w14:textId="77777777" w:rsidR="007901AD" w:rsidRDefault="007901AD" w:rsidP="00A179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918DA0" w14:textId="77777777" w:rsidR="007901AD" w:rsidRDefault="007901AD" w:rsidP="00A179AE">
      <w:r>
        <w:separator/>
      </w:r>
    </w:p>
  </w:footnote>
  <w:footnote w:type="continuationSeparator" w:id="0">
    <w:p w14:paraId="1385E1A3" w14:textId="77777777" w:rsidR="007901AD" w:rsidRDefault="007901AD" w:rsidP="00A179A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08E6A6" w14:textId="77777777" w:rsidR="00A179AE" w:rsidRDefault="00A179AE">
    <w:pPr>
      <w:pStyle w:val="Header"/>
    </w:pPr>
    <w:r>
      <w:t xml:space="preserve">Chelsea Lauren Axon </w:t>
    </w:r>
  </w:p>
  <w:p w14:paraId="3C854AB1" w14:textId="77777777" w:rsidR="00A179AE" w:rsidRDefault="00A179AE">
    <w:pPr>
      <w:pStyle w:val="Header"/>
    </w:pPr>
    <w:r>
      <w:t>1300113</w:t>
    </w:r>
  </w:p>
  <w:p w14:paraId="608F40B7" w14:textId="77777777" w:rsidR="00A179AE" w:rsidRDefault="00E107F2">
    <w:pPr>
      <w:pStyle w:val="Header"/>
    </w:pPr>
    <w:r>
      <w:t>SSAP4002</w:t>
    </w:r>
  </w:p>
  <w:p w14:paraId="72B29334" w14:textId="77777777" w:rsidR="00A179AE" w:rsidRDefault="00A179A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9"/>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79AE"/>
    <w:rsid w:val="00022C89"/>
    <w:rsid w:val="0004650F"/>
    <w:rsid w:val="00054D70"/>
    <w:rsid w:val="000571FA"/>
    <w:rsid w:val="00061D79"/>
    <w:rsid w:val="000633E7"/>
    <w:rsid w:val="00074E99"/>
    <w:rsid w:val="00081CBA"/>
    <w:rsid w:val="0008756E"/>
    <w:rsid w:val="00087E87"/>
    <w:rsid w:val="000B49DB"/>
    <w:rsid w:val="000C2C07"/>
    <w:rsid w:val="000E790E"/>
    <w:rsid w:val="000F466C"/>
    <w:rsid w:val="000F54C4"/>
    <w:rsid w:val="000F74E2"/>
    <w:rsid w:val="00122450"/>
    <w:rsid w:val="0013794F"/>
    <w:rsid w:val="00141E2E"/>
    <w:rsid w:val="001761E3"/>
    <w:rsid w:val="00182924"/>
    <w:rsid w:val="001851B7"/>
    <w:rsid w:val="001A5CDE"/>
    <w:rsid w:val="001A7F38"/>
    <w:rsid w:val="001D715B"/>
    <w:rsid w:val="001E01CC"/>
    <w:rsid w:val="001F6C39"/>
    <w:rsid w:val="002074DF"/>
    <w:rsid w:val="002119D4"/>
    <w:rsid w:val="002127B8"/>
    <w:rsid w:val="002338BC"/>
    <w:rsid w:val="00236B69"/>
    <w:rsid w:val="00266060"/>
    <w:rsid w:val="00273FBA"/>
    <w:rsid w:val="002A18F6"/>
    <w:rsid w:val="002B3A08"/>
    <w:rsid w:val="002D7492"/>
    <w:rsid w:val="003236D7"/>
    <w:rsid w:val="0034721A"/>
    <w:rsid w:val="00357727"/>
    <w:rsid w:val="00364648"/>
    <w:rsid w:val="00364AE7"/>
    <w:rsid w:val="00371C74"/>
    <w:rsid w:val="00383716"/>
    <w:rsid w:val="0038424C"/>
    <w:rsid w:val="003B5412"/>
    <w:rsid w:val="003B6123"/>
    <w:rsid w:val="003E7F63"/>
    <w:rsid w:val="004329B9"/>
    <w:rsid w:val="00440F0A"/>
    <w:rsid w:val="004504CC"/>
    <w:rsid w:val="00453985"/>
    <w:rsid w:val="00476CBA"/>
    <w:rsid w:val="004E4E08"/>
    <w:rsid w:val="004F4C30"/>
    <w:rsid w:val="00507D84"/>
    <w:rsid w:val="00516975"/>
    <w:rsid w:val="00535F73"/>
    <w:rsid w:val="00536A22"/>
    <w:rsid w:val="00541A88"/>
    <w:rsid w:val="0057754B"/>
    <w:rsid w:val="00593985"/>
    <w:rsid w:val="00593D19"/>
    <w:rsid w:val="005A5265"/>
    <w:rsid w:val="005A7518"/>
    <w:rsid w:val="005C31C7"/>
    <w:rsid w:val="005C5F0C"/>
    <w:rsid w:val="005D4E97"/>
    <w:rsid w:val="005E4312"/>
    <w:rsid w:val="0060153F"/>
    <w:rsid w:val="00603B35"/>
    <w:rsid w:val="00630F6D"/>
    <w:rsid w:val="0064731B"/>
    <w:rsid w:val="00647FBA"/>
    <w:rsid w:val="00654938"/>
    <w:rsid w:val="00663936"/>
    <w:rsid w:val="00671784"/>
    <w:rsid w:val="006B0532"/>
    <w:rsid w:val="006C2006"/>
    <w:rsid w:val="006E63DD"/>
    <w:rsid w:val="00707FE5"/>
    <w:rsid w:val="00714F65"/>
    <w:rsid w:val="00721EF5"/>
    <w:rsid w:val="00727249"/>
    <w:rsid w:val="0074531F"/>
    <w:rsid w:val="00755351"/>
    <w:rsid w:val="007901AD"/>
    <w:rsid w:val="007A02DB"/>
    <w:rsid w:val="007A06A0"/>
    <w:rsid w:val="007C0D3D"/>
    <w:rsid w:val="007E7FC6"/>
    <w:rsid w:val="0080194C"/>
    <w:rsid w:val="00813925"/>
    <w:rsid w:val="00895FD8"/>
    <w:rsid w:val="00896F6B"/>
    <w:rsid w:val="008F7059"/>
    <w:rsid w:val="009209C5"/>
    <w:rsid w:val="009818A6"/>
    <w:rsid w:val="009877D6"/>
    <w:rsid w:val="009B5358"/>
    <w:rsid w:val="009B6680"/>
    <w:rsid w:val="009B7794"/>
    <w:rsid w:val="009D116F"/>
    <w:rsid w:val="009D4813"/>
    <w:rsid w:val="009D7773"/>
    <w:rsid w:val="009F7D33"/>
    <w:rsid w:val="00A179AE"/>
    <w:rsid w:val="00A269CA"/>
    <w:rsid w:val="00A5074D"/>
    <w:rsid w:val="00A6230E"/>
    <w:rsid w:val="00A66272"/>
    <w:rsid w:val="00A66404"/>
    <w:rsid w:val="00AA436D"/>
    <w:rsid w:val="00AE3EE8"/>
    <w:rsid w:val="00AF3281"/>
    <w:rsid w:val="00B04AD8"/>
    <w:rsid w:val="00B30DD5"/>
    <w:rsid w:val="00B30F2C"/>
    <w:rsid w:val="00B439DD"/>
    <w:rsid w:val="00B449B3"/>
    <w:rsid w:val="00B514EA"/>
    <w:rsid w:val="00B739C3"/>
    <w:rsid w:val="00B837AD"/>
    <w:rsid w:val="00B85B4D"/>
    <w:rsid w:val="00B964D6"/>
    <w:rsid w:val="00BB262B"/>
    <w:rsid w:val="00BB4689"/>
    <w:rsid w:val="00BB7E45"/>
    <w:rsid w:val="00C33C81"/>
    <w:rsid w:val="00C61D8C"/>
    <w:rsid w:val="00C65876"/>
    <w:rsid w:val="00C83E47"/>
    <w:rsid w:val="00C86254"/>
    <w:rsid w:val="00CB22EB"/>
    <w:rsid w:val="00CD7F37"/>
    <w:rsid w:val="00D138F4"/>
    <w:rsid w:val="00D1482D"/>
    <w:rsid w:val="00D20448"/>
    <w:rsid w:val="00D34EAD"/>
    <w:rsid w:val="00D42A50"/>
    <w:rsid w:val="00D64DD9"/>
    <w:rsid w:val="00DB0ABF"/>
    <w:rsid w:val="00DC14D1"/>
    <w:rsid w:val="00DC55F5"/>
    <w:rsid w:val="00DE3379"/>
    <w:rsid w:val="00E04521"/>
    <w:rsid w:val="00E06BCD"/>
    <w:rsid w:val="00E107F2"/>
    <w:rsid w:val="00E40E52"/>
    <w:rsid w:val="00E41C23"/>
    <w:rsid w:val="00E46FC0"/>
    <w:rsid w:val="00E505A8"/>
    <w:rsid w:val="00EA01CB"/>
    <w:rsid w:val="00EA53CC"/>
    <w:rsid w:val="00ED4916"/>
    <w:rsid w:val="00F14EA7"/>
    <w:rsid w:val="00F71C4C"/>
    <w:rsid w:val="00F8654D"/>
    <w:rsid w:val="00F94280"/>
    <w:rsid w:val="00FB6D81"/>
    <w:rsid w:val="00FC013E"/>
    <w:rsid w:val="00FE7B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BFC7CE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79AE"/>
    <w:pPr>
      <w:tabs>
        <w:tab w:val="center" w:pos="4513"/>
        <w:tab w:val="right" w:pos="9026"/>
      </w:tabs>
    </w:pPr>
  </w:style>
  <w:style w:type="character" w:customStyle="1" w:styleId="HeaderChar">
    <w:name w:val="Header Char"/>
    <w:basedOn w:val="DefaultParagraphFont"/>
    <w:link w:val="Header"/>
    <w:uiPriority w:val="99"/>
    <w:rsid w:val="00A179AE"/>
  </w:style>
  <w:style w:type="paragraph" w:styleId="Footer">
    <w:name w:val="footer"/>
    <w:basedOn w:val="Normal"/>
    <w:link w:val="FooterChar"/>
    <w:uiPriority w:val="99"/>
    <w:unhideWhenUsed/>
    <w:rsid w:val="00A179AE"/>
    <w:pPr>
      <w:tabs>
        <w:tab w:val="center" w:pos="4513"/>
        <w:tab w:val="right" w:pos="9026"/>
      </w:tabs>
    </w:pPr>
  </w:style>
  <w:style w:type="character" w:customStyle="1" w:styleId="FooterChar">
    <w:name w:val="Footer Char"/>
    <w:basedOn w:val="DefaultParagraphFont"/>
    <w:link w:val="Footer"/>
    <w:uiPriority w:val="99"/>
    <w:rsid w:val="00A179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587</TotalTime>
  <Pages>7</Pages>
  <Words>2097</Words>
  <Characters>11958</Characters>
  <Application>Microsoft Macintosh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Axon (1300113)</dc:creator>
  <cp:keywords/>
  <dc:description/>
  <cp:lastModifiedBy>Chelsea Axon (1300113)</cp:lastModifiedBy>
  <cp:revision>18</cp:revision>
  <dcterms:created xsi:type="dcterms:W3CDTF">2018-03-24T19:58:00Z</dcterms:created>
  <dcterms:modified xsi:type="dcterms:W3CDTF">2018-05-02T10:44:00Z</dcterms:modified>
</cp:coreProperties>
</file>