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a="http://schemas.openxmlformats.org/drawingml/2006/main" xmlns:aink="http://schemas.microsoft.com/office/drawing/2016/ink" xmlns:am3d="http://schemas.microsoft.com/office/drawing/2017/model3d" xmlns:c="http://schemas.openxmlformats.org/drawingml/2006/chart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oel="http://schemas.microsoft.com/office/2019/extlst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body>
    <w:p>
      <w:pPr>
        <w:jc w:val="both"/>
        <w:spacing w:after="0" w:line="360" w:lineRule="auto"/>
      </w:pPr>
      <w:r>
        <w:rPr>
          <w:b/>
          <w:rFonts w:ascii="Arial"/>
          <w:sz w:val="24"/>
        </w:rPr>
      </w:r>
    </w:p>
    <w:p>
      <w:pPr>
        <w:jc w:val="both"/>
        <w:spacing w:after="0" w:line="360" w:lineRule="auto"/>
      </w:pPr>
      <w:r>
        <w:rPr>
          <w:b/>
          <w:rFonts w:ascii="Arial"/>
          <w:sz w:val="24"/>
        </w:rPr>
      </w:r>
    </w:p>
    <w:p>
      <w:pPr>
        <w:jc w:val="both"/>
        <w:spacing w:after="0" w:line="360" w:lineRule="auto"/>
      </w:pPr>
      <w:r>
        <w:t xml:space="preserve">                 </w:t>
      </w:r>
      <w:r>
        <w:rPr>
          <w:sz w:val="24"/>
        </w:rPr>
        <w:t xml:space="preserve">                                                                                                                  Gezim Rrapi</w:t>
      </w:r>
    </w:p>
    <w:p>
      <w:pPr>
        <w:jc w:val="both"/>
        <w:spacing w:after="0" w:line="360" w:lineRule="auto"/>
      </w:pPr>
      <w:r>
        <w:rPr>
          <w:sz w:val="24"/>
        </w:rPr>
        <w:t xml:space="preserve">                                                                                                                       Student Number 1712729 </w:t>
      </w:r>
      <w:r>
        <w:t xml:space="preserve">                  </w:t>
      </w:r>
      <w:r>
        <w:rPr>
          <w:sz w:val="36"/>
        </w:rPr>
        <w:t xml:space="preserve"> </w:t>
      </w:r>
    </w:p>
    <w:p>
      <w:pPr>
        <w:jc w:val="both"/>
        <w:spacing w:after="0" w:line="360" w:lineRule="auto"/>
      </w:pPr>
      <w:r>
        <w:rPr>
          <w:sz w:val="36"/>
        </w:rPr>
      </w:r>
    </w:p>
    <w:p>
      <w:pPr>
        <w:jc w:val="both"/>
        <w:spacing w:after="0" w:line="360" w:lineRule="auto"/>
      </w:pPr>
      <w:r>
        <w:rPr>
          <w:sz w:val="36"/>
        </w:rPr>
      </w:r>
    </w:p>
    <w:p>
      <w:pPr>
        <w:jc w:val="both"/>
        <w:spacing w:after="0" w:line="360" w:lineRule="auto"/>
      </w:pPr>
      <w:r>
        <w:rPr>
          <w:sz w:val="36"/>
        </w:rPr>
        <w:t xml:space="preserve">              Preparing for Professional Police Practice</w:t>
      </w:r>
    </w:p>
    <w:p>
      <w:pPr>
        <w:jc w:val="both"/>
        <w:spacing w:after="0" w:line="360" w:lineRule="auto"/>
      </w:pPr>
    </w:p>
    <w:p>
      <w:pPr>
        <w:jc w:val="both"/>
        <w:spacing w:after="0" w:line="360" w:lineRule="auto"/>
      </w:pPr>
      <w:r>
        <w:rPr>
          <w:b/>
          <w:rFonts w:ascii="Arial"/>
          <w:sz w:val="24"/>
        </w:rPr>
      </w:r>
    </w:p>
    <w:p>
      <w:pPr>
        <w:jc w:val="both"/>
        <w:spacing w:after="0" w:line="360" w:lineRule="auto"/>
      </w:pPr>
      <w:r>
        <w:rPr>
          <w:b/>
          <w:rFonts w:ascii="Arial"/>
          <w:sz w:val="24"/>
        </w:rPr>
      </w:r>
    </w:p>
    <w:p>
      <w:pPr>
        <w:jc w:val="both"/>
        <w:spacing w:after="0" w:line="360" w:lineRule="auto"/>
      </w:pPr>
      <w:r>
        <w:rPr>
          <w:b/>
          <w:rFonts w:ascii="Arial"/>
          <w:sz w:val="24"/>
        </w:rPr>
      </w:r>
    </w:p>
    <w:p>
      <w:pPr>
        <w:jc w:val="both"/>
        <w:spacing w:after="0" w:line="360" w:lineRule="auto"/>
      </w:pPr>
      <w:r>
        <w:rPr>
          <w:b/>
          <w:rFonts w:ascii="Arial"/>
          <w:sz w:val="24"/>
        </w:rPr>
      </w:r>
    </w:p>
    <w:p w:rsidR="00A4058C" w:rsidRDefault="00A4058C" w14:paraId="7DAD219E" w14:textId="1FF58689" w:rsidP="00B815C7" w:rsidRPr="00B815C7">
      <w:pPr>
        <w:jc w:val="both"/>
        <w:spacing w:after="0" w:line="360" w:lineRule="auto"/>
        <w:rPr>
          <w:bCs/>
          <w:b/>
          <w:rFonts w:ascii="Arial" w:cs="Arial" w:hAnsi="Arial"/>
          <w:sz w:val="24"/>
          <w:szCs w:val="24"/>
        </w:rPr>
      </w:pPr>
      <w:r w:rsidRPr="005131C5">
        <w:rPr>
          <w:bCs/>
          <w:b/>
          <w:rFonts w:ascii="Arial" w:cs="Arial" w:hAnsi="Arial"/>
          <w:sz w:val="24"/>
          <w:szCs w:val="24"/>
        </w:rPr>
        <w:t>Introduction:</w:t>
      </w:r>
    </w:p>
    <w:p w:rsidR="0002784F" w:rsidRDefault="0002784F" w14:paraId="30AF95E3" w14:textId="2F9B5788" w:rsidP="0002784F">
      <w:pPr>
        <w:jc w:val="both"/>
        <w:spacing w:after="0" w:line="360" w:lineRule="auto"/>
        <w:rPr>
          <w:rFonts w:ascii="Arial" w:cs="Arial" w:hAnsi="Arial"/>
          <w:sz w:val="24"/>
          <w:szCs w:val="24"/>
        </w:rPr>
      </w:pPr>
      <w:r w:rsidRPr="00B815C7">
        <w:rPr>
          <w:rFonts w:ascii="Arial" w:cs="Arial" w:hAnsi="Arial"/>
          <w:sz w:val="24"/>
          <w:szCs w:val="24"/>
        </w:rPr>
        <w:t>The origin of the concept of ‘policing by consent’ can be traced to the 19</w:t>
      </w:r>
      <w:r w:rsidRPr="00B815C7">
        <w:rPr>
          <w:rFonts w:ascii="Arial" w:cs="Arial" w:hAnsi="Arial"/>
          <w:sz w:val="24"/>
          <w:szCs w:val="24"/>
          <w:vertAlign w:val="superscript"/>
        </w:rPr>
        <w:t>th</w:t>
      </w:r>
      <w:r w:rsidRPr="00B815C7">
        <w:rPr>
          <w:rFonts w:ascii="Arial" w:cs="Arial" w:hAnsi="Arial"/>
          <w:sz w:val="24"/>
          <w:szCs w:val="24"/>
        </w:rPr>
        <w:t xml:space="preserve"> Century when the Metropolitan Police was established in 1829 by Sir Robert Peel</w:t>
      </w:r>
      <w:r w:rsidR="00EC7E91">
        <w:rPr>
          <w:rFonts w:ascii="Arial" w:cs="Arial" w:hAnsi="Arial"/>
          <w:sz w:val="24"/>
          <w:szCs w:val="24"/>
        </w:rPr>
        <w:t xml:space="preserve">. It is recognised that the Metropolitan Police was established on the </w:t>
      </w:r>
      <w:r w:rsidR="00803489">
        <w:rPr>
          <w:rFonts w:ascii="Arial" w:cs="Arial" w:hAnsi="Arial"/>
          <w:sz w:val="24"/>
          <w:szCs w:val="24"/>
        </w:rPr>
        <w:t>principle</w:t>
      </w:r>
      <w:r w:rsidR="00EC7E91">
        <w:rPr>
          <w:rFonts w:ascii="Arial" w:cs="Arial" w:hAnsi="Arial"/>
          <w:sz w:val="24"/>
          <w:szCs w:val="24"/>
        </w:rPr>
        <w:t xml:space="preserve"> of ‘policing by consent</w:t>
      </w:r>
      <w:proofErr w:type="gramStart"/>
      <w:r w:rsidR="00EC7E91">
        <w:rPr>
          <w:rFonts w:ascii="Arial" w:cs="Arial" w:hAnsi="Arial"/>
          <w:sz w:val="24"/>
          <w:szCs w:val="24"/>
        </w:rPr>
        <w:t>’.</w:t>
      </w:r>
      <w:proofErr w:type="gramEnd"/>
      <w:r w:rsidR="00EC7E91">
        <w:rPr>
          <w:rFonts w:ascii="Arial" w:cs="Arial" w:hAnsi="Arial"/>
          <w:sz w:val="24"/>
          <w:szCs w:val="24"/>
        </w:rPr>
        <w:t xml:space="preserve"> This paper seeks to examine the meaning and nature of ‘policing by consent</w:t>
      </w:r>
      <w:proofErr w:type="gramStart"/>
      <w:r w:rsidR="00EC7E91">
        <w:rPr>
          <w:rFonts w:ascii="Arial" w:cs="Arial" w:hAnsi="Arial"/>
          <w:sz w:val="24"/>
          <w:szCs w:val="24"/>
        </w:rPr>
        <w:t>’,</w:t>
      </w:r>
      <w:proofErr w:type="gramEnd"/>
      <w:r w:rsidR="00EC7E91">
        <w:rPr>
          <w:rFonts w:ascii="Arial" w:cs="Arial" w:hAnsi="Arial"/>
          <w:sz w:val="24"/>
          <w:szCs w:val="24"/>
        </w:rPr>
        <w:t xml:space="preserve"> </w:t>
      </w:r>
      <w:r w:rsidR="001A7A96">
        <w:rPr>
          <w:rFonts w:ascii="Arial" w:cs="Arial" w:hAnsi="Arial"/>
          <w:sz w:val="24"/>
          <w:szCs w:val="24"/>
        </w:rPr>
        <w:t xml:space="preserve">its </w:t>
      </w:r>
      <w:r w:rsidR="00EC7E91">
        <w:rPr>
          <w:rFonts w:ascii="Arial" w:cs="Arial" w:hAnsi="Arial"/>
          <w:sz w:val="24"/>
          <w:szCs w:val="24"/>
        </w:rPr>
        <w:t>importance</w:t>
      </w:r>
      <w:r w:rsidR="001A7A96">
        <w:rPr>
          <w:rFonts w:ascii="Arial" w:cs="Arial" w:hAnsi="Arial"/>
          <w:sz w:val="24"/>
          <w:szCs w:val="24"/>
        </w:rPr>
        <w:t>,</w:t>
      </w:r>
      <w:r w:rsidR="00EC7E91">
        <w:rPr>
          <w:rFonts w:ascii="Arial" w:cs="Arial" w:hAnsi="Arial"/>
          <w:sz w:val="24"/>
          <w:szCs w:val="24"/>
        </w:rPr>
        <w:t xml:space="preserve"> </w:t>
      </w:r>
      <w:r w:rsidR="00780155">
        <w:rPr>
          <w:rFonts w:ascii="Arial" w:cs="Arial" w:hAnsi="Arial"/>
          <w:sz w:val="24"/>
          <w:szCs w:val="24"/>
        </w:rPr>
        <w:t xml:space="preserve">and </w:t>
      </w:r>
      <w:r w:rsidR="001A7A96">
        <w:rPr>
          <w:rFonts w:ascii="Arial" w:cs="Arial" w:hAnsi="Arial"/>
          <w:sz w:val="24"/>
          <w:szCs w:val="24"/>
        </w:rPr>
        <w:t xml:space="preserve">its </w:t>
      </w:r>
      <w:r w:rsidR="00780155">
        <w:rPr>
          <w:rFonts w:ascii="Arial" w:cs="Arial" w:hAnsi="Arial"/>
          <w:sz w:val="24"/>
          <w:szCs w:val="24"/>
        </w:rPr>
        <w:t xml:space="preserve">effectiveness </w:t>
      </w:r>
      <w:r w:rsidR="00EC7E91">
        <w:rPr>
          <w:rFonts w:ascii="Arial" w:cs="Arial" w:hAnsi="Arial"/>
          <w:sz w:val="24"/>
          <w:szCs w:val="24"/>
        </w:rPr>
        <w:t xml:space="preserve">in </w:t>
      </w:r>
      <w:r w:rsidR="001A7A96">
        <w:rPr>
          <w:rFonts w:ascii="Arial" w:cs="Arial" w:hAnsi="Arial"/>
          <w:sz w:val="24"/>
          <w:szCs w:val="24"/>
        </w:rPr>
        <w:t>modern-day</w:t>
      </w:r>
      <w:r w:rsidR="00EC7E91">
        <w:rPr>
          <w:rFonts w:ascii="Arial" w:cs="Arial" w:hAnsi="Arial"/>
          <w:sz w:val="24"/>
          <w:szCs w:val="24"/>
        </w:rPr>
        <w:t xml:space="preserve"> policing </w:t>
      </w:r>
      <w:r w:rsidR="00166EF8">
        <w:rPr>
          <w:rFonts w:ascii="Arial" w:cs="Arial" w:hAnsi="Arial"/>
          <w:sz w:val="24"/>
          <w:szCs w:val="24"/>
        </w:rPr>
        <w:t>services</w:t>
      </w:r>
      <w:r w:rsidR="00EC7E91">
        <w:rPr>
          <w:rFonts w:ascii="Arial" w:cs="Arial" w:hAnsi="Arial"/>
          <w:sz w:val="24"/>
          <w:szCs w:val="24"/>
        </w:rPr>
        <w:t>. A conclusion summarising the</w:t>
      </w:r>
      <w:r w:rsidR="00D266E0">
        <w:rPr>
          <w:rFonts w:ascii="Arial" w:cs="Arial" w:hAnsi="Arial"/>
          <w:sz w:val="24"/>
          <w:szCs w:val="24"/>
        </w:rPr>
        <w:t xml:space="preserve"> </w:t>
      </w:r>
      <w:r w:rsidR="00B815C7">
        <w:rPr>
          <w:rFonts w:ascii="Arial" w:cs="Arial" w:hAnsi="Arial"/>
          <w:sz w:val="24"/>
          <w:szCs w:val="24"/>
        </w:rPr>
        <w:t>p</w:t>
      </w:r>
      <w:r w:rsidR="00D266E0">
        <w:rPr>
          <w:rFonts w:ascii="Arial" w:cs="Arial" w:hAnsi="Arial"/>
          <w:sz w:val="24"/>
          <w:szCs w:val="24"/>
        </w:rPr>
        <w:t>ublic</w:t>
      </w:r>
      <w:r w:rsidR="00B815C7">
        <w:rPr>
          <w:rFonts w:ascii="Arial" w:cs="Arial" w:hAnsi="Arial"/>
          <w:sz w:val="24"/>
          <w:szCs w:val="24"/>
        </w:rPr>
        <w:t xml:space="preserve"> </w:t>
      </w:r>
      <w:r w:rsidR="00D266E0">
        <w:rPr>
          <w:rFonts w:ascii="Arial" w:cs="Arial" w:hAnsi="Arial"/>
          <w:sz w:val="24"/>
          <w:szCs w:val="24"/>
        </w:rPr>
        <w:t>expectation</w:t>
      </w:r>
      <w:r w:rsidR="00A43326">
        <w:rPr>
          <w:rFonts w:ascii="Arial" w:cs="Arial" w:hAnsi="Arial"/>
          <w:sz w:val="24"/>
          <w:szCs w:val="24"/>
        </w:rPr>
        <w:t xml:space="preserve"> from a localised view will be made</w:t>
      </w:r>
      <w:r w:rsidR="00D266E0">
        <w:rPr>
          <w:rFonts w:ascii="Arial" w:cs="Arial" w:hAnsi="Arial"/>
          <w:sz w:val="24"/>
          <w:szCs w:val="24"/>
        </w:rPr>
        <w:t>.</w:t>
      </w:r>
    </w:p>
    <w:p w:rsidR="008B49EA" w:rsidRDefault="008B49EA" w14:paraId="278CE546" w14:textId="77777777" w:rsidP="0002784F">
      <w:pPr>
        <w:jc w:val="both"/>
        <w:spacing w:after="0" w:line="360" w:lineRule="auto"/>
        <w:rPr>
          <w:rFonts w:ascii="Arial" w:cs="Arial" w:hAnsi="Arial"/>
          <w:sz w:val="24"/>
          <w:szCs w:val="24"/>
        </w:rPr>
      </w:pPr>
    </w:p>
    <w:p w:rsidR="008B49EA" w:rsidRDefault="00847F59" w14:paraId="2DF6FB0D" w14:textId="1FB652EB" w:rsidP="0002784F" w:rsidRPr="00847F59">
      <w:pPr>
        <w:jc w:val="both"/>
        <w:spacing w:after="0" w:line="360" w:lineRule="auto"/>
        <w:rPr>
          <w:bCs/>
          <w:b/>
          <w:rFonts w:ascii="Arial" w:cs="Arial" w:hAnsi="Arial"/>
          <w:sz w:val="24"/>
          <w:szCs w:val="24"/>
        </w:rPr>
      </w:pPr>
      <w:r w:rsidRPr="00847F59">
        <w:rPr>
          <w:bCs/>
          <w:b/>
          <w:rFonts w:ascii="Arial" w:cs="Arial" w:hAnsi="Arial"/>
          <w:sz w:val="24"/>
          <w:szCs w:val="24"/>
        </w:rPr>
        <w:t>Historical Overview</w:t>
      </w:r>
      <w:r>
        <w:rPr>
          <w:bCs/>
          <w:b/>
          <w:rFonts w:ascii="Arial" w:cs="Arial" w:hAnsi="Arial"/>
          <w:sz w:val="24"/>
          <w:szCs w:val="24"/>
        </w:rPr>
        <w:t>:</w:t>
      </w:r>
    </w:p>
    <w:p w:rsidR="00A4058C" w:rsidRDefault="00366E23" w14:paraId="090E512A" w14:textId="74F837F4" w:rsidP="0002784F">
      <w:pPr>
        <w:jc w:val="both"/>
        <w:spacing w:after="0" w:line="360" w:lineRule="auto"/>
        <w:rPr>
          <w:rFonts w:ascii="Arial" w:cs="Arial" w:hAnsi="Arial"/>
          <w:sz w:val="24"/>
          <w:szCs w:val="24"/>
        </w:rPr>
      </w:pPr>
      <w:r>
        <w:rPr>
          <w:rFonts w:ascii="Arial" w:cs="Arial" w:hAnsi="Arial"/>
          <w:sz w:val="24"/>
          <w:szCs w:val="24"/>
        </w:rPr>
        <w:t xml:space="preserve">The 19th Century was characterised by significant population growth due to the industrial revolution. </w:t>
      </w:r>
      <w:r w:rsidR="001A7A96">
        <w:rPr>
          <w:rFonts w:ascii="Arial" w:cs="Arial" w:hAnsi="Arial"/>
          <w:sz w:val="24"/>
          <w:szCs w:val="24"/>
        </w:rPr>
        <w:t>The most</w:t>
      </w:r>
      <w:r>
        <w:rPr>
          <w:rFonts w:ascii="Arial" w:cs="Arial" w:hAnsi="Arial"/>
          <w:sz w:val="24"/>
          <w:szCs w:val="24"/>
        </w:rPr>
        <w:t xml:space="preserve"> significant impact was in the London </w:t>
      </w:r>
      <w:r w:rsidR="005E6F02">
        <w:rPr>
          <w:rFonts w:ascii="Arial" w:cs="Arial" w:hAnsi="Arial"/>
          <w:sz w:val="24"/>
          <w:szCs w:val="24"/>
        </w:rPr>
        <w:t>area;</w:t>
      </w:r>
      <w:r>
        <w:rPr>
          <w:rFonts w:ascii="Arial" w:cs="Arial" w:hAnsi="Arial"/>
          <w:sz w:val="24"/>
          <w:szCs w:val="24"/>
        </w:rPr>
        <w:t xml:space="preserve"> this necessitated a </w:t>
      </w:r>
      <w:r w:rsidR="005E6F02">
        <w:rPr>
          <w:rFonts w:ascii="Arial" w:cs="Arial" w:hAnsi="Arial"/>
          <w:sz w:val="24"/>
          <w:szCs w:val="24"/>
        </w:rPr>
        <w:t>formalised</w:t>
      </w:r>
      <w:r>
        <w:rPr>
          <w:rFonts w:ascii="Arial" w:cs="Arial" w:hAnsi="Arial"/>
          <w:sz w:val="24"/>
          <w:szCs w:val="24"/>
        </w:rPr>
        <w:t xml:space="preserve"> system of ensuring law and order to ensure </w:t>
      </w:r>
      <w:r w:rsidR="001A7A96">
        <w:rPr>
          <w:rFonts w:ascii="Arial" w:cs="Arial" w:hAnsi="Arial"/>
          <w:sz w:val="24"/>
          <w:szCs w:val="24"/>
        </w:rPr>
        <w:t xml:space="preserve">the </w:t>
      </w:r>
      <w:r>
        <w:rPr>
          <w:rFonts w:ascii="Arial" w:cs="Arial" w:hAnsi="Arial"/>
          <w:sz w:val="24"/>
          <w:szCs w:val="24"/>
        </w:rPr>
        <w:t>protection of minors and other citizens. Sir Robert Peel was made the Home Secretary in 1822 and made formal moves to standardise the existing police force and make it a paid profession.</w:t>
      </w:r>
      <w:r w:rsidR="00E86DD9">
        <w:rPr>
          <w:rFonts w:ascii="Arial" w:cs="Arial" w:hAnsi="Arial"/>
          <w:sz w:val="24"/>
          <w:szCs w:val="24"/>
        </w:rPr>
        <w:t xml:space="preserve"> </w:t>
      </w:r>
      <w:r>
        <w:rPr>
          <w:rFonts w:ascii="Arial" w:cs="Arial" w:hAnsi="Arial"/>
          <w:sz w:val="24"/>
          <w:szCs w:val="24"/>
        </w:rPr>
        <w:t xml:space="preserve">The </w:t>
      </w:r>
      <w:r w:rsidR="005E6F02">
        <w:rPr>
          <w:rFonts w:ascii="Arial" w:cs="Arial" w:hAnsi="Arial"/>
          <w:sz w:val="24"/>
          <w:szCs w:val="24"/>
        </w:rPr>
        <w:t>Metropolitan</w:t>
      </w:r>
      <w:r>
        <w:rPr>
          <w:rFonts w:ascii="Arial" w:cs="Arial" w:hAnsi="Arial"/>
          <w:sz w:val="24"/>
          <w:szCs w:val="24"/>
        </w:rPr>
        <w:t xml:space="preserve"> Act of 1829 was given royal assent on the 19</w:t>
      </w:r>
      <w:r w:rsidRPr="00B815C7">
        <w:rPr>
          <w:rFonts w:ascii="Arial" w:cs="Arial" w:hAnsi="Arial"/>
          <w:sz w:val="24"/>
          <w:szCs w:val="24"/>
          <w:vertAlign w:val="superscript"/>
        </w:rPr>
        <w:t>th</w:t>
      </w:r>
      <w:r>
        <w:rPr>
          <w:rFonts w:ascii="Arial" w:cs="Arial" w:hAnsi="Arial"/>
          <w:sz w:val="24"/>
          <w:szCs w:val="24"/>
        </w:rPr>
        <w:t xml:space="preserve"> </w:t>
      </w:r>
      <w:r w:rsidR="001A7A96">
        <w:rPr>
          <w:rFonts w:ascii="Arial" w:cs="Arial" w:hAnsi="Arial"/>
          <w:sz w:val="24"/>
          <w:szCs w:val="24"/>
        </w:rPr>
        <w:t xml:space="preserve">of </w:t>
      </w:r>
      <w:r>
        <w:rPr>
          <w:rFonts w:ascii="Arial" w:cs="Arial" w:hAnsi="Arial"/>
          <w:sz w:val="24"/>
          <w:szCs w:val="24"/>
        </w:rPr>
        <w:t xml:space="preserve">June 1829. This Act allowed the Home Secretary </w:t>
      </w:r>
      <w:r w:rsidR="005E6F02">
        <w:rPr>
          <w:rFonts w:ascii="Arial" w:cs="Arial" w:hAnsi="Arial"/>
          <w:sz w:val="24"/>
          <w:szCs w:val="24"/>
        </w:rPr>
        <w:t>to make</w:t>
      </w:r>
      <w:r>
        <w:rPr>
          <w:rFonts w:ascii="Arial" w:cs="Arial" w:hAnsi="Arial"/>
          <w:sz w:val="24"/>
          <w:szCs w:val="24"/>
        </w:rPr>
        <w:t xml:space="preserve"> direct arrangements for all policing needs in the capital – London. </w:t>
      </w:r>
      <w:r w:rsidR="00285433">
        <w:rPr>
          <w:rFonts w:ascii="Arial" w:cs="Arial" w:hAnsi="Arial"/>
          <w:sz w:val="24"/>
          <w:szCs w:val="24"/>
        </w:rPr>
        <w:t xml:space="preserve">Lieutenant-Colonel Sir Charles Rowan and Sir Richard Mayne were </w:t>
      </w:r>
      <w:r w:rsidR="005E6F02">
        <w:rPr>
          <w:rFonts w:ascii="Arial" w:cs="Arial" w:hAnsi="Arial"/>
          <w:sz w:val="24"/>
          <w:szCs w:val="24"/>
        </w:rPr>
        <w:t>officially</w:t>
      </w:r>
      <w:r w:rsidR="00285433">
        <w:rPr>
          <w:rFonts w:ascii="Arial" w:cs="Arial" w:hAnsi="Arial"/>
          <w:sz w:val="24"/>
          <w:szCs w:val="24"/>
        </w:rPr>
        <w:t xml:space="preserve"> the first Police Commissioners (the equivalent of this is the ‘Chief Constable’ in other areas of the UK).</w:t>
      </w:r>
      <w:r>
        <w:rPr>
          <w:rFonts w:ascii="Arial" w:cs="Arial" w:hAnsi="Arial"/>
          <w:sz w:val="24"/>
          <w:szCs w:val="24"/>
        </w:rPr>
        <w:t xml:space="preserve"> </w:t>
      </w:r>
      <w:r w:rsidR="00DC0EA0">
        <w:rPr>
          <w:rFonts w:ascii="Arial" w:cs="Arial" w:hAnsi="Arial"/>
          <w:sz w:val="24"/>
          <w:szCs w:val="24"/>
        </w:rPr>
        <w:t>The Commissioners were tasked with</w:t>
      </w:r>
      <w:r w:rsidR="004B4058">
        <w:rPr>
          <w:rFonts w:ascii="Arial" w:cs="Arial" w:hAnsi="Arial"/>
          <w:sz w:val="24"/>
          <w:szCs w:val="24"/>
        </w:rPr>
        <w:t xml:space="preserve"> providing legal expertise and </w:t>
      </w:r>
      <w:r w:rsidR="001A7A96">
        <w:rPr>
          <w:rFonts w:ascii="Arial" w:cs="Arial" w:hAnsi="Arial"/>
          <w:sz w:val="24"/>
          <w:szCs w:val="24"/>
        </w:rPr>
        <w:t xml:space="preserve">a </w:t>
      </w:r>
      <w:r w:rsidR="004B4058">
        <w:rPr>
          <w:rFonts w:ascii="Arial" w:cs="Arial" w:hAnsi="Arial"/>
          <w:sz w:val="24"/>
          <w:szCs w:val="24"/>
        </w:rPr>
        <w:t xml:space="preserve">structure of discipline </w:t>
      </w:r>
      <w:r w:rsidR="00880669">
        <w:rPr>
          <w:rFonts w:ascii="Arial" w:cs="Arial" w:hAnsi="Arial"/>
          <w:sz w:val="24"/>
          <w:szCs w:val="24"/>
        </w:rPr>
        <w:t xml:space="preserve">for the new police force. </w:t>
      </w:r>
      <w:r w:rsidR="00C4390C">
        <w:rPr>
          <w:rFonts w:ascii="Arial" w:cs="Arial" w:hAnsi="Arial"/>
          <w:sz w:val="24"/>
          <w:szCs w:val="24"/>
        </w:rPr>
        <w:t xml:space="preserve">The Police </w:t>
      </w:r>
      <w:r w:rsidR="001A7A96">
        <w:rPr>
          <w:rFonts w:ascii="Arial" w:cs="Arial" w:hAnsi="Arial"/>
          <w:sz w:val="24"/>
          <w:szCs w:val="24"/>
        </w:rPr>
        <w:t>were</w:t>
      </w:r>
      <w:r w:rsidR="00C4390C">
        <w:rPr>
          <w:rFonts w:ascii="Arial" w:cs="Arial" w:hAnsi="Arial"/>
          <w:sz w:val="24"/>
          <w:szCs w:val="24"/>
        </w:rPr>
        <w:t xml:space="preserve"> set up to be </w:t>
      </w:r>
      <w:r w:rsidR="0030374D">
        <w:rPr>
          <w:rFonts w:ascii="Arial" w:cs="Arial" w:hAnsi="Arial"/>
          <w:sz w:val="24"/>
          <w:szCs w:val="24"/>
        </w:rPr>
        <w:t>subtly</w:t>
      </w:r>
      <w:r w:rsidR="001151EE">
        <w:rPr>
          <w:rFonts w:ascii="Arial" w:cs="Arial" w:hAnsi="Arial"/>
          <w:sz w:val="24"/>
          <w:szCs w:val="24"/>
        </w:rPr>
        <w:t xml:space="preserve"> embedded in society without the impression of military force</w:t>
      </w:r>
      <w:r w:rsidR="00C323D7">
        <w:rPr>
          <w:rFonts w:ascii="Arial" w:cs="Arial" w:hAnsi="Arial"/>
          <w:sz w:val="24"/>
          <w:szCs w:val="24"/>
        </w:rPr>
        <w:t xml:space="preserve"> </w:t>
      </w:r>
      <w:r w:rsidR="00B815C7">
        <w:rPr>
          <w:rFonts w:ascii="Arial" w:cs="Arial" w:hAnsi="Arial"/>
          <w:sz w:val="24"/>
          <w:szCs w:val="24"/>
        </w:rPr>
        <w:t xml:space="preserve">in </w:t>
      </w:r>
      <w:r w:rsidR="001A7A96">
        <w:rPr>
          <w:rFonts w:ascii="Arial" w:cs="Arial" w:hAnsi="Arial"/>
          <w:sz w:val="24"/>
          <w:szCs w:val="24"/>
        </w:rPr>
        <w:t>day-to-day</w:t>
      </w:r>
      <w:r w:rsidR="00C323D7">
        <w:rPr>
          <w:rFonts w:ascii="Arial" w:cs="Arial" w:hAnsi="Arial"/>
          <w:sz w:val="24"/>
          <w:szCs w:val="24"/>
        </w:rPr>
        <w:t xml:space="preserve"> public affairs. </w:t>
      </w:r>
      <w:r w:rsidR="0030374D">
        <w:rPr>
          <w:rFonts w:ascii="Arial" w:cs="Arial" w:hAnsi="Arial"/>
          <w:sz w:val="24"/>
          <w:szCs w:val="24"/>
        </w:rPr>
        <w:t xml:space="preserve">The plan </w:t>
      </w:r>
      <w:r w:rsidR="00E37A47">
        <w:rPr>
          <w:rFonts w:ascii="Arial" w:cs="Arial" w:hAnsi="Arial"/>
          <w:sz w:val="24"/>
          <w:szCs w:val="24"/>
        </w:rPr>
        <w:t>was to operate by a consensus of public support</w:t>
      </w:r>
      <w:r w:rsidR="005A3E64">
        <w:rPr>
          <w:rFonts w:ascii="Arial" w:cs="Arial" w:hAnsi="Arial"/>
          <w:sz w:val="24"/>
          <w:szCs w:val="24"/>
        </w:rPr>
        <w:t xml:space="preserve"> hence the term ‘policing by consent</w:t>
      </w:r>
      <w:proofErr w:type="gramStart"/>
      <w:r w:rsidR="005A3E64">
        <w:rPr>
          <w:rFonts w:ascii="Arial" w:cs="Arial" w:hAnsi="Arial"/>
          <w:sz w:val="24"/>
          <w:szCs w:val="24"/>
        </w:rPr>
        <w:t>’.</w:t>
      </w:r>
      <w:proofErr w:type="gramEnd"/>
    </w:p>
    <w:p w:rsidR="00E86DD9" w:rsidRDefault="00E86DD9" w14:paraId="5AC8F983" w14:textId="77777777" w:rsidP="0002784F">
      <w:pPr>
        <w:jc w:val="both"/>
        <w:spacing w:after="0" w:line="360" w:lineRule="auto"/>
        <w:rPr>
          <w:rFonts w:ascii="Arial" w:cs="Arial" w:hAnsi="Arial"/>
          <w:sz w:val="24"/>
          <w:szCs w:val="24"/>
        </w:rPr>
      </w:pPr>
    </w:p>
    <w:p w:rsidR="00A4058C" w:rsidRDefault="00D137F2" w14:paraId="5FDBAC82" w14:textId="767BE2EF" w:rsidP="0002784F" w:rsidRPr="00847F59">
      <w:pPr>
        <w:jc w:val="both"/>
        <w:spacing w:after="0" w:line="360" w:lineRule="auto"/>
        <w:rPr>
          <w:bCs/>
          <w:b/>
          <w:rFonts w:ascii="Arial" w:cs="Arial" w:hAnsi="Arial"/>
          <w:sz w:val="24"/>
          <w:szCs w:val="24"/>
        </w:rPr>
      </w:pPr>
      <w:r>
        <w:rPr>
          <w:rFonts w:ascii="Arial" w:cs="Arial" w:hAnsi="Arial"/>
          <w:sz w:val="24"/>
          <w:szCs w:val="24"/>
        </w:rPr>
        <w:t xml:space="preserve"> </w:t>
      </w:r>
      <w:r w:rsidR="0094479E" w:rsidRPr="00847F59">
        <w:rPr>
          <w:bCs/>
          <w:b/>
          <w:rFonts w:ascii="Arial" w:cs="Arial" w:hAnsi="Arial"/>
          <w:sz w:val="24"/>
          <w:szCs w:val="24"/>
        </w:rPr>
        <w:t>Definition of Policing by Consent</w:t>
      </w:r>
      <w:r w:rsidR="00847F59">
        <w:rPr>
          <w:bCs/>
          <w:b/>
          <w:rFonts w:ascii="Arial" w:cs="Arial" w:hAnsi="Arial"/>
          <w:sz w:val="24"/>
          <w:szCs w:val="24"/>
        </w:rPr>
        <w:t>:</w:t>
      </w:r>
    </w:p>
    <w:p w:rsidR="0094479E" w:rsidRDefault="009157F2" w14:paraId="16D60D6D" w14:textId="5BDAB51B" w:rsidP="0002784F">
      <w:pPr>
        <w:jc w:val="both"/>
        <w:spacing w:after="0" w:line="360" w:lineRule="auto"/>
        <w:rPr>
          <w:rFonts w:ascii="Arial" w:cs="Arial" w:hAnsi="Arial"/>
          <w:sz w:val="24"/>
          <w:szCs w:val="24"/>
        </w:rPr>
      </w:pPr>
      <w:r>
        <w:rPr>
          <w:rFonts w:ascii="Arial" w:cs="Arial" w:hAnsi="Arial"/>
          <w:sz w:val="24"/>
          <w:szCs w:val="24"/>
        </w:rPr>
        <w:t xml:space="preserve">The government of </w:t>
      </w:r>
      <w:r w:rsidR="001A7A96">
        <w:rPr>
          <w:rFonts w:ascii="Arial" w:cs="Arial" w:hAnsi="Arial"/>
          <w:sz w:val="24"/>
          <w:szCs w:val="24"/>
        </w:rPr>
        <w:t xml:space="preserve">the </w:t>
      </w:r>
      <w:r>
        <w:rPr>
          <w:rFonts w:ascii="Arial" w:cs="Arial" w:hAnsi="Arial"/>
          <w:sz w:val="24"/>
          <w:szCs w:val="24"/>
        </w:rPr>
        <w:t>UK documents that the principle of ‘policing by consent</w:t>
      </w:r>
      <w:r w:rsidR="00B04D1F">
        <w:rPr>
          <w:rFonts w:ascii="Arial" w:cs="Arial" w:hAnsi="Arial"/>
          <w:sz w:val="24"/>
          <w:szCs w:val="24"/>
        </w:rPr>
        <w:t xml:space="preserve">’ referred to the </w:t>
      </w:r>
      <w:r w:rsidR="001A7A96">
        <w:rPr>
          <w:rFonts w:ascii="Arial" w:cs="Arial" w:hAnsi="Arial"/>
          <w:sz w:val="24"/>
          <w:szCs w:val="24"/>
        </w:rPr>
        <w:t>long-standing</w:t>
      </w:r>
      <w:r w:rsidR="00B04D1F">
        <w:rPr>
          <w:rFonts w:ascii="Arial" w:cs="Arial" w:hAnsi="Arial"/>
          <w:sz w:val="24"/>
          <w:szCs w:val="24"/>
        </w:rPr>
        <w:t xml:space="preserve"> Robert Peel’s 9 Principles of Policing</w:t>
      </w:r>
      <w:r w:rsidR="00131DCE">
        <w:rPr>
          <w:rFonts w:ascii="Arial" w:cs="Arial" w:hAnsi="Arial"/>
          <w:sz w:val="24"/>
          <w:szCs w:val="24"/>
        </w:rPr>
        <w:t xml:space="preserve"> (Peelian Principles)</w:t>
      </w:r>
      <w:r w:rsidR="00B04D1F">
        <w:rPr>
          <w:rFonts w:ascii="Arial" w:cs="Arial" w:hAnsi="Arial"/>
          <w:sz w:val="24"/>
          <w:szCs w:val="24"/>
        </w:rPr>
        <w:t>.</w:t>
      </w:r>
      <w:r w:rsidR="0046765A">
        <w:rPr>
          <w:rStyle w:val="FootnoteReference"/>
          <w:rFonts w:ascii="Arial" w:cs="Arial" w:hAnsi="Arial"/>
          <w:sz w:val="24"/>
          <w:szCs w:val="24"/>
        </w:rPr>
        <w:footnoteReference w:id="1"/>
      </w:r>
      <w:r w:rsidR="00820FCF">
        <w:rPr>
          <w:rFonts w:ascii="Arial" w:cs="Arial" w:hAnsi="Arial"/>
          <w:sz w:val="24"/>
          <w:szCs w:val="24"/>
        </w:rPr>
        <w:t xml:space="preserve"> These principles </w:t>
      </w:r>
      <w:r w:rsidR="008E79D4">
        <w:rPr>
          <w:rFonts w:ascii="Arial" w:cs="Arial" w:hAnsi="Arial"/>
          <w:sz w:val="24"/>
          <w:szCs w:val="24"/>
        </w:rPr>
        <w:t xml:space="preserve">are part of the General Instructions that were part of the new structure for </w:t>
      </w:r>
      <w:r w:rsidR="00F212E4">
        <w:rPr>
          <w:rFonts w:ascii="Arial" w:cs="Arial" w:hAnsi="Arial"/>
          <w:sz w:val="24"/>
          <w:szCs w:val="24"/>
        </w:rPr>
        <w:t>police officers in 1892</w:t>
      </w:r>
      <w:r w:rsidR="0032396A">
        <w:rPr>
          <w:rFonts w:ascii="Arial" w:cs="Arial" w:hAnsi="Arial"/>
          <w:sz w:val="24"/>
          <w:szCs w:val="24"/>
        </w:rPr>
        <w:t xml:space="preserve">. The nine principles are strongly built around working with the public and </w:t>
      </w:r>
      <w:r w:rsidR="00EB3D52">
        <w:rPr>
          <w:rFonts w:ascii="Arial" w:cs="Arial" w:hAnsi="Arial"/>
          <w:sz w:val="24"/>
          <w:szCs w:val="24"/>
        </w:rPr>
        <w:t xml:space="preserve">the operation of the police </w:t>
      </w:r>
      <w:r w:rsidR="00906FDA">
        <w:rPr>
          <w:rFonts w:ascii="Arial" w:cs="Arial" w:hAnsi="Arial"/>
          <w:sz w:val="24"/>
          <w:szCs w:val="24"/>
        </w:rPr>
        <w:t>with</w:t>
      </w:r>
      <w:r w:rsidR="00EB3D52">
        <w:rPr>
          <w:rFonts w:ascii="Arial" w:cs="Arial" w:hAnsi="Arial"/>
          <w:sz w:val="24"/>
          <w:szCs w:val="24"/>
        </w:rPr>
        <w:t xml:space="preserve"> </w:t>
      </w:r>
      <w:r w:rsidR="001A7A96">
        <w:rPr>
          <w:rFonts w:ascii="Arial" w:cs="Arial" w:hAnsi="Arial"/>
          <w:sz w:val="24"/>
          <w:szCs w:val="24"/>
        </w:rPr>
        <w:t xml:space="preserve">the </w:t>
      </w:r>
      <w:r w:rsidR="00EB3D52">
        <w:rPr>
          <w:rFonts w:ascii="Arial" w:cs="Arial" w:hAnsi="Arial"/>
          <w:sz w:val="24"/>
          <w:szCs w:val="24"/>
        </w:rPr>
        <w:t>approval of the</w:t>
      </w:r>
      <w:r w:rsidR="00124273">
        <w:rPr>
          <w:rFonts w:ascii="Arial" w:cs="Arial" w:hAnsi="Arial"/>
          <w:sz w:val="24"/>
          <w:szCs w:val="24"/>
        </w:rPr>
        <w:t xml:space="preserve"> </w:t>
      </w:r>
      <w:proofErr w:type="gramStart"/>
      <w:r w:rsidR="00124273">
        <w:rPr>
          <w:rFonts w:ascii="Arial" w:cs="Arial" w:hAnsi="Arial"/>
          <w:sz w:val="24"/>
          <w:szCs w:val="24"/>
        </w:rPr>
        <w:t>general</w:t>
      </w:r>
      <w:r w:rsidR="00EB3D52">
        <w:rPr>
          <w:rFonts w:ascii="Arial" w:cs="Arial" w:hAnsi="Arial"/>
          <w:sz w:val="24"/>
          <w:szCs w:val="24"/>
        </w:rPr>
        <w:t xml:space="preserve"> public</w:t>
      </w:r>
      <w:proofErr w:type="gramEnd"/>
      <w:r w:rsidR="001A7A96">
        <w:rPr>
          <w:rFonts w:ascii="Arial" w:cs="Arial" w:hAnsi="Arial"/>
          <w:sz w:val="24"/>
          <w:szCs w:val="24"/>
        </w:rPr>
        <w:t>,</w:t>
      </w:r>
      <w:r w:rsidR="00124273">
        <w:rPr>
          <w:rFonts w:ascii="Arial" w:cs="Arial" w:hAnsi="Arial"/>
          <w:sz w:val="24"/>
          <w:szCs w:val="24"/>
        </w:rPr>
        <w:t xml:space="preserve"> not a select fe</w:t>
      </w:r>
      <w:r w:rsidR="00906FDA">
        <w:rPr>
          <w:rFonts w:ascii="Arial" w:cs="Arial" w:hAnsi="Arial"/>
          <w:sz w:val="24"/>
          <w:szCs w:val="24"/>
        </w:rPr>
        <w:t xml:space="preserve">w. </w:t>
      </w:r>
      <w:r w:rsidR="00507CAB">
        <w:rPr>
          <w:rFonts w:ascii="Arial" w:cs="Arial" w:hAnsi="Arial"/>
          <w:sz w:val="24"/>
          <w:szCs w:val="24"/>
        </w:rPr>
        <w:t xml:space="preserve">It is a </w:t>
      </w:r>
      <w:r w:rsidR="006D60E8">
        <w:rPr>
          <w:rFonts w:ascii="Arial" w:cs="Arial" w:hAnsi="Arial"/>
          <w:sz w:val="24"/>
          <w:szCs w:val="24"/>
        </w:rPr>
        <w:t xml:space="preserve">principle of policing based on </w:t>
      </w:r>
      <w:r w:rsidR="001A7A96">
        <w:rPr>
          <w:rFonts w:ascii="Arial" w:cs="Arial" w:hAnsi="Arial"/>
          <w:sz w:val="24"/>
          <w:szCs w:val="24"/>
        </w:rPr>
        <w:t>cooperation</w:t>
      </w:r>
      <w:r w:rsidR="006D60E8">
        <w:rPr>
          <w:rFonts w:ascii="Arial" w:cs="Arial" w:hAnsi="Arial"/>
          <w:sz w:val="24"/>
          <w:szCs w:val="24"/>
        </w:rPr>
        <w:t xml:space="preserve"> with the public </w:t>
      </w:r>
      <w:r w:rsidR="006D60E8">
        <w:rPr>
          <w:rFonts w:ascii="Arial" w:cs="Arial" w:hAnsi="Arial"/>
          <w:sz w:val="24"/>
          <w:szCs w:val="24"/>
        </w:rPr>
        <w:t xml:space="preserve">and not instilled in fear. </w:t>
        <w:lastRenderedPageBreak/>
      </w:r>
      <w:r w:rsidR="00B401E1">
        <w:rPr>
          <w:rFonts w:ascii="Arial" w:cs="Arial" w:hAnsi="Arial"/>
          <w:sz w:val="24"/>
          <w:szCs w:val="24"/>
        </w:rPr>
        <w:t xml:space="preserve">Therefore, Policing by consent can be described as </w:t>
      </w:r>
      <w:r w:rsidR="006C1B3F">
        <w:rPr>
          <w:rFonts w:ascii="Arial" w:cs="Arial" w:hAnsi="Arial"/>
          <w:sz w:val="24"/>
          <w:szCs w:val="24"/>
        </w:rPr>
        <w:t>the power and strength of the police</w:t>
      </w:r>
      <w:r w:rsidR="00ED3448">
        <w:rPr>
          <w:rFonts w:ascii="Arial" w:cs="Arial" w:hAnsi="Arial"/>
          <w:sz w:val="24"/>
          <w:szCs w:val="24"/>
        </w:rPr>
        <w:t xml:space="preserve"> being derived from public consent</w:t>
      </w:r>
      <w:r w:rsidR="00097479">
        <w:rPr>
          <w:rFonts w:ascii="Arial" w:cs="Arial" w:hAnsi="Arial"/>
          <w:sz w:val="24"/>
          <w:szCs w:val="24"/>
        </w:rPr>
        <w:t xml:space="preserve"> (not individual).</w:t>
      </w:r>
      <w:r w:rsidR="00097479">
        <w:rPr>
          <w:rStyle w:val="FootnoteReference"/>
          <w:rFonts w:ascii="Arial" w:cs="Arial" w:hAnsi="Arial"/>
          <w:sz w:val="24"/>
          <w:szCs w:val="24"/>
        </w:rPr>
        <w:footnoteReference w:id="2"/>
      </w:r>
      <w:r w:rsidR="00EA60CB">
        <w:rPr>
          <w:rFonts w:ascii="Arial" w:cs="Arial" w:hAnsi="Arial"/>
          <w:sz w:val="24"/>
          <w:szCs w:val="24"/>
        </w:rPr>
        <w:t xml:space="preserve"> In line with this principle, the police today </w:t>
      </w:r>
      <w:r w:rsidR="001A7A96">
        <w:rPr>
          <w:rFonts w:ascii="Arial" w:cs="Arial" w:hAnsi="Arial"/>
          <w:sz w:val="24"/>
          <w:szCs w:val="24"/>
        </w:rPr>
        <w:t>are</w:t>
      </w:r>
      <w:r w:rsidR="00EA60CB">
        <w:rPr>
          <w:rFonts w:ascii="Arial" w:cs="Arial" w:hAnsi="Arial"/>
          <w:sz w:val="24"/>
          <w:szCs w:val="24"/>
        </w:rPr>
        <w:t xml:space="preserve"> </w:t>
      </w:r>
      <w:r w:rsidR="00500D01">
        <w:rPr>
          <w:rFonts w:ascii="Arial" w:cs="Arial" w:hAnsi="Arial"/>
          <w:sz w:val="24"/>
          <w:szCs w:val="24"/>
        </w:rPr>
        <w:t xml:space="preserve">working towards being </w:t>
      </w:r>
      <w:r w:rsidR="00550A69">
        <w:rPr>
          <w:rFonts w:ascii="Arial" w:cs="Arial" w:hAnsi="Arial"/>
          <w:sz w:val="24"/>
          <w:szCs w:val="24"/>
        </w:rPr>
        <w:t xml:space="preserve">viewed as a service as opposed to a force. </w:t>
      </w:r>
      <w:proofErr w:type="gramStart"/>
      <w:r w:rsidR="00550A69">
        <w:rPr>
          <w:rFonts w:ascii="Arial" w:cs="Arial" w:hAnsi="Arial"/>
          <w:sz w:val="24"/>
          <w:szCs w:val="24"/>
        </w:rPr>
        <w:t>In light of</w:t>
      </w:r>
      <w:proofErr w:type="gramEnd"/>
      <w:r w:rsidR="00550A69">
        <w:rPr>
          <w:rFonts w:ascii="Arial" w:cs="Arial" w:hAnsi="Arial"/>
          <w:sz w:val="24"/>
          <w:szCs w:val="24"/>
        </w:rPr>
        <w:t xml:space="preserve"> the </w:t>
      </w:r>
      <w:r w:rsidR="0088324C">
        <w:rPr>
          <w:rFonts w:ascii="Arial" w:cs="Arial" w:hAnsi="Arial"/>
          <w:sz w:val="24"/>
          <w:szCs w:val="24"/>
        </w:rPr>
        <w:t>various issues, riots</w:t>
      </w:r>
      <w:r w:rsidR="001A7A96">
        <w:rPr>
          <w:rFonts w:ascii="Arial" w:cs="Arial" w:hAnsi="Arial"/>
          <w:sz w:val="24"/>
          <w:szCs w:val="24"/>
        </w:rPr>
        <w:t>,</w:t>
      </w:r>
      <w:r w:rsidR="0088324C">
        <w:rPr>
          <w:rFonts w:ascii="Arial" w:cs="Arial" w:hAnsi="Arial"/>
          <w:sz w:val="24"/>
          <w:szCs w:val="24"/>
        </w:rPr>
        <w:t xml:space="preserve"> and </w:t>
      </w:r>
      <w:r w:rsidR="007F53A8">
        <w:rPr>
          <w:rFonts w:ascii="Arial" w:cs="Arial" w:hAnsi="Arial"/>
          <w:sz w:val="24"/>
          <w:szCs w:val="24"/>
        </w:rPr>
        <w:t xml:space="preserve">other actions </w:t>
      </w:r>
      <w:r w:rsidR="001C0428">
        <w:rPr>
          <w:rFonts w:ascii="Arial" w:cs="Arial" w:hAnsi="Arial"/>
          <w:sz w:val="24"/>
          <w:szCs w:val="24"/>
        </w:rPr>
        <w:t xml:space="preserve">leading to a distrust of the police in the last century, it can be argued that there is yet a </w:t>
      </w:r>
      <w:r w:rsidR="001A7A96">
        <w:rPr>
          <w:rFonts w:ascii="Arial" w:cs="Arial" w:hAnsi="Arial"/>
          <w:sz w:val="24"/>
          <w:szCs w:val="24"/>
        </w:rPr>
        <w:t>long way</w:t>
      </w:r>
      <w:r w:rsidR="001C0428">
        <w:rPr>
          <w:rFonts w:ascii="Arial" w:cs="Arial" w:hAnsi="Arial"/>
          <w:sz w:val="24"/>
          <w:szCs w:val="24"/>
        </w:rPr>
        <w:t xml:space="preserve"> to go for the police to </w:t>
      </w:r>
      <w:r w:rsidR="005B4AAC">
        <w:rPr>
          <w:rFonts w:ascii="Arial" w:cs="Arial" w:hAnsi="Arial"/>
          <w:sz w:val="24"/>
          <w:szCs w:val="24"/>
        </w:rPr>
        <w:t xml:space="preserve">rebuild a reputation of transparency and gain </w:t>
      </w:r>
      <w:r w:rsidR="001A7A96">
        <w:rPr>
          <w:rFonts w:ascii="Arial" w:cs="Arial" w:hAnsi="Arial"/>
          <w:sz w:val="24"/>
          <w:szCs w:val="24"/>
        </w:rPr>
        <w:t xml:space="preserve">the </w:t>
      </w:r>
      <w:r w:rsidR="005B4AAC">
        <w:rPr>
          <w:rFonts w:ascii="Arial" w:cs="Arial" w:hAnsi="Arial"/>
          <w:sz w:val="24"/>
          <w:szCs w:val="24"/>
        </w:rPr>
        <w:t xml:space="preserve">trust of the public as a service. </w:t>
      </w:r>
      <w:r w:rsidR="00183EBC">
        <w:rPr>
          <w:rFonts w:ascii="Arial" w:cs="Arial" w:hAnsi="Arial"/>
          <w:sz w:val="24"/>
          <w:szCs w:val="24"/>
        </w:rPr>
        <w:t xml:space="preserve">To understand why this is so, one must have an overview of the importance of </w:t>
      </w:r>
      <w:r w:rsidR="00224352">
        <w:rPr>
          <w:rFonts w:ascii="Arial" w:cs="Arial" w:hAnsi="Arial"/>
          <w:sz w:val="24"/>
          <w:szCs w:val="24"/>
        </w:rPr>
        <w:t xml:space="preserve">‘policing by consent’ </w:t>
      </w:r>
      <w:r w:rsidR="00686BCE">
        <w:rPr>
          <w:rFonts w:ascii="Arial" w:cs="Arial" w:hAnsi="Arial"/>
          <w:sz w:val="24"/>
          <w:szCs w:val="24"/>
        </w:rPr>
        <w:t>as it is in policing today.</w:t>
      </w:r>
    </w:p>
    <w:p w:rsidR="00686BCE" w:rsidRDefault="00686BCE" w14:paraId="3359E531" w14:textId="77777777" w:rsidP="0002784F">
      <w:pPr>
        <w:jc w:val="both"/>
        <w:spacing w:after="0" w:line="360" w:lineRule="auto"/>
        <w:rPr>
          <w:rFonts w:ascii="Arial" w:cs="Arial" w:hAnsi="Arial"/>
          <w:sz w:val="24"/>
          <w:szCs w:val="24"/>
        </w:rPr>
      </w:pPr>
    </w:p>
    <w:p w:rsidR="00686BCE" w:rsidRDefault="00686BCE" w14:paraId="76F79255" w14:textId="1DF75739" w:rsidP="00A71761" w:rsidRPr="00D137F2">
      <w:pPr>
        <w:jc w:val="both"/>
        <w:spacing w:after="0" w:line="360" w:lineRule="auto"/>
        <w:rPr>
          <w:bCs/>
          <w:b/>
          <w:rFonts w:ascii="Arial" w:cs="Arial" w:hAnsi="Arial"/>
          <w:sz w:val="24"/>
          <w:szCs w:val="24"/>
        </w:rPr>
      </w:pPr>
      <w:r w:rsidRPr="00D137F2">
        <w:rPr>
          <w:bCs/>
          <w:b/>
          <w:rFonts w:ascii="Arial" w:cs="Arial" w:hAnsi="Arial"/>
          <w:sz w:val="24"/>
          <w:szCs w:val="24"/>
        </w:rPr>
        <w:t xml:space="preserve">Importance of </w:t>
      </w:r>
      <w:r w:rsidR="00AA71D6" w:rsidRPr="00D137F2">
        <w:rPr>
          <w:bCs/>
          <w:b/>
          <w:rFonts w:ascii="Arial" w:cs="Arial" w:hAnsi="Arial"/>
          <w:sz w:val="24"/>
          <w:szCs w:val="24"/>
        </w:rPr>
        <w:t>‘policing by consent’</w:t>
      </w:r>
    </w:p>
    <w:p w:rsidR="00AA71D6" w:rsidRDefault="00AA71D6" w14:paraId="25004B27" w14:textId="1F9D2C94" w:rsidP="00A71761">
      <w:pPr>
        <w:jc w:val="both"/>
        <w:spacing w:after="0" w:line="360" w:lineRule="auto"/>
        <w:rPr>
          <w:rFonts w:ascii="Arial" w:cs="Arial" w:hAnsi="Arial"/>
          <w:sz w:val="24"/>
          <w:szCs w:val="24"/>
        </w:rPr>
      </w:pPr>
      <w:r>
        <w:rPr>
          <w:rFonts w:ascii="Arial" w:cs="Arial" w:hAnsi="Arial"/>
          <w:sz w:val="24"/>
          <w:szCs w:val="24"/>
        </w:rPr>
        <w:t>The term consent</w:t>
      </w:r>
      <w:r w:rsidR="00D920F2">
        <w:rPr>
          <w:rStyle w:val="FootnoteReference"/>
          <w:rFonts w:ascii="Arial" w:cs="Arial" w:hAnsi="Arial"/>
          <w:sz w:val="24"/>
          <w:szCs w:val="24"/>
        </w:rPr>
        <w:footnoteReference w:id="3"/>
      </w:r>
      <w:r>
        <w:rPr>
          <w:rFonts w:ascii="Arial" w:cs="Arial" w:hAnsi="Arial"/>
          <w:sz w:val="24"/>
          <w:szCs w:val="24"/>
        </w:rPr>
        <w:t xml:space="preserve"> is </w:t>
      </w:r>
      <w:r w:rsidR="00B13EA6">
        <w:rPr>
          <w:rFonts w:ascii="Arial" w:cs="Arial" w:hAnsi="Arial"/>
          <w:sz w:val="24"/>
          <w:szCs w:val="24"/>
        </w:rPr>
        <w:t>linked to democra</w:t>
      </w:r>
      <w:r w:rsidR="00F90FB3">
        <w:rPr>
          <w:rFonts w:ascii="Arial" w:cs="Arial" w:hAnsi="Arial"/>
          <w:sz w:val="24"/>
          <w:szCs w:val="24"/>
        </w:rPr>
        <w:t>cy, it can be explained as an agreement or permission to allow something</w:t>
      </w:r>
      <w:r w:rsidR="003E6932">
        <w:rPr>
          <w:rFonts w:ascii="Arial" w:cs="Arial" w:hAnsi="Arial"/>
          <w:sz w:val="24"/>
          <w:szCs w:val="24"/>
        </w:rPr>
        <w:t xml:space="preserve"> </w:t>
      </w:r>
      <w:r w:rsidR="001A7A96">
        <w:rPr>
          <w:rFonts w:ascii="Arial" w:cs="Arial" w:hAnsi="Arial"/>
          <w:sz w:val="24"/>
          <w:szCs w:val="24"/>
        </w:rPr>
        <w:t xml:space="preserve">to </w:t>
      </w:r>
      <w:r w:rsidR="003E6932">
        <w:rPr>
          <w:rFonts w:ascii="Arial" w:cs="Arial" w:hAnsi="Arial"/>
          <w:sz w:val="24"/>
          <w:szCs w:val="24"/>
        </w:rPr>
        <w:t xml:space="preserve">happen. It is also </w:t>
      </w:r>
      <w:r w:rsidR="00CD5999">
        <w:rPr>
          <w:rFonts w:ascii="Arial" w:cs="Arial" w:hAnsi="Arial"/>
          <w:sz w:val="24"/>
          <w:szCs w:val="24"/>
        </w:rPr>
        <w:t xml:space="preserve">synonymous with other words </w:t>
      </w:r>
      <w:r w:rsidR="00D920F2">
        <w:rPr>
          <w:rFonts w:ascii="Arial" w:cs="Arial" w:hAnsi="Arial"/>
          <w:sz w:val="24"/>
          <w:szCs w:val="24"/>
        </w:rPr>
        <w:t xml:space="preserve">like assent, </w:t>
      </w:r>
      <w:r w:rsidR="0090456F">
        <w:rPr>
          <w:rFonts w:ascii="Arial" w:cs="Arial" w:hAnsi="Arial"/>
          <w:sz w:val="24"/>
          <w:szCs w:val="24"/>
        </w:rPr>
        <w:t xml:space="preserve">acceptance, </w:t>
      </w:r>
      <w:r w:rsidR="001A7A96">
        <w:rPr>
          <w:rFonts w:ascii="Arial" w:cs="Arial" w:hAnsi="Arial"/>
          <w:sz w:val="24"/>
          <w:szCs w:val="24"/>
        </w:rPr>
        <w:t xml:space="preserve">and </w:t>
      </w:r>
      <w:r w:rsidR="0090456F">
        <w:rPr>
          <w:rFonts w:ascii="Arial" w:cs="Arial" w:hAnsi="Arial"/>
          <w:sz w:val="24"/>
          <w:szCs w:val="24"/>
        </w:rPr>
        <w:t xml:space="preserve">agreement. </w:t>
      </w:r>
      <w:r w:rsidR="00731CD1">
        <w:rPr>
          <w:rFonts w:ascii="Arial" w:cs="Arial" w:hAnsi="Arial"/>
          <w:sz w:val="24"/>
          <w:szCs w:val="24"/>
        </w:rPr>
        <w:t xml:space="preserve">As </w:t>
      </w:r>
      <w:r w:rsidR="00FD0C7E">
        <w:rPr>
          <w:rFonts w:ascii="Arial" w:cs="Arial" w:hAnsi="Arial"/>
          <w:sz w:val="24"/>
          <w:szCs w:val="24"/>
        </w:rPr>
        <w:t xml:space="preserve">explained earlier, the consent given to the police should be from the Public </w:t>
      </w:r>
      <w:r w:rsidR="00620DA5">
        <w:rPr>
          <w:rFonts w:ascii="Arial" w:cs="Arial" w:hAnsi="Arial"/>
          <w:sz w:val="24"/>
          <w:szCs w:val="24"/>
        </w:rPr>
        <w:t>(not</w:t>
      </w:r>
      <w:r w:rsidR="00FD0C7E">
        <w:rPr>
          <w:rFonts w:ascii="Arial" w:cs="Arial" w:hAnsi="Arial"/>
          <w:sz w:val="24"/>
          <w:szCs w:val="24"/>
        </w:rPr>
        <w:t xml:space="preserve"> individuals</w:t>
      </w:r>
      <w:r w:rsidR="00620DA5">
        <w:rPr>
          <w:rFonts w:ascii="Arial" w:cs="Arial" w:hAnsi="Arial"/>
          <w:sz w:val="24"/>
          <w:szCs w:val="24"/>
        </w:rPr>
        <w:t xml:space="preserve"> as </w:t>
      </w:r>
      <w:r w:rsidR="00FD0C7E">
        <w:rPr>
          <w:rFonts w:ascii="Arial" w:cs="Arial" w:hAnsi="Arial"/>
          <w:sz w:val="24"/>
          <w:szCs w:val="24"/>
        </w:rPr>
        <w:t>Individuals cannot refuse a right to be policed</w:t>
      </w:r>
      <w:r w:rsidR="00620DA5">
        <w:rPr>
          <w:rFonts w:ascii="Arial" w:cs="Arial" w:hAnsi="Arial"/>
          <w:sz w:val="24"/>
          <w:szCs w:val="24"/>
        </w:rPr>
        <w:t>)</w:t>
      </w:r>
      <w:r w:rsidR="00FD0C7E">
        <w:rPr>
          <w:rFonts w:ascii="Arial" w:cs="Arial" w:hAnsi="Arial"/>
          <w:sz w:val="24"/>
          <w:szCs w:val="24"/>
        </w:rPr>
        <w:t>.</w:t>
      </w:r>
      <w:r w:rsidR="00D67DE7">
        <w:rPr>
          <w:rStyle w:val="FootnoteReference"/>
          <w:rFonts w:ascii="Arial" w:cs="Arial" w:hAnsi="Arial"/>
          <w:sz w:val="24"/>
          <w:szCs w:val="24"/>
        </w:rPr>
        <w:footnoteReference w:id="4"/>
      </w:r>
      <w:r w:rsidR="00D67DE7">
        <w:rPr>
          <w:rFonts w:ascii="Arial" w:cs="Arial" w:hAnsi="Arial"/>
          <w:sz w:val="24"/>
          <w:szCs w:val="24"/>
        </w:rPr>
        <w:t xml:space="preserve"> </w:t>
      </w:r>
    </w:p>
    <w:p w:rsidR="00A71761" w:rsidRDefault="008D3221" w14:paraId="31C167D3" w14:textId="6F567DA4" w:rsidP="00A71761">
      <w:pPr>
        <w:shd w:fill="FFFFFF" w:color="auto" w:val="clear"/>
        <w:pStyle w:val="NormalWeb"/>
        <w:jc w:val="both"/>
        <w:spacing w:before="0" w:beforeAutospacing="0" w:after="0" w:afterAutospacing="0" w:line="360" w:lineRule="auto"/>
        <w:rPr>
          <w:bdr w:val="none" w:sz="0" w:space="0" w:color="auto" w:frame="1"/>
          <w:rFonts w:ascii="Arial" w:cs="Arial" w:hAnsi="Arial"/>
        </w:rPr>
      </w:pPr>
      <w:bookmarkStart w:id="0" w:name="a3"/>
      <w:r>
        <w:rPr>
          <w:rFonts w:ascii="Arial" w:cs="Arial" w:hAnsi="Arial"/>
        </w:rPr>
        <w:t>It is established</w:t>
      </w:r>
      <w:r w:rsidR="00B61E14">
        <w:rPr>
          <w:rFonts w:ascii="Arial" w:cs="Arial" w:hAnsi="Arial"/>
        </w:rPr>
        <w:t xml:space="preserve"> according to a definition by the </w:t>
      </w:r>
      <w:r w:rsidR="000F06B2">
        <w:rPr>
          <w:rFonts w:ascii="Arial" w:cs="Arial" w:hAnsi="Arial"/>
        </w:rPr>
        <w:t>Statement of Common Purpose from the police service</w:t>
      </w:r>
      <w:r>
        <w:rPr>
          <w:rFonts w:ascii="Arial" w:cs="Arial" w:hAnsi="Arial"/>
        </w:rPr>
        <w:t xml:space="preserve"> that </w:t>
      </w:r>
      <w:r w:rsidRPr="00F94330">
        <w:rPr>
          <w:rFonts w:ascii="Arial" w:cs="Arial" w:hAnsi="Arial"/>
        </w:rPr>
        <w:t>“</w:t>
      </w:r>
      <w:r w:rsidR="00171FBA" w:rsidRPr="00171FBA">
        <w:rPr>
          <w:iCs/>
          <w:bdr w:val="none" w:sz="0" w:space="0" w:color="auto" w:frame="1"/>
          <w:i/>
          <w:rFonts w:ascii="Arial" w:cs="Arial" w:hAnsi="Arial"/>
        </w:rPr>
        <w:t>The purpose of the police service is to uphold the law fairly and firmly; to prevent crime; to pursue and bring to justice those who break the law</w:t>
      </w:r>
      <w:r w:rsidR="001A7A96">
        <w:rPr>
          <w:iCs/>
          <w:bdr w:val="none" w:sz="0" w:space="0" w:color="auto" w:frame="1"/>
          <w:i/>
          <w:rFonts w:ascii="Arial" w:cs="Arial" w:hAnsi="Arial"/>
        </w:rPr>
        <w:t>, and</w:t>
      </w:r>
      <w:r w:rsidR="00171FBA" w:rsidRPr="00171FBA">
        <w:rPr>
          <w:iCs/>
          <w:bdr w:val="none" w:sz="0" w:space="0" w:color="auto" w:frame="1"/>
          <w:i/>
          <w:rFonts w:ascii="Arial" w:cs="Arial" w:hAnsi="Arial"/>
        </w:rPr>
        <w:t xml:space="preserve"> to keep the Queen's Peace; to protect, help and reassure the community; and to be seen to do all this with integrity, common sense and sound judgement</w:t>
      </w:r>
      <w:r w:rsidR="00171FBA" w:rsidRPr="00171FBA">
        <w:rPr>
          <w:bdr w:val="none" w:sz="0" w:space="0" w:color="auto" w:frame="1"/>
          <w:rFonts w:ascii="Arial" w:cs="Arial" w:hAnsi="Arial"/>
        </w:rPr>
        <w:t>.</w:t>
      </w:r>
      <w:bookmarkEnd w:id="0"/>
      <w:r w:rsidRPr="00F94330">
        <w:rPr>
          <w:bdr w:val="none" w:sz="0" w:space="0" w:color="auto" w:frame="1"/>
          <w:rFonts w:ascii="Arial" w:cs="Arial" w:hAnsi="Arial"/>
        </w:rPr>
        <w:t>”</w:t>
      </w:r>
      <w:r w:rsidRPr="00F94330">
        <w:rPr>
          <w:bdr w:val="none" w:sz="0" w:space="0" w:color="auto" w:frame="1"/>
          <w:rStyle w:val="FootnoteReference"/>
          <w:rFonts w:ascii="Arial" w:cs="Arial" w:hAnsi="Arial"/>
        </w:rPr>
        <w:footnoteReference w:id="5"/>
      </w:r>
      <w:r w:rsidR="007D76F7">
        <w:rPr>
          <w:bdr w:val="none" w:sz="0" w:space="0" w:color="auto" w:frame="1"/>
          <w:rFonts w:ascii="Arial" w:cs="Arial" w:hAnsi="Arial"/>
        </w:rPr>
        <w:t xml:space="preserve"> </w:t>
      </w:r>
      <w:r w:rsidR="00492317">
        <w:rPr>
          <w:bdr w:val="none" w:sz="0" w:space="0" w:color="auto" w:frame="1"/>
          <w:rFonts w:ascii="Arial" w:cs="Arial" w:hAnsi="Arial"/>
        </w:rPr>
        <w:t xml:space="preserve">Whilst this is a very good </w:t>
      </w:r>
      <w:r w:rsidR="004977A9">
        <w:rPr>
          <w:bdr w:val="none" w:sz="0" w:space="0" w:color="auto" w:frame="1"/>
          <w:rFonts w:ascii="Arial" w:cs="Arial" w:hAnsi="Arial"/>
        </w:rPr>
        <w:t xml:space="preserve">purpose and the structure of the police is </w:t>
      </w:r>
      <w:r w:rsidR="00653FD2">
        <w:rPr>
          <w:bdr w:val="none" w:sz="0" w:space="0" w:color="auto" w:frame="1"/>
          <w:rFonts w:ascii="Arial" w:cs="Arial" w:hAnsi="Arial"/>
        </w:rPr>
        <w:t xml:space="preserve">built to last, the reality is the number of police officers </w:t>
      </w:r>
      <w:r w:rsidR="001A7A96">
        <w:rPr>
          <w:bdr w:val="none" w:sz="0" w:space="0" w:color="auto" w:frame="1"/>
          <w:rFonts w:ascii="Arial" w:cs="Arial" w:hAnsi="Arial"/>
        </w:rPr>
        <w:t>remains</w:t>
      </w:r>
      <w:r w:rsidR="00653FD2">
        <w:rPr>
          <w:bdr w:val="none" w:sz="0" w:space="0" w:color="auto" w:frame="1"/>
          <w:rFonts w:ascii="Arial" w:cs="Arial" w:hAnsi="Arial"/>
        </w:rPr>
        <w:t xml:space="preserve"> </w:t>
      </w:r>
      <w:r w:rsidR="000B6FBF">
        <w:rPr>
          <w:bdr w:val="none" w:sz="0" w:space="0" w:color="auto" w:frame="1"/>
          <w:rFonts w:ascii="Arial" w:cs="Arial" w:hAnsi="Arial"/>
        </w:rPr>
        <w:t xml:space="preserve">low in comparison with the population in any given area of the UK. According to </w:t>
      </w:r>
      <w:r w:rsidR="002B28DD">
        <w:rPr>
          <w:bdr w:val="none" w:sz="0" w:space="0" w:color="auto" w:frame="1"/>
          <w:rFonts w:ascii="Arial" w:cs="Arial" w:hAnsi="Arial"/>
        </w:rPr>
        <w:t xml:space="preserve">recent </w:t>
      </w:r>
      <w:r w:rsidR="000B6FBF">
        <w:rPr>
          <w:bdr w:val="none" w:sz="0" w:space="0" w:color="auto" w:frame="1"/>
          <w:rFonts w:ascii="Arial" w:cs="Arial" w:hAnsi="Arial"/>
        </w:rPr>
        <w:t xml:space="preserve">government data, there are </w:t>
      </w:r>
      <w:r w:rsidR="005A20AF">
        <w:rPr>
          <w:bdr w:val="none" w:sz="0" w:space="0" w:color="auto" w:frame="1"/>
          <w:rFonts w:ascii="Arial" w:cs="Arial" w:hAnsi="Arial"/>
        </w:rPr>
        <w:t xml:space="preserve">about 142,759 officers in 43 territorial </w:t>
      </w:r>
      <w:r w:rsidR="001A7A96">
        <w:rPr>
          <w:bdr w:val="none" w:sz="0" w:space="0" w:color="auto" w:frame="1"/>
          <w:rFonts w:ascii="Arial" w:cs="Arial" w:hAnsi="Arial"/>
        </w:rPr>
        <w:t>police</w:t>
      </w:r>
      <w:r w:rsidR="002B28DD">
        <w:rPr>
          <w:bdr w:val="none" w:sz="0" w:space="0" w:color="auto" w:frame="1"/>
          <w:rFonts w:ascii="Arial" w:cs="Arial" w:hAnsi="Arial"/>
        </w:rPr>
        <w:t xml:space="preserve"> forces in Wales and England.</w:t>
      </w:r>
      <w:r w:rsidR="002B28DD">
        <w:rPr>
          <w:bdr w:val="none" w:sz="0" w:space="0" w:color="auto" w:frame="1"/>
          <w:rStyle w:val="FootnoteReference"/>
          <w:rFonts w:ascii="Arial" w:cs="Arial" w:hAnsi="Arial"/>
        </w:rPr>
        <w:footnoteReference w:id="6"/>
      </w:r>
      <w:r w:rsidR="00D261A7">
        <w:rPr>
          <w:bdr w:val="none" w:sz="0" w:space="0" w:color="auto" w:frame="1"/>
          <w:rFonts w:ascii="Arial" w:cs="Arial" w:hAnsi="Arial"/>
        </w:rPr>
        <w:t xml:space="preserve"> This is very </w:t>
      </w:r>
      <w:r w:rsidR="00665C3C">
        <w:rPr>
          <w:bdr w:val="none" w:sz="0" w:space="0" w:color="auto" w:frame="1"/>
          <w:rFonts w:ascii="Arial" w:cs="Arial" w:hAnsi="Arial"/>
        </w:rPr>
        <w:t xml:space="preserve">minimal in comparison with </w:t>
      </w:r>
      <w:r w:rsidR="00665C3C">
        <w:rPr>
          <w:bdr w:val="none" w:sz="0" w:space="0" w:color="auto" w:frame="1"/>
          <w:rFonts w:ascii="Arial" w:cs="Arial" w:hAnsi="Arial"/>
        </w:rPr>
        <w:t xml:space="preserve">the population in the area of almost 60million </w:t>
        <w:lastRenderedPageBreak/>
      </w:r>
      <w:r w:rsidR="00982A82">
        <w:rPr>
          <w:bdr w:val="none" w:sz="0" w:space="0" w:color="auto" w:frame="1"/>
          <w:rFonts w:ascii="Arial" w:cs="Arial" w:hAnsi="Arial"/>
        </w:rPr>
        <w:t>people.</w:t>
      </w:r>
      <w:r w:rsidR="00982A82">
        <w:rPr>
          <w:bdr w:val="none" w:sz="0" w:space="0" w:color="auto" w:frame="1"/>
          <w:rStyle w:val="FootnoteReference"/>
          <w:rFonts w:ascii="Arial" w:cs="Arial" w:hAnsi="Arial"/>
        </w:rPr>
        <w:footnoteReference w:id="7"/>
      </w:r>
      <w:r w:rsidR="003C7D5C">
        <w:rPr>
          <w:bdr w:val="none" w:sz="0" w:space="0" w:color="auto" w:frame="1"/>
          <w:rFonts w:ascii="Arial" w:cs="Arial" w:hAnsi="Arial"/>
        </w:rPr>
        <w:t xml:space="preserve"> To effectively carry out their </w:t>
      </w:r>
      <w:r w:rsidR="00337E5A">
        <w:rPr>
          <w:bdr w:val="none" w:sz="0" w:space="0" w:color="auto" w:frame="1"/>
          <w:rFonts w:ascii="Arial" w:cs="Arial" w:hAnsi="Arial"/>
        </w:rPr>
        <w:t>role, the police need the cooperation of the public to give them the power they need to effectively carry out their roles and responsibilities</w:t>
      </w:r>
      <w:r w:rsidR="006546EB">
        <w:rPr>
          <w:bdr w:val="none" w:sz="0" w:space="0" w:color="auto" w:frame="1"/>
          <w:rFonts w:ascii="Arial" w:cs="Arial" w:hAnsi="Arial"/>
        </w:rPr>
        <w:t xml:space="preserve"> in a society where the population overwhelmingly outnumbers the </w:t>
      </w:r>
      <w:r w:rsidR="00C673D2">
        <w:rPr>
          <w:bdr w:val="none" w:sz="0" w:space="0" w:color="auto" w:frame="1"/>
          <w:rFonts w:ascii="Arial" w:cs="Arial" w:hAnsi="Arial"/>
        </w:rPr>
        <w:t>officers.</w:t>
      </w:r>
      <w:r w:rsidR="00141034">
        <w:rPr>
          <w:bdr w:val="none" w:sz="0" w:space="0" w:color="auto" w:frame="1"/>
          <w:rFonts w:ascii="Arial" w:cs="Arial" w:hAnsi="Arial"/>
        </w:rPr>
        <w:t xml:space="preserve"> </w:t>
      </w:r>
    </w:p>
    <w:p w:rsidR="008B49EA" w:rsidRDefault="008B49EA" w14:paraId="23DFDFB2" w14:textId="77777777" w:rsidP="00A71761">
      <w:pPr>
        <w:shd w:fill="FFFFFF" w:color="auto" w:val="clear"/>
        <w:pStyle w:val="NormalWeb"/>
        <w:jc w:val="both"/>
        <w:spacing w:before="0" w:beforeAutospacing="0" w:after="0" w:afterAutospacing="0" w:line="360" w:lineRule="auto"/>
        <w:rPr>
          <w:bdr w:val="none" w:sz="0" w:space="0" w:color="auto" w:frame="1"/>
          <w:rFonts w:ascii="Arial" w:cs="Arial" w:hAnsi="Arial"/>
        </w:rPr>
      </w:pPr>
    </w:p>
    <w:p w:rsidR="00171FBA" w:rsidRDefault="006B7351" w14:paraId="733F74CD" w14:textId="08F76DCF" w:rsidP="00A71761">
      <w:pPr>
        <w:shd w:fill="FFFFFF" w:color="auto" w:val="clear"/>
        <w:pStyle w:val="NormalWeb"/>
        <w:jc w:val="both"/>
        <w:spacing w:before="0" w:beforeAutospacing="0" w:after="0" w:afterAutospacing="0" w:line="360" w:lineRule="auto"/>
        <w:rPr>
          <w:bdr w:val="none" w:sz="0" w:space="0" w:color="auto" w:frame="1"/>
          <w:rFonts w:ascii="Arial" w:cs="Arial" w:hAnsi="Arial"/>
        </w:rPr>
      </w:pPr>
      <w:r>
        <w:rPr>
          <w:bdr w:val="none" w:sz="0" w:space="0" w:color="auto" w:frame="1"/>
          <w:rFonts w:ascii="Arial" w:cs="Arial" w:hAnsi="Arial"/>
        </w:rPr>
        <w:t xml:space="preserve">To ensure the police gain the trust and consensus of the public, the public must be made to understand that the </w:t>
      </w:r>
      <w:r w:rsidR="008F0D5F">
        <w:rPr>
          <w:bdr w:val="none" w:sz="0" w:space="0" w:color="auto" w:frame="1"/>
          <w:rFonts w:ascii="Arial" w:cs="Arial" w:hAnsi="Arial"/>
        </w:rPr>
        <w:t xml:space="preserve">police are part of the public and the public </w:t>
      </w:r>
      <w:r w:rsidR="001A7A96">
        <w:rPr>
          <w:bdr w:val="none" w:sz="0" w:space="0" w:color="auto" w:frame="1"/>
          <w:rFonts w:ascii="Arial" w:cs="Arial" w:hAnsi="Arial"/>
        </w:rPr>
        <w:t>is</w:t>
      </w:r>
      <w:r w:rsidR="008F0D5F">
        <w:rPr>
          <w:bdr w:val="none" w:sz="0" w:space="0" w:color="auto" w:frame="1"/>
          <w:rFonts w:ascii="Arial" w:cs="Arial" w:hAnsi="Arial"/>
        </w:rPr>
        <w:t xml:space="preserve"> also part of the police structure of success.</w:t>
      </w:r>
      <w:r w:rsidR="008F0D5F">
        <w:rPr>
          <w:bdr w:val="none" w:sz="0" w:space="0" w:color="auto" w:frame="1"/>
          <w:rStyle w:val="FootnoteReference"/>
          <w:rFonts w:ascii="Arial" w:cs="Arial" w:hAnsi="Arial"/>
        </w:rPr>
        <w:footnoteReference w:id="8"/>
      </w:r>
      <w:r w:rsidR="00AD445C">
        <w:rPr>
          <w:bdr w:val="none" w:sz="0" w:space="0" w:color="auto" w:frame="1"/>
          <w:rFonts w:ascii="Arial" w:cs="Arial" w:hAnsi="Arial"/>
        </w:rPr>
        <w:t xml:space="preserve"> The police in wielding their powers need to appeal to the morality and rationality of the people </w:t>
      </w:r>
      <w:r w:rsidR="00C81623">
        <w:rPr>
          <w:bdr w:val="none" w:sz="0" w:space="0" w:color="auto" w:frame="1"/>
          <w:rFonts w:ascii="Arial" w:cs="Arial" w:hAnsi="Arial"/>
        </w:rPr>
        <w:t xml:space="preserve">in a fair and just manner. </w:t>
      </w:r>
      <w:r w:rsidR="00760764">
        <w:rPr>
          <w:bdr w:val="none" w:sz="0" w:space="0" w:color="auto" w:frame="1"/>
          <w:rFonts w:ascii="Arial" w:cs="Arial" w:hAnsi="Arial"/>
        </w:rPr>
        <w:t xml:space="preserve">The public, made up of the people </w:t>
      </w:r>
      <w:r w:rsidR="001A7A96">
        <w:rPr>
          <w:bdr w:val="none" w:sz="0" w:space="0" w:color="auto" w:frame="1"/>
          <w:rFonts w:ascii="Arial" w:cs="Arial" w:hAnsi="Arial"/>
        </w:rPr>
        <w:t>is</w:t>
      </w:r>
      <w:r w:rsidR="00760764">
        <w:rPr>
          <w:bdr w:val="none" w:sz="0" w:space="0" w:color="auto" w:frame="1"/>
          <w:rFonts w:ascii="Arial" w:cs="Arial" w:hAnsi="Arial"/>
        </w:rPr>
        <w:t xml:space="preserve"> more likely to </w:t>
      </w:r>
      <w:r w:rsidR="001A7A96">
        <w:rPr>
          <w:bdr w:val="none" w:sz="0" w:space="0" w:color="auto" w:frame="1"/>
          <w:rFonts w:ascii="Arial" w:cs="Arial" w:hAnsi="Arial"/>
        </w:rPr>
        <w:t>cooperate</w:t>
      </w:r>
      <w:r w:rsidR="00760764">
        <w:rPr>
          <w:bdr w:val="none" w:sz="0" w:space="0" w:color="auto" w:frame="1"/>
          <w:rFonts w:ascii="Arial" w:cs="Arial" w:hAnsi="Arial"/>
        </w:rPr>
        <w:t xml:space="preserve"> </w:t>
      </w:r>
      <w:r w:rsidR="004640CE">
        <w:rPr>
          <w:bdr w:val="none" w:sz="0" w:space="0" w:color="auto" w:frame="1"/>
          <w:rFonts w:ascii="Arial" w:cs="Arial" w:hAnsi="Arial"/>
        </w:rPr>
        <w:t xml:space="preserve">with a service that </w:t>
      </w:r>
      <w:r w:rsidR="001A7A96">
        <w:rPr>
          <w:bdr w:val="none" w:sz="0" w:space="0" w:color="auto" w:frame="1"/>
          <w:rFonts w:ascii="Arial" w:cs="Arial" w:hAnsi="Arial"/>
        </w:rPr>
        <w:t>demonstrates</w:t>
      </w:r>
      <w:r w:rsidR="004640CE">
        <w:rPr>
          <w:bdr w:val="none" w:sz="0" w:space="0" w:color="auto" w:frame="1"/>
          <w:rFonts w:ascii="Arial" w:cs="Arial" w:hAnsi="Arial"/>
        </w:rPr>
        <w:t xml:space="preserve"> respect for their voices, fairness, justice</w:t>
      </w:r>
      <w:r w:rsidR="001A7A96">
        <w:rPr>
          <w:bdr w:val="none" w:sz="0" w:space="0" w:color="auto" w:frame="1"/>
          <w:rFonts w:ascii="Arial" w:cs="Arial" w:hAnsi="Arial"/>
        </w:rPr>
        <w:t>,</w:t>
      </w:r>
      <w:r w:rsidR="004640CE">
        <w:rPr>
          <w:bdr w:val="none" w:sz="0" w:space="0" w:color="auto" w:frame="1"/>
          <w:rFonts w:ascii="Arial" w:cs="Arial" w:hAnsi="Arial"/>
        </w:rPr>
        <w:t xml:space="preserve"> </w:t>
      </w:r>
      <w:r w:rsidR="00841F43">
        <w:rPr>
          <w:bdr w:val="none" w:sz="0" w:space="0" w:color="auto" w:frame="1"/>
          <w:rFonts w:ascii="Arial" w:cs="Arial" w:hAnsi="Arial"/>
        </w:rPr>
        <w:t>and their moral identity.</w:t>
      </w:r>
      <w:r w:rsidR="004B61DA">
        <w:rPr>
          <w:bdr w:val="none" w:sz="0" w:space="0" w:color="auto" w:frame="1"/>
          <w:rFonts w:ascii="Arial" w:cs="Arial" w:hAnsi="Arial"/>
        </w:rPr>
        <w:t xml:space="preserve"> Whil</w:t>
      </w:r>
      <w:r w:rsidR="0094606A">
        <w:rPr>
          <w:bdr w:val="none" w:sz="0" w:space="0" w:color="auto" w:frame="1"/>
          <w:rFonts w:ascii="Arial" w:cs="Arial" w:hAnsi="Arial"/>
        </w:rPr>
        <w:t>e there is a wide acceptance of the current policing structure in the UK by the public, there have been criticisms by various groups that imply the police</w:t>
      </w:r>
      <w:r w:rsidR="00AA5976">
        <w:rPr>
          <w:bdr w:val="none" w:sz="0" w:space="0" w:color="auto" w:frame="1"/>
          <w:rFonts w:ascii="Arial" w:cs="Arial" w:hAnsi="Arial"/>
        </w:rPr>
        <w:t xml:space="preserve"> have often negated the foundational principle of ‘policing by consent’ and resorted to the use of force and discrimination </w:t>
      </w:r>
      <w:r w:rsidR="00892207">
        <w:rPr>
          <w:bdr w:val="none" w:sz="0" w:space="0" w:color="auto" w:frame="1"/>
          <w:rFonts w:ascii="Arial" w:cs="Arial" w:hAnsi="Arial"/>
        </w:rPr>
        <w:t xml:space="preserve">in </w:t>
      </w:r>
      <w:proofErr w:type="gramStart"/>
      <w:r w:rsidR="00892207">
        <w:rPr>
          <w:bdr w:val="none" w:sz="0" w:space="0" w:color="auto" w:frame="1"/>
          <w:rFonts w:ascii="Arial" w:cs="Arial" w:hAnsi="Arial"/>
        </w:rPr>
        <w:t>carrying out</w:t>
      </w:r>
      <w:proofErr w:type="gramEnd"/>
      <w:r w:rsidR="00892207">
        <w:rPr>
          <w:bdr w:val="none" w:sz="0" w:space="0" w:color="auto" w:frame="1"/>
          <w:rFonts w:ascii="Arial" w:cs="Arial" w:hAnsi="Arial"/>
        </w:rPr>
        <w:t xml:space="preserve"> their roles and responsibilities. </w:t>
      </w:r>
    </w:p>
    <w:p w:rsidR="00892207" w:rsidRDefault="00892207" w14:paraId="2A37500C" w14:textId="77777777" w:rsidP="00A71761">
      <w:pPr>
        <w:shd w:fill="FFFFFF" w:color="auto" w:val="clear"/>
        <w:pStyle w:val="NormalWeb"/>
        <w:jc w:val="both"/>
        <w:spacing w:before="0" w:beforeAutospacing="0" w:after="0" w:afterAutospacing="0" w:line="360" w:lineRule="auto"/>
        <w:rPr>
          <w:bdr w:val="none" w:sz="0" w:space="0" w:color="auto" w:frame="1"/>
          <w:rFonts w:ascii="Arial" w:cs="Arial" w:hAnsi="Arial"/>
        </w:rPr>
      </w:pPr>
    </w:p>
    <w:p w:rsidR="00892207" w:rsidRDefault="00892207" w14:paraId="4386625E" w14:textId="3C5BCDC1" w:rsidP="00A71761" w:rsidRPr="00BE21A5">
      <w:pPr>
        <w:shd w:fill="FFFFFF" w:color="auto" w:val="clear"/>
        <w:pStyle w:val="NormalWeb"/>
        <w:jc w:val="both"/>
        <w:spacing w:before="0" w:beforeAutospacing="0" w:after="0" w:afterAutospacing="0" w:line="360" w:lineRule="auto"/>
        <w:rPr>
          <w:bCs/>
          <w:bdr w:val="none" w:sz="0" w:space="0" w:color="auto" w:frame="1"/>
          <w:b/>
          <w:rFonts w:ascii="Arial" w:cs="Arial" w:hAnsi="Arial"/>
        </w:rPr>
      </w:pPr>
      <w:r w:rsidRPr="00BE21A5">
        <w:rPr>
          <w:bCs/>
          <w:bdr w:val="none" w:sz="0" w:space="0" w:color="auto" w:frame="1"/>
          <w:b/>
          <w:rFonts w:ascii="Arial" w:cs="Arial" w:hAnsi="Arial"/>
        </w:rPr>
        <w:t xml:space="preserve">Recent </w:t>
      </w:r>
      <w:r w:rsidR="00E537CE" w:rsidRPr="00BE21A5">
        <w:rPr>
          <w:bCs/>
          <w:bdr w:val="none" w:sz="0" w:space="0" w:color="auto" w:frame="1"/>
          <w:b/>
          <w:rFonts w:ascii="Arial" w:cs="Arial" w:hAnsi="Arial"/>
        </w:rPr>
        <w:t>complaints of the principle of ‘policing by consent’ being negated in the UK</w:t>
      </w:r>
    </w:p>
    <w:p w:rsidR="00E537CE" w:rsidRDefault="00E537CE" w14:paraId="473488E7" w14:textId="0AF0CB2A" w:rsidP="00A71761">
      <w:pPr>
        <w:shd w:fill="FFFFFF" w:color="auto" w:val="clear"/>
        <w:pStyle w:val="NormalWeb"/>
        <w:jc w:val="both"/>
        <w:spacing w:before="0" w:beforeAutospacing="0" w:after="0" w:afterAutospacing="0" w:line="360" w:lineRule="auto"/>
        <w:rPr>
          <w:bdr w:val="none" w:sz="0" w:space="0" w:color="auto" w:frame="1"/>
          <w:rFonts w:ascii="Arial" w:cs="Arial" w:hAnsi="Arial"/>
        </w:rPr>
      </w:pPr>
      <w:r>
        <w:rPr>
          <w:bdr w:val="none" w:sz="0" w:space="0" w:color="auto" w:frame="1"/>
          <w:rFonts w:ascii="Arial" w:cs="Arial" w:hAnsi="Arial"/>
        </w:rPr>
        <w:t xml:space="preserve">There have </w:t>
      </w:r>
      <w:r w:rsidR="000E4EDB">
        <w:rPr>
          <w:bdr w:val="none" w:sz="0" w:space="0" w:color="auto" w:frame="1"/>
          <w:rFonts w:ascii="Arial" w:cs="Arial" w:hAnsi="Arial"/>
        </w:rPr>
        <w:t>been</w:t>
      </w:r>
      <w:r>
        <w:rPr>
          <w:bdr w:val="none" w:sz="0" w:space="0" w:color="auto" w:frame="1"/>
          <w:rFonts w:ascii="Arial" w:cs="Arial" w:hAnsi="Arial"/>
        </w:rPr>
        <w:t xml:space="preserve"> riots in the London area in </w:t>
      </w:r>
      <w:r w:rsidR="00BE21A5">
        <w:rPr>
          <w:bdr w:val="none" w:sz="0" w:space="0" w:color="auto" w:frame="1"/>
          <w:rFonts w:ascii="Arial" w:cs="Arial" w:hAnsi="Arial"/>
        </w:rPr>
        <w:t>the past</w:t>
      </w:r>
      <w:r w:rsidR="00B815C7">
        <w:rPr>
          <w:bdr w:val="none" w:sz="0" w:space="0" w:color="auto" w:frame="1"/>
          <w:rFonts w:ascii="Arial" w:cs="Arial" w:hAnsi="Arial"/>
        </w:rPr>
        <w:t xml:space="preserve">, </w:t>
      </w:r>
      <w:r w:rsidR="00BE21A5">
        <w:rPr>
          <w:bdr w:val="none" w:sz="0" w:space="0" w:color="auto" w:frame="1"/>
          <w:rFonts w:ascii="Arial" w:cs="Arial" w:hAnsi="Arial"/>
        </w:rPr>
        <w:t xml:space="preserve">and most recently, the </w:t>
      </w:r>
      <w:r w:rsidR="000E4EDB" w:rsidRPr="001E4197">
        <w:rPr>
          <w:iCs/>
          <w:bdr w:val="none" w:sz="0" w:space="0" w:color="auto" w:frame="1"/>
          <w:i/>
          <w:rFonts w:ascii="Arial" w:cs="Arial" w:hAnsi="Arial"/>
        </w:rPr>
        <w:t>Black Lives Matter</w:t>
      </w:r>
      <w:r w:rsidR="00BE21A5">
        <w:rPr>
          <w:bdr w:val="none" w:sz="0" w:space="0" w:color="auto" w:frame="1"/>
          <w:rFonts w:ascii="Arial" w:cs="Arial" w:hAnsi="Arial"/>
        </w:rPr>
        <w:t xml:space="preserve"> protests across the globe also making an impact in the UK. </w:t>
      </w:r>
      <w:r w:rsidR="000E327D">
        <w:rPr>
          <w:bdr w:val="none" w:sz="0" w:space="0" w:color="auto" w:frame="1"/>
          <w:rFonts w:ascii="Arial" w:cs="Arial" w:hAnsi="Arial"/>
        </w:rPr>
        <w:t xml:space="preserve">The common trigger to </w:t>
      </w:r>
      <w:r w:rsidR="001A7A96">
        <w:rPr>
          <w:bdr w:val="none" w:sz="0" w:space="0" w:color="auto" w:frame="1"/>
          <w:rFonts w:ascii="Arial" w:cs="Arial" w:hAnsi="Arial"/>
        </w:rPr>
        <w:t>this unrest</w:t>
      </w:r>
      <w:r w:rsidR="000E327D">
        <w:rPr>
          <w:bdr w:val="none" w:sz="0" w:space="0" w:color="auto" w:frame="1"/>
          <w:rFonts w:ascii="Arial" w:cs="Arial" w:hAnsi="Arial"/>
        </w:rPr>
        <w:t xml:space="preserve"> being the actions of police officers leading to historic </w:t>
      </w:r>
      <w:r w:rsidR="001A7A96">
        <w:rPr>
          <w:bdr w:val="none" w:sz="0" w:space="0" w:color="auto" w:frame="1"/>
          <w:rFonts w:ascii="Arial" w:cs="Arial" w:hAnsi="Arial"/>
        </w:rPr>
        <w:t>accusations</w:t>
      </w:r>
      <w:r w:rsidR="000E327D">
        <w:rPr>
          <w:bdr w:val="none" w:sz="0" w:space="0" w:color="auto" w:frame="1"/>
          <w:rFonts w:ascii="Arial" w:cs="Arial" w:hAnsi="Arial"/>
        </w:rPr>
        <w:t xml:space="preserve"> of </w:t>
      </w:r>
      <w:r w:rsidR="005C53F7">
        <w:rPr>
          <w:bdr w:val="none" w:sz="0" w:space="0" w:color="auto" w:frame="1"/>
          <w:rFonts w:ascii="Arial" w:cs="Arial" w:hAnsi="Arial"/>
        </w:rPr>
        <w:t xml:space="preserve">institutional </w:t>
      </w:r>
      <w:r w:rsidR="005E1BC1">
        <w:rPr>
          <w:bdr w:val="none" w:sz="0" w:space="0" w:color="auto" w:frame="1"/>
          <w:rFonts w:ascii="Arial" w:cs="Arial" w:hAnsi="Arial"/>
        </w:rPr>
        <w:t xml:space="preserve">racism, </w:t>
      </w:r>
      <w:r w:rsidR="000E327D">
        <w:rPr>
          <w:bdr w:val="none" w:sz="0" w:space="0" w:color="auto" w:frame="1"/>
          <w:rFonts w:ascii="Arial" w:cs="Arial" w:hAnsi="Arial"/>
        </w:rPr>
        <w:t xml:space="preserve">police brutality, </w:t>
      </w:r>
      <w:r w:rsidR="000E4EDB">
        <w:rPr>
          <w:bdr w:val="none" w:sz="0" w:space="0" w:color="auto" w:frame="1"/>
          <w:rFonts w:ascii="Arial" w:cs="Arial" w:hAnsi="Arial"/>
        </w:rPr>
        <w:t>discrimination,</w:t>
      </w:r>
      <w:r w:rsidR="000E327D">
        <w:rPr>
          <w:bdr w:val="none" w:sz="0" w:space="0" w:color="auto" w:frame="1"/>
          <w:rFonts w:ascii="Arial" w:cs="Arial" w:hAnsi="Arial"/>
        </w:rPr>
        <w:t xml:space="preserve"> and </w:t>
      </w:r>
      <w:r w:rsidR="000E4EDB">
        <w:rPr>
          <w:bdr w:val="none" w:sz="0" w:space="0" w:color="auto" w:frame="1"/>
          <w:rFonts w:ascii="Arial" w:cs="Arial" w:hAnsi="Arial"/>
        </w:rPr>
        <w:t>distrust</w:t>
      </w:r>
      <w:r w:rsidR="000E327D">
        <w:rPr>
          <w:bdr w:val="none" w:sz="0" w:space="0" w:color="auto" w:frame="1"/>
          <w:rFonts w:ascii="Arial" w:cs="Arial" w:hAnsi="Arial"/>
        </w:rPr>
        <w:t xml:space="preserve"> of the police by the public. </w:t>
      </w:r>
      <w:r w:rsidR="00131DCE">
        <w:rPr>
          <w:bdr w:val="none" w:sz="0" w:space="0" w:color="auto" w:frame="1"/>
          <w:rFonts w:ascii="Arial" w:cs="Arial" w:hAnsi="Arial"/>
        </w:rPr>
        <w:t>For instance, t</w:t>
      </w:r>
      <w:r w:rsidR="005E1BC1">
        <w:rPr>
          <w:bdr w:val="none" w:sz="0" w:space="0" w:color="auto" w:frame="1"/>
          <w:rFonts w:ascii="Arial" w:cs="Arial" w:hAnsi="Arial"/>
        </w:rPr>
        <w:t xml:space="preserve">here is particularly long-standing </w:t>
      </w:r>
      <w:r w:rsidR="00620F38">
        <w:rPr>
          <w:bdr w:val="none" w:sz="0" w:space="0" w:color="auto" w:frame="1"/>
          <w:rFonts w:ascii="Arial" w:cs="Arial" w:hAnsi="Arial"/>
        </w:rPr>
        <w:t xml:space="preserve">fear and </w:t>
      </w:r>
      <w:r w:rsidR="005C53F7">
        <w:rPr>
          <w:bdr w:val="none" w:sz="0" w:space="0" w:color="auto" w:frame="1"/>
          <w:rFonts w:ascii="Arial" w:cs="Arial" w:hAnsi="Arial"/>
        </w:rPr>
        <w:t>as a result disengagement from the BAME (</w:t>
      </w:r>
      <w:r w:rsidR="00492BAC">
        <w:rPr>
          <w:bdr w:val="none" w:sz="0" w:space="0" w:color="auto" w:frame="1"/>
          <w:rFonts w:ascii="Arial" w:cs="Arial" w:hAnsi="Arial"/>
        </w:rPr>
        <w:t>B</w:t>
      </w:r>
      <w:r w:rsidR="00492BAC" w:rsidRPr="00492BAC">
        <w:rPr>
          <w:color w:val="000000"/>
          <w:rFonts w:ascii="Arial" w:cs="Arial" w:hAnsi="Arial"/>
        </w:rPr>
        <w:t>lack, Asian</w:t>
      </w:r>
      <w:r w:rsidR="001A7A96">
        <w:rPr>
          <w:color w:val="000000"/>
          <w:rFonts w:ascii="Arial" w:cs="Arial" w:hAnsi="Arial"/>
        </w:rPr>
        <w:t>,</w:t>
      </w:r>
      <w:r w:rsidR="00492BAC" w:rsidRPr="00492BAC">
        <w:rPr>
          <w:color w:val="000000"/>
          <w:rFonts w:ascii="Arial" w:cs="Arial" w:hAnsi="Arial"/>
        </w:rPr>
        <w:t xml:space="preserve"> and </w:t>
      </w:r>
      <w:r w:rsidR="00492BAC">
        <w:rPr>
          <w:color w:val="000000"/>
          <w:rFonts w:ascii="Arial" w:cs="Arial" w:hAnsi="Arial"/>
        </w:rPr>
        <w:t>M</w:t>
      </w:r>
      <w:r w:rsidR="00492BAC" w:rsidRPr="00492BAC">
        <w:rPr>
          <w:color w:val="000000"/>
          <w:rFonts w:ascii="Arial" w:cs="Arial" w:hAnsi="Arial"/>
        </w:rPr>
        <w:t xml:space="preserve">inority </w:t>
      </w:r>
      <w:r w:rsidR="00492BAC">
        <w:rPr>
          <w:color w:val="000000"/>
          <w:rFonts w:ascii="Arial" w:cs="Arial" w:hAnsi="Arial"/>
        </w:rPr>
        <w:t>E</w:t>
      </w:r>
      <w:r w:rsidR="00492BAC" w:rsidRPr="00492BAC">
        <w:rPr>
          <w:color w:val="000000"/>
          <w:rFonts w:ascii="Arial" w:cs="Arial" w:hAnsi="Arial"/>
        </w:rPr>
        <w:t>thnic</w:t>
      </w:r>
      <w:r w:rsidR="00BD514B">
        <w:rPr>
          <w:bdr w:val="none" w:sz="0" w:space="0" w:color="auto" w:frame="1"/>
          <w:rFonts w:ascii="Arial" w:cs="Arial" w:hAnsi="Arial"/>
        </w:rPr>
        <w:t>) community in the UK with the police. It is alleged that the police do not understand and represent the</w:t>
      </w:r>
      <w:r w:rsidR="00BA6BD3">
        <w:rPr>
          <w:bdr w:val="none" w:sz="0" w:space="0" w:color="auto" w:frame="1"/>
          <w:rFonts w:ascii="Arial" w:cs="Arial" w:hAnsi="Arial"/>
        </w:rPr>
        <w:t xml:space="preserve"> background of the people they are supposed to be serving hence leading to </w:t>
      </w:r>
      <w:r w:rsidR="00A95D46">
        <w:rPr>
          <w:bdr w:val="none" w:sz="0" w:space="0" w:color="auto" w:frame="1"/>
          <w:rFonts w:ascii="Arial" w:cs="Arial" w:hAnsi="Arial"/>
        </w:rPr>
        <w:t>police actions deemed a</w:t>
      </w:r>
      <w:r w:rsidR="00270111">
        <w:rPr>
          <w:bdr w:val="none" w:sz="0" w:space="0" w:color="auto" w:frame="1"/>
          <w:rFonts w:ascii="Arial" w:cs="Arial" w:hAnsi="Arial"/>
        </w:rPr>
        <w:t>s</w:t>
      </w:r>
      <w:r w:rsidR="00A95D46">
        <w:rPr>
          <w:bdr w:val="none" w:sz="0" w:space="0" w:color="auto" w:frame="1"/>
          <w:rFonts w:ascii="Arial" w:cs="Arial" w:hAnsi="Arial"/>
        </w:rPr>
        <w:t xml:space="preserve"> unfair, unjust</w:t>
      </w:r>
      <w:r w:rsidR="001A7A96">
        <w:rPr>
          <w:bdr w:val="none" w:sz="0" w:space="0" w:color="auto" w:frame="1"/>
          <w:rFonts w:ascii="Arial" w:cs="Arial" w:hAnsi="Arial"/>
        </w:rPr>
        <w:t>,</w:t>
      </w:r>
      <w:r w:rsidR="00A95D46">
        <w:rPr>
          <w:bdr w:val="none" w:sz="0" w:space="0" w:color="auto" w:frame="1"/>
          <w:rFonts w:ascii="Arial" w:cs="Arial" w:hAnsi="Arial"/>
        </w:rPr>
        <w:t xml:space="preserve"> and in some cases without the duty of care </w:t>
      </w:r>
      <w:r w:rsidR="002F5B7A">
        <w:rPr>
          <w:bdr w:val="none" w:sz="0" w:space="0" w:color="auto" w:frame="1"/>
          <w:rFonts w:ascii="Arial" w:cs="Arial" w:hAnsi="Arial"/>
        </w:rPr>
        <w:t>that should be shown by the police in their duties.</w:t>
      </w:r>
      <w:r w:rsidR="002F5B7A">
        <w:rPr>
          <w:bdr w:val="none" w:sz="0" w:space="0" w:color="auto" w:frame="1"/>
          <w:rStyle w:val="FootnoteReference"/>
          <w:rFonts w:ascii="Arial" w:cs="Arial" w:hAnsi="Arial"/>
        </w:rPr>
        <w:footnoteReference w:id="9"/>
      </w:r>
      <w:r w:rsidR="00BD514B">
        <w:rPr>
          <w:bdr w:val="none" w:sz="0" w:space="0" w:color="auto" w:frame="1"/>
          <w:rFonts w:ascii="Arial" w:cs="Arial" w:hAnsi="Arial"/>
        </w:rPr>
        <w:t xml:space="preserve"> </w:t>
      </w:r>
      <w:r w:rsidR="00C746FE">
        <w:rPr>
          <w:bdr w:val="none" w:sz="0" w:space="0" w:color="auto" w:frame="1"/>
          <w:rFonts w:ascii="Arial" w:cs="Arial" w:hAnsi="Arial"/>
        </w:rPr>
        <w:t>In the course of such gaps</w:t>
      </w:r>
      <w:r w:rsidR="00573539">
        <w:rPr>
          <w:bdr w:val="none" w:sz="0" w:space="0" w:color="auto" w:frame="1"/>
          <w:rFonts w:ascii="Arial" w:cs="Arial" w:hAnsi="Arial"/>
        </w:rPr>
        <w:t xml:space="preserve"> and the delay in having an effective solution to win the trust of the public, lives have been lost, </w:t>
      </w:r>
      <w:r w:rsidR="00573539">
        <w:rPr>
          <w:bdr w:val="none" w:sz="0" w:space="0" w:color="auto" w:frame="1"/>
          <w:rFonts w:ascii="Arial" w:cs="Arial" w:hAnsi="Arial"/>
        </w:rPr>
        <w:t xml:space="preserve">businesses have also lost </w:t>
        <w:lastRenderedPageBreak/>
      </w:r>
      <w:r w:rsidR="009471F6">
        <w:rPr>
          <w:bdr w:val="none" w:sz="0" w:space="0" w:color="auto" w:frame="1"/>
          <w:rFonts w:ascii="Arial" w:cs="Arial" w:hAnsi="Arial"/>
        </w:rPr>
        <w:t>resources and/</w:t>
      </w:r>
      <w:r w:rsidR="001A7A96">
        <w:rPr>
          <w:bdr w:val="none" w:sz="0" w:space="0" w:color="auto" w:frame="1"/>
          <w:rFonts w:ascii="Arial" w:cs="Arial" w:hAnsi="Arial"/>
        </w:rPr>
        <w:t xml:space="preserve">or </w:t>
      </w:r>
      <w:r w:rsidR="009471F6">
        <w:rPr>
          <w:bdr w:val="none" w:sz="0" w:space="0" w:color="auto" w:frame="1"/>
          <w:rFonts w:ascii="Arial" w:cs="Arial" w:hAnsi="Arial"/>
        </w:rPr>
        <w:t xml:space="preserve">investments, in the long run, this impacts the economy as a whole. </w:t>
      </w:r>
      <w:r w:rsidR="00AE5EFF">
        <w:rPr>
          <w:bdr w:val="none" w:sz="0" w:space="0" w:color="auto" w:frame="1"/>
          <w:rFonts w:ascii="Arial" w:cs="Arial" w:hAnsi="Arial"/>
        </w:rPr>
        <w:t xml:space="preserve">There is </w:t>
      </w:r>
      <w:r w:rsidR="001E4197">
        <w:rPr>
          <w:bdr w:val="none" w:sz="0" w:space="0" w:color="auto" w:frame="1"/>
          <w:rFonts w:ascii="Arial" w:cs="Arial" w:hAnsi="Arial"/>
        </w:rPr>
        <w:t xml:space="preserve">currently </w:t>
      </w:r>
      <w:r w:rsidR="00AE5EFF">
        <w:rPr>
          <w:bdr w:val="none" w:sz="0" w:space="0" w:color="auto" w:frame="1"/>
          <w:rFonts w:ascii="Arial" w:cs="Arial" w:hAnsi="Arial"/>
        </w:rPr>
        <w:t xml:space="preserve">an active drive to recruit officers to make up for the short-staffed service, but there is a firm and </w:t>
      </w:r>
      <w:r w:rsidR="00A91823">
        <w:rPr>
          <w:bdr w:val="none" w:sz="0" w:space="0" w:color="auto" w:frame="1"/>
          <w:rFonts w:ascii="Arial" w:cs="Arial" w:hAnsi="Arial"/>
        </w:rPr>
        <w:t xml:space="preserve">unresolved history with these </w:t>
      </w:r>
      <w:r w:rsidR="003E329E">
        <w:rPr>
          <w:bdr w:val="none" w:sz="0" w:space="0" w:color="auto" w:frame="1"/>
          <w:rFonts w:ascii="Arial" w:cs="Arial" w:hAnsi="Arial"/>
        </w:rPr>
        <w:t>accusations</w:t>
      </w:r>
      <w:r w:rsidR="00A91823">
        <w:rPr>
          <w:bdr w:val="none" w:sz="0" w:space="0" w:color="auto" w:frame="1"/>
          <w:rFonts w:ascii="Arial" w:cs="Arial" w:hAnsi="Arial"/>
        </w:rPr>
        <w:t xml:space="preserve"> that make it almost impossible to penetrate a part of the public to gain support</w:t>
      </w:r>
      <w:r w:rsidR="00E1301D">
        <w:rPr>
          <w:bdr w:val="none" w:sz="0" w:space="0" w:color="auto" w:frame="1"/>
          <w:rFonts w:ascii="Arial" w:cs="Arial" w:hAnsi="Arial"/>
        </w:rPr>
        <w:t>, cooperation</w:t>
      </w:r>
      <w:r w:rsidR="001A7A96">
        <w:rPr>
          <w:bdr w:val="none" w:sz="0" w:space="0" w:color="auto" w:frame="1"/>
          <w:rFonts w:ascii="Arial" w:cs="Arial" w:hAnsi="Arial"/>
        </w:rPr>
        <w:t>,</w:t>
      </w:r>
      <w:r w:rsidR="00E1301D">
        <w:rPr>
          <w:bdr w:val="none" w:sz="0" w:space="0" w:color="auto" w:frame="1"/>
          <w:rFonts w:ascii="Arial" w:cs="Arial" w:hAnsi="Arial"/>
        </w:rPr>
        <w:t xml:space="preserve"> </w:t>
      </w:r>
      <w:proofErr w:type="gramStart"/>
      <w:r w:rsidR="00E1301D">
        <w:rPr>
          <w:bdr w:val="none" w:sz="0" w:space="0" w:color="auto" w:frame="1"/>
          <w:rFonts w:ascii="Arial" w:cs="Arial" w:hAnsi="Arial"/>
        </w:rPr>
        <w:t>and also</w:t>
      </w:r>
      <w:proofErr w:type="gramEnd"/>
      <w:r w:rsidR="00E1301D">
        <w:rPr>
          <w:bdr w:val="none" w:sz="0" w:space="0" w:color="auto" w:frame="1"/>
          <w:rFonts w:ascii="Arial" w:cs="Arial" w:hAnsi="Arial"/>
        </w:rPr>
        <w:t xml:space="preserve"> recruits to the service. These show that there is a recognised issue with the implementation of ‘policing by consent’ today</w:t>
      </w:r>
      <w:r w:rsidR="009547FD">
        <w:rPr>
          <w:bdr w:val="none" w:sz="0" w:space="0" w:color="auto" w:frame="1"/>
          <w:rFonts w:ascii="Arial" w:cs="Arial" w:hAnsi="Arial"/>
        </w:rPr>
        <w:t xml:space="preserve">. However, that is not to say the public </w:t>
      </w:r>
      <w:r w:rsidR="001A7A96">
        <w:rPr>
          <w:bdr w:val="none" w:sz="0" w:space="0" w:color="auto" w:frame="1"/>
          <w:rFonts w:ascii="Arial" w:cs="Arial" w:hAnsi="Arial"/>
        </w:rPr>
        <w:t>does</w:t>
      </w:r>
      <w:r w:rsidR="009547FD">
        <w:rPr>
          <w:bdr w:val="none" w:sz="0" w:space="0" w:color="auto" w:frame="1"/>
          <w:rFonts w:ascii="Arial" w:cs="Arial" w:hAnsi="Arial"/>
        </w:rPr>
        <w:t xml:space="preserve"> not want the police. </w:t>
      </w:r>
      <w:r w:rsidR="00005F7E">
        <w:rPr>
          <w:bdr w:val="none" w:sz="0" w:space="0" w:color="auto" w:frame="1"/>
          <w:rFonts w:ascii="Arial" w:cs="Arial" w:hAnsi="Arial"/>
        </w:rPr>
        <w:t xml:space="preserve">It can be observed that in the UK, </w:t>
      </w:r>
      <w:r w:rsidR="00FE7CFD">
        <w:rPr>
          <w:bdr w:val="none" w:sz="0" w:space="0" w:color="auto" w:frame="1"/>
          <w:rFonts w:ascii="Arial" w:cs="Arial" w:hAnsi="Arial"/>
        </w:rPr>
        <w:t>despite</w:t>
      </w:r>
      <w:r w:rsidR="00005F7E">
        <w:rPr>
          <w:bdr w:val="none" w:sz="0" w:space="0" w:color="auto" w:frame="1"/>
          <w:rFonts w:ascii="Arial" w:cs="Arial" w:hAnsi="Arial"/>
        </w:rPr>
        <w:t xml:space="preserve"> cries to defund the police and violence towards the police, such incidents are becoming far fewer </w:t>
      </w:r>
      <w:r w:rsidR="003E329E">
        <w:rPr>
          <w:bdr w:val="none" w:sz="0" w:space="0" w:color="auto" w:frame="1"/>
          <w:rFonts w:ascii="Arial" w:cs="Arial" w:hAnsi="Arial"/>
        </w:rPr>
        <w:t>in-between</w:t>
      </w:r>
      <w:r w:rsidR="00005F7E">
        <w:rPr>
          <w:bdr w:val="none" w:sz="0" w:space="0" w:color="auto" w:frame="1"/>
          <w:rFonts w:ascii="Arial" w:cs="Arial" w:hAnsi="Arial"/>
        </w:rPr>
        <w:t xml:space="preserve"> compared with the statistics from the early </w:t>
      </w:r>
      <w:proofErr w:type="gramStart"/>
      <w:r w:rsidR="001A7A96">
        <w:rPr>
          <w:bdr w:val="none" w:sz="0" w:space="0" w:color="auto" w:frame="1"/>
          <w:rFonts w:ascii="Arial" w:cs="Arial" w:hAnsi="Arial"/>
        </w:rPr>
        <w:t>80s</w:t>
      </w:r>
      <w:proofErr w:type="gramEnd"/>
      <w:r w:rsidR="00005F7E">
        <w:rPr>
          <w:bdr w:val="none" w:sz="0" w:space="0" w:color="auto" w:frame="1"/>
          <w:rFonts w:ascii="Arial" w:cs="Arial" w:hAnsi="Arial"/>
        </w:rPr>
        <w:t xml:space="preserve">. The impact of social media and prompt public response to situations has also brought a new dimension to the impact and effectiveness of this principle. </w:t>
      </w:r>
    </w:p>
    <w:p w:rsidR="003E329E" w:rsidRDefault="003E329E" w14:paraId="1DDAAA05" w14:textId="77777777" w:rsidP="00A71761">
      <w:pPr>
        <w:shd w:fill="FFFFFF" w:color="auto" w:val="clear"/>
        <w:pStyle w:val="NormalWeb"/>
        <w:jc w:val="both"/>
        <w:spacing w:before="0" w:beforeAutospacing="0" w:after="0" w:afterAutospacing="0" w:line="360" w:lineRule="auto"/>
        <w:rPr>
          <w:bdr w:val="none" w:sz="0" w:space="0" w:color="auto" w:frame="1"/>
          <w:rFonts w:ascii="Arial" w:cs="Arial" w:hAnsi="Arial"/>
        </w:rPr>
      </w:pPr>
    </w:p>
    <w:p w:rsidR="003E329E" w:rsidRDefault="003E329E" w14:paraId="65A06BEB" w14:textId="6ABD797C" w:rsidP="00A71761">
      <w:pPr>
        <w:shd w:fill="FFFFFF" w:color="auto" w:val="clear"/>
        <w:pStyle w:val="NormalWeb"/>
        <w:jc w:val="both"/>
        <w:spacing w:before="0" w:beforeAutospacing="0" w:after="0" w:afterAutospacing="0" w:line="360" w:lineRule="auto"/>
        <w:rPr>
          <w:bCs/>
          <w:bdr w:val="none" w:sz="0" w:space="0" w:color="auto" w:frame="1"/>
          <w:b/>
          <w:rFonts w:ascii="Arial" w:cs="Arial" w:hAnsi="Arial"/>
        </w:rPr>
      </w:pPr>
      <w:r w:rsidRPr="003E329E">
        <w:rPr>
          <w:bCs/>
          <w:bdr w:val="none" w:sz="0" w:space="0" w:color="auto" w:frame="1"/>
          <w:b/>
          <w:rFonts w:ascii="Arial" w:cs="Arial" w:hAnsi="Arial"/>
        </w:rPr>
        <w:t>Conclusion</w:t>
      </w:r>
    </w:p>
    <w:p w:rsidR="003E329E" w:rsidRDefault="00C26F0D" w14:paraId="259A3746" w14:textId="7233796E" w:rsidP="00A71761" w:rsidRPr="00171FBA">
      <w:pPr>
        <w:shd w:fill="FFFFFF" w:color="auto" w:val="clear"/>
        <w:pStyle w:val="NormalWeb"/>
        <w:jc w:val="both"/>
        <w:spacing w:before="0" w:beforeAutospacing="0" w:after="0" w:afterAutospacing="0" w:line="360" w:lineRule="auto"/>
        <w:rPr>
          <w:color w:val="333333"/>
          <w:rFonts w:ascii="Verdana" w:hAnsi="Verdana"/>
        </w:rPr>
      </w:pPr>
      <w:r>
        <w:rPr>
          <w:bdr w:val="none" w:sz="0" w:space="0" w:color="auto" w:frame="1"/>
          <w:rFonts w:ascii="Arial" w:cs="Arial" w:hAnsi="Arial"/>
        </w:rPr>
        <w:t xml:space="preserve">‘Policing by Consent’ still exists in the UK though faced with multiple challenges and barriers that can eventually be </w:t>
      </w:r>
      <w:r w:rsidR="0033522A">
        <w:rPr>
          <w:bdr w:val="none" w:sz="0" w:space="0" w:color="auto" w:frame="1"/>
          <w:rFonts w:ascii="Arial" w:cs="Arial" w:hAnsi="Arial"/>
        </w:rPr>
        <w:t>minimised/</w:t>
      </w:r>
      <w:r>
        <w:rPr>
          <w:bdr w:val="none" w:sz="0" w:space="0" w:color="auto" w:frame="1"/>
          <w:rFonts w:ascii="Arial" w:cs="Arial" w:hAnsi="Arial"/>
        </w:rPr>
        <w:t xml:space="preserve">eliminated. The Police can </w:t>
      </w:r>
      <w:r w:rsidR="00704C77">
        <w:rPr>
          <w:bdr w:val="none" w:sz="0" w:space="0" w:color="auto" w:frame="1"/>
          <w:rFonts w:ascii="Arial" w:cs="Arial" w:hAnsi="Arial"/>
        </w:rPr>
        <w:t>rebuild trust and confidence</w:t>
      </w:r>
      <w:r w:rsidR="0004243E">
        <w:rPr>
          <w:bdr w:val="none" w:sz="0" w:space="0" w:color="auto" w:frame="1"/>
          <w:rStyle w:val="FootnoteReference"/>
          <w:rFonts w:ascii="Arial" w:cs="Arial" w:hAnsi="Arial"/>
        </w:rPr>
        <w:footnoteReference w:id="10"/>
      </w:r>
      <w:r w:rsidR="00704C77">
        <w:rPr>
          <w:bdr w:val="none" w:sz="0" w:space="0" w:color="auto" w:frame="1"/>
          <w:rFonts w:ascii="Arial" w:cs="Arial" w:hAnsi="Arial"/>
        </w:rPr>
        <w:t xml:space="preserve"> by</w:t>
      </w:r>
      <w:r w:rsidR="0004243E">
        <w:rPr>
          <w:bdr w:val="none" w:sz="0" w:space="0" w:color="auto" w:frame="1"/>
          <w:rFonts w:ascii="Arial" w:cs="Arial" w:hAnsi="Arial"/>
        </w:rPr>
        <w:t xml:space="preserve"> </w:t>
      </w:r>
      <w:r>
        <w:rPr>
          <w:bdr w:val="none" w:sz="0" w:space="0" w:color="auto" w:frame="1"/>
          <w:rFonts w:ascii="Arial" w:cs="Arial" w:hAnsi="Arial"/>
        </w:rPr>
        <w:t xml:space="preserve">actively </w:t>
      </w:r>
      <w:r w:rsidR="001A7A96">
        <w:rPr>
          <w:bdr w:val="none" w:sz="0" w:space="0" w:color="auto" w:frame="1"/>
          <w:rFonts w:ascii="Arial" w:cs="Arial" w:hAnsi="Arial"/>
        </w:rPr>
        <w:t>recruiting</w:t>
      </w:r>
      <w:r>
        <w:rPr>
          <w:bdr w:val="none" w:sz="0" w:space="0" w:color="auto" w:frame="1"/>
          <w:rFonts w:ascii="Arial" w:cs="Arial" w:hAnsi="Arial"/>
        </w:rPr>
        <w:t xml:space="preserve"> to be more culturally diverse in areas where there is </w:t>
      </w:r>
      <w:r w:rsidR="001A7A96">
        <w:rPr>
          <w:bdr w:val="none" w:sz="0" w:space="0" w:color="auto" w:frame="1"/>
          <w:rFonts w:ascii="Arial" w:cs="Arial" w:hAnsi="Arial"/>
        </w:rPr>
        <w:t xml:space="preserve">a </w:t>
      </w:r>
      <w:r>
        <w:rPr>
          <w:bdr w:val="none" w:sz="0" w:space="0" w:color="auto" w:frame="1"/>
          <w:rFonts w:ascii="Arial" w:cs="Arial" w:hAnsi="Arial"/>
        </w:rPr>
        <w:t xml:space="preserve">need for such ethnic and geographical representation to appeal to the </w:t>
      </w:r>
      <w:r w:rsidR="00546279">
        <w:rPr>
          <w:bdr w:val="none" w:sz="0" w:space="0" w:color="auto" w:frame="1"/>
          <w:rFonts w:ascii="Arial" w:cs="Arial" w:hAnsi="Arial"/>
        </w:rPr>
        <w:t xml:space="preserve">relatability of the people they safeguard. Also, there should be more </w:t>
      </w:r>
      <w:r w:rsidR="00BE54A2">
        <w:rPr>
          <w:bdr w:val="none" w:sz="0" w:space="0" w:color="auto" w:frame="1"/>
          <w:rFonts w:ascii="Arial" w:cs="Arial" w:hAnsi="Arial"/>
        </w:rPr>
        <w:t xml:space="preserve">awareness and training given to new recruits to reinforce the </w:t>
      </w:r>
      <w:r w:rsidR="00FE7CFD">
        <w:rPr>
          <w:bdr w:val="none" w:sz="0" w:space="0" w:color="auto" w:frame="1"/>
          <w:rFonts w:ascii="Arial" w:cs="Arial" w:hAnsi="Arial"/>
        </w:rPr>
        <w:t xml:space="preserve">foundational </w:t>
      </w:r>
      <w:r w:rsidR="00BE54A2">
        <w:rPr>
          <w:bdr w:val="none" w:sz="0" w:space="0" w:color="auto" w:frame="1"/>
          <w:rFonts w:ascii="Arial" w:cs="Arial" w:hAnsi="Arial"/>
        </w:rPr>
        <w:t xml:space="preserve">policing principles </w:t>
      </w:r>
      <w:r w:rsidR="00EE1E66">
        <w:rPr>
          <w:bdr w:val="none" w:sz="0" w:space="0" w:color="auto" w:frame="1"/>
          <w:rFonts w:ascii="Arial" w:cs="Arial" w:hAnsi="Arial"/>
        </w:rPr>
        <w:t xml:space="preserve">– </w:t>
      </w:r>
      <w:r w:rsidR="00EE1E66" w:rsidRPr="00FE7CFD">
        <w:rPr>
          <w:iCs/>
          <w:bdr w:val="none" w:sz="0" w:space="0" w:color="auto" w:frame="1"/>
          <w:i/>
          <w:rFonts w:ascii="Arial" w:cs="Arial" w:hAnsi="Arial"/>
        </w:rPr>
        <w:t>the Peelian principles</w:t>
      </w:r>
      <w:r w:rsidR="00FE7CFD">
        <w:rPr>
          <w:bdr w:val="none" w:sz="0" w:space="0" w:color="auto" w:frame="1"/>
          <w:rFonts w:ascii="Arial" w:cs="Arial" w:hAnsi="Arial"/>
        </w:rPr>
        <w:t xml:space="preserve">; </w:t>
      </w:r>
      <w:r w:rsidR="00EE1E66">
        <w:rPr>
          <w:bdr w:val="none" w:sz="0" w:space="0" w:color="auto" w:frame="1"/>
          <w:rFonts w:ascii="Arial" w:cs="Arial" w:hAnsi="Arial"/>
        </w:rPr>
        <w:t>also</w:t>
      </w:r>
      <w:r w:rsidR="00FE7CFD">
        <w:rPr>
          <w:bdr w:val="none" w:sz="0" w:space="0" w:color="auto" w:frame="1"/>
          <w:rFonts w:ascii="Arial" w:cs="Arial" w:hAnsi="Arial"/>
        </w:rPr>
        <w:t xml:space="preserve"> </w:t>
      </w:r>
      <w:r w:rsidR="00914504">
        <w:rPr>
          <w:bdr w:val="none" w:sz="0" w:space="0" w:color="auto" w:frame="1"/>
          <w:rFonts w:ascii="Arial" w:cs="Arial" w:hAnsi="Arial"/>
        </w:rPr>
        <w:t>training</w:t>
      </w:r>
      <w:r w:rsidR="00EE1E66">
        <w:rPr>
          <w:bdr w:val="none" w:sz="0" w:space="0" w:color="auto" w:frame="1"/>
          <w:rFonts w:ascii="Arial" w:cs="Arial" w:hAnsi="Arial"/>
        </w:rPr>
        <w:t xml:space="preserve"> in line with the changing population </w:t>
      </w:r>
      <w:r w:rsidR="000D5ECA">
        <w:rPr>
          <w:bdr w:val="none" w:sz="0" w:space="0" w:color="auto" w:frame="1"/>
          <w:rFonts w:ascii="Arial" w:cs="Arial" w:hAnsi="Arial"/>
        </w:rPr>
        <w:t>demographics</w:t>
      </w:r>
      <w:r w:rsidR="00EE1E66">
        <w:rPr>
          <w:bdr w:val="none" w:sz="0" w:space="0" w:color="auto" w:frame="1"/>
          <w:rFonts w:ascii="Arial" w:cs="Arial" w:hAnsi="Arial"/>
        </w:rPr>
        <w:t xml:space="preserve"> in the UK</w:t>
      </w:r>
      <w:r w:rsidR="000E4EDB">
        <w:rPr>
          <w:bdr w:val="none" w:sz="0" w:space="0" w:color="auto" w:frame="1"/>
          <w:rFonts w:ascii="Arial" w:cs="Arial" w:hAnsi="Arial"/>
        </w:rPr>
        <w:t>.</w:t>
      </w:r>
    </w:p>
    <w:p w:rsidR="00D67DE7" w:rsidRDefault="00D67DE7" w14:paraId="5D34EC36" w14:textId="6470E284" w:rsidP="00A71761">
      <w:pPr>
        <w:jc w:val="both"/>
        <w:spacing w:after="0" w:line="360" w:lineRule="auto"/>
        <w:rPr>
          <w:rFonts w:ascii="Arial" w:cs="Arial" w:hAnsi="Arial"/>
          <w:sz w:val="24"/>
          <w:szCs w:val="24"/>
        </w:rPr>
      </w:pPr>
    </w:p>
    <w:p w:rsidR="005B4AAC" w:rsidRDefault="005B4AAC" w14:paraId="7C257441" w14:textId="77777777" w:rsidP="00A71761">
      <w:pPr>
        <w:jc w:val="both"/>
        <w:spacing w:after="0" w:line="360" w:lineRule="auto"/>
        <w:rPr>
          <w:rFonts w:ascii="Arial" w:cs="Arial" w:hAnsi="Arial"/>
          <w:sz w:val="24"/>
          <w:szCs w:val="24"/>
        </w:rPr>
      </w:pPr>
    </w:p>
    <w:p w:rsidR="00A43326" w:rsidRDefault="00A43326" w14:paraId="1F6FED78" w14:textId="7435531E" w:rsidP="0002784F" w:rsidRPr="000D5ECA">
      <w:pPr>
        <w:jc w:val="both"/>
        <w:spacing w:after="0" w:line="360" w:lineRule="auto"/>
        <w:rPr>
          <w:bCs/>
          <w:b/>
          <w:rFonts w:ascii="Arial" w:cs="Arial" w:hAnsi="Arial"/>
          <w:sz w:val="24"/>
          <w:szCs w:val="24"/>
        </w:rPr>
      </w:pPr>
      <w:r w:rsidRPr="000D5ECA">
        <w:rPr>
          <w:bCs/>
          <w:b/>
          <w:rFonts w:ascii="Arial" w:cs="Arial" w:hAnsi="Arial"/>
          <w:sz w:val="24"/>
          <w:szCs w:val="24"/>
        </w:rPr>
        <w:t>References:</w:t>
      </w:r>
    </w:p>
    <w:p w:rsidR="000E4EDB" w:rsidRDefault="000E4EDB" w14:paraId="7A65F4B7" w14:textId="62EAFE69" w:rsidP="0059468B" w:rsidRPr="0059468B">
      <w:pPr>
        <w:pStyle w:val="NormalWeb"/>
        <w:ind w:left="567"/>
        <w:ind w:hanging="567"/>
        <w:rPr>
          <w:iCs/>
          <w:i/>
          <w:rFonts w:ascii="Arial" w:cs="Arial" w:hAnsi="Arial"/>
        </w:rPr>
      </w:pPr>
      <w:r w:rsidRPr="000E4EDB">
        <w:rPr>
          <w:iCs/>
          <w:i/>
          <w:rFonts w:ascii="Arial" w:cs="Arial" w:hAnsi="Arial"/>
        </w:rPr>
        <w:t>Code of ethics: A code of practice for the principles and standards of professional</w:t>
      </w:r>
      <w:r w:rsidR="0059468B">
        <w:rPr>
          <w:iCs/>
          <w:i/>
          <w:rFonts w:ascii="Arial" w:cs="Arial" w:hAnsi="Arial"/>
        </w:rPr>
        <w:t xml:space="preserve"> </w:t>
      </w:r>
      <w:r w:rsidRPr="000E4EDB">
        <w:rPr>
          <w:iCs/>
          <w:i/>
          <w:rFonts w:ascii="Arial" w:cs="Arial" w:hAnsi="Arial"/>
        </w:rPr>
        <w:t>behaviour for the policing profession of England and Wales</w:t>
      </w:r>
      <w:r w:rsidRPr="000E4EDB">
        <w:rPr>
          <w:rFonts w:ascii="Arial" w:cs="Arial" w:hAnsi="Arial"/>
        </w:rPr>
        <w:t xml:space="preserve"> (2014). London</w:t>
      </w:r>
      <w:r w:rsidR="0059468B">
        <w:rPr>
          <w:rFonts w:ascii="Arial" w:cs="Arial" w:hAnsi="Arial"/>
        </w:rPr>
        <w:t>, UK</w:t>
      </w:r>
      <w:r w:rsidRPr="000E4EDB">
        <w:rPr>
          <w:rFonts w:ascii="Arial" w:cs="Arial" w:hAnsi="Arial"/>
        </w:rPr>
        <w:t>: HM Government. Available at: https://assets.college.police.uk/s3fs-public/2021-02/code_of_ethics.pdf (Accessed: 7 November 2022)</w:t>
      </w:r>
    </w:p>
    <w:p w:rsidR="000E4EDB" w:rsidRDefault="000E4EDB" w14:paraId="346A1242" w14:textId="77777777" w:rsidP="000E4EDB" w:rsidRPr="000E4EDB">
      <w:pPr>
        <w:pStyle w:val="FootnoteText"/>
        <w:rPr>
          <w:rFonts w:ascii="Arial" w:cs="Arial" w:hAnsi="Arial"/>
          <w:sz w:val="24"/>
          <w:szCs w:val="24"/>
        </w:rPr>
      </w:pPr>
      <w:r w:rsidRPr="000E4EDB">
        <w:rPr>
          <w:rFonts w:ascii="Arial" w:cs="Arial" w:hAnsi="Arial"/>
          <w:sz w:val="24"/>
          <w:szCs w:val="24"/>
        </w:rPr>
        <w:t xml:space="preserve">College of Policing </w:t>
      </w:r>
      <w:r w:rsidRPr="000E4EDB">
        <w:rPr>
          <w:iCs/>
          <w:i/>
          <w:rFonts w:ascii="Arial" w:cs="Arial" w:hAnsi="Arial"/>
          <w:sz w:val="24"/>
          <w:szCs w:val="24"/>
        </w:rPr>
        <w:t>Professional standards</w:t>
      </w:r>
      <w:r w:rsidRPr="000E4EDB">
        <w:rPr>
          <w:rFonts w:ascii="Arial" w:cs="Arial" w:hAnsi="Arial"/>
          <w:sz w:val="24"/>
          <w:szCs w:val="24"/>
        </w:rPr>
        <w:t xml:space="preserve"> (2022). Available at: https://www.college.police.uk/app/professional-standards (Accessed: 7 November 2022)</w:t>
      </w:r>
    </w:p>
    <w:p w:rsidR="000E4EDB" w:rsidRDefault="000E4EDB" w14:paraId="644B3887" w14:textId="06C1E4F5" w:rsidP="000E4EDB">
      <w:pPr>
        <w:pStyle w:val="FootnoteText"/>
        <w:rPr>
          <w:rFonts w:ascii="Arial" w:cs="Arial" w:hAnsi="Arial"/>
          <w:sz w:val="24"/>
          <w:szCs w:val="24"/>
        </w:rPr>
      </w:pPr>
      <w:r w:rsidRPr="000E4EDB">
        <w:rPr>
          <w:rFonts w:ascii="Arial" w:cs="Arial" w:hAnsi="Arial"/>
          <w:sz w:val="24"/>
          <w:szCs w:val="24"/>
        </w:rPr>
        <w:t>Definition of policing by consent (2022). Available at: https://www.gov.uk/government/publications/policing-by-consent/definition-of-policing-by-consent (Accessed: 7 November 2022)</w:t>
        <w:lastRenderedPageBreak/>
      </w:r>
    </w:p>
    <w:p w:rsidR="00930470" w:rsidRDefault="00930470" w14:paraId="606A7159" w14:textId="77777777" w:rsidP="000E4EDB" w:rsidRPr="000E4EDB">
      <w:pPr>
        <w:pStyle w:val="FootnoteText"/>
        <w:rPr>
          <w:rFonts w:ascii="Arial" w:cs="Arial" w:hAnsi="Arial"/>
          <w:sz w:val="24"/>
          <w:szCs w:val="24"/>
        </w:rPr>
      </w:pPr>
    </w:p>
    <w:p w:rsidR="000E4EDB" w:rsidRDefault="000E4EDB" w14:paraId="34C488FB" w14:textId="6E8B41BD" w:rsidP="000E4EDB">
      <w:pPr>
        <w:pStyle w:val="FootnoteText"/>
        <w:rPr>
          <w:rFonts w:ascii="Arial" w:cs="Arial" w:hAnsi="Arial"/>
          <w:sz w:val="24"/>
          <w:szCs w:val="24"/>
        </w:rPr>
      </w:pPr>
      <w:r w:rsidRPr="000E4EDB">
        <w:rPr>
          <w:rFonts w:ascii="Arial" w:cs="Arial" w:hAnsi="Arial"/>
          <w:sz w:val="24"/>
          <w:szCs w:val="24"/>
        </w:rPr>
        <w:t>Freddie Hopkinson ‘Policing by consent’ in contemporary Britain (2016). Available at: https://cherwell.org/2016/01/06/policing-by-consent-in-contemporary-britain/ (Accessed: 7 November 2022)</w:t>
      </w:r>
    </w:p>
    <w:p w:rsidR="00930470" w:rsidRDefault="00930470" w14:paraId="33EC4BD4" w14:textId="77777777" w:rsidP="000E4EDB" w:rsidRPr="000E4EDB">
      <w:pPr>
        <w:pStyle w:val="FootnoteText"/>
        <w:rPr>
          <w:rFonts w:ascii="Arial" w:cs="Arial" w:hAnsi="Arial"/>
          <w:sz w:val="24"/>
          <w:szCs w:val="24"/>
        </w:rPr>
      </w:pPr>
    </w:p>
    <w:p w:rsidR="000E4EDB" w:rsidRDefault="000E4EDB" w14:paraId="78340151" w14:textId="77777777" w:rsidP="000E4EDB">
      <w:pPr>
        <w:pStyle w:val="FootnoteText"/>
        <w:rPr>
          <w:rFonts w:ascii="Arial" w:cs="Arial" w:hAnsi="Arial"/>
          <w:sz w:val="24"/>
          <w:szCs w:val="24"/>
        </w:rPr>
      </w:pPr>
      <w:r w:rsidRPr="000E4EDB">
        <w:rPr>
          <w:rFonts w:ascii="Arial" w:cs="Arial" w:hAnsi="Arial"/>
          <w:sz w:val="24"/>
          <w:szCs w:val="24"/>
        </w:rPr>
        <w:t>House of Commons - Home Affairs - Seventh Report (2022). Available at: https://publications.parliament.uk/pa/cm200708/cmselect/cmhaff/364/36406.htm (Accessed: 7 November 2022)</w:t>
      </w:r>
    </w:p>
    <w:p w:rsidR="003B0609" w:rsidRDefault="003B0609" w14:paraId="4DCC3897" w14:textId="77777777" w:rsidP="000E4EDB" w:rsidRPr="000E4EDB">
      <w:pPr>
        <w:pStyle w:val="FootnoteText"/>
        <w:rPr>
          <w:rFonts w:ascii="Arial" w:cs="Arial" w:hAnsi="Arial"/>
          <w:sz w:val="24"/>
          <w:szCs w:val="24"/>
        </w:rPr>
      </w:pPr>
    </w:p>
    <w:p w:rsidR="000E4EDB" w:rsidRDefault="000E4EDB" w14:paraId="7E23680C" w14:textId="0E4E0210" w:rsidP="0024377A" w:rsidRPr="0024377A">
      <w:pPr>
        <w:spacing w:after="0" w:line="240" w:lineRule="auto"/>
        <w:rPr>
          <w:rFonts w:ascii="Arial" w:cs="Arial" w:hAnsi="Arial"/>
          <w:sz w:val="24"/>
          <w:szCs w:val="24"/>
        </w:rPr>
      </w:pPr>
      <w:r w:rsidRPr="0024377A">
        <w:rPr>
          <w:rFonts w:ascii="Arial" w:cs="Arial" w:hAnsi="Arial"/>
          <w:sz w:val="24"/>
          <w:szCs w:val="24"/>
        </w:rPr>
        <w:t>Kathryn</w:t>
      </w:r>
      <w:r w:rsidR="0024377A" w:rsidRPr="0024377A">
        <w:rPr>
          <w:rFonts w:ascii="Arial" w:cs="Arial" w:hAnsi="Arial"/>
          <w:sz w:val="24"/>
          <w:szCs w:val="24"/>
        </w:rPr>
        <w:t xml:space="preserve"> </w:t>
      </w:r>
      <w:r w:rsidRPr="0024377A">
        <w:rPr>
          <w:rFonts w:ascii="Arial" w:cs="Arial" w:hAnsi="Arial"/>
          <w:sz w:val="24"/>
          <w:szCs w:val="24"/>
        </w:rPr>
        <w:t xml:space="preserve">Costello., </w:t>
      </w:r>
      <w:r w:rsidRPr="0024377A">
        <w:rPr>
          <w:iCs/>
          <w:i/>
          <w:rFonts w:ascii="Arial" w:cs="Arial" w:hAnsi="Arial"/>
          <w:sz w:val="24"/>
          <w:szCs w:val="24"/>
        </w:rPr>
        <w:t>Industrial Revolution</w:t>
      </w:r>
      <w:r w:rsidRPr="0024377A">
        <w:rPr>
          <w:rFonts w:ascii="Arial" w:cs="Arial" w:hAnsi="Arial"/>
          <w:sz w:val="24"/>
          <w:szCs w:val="24"/>
        </w:rPr>
        <w:t xml:space="preserve"> Available from: &lt;https://web.archive.org/web/20090501202603/http://www.nettlesworth.durham.sch.uk/time/victorian/vindust.html&gt;. [November 06, 2022]</w:t>
      </w:r>
    </w:p>
    <w:p w:rsidR="003B0609" w:rsidRDefault="003B0609" w14:paraId="42ACE93C" w14:textId="77777777" w:rsidP="000E4EDB" w:rsidRPr="00B815C7">
      <w:pPr>
        <w:jc w:val="both"/>
        <w:spacing w:after="0" w:line="240" w:lineRule="auto"/>
        <w:rPr>
          <w:bCs/>
          <w:b/>
          <w:rFonts w:ascii="Arial" w:cs="Arial" w:hAnsi="Arial"/>
          <w:sz w:val="24"/>
          <w:szCs w:val="24"/>
        </w:rPr>
      </w:pPr>
    </w:p>
    <w:p w:rsidR="000E4EDB" w:rsidRDefault="000E4EDB" w14:paraId="2F5B9CA8" w14:textId="7E7C7477" w:rsidP="000E4EDB">
      <w:pPr>
        <w:pStyle w:val="FootnoteText"/>
        <w:rPr>
          <w:rFonts w:ascii="Arial" w:cs="Arial" w:hAnsi="Arial"/>
          <w:sz w:val="24"/>
          <w:szCs w:val="24"/>
        </w:rPr>
      </w:pPr>
      <w:r w:rsidRPr="000E4EDB">
        <w:rPr>
          <w:rFonts w:ascii="Arial" w:cs="Arial" w:hAnsi="Arial"/>
          <w:sz w:val="24"/>
          <w:szCs w:val="24"/>
        </w:rPr>
        <w:t>Meaning of consent in English (2022). Available at: https://dictionary.cambridge.org/dictionary/english/consent (Accessed: 7 November 2022)</w:t>
      </w:r>
    </w:p>
    <w:p w:rsidR="000E4EDB" w:rsidRDefault="000E4EDB" w14:paraId="68959C17" w14:textId="6A564BDF" w:rsidP="00161F68" w:rsidRPr="00161F68">
      <w:pPr>
        <w:pStyle w:val="NormalWeb"/>
        <w:rPr>
          <w:iCs/>
          <w:i/>
          <w:rFonts w:ascii="Arial" w:cs="Arial" w:hAnsi="Arial"/>
        </w:rPr>
      </w:pPr>
      <w:r w:rsidRPr="000E4EDB">
        <w:rPr>
          <w:rFonts w:ascii="Arial" w:cs="Arial" w:hAnsi="Arial"/>
        </w:rPr>
        <w:t xml:space="preserve">Moore, T. (2021) </w:t>
      </w:r>
      <w:r w:rsidRPr="000E4EDB">
        <w:rPr>
          <w:iCs/>
          <w:i/>
          <w:rFonts w:ascii="Arial" w:cs="Arial" w:hAnsi="Arial"/>
        </w:rPr>
        <w:t xml:space="preserve">Rowan and Mayne: A biography of the first </w:t>
      </w:r>
      <w:r w:rsidR="00161F68" w:rsidRPr="000E4EDB">
        <w:rPr>
          <w:iCs/>
          <w:i/>
          <w:rFonts w:ascii="Arial" w:cs="Arial" w:hAnsi="Arial"/>
        </w:rPr>
        <w:t>London</w:t>
      </w:r>
      <w:r w:rsidRPr="000E4EDB">
        <w:rPr>
          <w:iCs/>
          <w:i/>
          <w:rFonts w:ascii="Arial" w:cs="Arial" w:hAnsi="Arial"/>
        </w:rPr>
        <w:t xml:space="preserve"> police</w:t>
      </w:r>
      <w:r w:rsidR="00161F68">
        <w:rPr>
          <w:iCs/>
          <w:i/>
          <w:rFonts w:ascii="Arial" w:cs="Arial" w:hAnsi="Arial"/>
        </w:rPr>
        <w:t xml:space="preserve"> </w:t>
      </w:r>
      <w:r w:rsidRPr="000E4EDB">
        <w:rPr>
          <w:iCs/>
          <w:i/>
          <w:rFonts w:ascii="Arial" w:cs="Arial" w:hAnsi="Arial"/>
        </w:rPr>
        <w:t>commissioners</w:t>
      </w:r>
      <w:r w:rsidRPr="000E4EDB">
        <w:rPr>
          <w:rFonts w:ascii="Arial" w:cs="Arial" w:hAnsi="Arial"/>
        </w:rPr>
        <w:t xml:space="preserve">. London, England: Blue Lamp Books, an imprint of Mango Books Ltd. </w:t>
      </w:r>
    </w:p>
    <w:p w:rsidR="000E4EDB" w:rsidRDefault="000E4EDB" w14:paraId="4E920E00" w14:textId="77777777" w:rsidP="000E4EDB" w:rsidRPr="00161F68">
      <w:pPr>
        <w:jc w:val="both"/>
        <w:spacing w:after="0" w:line="240" w:lineRule="auto"/>
        <w:rPr>
          <w:bdr w:val="none" w:sz="0" w:space="0" w:color="auto" w:frame="1"/>
          <w:rFonts w:ascii="Arial" w:cs="Arial" w:hAnsi="Arial"/>
          <w:sz w:val="24"/>
          <w:szCs w:val="24"/>
          <w:shd w:fill="FFFFFF" w:color="auto" w:val="clear"/>
        </w:rPr>
      </w:pPr>
      <w:bookmarkStart w:id="1" w:name="note4"/>
      <w:r w:rsidRPr="00161F68">
        <w:rPr>
          <w:bdr w:val="none" w:sz="0" w:space="0" w:color="auto" w:frame="1"/>
          <w:rFonts w:ascii="Arial" w:cs="Arial" w:hAnsi="Arial"/>
          <w:sz w:val="24"/>
          <w:szCs w:val="24"/>
          <w:shd w:fill="FFFFFF" w:color="auto" w:val="clear"/>
        </w:rPr>
        <w:t>Police Foundation/Policy Studies Institute, </w:t>
      </w:r>
      <w:r w:rsidRPr="00161F68">
        <w:rPr>
          <w:iCs/>
          <w:bdr w:val="none" w:sz="0" w:space="0" w:color="auto" w:frame="1"/>
          <w:i/>
          <w:rFonts w:ascii="Arial" w:cs="Arial" w:hAnsi="Arial"/>
          <w:sz w:val="24"/>
          <w:szCs w:val="24"/>
          <w:shd w:fill="FFFFFF" w:color="auto" w:val="clear"/>
        </w:rPr>
        <w:t xml:space="preserve">The </w:t>
      </w:r>
      <w:proofErr w:type="gramStart"/>
      <w:r w:rsidRPr="00161F68">
        <w:rPr>
          <w:iCs/>
          <w:bdr w:val="none" w:sz="0" w:space="0" w:color="auto" w:frame="1"/>
          <w:i/>
          <w:rFonts w:ascii="Arial" w:cs="Arial" w:hAnsi="Arial"/>
          <w:sz w:val="24"/>
          <w:szCs w:val="24"/>
          <w:shd w:fill="FFFFFF" w:color="auto" w:val="clear"/>
        </w:rPr>
        <w:t>Role</w:t>
      </w:r>
      <w:proofErr w:type="gramEnd"/>
      <w:r w:rsidRPr="00161F68">
        <w:rPr>
          <w:iCs/>
          <w:bdr w:val="none" w:sz="0" w:space="0" w:color="auto" w:frame="1"/>
          <w:i/>
          <w:rFonts w:ascii="Arial" w:cs="Arial" w:hAnsi="Arial"/>
          <w:sz w:val="24"/>
          <w:szCs w:val="24"/>
          <w:shd w:fill="FFFFFF" w:color="auto" w:val="clear"/>
        </w:rPr>
        <w:t xml:space="preserve"> and Responsibilities of the Police</w:t>
      </w:r>
      <w:r w:rsidRPr="00161F68">
        <w:rPr>
          <w:bdr w:val="none" w:sz="0" w:space="0" w:color="auto" w:frame="1"/>
          <w:rFonts w:ascii="Arial" w:cs="Arial" w:hAnsi="Arial"/>
          <w:sz w:val="24"/>
          <w:szCs w:val="24"/>
          <w:shd w:fill="FFFFFF" w:color="auto" w:val="clear"/>
        </w:rPr>
        <w:t xml:space="preserve">, 1996, p xiii; HC Deb, 9 June 2008, cols 83W-86W </w:t>
      </w:r>
      <w:bookmarkEnd w:id="1"/>
    </w:p>
    <w:p w:rsidR="00161F68" w:rsidRDefault="00161F68" w14:paraId="022B48C0" w14:textId="77777777" w:rsidP="000E4EDB" w:rsidRPr="000E4EDB">
      <w:pPr>
        <w:jc w:val="both"/>
        <w:spacing w:after="0" w:line="240" w:lineRule="auto"/>
        <w:rPr>
          <w:rFonts w:ascii="Arial" w:cs="Arial" w:hAnsi="Arial"/>
          <w:sz w:val="24"/>
          <w:szCs w:val="24"/>
        </w:rPr>
      </w:pPr>
    </w:p>
    <w:p w:rsidR="000E4EDB" w:rsidRDefault="000E4EDB" w14:paraId="542FE233" w14:textId="77777777" w:rsidP="000E4EDB">
      <w:pPr>
        <w:pStyle w:val="FootnoteText"/>
        <w:rPr>
          <w:rFonts w:ascii="Arial" w:cs="Arial" w:hAnsi="Arial"/>
          <w:sz w:val="24"/>
          <w:szCs w:val="24"/>
        </w:rPr>
      </w:pPr>
      <w:r w:rsidRPr="000E4EDB">
        <w:rPr>
          <w:rFonts w:ascii="Arial" w:cs="Arial" w:hAnsi="Arial"/>
          <w:sz w:val="24"/>
          <w:szCs w:val="24"/>
        </w:rPr>
        <w:t>Police officer uplift, quarterly update to June 2022 (2022). Available at: https://www.gov.uk/government/statistics/police-officer-uplift-quarterly-update-to-june-2022/police-officer-uplift-quarterly-update-to-june-2022 (Accessed: 7 November 2022).</w:t>
      </w:r>
    </w:p>
    <w:p w:rsidR="00161F68" w:rsidRDefault="00161F68" w14:paraId="3A5CBAD0" w14:textId="77777777" w:rsidP="000E4EDB" w:rsidRPr="000E4EDB">
      <w:pPr>
        <w:pStyle w:val="FootnoteText"/>
        <w:rPr>
          <w:rFonts w:ascii="Arial" w:cs="Arial" w:hAnsi="Arial"/>
          <w:sz w:val="24"/>
          <w:szCs w:val="24"/>
        </w:rPr>
      </w:pPr>
    </w:p>
    <w:p w:rsidR="000E4EDB" w:rsidRDefault="000E4EDB" w14:paraId="4C05B450" w14:textId="77777777" w:rsidP="000E4EDB">
      <w:pPr>
        <w:pStyle w:val="FootnoteText"/>
        <w:rPr>
          <w:rFonts w:ascii="Arial" w:cs="Arial" w:hAnsi="Arial"/>
          <w:sz w:val="24"/>
          <w:szCs w:val="24"/>
        </w:rPr>
      </w:pPr>
      <w:r w:rsidRPr="000E4EDB">
        <w:rPr>
          <w:rFonts w:ascii="Arial" w:cs="Arial" w:hAnsi="Arial"/>
          <w:sz w:val="24"/>
          <w:szCs w:val="24"/>
        </w:rPr>
        <w:t xml:space="preserve">Population and household estimates, </w:t>
      </w:r>
      <w:proofErr w:type="gramStart"/>
      <w:r w:rsidRPr="000E4EDB">
        <w:rPr>
          <w:rFonts w:ascii="Arial" w:cs="Arial" w:hAnsi="Arial"/>
          <w:sz w:val="24"/>
          <w:szCs w:val="24"/>
        </w:rPr>
        <w:t>England</w:t>
      </w:r>
      <w:proofErr w:type="gramEnd"/>
      <w:r w:rsidRPr="000E4EDB">
        <w:rPr>
          <w:rFonts w:ascii="Arial" w:cs="Arial" w:hAnsi="Arial"/>
          <w:sz w:val="24"/>
          <w:szCs w:val="24"/>
        </w:rPr>
        <w:t xml:space="preserve"> and Wales: Census 2021, unrounded data (2022). Available at: https://www.ons.gov.uk/peoplepopulationandcommunity/populationandmigration/populationestimates/bulletins/populationandhouseholdestimatesenglandandwales/latest (Accessed: 7 November 2022)</w:t>
      </w:r>
    </w:p>
    <w:p w:rsidR="00161F68" w:rsidRDefault="00161F68" w14:paraId="0FD8A907" w14:textId="77777777" w:rsidP="000E4EDB" w:rsidRPr="000E4EDB">
      <w:pPr>
        <w:pStyle w:val="FootnoteText"/>
        <w:rPr>
          <w:rFonts w:ascii="Arial" w:cs="Arial" w:hAnsi="Arial"/>
          <w:sz w:val="24"/>
          <w:szCs w:val="24"/>
        </w:rPr>
      </w:pPr>
    </w:p>
    <w:p w:rsidR="000E4EDB" w:rsidRDefault="000E4EDB" w14:paraId="11E34F96" w14:textId="3160A2C0" w:rsidP="000E4EDB" w:rsidRPr="00627AFA">
      <w:pPr>
        <w:jc w:val="both"/>
        <w:spacing w:after="0" w:line="240" w:lineRule="auto"/>
        <w:rPr>
          <w:bdr w:val="none" w:sz="0" w:space="0" w:color="auto" w:frame="1"/>
          <w:rFonts w:ascii="Arial" w:cs="Arial" w:hAnsi="Arial"/>
          <w:sz w:val="24"/>
          <w:szCs w:val="24"/>
          <w:shd w:fill="FFFFFF" w:color="auto" w:val="clear"/>
        </w:rPr>
      </w:pPr>
      <w:bookmarkStart w:id="2" w:name="note3"/>
      <w:r w:rsidRPr="00627AFA">
        <w:rPr>
          <w:bdr w:val="none" w:sz="0" w:space="0" w:color="auto" w:frame="1"/>
          <w:rFonts w:ascii="Arial" w:cs="Arial" w:hAnsi="Arial"/>
          <w:sz w:val="24"/>
          <w:szCs w:val="24"/>
          <w:shd w:fill="FFFFFF" w:color="auto" w:val="clear"/>
        </w:rPr>
        <w:t>T. Newburn,</w:t>
      </w:r>
      <w:r w:rsidR="00161F68" w:rsidRPr="00627AFA">
        <w:rPr>
          <w:bdr w:val="none" w:sz="0" w:space="0" w:color="auto" w:frame="1"/>
          <w:rFonts w:ascii="Arial" w:cs="Arial" w:hAnsi="Arial"/>
          <w:sz w:val="24"/>
          <w:szCs w:val="24"/>
          <w:shd w:fill="FFFFFF" w:color="auto" w:val="clear"/>
        </w:rPr>
        <w:t xml:space="preserve"> (2003)</w:t>
      </w:r>
      <w:r w:rsidRPr="00627AFA">
        <w:rPr>
          <w:bdr w:val="none" w:sz="0" w:space="0" w:color="auto" w:frame="1"/>
          <w:rFonts w:ascii="Arial" w:cs="Arial" w:hAnsi="Arial"/>
          <w:sz w:val="24"/>
          <w:szCs w:val="24"/>
          <w:shd w:fill="FFFFFF" w:color="auto" w:val="clear"/>
        </w:rPr>
        <w:t xml:space="preserve"> "Policing since 1945", in T. Newburn (ed.), </w:t>
      </w:r>
      <w:r w:rsidRPr="00627AFA">
        <w:rPr>
          <w:iCs/>
          <w:bdr w:val="none" w:sz="0" w:space="0" w:color="auto" w:frame="1"/>
          <w:i/>
          <w:rFonts w:ascii="Arial" w:cs="Arial" w:hAnsi="Arial"/>
          <w:sz w:val="24"/>
          <w:szCs w:val="24"/>
          <w:shd w:fill="FFFFFF" w:color="auto" w:val="clear"/>
        </w:rPr>
        <w:t>Handbook of Policing</w:t>
      </w:r>
      <w:r w:rsidRPr="00627AFA">
        <w:rPr>
          <w:bdr w:val="none" w:sz="0" w:space="0" w:color="auto" w:frame="1"/>
          <w:rFonts w:ascii="Arial" w:cs="Arial" w:hAnsi="Arial"/>
          <w:sz w:val="24"/>
          <w:szCs w:val="24"/>
          <w:shd w:fill="FFFFFF" w:color="auto" w:val="clear"/>
        </w:rPr>
        <w:t>, Cullompton: Willan</w:t>
      </w:r>
      <w:bookmarkEnd w:id="2"/>
    </w:p>
    <w:p w:rsidR="00627AFA" w:rsidRDefault="00627AFA" w14:paraId="5E0A466E" w14:textId="77777777" w:rsidP="000E4EDB" w:rsidRPr="000E4EDB">
      <w:pPr>
        <w:jc w:val="both"/>
        <w:spacing w:after="0" w:line="240" w:lineRule="auto"/>
        <w:rPr>
          <w:rFonts w:ascii="Arial" w:cs="Arial" w:hAnsi="Arial"/>
          <w:sz w:val="24"/>
          <w:szCs w:val="24"/>
        </w:rPr>
      </w:pPr>
    </w:p>
    <w:p w:rsidR="000E4EDB" w:rsidRDefault="000E4EDB" w14:paraId="5870DDE5" w14:textId="77777777" w:rsidP="000E4EDB">
      <w:pPr>
        <w:jc w:val="both"/>
        <w:spacing w:after="0" w:line="240" w:lineRule="auto"/>
        <w:rPr>
          <w:rFonts w:ascii="Arial" w:cs="Arial" w:hAnsi="Arial"/>
          <w:sz w:val="24"/>
          <w:szCs w:val="24"/>
        </w:rPr>
      </w:pPr>
      <w:r w:rsidRPr="000E4EDB">
        <w:rPr>
          <w:rFonts w:ascii="Arial" w:cs="Arial" w:hAnsi="Arial"/>
          <w:sz w:val="24"/>
          <w:szCs w:val="24"/>
        </w:rPr>
        <w:t>The Government Department. n.d., Police Reform Act 2002. Available from: &lt;https://archive.ph/20120805225723/http://www.statutelaw.gov.uk/content.aspx?LegType=all+primary&amp;PageNumber=11&amp;NavFrom=2&amp;parentActiveTextDocId=112639&amp;ActiveTextDocId=112766&amp;filesize=774&gt;. [November 06, 2022].</w:t>
      </w:r>
    </w:p>
    <w:p w:rsidR="00161F68" w:rsidRDefault="00161F68" w14:paraId="1E83E7FE" w14:textId="77777777" w:rsidP="000E4EDB" w:rsidRPr="000E4EDB">
      <w:pPr>
        <w:jc w:val="both"/>
        <w:spacing w:after="0" w:line="240" w:lineRule="auto"/>
        <w:rPr>
          <w:rFonts w:ascii="Arial" w:cs="Arial" w:hAnsi="Arial"/>
          <w:sz w:val="24"/>
          <w:szCs w:val="24"/>
        </w:rPr>
      </w:pPr>
    </w:p>
    <w:p w:rsidR="000E4EDB" w:rsidRDefault="000E4EDB" w14:paraId="7CFD8111" w14:textId="77777777" w:rsidP="000E4EDB" w:rsidRPr="000E4EDB">
      <w:pPr>
        <w:pStyle w:val="FootnoteText"/>
        <w:rPr>
          <w:rFonts w:ascii="Arial" w:cs="Arial" w:hAnsi="Arial"/>
          <w:sz w:val="24"/>
          <w:szCs w:val="24"/>
        </w:rPr>
      </w:pPr>
      <w:r w:rsidRPr="000E4EDB">
        <w:rPr>
          <w:iCs/>
          <w:i/>
          <w:rFonts w:ascii="Arial" w:cs="Arial" w:hAnsi="Arial"/>
          <w:sz w:val="24"/>
          <w:szCs w:val="24"/>
        </w:rPr>
        <w:t>The Role and Responsibilities of the Police (The report of an independent inquiry established by the Police Foundation and the Policy Studies Institute, London)</w:t>
      </w:r>
      <w:r w:rsidRPr="000E4EDB">
        <w:rPr>
          <w:rFonts w:ascii="Arial" w:cs="Arial" w:hAnsi="Arial"/>
          <w:sz w:val="24"/>
          <w:szCs w:val="24"/>
        </w:rPr>
        <w:t xml:space="preserve"> (1996). Available at: https://www.police-foundation.org.uk/2017/wp-content/uploads/2017/06/roles_and_resp.pdf (Accessed: 7 November </w:t>
      </w:r>
      <w:proofErr w:type="gramStart"/>
      <w:r w:rsidRPr="000E4EDB">
        <w:rPr>
          <w:rFonts w:ascii="Arial" w:cs="Arial" w:hAnsi="Arial"/>
          <w:sz w:val="24"/>
          <w:szCs w:val="24"/>
        </w:rPr>
        <w:t>2022 )</w:t>
      </w:r>
      <w:proofErr w:type="gramEnd"/>
      <w:r w:rsidRPr="000E4EDB">
        <w:rPr>
          <w:rFonts w:ascii="Arial" w:cs="Arial" w:hAnsi="Arial"/>
          <w:sz w:val="24"/>
          <w:szCs w:val="24"/>
        </w:rPr>
        <w:t>.</w:t>
      </w:r>
    </w:p>
    <w:sectPr w:rsidR="000E4EDB" w:rsidRPr="000E4EDB">
      <w:docGrid w:linePitch="360"/>
      <w:pgSz w:w="11906" w:h="16838"/>
      <w:pgMar w:left="1440" w:right="1440" w:top="1440" w:bottom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88F687" w14:textId="77777777" w:rsidR="000F027E" w:rsidRDefault="000F027E" w:rsidP="0046765A">
      <w:pPr>
        <w:spacing w:after="0" w:line="240" w:lineRule="auto"/>
      </w:pPr>
      <w:r>
        <w:separator/>
      </w:r>
    </w:p>
  </w:endnote>
  <w:endnote w:type="continuationSeparator" w:id="0">
    <w:p w14:paraId="6E0ABF89" w14:textId="77777777" w:rsidR="000F027E" w:rsidRDefault="000F027E" w:rsidP="004676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"/>
  <w:font w:name="Symbol"/>
  <w:font w:name="Courier New"/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4B5018" w14:textId="77777777" w:rsidR="000F027E" w:rsidRDefault="000F027E" w:rsidP="0046765A">
      <w:pPr>
        <w:spacing w:after="0" w:line="240" w:lineRule="auto"/>
      </w:pPr>
      <w:r>
        <w:separator/>
      </w:r>
    </w:p>
  </w:footnote>
  <w:footnote w:type="continuationSeparator" w:id="0">
    <w:p w14:paraId="6FA3C054" w14:textId="77777777" w:rsidR="000F027E" w:rsidRDefault="000F027E" w:rsidP="0046765A">
      <w:pPr>
        <w:spacing w:after="0" w:line="240" w:lineRule="auto"/>
      </w:pPr>
      <w:r>
        <w:continuationSeparator/>
      </w:r>
    </w:p>
  </w:footnote>
  <w:footnote w:id="1">
    <w:p w14:paraId="737894DB" w14:textId="15B04F2C" w:rsidR="0046765A" w:rsidRDefault="0046765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6765A">
        <w:t>Definition of policing by consent (2022). Available at: https://www.gov.uk/government/publications/policing-by-consent/definition-of-policing-by-consent (Accessed: 7 November 2022).</w:t>
      </w:r>
    </w:p>
  </w:footnote>
  <w:footnote w:id="2">
    <w:p w14:paraId="14CCCD7C" w14:textId="75825CC8" w:rsidR="00097479" w:rsidRDefault="00097479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3">
    <w:p w14:paraId="1AE190B8" w14:textId="50B009DB" w:rsidR="00D920F2" w:rsidRDefault="00D920F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920F2">
        <w:t>Meaning of consent in English (2022). Available at: https://dictionary.cambridge.org/dictionary/english/consent (Accessed: 7 November 2022).</w:t>
      </w:r>
    </w:p>
  </w:footnote>
  <w:footnote w:id="4">
    <w:p w14:paraId="285C3879" w14:textId="6E4C22ED" w:rsidR="00D67DE7" w:rsidRDefault="00D67DE7">
      <w:pPr>
        <w:pStyle w:val="FootnoteText"/>
      </w:pPr>
      <w:r>
        <w:rPr>
          <w:rStyle w:val="FootnoteReference"/>
        </w:rPr>
        <w:footnoteRef/>
      </w:r>
      <w:r>
        <w:t xml:space="preserve"> Supra note </w:t>
      </w:r>
      <w:proofErr w:type="gramStart"/>
      <w:r>
        <w:t>1</w:t>
      </w:r>
      <w:proofErr w:type="gramEnd"/>
    </w:p>
  </w:footnote>
  <w:footnote w:id="5">
    <w:p w14:paraId="4423D07A" w14:textId="46AE7B67" w:rsidR="008D3221" w:rsidRDefault="008D32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94330" w:rsidRPr="00F94330">
        <w:t>House of Commons - Home Affairs - Seventh Report (2022). Available at: https://publications.parliament.uk/pa/cm200708/cmselect/cmhaff/364/36406.htm (Accessed: 7 November 2022)</w:t>
      </w:r>
      <w:r w:rsidR="000F707A">
        <w:t>;</w:t>
      </w:r>
      <w:r w:rsidR="009D61AE">
        <w:t xml:space="preserve"> </w:t>
      </w:r>
      <w:r w:rsidR="009D61AE" w:rsidRPr="00410E08">
        <w:rPr>
          <w:i/>
          <w:iCs/>
        </w:rPr>
        <w:t>The Role and Responsibilities of the Police</w:t>
      </w:r>
      <w:r w:rsidR="00D0357C" w:rsidRPr="00410E08">
        <w:rPr>
          <w:i/>
          <w:iCs/>
        </w:rPr>
        <w:t xml:space="preserve"> (The report of an independent inquiry established by the Police Foundation and the Policy S</w:t>
      </w:r>
      <w:r w:rsidR="001C200A" w:rsidRPr="00410E08">
        <w:rPr>
          <w:i/>
          <w:iCs/>
        </w:rPr>
        <w:t>t</w:t>
      </w:r>
      <w:r w:rsidR="00D0357C" w:rsidRPr="00410E08">
        <w:rPr>
          <w:i/>
          <w:iCs/>
        </w:rPr>
        <w:t>udies Institute</w:t>
      </w:r>
      <w:r w:rsidR="001C200A" w:rsidRPr="00410E08">
        <w:rPr>
          <w:i/>
          <w:iCs/>
        </w:rPr>
        <w:t>, London)</w:t>
      </w:r>
      <w:r w:rsidR="000F707A">
        <w:t xml:space="preserve"> </w:t>
      </w:r>
      <w:r w:rsidR="000F707A" w:rsidRPr="000F707A">
        <w:t>(</w:t>
      </w:r>
      <w:r w:rsidR="00CC4F2D">
        <w:t>1996</w:t>
      </w:r>
      <w:r w:rsidR="000F707A" w:rsidRPr="000F707A">
        <w:t xml:space="preserve">). Available at: https://www.police-foundation.org.uk/2017/wp-content/uploads/2017/06/roles_and_resp.pdf (Accessed: 7 November </w:t>
      </w:r>
      <w:proofErr w:type="gramStart"/>
      <w:r w:rsidR="000F707A" w:rsidRPr="000F707A">
        <w:t>2022</w:t>
      </w:r>
      <w:r w:rsidR="009D61AE">
        <w:t xml:space="preserve"> </w:t>
      </w:r>
      <w:r w:rsidR="000F707A" w:rsidRPr="000F707A">
        <w:t>)</w:t>
      </w:r>
      <w:proofErr w:type="gramEnd"/>
      <w:r w:rsidR="000F707A" w:rsidRPr="000F707A">
        <w:t>.</w:t>
      </w:r>
    </w:p>
  </w:footnote>
  <w:footnote w:id="6">
    <w:p w14:paraId="213487F8" w14:textId="718DF9D1" w:rsidR="002B28DD" w:rsidRDefault="002B28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B28DD">
        <w:t>Police officer uplift, quarterly update to June 2022 (2022). Available at: https://www.gov.uk/government/statistics/police-officer-uplift-quarterly-update-to-june-2022/police-officer-uplift-quarterly-update-to-june-2022 (Accessed: 7 November 2022).</w:t>
      </w:r>
    </w:p>
  </w:footnote>
  <w:footnote w:id="7">
    <w:p w14:paraId="48E7BA7B" w14:textId="5F0E60D0" w:rsidR="00982A82" w:rsidRDefault="00982A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82A82">
        <w:t xml:space="preserve">Population and household estimates, </w:t>
      </w:r>
      <w:proofErr w:type="gramStart"/>
      <w:r w:rsidRPr="00982A82">
        <w:t>England</w:t>
      </w:r>
      <w:proofErr w:type="gramEnd"/>
      <w:r w:rsidRPr="00982A82">
        <w:t xml:space="preserve"> and Wales: Census 2021, unrounded data (2022). Available at: https://www.ons.gov.uk/peoplepopulationandcommunity/populationandmigration/populationestimates/bulletins/populationandhouseholdestimatesenglandandwales/latest (Accessed: 7 November 2022).</w:t>
      </w:r>
    </w:p>
  </w:footnote>
  <w:footnote w:id="8">
    <w:p w14:paraId="65362CFC" w14:textId="20D228E0" w:rsidR="008F0D5F" w:rsidRDefault="008F0D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E1532">
        <w:t>Hopkinson v. Police [2004] 3 NZLR 704</w:t>
      </w:r>
    </w:p>
  </w:footnote>
  <w:footnote w:id="9">
    <w:p w14:paraId="33F3EE0C" w14:textId="1FD65EFA" w:rsidR="002F5B7A" w:rsidRDefault="002F5B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774C3">
        <w:t xml:space="preserve">Freddie Hopkinson </w:t>
      </w:r>
      <w:r w:rsidRPr="002F5B7A">
        <w:t>‘Policing by consent’ in contemporary Britain (20</w:t>
      </w:r>
      <w:r w:rsidR="009774C3">
        <w:t>16</w:t>
      </w:r>
      <w:r w:rsidRPr="002F5B7A">
        <w:t>). Available at: https://cherwell.org/2016/01/06/policing-by-consent-in-contemporary-britain/ (Accessed: 7 November 2022).</w:t>
      </w:r>
    </w:p>
  </w:footnote>
  <w:footnote w:id="10">
    <w:p w14:paraId="489D5891" w14:textId="34B9884D" w:rsidR="0004243E" w:rsidRDefault="0004243E">
      <w:pPr>
        <w:pStyle w:val="FootnoteText"/>
      </w:pPr>
      <w:r>
        <w:rPr>
          <w:rStyle w:val="FootnoteReference"/>
        </w:rPr>
        <w:footnoteRef/>
      </w:r>
      <w:r w:rsidR="004D0646">
        <w:t xml:space="preserve"> College of Policing</w:t>
      </w:r>
      <w:r>
        <w:t xml:space="preserve"> </w:t>
      </w:r>
      <w:r w:rsidRPr="004D0646">
        <w:rPr>
          <w:i/>
          <w:iCs/>
        </w:rPr>
        <w:t>Professional standards</w:t>
      </w:r>
      <w:r w:rsidRPr="0004243E">
        <w:t xml:space="preserve"> (2022). Available at: https://www.college.police.uk/app/professional-standards (Accessed: 7 November 2022)</w:t>
      </w:r>
      <w:r w:rsidR="00AE7AC1">
        <w:t>;</w:t>
      </w:r>
      <w:r w:rsidR="003B62CB">
        <w:t xml:space="preserve"> </w:t>
      </w:r>
      <w:r w:rsidR="003B62CB">
        <w:t xml:space="preserve">College of Policing </w:t>
      </w:r>
      <w:r w:rsidR="003B62CB">
        <w:rPr>
          <w:i/>
          <w:iCs/>
        </w:rPr>
        <w:t>Code of Ethics</w:t>
      </w:r>
      <w:r w:rsidR="003B62CB" w:rsidRPr="0004243E">
        <w:t xml:space="preserve"> </w:t>
      </w:r>
      <w:r w:rsidR="003B62CB" w:rsidRPr="003B62CB">
        <w:t>(</w:t>
      </w:r>
      <w:r w:rsidR="003B62CB">
        <w:t>2014</w:t>
      </w:r>
      <w:r w:rsidR="003B62CB" w:rsidRPr="003B62CB">
        <w:t>). Available at: https://assets.college.police.uk/s3fs-public/2021-02/code_of_ethics.pdf (Accessed: 7 November 2022).</w:t>
      </w:r>
      <w:r w:rsidR="00BD2C54">
        <w:t xml:space="preserve">; </w:t>
      </w:r>
      <w:r w:rsidR="00BD2C54">
        <w:t>9781474109048</w:t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4BF6A3"/>
  <w15:chartTrackingRefBased/>
  <w15:docId w15:val="{F0720D45-23AF-48BD-8877-ECF4CA5F2FCD}"/>
  <w:rsids>
    <w:rsidRoot val="002C6DC1"/>
    <w:rsid val="00005F7E"/>
    <w:rsid val="0002784F"/>
    <w:rsid val="0004243E"/>
    <w:rsid val="00097479"/>
    <w:rsid val="000B6FBF"/>
    <w:rsid val="000B71C9"/>
    <w:rsid val="000D5ECA"/>
    <w:rsid val="000E327D"/>
    <w:rsid val="000E4EDB"/>
    <w:rsid val="000F027E"/>
    <w:rsid val="000F06B2"/>
    <w:rsid val="000F707A"/>
    <w:rsid val="001151EE"/>
    <w:rsid val="00124273"/>
    <w:rsid val="00131DCE"/>
    <w:rsid val="00141034"/>
    <w:rsid val="00161F68"/>
    <w:rsid val="00166EF8"/>
    <w:rsid val="00171FBA"/>
    <w:rsid val="00172874"/>
    <w:rsid val="001802BB"/>
    <w:rsid val="00183EBC"/>
    <w:rsid val="001A7A96"/>
    <w:rsid val="001C0428"/>
    <w:rsid val="001C200A"/>
    <w:rsid val="001E4197"/>
    <w:rsid val="00224352"/>
    <w:rsid val="0024377A"/>
    <w:rsid val="00270111"/>
    <w:rsid val="00285433"/>
    <w:rsid val="002B28DD"/>
    <w:rsid val="002C6DC1"/>
    <w:rsid val="002D0A34"/>
    <w:rsid val="002D49BC"/>
    <w:rsid val="002D7B86"/>
    <w:rsid val="002F4BD4"/>
    <w:rsid val="002F5B7A"/>
    <w:rsid val="0030374D"/>
    <w:rsid val="0032396A"/>
    <w:rsid val="0033522A"/>
    <w:rsid val="00337E5A"/>
    <w:rsid val="00366E23"/>
    <w:rsid val="003B0609"/>
    <w:rsid val="003B62CB"/>
    <w:rsid val="003C7D5C"/>
    <w:rsid val="003E329E"/>
    <w:rsid val="003E6932"/>
    <w:rsid val="00410E08"/>
    <w:rsid val="004640CE"/>
    <w:rsid val="0046765A"/>
    <w:rsid val="00492317"/>
    <w:rsid val="00492BAC"/>
    <w:rsid val="004977A9"/>
    <w:rsid val="004B4058"/>
    <w:rsid val="004B61DA"/>
    <w:rsid val="004D0646"/>
    <w:rsid val="00500D01"/>
    <w:rsid val="00507CAB"/>
    <w:rsid val="005131C5"/>
    <w:rsid val="005333A8"/>
    <w:rsid val="0053569C"/>
    <w:rsid val="00546279"/>
    <w:rsid val="00550A69"/>
    <w:rsid val="005533B1"/>
    <w:rsid val="00561581"/>
    <w:rsid val="00573539"/>
    <w:rsid val="0059468B"/>
    <w:rsid val="005A20AF"/>
    <w:rsid val="005A3E64"/>
    <w:rsid val="005B4AAC"/>
    <w:rsid val="005C53F7"/>
    <w:rsid val="005D4105"/>
    <w:rsid val="005E1BC1"/>
    <w:rsid val="005E6F02"/>
    <w:rsid val="00602C66"/>
    <w:rsid val="00620DA5"/>
    <w:rsid val="00620F38"/>
    <w:rsid val="00627AFA"/>
    <w:rsid val="00653FD2"/>
    <w:rsid val="006546EB"/>
    <w:rsid val="00665C3C"/>
    <w:rsid val="00686BCE"/>
    <w:rsid val="006B65E2"/>
    <w:rsid val="006B7351"/>
    <w:rsid val="006C1B3F"/>
    <w:rsid val="006D60E8"/>
    <w:rsid val="006E7209"/>
    <w:rsid val="006F2FC9"/>
    <w:rsid val="00704C77"/>
    <w:rsid val="00731CD1"/>
    <w:rsid val="00760764"/>
    <w:rsid val="00780155"/>
    <w:rsid val="007B0A0E"/>
    <w:rsid val="007D76F7"/>
    <w:rsid val="007F53A8"/>
    <w:rsid val="00803489"/>
    <w:rsid val="00820FCF"/>
    <w:rsid val="008408CB"/>
    <w:rsid val="00841F43"/>
    <w:rsid val="00847F59"/>
    <w:rsid val="00880669"/>
    <w:rsid val="0088324C"/>
    <w:rsid val="00892207"/>
    <w:rsid val="008B49EA"/>
    <w:rsid val="008D3221"/>
    <w:rsid val="008E79D4"/>
    <w:rsid val="008F0D5F"/>
    <w:rsid val="0090456F"/>
    <w:rsid val="00906FDA"/>
    <w:rsid val="00914504"/>
    <w:rsid val="009157F2"/>
    <w:rsid val="00930470"/>
    <w:rsid val="0094479E"/>
    <w:rsid val="0094606A"/>
    <w:rsid val="009471F6"/>
    <w:rsid val="009547FD"/>
    <w:rsid val="009774C3"/>
    <w:rsid val="00982A82"/>
    <w:rsid val="009B62E2"/>
    <w:rsid val="009D61AE"/>
    <w:rsid val="00A20E97"/>
    <w:rsid val="00A4058C"/>
    <w:rsid val="00A43326"/>
    <w:rsid val="00A71761"/>
    <w:rsid val="00A91823"/>
    <w:rsid val="00A95D46"/>
    <w:rsid val="00AA5976"/>
    <w:rsid val="00AA71D6"/>
    <w:rsid val="00AD445C"/>
    <w:rsid val="00AD64CD"/>
    <w:rsid val="00AE5EFF"/>
    <w:rsid val="00AE7AC1"/>
    <w:rsid val="00B04D1F"/>
    <w:rsid val="00B13EA6"/>
    <w:rsid val="00B401E1"/>
    <w:rsid val="00B556C1"/>
    <w:rsid val="00B61E14"/>
    <w:rsid val="00B815C7"/>
    <w:rsid val="00BA6BD3"/>
    <w:rsid val="00BD2C54"/>
    <w:rsid val="00BD514B"/>
    <w:rsid val="00BE21A5"/>
    <w:rsid val="00BE54A2"/>
    <w:rsid val="00BF573C"/>
    <w:rsid val="00C05BD1"/>
    <w:rsid val="00C26F0D"/>
    <w:rsid val="00C323D7"/>
    <w:rsid val="00C4390C"/>
    <w:rsid val="00C673D2"/>
    <w:rsid val="00C746FE"/>
    <w:rsid val="00C81623"/>
    <w:rsid val="00CA6C89"/>
    <w:rsid val="00CC4F2D"/>
    <w:rsid val="00CD5999"/>
    <w:rsid val="00D0357C"/>
    <w:rsid val="00D137F2"/>
    <w:rsid val="00D261A7"/>
    <w:rsid val="00D266E0"/>
    <w:rsid val="00D67DE7"/>
    <w:rsid val="00D920F2"/>
    <w:rsid val="00DC0EA0"/>
    <w:rsid val="00DE1532"/>
    <w:rsid val="00E1301D"/>
    <w:rsid val="00E37A47"/>
    <w:rsid val="00E537CE"/>
    <w:rsid val="00E86DD9"/>
    <w:rsid val="00EA60CB"/>
    <w:rsid val="00EB3D52"/>
    <w:rsid val="00EC7E91"/>
    <w:rsid val="00ED3448"/>
    <w:rsid val="00ED4C38"/>
    <w:rsid val="00EE1E66"/>
    <w:rsid val="00F03488"/>
    <w:rsid val="00F212E4"/>
    <w:rsid val="00F34F04"/>
    <w:rsid val="00F90FB3"/>
    <w:rsid val="00F94330"/>
    <w:rsid val="00FD0C7E"/>
    <w:rsid val="00FE7123"/>
    <w:rsid val="00FE7CFD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docDefaults>
    <w:rPrDefault>
      <w:rPr>
        <w:lang w:val="en-GB" w:eastAsia="en-US" w:bidi="ar-SA"/>
        <w:rFonts w:ascii="Calibri" w:eastAsiaTheme="minorHAnsi" w:hAnsi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02784F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46765A"/>
    <w:pPr>
      <w:spacing w:after="0" w:line="240" w:lineRule="auto"/>
    </w:pPr>
    <w:rPr>
      <w:sz w:val="20"/>
      <w:szCs w:val="20"/>
    </w:rPr>
  </w:style>
  <w:style w:type="character" w:styleId="FootnoteTextChar">
    <w:name w:val="Footnote Text Char"/>
    <w:basedOn w:val="DefaultParagraphFont"/>
    <w:link w:val="FootnoteText"/>
    <w:uiPriority w:val="99"/>
    <w:semiHidden/>
    <w:rsid w:val="0046765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6765A"/>
    <w:rPr>
      <w:vertAlign w:val="superscript"/>
    </w:rPr>
  </w:style>
  <w:style w:type="paragraph" w:styleId="NormalWeb">
    <w:name w:val="Normal (Web)"/>
    <w:basedOn w:val="Normal"/>
    <w:uiPriority w:val="99"/>
    <w:unhideWhenUsed/>
    <w:rsid w:val="00171FBA"/>
    <w:pPr>
      <w:spacing w:before="100" w:beforeAutospacing="1" w:after="100" w:afterAutospacing="1" w:line="240" w:lineRule="auto"/>
    </w:pPr>
    <w:rPr>
      <w:lang w:eastAsia="en-GB"/>
      <w:rFonts w:ascii="Times New Roman" w:cs="Times New Roman" w:eastAsia="Times New Roman" w:hAnsi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53569C"/>
    <w:rPr>
      <w:u w:val="single"/>
      <w:color w:val="0000FF"/>
    </w:r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804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4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9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0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241D342-A812-4F72-A35A-404C54F130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1545</TotalTime>
  <Pages>5</Pages>
  <Words>1564</Words>
  <Characters>9057</Characters>
  <Application>Microsoft Office Word</Application>
  <DocSecurity>0</DocSecurity>
  <Lines>164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West</dc:creator>
  <cp:keywords/>
  <dc:description/>
  <cp:lastModifiedBy>Elizabeth West</cp:lastModifiedBy>
  <cp:revision>172</cp:revision>
  <dcterms:created xsi:type="dcterms:W3CDTF">2022-11-06T08:05:00Z</dcterms:created>
  <dcterms:modified xsi:type="dcterms:W3CDTF">2022-11-07T09:54:00Z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e099623ce12f99098939e6768904ae3d67b436da894ad5eae635bd873cd4402f</vt:lpwstr>
  </property>
</Properties>
</file>