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7DD65" w14:textId="77777777" w:rsidR="00A229C4" w:rsidRPr="00FA1A9B" w:rsidRDefault="00A229C4" w:rsidP="00A229C4">
      <w:pPr>
        <w:spacing w:line="360" w:lineRule="auto"/>
        <w:rPr>
          <w:rFonts w:ascii="Arial" w:hAnsi="Arial" w:cs="Arial"/>
          <w:sz w:val="22"/>
        </w:rPr>
      </w:pPr>
      <w:r w:rsidRPr="00FA1A9B">
        <w:rPr>
          <w:rFonts w:ascii="Arial" w:hAnsi="Arial" w:cs="Arial"/>
          <w:noProof/>
          <w:sz w:val="22"/>
        </w:rPr>
        <w:drawing>
          <wp:inline distT="0" distB="0" distL="0" distR="0" wp14:anchorId="345FDF9D" wp14:editId="5D1252A4">
            <wp:extent cx="2828925"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828925" cy="1123950"/>
                    </a:xfrm>
                    <a:prstGeom prst="rect">
                      <a:avLst/>
                    </a:prstGeom>
                  </pic:spPr>
                </pic:pic>
              </a:graphicData>
            </a:graphic>
          </wp:inline>
        </w:drawing>
      </w:r>
    </w:p>
    <w:p w14:paraId="78252FE0" w14:textId="77777777" w:rsidR="00A229C4" w:rsidRPr="00FA1A9B" w:rsidRDefault="00A229C4" w:rsidP="00A229C4">
      <w:pPr>
        <w:spacing w:line="360" w:lineRule="auto"/>
        <w:rPr>
          <w:rFonts w:ascii="Arial" w:hAnsi="Arial" w:cs="Arial"/>
          <w:sz w:val="22"/>
        </w:rPr>
      </w:pPr>
    </w:p>
    <w:p w14:paraId="45AA8974" w14:textId="77777777" w:rsidR="00A229C4" w:rsidRPr="00A229C4" w:rsidRDefault="00A229C4" w:rsidP="00A229C4">
      <w:pPr>
        <w:spacing w:line="360" w:lineRule="auto"/>
        <w:rPr>
          <w:rFonts w:ascii="Arial" w:hAnsi="Arial" w:cs="Arial"/>
          <w:color w:val="1F3864" w:themeColor="accent1" w:themeShade="80"/>
          <w:sz w:val="44"/>
          <w:szCs w:val="44"/>
        </w:rPr>
      </w:pPr>
      <w:r w:rsidRPr="00A229C4">
        <w:rPr>
          <w:rFonts w:ascii="Arial" w:hAnsi="Arial" w:cs="Arial"/>
          <w:b/>
          <w:bCs/>
          <w:color w:val="1F3864" w:themeColor="accent1" w:themeShade="80"/>
          <w:sz w:val="44"/>
          <w:szCs w:val="44"/>
        </w:rPr>
        <w:t xml:space="preserve">Level 4 </w:t>
      </w:r>
      <w:proofErr w:type="spellStart"/>
      <w:r w:rsidRPr="00A229C4">
        <w:rPr>
          <w:rFonts w:ascii="Arial" w:hAnsi="Arial" w:cs="Arial"/>
          <w:b/>
          <w:bCs/>
          <w:color w:val="1F3864" w:themeColor="accent1" w:themeShade="80"/>
          <w:sz w:val="44"/>
          <w:szCs w:val="44"/>
        </w:rPr>
        <w:t>CertHE</w:t>
      </w:r>
      <w:proofErr w:type="spellEnd"/>
      <w:r w:rsidRPr="00A229C4">
        <w:rPr>
          <w:rFonts w:ascii="Arial" w:hAnsi="Arial" w:cs="Arial"/>
          <w:b/>
          <w:bCs/>
          <w:color w:val="1F3864" w:themeColor="accent1" w:themeShade="80"/>
          <w:sz w:val="44"/>
          <w:szCs w:val="44"/>
        </w:rPr>
        <w:t xml:space="preserve"> Health and Social Care</w:t>
      </w:r>
    </w:p>
    <w:p w14:paraId="3A680254" w14:textId="77777777" w:rsidR="00A229C4" w:rsidRPr="00A229C4" w:rsidRDefault="00A229C4" w:rsidP="00A229C4">
      <w:pPr>
        <w:spacing w:line="360" w:lineRule="auto"/>
        <w:rPr>
          <w:rFonts w:ascii="Arial" w:hAnsi="Arial" w:cs="Arial"/>
          <w:color w:val="1F3864" w:themeColor="accent1" w:themeShade="80"/>
          <w:sz w:val="44"/>
          <w:szCs w:val="44"/>
        </w:rPr>
      </w:pPr>
      <w:r w:rsidRPr="00A229C4">
        <w:rPr>
          <w:rFonts w:ascii="Arial" w:hAnsi="Arial" w:cs="Arial"/>
          <w:b/>
          <w:bCs/>
          <w:color w:val="1F3864" w:themeColor="accent1" w:themeShade="80"/>
          <w:sz w:val="44"/>
          <w:szCs w:val="44"/>
        </w:rPr>
        <w:t xml:space="preserve">Written Report: </w:t>
      </w:r>
      <w:r w:rsidRPr="00A229C4">
        <w:rPr>
          <w:rFonts w:ascii="Arial" w:hAnsi="Arial" w:cs="Arial"/>
          <w:color w:val="1F3864" w:themeColor="accent1" w:themeShade="80"/>
          <w:sz w:val="44"/>
          <w:szCs w:val="44"/>
        </w:rPr>
        <w:t>Coronary Heart Disease</w:t>
      </w:r>
    </w:p>
    <w:p w14:paraId="432E2C87" w14:textId="77777777" w:rsidR="00A229C4" w:rsidRPr="00A229C4" w:rsidRDefault="00A229C4" w:rsidP="00A229C4">
      <w:pPr>
        <w:spacing w:line="360" w:lineRule="auto"/>
        <w:rPr>
          <w:rFonts w:ascii="Arial" w:hAnsi="Arial" w:cs="Arial"/>
          <w:color w:val="1F3864" w:themeColor="accent1" w:themeShade="80"/>
          <w:sz w:val="44"/>
          <w:szCs w:val="44"/>
        </w:rPr>
      </w:pPr>
      <w:r w:rsidRPr="00A229C4">
        <w:rPr>
          <w:rFonts w:ascii="Arial" w:hAnsi="Arial" w:cs="Arial"/>
          <w:b/>
          <w:bCs/>
          <w:color w:val="1F3864" w:themeColor="accent1" w:themeShade="80"/>
          <w:sz w:val="44"/>
          <w:szCs w:val="44"/>
        </w:rPr>
        <w:t>Student Name</w:t>
      </w:r>
      <w:r w:rsidRPr="00A229C4">
        <w:rPr>
          <w:rFonts w:ascii="Arial" w:hAnsi="Arial" w:cs="Arial"/>
          <w:color w:val="1F3864" w:themeColor="accent1" w:themeShade="80"/>
          <w:sz w:val="44"/>
          <w:szCs w:val="44"/>
        </w:rPr>
        <w:t xml:space="preserve">: Mary </w:t>
      </w:r>
      <w:proofErr w:type="gramStart"/>
      <w:r w:rsidRPr="00A229C4">
        <w:rPr>
          <w:rFonts w:ascii="Arial" w:hAnsi="Arial" w:cs="Arial"/>
          <w:color w:val="1F3864" w:themeColor="accent1" w:themeShade="80"/>
          <w:sz w:val="44"/>
          <w:szCs w:val="44"/>
        </w:rPr>
        <w:t>Obiageli  Ugwuala</w:t>
      </w:r>
      <w:proofErr w:type="gramEnd"/>
    </w:p>
    <w:p w14:paraId="5D6F12FA" w14:textId="77777777" w:rsidR="00A229C4" w:rsidRPr="00A229C4" w:rsidRDefault="00A229C4" w:rsidP="00A229C4">
      <w:pPr>
        <w:spacing w:line="360" w:lineRule="auto"/>
        <w:rPr>
          <w:rFonts w:ascii="Arial" w:hAnsi="Arial" w:cs="Arial"/>
          <w:color w:val="1F3864" w:themeColor="accent1" w:themeShade="80"/>
          <w:sz w:val="44"/>
          <w:szCs w:val="44"/>
        </w:rPr>
      </w:pPr>
      <w:r w:rsidRPr="00A229C4">
        <w:rPr>
          <w:rFonts w:ascii="Arial" w:hAnsi="Arial" w:cs="Arial"/>
          <w:b/>
          <w:bCs/>
          <w:color w:val="1F3864" w:themeColor="accent1" w:themeShade="80"/>
          <w:sz w:val="44"/>
          <w:szCs w:val="44"/>
        </w:rPr>
        <w:t>Student Number:</w:t>
      </w:r>
      <w:r w:rsidRPr="00A229C4">
        <w:rPr>
          <w:rFonts w:ascii="Arial" w:hAnsi="Arial" w:cs="Arial"/>
          <w:color w:val="1F3864" w:themeColor="accent1" w:themeShade="80"/>
          <w:sz w:val="44"/>
          <w:szCs w:val="44"/>
        </w:rPr>
        <w:t xml:space="preserve"> 2530278</w:t>
      </w:r>
    </w:p>
    <w:p w14:paraId="0937FC28" w14:textId="77777777" w:rsidR="00A229C4" w:rsidRPr="00A229C4" w:rsidRDefault="00A229C4" w:rsidP="00A229C4">
      <w:pPr>
        <w:spacing w:line="360" w:lineRule="auto"/>
        <w:rPr>
          <w:rFonts w:ascii="Arial" w:hAnsi="Arial" w:cs="Arial"/>
          <w:color w:val="1F3864" w:themeColor="accent1" w:themeShade="80"/>
          <w:sz w:val="44"/>
          <w:szCs w:val="44"/>
        </w:rPr>
      </w:pPr>
      <w:r w:rsidRPr="00A229C4">
        <w:rPr>
          <w:rFonts w:ascii="Arial" w:hAnsi="Arial" w:cs="Arial"/>
          <w:b/>
          <w:bCs/>
          <w:color w:val="1F3864" w:themeColor="accent1" w:themeShade="80"/>
          <w:sz w:val="44"/>
          <w:szCs w:val="44"/>
        </w:rPr>
        <w:t>Module Tutor:</w:t>
      </w:r>
      <w:r w:rsidRPr="00A229C4">
        <w:rPr>
          <w:rFonts w:ascii="Arial" w:hAnsi="Arial" w:cs="Arial"/>
          <w:color w:val="1F3864" w:themeColor="accent1" w:themeShade="80"/>
          <w:sz w:val="44"/>
          <w:szCs w:val="44"/>
        </w:rPr>
        <w:t xml:space="preserve"> Dr Patronella Ganza</w:t>
      </w:r>
    </w:p>
    <w:p w14:paraId="43D13D42" w14:textId="77777777" w:rsidR="00A229C4" w:rsidRPr="00A229C4" w:rsidRDefault="00A229C4" w:rsidP="00A229C4">
      <w:pPr>
        <w:spacing w:line="360" w:lineRule="auto"/>
        <w:rPr>
          <w:rFonts w:ascii="Arial" w:hAnsi="Arial" w:cs="Arial"/>
          <w:color w:val="1F3864" w:themeColor="accent1" w:themeShade="80"/>
          <w:sz w:val="44"/>
          <w:szCs w:val="44"/>
        </w:rPr>
      </w:pPr>
      <w:r w:rsidRPr="00A229C4">
        <w:rPr>
          <w:rFonts w:ascii="Arial" w:hAnsi="Arial" w:cs="Arial"/>
          <w:b/>
          <w:bCs/>
          <w:color w:val="1F3864" w:themeColor="accent1" w:themeShade="80"/>
          <w:sz w:val="44"/>
          <w:szCs w:val="44"/>
        </w:rPr>
        <w:t>Date of Submission</w:t>
      </w:r>
      <w:r w:rsidRPr="00A229C4">
        <w:rPr>
          <w:rFonts w:ascii="Arial" w:hAnsi="Arial" w:cs="Arial"/>
          <w:color w:val="1F3864" w:themeColor="accent1" w:themeShade="80"/>
          <w:sz w:val="44"/>
          <w:szCs w:val="44"/>
        </w:rPr>
        <w:t>: 17</w:t>
      </w:r>
      <w:r w:rsidRPr="00A229C4">
        <w:rPr>
          <w:rFonts w:ascii="Arial" w:hAnsi="Arial" w:cs="Arial"/>
          <w:color w:val="1F3864" w:themeColor="accent1" w:themeShade="80"/>
          <w:sz w:val="44"/>
          <w:szCs w:val="44"/>
          <w:vertAlign w:val="superscript"/>
        </w:rPr>
        <w:t>th</w:t>
      </w:r>
      <w:r w:rsidRPr="00A229C4">
        <w:rPr>
          <w:rFonts w:ascii="Arial" w:hAnsi="Arial" w:cs="Arial"/>
          <w:color w:val="1F3864" w:themeColor="accent1" w:themeShade="80"/>
          <w:sz w:val="44"/>
          <w:szCs w:val="44"/>
        </w:rPr>
        <w:t xml:space="preserve"> August 2026</w:t>
      </w:r>
    </w:p>
    <w:p w14:paraId="4D27E5B1" w14:textId="77777777" w:rsidR="00A229C4" w:rsidRPr="00FA1A9B" w:rsidRDefault="00A229C4" w:rsidP="00A229C4">
      <w:pPr>
        <w:spacing w:line="360" w:lineRule="auto"/>
        <w:rPr>
          <w:rFonts w:ascii="Arial" w:hAnsi="Arial" w:cs="Arial"/>
          <w:sz w:val="22"/>
        </w:rPr>
      </w:pPr>
      <w:r w:rsidRPr="00FA1A9B">
        <w:rPr>
          <w:rFonts w:ascii="Arial" w:hAnsi="Arial" w:cs="Arial"/>
          <w:sz w:val="22"/>
        </w:rPr>
        <w:br w:type="page"/>
      </w:r>
    </w:p>
    <w:p w14:paraId="0EA3938A" w14:textId="77777777" w:rsidR="00A229C4" w:rsidRPr="00FA1A9B" w:rsidRDefault="00A229C4" w:rsidP="00A229C4">
      <w:pPr>
        <w:spacing w:line="360" w:lineRule="auto"/>
        <w:rPr>
          <w:rFonts w:ascii="Arial" w:hAnsi="Arial" w:cs="Arial"/>
          <w:sz w:val="22"/>
        </w:rPr>
        <w:sectPr w:rsidR="00A229C4" w:rsidRPr="00FA1A9B" w:rsidSect="00A229C4">
          <w:pgSz w:w="11906" w:h="16838"/>
          <w:pgMar w:top="1440" w:right="1440" w:bottom="1440" w:left="1440" w:header="708" w:footer="708" w:gutter="0"/>
          <w:cols w:space="720"/>
          <w:docGrid w:linePitch="360"/>
        </w:sectPr>
      </w:pPr>
    </w:p>
    <w:p w14:paraId="3724259E" w14:textId="7850A9B7" w:rsidR="00A229C4" w:rsidRPr="008372A4" w:rsidRDefault="00A229C4" w:rsidP="00A229C4">
      <w:pPr>
        <w:spacing w:line="360" w:lineRule="auto"/>
        <w:jc w:val="center"/>
        <w:rPr>
          <w:rFonts w:ascii="Arial" w:hAnsi="Arial" w:cs="Arial"/>
          <w:b/>
          <w:bCs/>
          <w:color w:val="2F5496" w:themeColor="accent1" w:themeShade="BF"/>
          <w:sz w:val="52"/>
          <w:szCs w:val="52"/>
          <w:lang w:val="en-US"/>
        </w:rPr>
      </w:pPr>
      <w:r w:rsidRPr="008372A4">
        <w:rPr>
          <w:rFonts w:ascii="Arial" w:hAnsi="Arial" w:cs="Arial"/>
          <w:b/>
          <w:bCs/>
          <w:color w:val="2F5496" w:themeColor="accent1" w:themeShade="BF"/>
          <w:sz w:val="52"/>
          <w:szCs w:val="52"/>
          <w:lang w:val="en-US"/>
        </w:rPr>
        <w:lastRenderedPageBreak/>
        <w:t>Coronary Heart Disease: A Report on Disease Measurement, Control and Community Health Support</w:t>
      </w:r>
      <w:r>
        <w:rPr>
          <w:rFonts w:ascii="Arial" w:hAnsi="Arial" w:cs="Arial"/>
          <w:b/>
          <w:bCs/>
          <w:color w:val="2F5496" w:themeColor="accent1" w:themeShade="BF"/>
          <w:sz w:val="52"/>
          <w:szCs w:val="52"/>
          <w:lang w:val="en-US"/>
        </w:rPr>
        <w:t>.</w:t>
      </w:r>
    </w:p>
    <w:p w14:paraId="42E2E2B5" w14:textId="77777777" w:rsidR="00E17353" w:rsidRPr="002E780E" w:rsidRDefault="00E17353" w:rsidP="002E780E">
      <w:pPr>
        <w:spacing w:line="360" w:lineRule="auto"/>
        <w:rPr>
          <w:rFonts w:ascii="Arial" w:hAnsi="Arial" w:cs="Arial"/>
          <w:sz w:val="22"/>
        </w:rPr>
      </w:pPr>
    </w:p>
    <w:p w14:paraId="09F8A744" w14:textId="77777777" w:rsidR="00E17353" w:rsidRPr="002E780E" w:rsidRDefault="00E17353" w:rsidP="002E780E">
      <w:pPr>
        <w:spacing w:line="360" w:lineRule="auto"/>
        <w:rPr>
          <w:rFonts w:ascii="Arial" w:hAnsi="Arial" w:cs="Arial"/>
          <w:sz w:val="22"/>
        </w:rPr>
      </w:pPr>
    </w:p>
    <w:p w14:paraId="555FD96E" w14:textId="4442800E" w:rsidR="00E17353" w:rsidRPr="002E780E" w:rsidRDefault="00E17353" w:rsidP="00A229C4">
      <w:pPr>
        <w:spacing w:line="360" w:lineRule="auto"/>
        <w:rPr>
          <w:rFonts w:ascii="Arial" w:hAnsi="Arial" w:cs="Arial"/>
          <w:sz w:val="22"/>
        </w:rPr>
      </w:pPr>
      <w:r w:rsidRPr="002E780E">
        <w:rPr>
          <w:rFonts w:ascii="Arial" w:hAnsi="Arial" w:cs="Arial"/>
          <w:sz w:val="22"/>
        </w:rPr>
        <w:br w:type="page"/>
      </w:r>
    </w:p>
    <w:sdt>
      <w:sdtPr>
        <w:rPr>
          <w:rFonts w:ascii="Arial" w:eastAsiaTheme="minorHAnsi" w:hAnsi="Arial" w:cs="Arial"/>
          <w:color w:val="auto"/>
          <w:kern w:val="2"/>
          <w:sz w:val="24"/>
          <w:szCs w:val="22"/>
          <w:lang w:val="en-GB"/>
          <w14:ligatures w14:val="standardContextual"/>
        </w:rPr>
        <w:id w:val="1713918985"/>
        <w:docPartObj>
          <w:docPartGallery w:val="Table of Contents"/>
          <w:docPartUnique/>
        </w:docPartObj>
      </w:sdtPr>
      <w:sdtEndPr>
        <w:rPr>
          <w:b/>
          <w:bCs/>
          <w:noProof/>
        </w:rPr>
      </w:sdtEndPr>
      <w:sdtContent>
        <w:p w14:paraId="4D4F0134" w14:textId="5AA62632" w:rsidR="002E780E" w:rsidRPr="00A229C4" w:rsidRDefault="002E780E" w:rsidP="002E780E">
          <w:pPr>
            <w:pStyle w:val="TOCHeading"/>
            <w:spacing w:line="360" w:lineRule="auto"/>
            <w:jc w:val="center"/>
            <w:rPr>
              <w:rFonts w:ascii="Arial" w:hAnsi="Arial" w:cs="Arial"/>
              <w:b/>
              <w:bCs/>
              <w:color w:val="1F3864" w:themeColor="accent1" w:themeShade="80"/>
              <w:sz w:val="40"/>
              <w:szCs w:val="40"/>
            </w:rPr>
          </w:pPr>
          <w:r w:rsidRPr="00A229C4">
            <w:rPr>
              <w:rFonts w:ascii="Arial" w:hAnsi="Arial" w:cs="Arial"/>
              <w:b/>
              <w:bCs/>
              <w:color w:val="1F3864" w:themeColor="accent1" w:themeShade="80"/>
              <w:sz w:val="40"/>
              <w:szCs w:val="40"/>
            </w:rPr>
            <w:t>Table of Contents</w:t>
          </w:r>
        </w:p>
        <w:p w14:paraId="01C724AA" w14:textId="675F99C2" w:rsidR="002E780E" w:rsidRPr="002E780E" w:rsidRDefault="002E780E" w:rsidP="002E780E">
          <w:pPr>
            <w:pStyle w:val="TOC1"/>
            <w:tabs>
              <w:tab w:val="right" w:leader="dot" w:pos="9350"/>
            </w:tabs>
            <w:spacing w:line="360" w:lineRule="auto"/>
            <w:rPr>
              <w:rFonts w:ascii="Arial" w:hAnsi="Arial" w:cs="Arial"/>
              <w:noProof/>
            </w:rPr>
          </w:pPr>
          <w:r w:rsidRPr="002E780E">
            <w:rPr>
              <w:rFonts w:ascii="Arial" w:hAnsi="Arial" w:cs="Arial"/>
            </w:rPr>
            <w:fldChar w:fldCharType="begin"/>
          </w:r>
          <w:r w:rsidRPr="002E780E">
            <w:rPr>
              <w:rFonts w:ascii="Arial" w:hAnsi="Arial" w:cs="Arial"/>
            </w:rPr>
            <w:instrText xml:space="preserve"> TOC \o "1-3" \h \z \u </w:instrText>
          </w:r>
          <w:r w:rsidRPr="002E780E">
            <w:rPr>
              <w:rFonts w:ascii="Arial" w:hAnsi="Arial" w:cs="Arial"/>
            </w:rPr>
            <w:fldChar w:fldCharType="separate"/>
          </w:r>
          <w:hyperlink w:anchor="_Toc237896561" w:history="1">
            <w:r w:rsidRPr="002E780E">
              <w:rPr>
                <w:rStyle w:val="Hyperlink"/>
                <w:rFonts w:ascii="Arial" w:hAnsi="Arial" w:cs="Arial"/>
                <w:noProof/>
                <w:lang w:val="en-US"/>
              </w:rPr>
              <w:t>Introduction</w:t>
            </w:r>
            <w:r w:rsidRPr="002E780E">
              <w:rPr>
                <w:rFonts w:ascii="Arial" w:hAnsi="Arial" w:cs="Arial"/>
                <w:noProof/>
                <w:webHidden/>
              </w:rPr>
              <w:tab/>
            </w:r>
            <w:r w:rsidRPr="002E780E">
              <w:rPr>
                <w:rFonts w:ascii="Arial" w:hAnsi="Arial" w:cs="Arial"/>
                <w:noProof/>
                <w:webHidden/>
              </w:rPr>
              <w:fldChar w:fldCharType="begin"/>
            </w:r>
            <w:r w:rsidRPr="002E780E">
              <w:rPr>
                <w:rFonts w:ascii="Arial" w:hAnsi="Arial" w:cs="Arial"/>
                <w:noProof/>
                <w:webHidden/>
              </w:rPr>
              <w:instrText xml:space="preserve"> PAGEREF _Toc237896561 \h </w:instrText>
            </w:r>
            <w:r w:rsidRPr="002E780E">
              <w:rPr>
                <w:rFonts w:ascii="Arial" w:hAnsi="Arial" w:cs="Arial"/>
                <w:noProof/>
                <w:webHidden/>
              </w:rPr>
            </w:r>
            <w:r w:rsidRPr="002E780E">
              <w:rPr>
                <w:rFonts w:ascii="Arial" w:hAnsi="Arial" w:cs="Arial"/>
                <w:noProof/>
                <w:webHidden/>
              </w:rPr>
              <w:fldChar w:fldCharType="separate"/>
            </w:r>
            <w:r w:rsidRPr="002E780E">
              <w:rPr>
                <w:rFonts w:ascii="Arial" w:hAnsi="Arial" w:cs="Arial"/>
                <w:noProof/>
                <w:webHidden/>
              </w:rPr>
              <w:t>3</w:t>
            </w:r>
            <w:r w:rsidRPr="002E780E">
              <w:rPr>
                <w:rFonts w:ascii="Arial" w:hAnsi="Arial" w:cs="Arial"/>
                <w:noProof/>
                <w:webHidden/>
              </w:rPr>
              <w:fldChar w:fldCharType="end"/>
            </w:r>
          </w:hyperlink>
        </w:p>
        <w:p w14:paraId="4FD63924" w14:textId="19345D05" w:rsidR="002E780E" w:rsidRPr="002E780E" w:rsidRDefault="002E780E" w:rsidP="002E780E">
          <w:pPr>
            <w:pStyle w:val="TOC1"/>
            <w:tabs>
              <w:tab w:val="right" w:leader="dot" w:pos="9350"/>
            </w:tabs>
            <w:spacing w:line="360" w:lineRule="auto"/>
            <w:rPr>
              <w:rFonts w:ascii="Arial" w:hAnsi="Arial" w:cs="Arial"/>
              <w:noProof/>
            </w:rPr>
          </w:pPr>
          <w:hyperlink w:anchor="_Toc237896562" w:history="1">
            <w:r w:rsidRPr="002E780E">
              <w:rPr>
                <w:rStyle w:val="Hyperlink"/>
                <w:rFonts w:ascii="Arial" w:hAnsi="Arial" w:cs="Arial"/>
                <w:noProof/>
              </w:rPr>
              <w:t>Main Body</w:t>
            </w:r>
            <w:r w:rsidRPr="002E780E">
              <w:rPr>
                <w:rFonts w:ascii="Arial" w:hAnsi="Arial" w:cs="Arial"/>
                <w:noProof/>
                <w:webHidden/>
              </w:rPr>
              <w:tab/>
            </w:r>
            <w:r w:rsidRPr="002E780E">
              <w:rPr>
                <w:rFonts w:ascii="Arial" w:hAnsi="Arial" w:cs="Arial"/>
                <w:noProof/>
                <w:webHidden/>
              </w:rPr>
              <w:fldChar w:fldCharType="begin"/>
            </w:r>
            <w:r w:rsidRPr="002E780E">
              <w:rPr>
                <w:rFonts w:ascii="Arial" w:hAnsi="Arial" w:cs="Arial"/>
                <w:noProof/>
                <w:webHidden/>
              </w:rPr>
              <w:instrText xml:space="preserve"> PAGEREF _Toc237896562 \h </w:instrText>
            </w:r>
            <w:r w:rsidRPr="002E780E">
              <w:rPr>
                <w:rFonts w:ascii="Arial" w:hAnsi="Arial" w:cs="Arial"/>
                <w:noProof/>
                <w:webHidden/>
              </w:rPr>
            </w:r>
            <w:r w:rsidRPr="002E780E">
              <w:rPr>
                <w:rFonts w:ascii="Arial" w:hAnsi="Arial" w:cs="Arial"/>
                <w:noProof/>
                <w:webHidden/>
              </w:rPr>
              <w:fldChar w:fldCharType="separate"/>
            </w:r>
            <w:r w:rsidRPr="002E780E">
              <w:rPr>
                <w:rFonts w:ascii="Arial" w:hAnsi="Arial" w:cs="Arial"/>
                <w:noProof/>
                <w:webHidden/>
              </w:rPr>
              <w:t>3</w:t>
            </w:r>
            <w:r w:rsidRPr="002E780E">
              <w:rPr>
                <w:rFonts w:ascii="Arial" w:hAnsi="Arial" w:cs="Arial"/>
                <w:noProof/>
                <w:webHidden/>
              </w:rPr>
              <w:fldChar w:fldCharType="end"/>
            </w:r>
          </w:hyperlink>
        </w:p>
        <w:p w14:paraId="685AFA70" w14:textId="46931B3C" w:rsidR="002E780E" w:rsidRPr="002E780E" w:rsidRDefault="002E780E" w:rsidP="002E780E">
          <w:pPr>
            <w:pStyle w:val="TOC2"/>
            <w:tabs>
              <w:tab w:val="right" w:leader="dot" w:pos="9350"/>
            </w:tabs>
            <w:spacing w:line="360" w:lineRule="auto"/>
            <w:rPr>
              <w:rFonts w:ascii="Arial" w:hAnsi="Arial" w:cs="Arial"/>
              <w:noProof/>
            </w:rPr>
          </w:pPr>
          <w:hyperlink w:anchor="_Toc237896563" w:history="1">
            <w:r w:rsidRPr="002E780E">
              <w:rPr>
                <w:rStyle w:val="Hyperlink"/>
                <w:rFonts w:ascii="Arial" w:hAnsi="Arial" w:cs="Arial"/>
                <w:noProof/>
              </w:rPr>
              <w:t>Approaches Used to Measure and Monitor Coronary Heart Disease</w:t>
            </w:r>
            <w:r w:rsidRPr="002E780E">
              <w:rPr>
                <w:rFonts w:ascii="Arial" w:hAnsi="Arial" w:cs="Arial"/>
                <w:noProof/>
                <w:webHidden/>
              </w:rPr>
              <w:tab/>
            </w:r>
            <w:r w:rsidRPr="002E780E">
              <w:rPr>
                <w:rFonts w:ascii="Arial" w:hAnsi="Arial" w:cs="Arial"/>
                <w:noProof/>
                <w:webHidden/>
              </w:rPr>
              <w:fldChar w:fldCharType="begin"/>
            </w:r>
            <w:r w:rsidRPr="002E780E">
              <w:rPr>
                <w:rFonts w:ascii="Arial" w:hAnsi="Arial" w:cs="Arial"/>
                <w:noProof/>
                <w:webHidden/>
              </w:rPr>
              <w:instrText xml:space="preserve"> PAGEREF _Toc237896563 \h </w:instrText>
            </w:r>
            <w:r w:rsidRPr="002E780E">
              <w:rPr>
                <w:rFonts w:ascii="Arial" w:hAnsi="Arial" w:cs="Arial"/>
                <w:noProof/>
                <w:webHidden/>
              </w:rPr>
            </w:r>
            <w:r w:rsidRPr="002E780E">
              <w:rPr>
                <w:rFonts w:ascii="Arial" w:hAnsi="Arial" w:cs="Arial"/>
                <w:noProof/>
                <w:webHidden/>
              </w:rPr>
              <w:fldChar w:fldCharType="separate"/>
            </w:r>
            <w:r w:rsidRPr="002E780E">
              <w:rPr>
                <w:rFonts w:ascii="Arial" w:hAnsi="Arial" w:cs="Arial"/>
                <w:noProof/>
                <w:webHidden/>
              </w:rPr>
              <w:t>3</w:t>
            </w:r>
            <w:r w:rsidRPr="002E780E">
              <w:rPr>
                <w:rFonts w:ascii="Arial" w:hAnsi="Arial" w:cs="Arial"/>
                <w:noProof/>
                <w:webHidden/>
              </w:rPr>
              <w:fldChar w:fldCharType="end"/>
            </w:r>
          </w:hyperlink>
        </w:p>
        <w:p w14:paraId="05467BCC" w14:textId="5787C2BE" w:rsidR="002E780E" w:rsidRPr="002E780E" w:rsidRDefault="002E780E" w:rsidP="002E780E">
          <w:pPr>
            <w:pStyle w:val="TOC2"/>
            <w:tabs>
              <w:tab w:val="right" w:leader="dot" w:pos="9350"/>
            </w:tabs>
            <w:spacing w:line="360" w:lineRule="auto"/>
            <w:rPr>
              <w:rFonts w:ascii="Arial" w:hAnsi="Arial" w:cs="Arial"/>
              <w:noProof/>
            </w:rPr>
          </w:pPr>
          <w:hyperlink w:anchor="_Toc237896564" w:history="1">
            <w:r w:rsidRPr="002E780E">
              <w:rPr>
                <w:rStyle w:val="Hyperlink"/>
                <w:rFonts w:ascii="Arial" w:hAnsi="Arial" w:cs="Arial"/>
                <w:noProof/>
              </w:rPr>
              <w:t>Control and Management of Coronary Heart Disease</w:t>
            </w:r>
            <w:r w:rsidRPr="002E780E">
              <w:rPr>
                <w:rFonts w:ascii="Arial" w:hAnsi="Arial" w:cs="Arial"/>
                <w:noProof/>
                <w:webHidden/>
              </w:rPr>
              <w:tab/>
            </w:r>
            <w:r w:rsidRPr="002E780E">
              <w:rPr>
                <w:rFonts w:ascii="Arial" w:hAnsi="Arial" w:cs="Arial"/>
                <w:noProof/>
                <w:webHidden/>
              </w:rPr>
              <w:fldChar w:fldCharType="begin"/>
            </w:r>
            <w:r w:rsidRPr="002E780E">
              <w:rPr>
                <w:rFonts w:ascii="Arial" w:hAnsi="Arial" w:cs="Arial"/>
                <w:noProof/>
                <w:webHidden/>
              </w:rPr>
              <w:instrText xml:space="preserve"> PAGEREF _Toc237896564 \h </w:instrText>
            </w:r>
            <w:r w:rsidRPr="002E780E">
              <w:rPr>
                <w:rFonts w:ascii="Arial" w:hAnsi="Arial" w:cs="Arial"/>
                <w:noProof/>
                <w:webHidden/>
              </w:rPr>
            </w:r>
            <w:r w:rsidRPr="002E780E">
              <w:rPr>
                <w:rFonts w:ascii="Arial" w:hAnsi="Arial" w:cs="Arial"/>
                <w:noProof/>
                <w:webHidden/>
              </w:rPr>
              <w:fldChar w:fldCharType="separate"/>
            </w:r>
            <w:r w:rsidRPr="002E780E">
              <w:rPr>
                <w:rFonts w:ascii="Arial" w:hAnsi="Arial" w:cs="Arial"/>
                <w:noProof/>
                <w:webHidden/>
              </w:rPr>
              <w:t>4</w:t>
            </w:r>
            <w:r w:rsidRPr="002E780E">
              <w:rPr>
                <w:rFonts w:ascii="Arial" w:hAnsi="Arial" w:cs="Arial"/>
                <w:noProof/>
                <w:webHidden/>
              </w:rPr>
              <w:fldChar w:fldCharType="end"/>
            </w:r>
          </w:hyperlink>
        </w:p>
        <w:p w14:paraId="7C08042B" w14:textId="4DFFE284" w:rsidR="002E780E" w:rsidRPr="002E780E" w:rsidRDefault="002E780E" w:rsidP="002E780E">
          <w:pPr>
            <w:pStyle w:val="TOC2"/>
            <w:tabs>
              <w:tab w:val="right" w:leader="dot" w:pos="9350"/>
            </w:tabs>
            <w:spacing w:line="360" w:lineRule="auto"/>
            <w:rPr>
              <w:rFonts w:ascii="Arial" w:hAnsi="Arial" w:cs="Arial"/>
              <w:noProof/>
            </w:rPr>
          </w:pPr>
          <w:hyperlink w:anchor="_Toc237896565" w:history="1">
            <w:r w:rsidRPr="002E780E">
              <w:rPr>
                <w:rStyle w:val="Hyperlink"/>
                <w:rFonts w:ascii="Arial" w:hAnsi="Arial" w:cs="Arial"/>
                <w:noProof/>
              </w:rPr>
              <w:t>Consequences of Coronary Heart Disease on Individuals and Communities</w:t>
            </w:r>
            <w:r w:rsidRPr="002E780E">
              <w:rPr>
                <w:rFonts w:ascii="Arial" w:hAnsi="Arial" w:cs="Arial"/>
                <w:noProof/>
                <w:webHidden/>
              </w:rPr>
              <w:tab/>
            </w:r>
            <w:r w:rsidRPr="002E780E">
              <w:rPr>
                <w:rFonts w:ascii="Arial" w:hAnsi="Arial" w:cs="Arial"/>
                <w:noProof/>
                <w:webHidden/>
              </w:rPr>
              <w:fldChar w:fldCharType="begin"/>
            </w:r>
            <w:r w:rsidRPr="002E780E">
              <w:rPr>
                <w:rFonts w:ascii="Arial" w:hAnsi="Arial" w:cs="Arial"/>
                <w:noProof/>
                <w:webHidden/>
              </w:rPr>
              <w:instrText xml:space="preserve"> PAGEREF _Toc237896565 \h </w:instrText>
            </w:r>
            <w:r w:rsidRPr="002E780E">
              <w:rPr>
                <w:rFonts w:ascii="Arial" w:hAnsi="Arial" w:cs="Arial"/>
                <w:noProof/>
                <w:webHidden/>
              </w:rPr>
            </w:r>
            <w:r w:rsidRPr="002E780E">
              <w:rPr>
                <w:rFonts w:ascii="Arial" w:hAnsi="Arial" w:cs="Arial"/>
                <w:noProof/>
                <w:webHidden/>
              </w:rPr>
              <w:fldChar w:fldCharType="separate"/>
            </w:r>
            <w:r w:rsidRPr="002E780E">
              <w:rPr>
                <w:rFonts w:ascii="Arial" w:hAnsi="Arial" w:cs="Arial"/>
                <w:noProof/>
                <w:webHidden/>
              </w:rPr>
              <w:t>5</w:t>
            </w:r>
            <w:r w:rsidRPr="002E780E">
              <w:rPr>
                <w:rFonts w:ascii="Arial" w:hAnsi="Arial" w:cs="Arial"/>
                <w:noProof/>
                <w:webHidden/>
              </w:rPr>
              <w:fldChar w:fldCharType="end"/>
            </w:r>
          </w:hyperlink>
        </w:p>
        <w:p w14:paraId="5A94D543" w14:textId="1485C2B9" w:rsidR="002E780E" w:rsidRPr="002E780E" w:rsidRDefault="002E780E" w:rsidP="002E780E">
          <w:pPr>
            <w:pStyle w:val="TOC2"/>
            <w:tabs>
              <w:tab w:val="right" w:leader="dot" w:pos="9350"/>
            </w:tabs>
            <w:spacing w:line="360" w:lineRule="auto"/>
            <w:rPr>
              <w:rFonts w:ascii="Arial" w:hAnsi="Arial" w:cs="Arial"/>
              <w:noProof/>
            </w:rPr>
          </w:pPr>
          <w:hyperlink w:anchor="_Toc237896566" w:history="1">
            <w:r w:rsidRPr="002E780E">
              <w:rPr>
                <w:rStyle w:val="Hyperlink"/>
                <w:rFonts w:ascii="Arial" w:hAnsi="Arial" w:cs="Arial"/>
                <w:noProof/>
              </w:rPr>
              <w:t>Health and Social Care Support Services Required in the Community</w:t>
            </w:r>
            <w:r w:rsidRPr="002E780E">
              <w:rPr>
                <w:rFonts w:ascii="Arial" w:hAnsi="Arial" w:cs="Arial"/>
                <w:noProof/>
                <w:webHidden/>
              </w:rPr>
              <w:tab/>
            </w:r>
            <w:r w:rsidRPr="002E780E">
              <w:rPr>
                <w:rFonts w:ascii="Arial" w:hAnsi="Arial" w:cs="Arial"/>
                <w:noProof/>
                <w:webHidden/>
              </w:rPr>
              <w:fldChar w:fldCharType="begin"/>
            </w:r>
            <w:r w:rsidRPr="002E780E">
              <w:rPr>
                <w:rFonts w:ascii="Arial" w:hAnsi="Arial" w:cs="Arial"/>
                <w:noProof/>
                <w:webHidden/>
              </w:rPr>
              <w:instrText xml:space="preserve"> PAGEREF _Toc237896566 \h </w:instrText>
            </w:r>
            <w:r w:rsidRPr="002E780E">
              <w:rPr>
                <w:rFonts w:ascii="Arial" w:hAnsi="Arial" w:cs="Arial"/>
                <w:noProof/>
                <w:webHidden/>
              </w:rPr>
            </w:r>
            <w:r w:rsidRPr="002E780E">
              <w:rPr>
                <w:rFonts w:ascii="Arial" w:hAnsi="Arial" w:cs="Arial"/>
                <w:noProof/>
                <w:webHidden/>
              </w:rPr>
              <w:fldChar w:fldCharType="separate"/>
            </w:r>
            <w:r w:rsidRPr="002E780E">
              <w:rPr>
                <w:rFonts w:ascii="Arial" w:hAnsi="Arial" w:cs="Arial"/>
                <w:noProof/>
                <w:webHidden/>
              </w:rPr>
              <w:t>5</w:t>
            </w:r>
            <w:r w:rsidRPr="002E780E">
              <w:rPr>
                <w:rFonts w:ascii="Arial" w:hAnsi="Arial" w:cs="Arial"/>
                <w:noProof/>
                <w:webHidden/>
              </w:rPr>
              <w:fldChar w:fldCharType="end"/>
            </w:r>
          </w:hyperlink>
        </w:p>
        <w:p w14:paraId="1AC65E0F" w14:textId="13BBDDA5" w:rsidR="002E780E" w:rsidRPr="002E780E" w:rsidRDefault="002E780E" w:rsidP="002E780E">
          <w:pPr>
            <w:pStyle w:val="TOC1"/>
            <w:tabs>
              <w:tab w:val="right" w:leader="dot" w:pos="9350"/>
            </w:tabs>
            <w:spacing w:line="360" w:lineRule="auto"/>
            <w:rPr>
              <w:rFonts w:ascii="Arial" w:hAnsi="Arial" w:cs="Arial"/>
              <w:noProof/>
            </w:rPr>
          </w:pPr>
          <w:hyperlink w:anchor="_Toc237896567" w:history="1">
            <w:r w:rsidRPr="002E780E">
              <w:rPr>
                <w:rStyle w:val="Hyperlink"/>
                <w:rFonts w:ascii="Arial" w:hAnsi="Arial" w:cs="Arial"/>
                <w:noProof/>
                <w:lang w:val="en-US"/>
              </w:rPr>
              <w:t>Conclusion</w:t>
            </w:r>
            <w:r w:rsidRPr="002E780E">
              <w:rPr>
                <w:rFonts w:ascii="Arial" w:hAnsi="Arial" w:cs="Arial"/>
                <w:noProof/>
                <w:webHidden/>
              </w:rPr>
              <w:tab/>
            </w:r>
            <w:r w:rsidRPr="002E780E">
              <w:rPr>
                <w:rFonts w:ascii="Arial" w:hAnsi="Arial" w:cs="Arial"/>
                <w:noProof/>
                <w:webHidden/>
              </w:rPr>
              <w:fldChar w:fldCharType="begin"/>
            </w:r>
            <w:r w:rsidRPr="002E780E">
              <w:rPr>
                <w:rFonts w:ascii="Arial" w:hAnsi="Arial" w:cs="Arial"/>
                <w:noProof/>
                <w:webHidden/>
              </w:rPr>
              <w:instrText xml:space="preserve"> PAGEREF _Toc237896567 \h </w:instrText>
            </w:r>
            <w:r w:rsidRPr="002E780E">
              <w:rPr>
                <w:rFonts w:ascii="Arial" w:hAnsi="Arial" w:cs="Arial"/>
                <w:noProof/>
                <w:webHidden/>
              </w:rPr>
            </w:r>
            <w:r w:rsidRPr="002E780E">
              <w:rPr>
                <w:rFonts w:ascii="Arial" w:hAnsi="Arial" w:cs="Arial"/>
                <w:noProof/>
                <w:webHidden/>
              </w:rPr>
              <w:fldChar w:fldCharType="separate"/>
            </w:r>
            <w:r w:rsidRPr="002E780E">
              <w:rPr>
                <w:rFonts w:ascii="Arial" w:hAnsi="Arial" w:cs="Arial"/>
                <w:noProof/>
                <w:webHidden/>
              </w:rPr>
              <w:t>6</w:t>
            </w:r>
            <w:r w:rsidRPr="002E780E">
              <w:rPr>
                <w:rFonts w:ascii="Arial" w:hAnsi="Arial" w:cs="Arial"/>
                <w:noProof/>
                <w:webHidden/>
              </w:rPr>
              <w:fldChar w:fldCharType="end"/>
            </w:r>
          </w:hyperlink>
        </w:p>
        <w:p w14:paraId="47131C72" w14:textId="1D3BCE20" w:rsidR="002E780E" w:rsidRPr="002E780E" w:rsidRDefault="002E780E" w:rsidP="002E780E">
          <w:pPr>
            <w:pStyle w:val="TOC1"/>
            <w:tabs>
              <w:tab w:val="right" w:leader="dot" w:pos="9350"/>
            </w:tabs>
            <w:spacing w:line="360" w:lineRule="auto"/>
            <w:rPr>
              <w:rFonts w:ascii="Arial" w:hAnsi="Arial" w:cs="Arial"/>
              <w:noProof/>
            </w:rPr>
          </w:pPr>
          <w:hyperlink w:anchor="_Toc237896568" w:history="1">
            <w:r w:rsidRPr="002E780E">
              <w:rPr>
                <w:rStyle w:val="Hyperlink"/>
                <w:rFonts w:ascii="Arial" w:hAnsi="Arial" w:cs="Arial"/>
                <w:noProof/>
              </w:rPr>
              <w:t>References</w:t>
            </w:r>
            <w:r w:rsidRPr="002E780E">
              <w:rPr>
                <w:rFonts w:ascii="Arial" w:hAnsi="Arial" w:cs="Arial"/>
                <w:noProof/>
                <w:webHidden/>
              </w:rPr>
              <w:tab/>
            </w:r>
            <w:r w:rsidRPr="002E780E">
              <w:rPr>
                <w:rFonts w:ascii="Arial" w:hAnsi="Arial" w:cs="Arial"/>
                <w:noProof/>
                <w:webHidden/>
              </w:rPr>
              <w:fldChar w:fldCharType="begin"/>
            </w:r>
            <w:r w:rsidRPr="002E780E">
              <w:rPr>
                <w:rFonts w:ascii="Arial" w:hAnsi="Arial" w:cs="Arial"/>
                <w:noProof/>
                <w:webHidden/>
              </w:rPr>
              <w:instrText xml:space="preserve"> PAGEREF _Toc237896568 \h </w:instrText>
            </w:r>
            <w:r w:rsidRPr="002E780E">
              <w:rPr>
                <w:rFonts w:ascii="Arial" w:hAnsi="Arial" w:cs="Arial"/>
                <w:noProof/>
                <w:webHidden/>
              </w:rPr>
            </w:r>
            <w:r w:rsidRPr="002E780E">
              <w:rPr>
                <w:rFonts w:ascii="Arial" w:hAnsi="Arial" w:cs="Arial"/>
                <w:noProof/>
                <w:webHidden/>
              </w:rPr>
              <w:fldChar w:fldCharType="separate"/>
            </w:r>
            <w:r w:rsidRPr="002E780E">
              <w:rPr>
                <w:rFonts w:ascii="Arial" w:hAnsi="Arial" w:cs="Arial"/>
                <w:noProof/>
                <w:webHidden/>
              </w:rPr>
              <w:t>7</w:t>
            </w:r>
            <w:r w:rsidRPr="002E780E">
              <w:rPr>
                <w:rFonts w:ascii="Arial" w:hAnsi="Arial" w:cs="Arial"/>
                <w:noProof/>
                <w:webHidden/>
              </w:rPr>
              <w:fldChar w:fldCharType="end"/>
            </w:r>
          </w:hyperlink>
        </w:p>
        <w:p w14:paraId="6AEDF789" w14:textId="1A5F7207" w:rsidR="002E780E" w:rsidRPr="002E780E" w:rsidRDefault="002E780E" w:rsidP="002E780E">
          <w:pPr>
            <w:spacing w:line="360" w:lineRule="auto"/>
            <w:rPr>
              <w:rFonts w:ascii="Arial" w:hAnsi="Arial" w:cs="Arial"/>
            </w:rPr>
          </w:pPr>
          <w:r w:rsidRPr="002E780E">
            <w:rPr>
              <w:rFonts w:ascii="Arial" w:hAnsi="Arial" w:cs="Arial"/>
              <w:b/>
              <w:bCs/>
              <w:noProof/>
            </w:rPr>
            <w:fldChar w:fldCharType="end"/>
          </w:r>
        </w:p>
      </w:sdtContent>
    </w:sdt>
    <w:p w14:paraId="215962C5" w14:textId="77777777" w:rsidR="00E17353" w:rsidRPr="002E780E" w:rsidRDefault="00E17353" w:rsidP="002E780E">
      <w:pPr>
        <w:spacing w:line="360" w:lineRule="auto"/>
        <w:jc w:val="left"/>
        <w:rPr>
          <w:rFonts w:ascii="Arial" w:hAnsi="Arial" w:cs="Arial"/>
          <w:b/>
          <w:bCs/>
          <w:sz w:val="22"/>
          <w:lang w:val="en-US"/>
        </w:rPr>
      </w:pPr>
      <w:r w:rsidRPr="002E780E">
        <w:rPr>
          <w:rFonts w:ascii="Arial" w:hAnsi="Arial" w:cs="Arial"/>
          <w:b/>
          <w:bCs/>
          <w:sz w:val="22"/>
          <w:lang w:val="en-US"/>
        </w:rPr>
        <w:br w:type="page"/>
      </w:r>
    </w:p>
    <w:p w14:paraId="5661C786" w14:textId="6057BF79" w:rsidR="00E17353" w:rsidRPr="00A229C4" w:rsidRDefault="00E17353" w:rsidP="002E780E">
      <w:pPr>
        <w:pStyle w:val="Heading1"/>
        <w:spacing w:line="360" w:lineRule="auto"/>
        <w:rPr>
          <w:rFonts w:ascii="Arial" w:hAnsi="Arial" w:cs="Arial"/>
          <w:color w:val="1F3864" w:themeColor="accent1" w:themeShade="80"/>
          <w:sz w:val="22"/>
          <w:szCs w:val="22"/>
          <w:lang w:val="en-US"/>
        </w:rPr>
      </w:pPr>
      <w:bookmarkStart w:id="0" w:name="_Toc237896561"/>
      <w:r w:rsidRPr="00A229C4">
        <w:rPr>
          <w:rFonts w:ascii="Arial" w:hAnsi="Arial" w:cs="Arial"/>
          <w:color w:val="1F3864" w:themeColor="accent1" w:themeShade="80"/>
          <w:sz w:val="22"/>
          <w:szCs w:val="22"/>
          <w:lang w:val="en-US"/>
        </w:rPr>
        <w:lastRenderedPageBreak/>
        <w:t>Introduction</w:t>
      </w:r>
      <w:bookmarkEnd w:id="0"/>
    </w:p>
    <w:p w14:paraId="55F02B6B" w14:textId="5477F614" w:rsidR="00E17353" w:rsidRPr="002E780E" w:rsidRDefault="00E17353" w:rsidP="002E780E">
      <w:pPr>
        <w:spacing w:line="360" w:lineRule="auto"/>
        <w:rPr>
          <w:rFonts w:ascii="Arial" w:hAnsi="Arial" w:cs="Arial"/>
          <w:sz w:val="22"/>
          <w:lang w:val="en-US"/>
        </w:rPr>
      </w:pPr>
      <w:r w:rsidRPr="002E780E">
        <w:rPr>
          <w:rFonts w:ascii="Arial" w:hAnsi="Arial" w:cs="Arial"/>
          <w:sz w:val="22"/>
          <w:lang w:val="en-US"/>
        </w:rPr>
        <w:tab/>
      </w:r>
      <w:r w:rsidRPr="002E780E">
        <w:rPr>
          <w:rFonts w:ascii="Arial" w:hAnsi="Arial" w:cs="Arial"/>
          <w:sz w:val="22"/>
        </w:rPr>
        <w:t xml:space="preserve">CHD is a cardiovascular disease resulting from narrowing and/or blockage of </w:t>
      </w:r>
      <w:r w:rsidR="00A229C4">
        <w:rPr>
          <w:rFonts w:ascii="Arial" w:hAnsi="Arial" w:cs="Arial"/>
          <w:sz w:val="22"/>
        </w:rPr>
        <w:t>the coronary arteries caused by atherosclerotic plaque formation and reduced</w:t>
      </w:r>
      <w:r w:rsidRPr="002E780E">
        <w:rPr>
          <w:rFonts w:ascii="Arial" w:hAnsi="Arial" w:cs="Arial"/>
          <w:sz w:val="22"/>
        </w:rPr>
        <w:t xml:space="preserve"> blood supply and oxygen delivery to the heart muscle, also known as coronary artery disease (</w:t>
      </w:r>
      <w:proofErr w:type="spellStart"/>
      <w:r w:rsidRPr="002E780E">
        <w:rPr>
          <w:rFonts w:ascii="Arial" w:hAnsi="Arial" w:cs="Arial"/>
          <w:sz w:val="22"/>
        </w:rPr>
        <w:t>Shahjehan</w:t>
      </w:r>
      <w:proofErr w:type="spellEnd"/>
      <w:r w:rsidRPr="002E780E">
        <w:rPr>
          <w:rFonts w:ascii="Arial" w:hAnsi="Arial" w:cs="Arial"/>
          <w:sz w:val="22"/>
        </w:rPr>
        <w:t xml:space="preserve"> et al., 2024). It may progress over time and can lead to serious complications such as angina, heart attack (myocardial infarction), heart failure and death. </w:t>
      </w:r>
      <w:r w:rsidR="00A229C4">
        <w:rPr>
          <w:rFonts w:ascii="Arial" w:hAnsi="Arial" w:cs="Arial"/>
          <w:sz w:val="22"/>
        </w:rPr>
        <w:t>Common symptoms include chest pain or discomfort, shortness of breath, fatigue, dizziness, and pain that radiates to the arms, neck, or jaw</w:t>
      </w:r>
      <w:r w:rsidRPr="002E780E">
        <w:rPr>
          <w:rFonts w:ascii="Arial" w:hAnsi="Arial" w:cs="Arial"/>
          <w:sz w:val="22"/>
        </w:rPr>
        <w:t>. CHD is still a critical health issue around the world. This shows that ischaemic heart disease is a major cause of death in the world</w:t>
      </w:r>
      <w:r w:rsidR="00A229C4">
        <w:rPr>
          <w:rFonts w:ascii="Arial" w:hAnsi="Arial" w:cs="Arial"/>
          <w:sz w:val="22"/>
        </w:rPr>
        <w:t>,</w:t>
      </w:r>
      <w:r w:rsidRPr="002E780E">
        <w:rPr>
          <w:rFonts w:ascii="Arial" w:hAnsi="Arial" w:cs="Arial"/>
          <w:sz w:val="22"/>
        </w:rPr>
        <w:t xml:space="preserve"> as highlighted by Khan et al. (2020). Likewise, cardiovascular disease is a significant public health problem in the UK, despite advances in prevention and treatment (Bhatnagar et al., 2016).</w:t>
      </w:r>
    </w:p>
    <w:p w14:paraId="6C926E15" w14:textId="1CC3ADBA" w:rsidR="00E17353" w:rsidRPr="00A229C4" w:rsidRDefault="00E17353" w:rsidP="002E780E">
      <w:pPr>
        <w:pStyle w:val="Heading1"/>
        <w:spacing w:line="360" w:lineRule="auto"/>
        <w:rPr>
          <w:rFonts w:ascii="Arial" w:hAnsi="Arial" w:cs="Arial"/>
          <w:color w:val="1F3864" w:themeColor="accent1" w:themeShade="80"/>
          <w:sz w:val="22"/>
          <w:szCs w:val="22"/>
          <w:lang w:val="en-US"/>
        </w:rPr>
      </w:pPr>
      <w:bookmarkStart w:id="1" w:name="_Toc237896562"/>
      <w:r w:rsidRPr="00A229C4">
        <w:rPr>
          <w:rFonts w:ascii="Arial" w:hAnsi="Arial" w:cs="Arial"/>
          <w:color w:val="1F3864" w:themeColor="accent1" w:themeShade="80"/>
          <w:sz w:val="22"/>
          <w:szCs w:val="22"/>
        </w:rPr>
        <w:t>Main Body</w:t>
      </w:r>
      <w:bookmarkEnd w:id="1"/>
    </w:p>
    <w:p w14:paraId="79BE8335" w14:textId="77777777" w:rsidR="00E17353" w:rsidRPr="002E780E" w:rsidRDefault="00E17353" w:rsidP="002E780E">
      <w:pPr>
        <w:pStyle w:val="Heading2"/>
        <w:rPr>
          <w:rFonts w:ascii="Arial" w:hAnsi="Arial" w:cs="Arial"/>
          <w:sz w:val="22"/>
          <w:szCs w:val="22"/>
        </w:rPr>
      </w:pPr>
      <w:bookmarkStart w:id="2" w:name="_Toc237896563"/>
      <w:r w:rsidRPr="002E780E">
        <w:rPr>
          <w:rFonts w:ascii="Arial" w:hAnsi="Arial" w:cs="Arial"/>
          <w:sz w:val="22"/>
          <w:szCs w:val="22"/>
        </w:rPr>
        <w:t>Approaches Used to Measure and Monitor Coronary Heart Disease</w:t>
      </w:r>
      <w:bookmarkEnd w:id="2"/>
    </w:p>
    <w:p w14:paraId="36C82119" w14:textId="72FFB714" w:rsidR="00E17353" w:rsidRPr="002E780E" w:rsidRDefault="00E17353" w:rsidP="002E780E">
      <w:pPr>
        <w:spacing w:line="360" w:lineRule="auto"/>
        <w:rPr>
          <w:rFonts w:ascii="Arial" w:hAnsi="Arial" w:cs="Arial"/>
          <w:sz w:val="22"/>
          <w:lang w:val="en-US"/>
        </w:rPr>
      </w:pPr>
      <w:r w:rsidRPr="002E780E">
        <w:rPr>
          <w:rFonts w:ascii="Arial" w:hAnsi="Arial" w:cs="Arial"/>
          <w:sz w:val="22"/>
          <w:lang w:val="en-US"/>
        </w:rPr>
        <w:tab/>
      </w:r>
      <w:r w:rsidR="00A229C4">
        <w:rPr>
          <w:rFonts w:ascii="Arial" w:hAnsi="Arial" w:cs="Arial"/>
          <w:sz w:val="22"/>
          <w:lang w:val="en-US"/>
        </w:rPr>
        <w:t xml:space="preserve">Measuring and monitoring CHD is vital to understanding disease patterns, identifying high-risk populations, and assessing </w:t>
      </w:r>
      <w:r w:rsidRPr="002E780E">
        <w:rPr>
          <w:rFonts w:ascii="Arial" w:hAnsi="Arial" w:cs="Arial"/>
          <w:sz w:val="22"/>
          <w:lang w:val="en-US"/>
        </w:rPr>
        <w:t xml:space="preserve">the effectiveness of prevention strategies. Epidemiological methods at the population level measure the rates of incidence, prevalence and mortality. </w:t>
      </w:r>
      <w:r w:rsidR="00A229C4">
        <w:rPr>
          <w:rFonts w:ascii="Arial" w:hAnsi="Arial" w:cs="Arial"/>
          <w:sz w:val="22"/>
          <w:lang w:val="en-US"/>
        </w:rPr>
        <w:t>Global studies, like the Global Burden of Disease</w:t>
      </w:r>
      <w:r w:rsidRPr="002E780E">
        <w:rPr>
          <w:rFonts w:ascii="Arial" w:hAnsi="Arial" w:cs="Arial"/>
          <w:sz w:val="22"/>
          <w:lang w:val="en-US"/>
        </w:rPr>
        <w:t xml:space="preserve"> analysis, provide useful evidence on variations in CHD outcomes across regions and over time. </w:t>
      </w:r>
      <w:proofErr w:type="spellStart"/>
      <w:r w:rsidR="00A229C4">
        <w:rPr>
          <w:rFonts w:ascii="Arial" w:hAnsi="Arial" w:cs="Arial"/>
          <w:sz w:val="22"/>
          <w:lang w:val="en-US"/>
        </w:rPr>
        <w:t>Ischaemic</w:t>
      </w:r>
      <w:proofErr w:type="spellEnd"/>
      <w:r w:rsidR="00A229C4">
        <w:rPr>
          <w:rFonts w:ascii="Arial" w:hAnsi="Arial" w:cs="Arial"/>
          <w:sz w:val="22"/>
          <w:lang w:val="en-US"/>
        </w:rPr>
        <w:t xml:space="preserve"> heart disease continues to be a major cause of disability and death worldwide and necessitates a continuous surveillance system,</w:t>
      </w:r>
      <w:r w:rsidRPr="002E780E">
        <w:rPr>
          <w:rFonts w:ascii="Arial" w:hAnsi="Arial" w:cs="Arial"/>
          <w:sz w:val="22"/>
          <w:lang w:val="en-US"/>
        </w:rPr>
        <w:t xml:space="preserve"> as noted by Khan et al. (2020).</w:t>
      </w:r>
    </w:p>
    <w:p w14:paraId="36AA9B18" w14:textId="251E635F" w:rsidR="00E17353" w:rsidRPr="002E780E" w:rsidRDefault="00E17353" w:rsidP="002E780E">
      <w:pPr>
        <w:spacing w:line="360" w:lineRule="auto"/>
        <w:rPr>
          <w:rFonts w:ascii="Arial" w:hAnsi="Arial" w:cs="Arial"/>
          <w:sz w:val="22"/>
          <w:lang w:val="en-US"/>
        </w:rPr>
      </w:pPr>
      <w:r w:rsidRPr="002E780E">
        <w:rPr>
          <w:rFonts w:ascii="Arial" w:hAnsi="Arial" w:cs="Arial"/>
          <w:sz w:val="22"/>
          <w:lang w:val="en-US"/>
        </w:rPr>
        <w:tab/>
        <w:t xml:space="preserve">In the UK, cardiovascular monitoring includes the national health datasets, the mortality record and clinical reporting systems. Bhatnagar et al. (2016) showed that while mortality from cardiovascular diseases has reduced over the past few decades, there are inequalities, especially for people with socioeconomic disadvantage. Thus, tracking </w:t>
      </w:r>
      <w:r w:rsidR="00A229C4">
        <w:rPr>
          <w:rFonts w:ascii="Arial" w:hAnsi="Arial" w:cs="Arial"/>
          <w:sz w:val="22"/>
          <w:lang w:val="en-US"/>
        </w:rPr>
        <w:t>disease trends alone is not enough without also considering</w:t>
      </w:r>
      <w:r w:rsidRPr="002E780E">
        <w:rPr>
          <w:rFonts w:ascii="Arial" w:hAnsi="Arial" w:cs="Arial"/>
          <w:sz w:val="22"/>
          <w:lang w:val="en-US"/>
        </w:rPr>
        <w:t xml:space="preserve"> broader social determinants of health.</w:t>
      </w:r>
    </w:p>
    <w:p w14:paraId="27263C61" w14:textId="313B5C0B" w:rsidR="00E17353" w:rsidRPr="002E780E" w:rsidRDefault="00E17353" w:rsidP="002E780E">
      <w:pPr>
        <w:spacing w:line="360" w:lineRule="auto"/>
        <w:rPr>
          <w:rFonts w:ascii="Arial" w:hAnsi="Arial" w:cs="Arial"/>
          <w:sz w:val="22"/>
          <w:lang w:val="en-US"/>
        </w:rPr>
      </w:pPr>
      <w:r w:rsidRPr="002E780E">
        <w:rPr>
          <w:rFonts w:ascii="Arial" w:hAnsi="Arial" w:cs="Arial"/>
          <w:sz w:val="22"/>
          <w:lang w:val="en-US"/>
        </w:rPr>
        <w:tab/>
        <w:t xml:space="preserve">Several methods have been used for individual clinical diagnosis and screening of CHD. </w:t>
      </w:r>
      <w:r w:rsidR="00A229C4">
        <w:rPr>
          <w:rFonts w:ascii="Arial" w:hAnsi="Arial" w:cs="Arial"/>
          <w:sz w:val="22"/>
          <w:lang w:val="en-US"/>
        </w:rPr>
        <w:t>These include blood pressure measurement, cholesterol screening, diabetes screening, body mass index assessment, and lifestyle risk factors such as smoking, diet,</w:t>
      </w:r>
      <w:r w:rsidRPr="002E780E">
        <w:rPr>
          <w:rFonts w:ascii="Arial" w:hAnsi="Arial" w:cs="Arial"/>
          <w:sz w:val="22"/>
          <w:lang w:val="en-US"/>
        </w:rPr>
        <w:t xml:space="preserve"> and physical inactivity. ECGs, stress testing, echocardiography, and coronary angiography are </w:t>
      </w:r>
      <w:r w:rsidR="00A229C4">
        <w:rPr>
          <w:rFonts w:ascii="Arial" w:hAnsi="Arial" w:cs="Arial"/>
          <w:sz w:val="22"/>
          <w:lang w:val="en-US"/>
        </w:rPr>
        <w:t>diagnostic tests performed to determine disease severity and guide</w:t>
      </w:r>
      <w:r w:rsidRPr="002E780E">
        <w:rPr>
          <w:rFonts w:ascii="Arial" w:hAnsi="Arial" w:cs="Arial"/>
          <w:sz w:val="22"/>
          <w:lang w:val="en-US"/>
        </w:rPr>
        <w:t xml:space="preserve"> treatment (</w:t>
      </w:r>
      <w:proofErr w:type="spellStart"/>
      <w:r w:rsidRPr="002E780E">
        <w:rPr>
          <w:rFonts w:ascii="Arial" w:hAnsi="Arial" w:cs="Arial"/>
          <w:sz w:val="22"/>
          <w:lang w:val="en-US"/>
        </w:rPr>
        <w:t>Shahjehan</w:t>
      </w:r>
      <w:proofErr w:type="spellEnd"/>
      <w:r w:rsidRPr="002E780E">
        <w:rPr>
          <w:rFonts w:ascii="Arial" w:hAnsi="Arial" w:cs="Arial"/>
          <w:sz w:val="22"/>
          <w:lang w:val="en-US"/>
        </w:rPr>
        <w:t xml:space="preserve"> et al., 2024). </w:t>
      </w:r>
      <w:r w:rsidR="00A229C4">
        <w:rPr>
          <w:rFonts w:ascii="Arial" w:hAnsi="Arial" w:cs="Arial"/>
          <w:sz w:val="22"/>
          <w:lang w:val="en-US"/>
        </w:rPr>
        <w:t>However, clinical tests typically detect disease after it has already occurred, creating</w:t>
      </w:r>
      <w:r w:rsidRPr="002E780E">
        <w:rPr>
          <w:rFonts w:ascii="Arial" w:hAnsi="Arial" w:cs="Arial"/>
          <w:sz w:val="22"/>
          <w:lang w:val="en-US"/>
        </w:rPr>
        <w:t xml:space="preserve"> an urgent need for preventive health assessment and population-based prevention.</w:t>
      </w:r>
    </w:p>
    <w:p w14:paraId="00E713F5" w14:textId="77777777" w:rsidR="00E17353" w:rsidRPr="00A229C4" w:rsidRDefault="00E17353" w:rsidP="002E780E">
      <w:pPr>
        <w:pStyle w:val="Heading2"/>
        <w:rPr>
          <w:rFonts w:ascii="Arial" w:hAnsi="Arial" w:cs="Arial"/>
          <w:b/>
          <w:bCs w:val="0"/>
          <w:color w:val="1F3864" w:themeColor="accent1" w:themeShade="80"/>
          <w:sz w:val="22"/>
          <w:szCs w:val="22"/>
        </w:rPr>
      </w:pPr>
      <w:bookmarkStart w:id="3" w:name="_Toc237896564"/>
      <w:r w:rsidRPr="00A229C4">
        <w:rPr>
          <w:rFonts w:ascii="Arial" w:hAnsi="Arial" w:cs="Arial"/>
          <w:b/>
          <w:bCs w:val="0"/>
          <w:color w:val="1F3864" w:themeColor="accent1" w:themeShade="80"/>
          <w:sz w:val="22"/>
          <w:szCs w:val="22"/>
        </w:rPr>
        <w:lastRenderedPageBreak/>
        <w:t>Control and Management of Coronary Heart Disease</w:t>
      </w:r>
      <w:bookmarkEnd w:id="3"/>
    </w:p>
    <w:p w14:paraId="0BBA8999" w14:textId="49C280F4" w:rsidR="00E17353" w:rsidRPr="002E780E" w:rsidRDefault="00A229C4" w:rsidP="002E780E">
      <w:pPr>
        <w:spacing w:line="360" w:lineRule="auto"/>
        <w:ind w:firstLine="720"/>
        <w:rPr>
          <w:rFonts w:ascii="Arial" w:hAnsi="Arial" w:cs="Arial"/>
          <w:sz w:val="22"/>
          <w:lang w:val="en-US"/>
        </w:rPr>
      </w:pPr>
      <w:r>
        <w:rPr>
          <w:rFonts w:ascii="Arial" w:hAnsi="Arial" w:cs="Arial"/>
          <w:sz w:val="22"/>
          <w:lang w:val="en-US"/>
        </w:rPr>
        <w:t>Several strategies support the prevention, lifestyle change, medical treatment,</w:t>
      </w:r>
      <w:r w:rsidR="00E17353" w:rsidRPr="002E780E">
        <w:rPr>
          <w:rFonts w:ascii="Arial" w:hAnsi="Arial" w:cs="Arial"/>
          <w:sz w:val="22"/>
          <w:lang w:val="en-US"/>
        </w:rPr>
        <w:t xml:space="preserve"> and continuous monitoring of CHD. Lifestyle interventions are regarded as a cornerstone because most of the factors that increase the risk of CHD are lifestyle factors that can be changed. These include quitting smoking, eating a healthy diet, exercising, reducing excessive drinking and </w:t>
      </w:r>
      <w:r>
        <w:rPr>
          <w:rFonts w:ascii="Arial" w:hAnsi="Arial" w:cs="Arial"/>
          <w:sz w:val="22"/>
          <w:lang w:val="en-US"/>
        </w:rPr>
        <w:t xml:space="preserve">preventing </w:t>
      </w:r>
      <w:r w:rsidR="00E17353" w:rsidRPr="002E780E">
        <w:rPr>
          <w:rFonts w:ascii="Arial" w:hAnsi="Arial" w:cs="Arial"/>
          <w:sz w:val="22"/>
          <w:lang w:val="en-US"/>
        </w:rPr>
        <w:t>weight gain.</w:t>
      </w:r>
    </w:p>
    <w:p w14:paraId="0E3D57D3" w14:textId="541A49BA" w:rsidR="00E17353" w:rsidRPr="002E780E" w:rsidRDefault="00E17353" w:rsidP="002E780E">
      <w:pPr>
        <w:spacing w:line="360" w:lineRule="auto"/>
        <w:ind w:firstLine="720"/>
        <w:rPr>
          <w:rFonts w:ascii="Arial" w:hAnsi="Arial" w:cs="Arial"/>
          <w:sz w:val="22"/>
          <w:lang w:val="en-US"/>
        </w:rPr>
      </w:pPr>
      <w:r w:rsidRPr="002E780E">
        <w:rPr>
          <w:rFonts w:ascii="Arial" w:hAnsi="Arial" w:cs="Arial"/>
          <w:sz w:val="22"/>
          <w:lang w:val="en-US"/>
        </w:rPr>
        <w:t xml:space="preserve">Lifestyle-based interventions have been shown to </w:t>
      </w:r>
      <w:r w:rsidR="00A229C4">
        <w:rPr>
          <w:rFonts w:ascii="Arial" w:hAnsi="Arial" w:cs="Arial"/>
          <w:sz w:val="22"/>
          <w:lang w:val="en-US"/>
        </w:rPr>
        <w:t>significantly reduce cardiovascular risk</w:t>
      </w:r>
      <w:r w:rsidRPr="002E780E">
        <w:rPr>
          <w:rFonts w:ascii="Arial" w:hAnsi="Arial" w:cs="Arial"/>
          <w:sz w:val="22"/>
          <w:lang w:val="en-US"/>
        </w:rPr>
        <w:t xml:space="preserve">. Kariuki et al. (2024) reported that lifestyle interventions </w:t>
      </w:r>
      <w:r w:rsidR="00A229C4">
        <w:rPr>
          <w:rFonts w:ascii="Arial" w:hAnsi="Arial" w:cs="Arial"/>
          <w:sz w:val="22"/>
          <w:lang w:val="en-US"/>
        </w:rPr>
        <w:t>affected</w:t>
      </w:r>
      <w:r w:rsidRPr="002E780E">
        <w:rPr>
          <w:rFonts w:ascii="Arial" w:hAnsi="Arial" w:cs="Arial"/>
          <w:sz w:val="22"/>
          <w:lang w:val="en-US"/>
        </w:rPr>
        <w:t xml:space="preserve"> absolute cardiovascular disease risk, especially when multiple </w:t>
      </w:r>
      <w:proofErr w:type="spellStart"/>
      <w:r w:rsidRPr="002E780E">
        <w:rPr>
          <w:rFonts w:ascii="Arial" w:hAnsi="Arial" w:cs="Arial"/>
          <w:sz w:val="22"/>
          <w:lang w:val="en-US"/>
        </w:rPr>
        <w:t>behaviours</w:t>
      </w:r>
      <w:proofErr w:type="spellEnd"/>
      <w:r w:rsidRPr="002E780E">
        <w:rPr>
          <w:rFonts w:ascii="Arial" w:hAnsi="Arial" w:cs="Arial"/>
          <w:sz w:val="22"/>
          <w:lang w:val="en-US"/>
        </w:rPr>
        <w:t xml:space="preserve"> were targeted simultaneously. </w:t>
      </w:r>
      <w:r w:rsidR="00A229C4">
        <w:rPr>
          <w:rFonts w:ascii="Arial" w:hAnsi="Arial" w:cs="Arial"/>
          <w:sz w:val="22"/>
          <w:lang w:val="en-US"/>
        </w:rPr>
        <w:t>Lifestyle changes are difficult because social, economic, and environmental factors affect individuals</w:t>
      </w:r>
      <w:r w:rsidRPr="002E780E">
        <w:rPr>
          <w:rFonts w:ascii="Arial" w:hAnsi="Arial" w:cs="Arial"/>
          <w:sz w:val="22"/>
          <w:lang w:val="en-US"/>
        </w:rPr>
        <w:t xml:space="preserve">. </w:t>
      </w:r>
      <w:proofErr w:type="spellStart"/>
      <w:r w:rsidR="00A229C4">
        <w:rPr>
          <w:rFonts w:ascii="Arial" w:hAnsi="Arial" w:cs="Arial"/>
          <w:sz w:val="22"/>
          <w:lang w:val="en-US"/>
        </w:rPr>
        <w:t>Personalised</w:t>
      </w:r>
      <w:proofErr w:type="spellEnd"/>
      <w:r w:rsidR="00A229C4">
        <w:rPr>
          <w:rFonts w:ascii="Arial" w:hAnsi="Arial" w:cs="Arial"/>
          <w:sz w:val="22"/>
          <w:lang w:val="en-US"/>
        </w:rPr>
        <w:t xml:space="preserve"> support from healthcare professionals is thus vital, if not paramount, because the ability to change risk </w:t>
      </w:r>
      <w:proofErr w:type="spellStart"/>
      <w:r w:rsidR="00A229C4">
        <w:rPr>
          <w:rFonts w:ascii="Arial" w:hAnsi="Arial" w:cs="Arial"/>
          <w:sz w:val="22"/>
          <w:lang w:val="en-US"/>
        </w:rPr>
        <w:t>behaviours</w:t>
      </w:r>
      <w:proofErr w:type="spellEnd"/>
      <w:r w:rsidR="00A229C4">
        <w:rPr>
          <w:rFonts w:ascii="Arial" w:hAnsi="Arial" w:cs="Arial"/>
          <w:sz w:val="22"/>
          <w:lang w:val="en-US"/>
        </w:rPr>
        <w:t xml:space="preserve"> is not assumed</w:t>
      </w:r>
      <w:r w:rsidRPr="002E780E">
        <w:rPr>
          <w:rFonts w:ascii="Arial" w:hAnsi="Arial" w:cs="Arial"/>
          <w:sz w:val="22"/>
          <w:lang w:val="en-US"/>
        </w:rPr>
        <w:t>.</w:t>
      </w:r>
    </w:p>
    <w:p w14:paraId="625EF7B1" w14:textId="33B8F265" w:rsidR="00E17353" w:rsidRPr="002E780E" w:rsidRDefault="00E17353" w:rsidP="002E780E">
      <w:pPr>
        <w:spacing w:line="360" w:lineRule="auto"/>
        <w:ind w:firstLine="720"/>
        <w:rPr>
          <w:rFonts w:ascii="Arial" w:hAnsi="Arial" w:cs="Arial"/>
          <w:sz w:val="22"/>
          <w:lang w:val="en-US"/>
        </w:rPr>
      </w:pPr>
      <w:r w:rsidRPr="002E780E">
        <w:rPr>
          <w:rFonts w:ascii="Arial" w:hAnsi="Arial" w:cs="Arial"/>
          <w:sz w:val="22"/>
          <w:lang w:val="en-US"/>
        </w:rPr>
        <w:t xml:space="preserve">Medical management is also critical to the control of the progression of CHD and to prevent complications. </w:t>
      </w:r>
      <w:r w:rsidR="00A229C4">
        <w:rPr>
          <w:rFonts w:ascii="Arial" w:hAnsi="Arial" w:cs="Arial"/>
          <w:sz w:val="22"/>
          <w:lang w:val="en-US"/>
        </w:rPr>
        <w:t xml:space="preserve">Treatment medications include antiplatelet drugs, antihypertensive drugs, cholesterol-lowering drugs (statins), and simultaneous treatment of </w:t>
      </w:r>
      <w:r w:rsidRPr="002E780E">
        <w:rPr>
          <w:rFonts w:ascii="Arial" w:hAnsi="Arial" w:cs="Arial"/>
          <w:sz w:val="22"/>
          <w:lang w:val="en-US"/>
        </w:rPr>
        <w:t>associated diseases (diabetes). If the condition is more severe, an invasive procedure like coronary angioplasty, stenting or coronary artery bypass surgery may be needed, depending on the patient</w:t>
      </w:r>
      <w:r w:rsidR="00A229C4">
        <w:rPr>
          <w:rFonts w:ascii="Arial" w:hAnsi="Arial" w:cs="Arial"/>
          <w:sz w:val="22"/>
          <w:lang w:val="en-US"/>
        </w:rPr>
        <w:t>,</w:t>
      </w:r>
      <w:r w:rsidRPr="002E780E">
        <w:rPr>
          <w:rFonts w:ascii="Arial" w:hAnsi="Arial" w:cs="Arial"/>
          <w:sz w:val="22"/>
          <w:lang w:val="en-US"/>
        </w:rPr>
        <w:t xml:space="preserve"> to improve blood flow to the heart (</w:t>
      </w:r>
      <w:proofErr w:type="spellStart"/>
      <w:r w:rsidRPr="002E780E">
        <w:rPr>
          <w:rFonts w:ascii="Arial" w:hAnsi="Arial" w:cs="Arial"/>
          <w:sz w:val="22"/>
          <w:lang w:val="en-US"/>
        </w:rPr>
        <w:t>Shahjehan</w:t>
      </w:r>
      <w:proofErr w:type="spellEnd"/>
      <w:r w:rsidRPr="002E780E">
        <w:rPr>
          <w:rFonts w:ascii="Arial" w:hAnsi="Arial" w:cs="Arial"/>
          <w:sz w:val="22"/>
          <w:lang w:val="en-US"/>
        </w:rPr>
        <w:t xml:space="preserve"> et al., 2024).</w:t>
      </w:r>
    </w:p>
    <w:p w14:paraId="1507E7AA" w14:textId="70512A6C" w:rsidR="00E17353" w:rsidRPr="002E780E" w:rsidRDefault="00E17353" w:rsidP="002E780E">
      <w:pPr>
        <w:spacing w:line="360" w:lineRule="auto"/>
        <w:ind w:firstLine="720"/>
        <w:rPr>
          <w:rFonts w:ascii="Arial" w:hAnsi="Arial" w:cs="Arial"/>
          <w:sz w:val="22"/>
          <w:lang w:val="en-US"/>
        </w:rPr>
      </w:pPr>
      <w:r w:rsidRPr="002E780E">
        <w:rPr>
          <w:rFonts w:ascii="Arial" w:hAnsi="Arial" w:cs="Arial"/>
          <w:sz w:val="22"/>
          <w:lang w:val="en-US"/>
        </w:rPr>
        <w:t xml:space="preserve">While medical progress has increased the chance of survival, good CHD control demands long-term management. Patients require monitoring, medication adherence (and education) to </w:t>
      </w:r>
      <w:proofErr w:type="spellStart"/>
      <w:r w:rsidRPr="002E780E">
        <w:rPr>
          <w:rFonts w:ascii="Arial" w:hAnsi="Arial" w:cs="Arial"/>
          <w:sz w:val="22"/>
          <w:lang w:val="en-US"/>
        </w:rPr>
        <w:t>minimise</w:t>
      </w:r>
      <w:proofErr w:type="spellEnd"/>
      <w:r w:rsidRPr="002E780E">
        <w:rPr>
          <w:rFonts w:ascii="Arial" w:hAnsi="Arial" w:cs="Arial"/>
          <w:sz w:val="22"/>
          <w:lang w:val="en-US"/>
        </w:rPr>
        <w:t xml:space="preserve"> further cardiovascular events.</w:t>
      </w:r>
    </w:p>
    <w:p w14:paraId="5AE94A87" w14:textId="77777777" w:rsidR="00F564CE" w:rsidRPr="002E780E" w:rsidRDefault="00F564CE" w:rsidP="002E780E">
      <w:pPr>
        <w:spacing w:line="360" w:lineRule="auto"/>
        <w:ind w:firstLine="720"/>
        <w:rPr>
          <w:rFonts w:ascii="Arial" w:hAnsi="Arial" w:cs="Arial"/>
          <w:sz w:val="22"/>
          <w:lang w:val="en-US"/>
        </w:rPr>
      </w:pPr>
      <w:r w:rsidRPr="002E780E">
        <w:rPr>
          <w:rFonts w:ascii="Arial" w:hAnsi="Arial" w:cs="Arial"/>
          <w:sz w:val="22"/>
          <w:lang w:val="en-US"/>
        </w:rPr>
        <w:t xml:space="preserve">Although CHD control strategies have improved survival rates, prevention and management remain challenging because cardiovascular risk is influenced by wider social and environmental factors. Public health approaches therefore focus not only on individual </w:t>
      </w:r>
      <w:proofErr w:type="spellStart"/>
      <w:r w:rsidRPr="002E780E">
        <w:rPr>
          <w:rFonts w:ascii="Arial" w:hAnsi="Arial" w:cs="Arial"/>
          <w:sz w:val="22"/>
          <w:lang w:val="en-US"/>
        </w:rPr>
        <w:t>behaviour</w:t>
      </w:r>
      <w:proofErr w:type="spellEnd"/>
      <w:r w:rsidRPr="002E780E">
        <w:rPr>
          <w:rFonts w:ascii="Arial" w:hAnsi="Arial" w:cs="Arial"/>
          <w:sz w:val="22"/>
          <w:lang w:val="en-US"/>
        </w:rPr>
        <w:t xml:space="preserve"> but also on reducing population-level risks through health promotion campaigns, early screening and improved access to preventive services. For example, individuals from disadvantaged socioeconomic backgrounds may experience higher CHD risk due to factors such as reduced access to healthy food options, lower opportunities for physical activity and barriers to healthcare access (Bhatnagar et al., 2016). This highlights that CHD management requires a broader approach beyond clinical treatment alone.</w:t>
      </w:r>
    </w:p>
    <w:p w14:paraId="43281838" w14:textId="10979B6F" w:rsidR="00F564CE" w:rsidRPr="002E780E" w:rsidRDefault="00A229C4" w:rsidP="002E780E">
      <w:pPr>
        <w:spacing w:line="360" w:lineRule="auto"/>
        <w:ind w:firstLine="720"/>
        <w:rPr>
          <w:rFonts w:ascii="Arial" w:hAnsi="Arial" w:cs="Arial"/>
          <w:sz w:val="22"/>
          <w:lang w:val="en-US"/>
        </w:rPr>
      </w:pPr>
      <w:r>
        <w:rPr>
          <w:rFonts w:ascii="Arial" w:hAnsi="Arial" w:cs="Arial"/>
          <w:sz w:val="22"/>
          <w:lang w:val="en-US"/>
        </w:rPr>
        <w:t xml:space="preserve">Effective disease control also </w:t>
      </w:r>
      <w:r w:rsidR="00F564CE" w:rsidRPr="002E780E">
        <w:rPr>
          <w:rFonts w:ascii="Arial" w:hAnsi="Arial" w:cs="Arial"/>
          <w:sz w:val="22"/>
          <w:lang w:val="en-US"/>
        </w:rPr>
        <w:t xml:space="preserve">depends heavily on patient engagement and long-term adherence to recommended interventions. While medications such as statins and </w:t>
      </w:r>
      <w:r w:rsidR="00F564CE" w:rsidRPr="002E780E">
        <w:rPr>
          <w:rFonts w:ascii="Arial" w:hAnsi="Arial" w:cs="Arial"/>
          <w:sz w:val="22"/>
          <w:lang w:val="en-US"/>
        </w:rPr>
        <w:lastRenderedPageBreak/>
        <w:t xml:space="preserve">antihypertensive drugs can reduce cardiovascular risk, their effectiveness may be limited if patients discontinue treatment or experience difficulties accessing healthcare support. Therefore, healthcare professionals </w:t>
      </w:r>
      <w:r>
        <w:rPr>
          <w:rFonts w:ascii="Arial" w:hAnsi="Arial" w:cs="Arial"/>
          <w:sz w:val="22"/>
          <w:lang w:val="en-US"/>
        </w:rPr>
        <w:t xml:space="preserve">play an important role in providing education, </w:t>
      </w:r>
      <w:proofErr w:type="spellStart"/>
      <w:r>
        <w:rPr>
          <w:rFonts w:ascii="Arial" w:hAnsi="Arial" w:cs="Arial"/>
          <w:sz w:val="22"/>
          <w:lang w:val="en-US"/>
        </w:rPr>
        <w:t>personalised</w:t>
      </w:r>
      <w:proofErr w:type="spellEnd"/>
      <w:r>
        <w:rPr>
          <w:rFonts w:ascii="Arial" w:hAnsi="Arial" w:cs="Arial"/>
          <w:sz w:val="22"/>
          <w:lang w:val="en-US"/>
        </w:rPr>
        <w:t xml:space="preserve"> advice, and ongoing</w:t>
      </w:r>
      <w:r w:rsidR="00F564CE" w:rsidRPr="002E780E">
        <w:rPr>
          <w:rFonts w:ascii="Arial" w:hAnsi="Arial" w:cs="Arial"/>
          <w:sz w:val="22"/>
          <w:lang w:val="en-US"/>
        </w:rPr>
        <w:t xml:space="preserve"> follow-up. Kariuki et al. (2024) </w:t>
      </w:r>
      <w:proofErr w:type="spellStart"/>
      <w:r w:rsidR="00F564CE" w:rsidRPr="002E780E">
        <w:rPr>
          <w:rFonts w:ascii="Arial" w:hAnsi="Arial" w:cs="Arial"/>
          <w:sz w:val="22"/>
          <w:lang w:val="en-US"/>
        </w:rPr>
        <w:t>emphasised</w:t>
      </w:r>
      <w:proofErr w:type="spellEnd"/>
      <w:r w:rsidR="00F564CE" w:rsidRPr="002E780E">
        <w:rPr>
          <w:rFonts w:ascii="Arial" w:hAnsi="Arial" w:cs="Arial"/>
          <w:sz w:val="22"/>
          <w:lang w:val="en-US"/>
        </w:rPr>
        <w:t xml:space="preserve"> that lifestyle interventions are most effective when combined with sustained support, suggesting that successful CHD prevention requires ongoing collaboration between individuals, healthcare providers and community services.</w:t>
      </w:r>
    </w:p>
    <w:p w14:paraId="6B4F184E" w14:textId="5F39BCD0" w:rsidR="00E17353" w:rsidRPr="00A229C4" w:rsidRDefault="00E17353" w:rsidP="002E780E">
      <w:pPr>
        <w:pStyle w:val="Heading2"/>
        <w:rPr>
          <w:rFonts w:ascii="Arial" w:hAnsi="Arial" w:cs="Arial"/>
          <w:b/>
          <w:bCs w:val="0"/>
          <w:color w:val="1F3864" w:themeColor="accent1" w:themeShade="80"/>
          <w:sz w:val="22"/>
          <w:szCs w:val="22"/>
        </w:rPr>
      </w:pPr>
      <w:bookmarkStart w:id="4" w:name="_Toc237896565"/>
      <w:r w:rsidRPr="00A229C4">
        <w:rPr>
          <w:rFonts w:ascii="Arial" w:hAnsi="Arial" w:cs="Arial"/>
          <w:b/>
          <w:bCs w:val="0"/>
          <w:color w:val="1F3864" w:themeColor="accent1" w:themeShade="80"/>
          <w:sz w:val="22"/>
          <w:szCs w:val="22"/>
        </w:rPr>
        <w:t xml:space="preserve">Consequences of Coronary Heart Disease </w:t>
      </w:r>
      <w:r w:rsidR="00A229C4" w:rsidRPr="00A229C4">
        <w:rPr>
          <w:rFonts w:ascii="Arial" w:hAnsi="Arial" w:cs="Arial"/>
          <w:b/>
          <w:bCs w:val="0"/>
          <w:color w:val="1F3864" w:themeColor="accent1" w:themeShade="80"/>
          <w:sz w:val="22"/>
          <w:szCs w:val="22"/>
        </w:rPr>
        <w:t>in</w:t>
      </w:r>
      <w:r w:rsidRPr="00A229C4">
        <w:rPr>
          <w:rFonts w:ascii="Arial" w:hAnsi="Arial" w:cs="Arial"/>
          <w:b/>
          <w:bCs w:val="0"/>
          <w:color w:val="1F3864" w:themeColor="accent1" w:themeShade="80"/>
          <w:sz w:val="22"/>
          <w:szCs w:val="22"/>
        </w:rPr>
        <w:t xml:space="preserve"> Individuals and Communities</w:t>
      </w:r>
      <w:bookmarkEnd w:id="4"/>
    </w:p>
    <w:p w14:paraId="511BDD30" w14:textId="2E5FA6E8" w:rsidR="00E17353" w:rsidRPr="002E780E" w:rsidRDefault="00E17353" w:rsidP="002E780E">
      <w:pPr>
        <w:spacing w:line="360" w:lineRule="auto"/>
        <w:rPr>
          <w:rFonts w:ascii="Arial" w:hAnsi="Arial" w:cs="Arial"/>
          <w:sz w:val="22"/>
          <w:lang w:val="en-US"/>
        </w:rPr>
      </w:pPr>
      <w:r w:rsidRPr="002E780E">
        <w:rPr>
          <w:rFonts w:ascii="Arial" w:hAnsi="Arial" w:cs="Arial"/>
          <w:sz w:val="22"/>
          <w:lang w:val="en-US"/>
        </w:rPr>
        <w:tab/>
        <w:t xml:space="preserve">CHD can have serious physical, psychological and social effects on people who are </w:t>
      </w:r>
      <w:r w:rsidR="00A229C4" w:rsidRPr="002E780E">
        <w:rPr>
          <w:rFonts w:ascii="Arial" w:hAnsi="Arial" w:cs="Arial"/>
          <w:sz w:val="22"/>
          <w:lang w:val="en-US"/>
        </w:rPr>
        <w:t>affected</w:t>
      </w:r>
      <w:r w:rsidRPr="002E780E">
        <w:rPr>
          <w:rFonts w:ascii="Arial" w:hAnsi="Arial" w:cs="Arial"/>
          <w:sz w:val="22"/>
          <w:lang w:val="en-US"/>
        </w:rPr>
        <w:t>. Physically, it can cause decreased capacity to exercise, restrict daily activities, and can cause worsening complications, like heart attack and heart failure. Restrictions can limit independence, especially for persons with multiple health problems and older adults.</w:t>
      </w:r>
    </w:p>
    <w:p w14:paraId="350156FA" w14:textId="7F16F8F3" w:rsidR="00E17353" w:rsidRPr="002E780E" w:rsidRDefault="00E17353" w:rsidP="002E780E">
      <w:pPr>
        <w:spacing w:line="360" w:lineRule="auto"/>
        <w:rPr>
          <w:rFonts w:ascii="Arial" w:hAnsi="Arial" w:cs="Arial"/>
          <w:sz w:val="22"/>
          <w:lang w:val="en-US"/>
        </w:rPr>
      </w:pPr>
      <w:r w:rsidRPr="002E780E">
        <w:rPr>
          <w:rFonts w:ascii="Arial" w:hAnsi="Arial" w:cs="Arial"/>
          <w:sz w:val="22"/>
          <w:lang w:val="en-US"/>
        </w:rPr>
        <w:tab/>
        <w:t xml:space="preserve">Psychological effects of CHD are also significant. Heart-related events can cause anxiety, depression and fear in people because they are worried about their health and their future life expectancy. These psychological effects can </w:t>
      </w:r>
      <w:r w:rsidR="00A229C4">
        <w:rPr>
          <w:rFonts w:ascii="Arial" w:hAnsi="Arial" w:cs="Arial"/>
          <w:sz w:val="22"/>
          <w:lang w:val="en-US"/>
        </w:rPr>
        <w:t>negatively affect recovery and the likelihood of following lifestyle advice</w:t>
      </w:r>
      <w:r w:rsidRPr="002E780E">
        <w:rPr>
          <w:rFonts w:ascii="Arial" w:hAnsi="Arial" w:cs="Arial"/>
          <w:sz w:val="22"/>
          <w:lang w:val="en-US"/>
        </w:rPr>
        <w:t>.</w:t>
      </w:r>
    </w:p>
    <w:p w14:paraId="490E7CF1" w14:textId="2229A802" w:rsidR="00E17353" w:rsidRPr="002E780E" w:rsidRDefault="00E17353" w:rsidP="002E780E">
      <w:pPr>
        <w:spacing w:line="360" w:lineRule="auto"/>
        <w:rPr>
          <w:rFonts w:ascii="Arial" w:hAnsi="Arial" w:cs="Arial"/>
          <w:sz w:val="22"/>
          <w:lang w:val="en-US"/>
        </w:rPr>
      </w:pPr>
      <w:r w:rsidRPr="002E780E">
        <w:rPr>
          <w:rFonts w:ascii="Arial" w:hAnsi="Arial" w:cs="Arial"/>
          <w:sz w:val="22"/>
          <w:lang w:val="en-US"/>
        </w:rPr>
        <w:tab/>
      </w:r>
      <w:r w:rsidR="00A229C4">
        <w:rPr>
          <w:rFonts w:ascii="Arial" w:hAnsi="Arial" w:cs="Arial"/>
          <w:sz w:val="22"/>
          <w:lang w:val="en-US"/>
        </w:rPr>
        <w:t>At the community</w:t>
      </w:r>
      <w:r w:rsidRPr="002E780E">
        <w:rPr>
          <w:rFonts w:ascii="Arial" w:hAnsi="Arial" w:cs="Arial"/>
          <w:sz w:val="22"/>
          <w:lang w:val="en-US"/>
        </w:rPr>
        <w:t xml:space="preserve"> level, CHD </w:t>
      </w:r>
      <w:r w:rsidR="00A229C4">
        <w:rPr>
          <w:rFonts w:ascii="Arial" w:hAnsi="Arial" w:cs="Arial"/>
          <w:sz w:val="22"/>
          <w:lang w:val="en-US"/>
        </w:rPr>
        <w:t>increases demand for health services and places financial strain on them</w:t>
      </w:r>
      <w:r w:rsidRPr="002E780E">
        <w:rPr>
          <w:rFonts w:ascii="Arial" w:hAnsi="Arial" w:cs="Arial"/>
          <w:sz w:val="22"/>
          <w:lang w:val="en-US"/>
        </w:rPr>
        <w:t xml:space="preserve">. People who become very ill may need to be admitted to hospital, have specialist treatment and need to take special medicines for a long time. Furthermore, family members </w:t>
      </w:r>
      <w:r w:rsidR="00A229C4">
        <w:rPr>
          <w:rFonts w:ascii="Arial" w:hAnsi="Arial" w:cs="Arial"/>
          <w:sz w:val="22"/>
          <w:lang w:val="en-US"/>
        </w:rPr>
        <w:t>may have</w:t>
      </w:r>
      <w:r w:rsidRPr="002E780E">
        <w:rPr>
          <w:rFonts w:ascii="Arial" w:hAnsi="Arial" w:cs="Arial"/>
          <w:sz w:val="22"/>
          <w:lang w:val="en-US"/>
        </w:rPr>
        <w:t xml:space="preserve"> to take on more caring duties when people become dependent. So, CHD </w:t>
      </w:r>
      <w:r w:rsidR="00A229C4">
        <w:rPr>
          <w:rFonts w:ascii="Arial" w:hAnsi="Arial" w:cs="Arial"/>
          <w:sz w:val="22"/>
          <w:lang w:val="en-US"/>
        </w:rPr>
        <w:t>affects not only the person but also the family, community, and wider</w:t>
      </w:r>
      <w:r w:rsidRPr="002E780E">
        <w:rPr>
          <w:rFonts w:ascii="Arial" w:hAnsi="Arial" w:cs="Arial"/>
          <w:sz w:val="22"/>
          <w:lang w:val="en-US"/>
        </w:rPr>
        <w:t xml:space="preserve"> health system.</w:t>
      </w:r>
    </w:p>
    <w:p w14:paraId="4BDC07A9" w14:textId="77777777" w:rsidR="00E17353" w:rsidRPr="00A229C4" w:rsidRDefault="00E17353" w:rsidP="002E780E">
      <w:pPr>
        <w:pStyle w:val="Heading2"/>
        <w:rPr>
          <w:rFonts w:ascii="Arial" w:hAnsi="Arial" w:cs="Arial"/>
          <w:b/>
          <w:bCs w:val="0"/>
          <w:color w:val="1F3864" w:themeColor="accent1" w:themeShade="80"/>
          <w:sz w:val="22"/>
          <w:szCs w:val="22"/>
        </w:rPr>
      </w:pPr>
      <w:bookmarkStart w:id="5" w:name="_Toc237896566"/>
      <w:r w:rsidRPr="00A229C4">
        <w:rPr>
          <w:rFonts w:ascii="Arial" w:hAnsi="Arial" w:cs="Arial"/>
          <w:b/>
          <w:bCs w:val="0"/>
          <w:color w:val="1F3864" w:themeColor="accent1" w:themeShade="80"/>
          <w:sz w:val="22"/>
          <w:szCs w:val="22"/>
        </w:rPr>
        <w:t>Health and Social Care Support Services Required in the Community</w:t>
      </w:r>
      <w:bookmarkEnd w:id="5"/>
    </w:p>
    <w:p w14:paraId="5D31DC60" w14:textId="2F4CCBF2" w:rsidR="00E17353" w:rsidRPr="002E780E" w:rsidRDefault="00E17353" w:rsidP="002E780E">
      <w:pPr>
        <w:spacing w:line="360" w:lineRule="auto"/>
        <w:ind w:firstLine="720"/>
        <w:rPr>
          <w:rFonts w:ascii="Arial" w:hAnsi="Arial" w:cs="Arial"/>
          <w:sz w:val="22"/>
          <w:lang w:val="en-US"/>
        </w:rPr>
      </w:pPr>
      <w:r w:rsidRPr="002E780E">
        <w:rPr>
          <w:rFonts w:ascii="Arial" w:hAnsi="Arial" w:cs="Arial"/>
          <w:sz w:val="22"/>
          <w:lang w:val="en-US"/>
        </w:rPr>
        <w:t xml:space="preserve">There is an important role for health and social care services in the community for people with CHD. Primary care services, especially GPs, monitor patients on an ongoing basis, review medicines, </w:t>
      </w:r>
      <w:r w:rsidR="00A229C4">
        <w:rPr>
          <w:rFonts w:ascii="Arial" w:hAnsi="Arial" w:cs="Arial"/>
          <w:sz w:val="22"/>
          <w:lang w:val="en-US"/>
        </w:rPr>
        <w:t xml:space="preserve">and </w:t>
      </w:r>
      <w:r w:rsidRPr="002E780E">
        <w:rPr>
          <w:rFonts w:ascii="Arial" w:hAnsi="Arial" w:cs="Arial"/>
          <w:sz w:val="22"/>
          <w:lang w:val="en-US"/>
        </w:rPr>
        <w:t>identify risk and disease progression early. Other contributions include nurses and pharmacists</w:t>
      </w:r>
      <w:r w:rsidR="00A229C4">
        <w:rPr>
          <w:rFonts w:ascii="Arial" w:hAnsi="Arial" w:cs="Arial"/>
          <w:sz w:val="22"/>
          <w:lang w:val="en-US"/>
        </w:rPr>
        <w:t>, who support medication management, patient education, and adherence</w:t>
      </w:r>
      <w:r w:rsidRPr="002E780E">
        <w:rPr>
          <w:rFonts w:ascii="Arial" w:hAnsi="Arial" w:cs="Arial"/>
          <w:sz w:val="22"/>
          <w:lang w:val="en-US"/>
        </w:rPr>
        <w:t>.</w:t>
      </w:r>
    </w:p>
    <w:p w14:paraId="5CE0487B" w14:textId="32AF18ED" w:rsidR="00E17353" w:rsidRPr="002E780E" w:rsidRDefault="00E17353" w:rsidP="002E780E">
      <w:pPr>
        <w:spacing w:line="360" w:lineRule="auto"/>
        <w:ind w:firstLine="720"/>
        <w:rPr>
          <w:rFonts w:ascii="Arial" w:hAnsi="Arial" w:cs="Arial"/>
          <w:sz w:val="22"/>
          <w:lang w:val="en-US"/>
        </w:rPr>
      </w:pPr>
      <w:r w:rsidRPr="002E780E">
        <w:rPr>
          <w:rFonts w:ascii="Arial" w:hAnsi="Arial" w:cs="Arial"/>
          <w:sz w:val="22"/>
          <w:lang w:val="en-US"/>
        </w:rPr>
        <w:t xml:space="preserve">Cardiac rehabilitation is an important community intervention to enhance recovery and quality of life after cardiac events. It involves exercise training, education and psychological support to ensure individuals cope with the condition. To support long-term disease management, community health service </w:t>
      </w:r>
      <w:proofErr w:type="spellStart"/>
      <w:r w:rsidRPr="002E780E">
        <w:rPr>
          <w:rFonts w:ascii="Arial" w:hAnsi="Arial" w:cs="Arial"/>
          <w:sz w:val="22"/>
          <w:lang w:val="en-US"/>
        </w:rPr>
        <w:t>centres</w:t>
      </w:r>
      <w:proofErr w:type="spellEnd"/>
      <w:r w:rsidRPr="002E780E">
        <w:rPr>
          <w:rFonts w:ascii="Arial" w:hAnsi="Arial" w:cs="Arial"/>
          <w:sz w:val="22"/>
          <w:lang w:val="en-US"/>
        </w:rPr>
        <w:t xml:space="preserve"> (CHS) </w:t>
      </w:r>
      <w:r w:rsidR="00A229C4">
        <w:rPr>
          <w:rFonts w:ascii="Arial" w:hAnsi="Arial" w:cs="Arial"/>
          <w:sz w:val="22"/>
          <w:lang w:val="en-US"/>
        </w:rPr>
        <w:t>improve outcomes for patients with CHD, as shown by Zhang et al. (2017)</w:t>
      </w:r>
      <w:r w:rsidRPr="002E780E">
        <w:rPr>
          <w:rFonts w:ascii="Arial" w:hAnsi="Arial" w:cs="Arial"/>
          <w:sz w:val="22"/>
          <w:lang w:val="en-US"/>
        </w:rPr>
        <w:t xml:space="preserve">, who conducted cardiac rehabilitation in these </w:t>
      </w:r>
      <w:proofErr w:type="spellStart"/>
      <w:r w:rsidRPr="002E780E">
        <w:rPr>
          <w:rFonts w:ascii="Arial" w:hAnsi="Arial" w:cs="Arial"/>
          <w:sz w:val="22"/>
          <w:lang w:val="en-US"/>
        </w:rPr>
        <w:t>centres</w:t>
      </w:r>
      <w:proofErr w:type="spellEnd"/>
      <w:r w:rsidRPr="002E780E">
        <w:rPr>
          <w:rFonts w:ascii="Arial" w:hAnsi="Arial" w:cs="Arial"/>
          <w:sz w:val="22"/>
          <w:lang w:val="en-US"/>
        </w:rPr>
        <w:t>.</w:t>
      </w:r>
    </w:p>
    <w:p w14:paraId="23498F52" w14:textId="56A0D09C" w:rsidR="00E17353" w:rsidRPr="002E780E" w:rsidRDefault="00A229C4" w:rsidP="002E780E">
      <w:pPr>
        <w:spacing w:line="360" w:lineRule="auto"/>
        <w:ind w:firstLine="720"/>
        <w:rPr>
          <w:rFonts w:ascii="Arial" w:hAnsi="Arial" w:cs="Arial"/>
          <w:sz w:val="22"/>
          <w:lang w:val="en-US"/>
        </w:rPr>
      </w:pPr>
      <w:r>
        <w:rPr>
          <w:rFonts w:ascii="Arial" w:hAnsi="Arial" w:cs="Arial"/>
          <w:sz w:val="22"/>
          <w:lang w:val="en-US"/>
        </w:rPr>
        <w:lastRenderedPageBreak/>
        <w:t>Cardiac rehab, an exercise program, also offers significant benefits</w:t>
      </w:r>
      <w:r w:rsidR="00E17353" w:rsidRPr="002E780E">
        <w:rPr>
          <w:rFonts w:ascii="Arial" w:hAnsi="Arial" w:cs="Arial"/>
          <w:sz w:val="22"/>
          <w:lang w:val="en-US"/>
        </w:rPr>
        <w:t xml:space="preserve">. Dibben et al. (2021) found evidence for the benefits of exercise-based rehabilitation for cardiovascular outcomes and functional capacity in people with CHD. Rehabilitation </w:t>
      </w:r>
      <w:proofErr w:type="spellStart"/>
      <w:r w:rsidR="00E17353" w:rsidRPr="002E780E">
        <w:rPr>
          <w:rFonts w:ascii="Arial" w:hAnsi="Arial" w:cs="Arial"/>
          <w:sz w:val="22"/>
          <w:lang w:val="en-US"/>
        </w:rPr>
        <w:t>programmes</w:t>
      </w:r>
      <w:proofErr w:type="spellEnd"/>
      <w:r w:rsidR="00E17353" w:rsidRPr="002E780E">
        <w:rPr>
          <w:rFonts w:ascii="Arial" w:hAnsi="Arial" w:cs="Arial"/>
          <w:sz w:val="22"/>
          <w:lang w:val="en-US"/>
        </w:rPr>
        <w:t>, however, may not be equally available</w:t>
      </w:r>
      <w:r w:rsidR="007D77F2">
        <w:rPr>
          <w:rFonts w:ascii="Arial" w:hAnsi="Arial" w:cs="Arial"/>
          <w:sz w:val="22"/>
          <w:lang w:val="en-US"/>
        </w:rPr>
        <w:t>,</w:t>
      </w:r>
      <w:r w:rsidR="00E17353" w:rsidRPr="002E780E">
        <w:rPr>
          <w:rFonts w:ascii="Arial" w:hAnsi="Arial" w:cs="Arial"/>
          <w:sz w:val="22"/>
          <w:lang w:val="en-US"/>
        </w:rPr>
        <w:t xml:space="preserve"> and healthcare systems must </w:t>
      </w:r>
      <w:r w:rsidR="007D77F2">
        <w:rPr>
          <w:rFonts w:ascii="Arial" w:hAnsi="Arial" w:cs="Arial"/>
          <w:sz w:val="22"/>
          <w:lang w:val="en-US"/>
        </w:rPr>
        <w:t>ensure rehabilitation is accessible to</w:t>
      </w:r>
      <w:r w:rsidR="00E17353" w:rsidRPr="002E780E">
        <w:rPr>
          <w:rFonts w:ascii="Arial" w:hAnsi="Arial" w:cs="Arial"/>
          <w:sz w:val="22"/>
          <w:lang w:val="en-US"/>
        </w:rPr>
        <w:t xml:space="preserve"> different population groups.</w:t>
      </w:r>
    </w:p>
    <w:p w14:paraId="7B456E3F" w14:textId="06360CA9" w:rsidR="00E17353" w:rsidRPr="002E780E" w:rsidRDefault="00E17353" w:rsidP="002E780E">
      <w:pPr>
        <w:spacing w:line="360" w:lineRule="auto"/>
        <w:ind w:firstLine="720"/>
        <w:rPr>
          <w:rFonts w:ascii="Arial" w:hAnsi="Arial" w:cs="Arial"/>
          <w:sz w:val="22"/>
          <w:lang w:val="en-US"/>
        </w:rPr>
      </w:pPr>
      <w:r w:rsidRPr="002E780E">
        <w:rPr>
          <w:rFonts w:ascii="Arial" w:hAnsi="Arial" w:cs="Arial"/>
          <w:sz w:val="22"/>
          <w:lang w:val="en-US"/>
        </w:rPr>
        <w:t xml:space="preserve">A </w:t>
      </w:r>
      <w:r w:rsidR="00A229C4">
        <w:rPr>
          <w:rFonts w:ascii="Arial" w:hAnsi="Arial" w:cs="Arial"/>
          <w:sz w:val="22"/>
          <w:lang w:val="en-US"/>
        </w:rPr>
        <w:t>multidisciplinary approach is therefore needed and should include GPs, cardiologists, nurses, physiotherapists, dietitians,</w:t>
      </w:r>
      <w:r w:rsidRPr="002E780E">
        <w:rPr>
          <w:rFonts w:ascii="Arial" w:hAnsi="Arial" w:cs="Arial"/>
          <w:sz w:val="22"/>
          <w:lang w:val="en-US"/>
        </w:rPr>
        <w:t xml:space="preserve"> and social care professionals. These services are interdependent; when </w:t>
      </w:r>
      <w:r w:rsidR="00A229C4">
        <w:rPr>
          <w:rFonts w:ascii="Arial" w:hAnsi="Arial" w:cs="Arial"/>
          <w:sz w:val="22"/>
          <w:lang w:val="en-US"/>
        </w:rPr>
        <w:t>they work together, people receive more comprehensive care that addresses</w:t>
      </w:r>
      <w:r w:rsidRPr="002E780E">
        <w:rPr>
          <w:rFonts w:ascii="Arial" w:hAnsi="Arial" w:cs="Arial"/>
          <w:sz w:val="22"/>
          <w:lang w:val="en-US"/>
        </w:rPr>
        <w:t xml:space="preserve"> both their medical and social needs.</w:t>
      </w:r>
    </w:p>
    <w:p w14:paraId="31A365D1" w14:textId="77777777" w:rsidR="00E17353" w:rsidRPr="00A229C4" w:rsidRDefault="00E17353" w:rsidP="002E780E">
      <w:pPr>
        <w:pStyle w:val="Heading1"/>
        <w:spacing w:line="360" w:lineRule="auto"/>
        <w:rPr>
          <w:rFonts w:ascii="Arial" w:hAnsi="Arial" w:cs="Arial"/>
          <w:color w:val="1F3864" w:themeColor="accent1" w:themeShade="80"/>
          <w:sz w:val="22"/>
          <w:szCs w:val="22"/>
          <w:lang w:val="en-US"/>
        </w:rPr>
      </w:pPr>
      <w:bookmarkStart w:id="6" w:name="_Toc237896567"/>
      <w:r w:rsidRPr="00A229C4">
        <w:rPr>
          <w:rFonts w:ascii="Arial" w:hAnsi="Arial" w:cs="Arial"/>
          <w:color w:val="1F3864" w:themeColor="accent1" w:themeShade="80"/>
          <w:sz w:val="22"/>
          <w:szCs w:val="22"/>
          <w:lang w:val="en-US"/>
        </w:rPr>
        <w:t>Conclusion</w:t>
      </w:r>
      <w:bookmarkEnd w:id="6"/>
    </w:p>
    <w:p w14:paraId="6485D160" w14:textId="0EBD374D" w:rsidR="00E17353" w:rsidRPr="002E780E" w:rsidRDefault="00E17353" w:rsidP="002E780E">
      <w:pPr>
        <w:spacing w:line="360" w:lineRule="auto"/>
        <w:rPr>
          <w:rFonts w:ascii="Arial" w:hAnsi="Arial" w:cs="Arial"/>
          <w:sz w:val="22"/>
          <w:lang w:val="en-US"/>
        </w:rPr>
      </w:pPr>
      <w:r w:rsidRPr="002E780E">
        <w:rPr>
          <w:rFonts w:ascii="Arial" w:hAnsi="Arial" w:cs="Arial"/>
          <w:sz w:val="22"/>
          <w:lang w:val="en-US"/>
        </w:rPr>
        <w:tab/>
      </w:r>
      <w:r w:rsidR="00F564CE" w:rsidRPr="002E780E">
        <w:rPr>
          <w:rFonts w:ascii="Arial" w:hAnsi="Arial" w:cs="Arial"/>
          <w:sz w:val="22"/>
        </w:rPr>
        <w:t xml:space="preserve">Despite advances in the field of diagnosis, treatment and prevention, CHD continues to be a significant health concern in the UK and worldwide. Epidemiological monitoring, along with clinical assessment and risk evaluation, can </w:t>
      </w:r>
      <w:r w:rsidR="00A229C4">
        <w:rPr>
          <w:rFonts w:ascii="Arial" w:hAnsi="Arial" w:cs="Arial"/>
          <w:sz w:val="22"/>
        </w:rPr>
        <w:t>help measure CHD, helping health care professionals identify trends and improve</w:t>
      </w:r>
      <w:r w:rsidR="00F564CE" w:rsidRPr="002E780E">
        <w:rPr>
          <w:rFonts w:ascii="Arial" w:hAnsi="Arial" w:cs="Arial"/>
          <w:sz w:val="22"/>
        </w:rPr>
        <w:t xml:space="preserve"> management strategies. Lifestyle changes, medication and consistent community intervention are all needed for effective control. The consequences of CHD are not limited to physical health, however, as they also have a significant impact on psychological wellbeing, independence and healthcare resources. </w:t>
      </w:r>
      <w:r w:rsidR="00A229C4">
        <w:rPr>
          <w:rFonts w:ascii="Arial" w:hAnsi="Arial" w:cs="Arial"/>
          <w:sz w:val="22"/>
        </w:rPr>
        <w:t>Community services, especially cardiac rehab and multidisciplinary care, are important for improving quality of life and reducing</w:t>
      </w:r>
      <w:r w:rsidR="00F564CE" w:rsidRPr="002E780E">
        <w:rPr>
          <w:rFonts w:ascii="Arial" w:hAnsi="Arial" w:cs="Arial"/>
          <w:sz w:val="22"/>
        </w:rPr>
        <w:t xml:space="preserve"> complications. An effective health management strategy for CHD </w:t>
      </w:r>
      <w:r w:rsidR="00A229C4">
        <w:rPr>
          <w:rFonts w:ascii="Arial" w:hAnsi="Arial" w:cs="Arial"/>
          <w:sz w:val="22"/>
        </w:rPr>
        <w:t>must therefore incorporate medical advances and preventive measures, while accounting for</w:t>
      </w:r>
      <w:r w:rsidR="00F564CE" w:rsidRPr="002E780E">
        <w:rPr>
          <w:rFonts w:ascii="Arial" w:hAnsi="Arial" w:cs="Arial"/>
          <w:sz w:val="22"/>
        </w:rPr>
        <w:t xml:space="preserve"> broader social and behavioural determinants of cardiovascular health. This approach can promote healthier communities and reduce the long-term burden of cardiovascular disease worldwide.</w:t>
      </w:r>
    </w:p>
    <w:p w14:paraId="47B9F6B0" w14:textId="2F9DD778" w:rsidR="00E17353" w:rsidRPr="002E780E" w:rsidRDefault="00E17353" w:rsidP="002E780E">
      <w:pPr>
        <w:spacing w:line="360" w:lineRule="auto"/>
        <w:rPr>
          <w:rFonts w:ascii="Arial" w:hAnsi="Arial" w:cs="Arial"/>
          <w:sz w:val="22"/>
        </w:rPr>
      </w:pPr>
      <w:r w:rsidRPr="002E780E">
        <w:rPr>
          <w:rFonts w:ascii="Arial" w:hAnsi="Arial" w:cs="Arial"/>
          <w:sz w:val="22"/>
        </w:rPr>
        <w:br w:type="page"/>
      </w:r>
    </w:p>
    <w:p w14:paraId="6A32BD63" w14:textId="2CF46AB6" w:rsidR="00953D79" w:rsidRPr="002E780E" w:rsidRDefault="00E17353" w:rsidP="002E780E">
      <w:pPr>
        <w:pStyle w:val="Heading1"/>
        <w:spacing w:line="360" w:lineRule="auto"/>
        <w:rPr>
          <w:rFonts w:ascii="Arial" w:hAnsi="Arial" w:cs="Arial"/>
          <w:sz w:val="22"/>
          <w:szCs w:val="22"/>
        </w:rPr>
      </w:pPr>
      <w:bookmarkStart w:id="7" w:name="_Toc237896568"/>
      <w:r w:rsidRPr="002E780E">
        <w:rPr>
          <w:rFonts w:ascii="Arial" w:hAnsi="Arial" w:cs="Arial"/>
          <w:sz w:val="22"/>
          <w:szCs w:val="22"/>
        </w:rPr>
        <w:lastRenderedPageBreak/>
        <w:t>References</w:t>
      </w:r>
      <w:bookmarkEnd w:id="7"/>
    </w:p>
    <w:p w14:paraId="376776FF" w14:textId="77777777" w:rsidR="002E780E" w:rsidRPr="002E780E" w:rsidRDefault="002E780E" w:rsidP="002E780E">
      <w:pPr>
        <w:spacing w:line="360" w:lineRule="auto"/>
        <w:ind w:left="720" w:hanging="720"/>
        <w:rPr>
          <w:rFonts w:ascii="Arial" w:hAnsi="Arial" w:cs="Arial"/>
          <w:sz w:val="22"/>
        </w:rPr>
      </w:pPr>
      <w:r w:rsidRPr="002E780E">
        <w:rPr>
          <w:rFonts w:ascii="Arial" w:hAnsi="Arial" w:cs="Arial"/>
          <w:sz w:val="22"/>
        </w:rPr>
        <w:t>Bhatnagar, P., Wickramasinghe, K., Wilkins, E. and Townsend, N., 2016. Trends in the epidemiology of cardiovascular disease in the UK. </w:t>
      </w:r>
      <w:r w:rsidRPr="002E780E">
        <w:rPr>
          <w:rFonts w:ascii="Arial" w:hAnsi="Arial" w:cs="Arial"/>
          <w:i/>
          <w:iCs/>
          <w:sz w:val="22"/>
        </w:rPr>
        <w:t>Heart</w:t>
      </w:r>
      <w:r w:rsidRPr="002E780E">
        <w:rPr>
          <w:rFonts w:ascii="Arial" w:hAnsi="Arial" w:cs="Arial"/>
          <w:sz w:val="22"/>
        </w:rPr>
        <w:t>, </w:t>
      </w:r>
      <w:r w:rsidRPr="002E780E">
        <w:rPr>
          <w:rFonts w:ascii="Arial" w:hAnsi="Arial" w:cs="Arial"/>
          <w:i/>
          <w:iCs/>
          <w:sz w:val="22"/>
        </w:rPr>
        <w:t>102</w:t>
      </w:r>
      <w:r w:rsidRPr="002E780E">
        <w:rPr>
          <w:rFonts w:ascii="Arial" w:hAnsi="Arial" w:cs="Arial"/>
          <w:sz w:val="22"/>
        </w:rPr>
        <w:t>(24), pp.1945-1952.</w:t>
      </w:r>
    </w:p>
    <w:p w14:paraId="174CF4C6" w14:textId="77777777" w:rsidR="002E780E" w:rsidRPr="002E780E" w:rsidRDefault="002E780E" w:rsidP="002E780E">
      <w:pPr>
        <w:spacing w:line="360" w:lineRule="auto"/>
        <w:ind w:left="720" w:hanging="720"/>
        <w:rPr>
          <w:rFonts w:ascii="Arial" w:hAnsi="Arial" w:cs="Arial"/>
          <w:sz w:val="22"/>
        </w:rPr>
      </w:pPr>
      <w:r w:rsidRPr="002E780E">
        <w:rPr>
          <w:rFonts w:ascii="Arial" w:hAnsi="Arial" w:cs="Arial"/>
          <w:sz w:val="22"/>
        </w:rPr>
        <w:t>Dibben, G., Faulkner, J., Oldridge, N., Rees, K., Thompson, D.R., Zwisler, A.D. and Taylor, R.S., 2021. Exercise</w:t>
      </w:r>
      <w:r w:rsidRPr="002E780E">
        <w:rPr>
          <w:rFonts w:ascii="Cambria Math" w:hAnsi="Cambria Math" w:cs="Cambria Math"/>
          <w:sz w:val="22"/>
        </w:rPr>
        <w:t>‐</w:t>
      </w:r>
      <w:r w:rsidRPr="002E780E">
        <w:rPr>
          <w:rFonts w:ascii="Arial" w:hAnsi="Arial" w:cs="Arial"/>
          <w:sz w:val="22"/>
        </w:rPr>
        <w:t>based cardiac rehabilitation for coronary heart disease. </w:t>
      </w:r>
      <w:r w:rsidRPr="002E780E">
        <w:rPr>
          <w:rFonts w:ascii="Arial" w:hAnsi="Arial" w:cs="Arial"/>
          <w:i/>
          <w:iCs/>
          <w:sz w:val="22"/>
        </w:rPr>
        <w:t>Cochrane Database of Systematic Reviews</w:t>
      </w:r>
      <w:r w:rsidRPr="002E780E">
        <w:rPr>
          <w:rFonts w:ascii="Arial" w:hAnsi="Arial" w:cs="Arial"/>
          <w:sz w:val="22"/>
        </w:rPr>
        <w:t>, (11).</w:t>
      </w:r>
    </w:p>
    <w:p w14:paraId="7E570520" w14:textId="77777777" w:rsidR="002E780E" w:rsidRPr="002E780E" w:rsidRDefault="002E780E" w:rsidP="002E780E">
      <w:pPr>
        <w:spacing w:line="360" w:lineRule="auto"/>
        <w:ind w:left="720" w:hanging="720"/>
        <w:rPr>
          <w:rFonts w:ascii="Arial" w:hAnsi="Arial" w:cs="Arial"/>
          <w:sz w:val="22"/>
        </w:rPr>
      </w:pPr>
      <w:r w:rsidRPr="002E780E">
        <w:rPr>
          <w:rFonts w:ascii="Arial" w:hAnsi="Arial" w:cs="Arial"/>
          <w:sz w:val="22"/>
        </w:rPr>
        <w:t>Kariuki, J.K., Imes, C.C., Engberg, S.J., Scott, P.W., Klem, M.L. and Cortes, Y.I., 2024. Impact of lifestyle-based interventions on absolute cardiovascular disease risk: a systematic review and meta-analysis. </w:t>
      </w:r>
      <w:r w:rsidRPr="002E780E">
        <w:rPr>
          <w:rFonts w:ascii="Arial" w:hAnsi="Arial" w:cs="Arial"/>
          <w:i/>
          <w:iCs/>
          <w:sz w:val="22"/>
        </w:rPr>
        <w:t>JBI evidence synthesis</w:t>
      </w:r>
      <w:r w:rsidRPr="002E780E">
        <w:rPr>
          <w:rFonts w:ascii="Arial" w:hAnsi="Arial" w:cs="Arial"/>
          <w:sz w:val="22"/>
        </w:rPr>
        <w:t>, </w:t>
      </w:r>
      <w:r w:rsidRPr="002E780E">
        <w:rPr>
          <w:rFonts w:ascii="Arial" w:hAnsi="Arial" w:cs="Arial"/>
          <w:i/>
          <w:iCs/>
          <w:sz w:val="22"/>
        </w:rPr>
        <w:t>22</w:t>
      </w:r>
      <w:r w:rsidRPr="002E780E">
        <w:rPr>
          <w:rFonts w:ascii="Arial" w:hAnsi="Arial" w:cs="Arial"/>
          <w:sz w:val="22"/>
        </w:rPr>
        <w:t>(1), p.4.</w:t>
      </w:r>
    </w:p>
    <w:p w14:paraId="6B6C9B7A" w14:textId="77777777" w:rsidR="002E780E" w:rsidRPr="002E780E" w:rsidRDefault="002E780E" w:rsidP="002E780E">
      <w:pPr>
        <w:spacing w:line="360" w:lineRule="auto"/>
        <w:ind w:left="720" w:hanging="720"/>
        <w:rPr>
          <w:rFonts w:ascii="Arial" w:hAnsi="Arial" w:cs="Arial"/>
          <w:sz w:val="22"/>
        </w:rPr>
      </w:pPr>
      <w:r w:rsidRPr="002E780E">
        <w:rPr>
          <w:rFonts w:ascii="Arial" w:hAnsi="Arial" w:cs="Arial"/>
          <w:sz w:val="22"/>
        </w:rPr>
        <w:t xml:space="preserve">Khan, M.A., Hashim, M.J., Mustafa, H., Baniyas, M.Y., Al Suwaidi, S.K.B.M., </w:t>
      </w:r>
      <w:proofErr w:type="spellStart"/>
      <w:r w:rsidRPr="002E780E">
        <w:rPr>
          <w:rFonts w:ascii="Arial" w:hAnsi="Arial" w:cs="Arial"/>
          <w:sz w:val="22"/>
        </w:rPr>
        <w:t>AlKatheeri</w:t>
      </w:r>
      <w:proofErr w:type="spellEnd"/>
      <w:r w:rsidRPr="002E780E">
        <w:rPr>
          <w:rFonts w:ascii="Arial" w:hAnsi="Arial" w:cs="Arial"/>
          <w:sz w:val="22"/>
        </w:rPr>
        <w:t xml:space="preserve">, R., </w:t>
      </w:r>
      <w:proofErr w:type="spellStart"/>
      <w:r w:rsidRPr="002E780E">
        <w:rPr>
          <w:rFonts w:ascii="Arial" w:hAnsi="Arial" w:cs="Arial"/>
          <w:sz w:val="22"/>
        </w:rPr>
        <w:t>Alblooshi</w:t>
      </w:r>
      <w:proofErr w:type="spellEnd"/>
      <w:r w:rsidRPr="002E780E">
        <w:rPr>
          <w:rFonts w:ascii="Arial" w:hAnsi="Arial" w:cs="Arial"/>
          <w:sz w:val="22"/>
        </w:rPr>
        <w:t xml:space="preserve">, F.M.K., </w:t>
      </w:r>
      <w:proofErr w:type="spellStart"/>
      <w:r w:rsidRPr="002E780E">
        <w:rPr>
          <w:rFonts w:ascii="Arial" w:hAnsi="Arial" w:cs="Arial"/>
          <w:sz w:val="22"/>
        </w:rPr>
        <w:t>Almatrooshi</w:t>
      </w:r>
      <w:proofErr w:type="spellEnd"/>
      <w:r w:rsidRPr="002E780E">
        <w:rPr>
          <w:rFonts w:ascii="Arial" w:hAnsi="Arial" w:cs="Arial"/>
          <w:sz w:val="22"/>
        </w:rPr>
        <w:t xml:space="preserve">, M.E.A.H., </w:t>
      </w:r>
      <w:proofErr w:type="spellStart"/>
      <w:r w:rsidRPr="002E780E">
        <w:rPr>
          <w:rFonts w:ascii="Arial" w:hAnsi="Arial" w:cs="Arial"/>
          <w:sz w:val="22"/>
        </w:rPr>
        <w:t>Alzaabi</w:t>
      </w:r>
      <w:proofErr w:type="spellEnd"/>
      <w:r w:rsidRPr="002E780E">
        <w:rPr>
          <w:rFonts w:ascii="Arial" w:hAnsi="Arial" w:cs="Arial"/>
          <w:sz w:val="22"/>
        </w:rPr>
        <w:t>, M.E.H., Al Darmaki, R.S. and Lootah, S.N.A.H., 2020. Global epidemiology of ischemic heart disease: results from the global burden of disease study. </w:t>
      </w:r>
      <w:r w:rsidRPr="002E780E">
        <w:rPr>
          <w:rFonts w:ascii="Arial" w:hAnsi="Arial" w:cs="Arial"/>
          <w:i/>
          <w:iCs/>
          <w:sz w:val="22"/>
        </w:rPr>
        <w:t>Cureus</w:t>
      </w:r>
      <w:r w:rsidRPr="002E780E">
        <w:rPr>
          <w:rFonts w:ascii="Arial" w:hAnsi="Arial" w:cs="Arial"/>
          <w:sz w:val="22"/>
        </w:rPr>
        <w:t>, </w:t>
      </w:r>
      <w:r w:rsidRPr="002E780E">
        <w:rPr>
          <w:rFonts w:ascii="Arial" w:hAnsi="Arial" w:cs="Arial"/>
          <w:i/>
          <w:iCs/>
          <w:sz w:val="22"/>
        </w:rPr>
        <w:t>12</w:t>
      </w:r>
      <w:r w:rsidRPr="002E780E">
        <w:rPr>
          <w:rFonts w:ascii="Arial" w:hAnsi="Arial" w:cs="Arial"/>
          <w:sz w:val="22"/>
        </w:rPr>
        <w:t>(7).</w:t>
      </w:r>
    </w:p>
    <w:p w14:paraId="40958517" w14:textId="77777777" w:rsidR="002E780E" w:rsidRPr="002E780E" w:rsidRDefault="002E780E" w:rsidP="002E780E">
      <w:pPr>
        <w:spacing w:line="360" w:lineRule="auto"/>
        <w:ind w:left="720" w:hanging="720"/>
        <w:rPr>
          <w:rFonts w:ascii="Arial" w:hAnsi="Arial" w:cs="Arial"/>
          <w:sz w:val="22"/>
        </w:rPr>
      </w:pPr>
      <w:proofErr w:type="spellStart"/>
      <w:r w:rsidRPr="002E780E">
        <w:rPr>
          <w:rFonts w:ascii="Arial" w:hAnsi="Arial" w:cs="Arial"/>
          <w:sz w:val="22"/>
        </w:rPr>
        <w:t>Shahjehan</w:t>
      </w:r>
      <w:proofErr w:type="spellEnd"/>
      <w:r w:rsidRPr="002E780E">
        <w:rPr>
          <w:rFonts w:ascii="Arial" w:hAnsi="Arial" w:cs="Arial"/>
          <w:sz w:val="22"/>
        </w:rPr>
        <w:t>, R.D., Sharma, S., Dababneh, E. and Bhutta, B.S., 2024. Coronary artery disease. In </w:t>
      </w:r>
      <w:proofErr w:type="spellStart"/>
      <w:r w:rsidRPr="002E780E">
        <w:rPr>
          <w:rFonts w:ascii="Arial" w:hAnsi="Arial" w:cs="Arial"/>
          <w:i/>
          <w:iCs/>
          <w:sz w:val="22"/>
        </w:rPr>
        <w:t>StatPearls</w:t>
      </w:r>
      <w:proofErr w:type="spellEnd"/>
      <w:r w:rsidRPr="002E780E">
        <w:rPr>
          <w:rFonts w:ascii="Arial" w:hAnsi="Arial" w:cs="Arial"/>
          <w:i/>
          <w:iCs/>
          <w:sz w:val="22"/>
        </w:rPr>
        <w:t xml:space="preserve"> [Internet]</w:t>
      </w:r>
      <w:r w:rsidRPr="002E780E">
        <w:rPr>
          <w:rFonts w:ascii="Arial" w:hAnsi="Arial" w:cs="Arial"/>
          <w:sz w:val="22"/>
        </w:rPr>
        <w:t xml:space="preserve">. </w:t>
      </w:r>
      <w:proofErr w:type="spellStart"/>
      <w:r w:rsidRPr="002E780E">
        <w:rPr>
          <w:rFonts w:ascii="Arial" w:hAnsi="Arial" w:cs="Arial"/>
          <w:sz w:val="22"/>
        </w:rPr>
        <w:t>StatPearls</w:t>
      </w:r>
      <w:proofErr w:type="spellEnd"/>
      <w:r w:rsidRPr="002E780E">
        <w:rPr>
          <w:rFonts w:ascii="Arial" w:hAnsi="Arial" w:cs="Arial"/>
          <w:sz w:val="22"/>
        </w:rPr>
        <w:t xml:space="preserve"> Publishing.</w:t>
      </w:r>
    </w:p>
    <w:p w14:paraId="431FA13E" w14:textId="77777777" w:rsidR="002E780E" w:rsidRPr="002E780E" w:rsidRDefault="002E780E" w:rsidP="002E780E">
      <w:pPr>
        <w:spacing w:line="360" w:lineRule="auto"/>
        <w:ind w:left="720" w:hanging="720"/>
        <w:rPr>
          <w:rFonts w:ascii="Arial" w:hAnsi="Arial" w:cs="Arial"/>
          <w:sz w:val="22"/>
        </w:rPr>
      </w:pPr>
      <w:r w:rsidRPr="002E780E">
        <w:rPr>
          <w:rFonts w:ascii="Arial" w:hAnsi="Arial" w:cs="Arial"/>
          <w:sz w:val="22"/>
        </w:rPr>
        <w:t xml:space="preserve">Zhang, L., Zhang, L., Wang, J., Ding, F. and Zhang, S., 2017. Community health service </w:t>
      </w:r>
      <w:proofErr w:type="spellStart"/>
      <w:r w:rsidRPr="002E780E">
        <w:rPr>
          <w:rFonts w:ascii="Arial" w:hAnsi="Arial" w:cs="Arial"/>
          <w:sz w:val="22"/>
        </w:rPr>
        <w:t>center</w:t>
      </w:r>
      <w:proofErr w:type="spellEnd"/>
      <w:r w:rsidRPr="002E780E">
        <w:rPr>
          <w:rFonts w:ascii="Arial" w:hAnsi="Arial" w:cs="Arial"/>
          <w:sz w:val="22"/>
        </w:rPr>
        <w:t>-based cardiac rehabilitation in patients with coronary heart disease: a prospective study. </w:t>
      </w:r>
      <w:r w:rsidRPr="002E780E">
        <w:rPr>
          <w:rFonts w:ascii="Arial" w:hAnsi="Arial" w:cs="Arial"/>
          <w:i/>
          <w:iCs/>
          <w:sz w:val="22"/>
        </w:rPr>
        <w:t>BMC Health Services Research</w:t>
      </w:r>
      <w:r w:rsidRPr="002E780E">
        <w:rPr>
          <w:rFonts w:ascii="Arial" w:hAnsi="Arial" w:cs="Arial"/>
          <w:sz w:val="22"/>
        </w:rPr>
        <w:t>, </w:t>
      </w:r>
      <w:r w:rsidRPr="002E780E">
        <w:rPr>
          <w:rFonts w:ascii="Arial" w:hAnsi="Arial" w:cs="Arial"/>
          <w:i/>
          <w:iCs/>
          <w:sz w:val="22"/>
        </w:rPr>
        <w:t>17</w:t>
      </w:r>
      <w:r w:rsidRPr="002E780E">
        <w:rPr>
          <w:rFonts w:ascii="Arial" w:hAnsi="Arial" w:cs="Arial"/>
          <w:sz w:val="22"/>
        </w:rPr>
        <w:t>(1), p.128.</w:t>
      </w:r>
    </w:p>
    <w:sectPr w:rsidR="002E780E" w:rsidRPr="002E780E" w:rsidSect="002E780E">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F6752" w14:textId="77777777" w:rsidR="009A72DD" w:rsidRDefault="009A72DD" w:rsidP="002E780E">
      <w:pPr>
        <w:spacing w:after="0" w:line="240" w:lineRule="auto"/>
      </w:pPr>
      <w:r>
        <w:separator/>
      </w:r>
    </w:p>
  </w:endnote>
  <w:endnote w:type="continuationSeparator" w:id="0">
    <w:p w14:paraId="2C21FA32" w14:textId="77777777" w:rsidR="009A72DD" w:rsidRDefault="009A72DD" w:rsidP="002E7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B6B65" w14:textId="77777777" w:rsidR="009A72DD" w:rsidRDefault="009A72DD" w:rsidP="002E780E">
      <w:pPr>
        <w:spacing w:after="0" w:line="240" w:lineRule="auto"/>
      </w:pPr>
      <w:r>
        <w:separator/>
      </w:r>
    </w:p>
  </w:footnote>
  <w:footnote w:type="continuationSeparator" w:id="0">
    <w:p w14:paraId="2A5CAC5A" w14:textId="77777777" w:rsidR="009A72DD" w:rsidRDefault="009A72DD" w:rsidP="002E7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980633"/>
      <w:docPartObj>
        <w:docPartGallery w:val="Page Numbers (Top of Page)"/>
        <w:docPartUnique/>
      </w:docPartObj>
    </w:sdtPr>
    <w:sdtEndPr>
      <w:rPr>
        <w:noProof/>
      </w:rPr>
    </w:sdtEndPr>
    <w:sdtContent>
      <w:p w14:paraId="6132792E" w14:textId="3A979879" w:rsidR="002E780E" w:rsidRDefault="002E780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40D75C6" w14:textId="77777777" w:rsidR="002E780E" w:rsidRDefault="002E78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353"/>
    <w:rsid w:val="000D0311"/>
    <w:rsid w:val="001A3494"/>
    <w:rsid w:val="00292289"/>
    <w:rsid w:val="002E780E"/>
    <w:rsid w:val="00403053"/>
    <w:rsid w:val="00404A79"/>
    <w:rsid w:val="005C2C78"/>
    <w:rsid w:val="005C5715"/>
    <w:rsid w:val="006412EC"/>
    <w:rsid w:val="006E5919"/>
    <w:rsid w:val="00733787"/>
    <w:rsid w:val="007D77F2"/>
    <w:rsid w:val="008C4622"/>
    <w:rsid w:val="008F68A7"/>
    <w:rsid w:val="00944364"/>
    <w:rsid w:val="00953D79"/>
    <w:rsid w:val="009A72DD"/>
    <w:rsid w:val="00A229C4"/>
    <w:rsid w:val="00B60FC4"/>
    <w:rsid w:val="00B97A88"/>
    <w:rsid w:val="00CB1559"/>
    <w:rsid w:val="00D509A7"/>
    <w:rsid w:val="00E05C20"/>
    <w:rsid w:val="00E17353"/>
    <w:rsid w:val="00F23281"/>
    <w:rsid w:val="00F56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B789"/>
  <w15:chartTrackingRefBased/>
  <w15:docId w15:val="{150FCC57-207A-464C-8476-7E3E5AD6D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559"/>
    <w:pPr>
      <w:jc w:val="both"/>
    </w:pPr>
    <w:rPr>
      <w:rFonts w:ascii="Times New Roman" w:hAnsi="Times New Roman"/>
      <w:sz w:val="24"/>
      <w:lang w:val="en-GB"/>
    </w:rPr>
  </w:style>
  <w:style w:type="paragraph" w:styleId="Heading1">
    <w:name w:val="heading 1"/>
    <w:basedOn w:val="Normal"/>
    <w:next w:val="Normal"/>
    <w:link w:val="Heading1Char"/>
    <w:uiPriority w:val="9"/>
    <w:qFormat/>
    <w:rsid w:val="006412EC"/>
    <w:pPr>
      <w:keepNext/>
      <w:keepLines/>
      <w:spacing w:before="240" w:after="0"/>
      <w:outlineLvl w:val="0"/>
    </w:pPr>
    <w:rPr>
      <w:rFonts w:eastAsiaTheme="majorEastAsia" w:cstheme="majorBidi"/>
      <w:b/>
      <w:i/>
      <w:szCs w:val="32"/>
    </w:rPr>
  </w:style>
  <w:style w:type="paragraph" w:styleId="Heading2">
    <w:name w:val="heading 2"/>
    <w:basedOn w:val="Normal"/>
    <w:link w:val="Heading2Char"/>
    <w:uiPriority w:val="9"/>
    <w:unhideWhenUsed/>
    <w:qFormat/>
    <w:rsid w:val="00F23281"/>
    <w:pPr>
      <w:widowControl w:val="0"/>
      <w:autoSpaceDE w:val="0"/>
      <w:autoSpaceDN w:val="0"/>
      <w:spacing w:after="0" w:line="360" w:lineRule="auto"/>
      <w:outlineLvl w:val="1"/>
    </w:pPr>
    <w:rPr>
      <w:rFonts w:eastAsia="Times New Roman" w:cs="Times New Roman"/>
      <w:bCs/>
      <w:i/>
      <w:iCs/>
      <w:kern w:val="0"/>
      <w:szCs w:val="24"/>
      <w:lang w:val="en-US"/>
      <w14:ligatures w14:val="none"/>
    </w:rPr>
  </w:style>
  <w:style w:type="paragraph" w:styleId="Heading3">
    <w:name w:val="heading 3"/>
    <w:basedOn w:val="Normal"/>
    <w:link w:val="Heading3Char"/>
    <w:uiPriority w:val="9"/>
    <w:unhideWhenUsed/>
    <w:qFormat/>
    <w:rsid w:val="005C2C78"/>
    <w:pPr>
      <w:widowControl w:val="0"/>
      <w:autoSpaceDE w:val="0"/>
      <w:autoSpaceDN w:val="0"/>
      <w:spacing w:before="243" w:after="0" w:line="360" w:lineRule="auto"/>
      <w:ind w:left="720"/>
      <w:jc w:val="center"/>
      <w:outlineLvl w:val="2"/>
    </w:pPr>
    <w:rPr>
      <w:rFonts w:eastAsia="Times New Roman" w:cs="Times New Roman"/>
      <w:bCs/>
      <w:iCs/>
      <w:kern w:val="0"/>
      <w:szCs w:val="24"/>
      <w:lang w:val="en-US"/>
      <w14:ligatures w14:val="none"/>
    </w:rPr>
  </w:style>
  <w:style w:type="paragraph" w:styleId="Heading4">
    <w:name w:val="heading 4"/>
    <w:basedOn w:val="Normal"/>
    <w:next w:val="Normal"/>
    <w:link w:val="Heading4Char"/>
    <w:uiPriority w:val="9"/>
    <w:semiHidden/>
    <w:unhideWhenUsed/>
    <w:qFormat/>
    <w:rsid w:val="00E1735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1735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1735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1735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1735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1735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2EC"/>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F23281"/>
    <w:rPr>
      <w:rFonts w:ascii="Times New Roman" w:eastAsia="Times New Roman" w:hAnsi="Times New Roman" w:cs="Times New Roman"/>
      <w:bCs/>
      <w:i/>
      <w:iCs/>
      <w:kern w:val="0"/>
      <w:sz w:val="24"/>
      <w:szCs w:val="24"/>
      <w14:ligatures w14:val="none"/>
    </w:rPr>
  </w:style>
  <w:style w:type="character" w:customStyle="1" w:styleId="Heading3Char">
    <w:name w:val="Heading 3 Char"/>
    <w:basedOn w:val="DefaultParagraphFont"/>
    <w:link w:val="Heading3"/>
    <w:uiPriority w:val="9"/>
    <w:rsid w:val="005C2C78"/>
    <w:rPr>
      <w:rFonts w:ascii="Times New Roman" w:eastAsia="Times New Roman" w:hAnsi="Times New Roman" w:cs="Times New Roman"/>
      <w:bCs/>
      <w:iCs/>
      <w:kern w:val="0"/>
      <w:sz w:val="24"/>
      <w:szCs w:val="24"/>
      <w14:ligatures w14:val="none"/>
    </w:rPr>
  </w:style>
  <w:style w:type="character" w:customStyle="1" w:styleId="Heading4Char">
    <w:name w:val="Heading 4 Char"/>
    <w:basedOn w:val="DefaultParagraphFont"/>
    <w:link w:val="Heading4"/>
    <w:uiPriority w:val="9"/>
    <w:semiHidden/>
    <w:rsid w:val="00E17353"/>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E17353"/>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E17353"/>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E17353"/>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E17353"/>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E17353"/>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E173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35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1735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35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17353"/>
    <w:pPr>
      <w:spacing w:before="160"/>
      <w:jc w:val="center"/>
    </w:pPr>
    <w:rPr>
      <w:i/>
      <w:iCs/>
      <w:color w:val="404040" w:themeColor="text1" w:themeTint="BF"/>
    </w:rPr>
  </w:style>
  <w:style w:type="character" w:customStyle="1" w:styleId="QuoteChar">
    <w:name w:val="Quote Char"/>
    <w:basedOn w:val="DefaultParagraphFont"/>
    <w:link w:val="Quote"/>
    <w:uiPriority w:val="29"/>
    <w:rsid w:val="00E17353"/>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E17353"/>
    <w:pPr>
      <w:ind w:left="720"/>
      <w:contextualSpacing/>
    </w:pPr>
  </w:style>
  <w:style w:type="character" w:styleId="IntenseEmphasis">
    <w:name w:val="Intense Emphasis"/>
    <w:basedOn w:val="DefaultParagraphFont"/>
    <w:uiPriority w:val="21"/>
    <w:qFormat/>
    <w:rsid w:val="00E17353"/>
    <w:rPr>
      <w:i/>
      <w:iCs/>
      <w:color w:val="2F5496" w:themeColor="accent1" w:themeShade="BF"/>
    </w:rPr>
  </w:style>
  <w:style w:type="paragraph" w:styleId="IntenseQuote">
    <w:name w:val="Intense Quote"/>
    <w:basedOn w:val="Normal"/>
    <w:next w:val="Normal"/>
    <w:link w:val="IntenseQuoteChar"/>
    <w:uiPriority w:val="30"/>
    <w:qFormat/>
    <w:rsid w:val="00E173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7353"/>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E17353"/>
    <w:rPr>
      <w:b/>
      <w:bCs/>
      <w:smallCaps/>
      <w:color w:val="2F5496" w:themeColor="accent1" w:themeShade="BF"/>
      <w:spacing w:val="5"/>
    </w:rPr>
  </w:style>
  <w:style w:type="paragraph" w:styleId="Header">
    <w:name w:val="header"/>
    <w:basedOn w:val="Normal"/>
    <w:link w:val="HeaderChar"/>
    <w:uiPriority w:val="99"/>
    <w:unhideWhenUsed/>
    <w:rsid w:val="002E78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780E"/>
    <w:rPr>
      <w:rFonts w:ascii="Times New Roman" w:hAnsi="Times New Roman"/>
      <w:sz w:val="24"/>
      <w:lang w:val="en-GB"/>
    </w:rPr>
  </w:style>
  <w:style w:type="paragraph" w:styleId="Footer">
    <w:name w:val="footer"/>
    <w:basedOn w:val="Normal"/>
    <w:link w:val="FooterChar"/>
    <w:uiPriority w:val="99"/>
    <w:unhideWhenUsed/>
    <w:rsid w:val="002E78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780E"/>
    <w:rPr>
      <w:rFonts w:ascii="Times New Roman" w:hAnsi="Times New Roman"/>
      <w:sz w:val="24"/>
      <w:lang w:val="en-GB"/>
    </w:rPr>
  </w:style>
  <w:style w:type="paragraph" w:styleId="TOCHeading">
    <w:name w:val="TOC Heading"/>
    <w:basedOn w:val="Heading1"/>
    <w:next w:val="Normal"/>
    <w:uiPriority w:val="39"/>
    <w:unhideWhenUsed/>
    <w:qFormat/>
    <w:rsid w:val="002E780E"/>
    <w:pPr>
      <w:jc w:val="left"/>
      <w:outlineLvl w:val="9"/>
    </w:pPr>
    <w:rPr>
      <w:rFonts w:asciiTheme="majorHAnsi" w:hAnsiTheme="majorHAnsi"/>
      <w:b w:val="0"/>
      <w:i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2E780E"/>
    <w:pPr>
      <w:spacing w:after="100"/>
    </w:pPr>
  </w:style>
  <w:style w:type="paragraph" w:styleId="TOC2">
    <w:name w:val="toc 2"/>
    <w:basedOn w:val="Normal"/>
    <w:next w:val="Normal"/>
    <w:autoRedefine/>
    <w:uiPriority w:val="39"/>
    <w:unhideWhenUsed/>
    <w:rsid w:val="002E780E"/>
    <w:pPr>
      <w:spacing w:after="100"/>
      <w:ind w:left="240"/>
    </w:pPr>
  </w:style>
  <w:style w:type="character" w:styleId="Hyperlink">
    <w:name w:val="Hyperlink"/>
    <w:basedOn w:val="DefaultParagraphFont"/>
    <w:uiPriority w:val="99"/>
    <w:unhideWhenUsed/>
    <w:rsid w:val="002E78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B319E-CC41-4CD1-B1BF-6EA050298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1809</Words>
  <Characters>10313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mary ugwuala</cp:lastModifiedBy>
  <cp:revision>2</cp:revision>
  <dcterms:created xsi:type="dcterms:W3CDTF">2026-08-17T22:10:00Z</dcterms:created>
  <dcterms:modified xsi:type="dcterms:W3CDTF">2026-08-17T22:10:00Z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6c18a1fc-ae3e-42d2-928d-f53aefb881c7</vt:lpwstr>
  </property>
</Properties>
</file>