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A7EAB" w14:textId="7C97FD87" w:rsidR="00E51E6A" w:rsidRPr="00E51E6A" w:rsidRDefault="008E4E77" w:rsidP="00E51E6A">
      <w:pPr>
        <w:rPr>
          <w:rFonts w:ascii="Arial" w:hAnsi="Arial" w:cs="Arial"/>
        </w:rPr>
      </w:pPr>
      <w:r>
        <w:rPr>
          <w:rFonts w:ascii="Arial" w:hAnsi="Arial" w:cs="Arial"/>
        </w:rPr>
        <w:t xml:space="preserve"> </w:t>
      </w:r>
      <w:r w:rsidR="00E51E6A" w:rsidRPr="00E51E6A">
        <w:rPr>
          <w:rFonts w:ascii="Arial" w:hAnsi="Arial" w:cs="Arial"/>
        </w:rPr>
        <w:t xml:space="preserve">BMLW4005 </w:t>
      </w:r>
      <w:r w:rsidR="0084212A">
        <w:rPr>
          <w:rFonts w:ascii="Arial" w:hAnsi="Arial" w:cs="Arial"/>
        </w:rPr>
        <w:t xml:space="preserve">                                                                                        Olivia Saunders </w:t>
      </w:r>
      <w:r w:rsidR="00E51E6A" w:rsidRPr="00E51E6A">
        <w:rPr>
          <w:rFonts w:ascii="Arial" w:hAnsi="Arial" w:cs="Arial"/>
        </w:rPr>
        <w:fldChar w:fldCharType="begin"/>
      </w:r>
      <w:r w:rsidR="00E51E6A" w:rsidRPr="00E51E6A">
        <w:rPr>
          <w:rFonts w:ascii="Arial" w:hAnsi="Arial" w:cs="Arial"/>
        </w:rPr>
        <w:instrText xml:space="preserve"> INCLUDEPICTURE "/var/folders/65/lvjw7mgs3lnd1j0slhdyr05w0000gn/T/com.microsoft.Word/WebArchiveCopyPasteTempFiles/images?q=tbnANd9GcTjaWKhrUWQZ1gShS7tDMGVTBexRCAQVxAnWg&amp;usqp=CAU" \* MERGEFORMATINET </w:instrText>
      </w:r>
      <w:r w:rsidR="00A123F8">
        <w:rPr>
          <w:rFonts w:ascii="Arial" w:hAnsi="Arial" w:cs="Arial"/>
        </w:rPr>
        <w:fldChar w:fldCharType="separate"/>
      </w:r>
      <w:r w:rsidR="00E51E6A" w:rsidRPr="00E51E6A">
        <w:rPr>
          <w:rFonts w:ascii="Arial" w:hAnsi="Arial" w:cs="Arial"/>
        </w:rPr>
        <w:fldChar w:fldCharType="end"/>
      </w:r>
    </w:p>
    <w:p w14:paraId="7B50278F" w14:textId="18BFF550" w:rsidR="009C5E0B" w:rsidRPr="00E51E6A" w:rsidRDefault="00E51E6A">
      <w:pPr>
        <w:rPr>
          <w:rFonts w:ascii="Arial" w:hAnsi="Arial" w:cs="Arial"/>
        </w:rPr>
      </w:pPr>
      <w:r w:rsidRPr="00E51E6A">
        <w:rPr>
          <w:rFonts w:ascii="Arial" w:hAnsi="Arial" w:cs="Arial"/>
          <w:noProof/>
        </w:rPr>
        <w:drawing>
          <wp:anchor distT="0" distB="0" distL="114300" distR="114300" simplePos="0" relativeHeight="251658240" behindDoc="0" locked="0" layoutInCell="1" allowOverlap="1" wp14:anchorId="1452B15A" wp14:editId="599C14BC">
            <wp:simplePos x="0" y="0"/>
            <wp:positionH relativeFrom="column">
              <wp:posOffset>644378</wp:posOffset>
            </wp:positionH>
            <wp:positionV relativeFrom="paragraph">
              <wp:posOffset>715645</wp:posOffset>
            </wp:positionV>
            <wp:extent cx="4583430" cy="3424555"/>
            <wp:effectExtent l="0" t="0" r="1270" b="4445"/>
            <wp:wrapSquare wrapText="bothSides"/>
            <wp:docPr id="1" name="Picture 1" descr="Criminal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minal La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3430" cy="342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2B656" w14:textId="0F89C488" w:rsidR="00E51E6A" w:rsidRPr="00E51E6A" w:rsidRDefault="00E51E6A" w:rsidP="00E51E6A">
      <w:pPr>
        <w:rPr>
          <w:rFonts w:ascii="Arial" w:hAnsi="Arial" w:cs="Arial"/>
        </w:rPr>
      </w:pPr>
    </w:p>
    <w:p w14:paraId="33454D3B" w14:textId="04B09047" w:rsidR="00E51E6A" w:rsidRPr="00E51E6A" w:rsidRDefault="00E51E6A" w:rsidP="00E51E6A">
      <w:pPr>
        <w:rPr>
          <w:rFonts w:ascii="Arial" w:hAnsi="Arial" w:cs="Arial"/>
        </w:rPr>
      </w:pPr>
    </w:p>
    <w:p w14:paraId="049B9DFB" w14:textId="610863C6" w:rsidR="00E51E6A" w:rsidRPr="00E51E6A" w:rsidRDefault="00E51E6A" w:rsidP="00E51E6A">
      <w:pPr>
        <w:rPr>
          <w:rFonts w:ascii="Arial" w:hAnsi="Arial" w:cs="Arial"/>
        </w:rPr>
      </w:pPr>
    </w:p>
    <w:p w14:paraId="19E8889C" w14:textId="08CD8ECF" w:rsidR="00E51E6A" w:rsidRPr="00E51E6A" w:rsidRDefault="00E51E6A" w:rsidP="00E51E6A">
      <w:pPr>
        <w:rPr>
          <w:rFonts w:ascii="Arial" w:hAnsi="Arial" w:cs="Arial"/>
        </w:rPr>
      </w:pPr>
    </w:p>
    <w:p w14:paraId="50EC4F46" w14:textId="14AA137D" w:rsidR="00E51E6A" w:rsidRPr="00E51E6A" w:rsidRDefault="00E51E6A" w:rsidP="00E51E6A">
      <w:pPr>
        <w:rPr>
          <w:rFonts w:ascii="Arial" w:hAnsi="Arial" w:cs="Arial"/>
        </w:rPr>
      </w:pPr>
    </w:p>
    <w:p w14:paraId="5BBA5AD4" w14:textId="173B6E9B" w:rsidR="00E51E6A" w:rsidRPr="00E51E6A" w:rsidRDefault="00E51E6A" w:rsidP="00E51E6A">
      <w:pPr>
        <w:rPr>
          <w:rFonts w:ascii="Arial" w:hAnsi="Arial" w:cs="Arial"/>
        </w:rPr>
      </w:pPr>
    </w:p>
    <w:p w14:paraId="5E0EDFE3" w14:textId="7BAFEE6A" w:rsidR="00E51E6A" w:rsidRPr="00E51E6A" w:rsidRDefault="00E51E6A" w:rsidP="00E51E6A">
      <w:pPr>
        <w:rPr>
          <w:rFonts w:ascii="Arial" w:hAnsi="Arial" w:cs="Arial"/>
        </w:rPr>
      </w:pPr>
    </w:p>
    <w:p w14:paraId="275A4861" w14:textId="4D976C0E" w:rsidR="00E51E6A" w:rsidRPr="00E51E6A" w:rsidRDefault="00E51E6A" w:rsidP="00E51E6A">
      <w:pPr>
        <w:rPr>
          <w:rFonts w:ascii="Arial" w:hAnsi="Arial" w:cs="Arial"/>
        </w:rPr>
      </w:pPr>
    </w:p>
    <w:p w14:paraId="4519457A" w14:textId="758B44D7" w:rsidR="00E51E6A" w:rsidRPr="00E51E6A" w:rsidRDefault="00E51E6A" w:rsidP="00E51E6A">
      <w:pPr>
        <w:rPr>
          <w:rFonts w:ascii="Arial" w:hAnsi="Arial" w:cs="Arial"/>
        </w:rPr>
      </w:pPr>
    </w:p>
    <w:p w14:paraId="7ADCDF0B" w14:textId="06659B6A" w:rsidR="00E51E6A" w:rsidRPr="00E51E6A" w:rsidRDefault="00E51E6A" w:rsidP="00E51E6A">
      <w:pPr>
        <w:rPr>
          <w:rFonts w:ascii="Arial" w:hAnsi="Arial" w:cs="Arial"/>
        </w:rPr>
      </w:pPr>
    </w:p>
    <w:p w14:paraId="0307F313" w14:textId="6304D0E7" w:rsidR="00E51E6A" w:rsidRPr="00E51E6A" w:rsidRDefault="00E51E6A" w:rsidP="00E51E6A">
      <w:pPr>
        <w:rPr>
          <w:rFonts w:ascii="Arial" w:hAnsi="Arial" w:cs="Arial"/>
        </w:rPr>
      </w:pPr>
    </w:p>
    <w:p w14:paraId="4ACF262E" w14:textId="07F891A6" w:rsidR="00E51E6A" w:rsidRPr="00E51E6A" w:rsidRDefault="00E51E6A" w:rsidP="00E51E6A">
      <w:pPr>
        <w:rPr>
          <w:rFonts w:ascii="Arial" w:hAnsi="Arial" w:cs="Arial"/>
        </w:rPr>
      </w:pPr>
    </w:p>
    <w:p w14:paraId="65F84619" w14:textId="00A62126" w:rsidR="00E51E6A" w:rsidRPr="00E51E6A" w:rsidRDefault="00E51E6A" w:rsidP="00E51E6A">
      <w:pPr>
        <w:rPr>
          <w:rFonts w:ascii="Arial" w:hAnsi="Arial" w:cs="Arial"/>
        </w:rPr>
      </w:pPr>
    </w:p>
    <w:p w14:paraId="00527025" w14:textId="75A4FDE7" w:rsidR="00E51E6A" w:rsidRPr="00E51E6A" w:rsidRDefault="00E51E6A" w:rsidP="00E51E6A">
      <w:pPr>
        <w:rPr>
          <w:rFonts w:ascii="Arial" w:hAnsi="Arial" w:cs="Arial"/>
        </w:rPr>
      </w:pPr>
    </w:p>
    <w:p w14:paraId="55AD70AD" w14:textId="79C8849F" w:rsidR="00E51E6A" w:rsidRPr="00E51E6A" w:rsidRDefault="00E51E6A" w:rsidP="00E51E6A">
      <w:pPr>
        <w:rPr>
          <w:rFonts w:ascii="Arial" w:hAnsi="Arial" w:cs="Arial"/>
        </w:rPr>
      </w:pPr>
    </w:p>
    <w:p w14:paraId="1C94B78F" w14:textId="10529CBA" w:rsidR="00E51E6A" w:rsidRPr="00E51E6A" w:rsidRDefault="00E51E6A" w:rsidP="00E51E6A">
      <w:pPr>
        <w:rPr>
          <w:rFonts w:ascii="Arial" w:hAnsi="Arial" w:cs="Arial"/>
        </w:rPr>
      </w:pPr>
    </w:p>
    <w:p w14:paraId="4C5352C0" w14:textId="4F6B0962" w:rsidR="00E51E6A" w:rsidRPr="00E51E6A" w:rsidRDefault="00E51E6A" w:rsidP="00E51E6A">
      <w:pPr>
        <w:rPr>
          <w:rFonts w:ascii="Arial" w:hAnsi="Arial" w:cs="Arial"/>
        </w:rPr>
      </w:pPr>
    </w:p>
    <w:p w14:paraId="4907B28A" w14:textId="28340272" w:rsidR="00E51E6A" w:rsidRPr="00E51E6A" w:rsidRDefault="00E51E6A" w:rsidP="00E51E6A">
      <w:pPr>
        <w:rPr>
          <w:rFonts w:ascii="Arial" w:hAnsi="Arial" w:cs="Arial"/>
        </w:rPr>
      </w:pPr>
    </w:p>
    <w:p w14:paraId="4565DD8A" w14:textId="2DB479F8" w:rsidR="00E51E6A" w:rsidRPr="00E51E6A" w:rsidRDefault="00E51E6A" w:rsidP="00E51E6A">
      <w:pPr>
        <w:rPr>
          <w:rFonts w:ascii="Arial" w:hAnsi="Arial" w:cs="Arial"/>
        </w:rPr>
      </w:pPr>
    </w:p>
    <w:p w14:paraId="06BB590B" w14:textId="1256B6ED" w:rsidR="00E51E6A" w:rsidRPr="00E51E6A" w:rsidRDefault="00E51E6A" w:rsidP="00E51E6A">
      <w:pPr>
        <w:rPr>
          <w:rFonts w:ascii="Arial" w:hAnsi="Arial" w:cs="Arial"/>
        </w:rPr>
      </w:pPr>
    </w:p>
    <w:p w14:paraId="12339FCE" w14:textId="106CF112" w:rsidR="00E51E6A" w:rsidRPr="00E51E6A" w:rsidRDefault="00E51E6A" w:rsidP="00E51E6A">
      <w:pPr>
        <w:rPr>
          <w:rFonts w:ascii="Arial" w:hAnsi="Arial" w:cs="Arial"/>
        </w:rPr>
      </w:pPr>
    </w:p>
    <w:p w14:paraId="7880FB5F" w14:textId="64A907AC" w:rsidR="00E51E6A" w:rsidRPr="00E51E6A" w:rsidRDefault="00E51E6A" w:rsidP="00E51E6A">
      <w:pPr>
        <w:rPr>
          <w:rFonts w:ascii="Arial" w:hAnsi="Arial" w:cs="Arial"/>
        </w:rPr>
      </w:pPr>
    </w:p>
    <w:p w14:paraId="188F33FE" w14:textId="2C84359F" w:rsidR="00E51E6A" w:rsidRPr="00E51E6A" w:rsidRDefault="00E51E6A" w:rsidP="00E51E6A">
      <w:pPr>
        <w:rPr>
          <w:rFonts w:ascii="Arial" w:hAnsi="Arial" w:cs="Arial"/>
        </w:rPr>
      </w:pPr>
    </w:p>
    <w:p w14:paraId="14129462" w14:textId="39F35242" w:rsidR="00E51E6A" w:rsidRPr="00E51E6A" w:rsidRDefault="00E51E6A" w:rsidP="00E51E6A">
      <w:pPr>
        <w:rPr>
          <w:rFonts w:ascii="Arial" w:hAnsi="Arial" w:cs="Arial"/>
        </w:rPr>
      </w:pPr>
    </w:p>
    <w:p w14:paraId="6966E941" w14:textId="2C0F64D7" w:rsidR="00E51E6A" w:rsidRPr="00E51E6A" w:rsidRDefault="00E51E6A" w:rsidP="00E51E6A">
      <w:pPr>
        <w:rPr>
          <w:rFonts w:ascii="Arial" w:hAnsi="Arial" w:cs="Arial"/>
        </w:rPr>
      </w:pPr>
    </w:p>
    <w:p w14:paraId="659C5A1B" w14:textId="06DDC87A" w:rsidR="00E51E6A" w:rsidRPr="00E51E6A" w:rsidRDefault="00E51E6A" w:rsidP="00E51E6A">
      <w:pPr>
        <w:rPr>
          <w:rFonts w:ascii="Arial" w:hAnsi="Arial" w:cs="Arial"/>
        </w:rPr>
      </w:pPr>
    </w:p>
    <w:p w14:paraId="4EFCE728" w14:textId="0FB28B2F" w:rsidR="00E51E6A" w:rsidRPr="00E51E6A" w:rsidRDefault="00E51E6A" w:rsidP="00E51E6A">
      <w:pPr>
        <w:rPr>
          <w:rFonts w:ascii="Arial" w:hAnsi="Arial" w:cs="Arial"/>
        </w:rPr>
      </w:pPr>
    </w:p>
    <w:p w14:paraId="5202FAF7" w14:textId="47C81CD7" w:rsidR="00E51E6A" w:rsidRPr="00E51E6A" w:rsidRDefault="00E51E6A" w:rsidP="00E51E6A">
      <w:pPr>
        <w:rPr>
          <w:rFonts w:ascii="Arial" w:hAnsi="Arial" w:cs="Arial"/>
        </w:rPr>
      </w:pPr>
    </w:p>
    <w:p w14:paraId="02D9047A" w14:textId="2BF41E69" w:rsidR="00E51E6A" w:rsidRPr="00E51E6A" w:rsidRDefault="00E51E6A" w:rsidP="00E51E6A">
      <w:pPr>
        <w:tabs>
          <w:tab w:val="left" w:pos="2400"/>
        </w:tabs>
        <w:jc w:val="center"/>
        <w:rPr>
          <w:rFonts w:ascii="Arial" w:hAnsi="Arial" w:cs="Arial"/>
        </w:rPr>
      </w:pPr>
      <w:proofErr w:type="spellStart"/>
      <w:r w:rsidRPr="00E51E6A">
        <w:rPr>
          <w:rFonts w:ascii="Arial" w:hAnsi="Arial" w:cs="Arial"/>
        </w:rPr>
        <w:t>Modeule</w:t>
      </w:r>
      <w:proofErr w:type="spellEnd"/>
      <w:r w:rsidRPr="00E51E6A">
        <w:rPr>
          <w:rFonts w:ascii="Arial" w:hAnsi="Arial" w:cs="Arial"/>
        </w:rPr>
        <w:t xml:space="preserve"> </w:t>
      </w:r>
      <w:proofErr w:type="gramStart"/>
      <w:r w:rsidRPr="00E51E6A">
        <w:rPr>
          <w:rFonts w:ascii="Arial" w:hAnsi="Arial" w:cs="Arial"/>
        </w:rPr>
        <w:t>Code :</w:t>
      </w:r>
      <w:proofErr w:type="gramEnd"/>
      <w:r w:rsidRPr="00E51E6A">
        <w:rPr>
          <w:rFonts w:ascii="Arial" w:hAnsi="Arial" w:cs="Arial"/>
        </w:rPr>
        <w:t xml:space="preserve"> BMLW4005</w:t>
      </w:r>
    </w:p>
    <w:p w14:paraId="1EBDCC1B" w14:textId="3952D9FF" w:rsidR="00E51E6A" w:rsidRPr="00E51E6A" w:rsidRDefault="00E51E6A" w:rsidP="00E51E6A">
      <w:pPr>
        <w:tabs>
          <w:tab w:val="left" w:pos="2400"/>
        </w:tabs>
        <w:jc w:val="center"/>
        <w:rPr>
          <w:rFonts w:ascii="Arial" w:hAnsi="Arial" w:cs="Arial"/>
        </w:rPr>
      </w:pPr>
      <w:proofErr w:type="gramStart"/>
      <w:r w:rsidRPr="00E51E6A">
        <w:rPr>
          <w:rFonts w:ascii="Arial" w:hAnsi="Arial" w:cs="Arial"/>
        </w:rPr>
        <w:t>Module :</w:t>
      </w:r>
      <w:proofErr w:type="gramEnd"/>
      <w:r w:rsidRPr="00E51E6A">
        <w:rPr>
          <w:rFonts w:ascii="Arial" w:hAnsi="Arial" w:cs="Arial"/>
        </w:rPr>
        <w:t xml:space="preserve"> Criminal Law</w:t>
      </w:r>
    </w:p>
    <w:p w14:paraId="31900D63" w14:textId="23FE7017" w:rsidR="00E51E6A" w:rsidRPr="00E51E6A" w:rsidRDefault="00E51E6A" w:rsidP="00E51E6A">
      <w:pPr>
        <w:tabs>
          <w:tab w:val="left" w:pos="2400"/>
        </w:tabs>
        <w:jc w:val="center"/>
        <w:rPr>
          <w:rFonts w:ascii="Arial" w:hAnsi="Arial" w:cs="Arial"/>
        </w:rPr>
      </w:pPr>
      <w:proofErr w:type="gramStart"/>
      <w:r w:rsidRPr="00E51E6A">
        <w:rPr>
          <w:rFonts w:ascii="Arial" w:hAnsi="Arial" w:cs="Arial"/>
        </w:rPr>
        <w:t>Name :</w:t>
      </w:r>
      <w:proofErr w:type="gramEnd"/>
      <w:r w:rsidRPr="00E51E6A">
        <w:rPr>
          <w:rFonts w:ascii="Arial" w:hAnsi="Arial" w:cs="Arial"/>
        </w:rPr>
        <w:t xml:space="preserve"> Olivia Saunders</w:t>
      </w:r>
    </w:p>
    <w:p w14:paraId="10EFAF18" w14:textId="4611930F" w:rsidR="00E51E6A" w:rsidRPr="00E51E6A" w:rsidRDefault="00E51E6A" w:rsidP="00E51E6A">
      <w:pPr>
        <w:tabs>
          <w:tab w:val="left" w:pos="2400"/>
        </w:tabs>
        <w:jc w:val="center"/>
        <w:rPr>
          <w:rFonts w:ascii="Arial" w:hAnsi="Arial" w:cs="Arial"/>
        </w:rPr>
      </w:pPr>
      <w:proofErr w:type="gramStart"/>
      <w:r w:rsidRPr="00E51E6A">
        <w:rPr>
          <w:rFonts w:ascii="Arial" w:hAnsi="Arial" w:cs="Arial"/>
        </w:rPr>
        <w:t>Lecturer :</w:t>
      </w:r>
      <w:proofErr w:type="gramEnd"/>
      <w:r w:rsidRPr="00E51E6A">
        <w:rPr>
          <w:rFonts w:ascii="Arial" w:hAnsi="Arial" w:cs="Arial"/>
        </w:rPr>
        <w:t xml:space="preserve"> Laura Knight</w:t>
      </w:r>
    </w:p>
    <w:p w14:paraId="0848C2BE" w14:textId="3C632578" w:rsidR="00E51E6A" w:rsidRDefault="00E51E6A" w:rsidP="00E51E6A">
      <w:r>
        <w:fldChar w:fldCharType="begin"/>
      </w:r>
      <w:r>
        <w:instrText xml:space="preserve"> INCLUDEPICTURE "/var/folders/65/lvjw7mgs3lnd1j0slhdyr05w0000gn/T/com.microsoft.Word/WebArchiveCopyPasteTempFiles/9k=" \* MERGEFORMATINET </w:instrText>
      </w:r>
      <w:r w:rsidR="00A123F8">
        <w:fldChar w:fldCharType="separate"/>
      </w:r>
      <w:r>
        <w:fldChar w:fldCharType="end"/>
      </w:r>
    </w:p>
    <w:p w14:paraId="61E40411" w14:textId="2EC09F70" w:rsidR="00E51E6A" w:rsidRDefault="00E51E6A" w:rsidP="00E51E6A">
      <w:pPr>
        <w:tabs>
          <w:tab w:val="left" w:pos="2400"/>
        </w:tabs>
        <w:rPr>
          <w:rFonts w:ascii="Arial" w:hAnsi="Arial" w:cs="Arial"/>
        </w:rPr>
      </w:pPr>
      <w:r>
        <w:rPr>
          <w:noProof/>
        </w:rPr>
        <w:drawing>
          <wp:anchor distT="0" distB="0" distL="114300" distR="114300" simplePos="0" relativeHeight="251659264" behindDoc="1" locked="0" layoutInCell="1" allowOverlap="1" wp14:anchorId="6E7E8F34" wp14:editId="18B24DBE">
            <wp:simplePos x="0" y="0"/>
            <wp:positionH relativeFrom="column">
              <wp:posOffset>-551082</wp:posOffset>
            </wp:positionH>
            <wp:positionV relativeFrom="paragraph">
              <wp:posOffset>2130962</wp:posOffset>
            </wp:positionV>
            <wp:extent cx="897890" cy="597535"/>
            <wp:effectExtent l="0" t="0" r="3810" b="0"/>
            <wp:wrapTight wrapText="bothSides">
              <wp:wrapPolygon edited="0">
                <wp:start x="0" y="0"/>
                <wp:lineTo x="0" y="21118"/>
                <wp:lineTo x="21386" y="21118"/>
                <wp:lineTo x="21386"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niversity of Wales Trinity Saint David (UWTSD) | 4theReg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7890" cy="597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144EF" w14:textId="78138D79" w:rsidR="00E51E6A" w:rsidRPr="00E51E6A" w:rsidRDefault="00E51E6A" w:rsidP="00E51E6A">
      <w:pPr>
        <w:rPr>
          <w:rFonts w:ascii="Arial" w:hAnsi="Arial" w:cs="Arial"/>
        </w:rPr>
      </w:pPr>
    </w:p>
    <w:p w14:paraId="2127468E" w14:textId="7ACA8921" w:rsidR="00E51E6A" w:rsidRPr="00E51E6A" w:rsidRDefault="00E51E6A" w:rsidP="00E51E6A">
      <w:pPr>
        <w:rPr>
          <w:rFonts w:ascii="Arial" w:hAnsi="Arial" w:cs="Arial"/>
        </w:rPr>
      </w:pPr>
    </w:p>
    <w:p w14:paraId="46FBA522" w14:textId="3EFAE3CA" w:rsidR="00E51E6A" w:rsidRPr="00E51E6A" w:rsidRDefault="00E51E6A" w:rsidP="00E51E6A">
      <w:pPr>
        <w:rPr>
          <w:rFonts w:ascii="Arial" w:hAnsi="Arial" w:cs="Arial"/>
        </w:rPr>
      </w:pPr>
    </w:p>
    <w:p w14:paraId="3A019F70" w14:textId="6B4E6A78" w:rsidR="00E51E6A" w:rsidRPr="00E51E6A" w:rsidRDefault="00E51E6A" w:rsidP="00E51E6A">
      <w:pPr>
        <w:rPr>
          <w:rFonts w:ascii="Arial" w:hAnsi="Arial" w:cs="Arial"/>
        </w:rPr>
      </w:pPr>
    </w:p>
    <w:p w14:paraId="3A57752E" w14:textId="48373BA7" w:rsidR="00E51E6A" w:rsidRPr="00E51E6A" w:rsidRDefault="00E51E6A" w:rsidP="00E51E6A">
      <w:pPr>
        <w:rPr>
          <w:rFonts w:ascii="Arial" w:hAnsi="Arial" w:cs="Arial"/>
        </w:rPr>
      </w:pPr>
    </w:p>
    <w:p w14:paraId="09F85CA0" w14:textId="18060945" w:rsidR="00E51E6A" w:rsidRDefault="00E51E6A" w:rsidP="00E51E6A">
      <w:pPr>
        <w:rPr>
          <w:rFonts w:ascii="Arial" w:hAnsi="Arial" w:cs="Arial"/>
        </w:rPr>
      </w:pPr>
    </w:p>
    <w:p w14:paraId="3A9E56D0" w14:textId="67752C9F" w:rsidR="00E51E6A" w:rsidRDefault="00E51E6A" w:rsidP="00E51E6A">
      <w:pPr>
        <w:rPr>
          <w:rFonts w:ascii="Arial" w:hAnsi="Arial" w:cs="Arial"/>
        </w:rPr>
      </w:pPr>
    </w:p>
    <w:p w14:paraId="153DBF68" w14:textId="6F65C6F8" w:rsidR="00E51E6A" w:rsidRDefault="00E51E6A" w:rsidP="00E51E6A">
      <w:pPr>
        <w:tabs>
          <w:tab w:val="left" w:pos="1255"/>
        </w:tabs>
        <w:rPr>
          <w:rFonts w:ascii="Arial" w:hAnsi="Arial" w:cs="Arial"/>
        </w:rPr>
      </w:pPr>
      <w:r>
        <w:rPr>
          <w:rFonts w:ascii="Arial" w:hAnsi="Arial" w:cs="Arial"/>
        </w:rPr>
        <w:tab/>
      </w:r>
    </w:p>
    <w:p w14:paraId="2E8F069D" w14:textId="3FFD8BE1" w:rsidR="00E51E6A" w:rsidRDefault="00E51E6A" w:rsidP="00E51E6A">
      <w:pPr>
        <w:tabs>
          <w:tab w:val="left" w:pos="1255"/>
        </w:tabs>
        <w:rPr>
          <w:rFonts w:ascii="Arial" w:hAnsi="Arial" w:cs="Arial"/>
        </w:rPr>
      </w:pPr>
    </w:p>
    <w:p w14:paraId="7CEBFE37" w14:textId="04848F20" w:rsidR="00E51E6A" w:rsidRDefault="00E51E6A" w:rsidP="00E51E6A">
      <w:pPr>
        <w:tabs>
          <w:tab w:val="left" w:pos="1255"/>
        </w:tabs>
        <w:rPr>
          <w:rFonts w:ascii="Arial" w:hAnsi="Arial" w:cs="Arial"/>
        </w:rPr>
      </w:pPr>
    </w:p>
    <w:p w14:paraId="6C737DF0" w14:textId="25B34CB0" w:rsidR="00E51E6A" w:rsidRDefault="00E51E6A" w:rsidP="00E51E6A">
      <w:pPr>
        <w:tabs>
          <w:tab w:val="left" w:pos="1255"/>
        </w:tabs>
        <w:rPr>
          <w:rFonts w:ascii="Arial" w:hAnsi="Arial" w:cs="Arial"/>
        </w:rPr>
      </w:pPr>
    </w:p>
    <w:p w14:paraId="6A91B003" w14:textId="721A4624" w:rsidR="00E51E6A" w:rsidRDefault="00E51E6A" w:rsidP="00E51E6A">
      <w:pPr>
        <w:tabs>
          <w:tab w:val="left" w:pos="1255"/>
        </w:tabs>
        <w:rPr>
          <w:rFonts w:ascii="Arial" w:hAnsi="Arial" w:cs="Arial"/>
        </w:rPr>
      </w:pPr>
    </w:p>
    <w:p w14:paraId="7501D839" w14:textId="62D0FA5E" w:rsidR="00E51E6A" w:rsidRDefault="00E51E6A" w:rsidP="00E51E6A">
      <w:pPr>
        <w:tabs>
          <w:tab w:val="left" w:pos="1255"/>
        </w:tabs>
        <w:rPr>
          <w:rFonts w:ascii="Arial" w:hAnsi="Arial" w:cs="Arial"/>
        </w:rPr>
      </w:pPr>
    </w:p>
    <w:p w14:paraId="0621C523" w14:textId="58949326" w:rsidR="00E51E6A" w:rsidRDefault="00E51E6A" w:rsidP="00E51E6A">
      <w:pPr>
        <w:tabs>
          <w:tab w:val="left" w:pos="1255"/>
        </w:tabs>
        <w:rPr>
          <w:rFonts w:ascii="Arial" w:hAnsi="Arial" w:cs="Arial"/>
        </w:rPr>
      </w:pPr>
    </w:p>
    <w:p w14:paraId="61E8CE08" w14:textId="77777777" w:rsidR="00E51E6A" w:rsidRPr="0084212A" w:rsidRDefault="00E51E6A" w:rsidP="00E51E6A">
      <w:pPr>
        <w:ind w:left="720"/>
        <w:rPr>
          <w:rFonts w:ascii="Arial" w:eastAsia="Arial" w:hAnsi="Arial" w:cs="Arial"/>
          <w:b/>
        </w:rPr>
      </w:pPr>
      <w:r w:rsidRPr="003A048A">
        <w:rPr>
          <w:rFonts w:ascii="Arial" w:eastAsia="Arial" w:hAnsi="Arial" w:cs="Arial"/>
          <w:b/>
        </w:rPr>
        <w:lastRenderedPageBreak/>
        <w:t>Christine had recently turned 40 and her husband had arranged a surprise birthday party for her at their home. On the night of the party, Christine was very keen to show her guests the expensive gifts she had been given for her birthday, one being a designer handbag. One of Christine's friends, Paula had always been extremely jealous of the l</w:t>
      </w:r>
      <w:r w:rsidRPr="0084212A">
        <w:rPr>
          <w:rFonts w:ascii="Arial" w:eastAsia="Arial" w:hAnsi="Arial" w:cs="Arial"/>
          <w:b/>
        </w:rPr>
        <w:t xml:space="preserve">avish gifts that Christine’s husband bought her and when no one was looking, she put the handbag inside her coat and took it outside. When Paula heard someone coming, she placed the handbag underneath her car with the intention of putting it into her car when the party had finished. </w:t>
      </w:r>
    </w:p>
    <w:p w14:paraId="3B34E36C" w14:textId="77777777" w:rsidR="00E51E6A" w:rsidRPr="0084212A" w:rsidRDefault="00E51E6A" w:rsidP="00E51E6A">
      <w:pPr>
        <w:ind w:left="720"/>
        <w:rPr>
          <w:rFonts w:ascii="Arial" w:eastAsia="Arial" w:hAnsi="Arial" w:cs="Arial"/>
          <w:b/>
        </w:rPr>
      </w:pPr>
      <w:r w:rsidRPr="0084212A">
        <w:rPr>
          <w:rFonts w:ascii="Arial" w:eastAsia="Arial" w:hAnsi="Arial" w:cs="Arial"/>
          <w:b/>
        </w:rPr>
        <w:t xml:space="preserve">Also at the party were Leon and Harriet who had been recently introduced to one another. Harriet didn't drink alcohol due to the fact that she was allergic to it. When Harriet had popped to the toilet, Leon spiked Harriet's drink with vodka. When Harriet returned and drank the drink she began suffering from hallucinations. Harriet thought that fire was engulfing the house </w:t>
      </w:r>
      <w:proofErr w:type="gramStart"/>
      <w:r w:rsidRPr="0084212A">
        <w:rPr>
          <w:rFonts w:ascii="Arial" w:eastAsia="Arial" w:hAnsi="Arial" w:cs="Arial"/>
          <w:b/>
        </w:rPr>
        <w:t>and in an attempt</w:t>
      </w:r>
      <w:proofErr w:type="gramEnd"/>
      <w:r w:rsidRPr="0084212A">
        <w:rPr>
          <w:rFonts w:ascii="Arial" w:eastAsia="Arial" w:hAnsi="Arial" w:cs="Arial"/>
          <w:b/>
        </w:rPr>
        <w:t xml:space="preserve"> to get out, she began smashing the large panes of glass in the bi-fold doors of Christine's kitchen. She also hit one of the other guests (Daniel) in the face, causing a broken cheek bone. Christine and her husband managed to calm Harriet </w:t>
      </w:r>
      <w:proofErr w:type="gramStart"/>
      <w:r w:rsidRPr="0084212A">
        <w:rPr>
          <w:rFonts w:ascii="Arial" w:eastAsia="Arial" w:hAnsi="Arial" w:cs="Arial"/>
          <w:b/>
        </w:rPr>
        <w:t>down, and</w:t>
      </w:r>
      <w:proofErr w:type="gramEnd"/>
      <w:r w:rsidRPr="0084212A">
        <w:rPr>
          <w:rFonts w:ascii="Arial" w:eastAsia="Arial" w:hAnsi="Arial" w:cs="Arial"/>
          <w:b/>
        </w:rPr>
        <w:t xml:space="preserve"> asked everyone to leave. </w:t>
      </w:r>
    </w:p>
    <w:p w14:paraId="770569E4" w14:textId="77777777" w:rsidR="00E51E6A" w:rsidRPr="0084212A" w:rsidRDefault="00E51E6A" w:rsidP="00E51E6A">
      <w:pPr>
        <w:ind w:left="720"/>
        <w:rPr>
          <w:rFonts w:ascii="Arial" w:eastAsia="Arial" w:hAnsi="Arial" w:cs="Arial"/>
          <w:b/>
        </w:rPr>
      </w:pPr>
      <w:r w:rsidRPr="0084212A">
        <w:rPr>
          <w:rFonts w:ascii="Arial" w:eastAsia="Arial" w:hAnsi="Arial" w:cs="Arial"/>
          <w:b/>
        </w:rPr>
        <w:t xml:space="preserve">Upon leaving, Paula picked up the designer handbag from underneath her car, placed it in the foot well and drove home. </w:t>
      </w:r>
    </w:p>
    <w:p w14:paraId="25BC50DB" w14:textId="77777777" w:rsidR="00E51E6A" w:rsidRPr="003A048A" w:rsidRDefault="00E51E6A" w:rsidP="00E51E6A">
      <w:pPr>
        <w:ind w:left="720"/>
        <w:rPr>
          <w:rFonts w:ascii="Arial" w:eastAsia="Arial" w:hAnsi="Arial" w:cs="Arial"/>
          <w:b/>
        </w:rPr>
      </w:pPr>
    </w:p>
    <w:p w14:paraId="4476B34E" w14:textId="77777777" w:rsidR="00E51E6A" w:rsidRPr="003A048A" w:rsidRDefault="00E51E6A" w:rsidP="00E51E6A">
      <w:pPr>
        <w:ind w:left="720"/>
        <w:rPr>
          <w:rFonts w:ascii="Arial" w:eastAsia="Arial" w:hAnsi="Arial" w:cs="Arial"/>
          <w:b/>
        </w:rPr>
      </w:pPr>
      <w:r w:rsidRPr="003A048A">
        <w:rPr>
          <w:rFonts w:ascii="Arial" w:eastAsia="Arial" w:hAnsi="Arial" w:cs="Arial"/>
          <w:b/>
        </w:rPr>
        <w:t xml:space="preserve">Advise Paula and Harriet of their potential criminal liability, along with any defences that may apply. </w:t>
      </w:r>
    </w:p>
    <w:p w14:paraId="56DE04ED" w14:textId="47C6BEB2" w:rsidR="00E51E6A" w:rsidRDefault="00E51E6A" w:rsidP="00E51E6A">
      <w:pPr>
        <w:tabs>
          <w:tab w:val="left" w:pos="1255"/>
        </w:tabs>
        <w:rPr>
          <w:rFonts w:ascii="Arial" w:hAnsi="Arial" w:cs="Arial"/>
        </w:rPr>
      </w:pPr>
    </w:p>
    <w:p w14:paraId="2E8E7B1F" w14:textId="2B16208A" w:rsidR="00E51E6A" w:rsidRDefault="00E51E6A" w:rsidP="00E51E6A">
      <w:pPr>
        <w:tabs>
          <w:tab w:val="left" w:pos="1255"/>
        </w:tabs>
        <w:rPr>
          <w:rFonts w:ascii="Arial" w:hAnsi="Arial" w:cs="Arial"/>
        </w:rPr>
      </w:pPr>
    </w:p>
    <w:p w14:paraId="6D8F5E87" w14:textId="77777777" w:rsidR="0084212A" w:rsidRDefault="00E51E6A" w:rsidP="0084212A">
      <w:pPr>
        <w:tabs>
          <w:tab w:val="left" w:pos="1255"/>
        </w:tabs>
        <w:rPr>
          <w:rFonts w:ascii="Arial" w:hAnsi="Arial" w:cs="Arial"/>
        </w:rPr>
      </w:pPr>
      <w:r>
        <w:rPr>
          <w:rFonts w:ascii="Arial" w:hAnsi="Arial" w:cs="Arial"/>
        </w:rPr>
        <w:t>In this scenario question, I will be discussing the relevant offences and defences that apply. I will be using cases that also apply to the scenario. To begin this scenario question,</w:t>
      </w:r>
    </w:p>
    <w:p w14:paraId="65153D4E" w14:textId="77777777" w:rsidR="0084212A" w:rsidRDefault="0084212A" w:rsidP="0084212A">
      <w:pPr>
        <w:tabs>
          <w:tab w:val="left" w:pos="1255"/>
        </w:tabs>
        <w:rPr>
          <w:rFonts w:ascii="Arial" w:hAnsi="Arial" w:cs="Arial"/>
        </w:rPr>
      </w:pPr>
    </w:p>
    <w:p w14:paraId="278B675F" w14:textId="77777777" w:rsidR="0084212A" w:rsidRDefault="00E51E6A" w:rsidP="0084212A">
      <w:pPr>
        <w:tabs>
          <w:tab w:val="left" w:pos="1255"/>
        </w:tabs>
        <w:rPr>
          <w:rFonts w:ascii="Arial" w:hAnsi="Arial" w:cs="Arial"/>
          <w:color w:val="000000"/>
          <w:shd w:val="clear" w:color="auto" w:fill="FFFFFF"/>
        </w:rPr>
      </w:pPr>
      <w:r>
        <w:rPr>
          <w:rFonts w:ascii="Arial" w:hAnsi="Arial" w:cs="Arial"/>
        </w:rPr>
        <w:t xml:space="preserve"> I’d like to discuss the first relevant offence that occurs, which Is theft. </w:t>
      </w:r>
      <w:r w:rsidR="008E4E77">
        <w:rPr>
          <w:rFonts w:ascii="Arial" w:hAnsi="Arial" w:cs="Arial"/>
        </w:rPr>
        <w:t xml:space="preserve">The scenario states that Paula put Christine’s </w:t>
      </w:r>
      <w:proofErr w:type="gramStart"/>
      <w:r w:rsidR="008E4E77">
        <w:rPr>
          <w:rFonts w:ascii="Arial" w:hAnsi="Arial" w:cs="Arial"/>
        </w:rPr>
        <w:t>brand new</w:t>
      </w:r>
      <w:proofErr w:type="gramEnd"/>
      <w:r w:rsidR="008E4E77">
        <w:rPr>
          <w:rFonts w:ascii="Arial" w:hAnsi="Arial" w:cs="Arial"/>
        </w:rPr>
        <w:t xml:space="preserve"> handbag inside her coat and took it. </w:t>
      </w:r>
      <w:r>
        <w:rPr>
          <w:rFonts w:ascii="Arial" w:hAnsi="Arial" w:cs="Arial"/>
        </w:rPr>
        <w:t xml:space="preserve">The </w:t>
      </w:r>
      <w:proofErr w:type="gramStart"/>
      <w:r w:rsidR="008E4E77">
        <w:rPr>
          <w:rFonts w:ascii="Arial" w:hAnsi="Arial" w:cs="Arial"/>
        </w:rPr>
        <w:t xml:space="preserve">description </w:t>
      </w:r>
      <w:r>
        <w:rPr>
          <w:rFonts w:ascii="Arial" w:hAnsi="Arial" w:cs="Arial"/>
        </w:rPr>
        <w:t xml:space="preserve"> of</w:t>
      </w:r>
      <w:proofErr w:type="gramEnd"/>
      <w:r>
        <w:rPr>
          <w:rFonts w:ascii="Arial" w:hAnsi="Arial" w:cs="Arial"/>
        </w:rPr>
        <w:t xml:space="preserve"> theft </w:t>
      </w:r>
      <w:r w:rsidR="008E4E77">
        <w:rPr>
          <w:rFonts w:ascii="Arial" w:hAnsi="Arial" w:cs="Arial"/>
        </w:rPr>
        <w:t>is shown in s1(1) of the Theft Act 1968.</w:t>
      </w:r>
      <w:r>
        <w:rPr>
          <w:rFonts w:ascii="Arial" w:hAnsi="Arial" w:cs="Arial"/>
        </w:rPr>
        <w:t xml:space="preserve"> “</w:t>
      </w:r>
      <w:r w:rsidRPr="00E51E6A">
        <w:rPr>
          <w:rFonts w:ascii="Arial" w:hAnsi="Arial" w:cs="Arial"/>
          <w:color w:val="000000"/>
          <w:shd w:val="clear" w:color="auto" w:fill="FFFFFF"/>
        </w:rPr>
        <w:t>A person is guilty of theft if he dishonestly appropriates property belonging to another with the intention of permanently depriving the other of it; and “</w:t>
      </w:r>
      <w:r w:rsidRPr="00E51E6A">
        <w:rPr>
          <w:rStyle w:val="legterm"/>
          <w:rFonts w:ascii="Arial" w:hAnsi="Arial" w:cs="Arial"/>
          <w:color w:val="000000"/>
        </w:rPr>
        <w:t>thief</w:t>
      </w:r>
      <w:r w:rsidRPr="00E51E6A">
        <w:rPr>
          <w:rFonts w:ascii="Arial" w:hAnsi="Arial" w:cs="Arial"/>
          <w:color w:val="000000"/>
          <w:shd w:val="clear" w:color="auto" w:fill="FFFFFF"/>
        </w:rPr>
        <w:t>” and “</w:t>
      </w:r>
      <w:r w:rsidRPr="00E51E6A">
        <w:rPr>
          <w:rStyle w:val="legterm"/>
          <w:rFonts w:ascii="Arial" w:hAnsi="Arial" w:cs="Arial"/>
          <w:color w:val="000000"/>
        </w:rPr>
        <w:t>steal</w:t>
      </w:r>
      <w:r w:rsidRPr="00E51E6A">
        <w:rPr>
          <w:rFonts w:ascii="Arial" w:hAnsi="Arial" w:cs="Arial"/>
          <w:color w:val="000000"/>
          <w:shd w:val="clear" w:color="auto" w:fill="FFFFFF"/>
        </w:rPr>
        <w:t>” shall be construed accordingly</w:t>
      </w:r>
      <w:r>
        <w:rPr>
          <w:rFonts w:ascii="Arial" w:hAnsi="Arial" w:cs="Arial"/>
          <w:color w:val="000000"/>
          <w:shd w:val="clear" w:color="auto" w:fill="FFFFFF"/>
        </w:rPr>
        <w:t xml:space="preserve">”. </w:t>
      </w:r>
      <w:r w:rsidR="0084212A">
        <w:rPr>
          <w:rFonts w:ascii="Arial" w:hAnsi="Arial" w:cs="Arial"/>
          <w:color w:val="000000"/>
          <w:shd w:val="clear" w:color="auto" w:fill="FFFFFF"/>
        </w:rPr>
        <w:t xml:space="preserve">The offence of theft contains three </w:t>
      </w:r>
      <w:proofErr w:type="gramStart"/>
      <w:r w:rsidR="0084212A">
        <w:rPr>
          <w:rFonts w:ascii="Arial" w:hAnsi="Arial" w:cs="Arial"/>
          <w:color w:val="000000"/>
          <w:shd w:val="clear" w:color="auto" w:fill="FFFFFF"/>
        </w:rPr>
        <w:t>elements</w:t>
      </w:r>
      <w:proofErr w:type="gramEnd"/>
      <w:r w:rsidR="0084212A">
        <w:rPr>
          <w:rFonts w:ascii="Arial" w:hAnsi="Arial" w:cs="Arial"/>
          <w:color w:val="000000"/>
          <w:shd w:val="clear" w:color="auto" w:fill="FFFFFF"/>
        </w:rPr>
        <w:t xml:space="preserve"> and we can see these as I discuss the actus rea and mens rea of theft.</w:t>
      </w:r>
      <w:r w:rsidR="0084212A">
        <w:rPr>
          <w:rFonts w:ascii="Arial" w:hAnsi="Arial" w:cs="Arial"/>
        </w:rPr>
        <w:t xml:space="preserve"> </w:t>
      </w:r>
      <w:r>
        <w:rPr>
          <w:rFonts w:ascii="Arial" w:hAnsi="Arial" w:cs="Arial"/>
          <w:color w:val="000000"/>
          <w:shd w:val="clear" w:color="auto" w:fill="FFFFFF"/>
        </w:rPr>
        <w:t xml:space="preserve">The Actus Reus of the offence </w:t>
      </w:r>
      <w:r w:rsidR="00460310">
        <w:rPr>
          <w:rFonts w:ascii="Arial" w:hAnsi="Arial" w:cs="Arial"/>
          <w:color w:val="000000"/>
          <w:shd w:val="clear" w:color="auto" w:fill="FFFFFF"/>
        </w:rPr>
        <w:t xml:space="preserve">of </w:t>
      </w:r>
      <w:r>
        <w:rPr>
          <w:rFonts w:ascii="Arial" w:hAnsi="Arial" w:cs="Arial"/>
          <w:color w:val="000000"/>
          <w:shd w:val="clear" w:color="auto" w:fill="FFFFFF"/>
        </w:rPr>
        <w:t xml:space="preserve">theft </w:t>
      </w:r>
      <w:r w:rsidR="00170DAD">
        <w:rPr>
          <w:rFonts w:ascii="Arial" w:hAnsi="Arial" w:cs="Arial"/>
          <w:color w:val="000000"/>
          <w:shd w:val="clear" w:color="auto" w:fill="FFFFFF"/>
        </w:rPr>
        <w:t xml:space="preserve">is 1) </w:t>
      </w:r>
      <w:r w:rsidR="008E4E77">
        <w:rPr>
          <w:rFonts w:ascii="Arial" w:hAnsi="Arial" w:cs="Arial"/>
          <w:color w:val="000000"/>
          <w:shd w:val="clear" w:color="auto" w:fill="FFFFFF"/>
        </w:rPr>
        <w:t>A</w:t>
      </w:r>
      <w:r w:rsidR="00170DAD">
        <w:rPr>
          <w:rFonts w:ascii="Arial" w:hAnsi="Arial" w:cs="Arial"/>
          <w:color w:val="000000"/>
          <w:shd w:val="clear" w:color="auto" w:fill="FFFFFF"/>
        </w:rPr>
        <w:t xml:space="preserve">ppropriation, 2) </w:t>
      </w:r>
      <w:r w:rsidR="008E4E77">
        <w:rPr>
          <w:rFonts w:ascii="Arial" w:hAnsi="Arial" w:cs="Arial"/>
          <w:color w:val="000000"/>
          <w:shd w:val="clear" w:color="auto" w:fill="FFFFFF"/>
        </w:rPr>
        <w:t>O</w:t>
      </w:r>
      <w:r w:rsidR="00170DAD">
        <w:rPr>
          <w:rFonts w:ascii="Arial" w:hAnsi="Arial" w:cs="Arial"/>
          <w:color w:val="000000"/>
          <w:shd w:val="clear" w:color="auto" w:fill="FFFFFF"/>
        </w:rPr>
        <w:t xml:space="preserve">f property and lastly 3) </w:t>
      </w:r>
      <w:r w:rsidR="008E4E77">
        <w:rPr>
          <w:rFonts w:ascii="Arial" w:hAnsi="Arial" w:cs="Arial"/>
          <w:color w:val="000000"/>
          <w:shd w:val="clear" w:color="auto" w:fill="FFFFFF"/>
        </w:rPr>
        <w:t>B</w:t>
      </w:r>
      <w:r w:rsidR="00170DAD">
        <w:rPr>
          <w:rFonts w:ascii="Arial" w:hAnsi="Arial" w:cs="Arial"/>
          <w:color w:val="000000"/>
          <w:shd w:val="clear" w:color="auto" w:fill="FFFFFF"/>
        </w:rPr>
        <w:t>elonging to another. Relevantly to this scenario</w:t>
      </w:r>
      <w:r w:rsidR="00460310">
        <w:rPr>
          <w:rFonts w:ascii="Arial" w:hAnsi="Arial" w:cs="Arial"/>
          <w:color w:val="000000"/>
          <w:shd w:val="clear" w:color="auto" w:fill="FFFFFF"/>
        </w:rPr>
        <w:t xml:space="preserve">, </w:t>
      </w:r>
      <w:r w:rsidR="00170DAD">
        <w:rPr>
          <w:rFonts w:ascii="Arial" w:hAnsi="Arial" w:cs="Arial"/>
          <w:color w:val="000000"/>
          <w:shd w:val="clear" w:color="auto" w:fill="FFFFFF"/>
        </w:rPr>
        <w:t xml:space="preserve">Paula appropriates Christine’s bag, intending to use it as her own. </w:t>
      </w:r>
      <w:r w:rsidR="00460310">
        <w:rPr>
          <w:rFonts w:ascii="Arial" w:hAnsi="Arial" w:cs="Arial"/>
          <w:color w:val="000000"/>
          <w:shd w:val="clear" w:color="auto" w:fill="FFFFFF"/>
        </w:rPr>
        <w:t xml:space="preserve">It was property </w:t>
      </w:r>
      <w:r w:rsidR="008E4E77">
        <w:rPr>
          <w:rFonts w:ascii="Arial" w:hAnsi="Arial" w:cs="Arial"/>
          <w:color w:val="000000"/>
          <w:shd w:val="clear" w:color="auto" w:fill="FFFFFF"/>
        </w:rPr>
        <w:t xml:space="preserve">belonging to </w:t>
      </w:r>
      <w:r w:rsidR="00460310">
        <w:rPr>
          <w:rFonts w:ascii="Arial" w:hAnsi="Arial" w:cs="Arial"/>
          <w:color w:val="000000"/>
          <w:shd w:val="clear" w:color="auto" w:fill="FFFFFF"/>
        </w:rPr>
        <w:t>another person</w:t>
      </w:r>
      <w:r w:rsidR="008E4E77">
        <w:rPr>
          <w:rFonts w:ascii="Arial" w:hAnsi="Arial" w:cs="Arial"/>
          <w:color w:val="000000"/>
          <w:shd w:val="clear" w:color="auto" w:fill="FFFFFF"/>
        </w:rPr>
        <w:t xml:space="preserve">. This shows the Actus Reus </w:t>
      </w:r>
      <w:r w:rsidR="0084212A">
        <w:rPr>
          <w:rFonts w:ascii="Arial" w:hAnsi="Arial" w:cs="Arial"/>
          <w:color w:val="000000"/>
          <w:shd w:val="clear" w:color="auto" w:fill="FFFFFF"/>
        </w:rPr>
        <w:t>requirements</w:t>
      </w:r>
      <w:r w:rsidR="008E4E77">
        <w:rPr>
          <w:rFonts w:ascii="Arial" w:hAnsi="Arial" w:cs="Arial"/>
          <w:color w:val="000000"/>
          <w:shd w:val="clear" w:color="auto" w:fill="FFFFFF"/>
        </w:rPr>
        <w:t xml:space="preserve"> are met. </w:t>
      </w:r>
      <w:r w:rsidR="0084212A">
        <w:rPr>
          <w:rFonts w:ascii="Arial" w:hAnsi="Arial" w:cs="Arial"/>
          <w:color w:val="000000"/>
          <w:shd w:val="clear" w:color="auto" w:fill="FFFFFF"/>
        </w:rPr>
        <w:t>F</w:t>
      </w:r>
      <w:r w:rsidR="008E4E77">
        <w:rPr>
          <w:rFonts w:ascii="Arial" w:hAnsi="Arial" w:cs="Arial"/>
          <w:color w:val="000000"/>
          <w:shd w:val="clear" w:color="auto" w:fill="FFFFFF"/>
        </w:rPr>
        <w:t>or t</w:t>
      </w:r>
      <w:r w:rsidR="00460310">
        <w:rPr>
          <w:rFonts w:ascii="Arial" w:hAnsi="Arial" w:cs="Arial"/>
          <w:color w:val="000000"/>
          <w:shd w:val="clear" w:color="auto" w:fill="FFFFFF"/>
        </w:rPr>
        <w:t xml:space="preserve">he Mens Rea </w:t>
      </w:r>
      <w:r w:rsidR="0084212A">
        <w:rPr>
          <w:rFonts w:ascii="Arial" w:hAnsi="Arial" w:cs="Arial"/>
          <w:color w:val="000000"/>
          <w:shd w:val="clear" w:color="auto" w:fill="FFFFFF"/>
        </w:rPr>
        <w:t xml:space="preserve">requirement </w:t>
      </w:r>
      <w:proofErr w:type="gramStart"/>
      <w:r w:rsidR="0084212A">
        <w:rPr>
          <w:rFonts w:ascii="Arial" w:hAnsi="Arial" w:cs="Arial"/>
          <w:color w:val="000000"/>
          <w:shd w:val="clear" w:color="auto" w:fill="FFFFFF"/>
        </w:rPr>
        <w:t xml:space="preserve">for </w:t>
      </w:r>
      <w:r w:rsidR="00460310">
        <w:rPr>
          <w:rFonts w:ascii="Arial" w:hAnsi="Arial" w:cs="Arial"/>
          <w:color w:val="000000"/>
          <w:shd w:val="clear" w:color="auto" w:fill="FFFFFF"/>
        </w:rPr>
        <w:t xml:space="preserve"> theft</w:t>
      </w:r>
      <w:proofErr w:type="gramEnd"/>
      <w:r w:rsidR="00460310">
        <w:rPr>
          <w:rFonts w:ascii="Arial" w:hAnsi="Arial" w:cs="Arial"/>
          <w:color w:val="000000"/>
          <w:shd w:val="clear" w:color="auto" w:fill="FFFFFF"/>
        </w:rPr>
        <w:t xml:space="preserve"> is 1) Dishonesty 2) intention to permanently deprive the other of their belongings. </w:t>
      </w:r>
      <w:r w:rsidR="001B6F9B">
        <w:rPr>
          <w:rFonts w:ascii="Arial" w:hAnsi="Arial" w:cs="Arial"/>
          <w:color w:val="000000"/>
          <w:shd w:val="clear" w:color="auto" w:fill="FFFFFF"/>
        </w:rPr>
        <w:t>Only a jury can decide whether the defendant is dishonest or not</w:t>
      </w:r>
      <w:r w:rsidR="004D205E">
        <w:rPr>
          <w:rFonts w:ascii="Arial" w:hAnsi="Arial" w:cs="Arial"/>
          <w:color w:val="000000"/>
          <w:shd w:val="clear" w:color="auto" w:fill="FFFFFF"/>
        </w:rPr>
        <w:t>. Seen in the case of R v Feely (1973)</w:t>
      </w:r>
      <w:r w:rsidR="001B6F9B">
        <w:rPr>
          <w:rFonts w:ascii="Arial" w:hAnsi="Arial" w:cs="Arial"/>
          <w:color w:val="000000"/>
          <w:shd w:val="clear" w:color="auto" w:fill="FFFFFF"/>
        </w:rPr>
        <w:t xml:space="preserve">. </w:t>
      </w:r>
      <w:r w:rsidR="0084212A">
        <w:rPr>
          <w:rFonts w:ascii="Arial" w:hAnsi="Arial" w:cs="Arial"/>
          <w:color w:val="000000"/>
          <w:shd w:val="clear" w:color="auto" w:fill="FFFFFF"/>
        </w:rPr>
        <w:t xml:space="preserve">Paula is shown to have the Mens Rea of intention to permanently deprive Christine of her bag which is also Christine’s property. </w:t>
      </w:r>
    </w:p>
    <w:p w14:paraId="49A8ABE2" w14:textId="77777777" w:rsidR="0084212A" w:rsidRDefault="0084212A" w:rsidP="0084212A">
      <w:pPr>
        <w:tabs>
          <w:tab w:val="left" w:pos="1255"/>
        </w:tabs>
        <w:rPr>
          <w:rFonts w:ascii="Arial" w:hAnsi="Arial" w:cs="Arial"/>
          <w:color w:val="000000"/>
          <w:shd w:val="clear" w:color="auto" w:fill="FFFFFF"/>
        </w:rPr>
      </w:pPr>
    </w:p>
    <w:p w14:paraId="5D67D18C" w14:textId="77777777" w:rsidR="0084212A" w:rsidRDefault="0084212A" w:rsidP="0084212A">
      <w:pPr>
        <w:tabs>
          <w:tab w:val="left" w:pos="1255"/>
        </w:tabs>
        <w:rPr>
          <w:rFonts w:ascii="Arial" w:hAnsi="Arial" w:cs="Arial"/>
          <w:color w:val="000000"/>
          <w:shd w:val="clear" w:color="auto" w:fill="FFFFFF"/>
        </w:rPr>
      </w:pPr>
    </w:p>
    <w:p w14:paraId="66B9C1B2" w14:textId="77777777" w:rsidR="0084212A" w:rsidRDefault="0084212A" w:rsidP="0084212A">
      <w:pPr>
        <w:tabs>
          <w:tab w:val="left" w:pos="1255"/>
        </w:tabs>
        <w:rPr>
          <w:rFonts w:ascii="Arial" w:hAnsi="Arial" w:cs="Arial"/>
          <w:color w:val="000000"/>
          <w:shd w:val="clear" w:color="auto" w:fill="FFFFFF"/>
        </w:rPr>
      </w:pPr>
    </w:p>
    <w:p w14:paraId="26699BD7" w14:textId="77777777" w:rsidR="0084212A" w:rsidRDefault="0084212A" w:rsidP="0084212A">
      <w:pPr>
        <w:tabs>
          <w:tab w:val="left" w:pos="1255"/>
        </w:tabs>
        <w:rPr>
          <w:rFonts w:ascii="Arial" w:hAnsi="Arial" w:cs="Arial"/>
          <w:color w:val="000000"/>
          <w:shd w:val="clear" w:color="auto" w:fill="FFFFFF"/>
        </w:rPr>
      </w:pPr>
    </w:p>
    <w:p w14:paraId="4479A8EF" w14:textId="77777777" w:rsidR="0084212A" w:rsidRDefault="0084212A" w:rsidP="0084212A">
      <w:pPr>
        <w:tabs>
          <w:tab w:val="left" w:pos="1255"/>
        </w:tabs>
        <w:rPr>
          <w:rFonts w:ascii="Arial" w:hAnsi="Arial" w:cs="Arial"/>
          <w:color w:val="000000"/>
          <w:shd w:val="clear" w:color="auto" w:fill="FFFFFF"/>
        </w:rPr>
      </w:pPr>
      <w:r>
        <w:rPr>
          <w:rFonts w:ascii="Arial" w:hAnsi="Arial" w:cs="Arial"/>
          <w:color w:val="000000"/>
          <w:shd w:val="clear" w:color="auto" w:fill="FFFFFF"/>
        </w:rPr>
        <w:lastRenderedPageBreak/>
        <w:t xml:space="preserve">Paula commits the crime of theft with intention. </w:t>
      </w:r>
      <w:r w:rsidR="008E4E77" w:rsidRPr="008E4E77">
        <w:rPr>
          <w:rFonts w:ascii="Arial" w:hAnsi="Arial" w:cs="Arial"/>
          <w:color w:val="000000"/>
          <w:shd w:val="clear" w:color="auto" w:fill="FFFFFF"/>
        </w:rPr>
        <w:t xml:space="preserve">There is no formal definition of dishonesty, </w:t>
      </w:r>
      <w:r w:rsidR="008E4E77">
        <w:rPr>
          <w:rFonts w:ascii="Arial" w:hAnsi="Arial" w:cs="Arial"/>
          <w:color w:val="000000"/>
          <w:shd w:val="clear" w:color="auto" w:fill="FFFFFF"/>
        </w:rPr>
        <w:t xml:space="preserve">even though </w:t>
      </w:r>
      <w:r w:rsidR="008E4E77" w:rsidRPr="008E4E77">
        <w:rPr>
          <w:rFonts w:ascii="Arial" w:hAnsi="Arial" w:cs="Arial"/>
          <w:color w:val="000000"/>
          <w:shd w:val="clear" w:color="auto" w:fill="FFFFFF"/>
        </w:rPr>
        <w:t>section 2(1) of the Theft Act 1968 specifies three situations in which a person should not be considered dishones</w:t>
      </w:r>
      <w:r>
        <w:rPr>
          <w:rFonts w:ascii="Arial" w:hAnsi="Arial" w:cs="Arial"/>
          <w:color w:val="000000"/>
          <w:shd w:val="clear" w:color="auto" w:fill="FFFFFF"/>
        </w:rPr>
        <w:t xml:space="preserve">t. The Ghosh test was a two limb exam that required juries to assess the </w:t>
      </w:r>
      <w:proofErr w:type="gramStart"/>
      <w:r>
        <w:rPr>
          <w:rFonts w:ascii="Arial" w:hAnsi="Arial" w:cs="Arial"/>
          <w:color w:val="000000"/>
          <w:shd w:val="clear" w:color="auto" w:fill="FFFFFF"/>
        </w:rPr>
        <w:t>following :</w:t>
      </w:r>
      <w:proofErr w:type="gramEnd"/>
      <w:r>
        <w:rPr>
          <w:rFonts w:ascii="Arial" w:hAnsi="Arial" w:cs="Arial"/>
          <w:color w:val="000000"/>
          <w:shd w:val="clear" w:color="auto" w:fill="FFFFFF"/>
        </w:rPr>
        <w:t xml:space="preserve"> Whether the act complained of was dishonest by ordinary reasonable and honest people’s lay objective standards; (the “objective test”), if yes, if the defendant must have known that ordinary honest people would hold his actions in such high regard (“the subjective test”). To find the defendant guilty, the jury must be convicted beyond a reasonable doubt that the answer to both of these questions is “yes”. </w:t>
      </w:r>
    </w:p>
    <w:p w14:paraId="2406F9A0" w14:textId="77777777" w:rsidR="0084212A" w:rsidRDefault="0084212A" w:rsidP="0084212A">
      <w:pPr>
        <w:tabs>
          <w:tab w:val="left" w:pos="1255"/>
        </w:tabs>
        <w:rPr>
          <w:rFonts w:ascii="Arial" w:hAnsi="Arial" w:cs="Arial"/>
          <w:color w:val="000000"/>
          <w:shd w:val="clear" w:color="auto" w:fill="FFFFFF"/>
        </w:rPr>
      </w:pPr>
    </w:p>
    <w:p w14:paraId="2494E484" w14:textId="77777777" w:rsidR="0084212A" w:rsidRDefault="0084212A" w:rsidP="0084212A">
      <w:pPr>
        <w:tabs>
          <w:tab w:val="left" w:pos="1255"/>
        </w:tabs>
        <w:rPr>
          <w:rFonts w:ascii="Arial" w:hAnsi="Arial" w:cs="Arial"/>
          <w:color w:val="000000"/>
          <w:shd w:val="clear" w:color="auto" w:fill="FFFFFF"/>
        </w:rPr>
      </w:pPr>
    </w:p>
    <w:p w14:paraId="0E8E6547" w14:textId="77777777" w:rsidR="0084212A" w:rsidRDefault="0084212A" w:rsidP="0084212A">
      <w:pPr>
        <w:tabs>
          <w:tab w:val="left" w:pos="1255"/>
        </w:tabs>
        <w:rPr>
          <w:rFonts w:ascii="Arial" w:hAnsi="Arial" w:cs="Arial"/>
          <w:color w:val="000000"/>
          <w:shd w:val="clear" w:color="auto" w:fill="FFFFFF"/>
        </w:rPr>
      </w:pPr>
    </w:p>
    <w:p w14:paraId="510865B0" w14:textId="77777777" w:rsidR="0084212A" w:rsidRDefault="0084212A" w:rsidP="0084212A">
      <w:pPr>
        <w:tabs>
          <w:tab w:val="left" w:pos="1255"/>
        </w:tabs>
        <w:rPr>
          <w:rFonts w:ascii="Arial" w:hAnsi="Arial" w:cs="Arial"/>
          <w:color w:val="000000"/>
          <w:shd w:val="clear" w:color="auto" w:fill="FFFFFF"/>
        </w:rPr>
      </w:pPr>
    </w:p>
    <w:p w14:paraId="7A478C19" w14:textId="77777777" w:rsidR="0084212A" w:rsidRDefault="0084212A" w:rsidP="0084212A">
      <w:pPr>
        <w:tabs>
          <w:tab w:val="left" w:pos="1255"/>
        </w:tabs>
        <w:rPr>
          <w:rFonts w:ascii="Arial" w:hAnsi="Arial" w:cs="Arial"/>
          <w:color w:val="000000"/>
          <w:shd w:val="clear" w:color="auto" w:fill="FFFFFF"/>
        </w:rPr>
      </w:pPr>
    </w:p>
    <w:p w14:paraId="3235F21E" w14:textId="77777777" w:rsidR="0084212A" w:rsidRDefault="0084212A" w:rsidP="0084212A">
      <w:pPr>
        <w:tabs>
          <w:tab w:val="left" w:pos="1255"/>
        </w:tabs>
        <w:rPr>
          <w:rFonts w:ascii="Arial" w:hAnsi="Arial" w:cs="Arial"/>
        </w:rPr>
      </w:pPr>
      <w:r>
        <w:rPr>
          <w:rFonts w:ascii="Arial" w:hAnsi="Arial" w:cs="Arial"/>
          <w:color w:val="000000"/>
          <w:shd w:val="clear" w:color="auto" w:fill="FFFFFF"/>
        </w:rPr>
        <w:t xml:space="preserve">In this scenario Harriet also commits is an offence and that is the offence of </w:t>
      </w:r>
      <w:r w:rsidR="004D205E">
        <w:rPr>
          <w:rFonts w:ascii="Arial" w:hAnsi="Arial" w:cs="Arial"/>
          <w:color w:val="000000"/>
          <w:shd w:val="clear" w:color="auto" w:fill="FFFFFF"/>
        </w:rPr>
        <w:t>criminal damage</w:t>
      </w:r>
      <w:r>
        <w:rPr>
          <w:rFonts w:ascii="Arial" w:hAnsi="Arial" w:cs="Arial"/>
          <w:color w:val="000000"/>
          <w:shd w:val="clear" w:color="auto" w:fill="FFFFFF"/>
        </w:rPr>
        <w:t xml:space="preserve">. We can see this </w:t>
      </w:r>
      <w:r w:rsidR="004D205E">
        <w:rPr>
          <w:rFonts w:ascii="Arial" w:hAnsi="Arial" w:cs="Arial"/>
          <w:color w:val="000000"/>
          <w:shd w:val="clear" w:color="auto" w:fill="FFFFFF"/>
        </w:rPr>
        <w:t xml:space="preserve">as she began to smash the </w:t>
      </w:r>
      <w:r>
        <w:rPr>
          <w:rFonts w:ascii="Arial" w:hAnsi="Arial" w:cs="Arial"/>
          <w:color w:val="000000"/>
          <w:shd w:val="clear" w:color="auto" w:fill="FFFFFF"/>
        </w:rPr>
        <w:t xml:space="preserve">large panes of </w:t>
      </w:r>
      <w:r w:rsidR="004D205E">
        <w:rPr>
          <w:rFonts w:ascii="Arial" w:hAnsi="Arial" w:cs="Arial"/>
          <w:color w:val="000000"/>
          <w:shd w:val="clear" w:color="auto" w:fill="FFFFFF"/>
        </w:rPr>
        <w:t xml:space="preserve">glass in the bi-fold doors in Christine’s house. </w:t>
      </w:r>
      <w:r>
        <w:rPr>
          <w:rFonts w:ascii="Arial" w:hAnsi="Arial" w:cs="Arial"/>
          <w:color w:val="000000"/>
          <w:shd w:val="clear" w:color="auto" w:fill="FFFFFF"/>
        </w:rPr>
        <w:t>As s</w:t>
      </w:r>
      <w:r w:rsidR="000631DC">
        <w:rPr>
          <w:rFonts w:ascii="Arial" w:hAnsi="Arial" w:cs="Arial"/>
          <w:color w:val="000000"/>
          <w:shd w:val="clear" w:color="auto" w:fill="FFFFFF"/>
        </w:rPr>
        <w:t xml:space="preserve">een in </w:t>
      </w:r>
      <w:r>
        <w:rPr>
          <w:rFonts w:ascii="Arial" w:hAnsi="Arial" w:cs="Arial"/>
          <w:color w:val="000000"/>
          <w:shd w:val="clear" w:color="auto" w:fill="FFFFFF"/>
        </w:rPr>
        <w:t>s</w:t>
      </w:r>
      <w:r w:rsidR="000631DC">
        <w:rPr>
          <w:rFonts w:ascii="Arial" w:hAnsi="Arial" w:cs="Arial"/>
          <w:color w:val="000000"/>
          <w:shd w:val="clear" w:color="auto" w:fill="FFFFFF"/>
        </w:rPr>
        <w:t xml:space="preserve">1 (1) of </w:t>
      </w:r>
      <w:r>
        <w:rPr>
          <w:rFonts w:ascii="Arial" w:hAnsi="Arial" w:cs="Arial"/>
          <w:color w:val="000000"/>
          <w:shd w:val="clear" w:color="auto" w:fill="FFFFFF"/>
        </w:rPr>
        <w:t>T</w:t>
      </w:r>
      <w:r w:rsidR="000631DC">
        <w:rPr>
          <w:rFonts w:ascii="Arial" w:hAnsi="Arial" w:cs="Arial"/>
          <w:color w:val="000000"/>
          <w:shd w:val="clear" w:color="auto" w:fill="FFFFFF"/>
        </w:rPr>
        <w:t xml:space="preserve">he Criminal Damage Act 1971, the offence is described as. </w:t>
      </w:r>
      <w:r>
        <w:rPr>
          <w:rFonts w:ascii="Arial" w:hAnsi="Arial" w:cs="Arial"/>
          <w:color w:val="000000"/>
          <w:shd w:val="clear" w:color="auto" w:fill="FFFFFF"/>
        </w:rPr>
        <w:t xml:space="preserve"> </w:t>
      </w:r>
      <w:r w:rsidR="000631DC" w:rsidRPr="000631DC">
        <w:rPr>
          <w:rFonts w:ascii="Arial" w:hAnsi="Arial" w:cs="Arial"/>
        </w:rPr>
        <w:t>“A person who without lawful excuse destroys or damages any property belonging to another</w:t>
      </w:r>
      <w:r>
        <w:rPr>
          <w:rFonts w:ascii="Arial" w:hAnsi="Arial" w:cs="Arial"/>
        </w:rPr>
        <w:t xml:space="preserve">, </w:t>
      </w:r>
      <w:r w:rsidR="000631DC" w:rsidRPr="000631DC">
        <w:rPr>
          <w:rFonts w:ascii="Arial" w:hAnsi="Arial" w:cs="Arial"/>
        </w:rPr>
        <w:t>intending to destroy or damage any such property</w:t>
      </w:r>
      <w:r>
        <w:rPr>
          <w:rFonts w:ascii="Arial" w:hAnsi="Arial" w:cs="Arial"/>
        </w:rPr>
        <w:t xml:space="preserve">, </w:t>
      </w:r>
      <w:r w:rsidR="000631DC" w:rsidRPr="000631DC">
        <w:rPr>
          <w:rFonts w:ascii="Arial" w:hAnsi="Arial" w:cs="Arial"/>
        </w:rPr>
        <w:t>or being reckless to whether any such property would be destroyed or damaged</w:t>
      </w:r>
      <w:r>
        <w:rPr>
          <w:rFonts w:ascii="Arial" w:hAnsi="Arial" w:cs="Arial"/>
        </w:rPr>
        <w:t xml:space="preserve">, </w:t>
      </w:r>
      <w:r w:rsidR="000631DC" w:rsidRPr="000631DC">
        <w:rPr>
          <w:rFonts w:ascii="Arial" w:hAnsi="Arial" w:cs="Arial"/>
        </w:rPr>
        <w:t>shall be guilty of an offence”</w:t>
      </w:r>
      <w:r w:rsidR="000631DC">
        <w:rPr>
          <w:rFonts w:ascii="Arial" w:hAnsi="Arial" w:cs="Arial"/>
        </w:rPr>
        <w:t xml:space="preserve">. </w:t>
      </w:r>
      <w:r w:rsidR="003E477A" w:rsidRPr="0084212A">
        <w:rPr>
          <w:rFonts w:ascii="Arial" w:hAnsi="Arial" w:cs="Arial"/>
        </w:rPr>
        <w:t xml:space="preserve">The Actus Reus of criminal damage is to 1) </w:t>
      </w:r>
      <w:r w:rsidRPr="0084212A">
        <w:rPr>
          <w:rFonts w:ascii="Arial" w:hAnsi="Arial" w:cs="Arial"/>
        </w:rPr>
        <w:t>D</w:t>
      </w:r>
      <w:r w:rsidR="003E477A" w:rsidRPr="0084212A">
        <w:rPr>
          <w:rFonts w:ascii="Arial" w:hAnsi="Arial" w:cs="Arial"/>
        </w:rPr>
        <w:t xml:space="preserve">estroy or damage 2) </w:t>
      </w:r>
      <w:r w:rsidRPr="0084212A">
        <w:rPr>
          <w:rFonts w:ascii="Arial" w:hAnsi="Arial" w:cs="Arial"/>
        </w:rPr>
        <w:t>P</w:t>
      </w:r>
      <w:r w:rsidR="003E477A" w:rsidRPr="0084212A">
        <w:rPr>
          <w:rFonts w:ascii="Arial" w:hAnsi="Arial" w:cs="Arial"/>
        </w:rPr>
        <w:t xml:space="preserve">roperty 3) </w:t>
      </w:r>
      <w:r w:rsidRPr="0084212A">
        <w:rPr>
          <w:rFonts w:ascii="Arial" w:hAnsi="Arial" w:cs="Arial"/>
        </w:rPr>
        <w:t>B</w:t>
      </w:r>
      <w:r w:rsidR="003E477A" w:rsidRPr="0084212A">
        <w:rPr>
          <w:rFonts w:ascii="Arial" w:hAnsi="Arial" w:cs="Arial"/>
        </w:rPr>
        <w:t>elonging to another. Damage, on the other hand, comprises temporary impairment or loss of use</w:t>
      </w:r>
      <w:r w:rsidRPr="0084212A">
        <w:rPr>
          <w:rFonts w:ascii="Arial" w:hAnsi="Arial" w:cs="Arial"/>
        </w:rPr>
        <w:t>. W</w:t>
      </w:r>
      <w:r w:rsidR="003E477A" w:rsidRPr="0084212A">
        <w:rPr>
          <w:rFonts w:ascii="Arial" w:hAnsi="Arial" w:cs="Arial"/>
        </w:rPr>
        <w:t>e can see this when Harriet breaks the glass door</w:t>
      </w:r>
      <w:r>
        <w:rPr>
          <w:rFonts w:ascii="Arial" w:hAnsi="Arial" w:cs="Arial"/>
        </w:rPr>
        <w:t>. Harriet is shown to destroy/damage, a property belonging to another person (Christine).</w:t>
      </w:r>
      <w:r w:rsidR="003E477A" w:rsidRPr="0084212A">
        <w:rPr>
          <w:rFonts w:ascii="Arial" w:hAnsi="Arial" w:cs="Arial"/>
        </w:rPr>
        <w:t xml:space="preserve"> </w:t>
      </w:r>
      <w:r>
        <w:rPr>
          <w:rFonts w:ascii="Arial" w:hAnsi="Arial" w:cs="Arial"/>
        </w:rPr>
        <w:t xml:space="preserve">The damage also is shown to cause a loss of use. </w:t>
      </w:r>
      <w:r w:rsidRPr="0084212A">
        <w:rPr>
          <w:rFonts w:ascii="Arial" w:hAnsi="Arial" w:cs="Arial"/>
        </w:rPr>
        <w:t>C</w:t>
      </w:r>
      <w:r w:rsidR="003E477A" w:rsidRPr="0084212A">
        <w:rPr>
          <w:rFonts w:ascii="Arial" w:hAnsi="Arial" w:cs="Arial"/>
        </w:rPr>
        <w:t>ase example is R v Flak [2005]</w:t>
      </w:r>
      <w:r w:rsidRPr="0084212A">
        <w:rPr>
          <w:rFonts w:ascii="Arial" w:hAnsi="Arial" w:cs="Arial"/>
        </w:rPr>
        <w:t>. T</w:t>
      </w:r>
      <w:r w:rsidR="008E4E77" w:rsidRPr="0084212A">
        <w:rPr>
          <w:rFonts w:ascii="Arial" w:hAnsi="Arial" w:cs="Arial"/>
        </w:rPr>
        <w:t>he Mens Rea part of the criminal damage offence</w:t>
      </w:r>
      <w:r w:rsidRPr="0084212A">
        <w:rPr>
          <w:rFonts w:ascii="Arial" w:hAnsi="Arial" w:cs="Arial"/>
        </w:rPr>
        <w:t xml:space="preserve"> is </w:t>
      </w:r>
      <w:r w:rsidR="008E4E77" w:rsidRPr="0084212A">
        <w:rPr>
          <w:rFonts w:ascii="Arial" w:hAnsi="Arial" w:cs="Arial"/>
        </w:rPr>
        <w:t xml:space="preserve">1) </w:t>
      </w:r>
      <w:r w:rsidRPr="0084212A">
        <w:rPr>
          <w:rFonts w:ascii="Arial" w:hAnsi="Arial" w:cs="Arial"/>
        </w:rPr>
        <w:t>T</w:t>
      </w:r>
      <w:r w:rsidR="008E4E77" w:rsidRPr="0084212A">
        <w:rPr>
          <w:rFonts w:ascii="Arial" w:hAnsi="Arial" w:cs="Arial"/>
        </w:rPr>
        <w:t xml:space="preserve">he defendant must damage and destroy a property </w:t>
      </w:r>
      <w:proofErr w:type="gramStart"/>
      <w:r w:rsidR="008E4E77" w:rsidRPr="0084212A">
        <w:rPr>
          <w:rFonts w:ascii="Arial" w:hAnsi="Arial" w:cs="Arial"/>
        </w:rPr>
        <w:t>intentionally, or</w:t>
      </w:r>
      <w:proofErr w:type="gramEnd"/>
      <w:r w:rsidR="008E4E77" w:rsidRPr="0084212A">
        <w:rPr>
          <w:rFonts w:ascii="Arial" w:hAnsi="Arial" w:cs="Arial"/>
        </w:rPr>
        <w:t xml:space="preserve"> be careless</w:t>
      </w:r>
      <w:r>
        <w:rPr>
          <w:rFonts w:ascii="Arial" w:hAnsi="Arial" w:cs="Arial"/>
        </w:rPr>
        <w:t>/reckless</w:t>
      </w:r>
      <w:r w:rsidR="008E4E77" w:rsidRPr="0084212A">
        <w:rPr>
          <w:rFonts w:ascii="Arial" w:hAnsi="Arial" w:cs="Arial"/>
        </w:rPr>
        <w:t xml:space="preserve"> about doing so. The defendant must also 2) </w:t>
      </w:r>
      <w:r w:rsidRPr="0084212A">
        <w:rPr>
          <w:rFonts w:ascii="Arial" w:hAnsi="Arial" w:cs="Arial"/>
        </w:rPr>
        <w:t>K</w:t>
      </w:r>
      <w:r w:rsidR="008E4E77" w:rsidRPr="0084212A">
        <w:rPr>
          <w:rFonts w:ascii="Arial" w:hAnsi="Arial" w:cs="Arial"/>
        </w:rPr>
        <w:t xml:space="preserve">now or be irresponsible about causing damage or destruction to another’s property. </w:t>
      </w:r>
      <w:r>
        <w:rPr>
          <w:rFonts w:ascii="Arial" w:hAnsi="Arial" w:cs="Arial"/>
        </w:rPr>
        <w:t>In Harriet’s case she did not damage, destroy property intentionally, so this case does not reach the mens rea requirement. She also did not know she was causing damage or destruction.</w:t>
      </w:r>
    </w:p>
    <w:p w14:paraId="4E69226A" w14:textId="77777777" w:rsidR="0084212A" w:rsidRDefault="0084212A" w:rsidP="0084212A">
      <w:pPr>
        <w:tabs>
          <w:tab w:val="left" w:pos="1255"/>
        </w:tabs>
        <w:rPr>
          <w:rFonts w:ascii="Arial" w:hAnsi="Arial" w:cs="Arial"/>
        </w:rPr>
      </w:pPr>
    </w:p>
    <w:p w14:paraId="44DBC8B8" w14:textId="77777777" w:rsidR="0084212A" w:rsidRDefault="0084212A" w:rsidP="0084212A">
      <w:pPr>
        <w:tabs>
          <w:tab w:val="left" w:pos="1255"/>
        </w:tabs>
        <w:rPr>
          <w:rFonts w:ascii="Arial" w:hAnsi="Arial" w:cs="Arial"/>
        </w:rPr>
      </w:pPr>
    </w:p>
    <w:p w14:paraId="057D9F16" w14:textId="77777777" w:rsidR="0084212A" w:rsidRDefault="0084212A" w:rsidP="0084212A">
      <w:pPr>
        <w:tabs>
          <w:tab w:val="left" w:pos="1255"/>
        </w:tabs>
        <w:rPr>
          <w:rFonts w:ascii="Arial" w:hAnsi="Arial" w:cs="Arial"/>
        </w:rPr>
      </w:pPr>
    </w:p>
    <w:p w14:paraId="7C46845C" w14:textId="77777777" w:rsidR="0084212A" w:rsidRDefault="0084212A" w:rsidP="0084212A">
      <w:pPr>
        <w:tabs>
          <w:tab w:val="left" w:pos="1255"/>
        </w:tabs>
        <w:rPr>
          <w:rFonts w:ascii="Arial" w:hAnsi="Arial" w:cs="Arial"/>
        </w:rPr>
      </w:pPr>
    </w:p>
    <w:p w14:paraId="0D704A53" w14:textId="77777777" w:rsidR="0084212A" w:rsidRDefault="0084212A" w:rsidP="0084212A">
      <w:pPr>
        <w:tabs>
          <w:tab w:val="left" w:pos="1255"/>
        </w:tabs>
        <w:rPr>
          <w:rFonts w:ascii="Arial" w:hAnsi="Arial" w:cs="Arial"/>
        </w:rPr>
      </w:pPr>
    </w:p>
    <w:p w14:paraId="59EB5026" w14:textId="77777777" w:rsidR="0084212A" w:rsidRDefault="0084212A" w:rsidP="0084212A">
      <w:pPr>
        <w:tabs>
          <w:tab w:val="left" w:pos="1255"/>
        </w:tabs>
        <w:rPr>
          <w:rFonts w:ascii="Arial" w:hAnsi="Arial" w:cs="Arial"/>
        </w:rPr>
      </w:pPr>
    </w:p>
    <w:p w14:paraId="36782D8D" w14:textId="77777777" w:rsidR="0084212A" w:rsidRDefault="0084212A" w:rsidP="0084212A">
      <w:pPr>
        <w:tabs>
          <w:tab w:val="left" w:pos="1255"/>
        </w:tabs>
        <w:rPr>
          <w:rFonts w:ascii="Arial" w:hAnsi="Arial" w:cs="Arial"/>
        </w:rPr>
      </w:pPr>
    </w:p>
    <w:p w14:paraId="1309D24E" w14:textId="77777777" w:rsidR="0084212A" w:rsidRDefault="0084212A" w:rsidP="0084212A">
      <w:pPr>
        <w:tabs>
          <w:tab w:val="left" w:pos="1255"/>
        </w:tabs>
        <w:rPr>
          <w:rFonts w:ascii="Arial" w:hAnsi="Arial" w:cs="Arial"/>
        </w:rPr>
      </w:pPr>
    </w:p>
    <w:p w14:paraId="748D9E4E" w14:textId="77777777" w:rsidR="0084212A" w:rsidRDefault="0084212A" w:rsidP="0084212A">
      <w:pPr>
        <w:tabs>
          <w:tab w:val="left" w:pos="1255"/>
        </w:tabs>
        <w:rPr>
          <w:rFonts w:ascii="Arial" w:hAnsi="Arial" w:cs="Arial"/>
        </w:rPr>
      </w:pPr>
    </w:p>
    <w:p w14:paraId="10BCF620" w14:textId="77777777" w:rsidR="0084212A" w:rsidRDefault="0084212A" w:rsidP="0084212A">
      <w:pPr>
        <w:tabs>
          <w:tab w:val="left" w:pos="1255"/>
        </w:tabs>
        <w:rPr>
          <w:rFonts w:ascii="Arial" w:hAnsi="Arial" w:cs="Arial"/>
        </w:rPr>
      </w:pPr>
    </w:p>
    <w:p w14:paraId="0CB0495D" w14:textId="77FF1B08" w:rsidR="0084212A" w:rsidRPr="0084212A" w:rsidRDefault="0084212A" w:rsidP="0084212A">
      <w:pPr>
        <w:tabs>
          <w:tab w:val="left" w:pos="1255"/>
        </w:tabs>
        <w:rPr>
          <w:rFonts w:ascii="Arial" w:hAnsi="Arial" w:cs="Arial"/>
          <w:color w:val="000000"/>
          <w:shd w:val="clear" w:color="auto" w:fill="FFFFFF"/>
        </w:rPr>
      </w:pPr>
      <w:r>
        <w:rPr>
          <w:rFonts w:ascii="Arial" w:hAnsi="Arial" w:cs="Arial"/>
        </w:rPr>
        <w:t xml:space="preserve"> In Harriet’s case the defence of involuntary intoxication can be used. As she was a victim of involuntary intoxication, she had no control or intention for her actions therefore did not meet the mens rea requirement for the crime.</w:t>
      </w:r>
      <w:r w:rsidRPr="0084212A">
        <w:rPr>
          <w:rFonts w:ascii="Arial" w:hAnsi="Arial" w:cs="Arial"/>
        </w:rPr>
        <w:t xml:space="preserve"> </w:t>
      </w:r>
      <w:r w:rsidRPr="0084212A">
        <w:rPr>
          <w:rFonts w:ascii="Arial" w:hAnsi="Arial" w:cs="Arial"/>
        </w:rPr>
        <w:t xml:space="preserve">She also did not know or was aware of the risk as she was not in control. Harriet was unaware of the consequences as she had been drugged without her knowledge. Case example Kingston [1994]. </w:t>
      </w:r>
      <w:r>
        <w:rPr>
          <w:rFonts w:ascii="Arial" w:hAnsi="Arial" w:cs="Arial"/>
        </w:rPr>
        <w:t xml:space="preserve"> If the person’s action was the result of intoxication that was not self – induced, the person is not criminally accountable for the offence. </w:t>
      </w:r>
      <w:r w:rsidRPr="0084212A">
        <w:rPr>
          <w:rFonts w:ascii="Arial" w:hAnsi="Arial" w:cs="Arial"/>
        </w:rPr>
        <w:t>Involuntary intoxication is seen when someone is deceived into ingesting a</w:t>
      </w:r>
      <w:r w:rsidRPr="0084212A">
        <w:rPr>
          <w:rFonts w:ascii="Arial" w:hAnsi="Arial" w:cs="Arial"/>
        </w:rPr>
        <w:t xml:space="preserve"> s</w:t>
      </w:r>
      <w:r w:rsidRPr="0084212A">
        <w:rPr>
          <w:rFonts w:ascii="Arial" w:hAnsi="Arial" w:cs="Arial"/>
        </w:rPr>
        <w:t xml:space="preserve">ubstance whether </w:t>
      </w:r>
      <w:r w:rsidRPr="0084212A">
        <w:rPr>
          <w:rFonts w:ascii="Arial" w:hAnsi="Arial" w:cs="Arial"/>
        </w:rPr>
        <w:lastRenderedPageBreak/>
        <w:t xml:space="preserve">it’s drugs or alcohol, or when they are compelled to do so, involuntary intoxication occurs. </w:t>
      </w:r>
      <w:r>
        <w:rPr>
          <w:rFonts w:ascii="Arial" w:hAnsi="Arial" w:cs="Arial"/>
        </w:rPr>
        <w:t xml:space="preserve">To add to </w:t>
      </w:r>
      <w:proofErr w:type="gramStart"/>
      <w:r>
        <w:rPr>
          <w:rFonts w:ascii="Arial" w:hAnsi="Arial" w:cs="Arial"/>
        </w:rPr>
        <w:t>this</w:t>
      </w:r>
      <w:proofErr w:type="gramEnd"/>
      <w:r>
        <w:rPr>
          <w:rFonts w:ascii="Arial" w:hAnsi="Arial" w:cs="Arial"/>
        </w:rPr>
        <w:t xml:space="preserve"> it states that Harriet suffered from hallucinations and because of this she thought the house was getting engulfed by fire and in an attempt to get out she smashed the glass panes. </w:t>
      </w:r>
      <w:r>
        <w:rPr>
          <w:rFonts w:ascii="Arial" w:hAnsi="Arial" w:cs="Arial"/>
        </w:rPr>
        <w:t>Involuntary intoxication can still be used as a defence even though Harriet has committed a crime.</w:t>
      </w:r>
      <w:r>
        <w:rPr>
          <w:rFonts w:ascii="Arial" w:hAnsi="Arial" w:cs="Arial"/>
        </w:rPr>
        <w:t xml:space="preserve"> Another offence seen in this scenario is, wounding and inflicting grievous bodily harm (GBH) without intent. Seen in s20 of the Offences Against the Person Act 1861, the definition of the offence is stated, “Whoever shall unlawfully and maliciously wound or inflict any grievous bodily harm upon any other person, either with or without any weapon or instrument, shall be guilty of a misdemeanour”. The actus reus requirements for this offence is to 1) Unlawfully, 2) Wound or inflict GBH 3) On another person. In this case Harriet his Daniel unlawfully across the face, resulting in a broken cheek bone causing GBH (DPP v Smith [1961]), to another person.  The mens rea requirements for the offence of inflicting grievous bodily harm is 1) The intention to commit the crime or be reckless into committing the crime. (R v Savage [1991]). Identifying this in the case of Harriet, she had no intention due to being spiked hence why it does not meet the mens rea requirement. </w:t>
      </w:r>
      <w:r>
        <w:rPr>
          <w:rFonts w:ascii="Arial" w:hAnsi="Arial" w:cs="Arial"/>
        </w:rPr>
        <w:t>It is required to prove that the assault that was committed is what caused the grievous bodily harm of the victim</w:t>
      </w:r>
      <w:proofErr w:type="gramStart"/>
      <w:r>
        <w:rPr>
          <w:rFonts w:ascii="Arial" w:hAnsi="Arial" w:cs="Arial"/>
        </w:rPr>
        <w:t xml:space="preserve">. </w:t>
      </w:r>
      <w:r>
        <w:rPr>
          <w:rFonts w:ascii="Arial" w:hAnsi="Arial" w:cs="Arial"/>
        </w:rPr>
        <w:t>.</w:t>
      </w:r>
      <w:proofErr w:type="gramEnd"/>
      <w:r>
        <w:rPr>
          <w:rFonts w:ascii="Arial" w:hAnsi="Arial" w:cs="Arial"/>
        </w:rPr>
        <w:t xml:space="preserve"> </w:t>
      </w:r>
      <w:r w:rsidRPr="0084212A">
        <w:rPr>
          <w:rFonts w:ascii="Arial" w:hAnsi="Arial" w:cs="Arial"/>
        </w:rPr>
        <w:t xml:space="preserve">In </w:t>
      </w:r>
      <w:r>
        <w:rPr>
          <w:rFonts w:ascii="Arial" w:hAnsi="Arial" w:cs="Arial"/>
        </w:rPr>
        <w:t xml:space="preserve">the case of </w:t>
      </w:r>
      <w:r w:rsidRPr="0084212A">
        <w:rPr>
          <w:rFonts w:ascii="Arial" w:hAnsi="Arial" w:cs="Arial"/>
        </w:rPr>
        <w:t>DPP v Parmenter [1992</w:t>
      </w:r>
      <w:proofErr w:type="gramStart"/>
      <w:r w:rsidRPr="0084212A">
        <w:rPr>
          <w:rFonts w:ascii="Arial" w:hAnsi="Arial" w:cs="Arial"/>
        </w:rPr>
        <w:t>]</w:t>
      </w:r>
      <w:r>
        <w:rPr>
          <w:rFonts w:ascii="Arial" w:hAnsi="Arial" w:cs="Arial"/>
        </w:rPr>
        <w:t xml:space="preserve"> </w:t>
      </w:r>
      <w:r w:rsidRPr="0084212A">
        <w:rPr>
          <w:rFonts w:ascii="Arial" w:hAnsi="Arial" w:cs="Arial"/>
        </w:rPr>
        <w:t>,</w:t>
      </w:r>
      <w:proofErr w:type="gramEnd"/>
      <w:r w:rsidRPr="0084212A">
        <w:rPr>
          <w:rFonts w:ascii="Arial" w:hAnsi="Arial" w:cs="Arial"/>
        </w:rPr>
        <w:t xml:space="preserve"> the House of Lords decided that the mens rea of this offence is the identical as that of battery; all that is required to be proven is that actual bodily damage occurred</w:t>
      </w:r>
      <w:r>
        <w:rPr>
          <w:rFonts w:ascii="Arial" w:hAnsi="Arial" w:cs="Arial"/>
        </w:rPr>
        <w:t>.</w:t>
      </w:r>
    </w:p>
    <w:p w14:paraId="7CA8D3F9" w14:textId="77777777" w:rsidR="0084212A" w:rsidRDefault="0084212A" w:rsidP="0084212A">
      <w:pPr>
        <w:rPr>
          <w:rFonts w:ascii="Arial" w:hAnsi="Arial" w:cs="Arial"/>
        </w:rPr>
      </w:pPr>
    </w:p>
    <w:p w14:paraId="63B93620" w14:textId="77777777" w:rsidR="0084212A" w:rsidRDefault="0084212A" w:rsidP="0084212A">
      <w:pPr>
        <w:rPr>
          <w:rFonts w:ascii="Arial" w:hAnsi="Arial" w:cs="Arial"/>
        </w:rPr>
      </w:pPr>
    </w:p>
    <w:p w14:paraId="64CD2131" w14:textId="77777777" w:rsidR="0084212A" w:rsidRDefault="0084212A" w:rsidP="0084212A">
      <w:pPr>
        <w:rPr>
          <w:rFonts w:ascii="Arial" w:hAnsi="Arial" w:cs="Arial"/>
        </w:rPr>
      </w:pPr>
    </w:p>
    <w:p w14:paraId="26FC11F1" w14:textId="77777777" w:rsidR="0084212A" w:rsidRDefault="0084212A" w:rsidP="0084212A">
      <w:pPr>
        <w:rPr>
          <w:rFonts w:ascii="Arial" w:hAnsi="Arial" w:cs="Arial"/>
        </w:rPr>
      </w:pPr>
    </w:p>
    <w:p w14:paraId="1FBBD368" w14:textId="77777777" w:rsidR="0084212A" w:rsidRDefault="0084212A" w:rsidP="0084212A">
      <w:pPr>
        <w:rPr>
          <w:rFonts w:ascii="Arial" w:hAnsi="Arial" w:cs="Arial"/>
        </w:rPr>
      </w:pPr>
    </w:p>
    <w:p w14:paraId="29956419" w14:textId="77777777" w:rsidR="0084212A" w:rsidRDefault="0084212A" w:rsidP="0084212A">
      <w:pPr>
        <w:rPr>
          <w:rFonts w:ascii="Arial" w:hAnsi="Arial" w:cs="Arial"/>
        </w:rPr>
      </w:pPr>
    </w:p>
    <w:p w14:paraId="114D55CC" w14:textId="7D3C93BB" w:rsidR="0084212A" w:rsidRDefault="0084212A" w:rsidP="000631DC">
      <w:pPr>
        <w:rPr>
          <w:rFonts w:ascii="Arial" w:hAnsi="Arial" w:cs="Arial"/>
        </w:rPr>
      </w:pPr>
    </w:p>
    <w:p w14:paraId="7EAED8DE" w14:textId="77777777" w:rsidR="0084212A" w:rsidRDefault="0084212A" w:rsidP="000631DC">
      <w:pPr>
        <w:rPr>
          <w:rFonts w:ascii="Arial" w:hAnsi="Arial" w:cs="Arial"/>
        </w:rPr>
      </w:pPr>
    </w:p>
    <w:p w14:paraId="0D554EA3" w14:textId="77777777" w:rsidR="0084212A" w:rsidRDefault="0084212A" w:rsidP="000631DC">
      <w:pPr>
        <w:rPr>
          <w:rFonts w:ascii="Arial" w:hAnsi="Arial" w:cs="Arial"/>
        </w:rPr>
      </w:pPr>
    </w:p>
    <w:p w14:paraId="1E5BDCD4" w14:textId="77777777" w:rsidR="0084212A" w:rsidRDefault="0084212A" w:rsidP="000631DC">
      <w:pPr>
        <w:rPr>
          <w:rFonts w:ascii="Arial" w:hAnsi="Arial" w:cs="Arial"/>
        </w:rPr>
      </w:pPr>
    </w:p>
    <w:p w14:paraId="00277311" w14:textId="6045C3A8" w:rsidR="000631DC" w:rsidRDefault="008E4E77" w:rsidP="000631DC">
      <w:r>
        <w:rPr>
          <w:rFonts w:ascii="Arial" w:hAnsi="Arial" w:cs="Arial"/>
        </w:rPr>
        <w:t xml:space="preserve"> </w:t>
      </w:r>
    </w:p>
    <w:p w14:paraId="68608A33" w14:textId="5AA2BDBD" w:rsidR="00E51E6A" w:rsidRDefault="00E51E6A" w:rsidP="00E51E6A">
      <w:pPr>
        <w:tabs>
          <w:tab w:val="left" w:pos="1255"/>
        </w:tabs>
        <w:rPr>
          <w:rFonts w:ascii="Arial" w:hAnsi="Arial" w:cs="Arial"/>
        </w:rPr>
      </w:pPr>
    </w:p>
    <w:p w14:paraId="3055D520" w14:textId="3E727CBA" w:rsidR="00E51E6A" w:rsidRDefault="0084212A" w:rsidP="00E51E6A">
      <w:pPr>
        <w:tabs>
          <w:tab w:val="left" w:pos="1255"/>
        </w:tabs>
        <w:rPr>
          <w:rFonts w:ascii="Arial" w:hAnsi="Arial" w:cs="Arial"/>
        </w:rPr>
      </w:pPr>
      <w:proofErr w:type="gramStart"/>
      <w:r>
        <w:rPr>
          <w:rFonts w:ascii="Arial" w:hAnsi="Arial" w:cs="Arial"/>
          <w:color w:val="000000"/>
          <w:shd w:val="clear" w:color="auto" w:fill="FFFFFF"/>
        </w:rPr>
        <w:t>Also</w:t>
      </w:r>
      <w:proofErr w:type="gramEnd"/>
      <w:r>
        <w:rPr>
          <w:rFonts w:ascii="Arial" w:hAnsi="Arial" w:cs="Arial"/>
          <w:color w:val="000000"/>
          <w:shd w:val="clear" w:color="auto" w:fill="FFFFFF"/>
        </w:rPr>
        <w:t xml:space="preserve"> in the scenario shown, Harriet gets spiked by Leon at the party. It states Harriet is allergic to alcohol therefore cannot drink it.</w:t>
      </w:r>
    </w:p>
    <w:p w14:paraId="4AF89CEC" w14:textId="3EA8D616" w:rsidR="00E51E6A" w:rsidRDefault="00E51E6A" w:rsidP="00E51E6A">
      <w:pPr>
        <w:tabs>
          <w:tab w:val="left" w:pos="1255"/>
        </w:tabs>
        <w:rPr>
          <w:rFonts w:ascii="Arial" w:hAnsi="Arial" w:cs="Arial"/>
        </w:rPr>
      </w:pPr>
    </w:p>
    <w:p w14:paraId="6E29E75A" w14:textId="589D4DF9" w:rsidR="00E51E6A" w:rsidRDefault="00E51E6A" w:rsidP="00E51E6A">
      <w:pPr>
        <w:tabs>
          <w:tab w:val="left" w:pos="1255"/>
        </w:tabs>
        <w:rPr>
          <w:rFonts w:ascii="Arial" w:hAnsi="Arial" w:cs="Arial"/>
        </w:rPr>
      </w:pPr>
    </w:p>
    <w:p w14:paraId="25C5210D" w14:textId="1691B02A" w:rsidR="00E51E6A" w:rsidRDefault="00E51E6A" w:rsidP="00E51E6A">
      <w:pPr>
        <w:tabs>
          <w:tab w:val="left" w:pos="1255"/>
        </w:tabs>
        <w:rPr>
          <w:rFonts w:ascii="Arial" w:hAnsi="Arial" w:cs="Arial"/>
        </w:rPr>
      </w:pPr>
    </w:p>
    <w:p w14:paraId="6E1FF6D3" w14:textId="5B4CE600" w:rsidR="00E51E6A" w:rsidRDefault="00E51E6A" w:rsidP="00E51E6A">
      <w:pPr>
        <w:tabs>
          <w:tab w:val="left" w:pos="1255"/>
        </w:tabs>
        <w:rPr>
          <w:rFonts w:ascii="Arial" w:hAnsi="Arial" w:cs="Arial"/>
        </w:rPr>
      </w:pPr>
    </w:p>
    <w:p w14:paraId="302076D3" w14:textId="687B5AE9" w:rsidR="00E51E6A" w:rsidRDefault="00E51E6A" w:rsidP="00E51E6A">
      <w:pPr>
        <w:tabs>
          <w:tab w:val="left" w:pos="1255"/>
        </w:tabs>
        <w:rPr>
          <w:rFonts w:ascii="Arial" w:hAnsi="Arial" w:cs="Arial"/>
        </w:rPr>
      </w:pPr>
    </w:p>
    <w:p w14:paraId="5F5B89D0" w14:textId="55C2E35A" w:rsidR="00E51E6A" w:rsidRDefault="00E51E6A" w:rsidP="00E51E6A">
      <w:pPr>
        <w:tabs>
          <w:tab w:val="left" w:pos="1255"/>
        </w:tabs>
        <w:rPr>
          <w:rFonts w:ascii="Arial" w:hAnsi="Arial" w:cs="Arial"/>
        </w:rPr>
      </w:pPr>
    </w:p>
    <w:p w14:paraId="3098D807" w14:textId="72A44055" w:rsidR="00E51E6A" w:rsidRDefault="00E51E6A" w:rsidP="00E51E6A">
      <w:pPr>
        <w:tabs>
          <w:tab w:val="left" w:pos="1255"/>
        </w:tabs>
        <w:rPr>
          <w:rFonts w:ascii="Arial" w:hAnsi="Arial" w:cs="Arial"/>
        </w:rPr>
      </w:pPr>
    </w:p>
    <w:p w14:paraId="2244FB23" w14:textId="4B6323BD" w:rsidR="00E51E6A" w:rsidRDefault="00E51E6A" w:rsidP="00E51E6A">
      <w:pPr>
        <w:tabs>
          <w:tab w:val="left" w:pos="1255"/>
        </w:tabs>
        <w:rPr>
          <w:rFonts w:ascii="Arial" w:hAnsi="Arial" w:cs="Arial"/>
        </w:rPr>
      </w:pPr>
    </w:p>
    <w:p w14:paraId="355EE214" w14:textId="1413D9A2" w:rsidR="00E51E6A" w:rsidRDefault="00E51E6A" w:rsidP="00E51E6A">
      <w:pPr>
        <w:tabs>
          <w:tab w:val="left" w:pos="1255"/>
        </w:tabs>
        <w:rPr>
          <w:rFonts w:ascii="Arial" w:hAnsi="Arial" w:cs="Arial"/>
        </w:rPr>
      </w:pPr>
    </w:p>
    <w:p w14:paraId="5890D073" w14:textId="4699B93F" w:rsidR="00E51E6A" w:rsidRDefault="00E51E6A" w:rsidP="00E51E6A">
      <w:pPr>
        <w:tabs>
          <w:tab w:val="left" w:pos="1255"/>
        </w:tabs>
        <w:rPr>
          <w:rFonts w:ascii="Arial" w:hAnsi="Arial" w:cs="Arial"/>
        </w:rPr>
      </w:pPr>
    </w:p>
    <w:p w14:paraId="12648E31" w14:textId="36AF9B48" w:rsidR="00E51E6A" w:rsidRDefault="00E51E6A" w:rsidP="00E51E6A">
      <w:pPr>
        <w:tabs>
          <w:tab w:val="left" w:pos="1255"/>
        </w:tabs>
        <w:rPr>
          <w:rFonts w:ascii="Arial" w:hAnsi="Arial" w:cs="Arial"/>
        </w:rPr>
      </w:pPr>
    </w:p>
    <w:p w14:paraId="09E4FCD1" w14:textId="30C3815E" w:rsidR="00E51E6A" w:rsidRDefault="00E51E6A" w:rsidP="00E51E6A">
      <w:pPr>
        <w:tabs>
          <w:tab w:val="left" w:pos="1255"/>
        </w:tabs>
        <w:rPr>
          <w:rFonts w:ascii="Arial" w:hAnsi="Arial" w:cs="Arial"/>
        </w:rPr>
      </w:pPr>
    </w:p>
    <w:p w14:paraId="5746C9C4" w14:textId="51B73D24" w:rsidR="00E51E6A" w:rsidRDefault="00E51E6A" w:rsidP="00E51E6A">
      <w:pPr>
        <w:tabs>
          <w:tab w:val="left" w:pos="1255"/>
        </w:tabs>
        <w:rPr>
          <w:rFonts w:ascii="Arial" w:hAnsi="Arial" w:cs="Arial"/>
        </w:rPr>
      </w:pPr>
    </w:p>
    <w:p w14:paraId="0C0ACB8B" w14:textId="77777777" w:rsidR="008E4E77" w:rsidRDefault="008E4E77" w:rsidP="00E51E6A"/>
    <w:p w14:paraId="5523C933" w14:textId="77777777" w:rsidR="008E4E77" w:rsidRDefault="008E4E77" w:rsidP="00E51E6A"/>
    <w:p w14:paraId="3B81737F" w14:textId="77777777" w:rsidR="008E4E77" w:rsidRDefault="008E4E77" w:rsidP="00E51E6A"/>
    <w:p w14:paraId="48BA305D" w14:textId="77777777" w:rsidR="008E4E77" w:rsidRDefault="008E4E77" w:rsidP="00E51E6A"/>
    <w:p w14:paraId="4CA9088E" w14:textId="77777777" w:rsidR="008E4E77" w:rsidRDefault="008E4E77" w:rsidP="00E51E6A"/>
    <w:p w14:paraId="7D868F8E" w14:textId="77777777" w:rsidR="008E4E77" w:rsidRDefault="008E4E77" w:rsidP="00E51E6A"/>
    <w:p w14:paraId="25311FD2" w14:textId="77777777" w:rsidR="008E4E77" w:rsidRDefault="008E4E77" w:rsidP="00E51E6A"/>
    <w:p w14:paraId="238D2A0A" w14:textId="77777777" w:rsidR="008E4E77" w:rsidRDefault="008E4E77" w:rsidP="00E51E6A"/>
    <w:p w14:paraId="02D462A6" w14:textId="77777777" w:rsidR="008E4E77" w:rsidRDefault="008E4E77" w:rsidP="00E51E6A"/>
    <w:p w14:paraId="2FAF9878" w14:textId="77777777" w:rsidR="008E4E77" w:rsidRDefault="008E4E77" w:rsidP="00E51E6A"/>
    <w:p w14:paraId="028429D7" w14:textId="77777777" w:rsidR="008E4E77" w:rsidRDefault="008E4E77" w:rsidP="00E51E6A"/>
    <w:p w14:paraId="480F396D" w14:textId="56CFB82B" w:rsidR="008E4E77" w:rsidRPr="0084212A" w:rsidRDefault="0084212A" w:rsidP="00E51E6A">
      <w:pPr>
        <w:rPr>
          <w:rFonts w:ascii="Arial" w:hAnsi="Arial" w:cs="Arial"/>
          <w:b/>
          <w:bCs/>
          <w:u w:val="single"/>
        </w:rPr>
      </w:pPr>
      <w:r>
        <w:rPr>
          <w:sz w:val="36"/>
          <w:szCs w:val="36"/>
        </w:rPr>
        <w:t xml:space="preserve">                                       </w:t>
      </w:r>
      <w:r w:rsidRPr="0084212A">
        <w:rPr>
          <w:rFonts w:ascii="Arial" w:hAnsi="Arial" w:cs="Arial"/>
          <w:b/>
          <w:bCs/>
          <w:u w:val="single"/>
        </w:rPr>
        <w:t xml:space="preserve">References </w:t>
      </w:r>
    </w:p>
    <w:p w14:paraId="1F676922" w14:textId="77777777" w:rsidR="008E4E77" w:rsidRDefault="008E4E77" w:rsidP="00E51E6A"/>
    <w:p w14:paraId="6DC657D0" w14:textId="77777777" w:rsidR="008E4E77" w:rsidRDefault="008E4E77" w:rsidP="00E51E6A"/>
    <w:p w14:paraId="02D43FC1" w14:textId="383395F9" w:rsidR="00E51E6A" w:rsidRDefault="0084212A" w:rsidP="00E51E6A">
      <w:pPr>
        <w:rPr>
          <w:rStyle w:val="Hyperlink"/>
          <w:rFonts w:ascii="Open Sans" w:hAnsi="Open Sans" w:cs="Open Sans"/>
          <w:sz w:val="21"/>
          <w:szCs w:val="21"/>
          <w:shd w:val="clear" w:color="auto" w:fill="FFFFFF"/>
        </w:rPr>
      </w:pPr>
      <w:r>
        <w:rPr>
          <w:rFonts w:ascii="Open Sans" w:hAnsi="Open Sans" w:cs="Open Sans"/>
          <w:sz w:val="21"/>
          <w:szCs w:val="21"/>
          <w:shd w:val="clear" w:color="auto" w:fill="FFFFFF"/>
        </w:rPr>
        <w:fldChar w:fldCharType="begin"/>
      </w:r>
      <w:r>
        <w:rPr>
          <w:rFonts w:ascii="Open Sans" w:hAnsi="Open Sans" w:cs="Open Sans"/>
          <w:sz w:val="21"/>
          <w:szCs w:val="21"/>
          <w:shd w:val="clear" w:color="auto" w:fill="FFFFFF"/>
        </w:rPr>
        <w:instrText xml:space="preserve"> HYPERLINK "</w:instrText>
      </w:r>
      <w:r w:rsidRPr="0084212A">
        <w:rPr>
          <w:rFonts w:ascii="Open Sans" w:hAnsi="Open Sans" w:cs="Open Sans"/>
          <w:sz w:val="21"/>
          <w:szCs w:val="21"/>
          <w:shd w:val="clear" w:color="auto" w:fill="FFFFFF"/>
        </w:rPr>
        <w:instrText>https://www.legislation.gov.uk/ukpga/1968/60/crossheading/definition-of-theft</w:instrText>
      </w:r>
      <w:r>
        <w:rPr>
          <w:rFonts w:ascii="Open Sans" w:hAnsi="Open Sans" w:cs="Open Sans"/>
          <w:sz w:val="21"/>
          <w:szCs w:val="21"/>
          <w:shd w:val="clear" w:color="auto" w:fill="FFFFFF"/>
        </w:rPr>
        <w:instrText xml:space="preserve">" </w:instrText>
      </w:r>
      <w:r>
        <w:rPr>
          <w:rFonts w:ascii="Open Sans" w:hAnsi="Open Sans" w:cs="Open Sans"/>
          <w:sz w:val="21"/>
          <w:szCs w:val="21"/>
          <w:shd w:val="clear" w:color="auto" w:fill="FFFFFF"/>
        </w:rPr>
        <w:fldChar w:fldCharType="separate"/>
      </w:r>
      <w:r w:rsidRPr="00F26F63">
        <w:rPr>
          <w:rStyle w:val="Hyperlink"/>
          <w:rFonts w:ascii="Open Sans" w:hAnsi="Open Sans" w:cs="Open Sans"/>
          <w:sz w:val="21"/>
          <w:szCs w:val="21"/>
          <w:shd w:val="clear" w:color="auto" w:fill="FFFFFF"/>
        </w:rPr>
        <w:t>https://www.legislation.gov.uk/ukpga/1968/60/crossheading/definition-of-theft</w:t>
      </w:r>
      <w:r>
        <w:rPr>
          <w:rFonts w:ascii="Open Sans" w:hAnsi="Open Sans" w:cs="Open Sans"/>
          <w:sz w:val="21"/>
          <w:szCs w:val="21"/>
          <w:shd w:val="clear" w:color="auto" w:fill="FFFFFF"/>
        </w:rPr>
        <w:fldChar w:fldCharType="end"/>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0530"/>
      </w:tblGrid>
      <w:tr w:rsidR="008E4E77" w:rsidRPr="008E4E77" w14:paraId="6AA49719" w14:textId="77777777" w:rsidTr="008E4E77">
        <w:tc>
          <w:tcPr>
            <w:tcW w:w="0" w:type="auto"/>
            <w:vAlign w:val="center"/>
            <w:hideMark/>
          </w:tcPr>
          <w:p w14:paraId="7F71C1F9" w14:textId="3E43DC87" w:rsidR="008E4E77" w:rsidRDefault="008E4E77" w:rsidP="008E4E77">
            <w:pPr>
              <w:rPr>
                <w:rStyle w:val="Hyperlink"/>
                <w:rFonts w:ascii="Open Sans" w:hAnsi="Open Sans" w:cs="Open Sans"/>
                <w:sz w:val="21"/>
                <w:szCs w:val="21"/>
              </w:rPr>
            </w:pPr>
            <w:r w:rsidRPr="008E4E77">
              <w:rPr>
                <w:rFonts w:ascii="Open Sans" w:hAnsi="Open Sans" w:cs="Open Sans"/>
                <w:color w:val="000000"/>
                <w:sz w:val="21"/>
                <w:szCs w:val="21"/>
              </w:rPr>
              <w:br/>
            </w:r>
            <w:hyperlink r:id="rId8" w:history="1">
              <w:r w:rsidRPr="008E4E77">
                <w:rPr>
                  <w:rStyle w:val="Hyperlink"/>
                  <w:rFonts w:ascii="Open Sans" w:hAnsi="Open Sans" w:cs="Open Sans"/>
                  <w:sz w:val="21"/>
                  <w:szCs w:val="21"/>
                </w:rPr>
                <w:t>https://www.justia.com/criminal/defenses/intoxication/</w:t>
              </w:r>
            </w:hyperlink>
          </w:p>
          <w:p w14:paraId="4C700D3F" w14:textId="01B8FA70" w:rsidR="0084212A" w:rsidRDefault="0084212A" w:rsidP="008E4E77">
            <w:pPr>
              <w:rPr>
                <w:rStyle w:val="Hyperlink"/>
                <w:rFonts w:ascii="Open Sans" w:hAnsi="Open Sans" w:cs="Open Sans"/>
                <w:sz w:val="21"/>
                <w:szCs w:val="21"/>
              </w:rPr>
            </w:pP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0050"/>
            </w:tblGrid>
            <w:tr w:rsidR="0084212A" w14:paraId="40F7BEF7" w14:textId="77777777" w:rsidTr="0084212A">
              <w:tc>
                <w:tcPr>
                  <w:tcW w:w="0" w:type="auto"/>
                  <w:vAlign w:val="center"/>
                  <w:hideMark/>
                </w:tcPr>
                <w:p w14:paraId="36416164" w14:textId="260C51B4" w:rsidR="0084212A" w:rsidRDefault="0084212A" w:rsidP="0084212A">
                  <w:pPr>
                    <w:rPr>
                      <w:rFonts w:ascii="Open Sans" w:hAnsi="Open Sans" w:cs="Open Sans"/>
                      <w:color w:val="000000"/>
                      <w:sz w:val="21"/>
                      <w:szCs w:val="21"/>
                    </w:rPr>
                  </w:pPr>
                  <w:r>
                    <w:rPr>
                      <w:rFonts w:ascii="Open Sans" w:hAnsi="Open Sans" w:cs="Open Sans"/>
                      <w:color w:val="000000"/>
                      <w:sz w:val="21"/>
                      <w:szCs w:val="21"/>
                    </w:rPr>
                    <w:br/>
                  </w:r>
                  <w:hyperlink r:id="rId9" w:history="1">
                    <w:r w:rsidRPr="00F26F63">
                      <w:rPr>
                        <w:rStyle w:val="Hyperlink"/>
                        <w:rFonts w:ascii="Open Sans" w:hAnsi="Open Sans" w:cs="Open Sans"/>
                        <w:sz w:val="21"/>
                        <w:szCs w:val="21"/>
                      </w:rPr>
                      <w:t>https://www.cps.gov.uk/legal-guidance/criminal-damage</w:t>
                    </w:r>
                  </w:hyperlink>
                </w:p>
                <w:p w14:paraId="41A72F12" w14:textId="45C5A6B9" w:rsidR="0084212A" w:rsidRDefault="0084212A" w:rsidP="0084212A">
                  <w:pPr>
                    <w:rPr>
                      <w:rFonts w:ascii="Open Sans" w:hAnsi="Open Sans" w:cs="Open Sans"/>
                      <w:color w:val="000000"/>
                      <w:sz w:val="21"/>
                      <w:szCs w:val="21"/>
                    </w:rPr>
                  </w:pPr>
                </w:p>
                <w:p w14:paraId="4A99D13C" w14:textId="7AE48B60" w:rsidR="0084212A" w:rsidRDefault="0084212A" w:rsidP="0084212A">
                  <w:pPr>
                    <w:rPr>
                      <w:rFonts w:ascii="Open Sans" w:hAnsi="Open Sans" w:cs="Open Sans"/>
                      <w:color w:val="000000"/>
                      <w:sz w:val="21"/>
                      <w:szCs w:val="21"/>
                    </w:rPr>
                  </w:pPr>
                  <w:hyperlink r:id="rId10" w:history="1">
                    <w:r w:rsidRPr="00F26F63">
                      <w:rPr>
                        <w:rStyle w:val="Hyperlink"/>
                        <w:rFonts w:ascii="Open Sans" w:hAnsi="Open Sans" w:cs="Open Sans"/>
                        <w:sz w:val="21"/>
                        <w:szCs w:val="21"/>
                      </w:rPr>
                      <w:t>https://www.cps.gov.uk/legal-guidance/offences-against-person-incorporating-charging-standard</w:t>
                    </w:r>
                  </w:hyperlink>
                </w:p>
                <w:p w14:paraId="2CC3CFF2" w14:textId="6F0D4A4F" w:rsidR="0084212A" w:rsidRDefault="0084212A" w:rsidP="0084212A">
                  <w:pPr>
                    <w:rPr>
                      <w:rFonts w:ascii="Open Sans" w:hAnsi="Open Sans" w:cs="Open Sans"/>
                      <w:color w:val="000000"/>
                      <w:sz w:val="21"/>
                      <w:szCs w:val="21"/>
                    </w:rPr>
                  </w:pPr>
                </w:p>
                <w:p w14:paraId="6BE898E8" w14:textId="5F67674C" w:rsidR="0084212A" w:rsidRDefault="0084212A" w:rsidP="0084212A">
                  <w:pPr>
                    <w:rPr>
                      <w:rFonts w:ascii="Open Sans" w:hAnsi="Open Sans" w:cs="Open Sans"/>
                      <w:color w:val="000000"/>
                      <w:sz w:val="21"/>
                      <w:szCs w:val="21"/>
                    </w:rPr>
                  </w:pPr>
                  <w:hyperlink r:id="rId11" w:history="1">
                    <w:r w:rsidRPr="00F26F63">
                      <w:rPr>
                        <w:rStyle w:val="Hyperlink"/>
                        <w:rFonts w:ascii="Open Sans" w:hAnsi="Open Sans" w:cs="Open Sans"/>
                        <w:sz w:val="21"/>
                        <w:szCs w:val="21"/>
                      </w:rPr>
                      <w:t>https://www.lawtonslaw.co.uk/resources/what-does-it-mean-to-be-charged-for-gbh-without-intent/</w:t>
                    </w:r>
                  </w:hyperlink>
                </w:p>
                <w:p w14:paraId="40557E17" w14:textId="1CF2B809" w:rsidR="0084212A" w:rsidRDefault="0084212A" w:rsidP="0084212A">
                  <w:pPr>
                    <w:rPr>
                      <w:rFonts w:ascii="Open Sans" w:hAnsi="Open Sans" w:cs="Open Sans"/>
                      <w:color w:val="000000"/>
                      <w:sz w:val="21"/>
                      <w:szCs w:val="21"/>
                    </w:rPr>
                  </w:pPr>
                </w:p>
                <w:p w14:paraId="268AFA8D" w14:textId="77777777" w:rsidR="0084212A" w:rsidRDefault="0084212A" w:rsidP="0084212A">
                  <w:pPr>
                    <w:rPr>
                      <w:rFonts w:ascii="Open Sans" w:hAnsi="Open Sans" w:cs="Open Sans"/>
                      <w:color w:val="000000"/>
                      <w:sz w:val="21"/>
                      <w:szCs w:val="21"/>
                    </w:rPr>
                  </w:pPr>
                </w:p>
                <w:p w14:paraId="44F4F7DB" w14:textId="77777777" w:rsidR="0084212A" w:rsidRDefault="0084212A" w:rsidP="0084212A">
                  <w:pPr>
                    <w:rPr>
                      <w:rFonts w:ascii="Open Sans" w:hAnsi="Open Sans" w:cs="Open Sans"/>
                      <w:color w:val="000000"/>
                      <w:sz w:val="21"/>
                      <w:szCs w:val="21"/>
                    </w:rPr>
                  </w:pPr>
                </w:p>
                <w:p w14:paraId="62096E79" w14:textId="1EDFF864" w:rsidR="0084212A" w:rsidRDefault="0084212A" w:rsidP="0084212A">
                  <w:pPr>
                    <w:rPr>
                      <w:rFonts w:ascii="Open Sans" w:hAnsi="Open Sans" w:cs="Open Sans"/>
                      <w:color w:val="000000"/>
                      <w:sz w:val="21"/>
                      <w:szCs w:val="21"/>
                    </w:rPr>
                  </w:pPr>
                </w:p>
                <w:p w14:paraId="62E2C347" w14:textId="77777777" w:rsidR="0084212A" w:rsidRDefault="0084212A" w:rsidP="0084212A">
                  <w:pPr>
                    <w:rPr>
                      <w:rFonts w:ascii="Open Sans" w:hAnsi="Open Sans" w:cs="Open Sans"/>
                      <w:color w:val="000000"/>
                      <w:sz w:val="20"/>
                      <w:szCs w:val="20"/>
                      <w:shd w:val="clear" w:color="auto" w:fill="FFFFFF"/>
                    </w:rPr>
                  </w:pPr>
                </w:p>
                <w:p w14:paraId="7A8E18E6" w14:textId="77777777" w:rsidR="0084212A" w:rsidRDefault="0084212A" w:rsidP="0084212A">
                  <w:pPr>
                    <w:rPr>
                      <w:rFonts w:ascii="Open Sans" w:hAnsi="Open Sans" w:cs="Open Sans"/>
                      <w:color w:val="000000"/>
                      <w:sz w:val="20"/>
                      <w:szCs w:val="20"/>
                      <w:shd w:val="clear" w:color="auto" w:fill="FFFFFF"/>
                    </w:rPr>
                  </w:pPr>
                </w:p>
                <w:p w14:paraId="103E3885" w14:textId="77777777" w:rsidR="0084212A" w:rsidRDefault="0084212A" w:rsidP="0084212A">
                  <w:pPr>
                    <w:rPr>
                      <w:rFonts w:ascii="Open Sans" w:hAnsi="Open Sans" w:cs="Open Sans"/>
                      <w:color w:val="000000"/>
                      <w:sz w:val="20"/>
                      <w:szCs w:val="20"/>
                      <w:shd w:val="clear" w:color="auto" w:fill="FFFFFF"/>
                    </w:rPr>
                  </w:pPr>
                </w:p>
                <w:p w14:paraId="629F4561" w14:textId="385E2F02" w:rsidR="0084212A" w:rsidRDefault="0084212A" w:rsidP="0084212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Cps.gov.uk. 2021.</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Criminal Damage | The Crown Prosecution Service</w:t>
                  </w:r>
                  <w:r>
                    <w:rPr>
                      <w:rFonts w:ascii="Open Sans" w:hAnsi="Open Sans" w:cs="Open Sans"/>
                      <w:color w:val="000000"/>
                      <w:sz w:val="20"/>
                      <w:szCs w:val="20"/>
                      <w:shd w:val="clear" w:color="auto" w:fill="FFFFFF"/>
                    </w:rPr>
                    <w:t>. [online] Available at: &lt;https://www.cps.gov.uk/legal-guidance/criminal-damage&gt; [Accessed 3 December 2021]</w:t>
                  </w:r>
                </w:p>
                <w:p w14:paraId="4C7ECA34" w14:textId="3E0B0329" w:rsidR="0084212A" w:rsidRDefault="0084212A" w:rsidP="0084212A">
                  <w:pPr>
                    <w:rPr>
                      <w:rFonts w:ascii="Open Sans" w:hAnsi="Open Sans" w:cs="Open Sans"/>
                      <w:color w:val="000000"/>
                      <w:sz w:val="20"/>
                      <w:szCs w:val="20"/>
                      <w:shd w:val="clear" w:color="auto" w:fill="FFFFFF"/>
                    </w:rPr>
                  </w:pPr>
                </w:p>
                <w:p w14:paraId="47850241" w14:textId="77777777" w:rsidR="0084212A" w:rsidRPr="0084212A" w:rsidRDefault="0084212A" w:rsidP="0084212A">
                  <w:pPr>
                    <w:rPr>
                      <w:rFonts w:ascii="Open Sans" w:hAnsi="Open Sans" w:cs="Open Sans"/>
                      <w:color w:val="000000"/>
                      <w:sz w:val="20"/>
                      <w:szCs w:val="20"/>
                      <w:shd w:val="clear" w:color="auto" w:fill="FFFFFF"/>
                    </w:rPr>
                  </w:pPr>
                </w:p>
                <w:p w14:paraId="1148E567" w14:textId="77777777" w:rsidR="0084212A" w:rsidRDefault="0084212A" w:rsidP="0084212A">
                  <w:pPr>
                    <w:rPr>
                      <w:rFonts w:ascii="Open Sans" w:hAnsi="Open Sans" w:cs="Open Sans"/>
                      <w:color w:val="000000"/>
                      <w:sz w:val="21"/>
                      <w:szCs w:val="21"/>
                    </w:rPr>
                  </w:pPr>
                </w:p>
                <w:p w14:paraId="7E4E657B" w14:textId="20981F5D" w:rsidR="0084212A" w:rsidRDefault="0084212A" w:rsidP="0084212A">
                  <w:pPr>
                    <w:rPr>
                      <w:rFonts w:ascii="Open Sans" w:hAnsi="Open Sans" w:cs="Open Sans"/>
                      <w:color w:val="000000"/>
                      <w:sz w:val="21"/>
                      <w:szCs w:val="21"/>
                    </w:rPr>
                  </w:pPr>
                </w:p>
                <w:p w14:paraId="5339D9A0" w14:textId="77777777" w:rsidR="0084212A" w:rsidRDefault="0084212A" w:rsidP="0084212A">
                  <w:pPr>
                    <w:pStyle w:val="NormalWeb"/>
                    <w:shd w:val="clear" w:color="auto" w:fill="FFF5AA"/>
                    <w:spacing w:before="0" w:beforeAutospacing="0" w:after="0" w:afterAutospacing="0" w:line="360" w:lineRule="atLeast"/>
                    <w:ind w:hanging="120"/>
                    <w:rPr>
                      <w:rFonts w:ascii="Open Sans" w:hAnsi="Open Sans" w:cs="Open Sans"/>
                      <w:color w:val="666666"/>
                      <w:sz w:val="20"/>
                      <w:szCs w:val="20"/>
                    </w:rPr>
                  </w:pPr>
                </w:p>
                <w:p w14:paraId="06F7FA0C" w14:textId="1FB45455" w:rsidR="0084212A" w:rsidRDefault="0084212A" w:rsidP="0084212A">
                  <w:pPr>
                    <w:rPr>
                      <w:rFonts w:ascii="Open Sans" w:hAnsi="Open Sans" w:cs="Open Sans"/>
                      <w:color w:val="000000"/>
                      <w:sz w:val="21"/>
                      <w:szCs w:val="21"/>
                    </w:rPr>
                  </w:pPr>
                </w:p>
                <w:p w14:paraId="6413FC5F" w14:textId="77777777" w:rsidR="0084212A" w:rsidRDefault="0084212A" w:rsidP="0084212A">
                  <w:pPr>
                    <w:rPr>
                      <w:rFonts w:ascii="Open Sans" w:hAnsi="Open Sans" w:cs="Open Sans"/>
                      <w:color w:val="000000"/>
                      <w:sz w:val="21"/>
                      <w:szCs w:val="21"/>
                    </w:rPr>
                  </w:pPr>
                </w:p>
                <w:p w14:paraId="5BCF3EBD" w14:textId="77777777" w:rsidR="0084212A" w:rsidRDefault="0084212A" w:rsidP="0084212A">
                  <w:pPr>
                    <w:rPr>
                      <w:rFonts w:ascii="Open Sans" w:hAnsi="Open Sans" w:cs="Open Sans"/>
                      <w:color w:val="000000"/>
                      <w:sz w:val="21"/>
                      <w:szCs w:val="21"/>
                    </w:rPr>
                  </w:pPr>
                </w:p>
                <w:p w14:paraId="59AF9BC5" w14:textId="59A9A296" w:rsidR="0084212A" w:rsidRDefault="0084212A" w:rsidP="0084212A">
                  <w:pPr>
                    <w:rPr>
                      <w:rFonts w:ascii="Open Sans" w:hAnsi="Open Sans" w:cs="Open Sans"/>
                      <w:color w:val="000000"/>
                      <w:sz w:val="21"/>
                      <w:szCs w:val="21"/>
                    </w:rPr>
                  </w:pPr>
                </w:p>
              </w:tc>
            </w:tr>
          </w:tbl>
          <w:p w14:paraId="7B65E0DE" w14:textId="77777777" w:rsidR="0084212A" w:rsidRDefault="0084212A" w:rsidP="0084212A"/>
          <w:p w14:paraId="306C5848" w14:textId="77777777" w:rsidR="0084212A" w:rsidRDefault="0084212A" w:rsidP="008E4E77">
            <w:pPr>
              <w:rPr>
                <w:rFonts w:ascii="Open Sans" w:hAnsi="Open Sans" w:cs="Open Sans"/>
                <w:color w:val="000000"/>
                <w:sz w:val="21"/>
                <w:szCs w:val="21"/>
              </w:rPr>
            </w:pPr>
          </w:p>
          <w:p w14:paraId="0ED709EE" w14:textId="1C6CD3A6" w:rsidR="008E4E77" w:rsidRPr="008E4E77" w:rsidRDefault="008E4E77" w:rsidP="008E4E77">
            <w:pPr>
              <w:rPr>
                <w:rFonts w:ascii="Open Sans" w:hAnsi="Open Sans" w:cs="Open Sans"/>
                <w:color w:val="000000"/>
                <w:sz w:val="21"/>
                <w:szCs w:val="21"/>
              </w:rPr>
            </w:pPr>
          </w:p>
        </w:tc>
      </w:tr>
    </w:tbl>
    <w:p w14:paraId="4745774B" w14:textId="77777777" w:rsidR="008E4E77" w:rsidRPr="008E4E77" w:rsidRDefault="008E4E77" w:rsidP="008E4E77"/>
    <w:p w14:paraId="34E66328" w14:textId="77777777" w:rsidR="008E4E77" w:rsidRDefault="008E4E77" w:rsidP="00E51E6A">
      <w:pPr>
        <w:rPr>
          <w:rFonts w:ascii="Open Sans" w:hAnsi="Open Sans" w:cs="Open Sans"/>
          <w:color w:val="000000"/>
          <w:sz w:val="21"/>
          <w:szCs w:val="21"/>
          <w:shd w:val="clear" w:color="auto" w:fill="FFFFFF"/>
        </w:rPr>
      </w:pPr>
    </w:p>
    <w:p w14:paraId="18269B8A" w14:textId="460B106F" w:rsidR="00E51E6A" w:rsidRDefault="00E51E6A" w:rsidP="00E51E6A">
      <w:pPr>
        <w:rPr>
          <w:rFonts w:ascii="Open Sans" w:hAnsi="Open Sans" w:cs="Open Sans"/>
          <w:color w:val="000000"/>
          <w:sz w:val="21"/>
          <w:szCs w:val="21"/>
          <w:shd w:val="clear" w:color="auto" w:fill="FFFFFF"/>
        </w:rPr>
      </w:pPr>
    </w:p>
    <w:p w14:paraId="31825861" w14:textId="77777777" w:rsidR="00E51E6A" w:rsidRDefault="00E51E6A" w:rsidP="00E51E6A"/>
    <w:p w14:paraId="7DB17F37" w14:textId="05C47432" w:rsidR="00E51E6A" w:rsidRDefault="00E51E6A" w:rsidP="00E51E6A">
      <w:pPr>
        <w:tabs>
          <w:tab w:val="left" w:pos="1255"/>
        </w:tabs>
        <w:rPr>
          <w:rFonts w:ascii="Arial" w:hAnsi="Arial" w:cs="Arial"/>
        </w:rPr>
      </w:pPr>
    </w:p>
    <w:p w14:paraId="5CAA5C88" w14:textId="0EACBA5B" w:rsidR="00E51E6A" w:rsidRDefault="00E51E6A" w:rsidP="00E51E6A">
      <w:pPr>
        <w:tabs>
          <w:tab w:val="left" w:pos="1255"/>
        </w:tabs>
        <w:rPr>
          <w:rFonts w:ascii="Arial" w:hAnsi="Arial" w:cs="Arial"/>
        </w:rPr>
      </w:pPr>
    </w:p>
    <w:p w14:paraId="1375EC95" w14:textId="77777777" w:rsidR="00E51E6A" w:rsidRDefault="00E51E6A" w:rsidP="00E51E6A">
      <w:pPr>
        <w:tabs>
          <w:tab w:val="left" w:pos="1255"/>
        </w:tabs>
        <w:rPr>
          <w:rFonts w:ascii="Arial" w:hAnsi="Arial" w:cs="Arial"/>
        </w:rPr>
      </w:pPr>
    </w:p>
    <w:p w14:paraId="16B74776" w14:textId="103D2A20" w:rsidR="00E51E6A" w:rsidRDefault="00E51E6A" w:rsidP="00E51E6A">
      <w:pPr>
        <w:tabs>
          <w:tab w:val="left" w:pos="1255"/>
        </w:tabs>
        <w:rPr>
          <w:rFonts w:ascii="Arial" w:hAnsi="Arial" w:cs="Arial"/>
        </w:rPr>
      </w:pPr>
    </w:p>
    <w:p w14:paraId="1585C034" w14:textId="472B55AB" w:rsidR="00E51E6A" w:rsidRDefault="00E51E6A" w:rsidP="00E51E6A">
      <w:pPr>
        <w:tabs>
          <w:tab w:val="left" w:pos="1255"/>
        </w:tabs>
        <w:rPr>
          <w:rFonts w:ascii="Arial" w:hAnsi="Arial" w:cs="Arial"/>
        </w:rPr>
      </w:pPr>
    </w:p>
    <w:p w14:paraId="64826599" w14:textId="79808EAC" w:rsidR="00E51E6A" w:rsidRDefault="00E51E6A" w:rsidP="00E51E6A">
      <w:pPr>
        <w:tabs>
          <w:tab w:val="left" w:pos="1255"/>
        </w:tabs>
        <w:rPr>
          <w:rFonts w:ascii="Arial" w:hAnsi="Arial" w:cs="Arial"/>
        </w:rPr>
      </w:pPr>
    </w:p>
    <w:p w14:paraId="53EE527F" w14:textId="78DFAF45" w:rsidR="00E51E6A" w:rsidRDefault="00E51E6A" w:rsidP="00E51E6A">
      <w:pPr>
        <w:tabs>
          <w:tab w:val="left" w:pos="1255"/>
        </w:tabs>
        <w:rPr>
          <w:rFonts w:ascii="Arial" w:hAnsi="Arial" w:cs="Arial"/>
        </w:rPr>
      </w:pPr>
    </w:p>
    <w:p w14:paraId="3853E1CD" w14:textId="050A5981" w:rsidR="00E51E6A" w:rsidRDefault="00E51E6A" w:rsidP="00E51E6A">
      <w:pPr>
        <w:tabs>
          <w:tab w:val="left" w:pos="1255"/>
        </w:tabs>
        <w:rPr>
          <w:rFonts w:ascii="Arial" w:hAnsi="Arial" w:cs="Arial"/>
        </w:rPr>
      </w:pPr>
    </w:p>
    <w:p w14:paraId="79187025" w14:textId="399323D1" w:rsidR="00E51E6A" w:rsidRDefault="00E51E6A" w:rsidP="00E51E6A">
      <w:pPr>
        <w:tabs>
          <w:tab w:val="left" w:pos="1255"/>
        </w:tabs>
        <w:rPr>
          <w:rFonts w:ascii="Arial" w:hAnsi="Arial" w:cs="Arial"/>
        </w:rPr>
      </w:pPr>
    </w:p>
    <w:p w14:paraId="5CD1E3D0" w14:textId="77777777" w:rsidR="00E51E6A" w:rsidRPr="00E51E6A" w:rsidRDefault="00E51E6A" w:rsidP="00E51E6A">
      <w:pPr>
        <w:tabs>
          <w:tab w:val="left" w:pos="1255"/>
        </w:tabs>
        <w:rPr>
          <w:rFonts w:ascii="Arial" w:hAnsi="Arial" w:cs="Arial"/>
        </w:rPr>
      </w:pPr>
    </w:p>
    <w:sectPr w:rsidR="00E51E6A" w:rsidRPr="00E51E6A" w:rsidSect="005C37E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4AA60" w14:textId="77777777" w:rsidR="00A123F8" w:rsidRDefault="00A123F8" w:rsidP="00E51E6A">
      <w:r>
        <w:separator/>
      </w:r>
    </w:p>
  </w:endnote>
  <w:endnote w:type="continuationSeparator" w:id="0">
    <w:p w14:paraId="44E3E4CE" w14:textId="77777777" w:rsidR="00A123F8" w:rsidRDefault="00A123F8" w:rsidP="00E51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AA50" w14:textId="77777777" w:rsidR="00A123F8" w:rsidRDefault="00A123F8" w:rsidP="00E51E6A">
      <w:r>
        <w:separator/>
      </w:r>
    </w:p>
  </w:footnote>
  <w:footnote w:type="continuationSeparator" w:id="0">
    <w:p w14:paraId="0766E9DD" w14:textId="77777777" w:rsidR="00A123F8" w:rsidRDefault="00A123F8" w:rsidP="00E51E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6A"/>
    <w:rsid w:val="000631DC"/>
    <w:rsid w:val="00170DAD"/>
    <w:rsid w:val="001B6F9B"/>
    <w:rsid w:val="003E477A"/>
    <w:rsid w:val="00460310"/>
    <w:rsid w:val="00494B37"/>
    <w:rsid w:val="004D205E"/>
    <w:rsid w:val="005C37EA"/>
    <w:rsid w:val="006D1504"/>
    <w:rsid w:val="006E73EC"/>
    <w:rsid w:val="006F3EB5"/>
    <w:rsid w:val="0084212A"/>
    <w:rsid w:val="008B7AE3"/>
    <w:rsid w:val="008E4E77"/>
    <w:rsid w:val="009C5E0B"/>
    <w:rsid w:val="00A123F8"/>
    <w:rsid w:val="00B61B35"/>
    <w:rsid w:val="00C0039A"/>
    <w:rsid w:val="00D853D2"/>
    <w:rsid w:val="00E51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EC0E"/>
  <w15:chartTrackingRefBased/>
  <w15:docId w15:val="{431AE3D4-C7C3-6A40-9583-4F4F740E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E6A"/>
    <w:rPr>
      <w:rFonts w:ascii="Times New Roman" w:eastAsia="Times New Roman" w:hAnsi="Times New Roman" w:cs="Times New Roman"/>
      <w:lang w:eastAsia="en-GB"/>
    </w:rPr>
  </w:style>
  <w:style w:type="paragraph" w:styleId="Heading3">
    <w:name w:val="heading 3"/>
    <w:basedOn w:val="Normal"/>
    <w:link w:val="Heading3Char"/>
    <w:uiPriority w:val="9"/>
    <w:qFormat/>
    <w:rsid w:val="0084212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E6A"/>
    <w:pPr>
      <w:tabs>
        <w:tab w:val="center" w:pos="4513"/>
        <w:tab w:val="right" w:pos="9026"/>
      </w:tabs>
    </w:pPr>
  </w:style>
  <w:style w:type="character" w:customStyle="1" w:styleId="HeaderChar">
    <w:name w:val="Header Char"/>
    <w:basedOn w:val="DefaultParagraphFont"/>
    <w:link w:val="Header"/>
    <w:uiPriority w:val="99"/>
    <w:rsid w:val="00E51E6A"/>
    <w:rPr>
      <w:rFonts w:ascii="Times New Roman" w:eastAsia="Times New Roman" w:hAnsi="Times New Roman" w:cs="Times New Roman"/>
      <w:lang w:eastAsia="en-GB"/>
    </w:rPr>
  </w:style>
  <w:style w:type="paragraph" w:styleId="Footer">
    <w:name w:val="footer"/>
    <w:basedOn w:val="Normal"/>
    <w:link w:val="FooterChar"/>
    <w:uiPriority w:val="99"/>
    <w:unhideWhenUsed/>
    <w:rsid w:val="00E51E6A"/>
    <w:pPr>
      <w:tabs>
        <w:tab w:val="center" w:pos="4513"/>
        <w:tab w:val="right" w:pos="9026"/>
      </w:tabs>
    </w:pPr>
  </w:style>
  <w:style w:type="character" w:customStyle="1" w:styleId="FooterChar">
    <w:name w:val="Footer Char"/>
    <w:basedOn w:val="DefaultParagraphFont"/>
    <w:link w:val="Footer"/>
    <w:uiPriority w:val="99"/>
    <w:rsid w:val="00E51E6A"/>
    <w:rPr>
      <w:rFonts w:ascii="Times New Roman" w:eastAsia="Times New Roman" w:hAnsi="Times New Roman" w:cs="Times New Roman"/>
      <w:lang w:eastAsia="en-GB"/>
    </w:rPr>
  </w:style>
  <w:style w:type="character" w:styleId="Hyperlink">
    <w:name w:val="Hyperlink"/>
    <w:basedOn w:val="DefaultParagraphFont"/>
    <w:uiPriority w:val="99"/>
    <w:unhideWhenUsed/>
    <w:rsid w:val="00E51E6A"/>
    <w:rPr>
      <w:color w:val="0563C1" w:themeColor="hyperlink"/>
      <w:u w:val="single"/>
    </w:rPr>
  </w:style>
  <w:style w:type="character" w:styleId="UnresolvedMention">
    <w:name w:val="Unresolved Mention"/>
    <w:basedOn w:val="DefaultParagraphFont"/>
    <w:uiPriority w:val="99"/>
    <w:semiHidden/>
    <w:unhideWhenUsed/>
    <w:rsid w:val="00E51E6A"/>
    <w:rPr>
      <w:color w:val="605E5C"/>
      <w:shd w:val="clear" w:color="auto" w:fill="E1DFDD"/>
    </w:rPr>
  </w:style>
  <w:style w:type="character" w:customStyle="1" w:styleId="legterm">
    <w:name w:val="legterm"/>
    <w:basedOn w:val="DefaultParagraphFont"/>
    <w:rsid w:val="00E51E6A"/>
  </w:style>
  <w:style w:type="character" w:styleId="FollowedHyperlink">
    <w:name w:val="FollowedHyperlink"/>
    <w:basedOn w:val="DefaultParagraphFont"/>
    <w:uiPriority w:val="99"/>
    <w:semiHidden/>
    <w:unhideWhenUsed/>
    <w:rsid w:val="008E4E77"/>
    <w:rPr>
      <w:color w:val="954F72" w:themeColor="followedHyperlink"/>
      <w:u w:val="single"/>
    </w:rPr>
  </w:style>
  <w:style w:type="character" w:customStyle="1" w:styleId="Heading3Char">
    <w:name w:val="Heading 3 Char"/>
    <w:basedOn w:val="DefaultParagraphFont"/>
    <w:link w:val="Heading3"/>
    <w:uiPriority w:val="9"/>
    <w:rsid w:val="0084212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4212A"/>
    <w:pPr>
      <w:spacing w:before="100" w:beforeAutospacing="1" w:after="100" w:afterAutospacing="1"/>
    </w:pPr>
  </w:style>
  <w:style w:type="character" w:styleId="Strong">
    <w:name w:val="Strong"/>
    <w:basedOn w:val="DefaultParagraphFont"/>
    <w:uiPriority w:val="22"/>
    <w:qFormat/>
    <w:rsid w:val="0084212A"/>
    <w:rPr>
      <w:b/>
      <w:bCs/>
    </w:rPr>
  </w:style>
  <w:style w:type="character" w:customStyle="1" w:styleId="apple-converted-space">
    <w:name w:val="apple-converted-space"/>
    <w:basedOn w:val="DefaultParagraphFont"/>
    <w:rsid w:val="0084212A"/>
  </w:style>
  <w:style w:type="character" w:customStyle="1" w:styleId="selectable">
    <w:name w:val="selectable"/>
    <w:basedOn w:val="DefaultParagraphFont"/>
    <w:rsid w:val="00842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096133">
      <w:bodyDiv w:val="1"/>
      <w:marLeft w:val="0"/>
      <w:marRight w:val="0"/>
      <w:marTop w:val="0"/>
      <w:marBottom w:val="0"/>
      <w:divBdr>
        <w:top w:val="none" w:sz="0" w:space="0" w:color="auto"/>
        <w:left w:val="none" w:sz="0" w:space="0" w:color="auto"/>
        <w:bottom w:val="none" w:sz="0" w:space="0" w:color="auto"/>
        <w:right w:val="none" w:sz="0" w:space="0" w:color="auto"/>
      </w:divBdr>
    </w:div>
    <w:div w:id="1135945733">
      <w:bodyDiv w:val="1"/>
      <w:marLeft w:val="0"/>
      <w:marRight w:val="0"/>
      <w:marTop w:val="0"/>
      <w:marBottom w:val="0"/>
      <w:divBdr>
        <w:top w:val="none" w:sz="0" w:space="0" w:color="auto"/>
        <w:left w:val="none" w:sz="0" w:space="0" w:color="auto"/>
        <w:bottom w:val="none" w:sz="0" w:space="0" w:color="auto"/>
        <w:right w:val="none" w:sz="0" w:space="0" w:color="auto"/>
      </w:divBdr>
    </w:div>
    <w:div w:id="1323697651">
      <w:bodyDiv w:val="1"/>
      <w:marLeft w:val="0"/>
      <w:marRight w:val="0"/>
      <w:marTop w:val="0"/>
      <w:marBottom w:val="0"/>
      <w:divBdr>
        <w:top w:val="none" w:sz="0" w:space="0" w:color="auto"/>
        <w:left w:val="none" w:sz="0" w:space="0" w:color="auto"/>
        <w:bottom w:val="none" w:sz="0" w:space="0" w:color="auto"/>
        <w:right w:val="none" w:sz="0" w:space="0" w:color="auto"/>
      </w:divBdr>
    </w:div>
    <w:div w:id="1475174585">
      <w:bodyDiv w:val="1"/>
      <w:marLeft w:val="0"/>
      <w:marRight w:val="0"/>
      <w:marTop w:val="0"/>
      <w:marBottom w:val="0"/>
      <w:divBdr>
        <w:top w:val="none" w:sz="0" w:space="0" w:color="auto"/>
        <w:left w:val="none" w:sz="0" w:space="0" w:color="auto"/>
        <w:bottom w:val="none" w:sz="0" w:space="0" w:color="auto"/>
        <w:right w:val="none" w:sz="0" w:space="0" w:color="auto"/>
      </w:divBdr>
    </w:div>
    <w:div w:id="1697075514">
      <w:bodyDiv w:val="1"/>
      <w:marLeft w:val="0"/>
      <w:marRight w:val="0"/>
      <w:marTop w:val="0"/>
      <w:marBottom w:val="0"/>
      <w:divBdr>
        <w:top w:val="none" w:sz="0" w:space="0" w:color="auto"/>
        <w:left w:val="none" w:sz="0" w:space="0" w:color="auto"/>
        <w:bottom w:val="none" w:sz="0" w:space="0" w:color="auto"/>
        <w:right w:val="none" w:sz="0" w:space="0" w:color="auto"/>
      </w:divBdr>
    </w:div>
    <w:div w:id="1902983939">
      <w:bodyDiv w:val="1"/>
      <w:marLeft w:val="0"/>
      <w:marRight w:val="0"/>
      <w:marTop w:val="0"/>
      <w:marBottom w:val="0"/>
      <w:divBdr>
        <w:top w:val="none" w:sz="0" w:space="0" w:color="auto"/>
        <w:left w:val="none" w:sz="0" w:space="0" w:color="auto"/>
        <w:bottom w:val="none" w:sz="0" w:space="0" w:color="auto"/>
        <w:right w:val="none" w:sz="0" w:space="0" w:color="auto"/>
      </w:divBdr>
    </w:div>
    <w:div w:id="1949964144">
      <w:bodyDiv w:val="1"/>
      <w:marLeft w:val="0"/>
      <w:marRight w:val="0"/>
      <w:marTop w:val="0"/>
      <w:marBottom w:val="0"/>
      <w:divBdr>
        <w:top w:val="none" w:sz="0" w:space="0" w:color="auto"/>
        <w:left w:val="none" w:sz="0" w:space="0" w:color="auto"/>
        <w:bottom w:val="none" w:sz="0" w:space="0" w:color="auto"/>
        <w:right w:val="none" w:sz="0" w:space="0" w:color="auto"/>
      </w:divBdr>
    </w:div>
    <w:div w:id="1983541263">
      <w:bodyDiv w:val="1"/>
      <w:marLeft w:val="0"/>
      <w:marRight w:val="0"/>
      <w:marTop w:val="0"/>
      <w:marBottom w:val="0"/>
      <w:divBdr>
        <w:top w:val="none" w:sz="0" w:space="0" w:color="auto"/>
        <w:left w:val="none" w:sz="0" w:space="0" w:color="auto"/>
        <w:bottom w:val="none" w:sz="0" w:space="0" w:color="auto"/>
        <w:right w:val="none" w:sz="0" w:space="0" w:color="auto"/>
      </w:divBdr>
    </w:div>
    <w:div w:id="2027099678">
      <w:bodyDiv w:val="1"/>
      <w:marLeft w:val="0"/>
      <w:marRight w:val="0"/>
      <w:marTop w:val="0"/>
      <w:marBottom w:val="0"/>
      <w:divBdr>
        <w:top w:val="none" w:sz="0" w:space="0" w:color="auto"/>
        <w:left w:val="none" w:sz="0" w:space="0" w:color="auto"/>
        <w:bottom w:val="none" w:sz="0" w:space="0" w:color="auto"/>
        <w:right w:val="none" w:sz="0" w:space="0" w:color="auto"/>
      </w:divBdr>
    </w:div>
    <w:div w:id="21442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a.com/criminal/defenses/intoxicat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awtonslaw.co.uk/resources/what-does-it-mean-to-be-charged-for-gbh-without-intent/" TargetMode="External"/><Relationship Id="rId5" Type="http://schemas.openxmlformats.org/officeDocument/2006/relationships/endnotes" Target="endnotes.xml"/><Relationship Id="rId10" Type="http://schemas.openxmlformats.org/officeDocument/2006/relationships/hyperlink" Target="https://www.cps.gov.uk/legal-guidance/offences-against-person-incorporating-charging-standard" TargetMode="External"/><Relationship Id="rId4" Type="http://schemas.openxmlformats.org/officeDocument/2006/relationships/footnotes" Target="footnotes.xml"/><Relationship Id="rId9" Type="http://schemas.openxmlformats.org/officeDocument/2006/relationships/hyperlink" Target="https://www.cps.gov.uk/legal-guidance/criminal-da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6</Pages>
  <Words>1382</Words>
  <Characters>7882</Characters>
  <Application>Microsoft Office Word</Application>
  <DocSecurity>0</DocSecurity>
  <Lines>65</Lines>
  <Paragraphs>18</Paragraphs>
  <ScaleCrop>false</ScaleCrop>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9</cp:revision>
  <dcterms:created xsi:type="dcterms:W3CDTF">2021-12-02T16:53:00Z</dcterms:created>
  <dcterms:modified xsi:type="dcterms:W3CDTF">2021-12-04T21:42:00Z</dcterms:modified>
</cp:coreProperties>
</file>