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0" w:before="0" w:line="288" w:lineRule="auto"/>
        <w:rPr>
          <w:rFonts w:ascii="Open Sans" w:cs="Open Sans" w:eastAsia="Open Sans" w:hAnsi="Open Sans"/>
          <w:color w:val="695d46"/>
          <w:sz w:val="24"/>
          <w:szCs w:val="24"/>
        </w:rPr>
      </w:pPr>
      <w:bookmarkStart w:colFirst="0" w:colLast="0" w:name="_z6ne0og04bp5" w:id="0"/>
      <w:bookmarkEnd w:id="0"/>
      <w:r w:rsidDel="00000000" w:rsidR="00000000" w:rsidRPr="00000000">
        <w:rPr>
          <w:rFonts w:ascii="Open Sans" w:cs="Open Sans" w:eastAsia="Open Sans" w:hAnsi="Open Sans"/>
          <w:color w:val="695d46"/>
          <w:sz w:val="24"/>
          <w:szCs w:val="24"/>
        </w:rPr>
        <w:drawing>
          <wp:inline distB="114300" distT="114300" distL="114300" distR="114300">
            <wp:extent cx="5916349" cy="104775"/>
            <wp:effectExtent b="0" l="0" r="0" t="0"/>
            <wp:docPr descr="horizontal line" id="10" name="image10.png"/>
            <a:graphic>
              <a:graphicData uri="http://schemas.openxmlformats.org/drawingml/2006/picture">
                <pic:pic>
                  <pic:nvPicPr>
                    <pic:cNvPr descr="horizontal line" id="0" name="image10.png"/>
                    <pic:cNvPicPr preferRelativeResize="0"/>
                  </pic:nvPicPr>
                  <pic:blipFill>
                    <a:blip r:embed="rId6"/>
                    <a:srcRect b="-35184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16349" cy="104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color w:val="695d4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2">
      <w:pPr>
        <w:spacing w:before="120" w:line="288" w:lineRule="auto"/>
        <w:rPr>
          <w:rFonts w:ascii="Open Sans" w:cs="Open Sans" w:eastAsia="Open Sans" w:hAnsi="Open Sans"/>
          <w:color w:val="695d46"/>
        </w:rPr>
      </w:pPr>
      <w:r w:rsidDel="00000000" w:rsidR="00000000" w:rsidRPr="00000000">
        <w:rPr>
          <w:rFonts w:ascii="Open Sans" w:cs="Open Sans" w:eastAsia="Open Sans" w:hAnsi="Open Sans"/>
          <w:color w:val="695d46"/>
        </w:rPr>
        <w:drawing>
          <wp:inline distB="114300" distT="114300" distL="114300" distR="114300">
            <wp:extent cx="5910263" cy="3940175"/>
            <wp:effectExtent b="0" l="0" r="0" t="0"/>
            <wp:docPr descr="Placeholder image" id="9" name="image9.jpg"/>
            <a:graphic>
              <a:graphicData uri="http://schemas.openxmlformats.org/drawingml/2006/picture">
                <pic:pic>
                  <pic:nvPicPr>
                    <pic:cNvPr descr="Placeholder image" id="0" name="image9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10263" cy="39401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Title"/>
        <w:keepNext w:val="0"/>
        <w:keepLines w:val="0"/>
        <w:spacing w:after="0" w:before="320" w:line="240" w:lineRule="auto"/>
        <w:rPr>
          <w:rFonts w:ascii="PT Sans Narrow" w:cs="PT Sans Narrow" w:eastAsia="PT Sans Narrow" w:hAnsi="PT Sans Narrow"/>
          <w:b w:val="1"/>
          <w:color w:val="695d46"/>
          <w:sz w:val="84"/>
          <w:szCs w:val="84"/>
        </w:rPr>
      </w:pPr>
      <w:bookmarkStart w:colFirst="0" w:colLast="0" w:name="_2gazcsgmxkub" w:id="1"/>
      <w:bookmarkEnd w:id="1"/>
      <w:r w:rsidDel="00000000" w:rsidR="00000000" w:rsidRPr="00000000">
        <w:rPr>
          <w:rFonts w:ascii="PT Sans Narrow" w:cs="PT Sans Narrow" w:eastAsia="PT Sans Narrow" w:hAnsi="PT Sans Narrow"/>
          <w:b w:val="1"/>
          <w:color w:val="695d46"/>
          <w:sz w:val="84"/>
          <w:szCs w:val="84"/>
          <w:rtl w:val="0"/>
        </w:rPr>
        <w:t xml:space="preserve">Digital era development diary</w:t>
      </w:r>
    </w:p>
    <w:p w:rsidR="00000000" w:rsidDel="00000000" w:rsidP="00000000" w:rsidRDefault="00000000" w:rsidRPr="00000000" w14:paraId="00000004">
      <w:pPr>
        <w:pStyle w:val="Subtitle"/>
        <w:keepNext w:val="0"/>
        <w:keepLines w:val="0"/>
        <w:spacing w:after="0" w:before="200" w:line="240" w:lineRule="auto"/>
        <w:rPr>
          <w:rFonts w:ascii="PT Sans Narrow" w:cs="PT Sans Narrow" w:eastAsia="PT Sans Narrow" w:hAnsi="PT Sans Narrow"/>
          <w:color w:val="695d46"/>
          <w:sz w:val="28"/>
          <w:szCs w:val="28"/>
        </w:rPr>
      </w:pPr>
      <w:bookmarkStart w:colFirst="0" w:colLast="0" w:name="_ng30guuqqp2v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440" w:line="288" w:lineRule="auto"/>
        <w:rPr>
          <w:rFonts w:ascii="Open Sans" w:cs="Open Sans" w:eastAsia="Open Sans" w:hAnsi="Open Sans"/>
          <w:color w:val="695d46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color w:val="695d46"/>
          <w:sz w:val="36"/>
          <w:szCs w:val="36"/>
          <w:rtl w:val="0"/>
        </w:rPr>
        <w:t xml:space="preserve">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before="120" w:line="240" w:lineRule="auto"/>
        <w:rPr>
          <w:rFonts w:ascii="PT Sans Narrow" w:cs="PT Sans Narrow" w:eastAsia="PT Sans Narrow" w:hAnsi="PT Sans Narrow"/>
          <w:color w:val="008575"/>
          <w:sz w:val="32"/>
          <w:szCs w:val="32"/>
        </w:rPr>
      </w:pPr>
      <w:r w:rsidDel="00000000" w:rsidR="00000000" w:rsidRPr="00000000">
        <w:rPr>
          <w:rFonts w:ascii="PT Sans Narrow" w:cs="PT Sans Narrow" w:eastAsia="PT Sans Narrow" w:hAnsi="PT Sans Narrow"/>
          <w:color w:val="008575"/>
          <w:sz w:val="32"/>
          <w:szCs w:val="32"/>
          <w:rtl w:val="0"/>
        </w:rPr>
        <w:t xml:space="preserve">Jack Peterson</w:t>
      </w:r>
    </w:p>
    <w:p w:rsidR="00000000" w:rsidDel="00000000" w:rsidP="00000000" w:rsidRDefault="00000000" w:rsidRPr="00000000" w14:paraId="00000007">
      <w:pPr>
        <w:spacing w:before="120" w:line="288" w:lineRule="auto"/>
        <w:rPr/>
      </w:pPr>
      <w:r w:rsidDel="00000000" w:rsidR="00000000" w:rsidRPr="00000000">
        <w:rPr>
          <w:rFonts w:ascii="Roboto" w:cs="Roboto" w:eastAsia="Roboto" w:hAnsi="Roboto"/>
          <w:color w:val="100e25"/>
          <w:sz w:val="23"/>
          <w:szCs w:val="23"/>
          <w:highlight w:val="white"/>
          <w:rtl w:val="0"/>
        </w:rPr>
        <w:t xml:space="preserve">2305628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220"/>
        <w:gridCol w:w="4140"/>
        <w:tblGridChange w:id="0">
          <w:tblGrid>
            <w:gridCol w:w="5220"/>
            <w:gridCol w:w="414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2936950" cy="1604649"/>
                  <wp:effectExtent b="0" l="0" r="0" t="0"/>
                  <wp:docPr id="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 b="16012" l="16271" r="16101" t="181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6950" cy="160464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/>
              <w:drawing>
                <wp:inline distB="114300" distT="114300" distL="114300" distR="114300">
                  <wp:extent cx="2943448" cy="1627462"/>
                  <wp:effectExtent b="0" l="0" r="0" t="0"/>
                  <wp:docPr id="6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9"/>
                          <a:srcRect b="14527" l="16798" r="14738" t="181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3448" cy="162746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222222"/>
                <w:highlight w:val="white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Since I knew the main body would be round at the sides I started with a cylinder that I squished down, extruded it twice, made the top face smaller with the scale tool then moved that face back down to create a bowl shape. For the handle I simply extruded one of the faces on the side and pulled it out. I looked at a cast iron pan on pinterest for reference [1]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222222"/>
                <w:highlight w:val="white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3/12/23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222222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262063" cy="2496689"/>
                  <wp:effectExtent b="0" l="0" r="0" t="0"/>
                  <wp:docPr id="3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0"/>
                          <a:srcRect b="17216" l="42592" r="39094" t="179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2063" cy="249668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/>
              <w:drawing>
                <wp:inline distB="114300" distT="114300" distL="114300" distR="114300">
                  <wp:extent cx="1271588" cy="2502156"/>
                  <wp:effectExtent b="0" l="0" r="0" t="0"/>
                  <wp:docPr id="24" name="image25.png"/>
                  <a:graphic>
                    <a:graphicData uri="http://schemas.openxmlformats.org/drawingml/2006/picture">
                      <pic:pic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11"/>
                          <a:srcRect b="15636" l="41922" r="39059" t="178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588" cy="250215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222222"/>
                <w:highlight w:val="white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For the ax I knew I could make the axehead out of extruded parts so I only focused on the stick body for my starter shape, I chose a square that I scaled on one side and selected the edges to bevel them. For the blade I wanted it to be only a single edge and not a face so I couldn't extrude it, instead I connected the two sides with the connect tool and scaled the edge between them larger and moved it forward, creating a rough blade, I then used the bevel tool on the perpendicular edges to make it curve and on the blade's edge to make it rounder. I like the overall rounded appearance of this piece, a result of the bevel tool, as it makes it look more true to the reference by turning normally rigid lines into curves. I looked up a simple ax for reference [2]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222222"/>
                <w:highlight w:val="white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4/12/23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222222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495425" cy="1384574"/>
                  <wp:effectExtent b="0" l="0" r="0" t="0"/>
                  <wp:docPr id="5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2"/>
                          <a:srcRect b="30257" l="37403" r="35658" t="251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425" cy="138457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/>
              <w:drawing>
                <wp:inline distB="114300" distT="114300" distL="114300" distR="114300">
                  <wp:extent cx="1562100" cy="1384574"/>
                  <wp:effectExtent b="0" l="0" r="0" t="0"/>
                  <wp:docPr id="13" name="image13.png"/>
                  <a:graphic>
                    <a:graphicData uri="http://schemas.openxmlformats.org/drawingml/2006/picture">
                      <pic:pic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3"/>
                          <a:srcRect b="30612" l="36568" r="35142" t="247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138457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222222"/>
                <w:highlight w:val="white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The chest started as a cube, I beveled the top a few times to round it out then I selected the right and left side together and did the following: extruded them, scaled them down, extruded them again, then moved the face inward, I had both of them selected so the end result would be symmetrical. I used a prop treasure chest as reference [3]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222222"/>
                <w:highlight w:val="white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6/12/23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222222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633538" cy="1512535"/>
                  <wp:effectExtent b="0" l="0" r="0" t="0"/>
                  <wp:docPr id="8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4"/>
                          <a:srcRect b="20000" l="32366" r="37500" t="300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3538" cy="151253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/>
              <w:drawing>
                <wp:inline distB="114300" distT="114300" distL="114300" distR="114300">
                  <wp:extent cx="1709738" cy="1515216"/>
                  <wp:effectExtent b="0" l="0" r="0" t="0"/>
                  <wp:docPr id="11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15"/>
                          <a:srcRect b="19472" l="31973" r="36431" t="304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9738" cy="151521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color w:val="222222"/>
                <w:highlight w:val="white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The sofa was a cube I extruded and scaled into an L shape, I then tilted the back slightly so it reclined like a chair would, for the cushions I extruded every face on the front, brought them forward and scaled them larger, then extruded them again to give it volume, I then beveled all the edges to make them look plush. I used a portland sofa as reference [4]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color w:val="222222"/>
                <w:highlight w:val="white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6/12/23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color w:val="222222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214438" cy="1763270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6"/>
                          <a:srcRect b="16221" l="39262" r="39045" t="278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438" cy="17632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/>
              <w:drawing>
                <wp:inline distB="114300" distT="114300" distL="114300" distR="114300">
                  <wp:extent cx="1204913" cy="1754727"/>
                  <wp:effectExtent b="0" l="0" r="0" t="0"/>
                  <wp:docPr id="26" name="image26.png"/>
                  <a:graphic>
                    <a:graphicData uri="http://schemas.openxmlformats.org/drawingml/2006/picture">
                      <pic:pic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17"/>
                          <a:srcRect b="16411" l="38709" r="39139" t="261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4913" cy="175472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color w:val="222222"/>
                <w:highlight w:val="white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For the soda can I created a cylinder and beveled the sides, then I moved the bottom more upwards to warp the bevel as the bevel only gives perfect 45° angle cuts but my reference has angles closer to 30° giving it a squashed look. For the can tab I created a separate plane and cut out squares to match the holes in a normal tab, it was looking too square so I beveled all the edges to make it round and placed it on top of the can at an angle. I used a pepsi can as reference [5]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color w:val="222222"/>
                <w:highlight w:val="white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13/12/23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441093" cy="1881188"/>
                  <wp:effectExtent b="0" l="0" r="0" t="0"/>
                  <wp:docPr id="4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8"/>
                          <a:srcRect b="17553" l="38922" r="35329" t="228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1093" cy="18811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/>
              <w:drawing>
                <wp:inline distB="114300" distT="114300" distL="114300" distR="114300">
                  <wp:extent cx="1436700" cy="1887263"/>
                  <wp:effectExtent b="0" l="0" r="0" t="0"/>
                  <wp:docPr id="21" name="image21.png"/>
                  <a:graphic>
                    <a:graphicData uri="http://schemas.openxmlformats.org/drawingml/2006/picture">
                      <pic:pic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19"/>
                          <a:srcRect b="16489" l="38622" r="35928" t="239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6700" cy="18872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/>
              <w:drawing>
                <wp:inline distB="114300" distT="114300" distL="114300" distR="114300">
                  <wp:extent cx="1462088" cy="1577985"/>
                  <wp:effectExtent b="0" l="0" r="0" t="0"/>
                  <wp:docPr id="7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20"/>
                          <a:srcRect b="24697" l="36188" r="35139" t="202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088" cy="157798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/>
              <w:drawing>
                <wp:inline distB="114300" distT="114300" distL="114300" distR="114300">
                  <wp:extent cx="1467308" cy="1601513"/>
                  <wp:effectExtent b="0" l="0" r="0" t="0"/>
                  <wp:docPr id="20" name="image20.png"/>
                  <a:graphic>
                    <a:graphicData uri="http://schemas.openxmlformats.org/drawingml/2006/picture">
                      <pic:pic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21"/>
                          <a:srcRect b="25081" l="36666" r="35000" t="199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308" cy="160151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color w:val="222222"/>
                <w:highlight w:val="white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The dumpster varies so I chose a </w:t>
            </w: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singlet</w:t>
            </w: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 waste bin type. It started as a cube which I extended and extruded a few times to create a lid, for the mouth I </w:t>
            </w: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extruded</w:t>
            </w: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 a face and moved that face inward. For the wheel holes I beveled the vertices creating a triangle-shaped divot and for the hinge extruded a face and pulled it out, then beveled the sides to make it more circular. I used a 2 wheeled waste bin as reference [6]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2767013" cy="2285793"/>
                  <wp:effectExtent b="0" l="0" r="0" t="0"/>
                  <wp:docPr id="18" name="image18.png"/>
                  <a:graphic>
                    <a:graphicData uri="http://schemas.openxmlformats.org/drawingml/2006/picture">
                      <pic:pic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22"/>
                          <a:srcRect b="14794" l="30707" r="30909" t="286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7013" cy="228579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/>
              <w:drawing>
                <wp:inline distB="114300" distT="114300" distL="114300" distR="114300">
                  <wp:extent cx="2757488" cy="2339686"/>
                  <wp:effectExtent b="0" l="0" r="0" t="0"/>
                  <wp:docPr id="14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23"/>
                          <a:srcRect b="14828" l="30752" r="30978" t="272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7488" cy="233968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color w:val="222222"/>
                <w:highlight w:val="white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To make the roof I beveled it and then connected both sides to make an edge. Then I lifted that edge up like a tent pole. For the door and window i made and edge loop and connected that loop to the floor to make edges that go down, for the window i also made one in the middle of it, then for both i extruded and moved them to make a visible ridge around them, and then extruded and pushed them back into the house. For the chimney i </w:t>
            </w: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extruded</w:t>
            </w: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 a square and rotated it to match the horizon.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314450" cy="3962400"/>
                  <wp:effectExtent b="0" l="0" r="0" t="0"/>
                  <wp:docPr id="22" name="image22.png"/>
                  <a:graphic>
                    <a:graphicData uri="http://schemas.openxmlformats.org/drawingml/2006/picture">
                      <pic:pic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24"/>
                          <a:srcRect b="14860" l="44311" r="43712" t="207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3962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/>
              <w:drawing>
                <wp:inline distB="114300" distT="114300" distL="114300" distR="114300">
                  <wp:extent cx="1257300" cy="3962400"/>
                  <wp:effectExtent b="0" l="0" r="0" t="0"/>
                  <wp:docPr id="17" name="image17.png"/>
                  <a:graphic>
                    <a:graphicData uri="http://schemas.openxmlformats.org/drawingml/2006/picture">
                      <pic:pic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25"/>
                          <a:srcRect b="14883" l="44011" r="44610" t="206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3962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/>
              <w:drawing>
                <wp:inline distB="114300" distT="114300" distL="114300" distR="114300">
                  <wp:extent cx="1185863" cy="2120178"/>
                  <wp:effectExtent b="0" l="0" r="0" t="0"/>
                  <wp:docPr id="12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26"/>
                          <a:srcRect b="15195" l="37125" r="43113" t="220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863" cy="212017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/>
              <w:drawing>
                <wp:inline distB="114300" distT="114300" distL="114300" distR="114300">
                  <wp:extent cx="1090613" cy="2145467"/>
                  <wp:effectExtent b="0" l="0" r="0" t="0"/>
                  <wp:docPr id="23" name="image23.png"/>
                  <a:graphic>
                    <a:graphicData uri="http://schemas.openxmlformats.org/drawingml/2006/picture">
                      <pic:pic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27"/>
                          <a:srcRect b="14195" l="38023" r="43712" t="216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0613" cy="214546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color w:val="222222"/>
                <w:highlight w:val="white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For the lamppost I actually started with a cube so I could retain its octagonal shape in the lamp as the cylinder was actually too round for my tastes. I inserted an edge loop to separate the lamp from the pole and beveled the pole again, then used the edge loop to cut it into a few more sections and scaled them to different sizes, the last section I made into the lamp and sized the top face larger to match the ref. To make the ribbed effect I selected every second face on the beveled pole and scaled them down. Ref [7]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3105150" cy="2047875"/>
                  <wp:effectExtent b="0" l="0" r="0" t="0"/>
                  <wp:docPr id="19" name="image19.png"/>
                  <a:graphic>
                    <a:graphicData uri="http://schemas.openxmlformats.org/drawingml/2006/picture">
                      <pic:pic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28"/>
                          <a:srcRect b="15183" l="25757" r="26325" t="285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150" cy="20478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/>
              <w:drawing>
                <wp:inline distB="114300" distT="114300" distL="114300" distR="114300">
                  <wp:extent cx="3105150" cy="2117999"/>
                  <wp:effectExtent b="0" l="0" r="0" t="0"/>
                  <wp:docPr id="25" name="image24.png"/>
                  <a:graphic>
                    <a:graphicData uri="http://schemas.openxmlformats.org/drawingml/2006/picture">
                      <pic:pic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29"/>
                          <a:srcRect b="14990" l="26156" r="26170" t="271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150" cy="211799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/>
              <w:drawing>
                <wp:inline distB="114300" distT="114300" distL="114300" distR="114300">
                  <wp:extent cx="2843213" cy="1324992"/>
                  <wp:effectExtent b="0" l="0" r="0" t="0"/>
                  <wp:docPr id="16" name="image16.png"/>
                  <a:graphic>
                    <a:graphicData uri="http://schemas.openxmlformats.org/drawingml/2006/picture">
                      <pic:pic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30"/>
                          <a:srcRect b="25195" l="18862" r="19461" t="237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3213" cy="132499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/>
              <w:drawing>
                <wp:inline distB="114300" distT="114300" distL="114300" distR="114300">
                  <wp:extent cx="2843213" cy="1359797"/>
                  <wp:effectExtent b="0" l="0" r="0" t="0"/>
                  <wp:docPr id="15" name="image15.png"/>
                  <a:graphic>
                    <a:graphicData uri="http://schemas.openxmlformats.org/drawingml/2006/picture">
                      <pic:pic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31"/>
                          <a:srcRect b="23875" l="18862" r="19161" t="234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3213" cy="135979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color w:val="222222"/>
                <w:highlight w:val="white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I started with a cylinder and cut it with edge loops, then I scaled the sections and pushed the top face inward to make a bowl shape, then pushed the vertex a bit more to make the surface less flat. To smooth out the cup’s surface I ringed it and made each ring slightly smaller as it went down. For the hole I deleted the faces inside the teacup handle then used the bridge tool. Ref [8]</w:t>
            </w:r>
          </w:p>
        </w:tc>
      </w:tr>
    </w:tbl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Bibliography</w:t>
      </w:r>
    </w:p>
    <w:p w:rsidR="00000000" w:rsidDel="00000000" w:rsidP="00000000" w:rsidRDefault="00000000" w:rsidRPr="00000000" w14:paraId="0000002B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color w:val="222222"/>
          <w:sz w:val="20"/>
          <w:szCs w:val="20"/>
          <w:highlight w:val="white"/>
        </w:rPr>
      </w:pPr>
      <w:r w:rsidDel="00000000" w:rsidR="00000000" w:rsidRPr="00000000">
        <w:rPr>
          <w:color w:val="222222"/>
          <w:sz w:val="20"/>
          <w:szCs w:val="20"/>
          <w:highlight w:val="white"/>
          <w:rtl w:val="0"/>
        </w:rPr>
        <w:t xml:space="preserve">[1] YONGJUN (2018) Yongjun thick-bottomed frying pan, cast iron pan 7 inch -18cm vintage cast iron ear candle frying pan, non-stick cooker ga...: Cast iron pan, ear candling, cast iron, Pinterest. Available at: </w:t>
      </w:r>
      <w:hyperlink r:id="rId32">
        <w:r w:rsidDel="00000000" w:rsidR="00000000" w:rsidRPr="00000000">
          <w:rPr>
            <w:color w:val="1155cc"/>
            <w:sz w:val="20"/>
            <w:szCs w:val="20"/>
            <w:highlight w:val="white"/>
            <w:u w:val="single"/>
            <w:rtl w:val="0"/>
          </w:rPr>
          <w:t xml:space="preserve">https://www.pinterest.co.uk/pin/642255596836888191/</w:t>
        </w:r>
      </w:hyperlink>
      <w:r w:rsidDel="00000000" w:rsidR="00000000" w:rsidRPr="00000000">
        <w:rPr>
          <w:color w:val="222222"/>
          <w:sz w:val="20"/>
          <w:szCs w:val="20"/>
          <w:highlight w:val="white"/>
          <w:rtl w:val="0"/>
        </w:rPr>
        <w:t xml:space="preserve"> (Accessed: 13 December 2023).</w:t>
      </w:r>
    </w:p>
    <w:p w:rsidR="00000000" w:rsidDel="00000000" w:rsidP="00000000" w:rsidRDefault="00000000" w:rsidRPr="00000000" w14:paraId="0000002D">
      <w:pPr>
        <w:rPr>
          <w:color w:val="222222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color w:val="222222"/>
          <w:sz w:val="20"/>
          <w:szCs w:val="20"/>
          <w:highlight w:val="white"/>
        </w:rPr>
      </w:pPr>
      <w:r w:rsidDel="00000000" w:rsidR="00000000" w:rsidRPr="00000000">
        <w:rPr>
          <w:color w:val="222222"/>
          <w:sz w:val="20"/>
          <w:szCs w:val="20"/>
          <w:highlight w:val="white"/>
          <w:rtl w:val="0"/>
        </w:rPr>
        <w:t xml:space="preserve">[2] Seller (2021) Damascus steel hatchet axe // VK5254, Touch of Modern. Available at: </w:t>
      </w:r>
      <w:hyperlink r:id="rId33">
        <w:r w:rsidDel="00000000" w:rsidR="00000000" w:rsidRPr="00000000">
          <w:rPr>
            <w:color w:val="1155cc"/>
            <w:sz w:val="20"/>
            <w:szCs w:val="20"/>
            <w:highlight w:val="white"/>
            <w:u w:val="single"/>
            <w:rtl w:val="0"/>
          </w:rPr>
          <w:t xml:space="preserve">https://www.touchofmodern.com/sales/vky/damascus-steel-hatchet-axe-vk5254?wall=1</w:t>
        </w:r>
      </w:hyperlink>
      <w:r w:rsidDel="00000000" w:rsidR="00000000" w:rsidRPr="00000000">
        <w:rPr>
          <w:color w:val="222222"/>
          <w:sz w:val="20"/>
          <w:szCs w:val="20"/>
          <w:highlight w:val="white"/>
          <w:rtl w:val="0"/>
        </w:rPr>
        <w:t xml:space="preserve"> (Accessed: 13 December 2023).</w:t>
      </w:r>
    </w:p>
    <w:p w:rsidR="00000000" w:rsidDel="00000000" w:rsidP="00000000" w:rsidRDefault="00000000" w:rsidRPr="00000000" w14:paraId="0000002F">
      <w:pPr>
        <w:rPr>
          <w:color w:val="222222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color w:val="222222"/>
          <w:sz w:val="20"/>
          <w:szCs w:val="20"/>
          <w:highlight w:val="white"/>
        </w:rPr>
      </w:pPr>
      <w:r w:rsidDel="00000000" w:rsidR="00000000" w:rsidRPr="00000000">
        <w:rPr>
          <w:color w:val="222222"/>
          <w:sz w:val="20"/>
          <w:szCs w:val="20"/>
          <w:highlight w:val="white"/>
          <w:rtl w:val="0"/>
        </w:rPr>
        <w:t xml:space="preserve">[3] Platinum Prop House (2023) Medium treasure chest, Platinum Prop House, Inc. Available at: </w:t>
      </w:r>
      <w:hyperlink r:id="rId34">
        <w:r w:rsidDel="00000000" w:rsidR="00000000" w:rsidRPr="00000000">
          <w:rPr>
            <w:color w:val="1155cc"/>
            <w:sz w:val="20"/>
            <w:szCs w:val="20"/>
            <w:highlight w:val="white"/>
            <w:u w:val="single"/>
            <w:rtl w:val="0"/>
          </w:rPr>
          <w:t xml:space="preserve">https://platinumprophouse.com/products/treasure-chest-2</w:t>
        </w:r>
      </w:hyperlink>
      <w:r w:rsidDel="00000000" w:rsidR="00000000" w:rsidRPr="00000000">
        <w:rPr>
          <w:color w:val="222222"/>
          <w:sz w:val="20"/>
          <w:szCs w:val="20"/>
          <w:highlight w:val="white"/>
          <w:rtl w:val="0"/>
        </w:rPr>
        <w:t xml:space="preserve"> (Accessed: 14 December 2023).</w:t>
      </w:r>
    </w:p>
    <w:p w:rsidR="00000000" w:rsidDel="00000000" w:rsidP="00000000" w:rsidRDefault="00000000" w:rsidRPr="00000000" w14:paraId="00000031">
      <w:pPr>
        <w:rPr>
          <w:color w:val="222222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color w:val="222222"/>
          <w:sz w:val="20"/>
          <w:szCs w:val="20"/>
          <w:highlight w:val="white"/>
        </w:rPr>
      </w:pPr>
      <w:r w:rsidDel="00000000" w:rsidR="00000000" w:rsidRPr="00000000">
        <w:rPr>
          <w:color w:val="222222"/>
          <w:sz w:val="20"/>
          <w:szCs w:val="20"/>
          <w:highlight w:val="white"/>
          <w:rtl w:val="0"/>
        </w:rPr>
        <w:t xml:space="preserve">[4] Portland, “Portland 2 seater light grey modern sofa with hidden storage,” wilko, </w:t>
      </w:r>
      <w:hyperlink r:id="rId35">
        <w:r w:rsidDel="00000000" w:rsidR="00000000" w:rsidRPr="00000000">
          <w:rPr>
            <w:color w:val="1155cc"/>
            <w:sz w:val="20"/>
            <w:szCs w:val="20"/>
            <w:highlight w:val="white"/>
            <w:u w:val="single"/>
            <w:rtl w:val="0"/>
          </w:rPr>
          <w:t xml:space="preserve">https://www.wilko.com/portland-2-seater-light-grey-modern-sofa-with-hidden-storage/p/0603677?msclkid=33e316bf600d14bc826b73c5a70fa102&amp;amp;utm_source=bing&amp;amp;utm_medium=cpc&amp;amp;utm_campaign=PMax%3A+Furniture&amp;amp;utm_term=4577541791563085&amp;amp;utm_content=Furniture&amp;amp;gclid=33e316bf600d14bc826b73c5a70fa102&amp;amp;gclsrc=3p.ds</w:t>
        </w:r>
      </w:hyperlink>
      <w:r w:rsidDel="00000000" w:rsidR="00000000" w:rsidRPr="00000000">
        <w:rPr>
          <w:color w:val="222222"/>
          <w:sz w:val="20"/>
          <w:szCs w:val="20"/>
          <w:highlight w:val="white"/>
          <w:rtl w:val="0"/>
        </w:rPr>
        <w:t xml:space="preserve"> (accessed Dec. 14, 2023).</w:t>
      </w:r>
    </w:p>
    <w:p w:rsidR="00000000" w:rsidDel="00000000" w:rsidP="00000000" w:rsidRDefault="00000000" w:rsidRPr="00000000" w14:paraId="00000033">
      <w:pPr>
        <w:rPr>
          <w:color w:val="222222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color w:val="222222"/>
          <w:sz w:val="20"/>
          <w:szCs w:val="20"/>
          <w:highlight w:val="white"/>
        </w:rPr>
      </w:pPr>
      <w:r w:rsidDel="00000000" w:rsidR="00000000" w:rsidRPr="00000000">
        <w:rPr>
          <w:color w:val="222222"/>
          <w:sz w:val="20"/>
          <w:szCs w:val="20"/>
          <w:highlight w:val="white"/>
          <w:rtl w:val="0"/>
        </w:rPr>
        <w:t xml:space="preserve">[5] Tennille, “Pepsi can png, Transparent PNG - Kindpng,” KindPNG.com, </w:t>
      </w:r>
      <w:hyperlink r:id="rId36">
        <w:r w:rsidDel="00000000" w:rsidR="00000000" w:rsidRPr="00000000">
          <w:rPr>
            <w:color w:val="1155cc"/>
            <w:sz w:val="20"/>
            <w:szCs w:val="20"/>
            <w:highlight w:val="white"/>
            <w:u w:val="single"/>
            <w:rtl w:val="0"/>
          </w:rPr>
          <w:t xml:space="preserve">https://www.kindpng.com/imgv/moTwJm_pepsi-can-png-transparent-png/</w:t>
        </w:r>
      </w:hyperlink>
      <w:r w:rsidDel="00000000" w:rsidR="00000000" w:rsidRPr="00000000">
        <w:rPr>
          <w:color w:val="222222"/>
          <w:sz w:val="20"/>
          <w:szCs w:val="20"/>
          <w:highlight w:val="white"/>
          <w:rtl w:val="0"/>
        </w:rPr>
        <w:t xml:space="preserve"> (accessed Dec. 14, 2023).</w:t>
      </w:r>
    </w:p>
    <w:p w:rsidR="00000000" w:rsidDel="00000000" w:rsidP="00000000" w:rsidRDefault="00000000" w:rsidRPr="00000000" w14:paraId="00000035">
      <w:pPr>
        <w:rPr>
          <w:color w:val="222222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color w:val="222222"/>
          <w:sz w:val="20"/>
          <w:szCs w:val="20"/>
          <w:highlight w:val="white"/>
        </w:rPr>
      </w:pPr>
      <w:r w:rsidDel="00000000" w:rsidR="00000000" w:rsidRPr="00000000">
        <w:rPr>
          <w:color w:val="222222"/>
          <w:sz w:val="20"/>
          <w:szCs w:val="20"/>
          <w:highlight w:val="white"/>
          <w:rtl w:val="0"/>
        </w:rPr>
        <w:t xml:space="preserve">[6] Fosse Liquitrol, “360 litre 2-wheeled lockable clinical waste bin FL-143-360-CW,” Fosse Liquitrol, https://www.fosseliquitrol.com/product/360-litre-2-wheeled-lockable-clinical-waste-bin-fl-143-360-cw/ (accessed Dec. 14, 2023). </w:t>
      </w:r>
    </w:p>
    <w:p w:rsidR="00000000" w:rsidDel="00000000" w:rsidP="00000000" w:rsidRDefault="00000000" w:rsidRPr="00000000" w14:paraId="00000037">
      <w:pPr>
        <w:spacing w:after="240" w:before="240" w:lineRule="auto"/>
        <w:ind w:left="0" w:firstLine="0"/>
        <w:rPr>
          <w:color w:val="222222"/>
          <w:sz w:val="20"/>
          <w:szCs w:val="20"/>
          <w:highlight w:val="white"/>
        </w:rPr>
      </w:pPr>
      <w:r w:rsidDel="00000000" w:rsidR="00000000" w:rsidRPr="00000000">
        <w:rPr>
          <w:color w:val="222222"/>
          <w:sz w:val="20"/>
          <w:szCs w:val="20"/>
          <w:highlight w:val="white"/>
          <w:rtl w:val="0"/>
        </w:rPr>
        <w:t xml:space="preserve">[7] Terra Lumi Außenleuchten, “Klassische Mastleuchte mit Schinkel-laterne sop1.71: Фонарные столбы, Уличные фонари, Фонарь,” Pinterest, https://www.pinterest.ph/pin/877216833641256609/ (accessed Dec. 14, 2023). </w:t>
      </w:r>
    </w:p>
    <w:p w:rsidR="00000000" w:rsidDel="00000000" w:rsidP="00000000" w:rsidRDefault="00000000" w:rsidRPr="00000000" w14:paraId="00000038">
      <w:pPr>
        <w:spacing w:after="240" w:before="240" w:lineRule="auto"/>
        <w:ind w:left="0" w:firstLine="0"/>
        <w:rPr>
          <w:color w:val="222222"/>
          <w:sz w:val="20"/>
          <w:szCs w:val="20"/>
          <w:highlight w:val="white"/>
        </w:rPr>
      </w:pPr>
      <w:r w:rsidDel="00000000" w:rsidR="00000000" w:rsidRPr="00000000">
        <w:rPr>
          <w:color w:val="222222"/>
          <w:sz w:val="20"/>
          <w:szCs w:val="20"/>
          <w:highlight w:val="white"/>
          <w:rtl w:val="0"/>
        </w:rPr>
        <w:t xml:space="preserve">[8] “Tekopp &amp; Fat Grön Jade,” Desina, https://desina.se/produkt/tekopp-fat-gron-jade/ (accessed Dec. 14, 2023). </w:t>
      </w:r>
    </w:p>
    <w:p w:rsidR="00000000" w:rsidDel="00000000" w:rsidP="00000000" w:rsidRDefault="00000000" w:rsidRPr="00000000" w14:paraId="00000039">
      <w:pPr>
        <w:spacing w:after="240" w:before="240" w:lineRule="auto"/>
        <w:ind w:left="0" w:firstLine="0"/>
        <w:rPr>
          <w:color w:val="222222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color w:val="222222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Reflection</w:t>
      </w:r>
    </w:p>
    <w:p w:rsidR="00000000" w:rsidDel="00000000" w:rsidP="00000000" w:rsidRDefault="00000000" w:rsidRPr="00000000" w14:paraId="0000003D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Something I improved on is visualizing objects better at their smaller components; to make something like a sofa I had to first imagine a square and reverse engineer what tools I would use to mold it into that shape, this tested my knowledge of 3d geometry and how to morph it.</w:t>
      </w:r>
    </w:p>
    <w:p w:rsidR="00000000" w:rsidDel="00000000" w:rsidP="00000000" w:rsidRDefault="00000000" w:rsidRPr="00000000" w14:paraId="0000003F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I struggled with finding the right tool in maya, it has lots of very niche tools that I had difficulty sorting through, in particular I struggled to find a gap-filling tool which made my early attempts to cut holes in objects choppy and left unclean cuts until I found the bridge tool.</w:t>
      </w:r>
    </w:p>
    <w:p w:rsidR="00000000" w:rsidDel="00000000" w:rsidP="00000000" w:rsidRDefault="00000000" w:rsidRPr="00000000" w14:paraId="00000041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I used the website </w:t>
      </w:r>
      <w:hyperlink r:id="rId37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citethisforme.com</w:t>
        </w:r>
      </w:hyperlink>
      <w:r w:rsidDel="00000000" w:rsidR="00000000" w:rsidRPr="00000000">
        <w:rPr>
          <w:color w:val="222222"/>
          <w:highlight w:val="white"/>
          <w:rtl w:val="0"/>
        </w:rPr>
        <w:t xml:space="preserve"> which helped me gather and format my citations in IEEE, this was a huge relief because IEEE is a complicated format style that I don't usually use.</w:t>
      </w:r>
    </w:p>
    <w:p w:rsidR="00000000" w:rsidDel="00000000" w:rsidP="00000000" w:rsidRDefault="00000000" w:rsidRPr="00000000" w14:paraId="00000043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I also used the website </w:t>
      </w:r>
      <w:hyperlink r:id="rId38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stackoverflow.com</w:t>
        </w:r>
      </w:hyperlink>
      <w:r w:rsidDel="00000000" w:rsidR="00000000" w:rsidRPr="00000000">
        <w:rPr>
          <w:color w:val="222222"/>
          <w:highlight w:val="white"/>
          <w:rtl w:val="0"/>
        </w:rPr>
        <w:t xml:space="preserve"> for questions about maya because the people on that site know much more about the software than me, this helped me find the right tools for what I wanted and get more advice made for beginners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PT Sans Narrow">
    <w:embedRegular w:fontKey="{00000000-0000-0000-0000-000000000000}" r:id="rId5" w:subsetted="0"/>
    <w:embedBold w:fontKey="{00000000-0000-0000-0000-000000000000}" r:id="rId6" w:subsetted="0"/>
  </w:font>
  <w:font w:name="Open Sans">
    <w:embedRegular w:fontKey="{00000000-0000-0000-0000-000000000000}" r:id="rId7" w:subsetted="0"/>
    <w:embedBold w:fontKey="{00000000-0000-0000-0000-000000000000}" r:id="rId8" w:subsetted="0"/>
    <w:embedItalic w:fontKey="{00000000-0000-0000-0000-000000000000}" r:id="rId9" w:subsetted="0"/>
    <w:embedBoldItalic w:fontKey="{00000000-0000-0000-0000-000000000000}" r:id="rId10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7.png"/><Relationship Id="rId22" Type="http://schemas.openxmlformats.org/officeDocument/2006/relationships/image" Target="media/image18.png"/><Relationship Id="rId21" Type="http://schemas.openxmlformats.org/officeDocument/2006/relationships/image" Target="media/image20.png"/><Relationship Id="rId24" Type="http://schemas.openxmlformats.org/officeDocument/2006/relationships/image" Target="media/image22.png"/><Relationship Id="rId23" Type="http://schemas.openxmlformats.org/officeDocument/2006/relationships/image" Target="media/image14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png"/><Relationship Id="rId26" Type="http://schemas.openxmlformats.org/officeDocument/2006/relationships/image" Target="media/image11.png"/><Relationship Id="rId25" Type="http://schemas.openxmlformats.org/officeDocument/2006/relationships/image" Target="media/image17.png"/><Relationship Id="rId28" Type="http://schemas.openxmlformats.org/officeDocument/2006/relationships/image" Target="media/image19.png"/><Relationship Id="rId27" Type="http://schemas.openxmlformats.org/officeDocument/2006/relationships/image" Target="media/image23.png"/><Relationship Id="rId5" Type="http://schemas.openxmlformats.org/officeDocument/2006/relationships/styles" Target="styles.xml"/><Relationship Id="rId6" Type="http://schemas.openxmlformats.org/officeDocument/2006/relationships/image" Target="media/image10.png"/><Relationship Id="rId29" Type="http://schemas.openxmlformats.org/officeDocument/2006/relationships/image" Target="media/image24.png"/><Relationship Id="rId7" Type="http://schemas.openxmlformats.org/officeDocument/2006/relationships/image" Target="media/image9.jpg"/><Relationship Id="rId8" Type="http://schemas.openxmlformats.org/officeDocument/2006/relationships/image" Target="media/image2.png"/><Relationship Id="rId31" Type="http://schemas.openxmlformats.org/officeDocument/2006/relationships/image" Target="media/image15.png"/><Relationship Id="rId30" Type="http://schemas.openxmlformats.org/officeDocument/2006/relationships/image" Target="media/image16.png"/><Relationship Id="rId11" Type="http://schemas.openxmlformats.org/officeDocument/2006/relationships/image" Target="media/image25.png"/><Relationship Id="rId33" Type="http://schemas.openxmlformats.org/officeDocument/2006/relationships/hyperlink" Target="https://www.touchofmodern.com/sales/vky/damascus-steel-hatchet-axe-vk5254?wall=1" TargetMode="External"/><Relationship Id="rId10" Type="http://schemas.openxmlformats.org/officeDocument/2006/relationships/image" Target="media/image3.png"/><Relationship Id="rId32" Type="http://schemas.openxmlformats.org/officeDocument/2006/relationships/hyperlink" Target="https://www.pinterest.co.uk/pin/642255596836888191/" TargetMode="External"/><Relationship Id="rId13" Type="http://schemas.openxmlformats.org/officeDocument/2006/relationships/image" Target="media/image13.png"/><Relationship Id="rId35" Type="http://schemas.openxmlformats.org/officeDocument/2006/relationships/hyperlink" Target="https://www.wilko.com/portland-2-seater-light-grey-modern-sofa-with-hidden-storage/p/0603677?msclkid=33e316bf600d14bc826b73c5a70fa102&amp;amp;utm_source=bing&amp;amp;utm_medium=cpc&amp;amp;utm_campaign=PMax%3A+Furniture&amp;amp;utm_term=4577541791563085&amp;amp;utm_content=Furniture&amp;amp;gclid=33e316bf600d14bc826b73c5a70fa102&amp;amp;gclsrc=3p.ds" TargetMode="External"/><Relationship Id="rId12" Type="http://schemas.openxmlformats.org/officeDocument/2006/relationships/image" Target="media/image5.png"/><Relationship Id="rId34" Type="http://schemas.openxmlformats.org/officeDocument/2006/relationships/hyperlink" Target="https://platinumprophouse.com/products/treasure-chest-2" TargetMode="External"/><Relationship Id="rId15" Type="http://schemas.openxmlformats.org/officeDocument/2006/relationships/image" Target="media/image12.png"/><Relationship Id="rId37" Type="http://schemas.openxmlformats.org/officeDocument/2006/relationships/hyperlink" Target="http://citethisforme.com/" TargetMode="External"/><Relationship Id="rId14" Type="http://schemas.openxmlformats.org/officeDocument/2006/relationships/image" Target="media/image8.png"/><Relationship Id="rId36" Type="http://schemas.openxmlformats.org/officeDocument/2006/relationships/hyperlink" Target="https://www.kindpng.com/imgv/moTwJm_pepsi-can-png-transparent-png/" TargetMode="External"/><Relationship Id="rId17" Type="http://schemas.openxmlformats.org/officeDocument/2006/relationships/image" Target="media/image26.png"/><Relationship Id="rId16" Type="http://schemas.openxmlformats.org/officeDocument/2006/relationships/image" Target="media/image1.png"/><Relationship Id="rId38" Type="http://schemas.openxmlformats.org/officeDocument/2006/relationships/hyperlink" Target="http://stackoverflow.com/" TargetMode="External"/><Relationship Id="rId19" Type="http://schemas.openxmlformats.org/officeDocument/2006/relationships/image" Target="media/image21.png"/><Relationship Id="rId18" Type="http://schemas.openxmlformats.org/officeDocument/2006/relationships/image" Target="media/image4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10" Type="http://schemas.openxmlformats.org/officeDocument/2006/relationships/font" Target="fonts/OpenSans-boldItalic.ttf"/><Relationship Id="rId9" Type="http://schemas.openxmlformats.org/officeDocument/2006/relationships/font" Target="fonts/OpenSans-italic.ttf"/><Relationship Id="rId5" Type="http://schemas.openxmlformats.org/officeDocument/2006/relationships/font" Target="fonts/PTSansNarrow-regular.ttf"/><Relationship Id="rId6" Type="http://schemas.openxmlformats.org/officeDocument/2006/relationships/font" Target="fonts/PTSansNarrow-bold.ttf"/><Relationship Id="rId7" Type="http://schemas.openxmlformats.org/officeDocument/2006/relationships/font" Target="fonts/OpenSans-regular.ttf"/><Relationship Id="rId8" Type="http://schemas.openxmlformats.org/officeDocument/2006/relationships/font" Target="fonts/OpenSan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