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5A453747" w:rsidRDefault="00012B16">
      <w:r>
        <w:rPr>
          <w:noProof/>
          <w:lang w:val="en-US" w:eastAsia="en-US"/>
        </w:rPr>
        <w:drawing>
          <wp:inline distT="0" distB="0" distL="0" distR="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A3634">
              <w:rPr>
                <w:rFonts w:ascii="Times New Roman" w:hAnsi="Times New Roman" w:cs="Times New Roman"/>
                <w:b/>
                <w:color w:val="auto"/>
                <w:sz w:val="48"/>
              </w:rPr>
              <w:t xml:space="preserve">Miss </w:t>
            </w:r>
            <w:proofErr w:type="spellStart"/>
            <w:r w:rsidR="00FA3634">
              <w:rPr>
                <w:rFonts w:ascii="Times New Roman" w:hAnsi="Times New Roman" w:cs="Times New Roman"/>
                <w:b/>
                <w:color w:val="auto"/>
                <w:sz w:val="48"/>
              </w:rPr>
              <w:t>Awel</w:t>
            </w:r>
            <w:proofErr w:type="spellEnd"/>
            <w:r w:rsidR="00FA3634">
              <w:rPr>
                <w:rFonts w:ascii="Times New Roman" w:hAnsi="Times New Roman" w:cs="Times New Roman"/>
                <w:b/>
                <w:color w:val="auto"/>
                <w:sz w:val="48"/>
              </w:rPr>
              <w:t xml:space="preserve"> </w:t>
            </w:r>
            <w:proofErr w:type="spellStart"/>
            <w:r w:rsidR="00FA3634">
              <w:rPr>
                <w:rFonts w:ascii="Times New Roman" w:hAnsi="Times New Roman" w:cs="Times New Roman"/>
                <w:b/>
                <w:color w:val="auto"/>
                <w:sz w:val="48"/>
              </w:rPr>
              <w:t>Haf</w:t>
            </w:r>
            <w:proofErr w:type="spellEnd"/>
            <w:r w:rsidR="00FA3634">
              <w:rPr>
                <w:rFonts w:ascii="Times New Roman" w:hAnsi="Times New Roman" w:cs="Times New Roman"/>
                <w:b/>
                <w:color w:val="auto"/>
                <w:sz w:val="48"/>
              </w:rPr>
              <w:t xml:space="preserve"> Pritchard Jones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A3634">
              <w:rPr>
                <w:rFonts w:ascii="Times New Roman" w:hAnsi="Times New Roman" w:cs="Times New Roman"/>
                <w:b/>
                <w:color w:val="auto"/>
                <w:sz w:val="48"/>
              </w:rPr>
              <w:t xml:space="preserve"> 2219667@student.uwtsd.ac.uk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A3634">
              <w:rPr>
                <w:rFonts w:ascii="Times New Roman" w:hAnsi="Times New Roman" w:cs="Times New Roman"/>
                <w:b/>
                <w:color w:val="auto"/>
                <w:sz w:val="48"/>
              </w:rPr>
              <w:t xml:space="preserve"> </w:t>
            </w:r>
          </w:p>
          <w:p w:rsidR="00FA3634" w:rsidRDefault="00FA363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2219667</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bookmarkStart w:id="0" w:name="_GoBack"/>
      <w:bookmarkEnd w:id="0"/>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rsidR="000A469A" w:rsidRPr="00DA5682" w:rsidRDefault="000A469A" w:rsidP="00DA5682">
      <w:pPr>
        <w:jc w:val="center"/>
        <w:rPr>
          <w:b/>
          <w:sz w:val="28"/>
          <w:szCs w:val="28"/>
        </w:rPr>
      </w:pPr>
    </w:p>
    <w:p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rsidR="004046F0" w:rsidRPr="008B28E7" w:rsidRDefault="004046F0" w:rsidP="00FF7EBB">
      <w:pPr>
        <w:jc w:val="both"/>
        <w:rPr>
          <w:b/>
          <w:sz w:val="24"/>
          <w:szCs w:val="24"/>
        </w:rPr>
      </w:pPr>
    </w:p>
    <w:p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w:t>
      </w:r>
      <w:proofErr w:type="gramStart"/>
      <w:r w:rsidRPr="00F15354">
        <w:rPr>
          <w:i/>
          <w:iCs/>
          <w:sz w:val="24"/>
          <w:szCs w:val="24"/>
        </w:rPr>
        <w:t>qualifying,</w:t>
      </w:r>
      <w:proofErr w:type="gramEnd"/>
      <w:r w:rsidRPr="00F15354">
        <w:rPr>
          <w:i/>
          <w:iCs/>
          <w:sz w:val="24"/>
          <w:szCs w:val="24"/>
        </w:rPr>
        <w:t xml:space="preserve"> and discussions with your mentor and supervisor/line manager as part of your First Three Years of Practice Individual </w:t>
      </w:r>
      <w:r w:rsidR="00DD5020" w:rsidRPr="006179BB">
        <w:rPr>
          <w:i/>
          <w:iCs/>
          <w:sz w:val="24"/>
          <w:szCs w:val="24"/>
        </w:rPr>
        <w:t xml:space="preserve">Plan. </w:t>
      </w:r>
    </w:p>
    <w:p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rsidR="00687016" w:rsidRPr="00706BB5" w:rsidRDefault="00E41A6A">
      <w:pPr>
        <w:jc w:val="both"/>
        <w:rPr>
          <w:i/>
          <w:iCs/>
          <w:sz w:val="24"/>
          <w:szCs w:val="24"/>
        </w:rPr>
      </w:pPr>
      <w:r w:rsidRPr="00F15354">
        <w:rPr>
          <w:i/>
          <w:iCs/>
          <w:sz w:val="24"/>
          <w:szCs w:val="24"/>
        </w:rPr>
        <w:t xml:space="preserve">Please answer the question below. </w:t>
      </w:r>
    </w:p>
    <w:p w:rsidR="00CD5089" w:rsidRPr="00706BB5" w:rsidRDefault="00CD5089">
      <w:pPr>
        <w:jc w:val="both"/>
        <w:rPr>
          <w:i/>
          <w:iCs/>
          <w:sz w:val="24"/>
          <w:szCs w:val="24"/>
        </w:rPr>
      </w:pPr>
    </w:p>
    <w:p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78"/>
      </w:tblGrid>
      <w:tr w:rsidR="004F1E21" w:rsidRPr="0049196A" w:rsidTr="5C371BFF">
        <w:tc>
          <w:tcPr>
            <w:tcW w:w="10278" w:type="dxa"/>
            <w:shd w:val="clear" w:color="auto" w:fill="auto"/>
          </w:tcPr>
          <w:p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rsidR="00E41A6A" w:rsidRPr="00706BB5" w:rsidRDefault="00E41A6A">
            <w:pPr>
              <w:jc w:val="both"/>
              <w:rPr>
                <w:i/>
                <w:iCs/>
                <w:sz w:val="24"/>
                <w:szCs w:val="24"/>
              </w:rPr>
            </w:pPr>
          </w:p>
          <w:p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rsidR="00D0274B" w:rsidRDefault="00D0274B" w:rsidP="00E35112">
            <w:pPr>
              <w:jc w:val="both"/>
              <w:rPr>
                <w:sz w:val="24"/>
                <w:szCs w:val="24"/>
              </w:rPr>
            </w:pPr>
          </w:p>
          <w:p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rsidR="00E35112" w:rsidRDefault="00E35112" w:rsidP="00E35112">
            <w:pPr>
              <w:jc w:val="both"/>
              <w:rPr>
                <w:sz w:val="24"/>
                <w:szCs w:val="24"/>
              </w:rPr>
            </w:pPr>
          </w:p>
          <w:p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rsidR="00FA3634" w:rsidRDefault="00FA3634">
            <w:pPr>
              <w:jc w:val="both"/>
              <w:rPr>
                <w:i/>
                <w:iCs/>
                <w:sz w:val="24"/>
                <w:szCs w:val="24"/>
              </w:rPr>
            </w:pPr>
          </w:p>
          <w:p w:rsidR="00FA3634" w:rsidRDefault="00FA3634">
            <w:pPr>
              <w:jc w:val="both"/>
              <w:rPr>
                <w:i/>
                <w:iCs/>
                <w:sz w:val="24"/>
                <w:szCs w:val="24"/>
              </w:rPr>
            </w:pPr>
          </w:p>
          <w:p w:rsidR="00FA3634" w:rsidRDefault="00FA3634">
            <w:pPr>
              <w:jc w:val="both"/>
              <w:rPr>
                <w:iCs/>
                <w:sz w:val="24"/>
                <w:szCs w:val="24"/>
                <w:u w:val="single"/>
              </w:rPr>
            </w:pP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t>I have identified with my mentor 3 learning outcomes that I can progress where experiences are discussed using Kolb’s reflective model (1984). “Having an experience, reflecting on the experience, learning from the experience" (</w:t>
            </w:r>
            <w:proofErr w:type="spellStart"/>
            <w:r w:rsidRPr="00E1305B">
              <w:rPr>
                <w:rFonts w:ascii="Arial" w:hAnsi="Arial" w:cs="Arial"/>
                <w:shd w:val="clear" w:color="auto" w:fill="FFFFFF"/>
              </w:rPr>
              <w:t>Bassot</w:t>
            </w:r>
            <w:proofErr w:type="spellEnd"/>
            <w:r w:rsidRPr="00E1305B">
              <w:rPr>
                <w:rFonts w:ascii="Arial" w:hAnsi="Arial" w:cs="Arial"/>
                <w:shd w:val="clear" w:color="auto" w:fill="FFFFFF"/>
              </w:rPr>
              <w:t>, 2016, p .31). Social Services and Wellbeing (Wales) Act 2014  (SSWWA), Code of Professional Practice (COPP), National occupational standards (NOS) are policies facilitated in the hospital that underpinned  my practice.</w:t>
            </w: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t xml:space="preserve"> I completed my placement amidst the pandemic and successively worked in the Wales-based </w:t>
            </w:r>
            <w:r w:rsidRPr="00E1305B">
              <w:rPr>
                <w:rFonts w:ascii="Arial" w:hAnsi="Arial" w:cs="Arial"/>
                <w:shd w:val="clear" w:color="auto" w:fill="FFFFFF"/>
              </w:rPr>
              <w:lastRenderedPageBreak/>
              <w:t>hospital social work team. I supported discharging individuals from the hospital identify their outcomes regarding their specific care needs and complete assessments. I learnt the critical challenges of working in a multidisciplinary team and in a health-dominated environment. Currently I work in the community with individuals who have a sensory loss to identify their personal outcomes.</w:t>
            </w: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t xml:space="preserve"> I completed a capacity assessment in a hospital with an individual who is hard of hearing. I ensured that he was supported to communicate and participate in the assessment and decision-making in alignment with the second principle of the Mental Capacity Act 2005 (Departments for Constitutional affairs, 2007). His brother said that 5 is hard of hearing but does not like wearing hearing aids. I used the communication cards I prepared to support communication between 5 and myself. This links with SCW Code of Practice Section 3 as it discusses my role to uphold the human rights and well-being of 5 (SCW, 2017). I felt </w:t>
            </w:r>
            <w:proofErr w:type="gramStart"/>
            <w:r w:rsidRPr="00E1305B">
              <w:rPr>
                <w:rFonts w:ascii="Arial" w:hAnsi="Arial" w:cs="Arial"/>
                <w:shd w:val="clear" w:color="auto" w:fill="FFFFFF"/>
              </w:rPr>
              <w:t>nervous,</w:t>
            </w:r>
            <w:proofErr w:type="gramEnd"/>
            <w:r w:rsidRPr="00E1305B">
              <w:rPr>
                <w:rFonts w:ascii="Arial" w:hAnsi="Arial" w:cs="Arial"/>
                <w:shd w:val="clear" w:color="auto" w:fill="FFFFFF"/>
              </w:rPr>
              <w:t xml:space="preserve"> conscious that it would impact the autonomy 5 had over his discharge plans, encouraging me to build up my confidence. It was discussed in supervision that I will shadow and support other Capacity assessments with individuals who have communication barriers to progress my skills and practice in a safe environment. This will encourage me to further analyse my own and others' assessments to inform future assessments.  This helps me comprehend how communication barriers, sensory or language should influence the way capacity assessments are carried out.</w:t>
            </w:r>
          </w:p>
          <w:p w:rsidR="003B1D10" w:rsidRPr="00E1305B" w:rsidRDefault="003B1D10" w:rsidP="00E1305B">
            <w:pPr>
              <w:pStyle w:val="NormalWeb"/>
              <w:spacing w:before="240" w:beforeAutospacing="0" w:after="240" w:afterAutospacing="0" w:line="360" w:lineRule="auto"/>
              <w:jc w:val="both"/>
            </w:pPr>
            <w:proofErr w:type="spellStart"/>
            <w:r w:rsidRPr="00E1305B">
              <w:rPr>
                <w:rFonts w:ascii="Arial" w:hAnsi="Arial" w:cs="Arial"/>
                <w:shd w:val="clear" w:color="auto" w:fill="FFFFFF"/>
              </w:rPr>
              <w:t>Sheafor</w:t>
            </w:r>
            <w:proofErr w:type="spellEnd"/>
            <w:r w:rsidRPr="00E1305B">
              <w:rPr>
                <w:rFonts w:ascii="Arial" w:hAnsi="Arial" w:cs="Arial"/>
                <w:shd w:val="clear" w:color="auto" w:fill="FFFFFF"/>
              </w:rPr>
              <w:t xml:space="preserve">, </w:t>
            </w:r>
            <w:proofErr w:type="spellStart"/>
            <w:r w:rsidRPr="00E1305B">
              <w:rPr>
                <w:rFonts w:ascii="Arial" w:hAnsi="Arial" w:cs="Arial"/>
                <w:shd w:val="clear" w:color="auto" w:fill="FFFFFF"/>
              </w:rPr>
              <w:t>Horejsi</w:t>
            </w:r>
            <w:proofErr w:type="spellEnd"/>
            <w:r w:rsidRPr="00E1305B">
              <w:rPr>
                <w:rFonts w:ascii="Arial" w:hAnsi="Arial" w:cs="Arial"/>
                <w:shd w:val="clear" w:color="auto" w:fill="FFFFFF"/>
              </w:rPr>
              <w:t xml:space="preserve"> and </w:t>
            </w:r>
            <w:proofErr w:type="spellStart"/>
            <w:r w:rsidRPr="00E1305B">
              <w:rPr>
                <w:rFonts w:ascii="Arial" w:hAnsi="Arial" w:cs="Arial"/>
                <w:shd w:val="clear" w:color="auto" w:fill="FFFFFF"/>
              </w:rPr>
              <w:t>Horejsi</w:t>
            </w:r>
            <w:proofErr w:type="spellEnd"/>
            <w:r w:rsidRPr="00E1305B">
              <w:rPr>
                <w:rFonts w:ascii="Arial" w:hAnsi="Arial" w:cs="Arial"/>
                <w:shd w:val="clear" w:color="auto" w:fill="FFFFFF"/>
              </w:rPr>
              <w:t xml:space="preserve"> (1988) state that social workers need to look at the individual's environment and identify any problems that it's causing them. The environment made confidentiality difficult. The curtain was closed, however the individuals in the next bay could hear. If I was aware of technical equipment that could have helped amplify my voice, while respecting confidentiality, this would have been useful. I have identified with my mentor that I need a deeper knowledge of what resources are available from the sensory team to support individuals during a capacity assessment. I will do this by shadowing a technical officer in the team that offers equipment to aid communication for individuals that are hard of hearing.</w:t>
            </w: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lastRenderedPageBreak/>
              <w:t xml:space="preserve"> During the capacity assessment, I decided to write down the conversation in large letters, as I did not feel satisfied that he </w:t>
            </w:r>
            <w:proofErr w:type="gramStart"/>
            <w:r w:rsidRPr="00E1305B">
              <w:rPr>
                <w:rFonts w:ascii="Arial" w:hAnsi="Arial" w:cs="Arial"/>
                <w:shd w:val="clear" w:color="auto" w:fill="FFFFFF"/>
              </w:rPr>
              <w:t>was understanding</w:t>
            </w:r>
            <w:proofErr w:type="gramEnd"/>
            <w:r w:rsidRPr="00E1305B">
              <w:rPr>
                <w:rFonts w:ascii="Arial" w:hAnsi="Arial" w:cs="Arial"/>
                <w:shd w:val="clear" w:color="auto" w:fill="FFFFFF"/>
              </w:rPr>
              <w:t xml:space="preserve"> the pictures. This taught me never to assume how individuals with a hearing impairment prefer to communicate and not to be afraid to reflect-in action (</w:t>
            </w:r>
            <w:proofErr w:type="spellStart"/>
            <w:r w:rsidRPr="00E1305B">
              <w:rPr>
                <w:rFonts w:ascii="Arial" w:hAnsi="Arial" w:cs="Arial"/>
                <w:shd w:val="clear" w:color="auto" w:fill="FFFFFF"/>
              </w:rPr>
              <w:t>Mantell</w:t>
            </w:r>
            <w:proofErr w:type="spellEnd"/>
            <w:r w:rsidRPr="00E1305B">
              <w:rPr>
                <w:rFonts w:ascii="Arial" w:hAnsi="Arial" w:cs="Arial"/>
                <w:shd w:val="clear" w:color="auto" w:fill="FFFFFF"/>
              </w:rPr>
              <w:t xml:space="preserve"> &amp; </w:t>
            </w:r>
            <w:proofErr w:type="spellStart"/>
            <w:r w:rsidRPr="00E1305B">
              <w:rPr>
                <w:rFonts w:ascii="Arial" w:hAnsi="Arial" w:cs="Arial"/>
                <w:shd w:val="clear" w:color="auto" w:fill="FFFFFF"/>
              </w:rPr>
              <w:t>Scragg</w:t>
            </w:r>
            <w:proofErr w:type="spellEnd"/>
            <w:r w:rsidRPr="00E1305B">
              <w:rPr>
                <w:rFonts w:ascii="Arial" w:hAnsi="Arial" w:cs="Arial"/>
                <w:shd w:val="clear" w:color="auto" w:fill="FFFFFF"/>
              </w:rPr>
              <w:t>, 2019) and adapt the method of communication even if unplanned.</w:t>
            </w: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t> Face-to-face communication was limited throughout Covid-19. Thus, I am eager to advance my experience of developing face-to-face professional relationships with individuals and their families to carry out effective collaborative communication. I will improve my communication skills by carrying out assessments face-to-face in their home. Also, I would consider whether a clear mask is needed, to allow the individual to lip-read.</w:t>
            </w: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t> I did not want my opinion to cloud my professional judgment and compromise his safety. Therefore, I asked a colleague to accompany me to ensure an impartial assessment. Reassuringly, she agreed with my decision, which gave me comfort that I can carry out assessments proficiently. 5 expressed that he wanted to return home. 5 and his brother expressed gratitude for supporting them through the process. I recognise that I need to further develop my knowledge and have more experiences, so in the future I may not need a second opinion, thus improving my ability to use my own professional judgment and complete assessments independently. </w:t>
            </w:r>
          </w:p>
          <w:p w:rsidR="003B1D10" w:rsidRPr="00E1305B" w:rsidRDefault="003B1D10" w:rsidP="00E1305B">
            <w:pPr>
              <w:pStyle w:val="NormalWeb"/>
              <w:spacing w:before="240" w:beforeAutospacing="0" w:after="240" w:afterAutospacing="0" w:line="360" w:lineRule="auto"/>
              <w:jc w:val="both"/>
            </w:pPr>
            <w:r w:rsidRPr="00E1305B">
              <w:rPr>
                <w:rFonts w:ascii="Arial" w:hAnsi="Arial" w:cs="Arial"/>
                <w:shd w:val="clear" w:color="auto" w:fill="FFFFFF"/>
              </w:rPr>
              <w:t>I have identified knowledge gaps during supervision such as understanding how sensory loss impacts individuals and families, specifically influenced by the (SSWWA). I also need to ensure that I follow the ‘Mental Capacity Act’ and that I am taking into consideration how it impacts individuals who have a communication barrier, such as sensory loss. I can then use this knowledge to make professional judgments and analyse my assessments. This links with NOS 3. (SCW, 2017). I will achieve this through research, discussions with professionals and proactively partake in relevant experience.</w:t>
            </w:r>
          </w:p>
          <w:p w:rsidR="00FA3634" w:rsidRDefault="00FA3634">
            <w:pPr>
              <w:jc w:val="both"/>
              <w:rPr>
                <w:iCs/>
                <w:sz w:val="24"/>
                <w:szCs w:val="24"/>
                <w:u w:val="single"/>
              </w:rPr>
            </w:pPr>
          </w:p>
          <w:p w:rsidR="00FA3634" w:rsidRPr="00142F87" w:rsidRDefault="00142F87">
            <w:pPr>
              <w:jc w:val="both"/>
              <w:rPr>
                <w:iCs/>
                <w:sz w:val="24"/>
                <w:szCs w:val="24"/>
              </w:rPr>
            </w:pPr>
            <w:r w:rsidRPr="00142F87">
              <w:rPr>
                <w:iCs/>
                <w:sz w:val="24"/>
                <w:szCs w:val="24"/>
              </w:rPr>
              <w:t>Word Count - 757</w:t>
            </w:r>
          </w:p>
          <w:p w:rsidR="00FA3634" w:rsidRDefault="00FA3634">
            <w:pPr>
              <w:jc w:val="both"/>
              <w:rPr>
                <w:iCs/>
                <w:sz w:val="24"/>
                <w:szCs w:val="24"/>
                <w:u w:val="single"/>
              </w:rPr>
            </w:pPr>
          </w:p>
          <w:p w:rsidR="00FA3634" w:rsidRPr="00FA3634" w:rsidRDefault="00FA3634" w:rsidP="00FA3634">
            <w:pPr>
              <w:jc w:val="both"/>
              <w:rPr>
                <w:iCs/>
                <w:sz w:val="24"/>
                <w:szCs w:val="24"/>
                <w:u w:val="single"/>
              </w:rPr>
            </w:pPr>
            <w:r w:rsidRPr="00FA3634">
              <w:rPr>
                <w:iCs/>
                <w:sz w:val="24"/>
                <w:szCs w:val="24"/>
                <w:u w:val="single"/>
              </w:rPr>
              <w:t>Reference List</w:t>
            </w:r>
          </w:p>
          <w:p w:rsidR="00FA3634" w:rsidRPr="00FA3634" w:rsidRDefault="00FA3634" w:rsidP="00FA3634">
            <w:pPr>
              <w:overflowPunct/>
              <w:autoSpaceDE/>
              <w:autoSpaceDN/>
              <w:adjustRightInd/>
              <w:spacing w:after="240"/>
              <w:textAlignment w:val="auto"/>
              <w:rPr>
                <w:rFonts w:ascii="Times New Roman" w:hAnsi="Times New Roman" w:cs="Times New Roman"/>
                <w:color w:val="auto"/>
                <w:sz w:val="24"/>
                <w:szCs w:val="24"/>
              </w:rPr>
            </w:pP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proofErr w:type="spellStart"/>
            <w:r w:rsidRPr="00FA3634">
              <w:rPr>
                <w:sz w:val="24"/>
                <w:szCs w:val="24"/>
                <w:shd w:val="clear" w:color="auto" w:fill="FFFFFF"/>
              </w:rPr>
              <w:t>Bassot</w:t>
            </w:r>
            <w:proofErr w:type="spellEnd"/>
            <w:r w:rsidRPr="00FA3634">
              <w:rPr>
                <w:sz w:val="24"/>
                <w:szCs w:val="24"/>
                <w:shd w:val="clear" w:color="auto" w:fill="FFFFFF"/>
              </w:rPr>
              <w:t xml:space="preserve">, B. (2016) </w:t>
            </w:r>
            <w:r w:rsidRPr="00FA3634">
              <w:rPr>
                <w:i/>
                <w:iCs/>
                <w:sz w:val="24"/>
                <w:szCs w:val="24"/>
                <w:shd w:val="clear" w:color="auto" w:fill="FFFFFF"/>
              </w:rPr>
              <w:t xml:space="preserve">The Reflective practice guide. </w:t>
            </w:r>
            <w:r w:rsidRPr="00FA3634">
              <w:rPr>
                <w:sz w:val="24"/>
                <w:szCs w:val="24"/>
                <w:shd w:val="clear" w:color="auto" w:fill="FFFFFF"/>
              </w:rPr>
              <w:t xml:space="preserve">Abingdon: </w:t>
            </w:r>
            <w:proofErr w:type="spellStart"/>
            <w:r w:rsidRPr="00FA3634">
              <w:rPr>
                <w:sz w:val="24"/>
                <w:szCs w:val="24"/>
                <w:shd w:val="clear" w:color="auto" w:fill="FFFFFF"/>
              </w:rPr>
              <w:t>Routledge</w:t>
            </w:r>
            <w:proofErr w:type="spellEnd"/>
            <w:r w:rsidRPr="00FA3634">
              <w:rPr>
                <w:sz w:val="24"/>
                <w:szCs w:val="24"/>
                <w:shd w:val="clear" w:color="auto" w:fill="FFFFFF"/>
              </w:rPr>
              <w:t>.</w:t>
            </w:r>
          </w:p>
          <w:p w:rsidR="00FA3634" w:rsidRPr="00FA3634" w:rsidRDefault="00FA3634" w:rsidP="00FA3634">
            <w:pPr>
              <w:overflowPunct/>
              <w:autoSpaceDE/>
              <w:autoSpaceDN/>
              <w:adjustRightInd/>
              <w:spacing w:before="240" w:after="240"/>
              <w:textAlignment w:val="auto"/>
              <w:rPr>
                <w:rFonts w:ascii="Times New Roman" w:hAnsi="Times New Roman" w:cs="Times New Roman"/>
                <w:color w:val="auto"/>
                <w:sz w:val="24"/>
                <w:szCs w:val="24"/>
              </w:rPr>
            </w:pPr>
            <w:r w:rsidRPr="00FA3634">
              <w:rPr>
                <w:sz w:val="24"/>
                <w:szCs w:val="24"/>
              </w:rPr>
              <w:t xml:space="preserve">Departments for Constitutional affairs. (2007) </w:t>
            </w:r>
            <w:r w:rsidRPr="00FA3634">
              <w:rPr>
                <w:i/>
                <w:iCs/>
                <w:sz w:val="24"/>
                <w:szCs w:val="24"/>
              </w:rPr>
              <w:t>Mental Capacity Act 2005: Code of professional practice.</w:t>
            </w:r>
            <w:r w:rsidRPr="00FA3634">
              <w:rPr>
                <w:sz w:val="24"/>
                <w:szCs w:val="24"/>
              </w:rPr>
              <w:t xml:space="preserve"> London: The stationary office.</w:t>
            </w: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r w:rsidRPr="00FA3634">
              <w:rPr>
                <w:sz w:val="24"/>
                <w:szCs w:val="24"/>
              </w:rPr>
              <w:t>Kolb, D. (1984)</w:t>
            </w:r>
            <w:proofErr w:type="gramStart"/>
            <w:r w:rsidRPr="00FA3634">
              <w:rPr>
                <w:sz w:val="24"/>
                <w:szCs w:val="24"/>
              </w:rPr>
              <w:t>  Experiential</w:t>
            </w:r>
            <w:proofErr w:type="gramEnd"/>
            <w:r w:rsidRPr="00FA3634">
              <w:rPr>
                <w:sz w:val="24"/>
                <w:szCs w:val="24"/>
              </w:rPr>
              <w:t xml:space="preserve"> Learning: Experience as the Source of Learning and Development. New Jersey: Prentice Hall. </w:t>
            </w: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proofErr w:type="spellStart"/>
            <w:r w:rsidRPr="00FA3634">
              <w:rPr>
                <w:sz w:val="24"/>
                <w:szCs w:val="24"/>
                <w:shd w:val="clear" w:color="auto" w:fill="FFFFFF"/>
              </w:rPr>
              <w:t>Mantell</w:t>
            </w:r>
            <w:proofErr w:type="spellEnd"/>
            <w:r w:rsidRPr="00FA3634">
              <w:rPr>
                <w:sz w:val="24"/>
                <w:szCs w:val="24"/>
                <w:shd w:val="clear" w:color="auto" w:fill="FFFFFF"/>
              </w:rPr>
              <w:t xml:space="preserve"> and </w:t>
            </w:r>
            <w:proofErr w:type="spellStart"/>
            <w:r w:rsidRPr="00FA3634">
              <w:rPr>
                <w:sz w:val="24"/>
                <w:szCs w:val="24"/>
                <w:shd w:val="clear" w:color="auto" w:fill="FFFFFF"/>
              </w:rPr>
              <w:t>Scragg</w:t>
            </w:r>
            <w:proofErr w:type="spellEnd"/>
            <w:r w:rsidRPr="00FA3634">
              <w:rPr>
                <w:sz w:val="24"/>
                <w:szCs w:val="24"/>
                <w:shd w:val="clear" w:color="auto" w:fill="FFFFFF"/>
              </w:rPr>
              <w:t>.</w:t>
            </w:r>
            <w:r w:rsidR="00E1305B">
              <w:rPr>
                <w:sz w:val="24"/>
                <w:szCs w:val="24"/>
                <w:shd w:val="clear" w:color="auto" w:fill="FFFFFF"/>
              </w:rPr>
              <w:t xml:space="preserve"> </w:t>
            </w:r>
            <w:r w:rsidRPr="00FA3634">
              <w:rPr>
                <w:sz w:val="24"/>
                <w:szCs w:val="24"/>
                <w:shd w:val="clear" w:color="auto" w:fill="FFFFFF"/>
              </w:rPr>
              <w:t xml:space="preserve">(2019)  </w:t>
            </w:r>
            <w:r w:rsidRPr="00FA3634">
              <w:rPr>
                <w:i/>
                <w:iCs/>
                <w:sz w:val="24"/>
                <w:szCs w:val="24"/>
                <w:shd w:val="clear" w:color="auto" w:fill="FFFFFF"/>
              </w:rPr>
              <w:t>Reflective Practice in Social Work.</w:t>
            </w:r>
            <w:r w:rsidRPr="00FA3634">
              <w:rPr>
                <w:sz w:val="24"/>
                <w:szCs w:val="24"/>
                <w:shd w:val="clear" w:color="auto" w:fill="FFFFFF"/>
              </w:rPr>
              <w:t xml:space="preserve"> 5th </w:t>
            </w:r>
            <w:proofErr w:type="spellStart"/>
            <w:r w:rsidRPr="00FA3634">
              <w:rPr>
                <w:sz w:val="24"/>
                <w:szCs w:val="24"/>
                <w:shd w:val="clear" w:color="auto" w:fill="FFFFFF"/>
              </w:rPr>
              <w:t>edn</w:t>
            </w:r>
            <w:proofErr w:type="spellEnd"/>
            <w:r w:rsidRPr="00FA3634">
              <w:rPr>
                <w:sz w:val="24"/>
                <w:szCs w:val="24"/>
                <w:shd w:val="clear" w:color="auto" w:fill="FFFFFF"/>
              </w:rPr>
              <w:t>. London: Learning Matters</w:t>
            </w: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r w:rsidRPr="00FA3634">
              <w:rPr>
                <w:sz w:val="24"/>
                <w:szCs w:val="24"/>
              </w:rPr>
              <w:t xml:space="preserve">Social Care </w:t>
            </w:r>
            <w:r w:rsidR="00E1305B" w:rsidRPr="00FA3634">
              <w:rPr>
                <w:sz w:val="24"/>
                <w:szCs w:val="24"/>
              </w:rPr>
              <w:t>Wales</w:t>
            </w:r>
            <w:r w:rsidRPr="00FA3634">
              <w:rPr>
                <w:sz w:val="24"/>
                <w:szCs w:val="24"/>
              </w:rPr>
              <w:t>.</w:t>
            </w:r>
            <w:r w:rsidR="00E1305B">
              <w:rPr>
                <w:sz w:val="24"/>
                <w:szCs w:val="24"/>
              </w:rPr>
              <w:t xml:space="preserve"> </w:t>
            </w:r>
            <w:r w:rsidRPr="00FA3634">
              <w:rPr>
                <w:sz w:val="24"/>
                <w:szCs w:val="24"/>
              </w:rPr>
              <w:t xml:space="preserve">(2017)  </w:t>
            </w:r>
            <w:r w:rsidRPr="00FA3634">
              <w:rPr>
                <w:i/>
                <w:iCs/>
                <w:sz w:val="24"/>
                <w:szCs w:val="24"/>
              </w:rPr>
              <w:t>Code of professional practice for social care</w:t>
            </w:r>
            <w:r w:rsidRPr="00FA3634">
              <w:rPr>
                <w:sz w:val="24"/>
                <w:szCs w:val="24"/>
              </w:rPr>
              <w:t>. Cardiff: Social Care Wales </w:t>
            </w: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p>
          <w:p w:rsidR="00FA3634" w:rsidRPr="00FA3634" w:rsidRDefault="00FA3634" w:rsidP="00FA3634">
            <w:pPr>
              <w:overflowPunct/>
              <w:autoSpaceDE/>
              <w:autoSpaceDN/>
              <w:adjustRightInd/>
              <w:textAlignment w:val="auto"/>
              <w:rPr>
                <w:rFonts w:ascii="Times New Roman" w:hAnsi="Times New Roman" w:cs="Times New Roman"/>
                <w:color w:val="auto"/>
                <w:sz w:val="24"/>
                <w:szCs w:val="24"/>
              </w:rPr>
            </w:pPr>
            <w:r w:rsidRPr="00FA3634">
              <w:rPr>
                <w:sz w:val="24"/>
                <w:szCs w:val="24"/>
              </w:rPr>
              <w:t>Social Care Wales. (2011) National Occupational Standards for social work. Cardiff: Social Care Wales.</w:t>
            </w:r>
          </w:p>
          <w:p w:rsidR="00D3203C" w:rsidRPr="00E1305B" w:rsidRDefault="00FA3634" w:rsidP="00E1305B">
            <w:pPr>
              <w:overflowPunct/>
              <w:autoSpaceDE/>
              <w:autoSpaceDN/>
              <w:adjustRightInd/>
              <w:spacing w:before="240" w:after="240"/>
              <w:textAlignment w:val="auto"/>
              <w:rPr>
                <w:rFonts w:ascii="Times New Roman" w:hAnsi="Times New Roman" w:cs="Times New Roman"/>
                <w:color w:val="auto"/>
                <w:sz w:val="24"/>
                <w:szCs w:val="24"/>
              </w:rPr>
            </w:pPr>
            <w:proofErr w:type="spellStart"/>
            <w:r w:rsidRPr="00FA3634">
              <w:rPr>
                <w:color w:val="222222"/>
                <w:sz w:val="24"/>
                <w:szCs w:val="24"/>
                <w:shd w:val="clear" w:color="auto" w:fill="FFFFFF"/>
              </w:rPr>
              <w:t>Sheafor</w:t>
            </w:r>
            <w:proofErr w:type="spellEnd"/>
            <w:r w:rsidRPr="00FA3634">
              <w:rPr>
                <w:color w:val="222222"/>
                <w:sz w:val="24"/>
                <w:szCs w:val="24"/>
                <w:shd w:val="clear" w:color="auto" w:fill="FFFFFF"/>
              </w:rPr>
              <w:t xml:space="preserve">, B.W., </w:t>
            </w:r>
            <w:proofErr w:type="spellStart"/>
            <w:r w:rsidRPr="00FA3634">
              <w:rPr>
                <w:color w:val="222222"/>
                <w:sz w:val="24"/>
                <w:szCs w:val="24"/>
                <w:shd w:val="clear" w:color="auto" w:fill="FFFFFF"/>
              </w:rPr>
              <w:t>Horejsi</w:t>
            </w:r>
            <w:proofErr w:type="spellEnd"/>
            <w:r w:rsidRPr="00FA3634">
              <w:rPr>
                <w:color w:val="222222"/>
                <w:sz w:val="24"/>
                <w:szCs w:val="24"/>
                <w:shd w:val="clear" w:color="auto" w:fill="FFFFFF"/>
              </w:rPr>
              <w:t xml:space="preserve">, C.R. and </w:t>
            </w:r>
            <w:proofErr w:type="spellStart"/>
            <w:r w:rsidRPr="00FA3634">
              <w:rPr>
                <w:color w:val="222222"/>
                <w:sz w:val="24"/>
                <w:szCs w:val="24"/>
                <w:shd w:val="clear" w:color="auto" w:fill="FFFFFF"/>
              </w:rPr>
              <w:t>Horejsi</w:t>
            </w:r>
            <w:proofErr w:type="spellEnd"/>
            <w:r w:rsidRPr="00FA3634">
              <w:rPr>
                <w:color w:val="222222"/>
                <w:sz w:val="24"/>
                <w:szCs w:val="24"/>
                <w:shd w:val="clear" w:color="auto" w:fill="FFFFFF"/>
              </w:rPr>
              <w:t>, G.A. (1988)</w:t>
            </w:r>
            <w:proofErr w:type="gramStart"/>
            <w:r w:rsidRPr="00FA3634">
              <w:rPr>
                <w:color w:val="222222"/>
                <w:sz w:val="24"/>
                <w:szCs w:val="24"/>
                <w:shd w:val="clear" w:color="auto" w:fill="FFFFFF"/>
              </w:rPr>
              <w:t xml:space="preserve">  </w:t>
            </w:r>
            <w:r w:rsidRPr="00FA3634">
              <w:rPr>
                <w:i/>
                <w:iCs/>
                <w:color w:val="222222"/>
                <w:sz w:val="24"/>
                <w:szCs w:val="24"/>
                <w:shd w:val="clear" w:color="auto" w:fill="FFFFFF"/>
              </w:rPr>
              <w:t>Techniques</w:t>
            </w:r>
            <w:proofErr w:type="gramEnd"/>
            <w:r w:rsidRPr="00FA3634">
              <w:rPr>
                <w:i/>
                <w:iCs/>
                <w:color w:val="222222"/>
                <w:sz w:val="24"/>
                <w:szCs w:val="24"/>
                <w:shd w:val="clear" w:color="auto" w:fill="FFFFFF"/>
              </w:rPr>
              <w:t xml:space="preserve"> and guidelines for social work practice</w:t>
            </w:r>
            <w:r w:rsidRPr="00FA3634">
              <w:rPr>
                <w:color w:val="222222"/>
                <w:sz w:val="24"/>
                <w:szCs w:val="24"/>
                <w:shd w:val="clear" w:color="auto" w:fill="FFFFFF"/>
              </w:rPr>
              <w:t xml:space="preserve">. Boston: </w:t>
            </w:r>
            <w:proofErr w:type="spellStart"/>
            <w:r w:rsidRPr="00FA3634">
              <w:rPr>
                <w:color w:val="222222"/>
                <w:sz w:val="24"/>
                <w:szCs w:val="24"/>
                <w:shd w:val="clear" w:color="auto" w:fill="FFFFFF"/>
              </w:rPr>
              <w:t>Allyn</w:t>
            </w:r>
            <w:proofErr w:type="spellEnd"/>
            <w:r w:rsidRPr="00FA3634">
              <w:rPr>
                <w:color w:val="222222"/>
                <w:sz w:val="24"/>
                <w:szCs w:val="24"/>
                <w:shd w:val="clear" w:color="auto" w:fill="FFFFFF"/>
              </w:rPr>
              <w:t xml:space="preserve"> and Bacon. </w:t>
            </w: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Default="00D3203C">
            <w:pPr>
              <w:jc w:val="both"/>
              <w:rPr>
                <w:i/>
                <w:iCs/>
                <w:sz w:val="24"/>
                <w:szCs w:val="24"/>
              </w:rPr>
            </w:pPr>
          </w:p>
          <w:p w:rsidR="00D3203C" w:rsidRPr="00706BB5" w:rsidRDefault="00D3203C">
            <w:pPr>
              <w:jc w:val="both"/>
              <w:rPr>
                <w:i/>
                <w:iCs/>
                <w:sz w:val="24"/>
                <w:szCs w:val="24"/>
              </w:rPr>
            </w:pPr>
          </w:p>
          <w:p w:rsidR="008C7770" w:rsidRPr="00706BB5" w:rsidRDefault="008C7770">
            <w:pPr>
              <w:jc w:val="both"/>
              <w:rPr>
                <w:i/>
                <w:iCs/>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337FEF" w:rsidRDefault="00337FEF" w:rsidP="00243DB0">
      <w:pPr>
        <w:rPr>
          <w:b/>
          <w:sz w:val="24"/>
          <w:szCs w:val="24"/>
        </w:rPr>
      </w:pPr>
    </w:p>
    <w:p w:rsidR="00214047" w:rsidRDefault="00214047" w:rsidP="00243DB0">
      <w:pPr>
        <w:rPr>
          <w:b/>
          <w:sz w:val="24"/>
          <w:szCs w:val="24"/>
        </w:rPr>
      </w:pPr>
    </w:p>
    <w:p w:rsidR="007F312E" w:rsidRDefault="007F312E" w:rsidP="005F64AA">
      <w:pPr>
        <w:jc w:val="center"/>
        <w:rPr>
          <w:b/>
          <w:sz w:val="28"/>
          <w:szCs w:val="28"/>
        </w:rPr>
      </w:pPr>
    </w:p>
    <w:p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rsidR="00822B44" w:rsidRDefault="00822B44" w:rsidP="007F312E">
      <w:pPr>
        <w:rPr>
          <w:b/>
          <w:sz w:val="24"/>
          <w:szCs w:val="24"/>
        </w:rPr>
      </w:pPr>
    </w:p>
    <w:p w:rsidR="007F312E" w:rsidRPr="00EE5BC3" w:rsidRDefault="00EA7ADF" w:rsidP="007F312E">
      <w:pPr>
        <w:rPr>
          <w:b/>
          <w:sz w:val="24"/>
          <w:szCs w:val="24"/>
        </w:rPr>
      </w:pPr>
      <w:r w:rsidRPr="00EE5BC3">
        <w:rPr>
          <w:b/>
          <w:sz w:val="24"/>
          <w:szCs w:val="24"/>
        </w:rPr>
        <w:t>Guidance</w:t>
      </w:r>
      <w:r w:rsidR="007F312E" w:rsidRPr="00EE5BC3">
        <w:rPr>
          <w:b/>
          <w:sz w:val="24"/>
          <w:szCs w:val="24"/>
        </w:rPr>
        <w:t>:</w:t>
      </w:r>
    </w:p>
    <w:p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88"/>
      </w:tblGrid>
      <w:tr w:rsidR="00220D06" w:rsidRPr="008B28E7" w:rsidTr="24D4E93A">
        <w:tc>
          <w:tcPr>
            <w:tcW w:w="10188" w:type="dxa"/>
            <w:shd w:val="clear" w:color="auto" w:fill="auto"/>
          </w:tcPr>
          <w:p w:rsidR="00F030D4" w:rsidRPr="00064063" w:rsidRDefault="00F030D4" w:rsidP="00FF7EBB">
            <w:pPr>
              <w:jc w:val="both"/>
              <w:rPr>
                <w:b/>
                <w:sz w:val="24"/>
                <w:szCs w:val="24"/>
              </w:rPr>
            </w:pPr>
            <w:r w:rsidRPr="00064063">
              <w:rPr>
                <w:b/>
                <w:sz w:val="24"/>
                <w:szCs w:val="24"/>
              </w:rPr>
              <w:lastRenderedPageBreak/>
              <w:t>Question</w:t>
            </w:r>
            <w:r w:rsidR="007A628F">
              <w:rPr>
                <w:b/>
                <w:sz w:val="24"/>
                <w:szCs w:val="24"/>
              </w:rPr>
              <w:t>:</w:t>
            </w:r>
          </w:p>
          <w:p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rsidR="00FC0334" w:rsidRDefault="00FC0334" w:rsidP="00FF7EBB">
            <w:pPr>
              <w:jc w:val="both"/>
              <w:rPr>
                <w:sz w:val="24"/>
                <w:szCs w:val="24"/>
              </w:rPr>
            </w:pPr>
          </w:p>
          <w:p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rsidR="00D3203C" w:rsidRDefault="00D3203C" w:rsidP="00FF7EBB">
            <w:pPr>
              <w:jc w:val="both"/>
              <w:rPr>
                <w:i/>
                <w:sz w:val="24"/>
                <w:szCs w:val="24"/>
              </w:rPr>
            </w:pPr>
          </w:p>
          <w:p w:rsidR="00DD4A8E" w:rsidRDefault="00DD4A8E" w:rsidP="00FF7EBB">
            <w:pPr>
              <w:jc w:val="both"/>
              <w:rPr>
                <w:i/>
                <w:sz w:val="24"/>
                <w:szCs w:val="24"/>
              </w:rPr>
            </w:pP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427EC2">
              <w:rPr>
                <w:color w:val="auto"/>
                <w:sz w:val="24"/>
                <w:szCs w:val="24"/>
                <w:lang w:val="en-US" w:eastAsia="en-US"/>
              </w:rPr>
              <w:t xml:space="preserve">I will continue to use </w:t>
            </w:r>
            <w:r w:rsidRPr="00427EC2">
              <w:rPr>
                <w:color w:val="auto"/>
                <w:sz w:val="24"/>
                <w:szCs w:val="24"/>
                <w:shd w:val="clear" w:color="auto" w:fill="FFFFFF"/>
                <w:lang w:val="en-US" w:eastAsia="en-US"/>
              </w:rPr>
              <w:t xml:space="preserve">Kolb’s reflective model (1984) to reflect and analyze my </w:t>
            </w:r>
            <w:proofErr w:type="spellStart"/>
            <w:r w:rsidRPr="00427EC2">
              <w:rPr>
                <w:color w:val="auto"/>
                <w:sz w:val="24"/>
                <w:szCs w:val="24"/>
                <w:shd w:val="clear" w:color="auto" w:fill="FFFFFF"/>
                <w:lang w:val="en-US" w:eastAsia="en-US"/>
              </w:rPr>
              <w:t>practice.</w:t>
            </w:r>
            <w:r w:rsidRPr="00427EC2">
              <w:rPr>
                <w:color w:val="auto"/>
                <w:sz w:val="24"/>
                <w:szCs w:val="24"/>
                <w:lang w:val="en-US" w:eastAsia="en-US"/>
              </w:rPr>
              <w:t>I</w:t>
            </w:r>
            <w:proofErr w:type="spellEnd"/>
            <w:r w:rsidRPr="00427EC2">
              <w:rPr>
                <w:color w:val="auto"/>
                <w:sz w:val="24"/>
                <w:szCs w:val="24"/>
                <w:lang w:val="en-US" w:eastAsia="en-US"/>
              </w:rPr>
              <w:t xml:space="preserve"> identified that I needed to develop my confidence and skills in carrying out capacity and face-to-face assessments. I have been working with another social worker on a complex case. 7’s first language is BSL, and there have been queries about his capacity, due to his communication his ability to express his worries and wishes is limited. His preferred interpreter is always present during the assessment. I researched and learnt basic BSL, which allowed me to introduce myself in his preferred language. I </w:t>
            </w:r>
            <w:proofErr w:type="spellStart"/>
            <w:r w:rsidRPr="00427EC2">
              <w:rPr>
                <w:color w:val="auto"/>
                <w:sz w:val="24"/>
                <w:szCs w:val="24"/>
                <w:lang w:val="en-US" w:eastAsia="en-US"/>
              </w:rPr>
              <w:t>recognise</w:t>
            </w:r>
            <w:proofErr w:type="spellEnd"/>
            <w:r w:rsidRPr="00427EC2">
              <w:rPr>
                <w:color w:val="auto"/>
                <w:sz w:val="24"/>
                <w:szCs w:val="24"/>
                <w:lang w:val="en-US" w:eastAsia="en-US"/>
              </w:rPr>
              <w:t xml:space="preserve"> this is important to build up a rapport and to carry out the person-</w:t>
            </w:r>
            <w:proofErr w:type="spellStart"/>
            <w:r w:rsidRPr="00427EC2">
              <w:rPr>
                <w:color w:val="auto"/>
                <w:sz w:val="24"/>
                <w:szCs w:val="24"/>
                <w:lang w:val="en-US" w:eastAsia="en-US"/>
              </w:rPr>
              <w:t>centred</w:t>
            </w:r>
            <w:proofErr w:type="spellEnd"/>
            <w:r w:rsidRPr="00427EC2">
              <w:rPr>
                <w:color w:val="auto"/>
                <w:sz w:val="24"/>
                <w:szCs w:val="24"/>
                <w:lang w:val="en-US" w:eastAsia="en-US"/>
              </w:rPr>
              <w:t xml:space="preserve"> practice as stated in </w:t>
            </w:r>
            <w:proofErr w:type="spellStart"/>
            <w:r w:rsidRPr="00427EC2">
              <w:rPr>
                <w:color w:val="auto"/>
                <w:sz w:val="24"/>
                <w:szCs w:val="24"/>
                <w:lang w:val="en-US" w:eastAsia="en-US"/>
              </w:rPr>
              <w:t>CoPP</w:t>
            </w:r>
            <w:proofErr w:type="spellEnd"/>
            <w:r w:rsidRPr="00427EC2">
              <w:rPr>
                <w:color w:val="auto"/>
                <w:sz w:val="24"/>
                <w:szCs w:val="24"/>
                <w:lang w:val="en-US" w:eastAsia="en-US"/>
              </w:rPr>
              <w:t xml:space="preserve"> 1 (SCW</w:t>
            </w:r>
            <w:proofErr w:type="gramStart"/>
            <w:r w:rsidRPr="00427EC2">
              <w:rPr>
                <w:color w:val="auto"/>
                <w:sz w:val="24"/>
                <w:szCs w:val="24"/>
                <w:lang w:val="en-US" w:eastAsia="en-US"/>
              </w:rPr>
              <w:t>,2017</w:t>
            </w:r>
            <w:proofErr w:type="gramEnd"/>
            <w:r w:rsidRPr="00427EC2">
              <w:rPr>
                <w:color w:val="auto"/>
                <w:sz w:val="24"/>
                <w:szCs w:val="24"/>
                <w:lang w:val="en-US" w:eastAsia="en-US"/>
              </w:rPr>
              <w:t>)  by helping him feel at ease during a complex assessment.</w:t>
            </w: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427EC2">
              <w:rPr>
                <w:color w:val="auto"/>
                <w:sz w:val="24"/>
                <w:szCs w:val="24"/>
                <w:lang w:val="en-US" w:eastAsia="en-US"/>
              </w:rPr>
              <w:t>Reflecting on Part A, this experience helped me to meet my learning need of building upon my self-belief and skill. I feel my confidence developed and my thinking was challenged during this case, as it was apparent that he was able to make some decisions and not others. Thus reminding me of the importance of a ‘decision-specific’ capacity assessment stated by the Departments for Constitutional Affairs, (2007). </w:t>
            </w: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427EC2">
              <w:rPr>
                <w:color w:val="auto"/>
                <w:sz w:val="24"/>
                <w:szCs w:val="24"/>
                <w:lang w:val="en-US" w:eastAsia="en-US"/>
              </w:rPr>
              <w:t> As it was face-to-face, I tried to take in the environment, while concentrating on what 7 was saying. Upon reflection</w:t>
            </w:r>
            <w:proofErr w:type="gramStart"/>
            <w:r w:rsidRPr="00427EC2">
              <w:rPr>
                <w:color w:val="auto"/>
                <w:sz w:val="24"/>
                <w:szCs w:val="24"/>
                <w:lang w:val="en-US" w:eastAsia="en-US"/>
              </w:rPr>
              <w:t>  I</w:t>
            </w:r>
            <w:proofErr w:type="gramEnd"/>
            <w:r w:rsidRPr="00427EC2">
              <w:rPr>
                <w:color w:val="auto"/>
                <w:sz w:val="24"/>
                <w:szCs w:val="24"/>
                <w:lang w:val="en-US" w:eastAsia="en-US"/>
              </w:rPr>
              <w:t xml:space="preserve"> don't feel I did this well, in line with Kolb’s </w:t>
            </w:r>
            <w:r w:rsidRPr="00427EC2">
              <w:rPr>
                <w:color w:val="auto"/>
                <w:sz w:val="24"/>
                <w:szCs w:val="24"/>
                <w:shd w:val="clear" w:color="auto" w:fill="FFFFFF"/>
                <w:lang w:val="en-US" w:eastAsia="en-US"/>
              </w:rPr>
              <w:t>reflective model (1984) going forward,</w:t>
            </w:r>
            <w:r w:rsidRPr="00427EC2">
              <w:rPr>
                <w:color w:val="auto"/>
                <w:sz w:val="24"/>
                <w:szCs w:val="24"/>
                <w:lang w:val="en-US" w:eastAsia="en-US"/>
              </w:rPr>
              <w:t xml:space="preserve"> I will continue to work on this by using my professional judgment when completing face-to-face assessments in complex situations.</w:t>
            </w: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D4A8E" w:rsidRPr="00427EC2" w:rsidRDefault="00DD4A8E" w:rsidP="00427EC2">
            <w:pPr>
              <w:shd w:val="clear" w:color="auto" w:fill="FFFFFF"/>
              <w:overflowPunct/>
              <w:autoSpaceDE/>
              <w:autoSpaceDN/>
              <w:adjustRightInd/>
              <w:spacing w:line="360" w:lineRule="auto"/>
              <w:jc w:val="both"/>
              <w:textAlignment w:val="auto"/>
              <w:rPr>
                <w:color w:val="auto"/>
                <w:sz w:val="24"/>
                <w:szCs w:val="24"/>
                <w:lang w:val="en-US" w:eastAsia="en-US"/>
              </w:rPr>
            </w:pPr>
            <w:r w:rsidRPr="00427EC2">
              <w:rPr>
                <w:color w:val="auto"/>
                <w:sz w:val="24"/>
                <w:szCs w:val="24"/>
                <w:lang w:val="en-US" w:eastAsia="en-US"/>
              </w:rPr>
              <w:lastRenderedPageBreak/>
              <w:t>According to the Welsh Government (2021) consensus in Wales ‘British Sign Language (BSL) was the preferred language of 900 (0.03%) usual residents</w:t>
            </w:r>
            <w:r w:rsidR="00142F87" w:rsidRPr="00427EC2">
              <w:rPr>
                <w:color w:val="auto"/>
                <w:sz w:val="24"/>
                <w:szCs w:val="24"/>
                <w:lang w:val="en-US" w:eastAsia="en-US"/>
              </w:rPr>
              <w:t xml:space="preserve"> aged 3+ </w:t>
            </w:r>
            <w:r w:rsidRPr="00427EC2">
              <w:rPr>
                <w:color w:val="auto"/>
                <w:sz w:val="24"/>
                <w:szCs w:val="24"/>
                <w:lang w:val="en-US" w:eastAsia="en-US"/>
              </w:rPr>
              <w:t xml:space="preserve">across Wales.’ After the assessments with 7, I researched and registered for a Level 1 BSL qualification. This will allow me to communicate as much as I can in BSL, thus ensuring there are no barriers to individuals' understanding and ability to participate in the conversation and their desired outcomes. This course will take a few </w:t>
            </w:r>
            <w:proofErr w:type="gramStart"/>
            <w:r w:rsidRPr="00427EC2">
              <w:rPr>
                <w:color w:val="auto"/>
                <w:sz w:val="24"/>
                <w:szCs w:val="24"/>
                <w:lang w:val="en-US" w:eastAsia="en-US"/>
              </w:rPr>
              <w:t>years,</w:t>
            </w:r>
            <w:proofErr w:type="gramEnd"/>
            <w:r w:rsidRPr="00427EC2">
              <w:rPr>
                <w:color w:val="auto"/>
                <w:sz w:val="24"/>
                <w:szCs w:val="24"/>
                <w:lang w:val="en-US" w:eastAsia="en-US"/>
              </w:rPr>
              <w:t xml:space="preserve"> therefore it will contribute to my continual professional development.</w:t>
            </w:r>
          </w:p>
          <w:p w:rsidR="00DD4A8E" w:rsidRPr="00427EC2" w:rsidRDefault="00DD4A8E" w:rsidP="00427EC2">
            <w:pPr>
              <w:shd w:val="clear" w:color="auto" w:fill="FFFFFF"/>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427EC2">
              <w:rPr>
                <w:color w:val="auto"/>
                <w:sz w:val="24"/>
                <w:szCs w:val="24"/>
                <w:lang w:val="en-US" w:eastAsia="en-US"/>
              </w:rPr>
              <w:t xml:space="preserve">The social worker gave feedback after observing my practice. </w:t>
            </w:r>
            <w:proofErr w:type="spellStart"/>
            <w:r w:rsidRPr="00427EC2">
              <w:rPr>
                <w:color w:val="auto"/>
                <w:sz w:val="24"/>
                <w:szCs w:val="24"/>
                <w:lang w:val="en-US" w:eastAsia="en-US"/>
              </w:rPr>
              <w:t>Brashears</w:t>
            </w:r>
            <w:proofErr w:type="spellEnd"/>
            <w:r w:rsidRPr="00427EC2">
              <w:rPr>
                <w:color w:val="auto"/>
                <w:sz w:val="24"/>
                <w:szCs w:val="24"/>
                <w:lang w:val="en-US" w:eastAsia="en-US"/>
              </w:rPr>
              <w:t xml:space="preserve"> (1995) states that supervision should be intertwined with practice and not seen as a separate component. Thus supporting the reflection-in-action model stated by (</w:t>
            </w:r>
            <w:proofErr w:type="spellStart"/>
            <w:r w:rsidRPr="00427EC2">
              <w:rPr>
                <w:color w:val="auto"/>
                <w:sz w:val="24"/>
                <w:szCs w:val="24"/>
                <w:shd w:val="clear" w:color="auto" w:fill="FFFFFF"/>
                <w:lang w:val="en-US" w:eastAsia="en-US"/>
              </w:rPr>
              <w:t>Mantell</w:t>
            </w:r>
            <w:proofErr w:type="spellEnd"/>
            <w:r w:rsidRPr="00427EC2">
              <w:rPr>
                <w:color w:val="auto"/>
                <w:sz w:val="24"/>
                <w:szCs w:val="24"/>
                <w:shd w:val="clear" w:color="auto" w:fill="FFFFFF"/>
                <w:lang w:val="en-US" w:eastAsia="en-US"/>
              </w:rPr>
              <w:t xml:space="preserve"> &amp; </w:t>
            </w:r>
            <w:proofErr w:type="spellStart"/>
            <w:r w:rsidRPr="00427EC2">
              <w:rPr>
                <w:color w:val="auto"/>
                <w:sz w:val="24"/>
                <w:szCs w:val="24"/>
                <w:shd w:val="clear" w:color="auto" w:fill="FFFFFF"/>
                <w:lang w:val="en-US" w:eastAsia="en-US"/>
              </w:rPr>
              <w:t>Scragg</w:t>
            </w:r>
            <w:proofErr w:type="spellEnd"/>
            <w:r w:rsidRPr="00427EC2">
              <w:rPr>
                <w:color w:val="auto"/>
                <w:sz w:val="24"/>
                <w:szCs w:val="24"/>
                <w:shd w:val="clear" w:color="auto" w:fill="FFFFFF"/>
                <w:lang w:val="en-US" w:eastAsia="en-US"/>
              </w:rPr>
              <w:t>, 2019).</w:t>
            </w:r>
            <w:r w:rsidRPr="00427EC2">
              <w:rPr>
                <w:color w:val="auto"/>
                <w:sz w:val="24"/>
                <w:szCs w:val="24"/>
                <w:lang w:val="en-US" w:eastAsia="en-US"/>
              </w:rPr>
              <w:t xml:space="preserve">  I have learnt that having a second opinion on Capacity assessments is not a </w:t>
            </w:r>
            <w:proofErr w:type="gramStart"/>
            <w:r w:rsidRPr="00427EC2">
              <w:rPr>
                <w:color w:val="auto"/>
                <w:sz w:val="24"/>
                <w:szCs w:val="24"/>
                <w:lang w:val="en-US" w:eastAsia="en-US"/>
              </w:rPr>
              <w:t>weakness,</w:t>
            </w:r>
            <w:proofErr w:type="gramEnd"/>
            <w:r w:rsidRPr="00427EC2">
              <w:rPr>
                <w:color w:val="auto"/>
                <w:sz w:val="24"/>
                <w:szCs w:val="24"/>
                <w:lang w:val="en-US" w:eastAsia="en-US"/>
              </w:rPr>
              <w:t xml:space="preserve"> it shows I am always willing to learn from others and build on my social work toolbox. This will strengthen my professional judgment skills and analysis during an assessment.</w:t>
            </w: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427EC2">
              <w:rPr>
                <w:color w:val="auto"/>
                <w:sz w:val="24"/>
                <w:szCs w:val="24"/>
                <w:lang w:val="en-US" w:eastAsia="en-US"/>
              </w:rPr>
              <w:t xml:space="preserve"> In part A, I identified that I needed to have a deeper knowledge of hearing equipment available for individuals. </w:t>
            </w:r>
            <w:proofErr w:type="spellStart"/>
            <w:r w:rsidRPr="00427EC2">
              <w:rPr>
                <w:color w:val="auto"/>
                <w:sz w:val="24"/>
                <w:szCs w:val="24"/>
                <w:lang w:val="en-US" w:eastAsia="en-US"/>
              </w:rPr>
              <w:t>Hickson</w:t>
            </w:r>
            <w:proofErr w:type="spellEnd"/>
            <w:r w:rsidRPr="00427EC2">
              <w:rPr>
                <w:color w:val="auto"/>
                <w:sz w:val="24"/>
                <w:szCs w:val="24"/>
                <w:lang w:val="en-US" w:eastAsia="en-US"/>
              </w:rPr>
              <w:t xml:space="preserve"> and Worrall (2003) conducted a study which identifies that </w:t>
            </w:r>
            <w:proofErr w:type="gramStart"/>
            <w:r w:rsidRPr="00427EC2">
              <w:rPr>
                <w:color w:val="auto"/>
                <w:sz w:val="24"/>
                <w:szCs w:val="24"/>
                <w:lang w:val="en-US" w:eastAsia="en-US"/>
              </w:rPr>
              <w:t>individuals</w:t>
            </w:r>
            <w:proofErr w:type="gramEnd"/>
            <w:r w:rsidRPr="00427EC2">
              <w:rPr>
                <w:color w:val="auto"/>
                <w:sz w:val="24"/>
                <w:szCs w:val="24"/>
                <w:lang w:val="en-US" w:eastAsia="en-US"/>
              </w:rPr>
              <w:t xml:space="preserve"> need hearing equipment alongside their hearing aids to allow them to communicate and enhance their hearing. I have worked closely with our hearing technical officer by starting a hearing clinic and learning about sensory equipment. Using Kolb’s model to reflect, I have learnt how to complete assessments including what hearing equipment is appropriate for the individual. Ensuring support is </w:t>
            </w:r>
            <w:proofErr w:type="spellStart"/>
            <w:r w:rsidRPr="00427EC2">
              <w:rPr>
                <w:color w:val="auto"/>
                <w:sz w:val="24"/>
                <w:szCs w:val="24"/>
                <w:lang w:val="en-US" w:eastAsia="en-US"/>
              </w:rPr>
              <w:t>personalised</w:t>
            </w:r>
            <w:proofErr w:type="spellEnd"/>
            <w:r w:rsidRPr="00427EC2">
              <w:rPr>
                <w:color w:val="auto"/>
                <w:sz w:val="24"/>
                <w:szCs w:val="24"/>
                <w:lang w:val="en-US" w:eastAsia="en-US"/>
              </w:rPr>
              <w:t xml:space="preserve"> to their specific needs, allowing the individual to remain as independent as possible, thus upholding </w:t>
            </w:r>
            <w:proofErr w:type="spellStart"/>
            <w:r w:rsidRPr="00427EC2">
              <w:rPr>
                <w:color w:val="auto"/>
                <w:sz w:val="24"/>
                <w:szCs w:val="24"/>
                <w:lang w:val="en-US" w:eastAsia="en-US"/>
              </w:rPr>
              <w:t>CoPP</w:t>
            </w:r>
            <w:proofErr w:type="spellEnd"/>
            <w:r w:rsidRPr="00427EC2">
              <w:rPr>
                <w:color w:val="auto"/>
                <w:sz w:val="24"/>
                <w:szCs w:val="24"/>
                <w:lang w:val="en-US" w:eastAsia="en-US"/>
              </w:rPr>
              <w:t xml:space="preserve"> 3 (SCW</w:t>
            </w:r>
            <w:proofErr w:type="gramStart"/>
            <w:r w:rsidRPr="00427EC2">
              <w:rPr>
                <w:color w:val="auto"/>
                <w:sz w:val="24"/>
                <w:szCs w:val="24"/>
                <w:lang w:val="en-US" w:eastAsia="en-US"/>
              </w:rPr>
              <w:t>,2017</w:t>
            </w:r>
            <w:proofErr w:type="gramEnd"/>
            <w:r w:rsidRPr="00427EC2">
              <w:rPr>
                <w:color w:val="auto"/>
                <w:sz w:val="24"/>
                <w:szCs w:val="24"/>
                <w:lang w:val="en-US" w:eastAsia="en-US"/>
              </w:rPr>
              <w:t>). There is new equipment being released often, I need to do further research to ensure I am aware of the up-to-date equipment available to support individuals with hearing loss. I will</w:t>
            </w:r>
            <w:r w:rsidR="00142F87" w:rsidRPr="00427EC2">
              <w:rPr>
                <w:color w:val="auto"/>
                <w:sz w:val="24"/>
                <w:szCs w:val="24"/>
                <w:lang w:val="en-US" w:eastAsia="en-US"/>
              </w:rPr>
              <w:t xml:space="preserve"> do this by collaborating </w:t>
            </w:r>
            <w:r w:rsidRPr="00427EC2">
              <w:rPr>
                <w:color w:val="auto"/>
                <w:sz w:val="24"/>
                <w:szCs w:val="24"/>
                <w:lang w:val="en-US" w:eastAsia="en-US"/>
              </w:rPr>
              <w:t>with the hearing technical officer and undertaking training with him on the new equipment.</w:t>
            </w: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D4A8E" w:rsidRPr="00427EC2" w:rsidRDefault="00DD4A8E" w:rsidP="00427EC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427EC2">
              <w:rPr>
                <w:color w:val="auto"/>
                <w:sz w:val="24"/>
                <w:szCs w:val="24"/>
                <w:lang w:val="en-US" w:eastAsia="en-US"/>
              </w:rPr>
              <w:t>5, was a lady who attended the clinic with bilateral hearing loss, she expressed beforehand she did not know what was available and would like a fu</w:t>
            </w:r>
            <w:r w:rsidR="00142F87" w:rsidRPr="00427EC2">
              <w:rPr>
                <w:color w:val="auto"/>
                <w:sz w:val="24"/>
                <w:szCs w:val="24"/>
                <w:lang w:val="en-US" w:eastAsia="en-US"/>
              </w:rPr>
              <w:t>ll assessment. 5 expressed</w:t>
            </w:r>
            <w:r w:rsidRPr="00427EC2">
              <w:rPr>
                <w:color w:val="auto"/>
                <w:sz w:val="24"/>
                <w:szCs w:val="24"/>
                <w:lang w:val="en-US" w:eastAsia="en-US"/>
              </w:rPr>
              <w:t xml:space="preserve"> how her hearing loss is impacting her day-to-day life. I was able to collaborate and make referrals to </w:t>
            </w:r>
            <w:r w:rsidRPr="00427EC2">
              <w:rPr>
                <w:color w:val="auto"/>
                <w:sz w:val="24"/>
                <w:szCs w:val="24"/>
                <w:lang w:val="en-US" w:eastAsia="en-US"/>
              </w:rPr>
              <w:lastRenderedPageBreak/>
              <w:t xml:space="preserve">3rd sector </w:t>
            </w:r>
            <w:proofErr w:type="spellStart"/>
            <w:r w:rsidRPr="00427EC2">
              <w:rPr>
                <w:color w:val="auto"/>
                <w:sz w:val="24"/>
                <w:szCs w:val="24"/>
                <w:lang w:val="en-US" w:eastAsia="en-US"/>
              </w:rPr>
              <w:t>organisations</w:t>
            </w:r>
            <w:proofErr w:type="spellEnd"/>
            <w:r w:rsidRPr="00427EC2">
              <w:rPr>
                <w:color w:val="auto"/>
                <w:sz w:val="24"/>
                <w:szCs w:val="24"/>
                <w:lang w:val="en-US" w:eastAsia="en-US"/>
              </w:rPr>
              <w:t xml:space="preserve"> and recommend what equipment was appropriate for her. 5 said after the meeting she did not know there was so much support out there and appreciated me listening to her, she suggested I should tell other individuals about the service. Consequently, I have had meetings with audiology to raise awareness of the support we can provide, this has been useful as they said they did not know what support we offer. This evidences section 3.2 of </w:t>
            </w:r>
            <w:proofErr w:type="spellStart"/>
            <w:r w:rsidRPr="00427EC2">
              <w:rPr>
                <w:color w:val="auto"/>
                <w:sz w:val="24"/>
                <w:szCs w:val="24"/>
                <w:lang w:val="en-US" w:eastAsia="en-US"/>
              </w:rPr>
              <w:t>CoPP</w:t>
            </w:r>
            <w:proofErr w:type="spellEnd"/>
            <w:r w:rsidRPr="00427EC2">
              <w:rPr>
                <w:color w:val="auto"/>
                <w:sz w:val="24"/>
                <w:szCs w:val="24"/>
                <w:lang w:val="en-US" w:eastAsia="en-US"/>
              </w:rPr>
              <w:t xml:space="preserve"> which states we should work collaboratively with other professionals. (SCW</w:t>
            </w:r>
            <w:proofErr w:type="gramStart"/>
            <w:r w:rsidRPr="00427EC2">
              <w:rPr>
                <w:color w:val="auto"/>
                <w:sz w:val="24"/>
                <w:szCs w:val="24"/>
                <w:lang w:val="en-US" w:eastAsia="en-US"/>
              </w:rPr>
              <w:t>,2017</w:t>
            </w:r>
            <w:proofErr w:type="gramEnd"/>
            <w:r w:rsidRPr="00427EC2">
              <w:rPr>
                <w:color w:val="auto"/>
                <w:sz w:val="24"/>
                <w:szCs w:val="24"/>
                <w:lang w:val="en-US" w:eastAsia="en-US"/>
              </w:rPr>
              <w:t>).  Prior to receiving this feedback, I assumed professionals and individuals knew about our team.  I am now working closely with professionals and individuals collaborating by sharing information with individuals about the resources available.</w:t>
            </w:r>
          </w:p>
          <w:p w:rsidR="00DD4A8E" w:rsidRPr="00DD4A8E" w:rsidRDefault="00DD4A8E" w:rsidP="00FF7EBB">
            <w:pPr>
              <w:jc w:val="both"/>
              <w:rPr>
                <w:sz w:val="24"/>
                <w:szCs w:val="24"/>
              </w:rPr>
            </w:pPr>
          </w:p>
          <w:p w:rsidR="00D3203C" w:rsidRDefault="00D3203C" w:rsidP="00FF7EBB">
            <w:pPr>
              <w:jc w:val="both"/>
              <w:rPr>
                <w:i/>
                <w:sz w:val="24"/>
                <w:szCs w:val="24"/>
              </w:rPr>
            </w:pPr>
          </w:p>
          <w:p w:rsidR="00D3203C" w:rsidRDefault="00142F87" w:rsidP="00FF7EBB">
            <w:pPr>
              <w:jc w:val="both"/>
              <w:rPr>
                <w:i/>
                <w:sz w:val="24"/>
                <w:szCs w:val="24"/>
              </w:rPr>
            </w:pPr>
            <w:r>
              <w:rPr>
                <w:i/>
                <w:sz w:val="24"/>
                <w:szCs w:val="24"/>
              </w:rPr>
              <w:t>Word Count -  750</w:t>
            </w:r>
          </w:p>
          <w:p w:rsidR="00D3203C" w:rsidRDefault="00D3203C" w:rsidP="00FF7EBB">
            <w:pPr>
              <w:jc w:val="both"/>
              <w:rPr>
                <w:i/>
                <w:sz w:val="24"/>
                <w:szCs w:val="24"/>
              </w:rPr>
            </w:pPr>
          </w:p>
          <w:p w:rsidR="00D3203C" w:rsidRDefault="00D3203C" w:rsidP="00FF7EBB">
            <w:pPr>
              <w:jc w:val="both"/>
              <w:rPr>
                <w:i/>
                <w:sz w:val="24"/>
                <w:szCs w:val="24"/>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427EC2" w:rsidRDefault="00427EC2" w:rsidP="00142F87">
            <w:pPr>
              <w:pStyle w:val="NormalWeb"/>
              <w:spacing w:before="0" w:beforeAutospacing="0" w:after="0" w:afterAutospacing="0"/>
              <w:rPr>
                <w:rFonts w:ascii="Arial" w:hAnsi="Arial" w:cs="Arial"/>
                <w:color w:val="000000"/>
                <w:sz w:val="22"/>
                <w:szCs w:val="22"/>
                <w:u w:val="single"/>
              </w:rPr>
            </w:pPr>
          </w:p>
          <w:p w:rsidR="00142F87" w:rsidRDefault="00142F87" w:rsidP="00142F87">
            <w:pPr>
              <w:pStyle w:val="NormalWeb"/>
              <w:spacing w:before="0" w:beforeAutospacing="0" w:after="0" w:afterAutospacing="0"/>
            </w:pPr>
            <w:r>
              <w:rPr>
                <w:rFonts w:ascii="Arial" w:hAnsi="Arial" w:cs="Arial"/>
                <w:color w:val="000000"/>
                <w:sz w:val="22"/>
                <w:szCs w:val="22"/>
                <w:u w:val="single"/>
              </w:rPr>
              <w:lastRenderedPageBreak/>
              <w:t>Reference List</w:t>
            </w:r>
          </w:p>
          <w:p w:rsidR="00142F87" w:rsidRDefault="00142F87" w:rsidP="00142F87"/>
          <w:p w:rsidR="00142F87" w:rsidRDefault="00142F87" w:rsidP="00142F87">
            <w:pPr>
              <w:pStyle w:val="NormalWeb"/>
              <w:spacing w:before="240" w:beforeAutospacing="0" w:after="240" w:afterAutospacing="0"/>
            </w:pPr>
            <w:r>
              <w:rPr>
                <w:rFonts w:ascii="Arial" w:hAnsi="Arial" w:cs="Arial"/>
                <w:color w:val="000000"/>
                <w:shd w:val="clear" w:color="auto" w:fill="FFFFFF"/>
              </w:rPr>
              <w:t xml:space="preserve">Departments for Constitutional affairs. (2007) </w:t>
            </w:r>
            <w:r>
              <w:rPr>
                <w:rFonts w:ascii="Arial" w:hAnsi="Arial" w:cs="Arial"/>
                <w:i/>
                <w:iCs/>
                <w:color w:val="000000"/>
                <w:shd w:val="clear" w:color="auto" w:fill="FFFFFF"/>
              </w:rPr>
              <w:t>Mental Capacity Act 2005: Code of professional practice.</w:t>
            </w:r>
            <w:r>
              <w:rPr>
                <w:rFonts w:ascii="Arial" w:hAnsi="Arial" w:cs="Arial"/>
                <w:color w:val="000000"/>
                <w:shd w:val="clear" w:color="auto" w:fill="FFFFFF"/>
              </w:rPr>
              <w:t xml:space="preserve"> London: The stationary office.</w:t>
            </w:r>
          </w:p>
          <w:p w:rsidR="00142F87" w:rsidRDefault="00142F87" w:rsidP="00142F87"/>
          <w:p w:rsidR="00142F87" w:rsidRDefault="00142F87" w:rsidP="00142F87">
            <w:pPr>
              <w:pStyle w:val="NormalWeb"/>
              <w:spacing w:before="0" w:beforeAutospacing="0" w:after="0" w:afterAutospacing="0"/>
            </w:pPr>
            <w:proofErr w:type="spellStart"/>
            <w:r>
              <w:rPr>
                <w:rFonts w:ascii="Arial" w:hAnsi="Arial" w:cs="Arial"/>
                <w:color w:val="222222"/>
                <w:shd w:val="clear" w:color="auto" w:fill="FFFFFF"/>
              </w:rPr>
              <w:t>Hickson</w:t>
            </w:r>
            <w:proofErr w:type="spellEnd"/>
            <w:r>
              <w:rPr>
                <w:rFonts w:ascii="Arial" w:hAnsi="Arial" w:cs="Arial"/>
                <w:color w:val="222222"/>
                <w:shd w:val="clear" w:color="auto" w:fill="FFFFFF"/>
              </w:rPr>
              <w:t xml:space="preserve">, L. and Worrall, L., </w:t>
            </w:r>
            <w:r w:rsidR="00427EC2">
              <w:rPr>
                <w:rFonts w:ascii="Arial" w:hAnsi="Arial" w:cs="Arial"/>
                <w:color w:val="222222"/>
                <w:shd w:val="clear" w:color="auto" w:fill="FFFFFF"/>
              </w:rPr>
              <w:t>(</w:t>
            </w:r>
            <w:r>
              <w:rPr>
                <w:rFonts w:ascii="Arial" w:hAnsi="Arial" w:cs="Arial"/>
                <w:color w:val="222222"/>
                <w:shd w:val="clear" w:color="auto" w:fill="FFFFFF"/>
              </w:rPr>
              <w:t>2003</w:t>
            </w:r>
            <w:r w:rsidR="00427EC2">
              <w:rPr>
                <w:rFonts w:ascii="Arial" w:hAnsi="Arial" w:cs="Arial"/>
                <w:color w:val="222222"/>
                <w:shd w:val="clear" w:color="auto" w:fill="FFFFFF"/>
              </w:rPr>
              <w:t>)</w:t>
            </w:r>
            <w:r>
              <w:rPr>
                <w:rFonts w:ascii="Arial" w:hAnsi="Arial" w:cs="Arial"/>
                <w:color w:val="222222"/>
                <w:shd w:val="clear" w:color="auto" w:fill="FFFFFF"/>
              </w:rPr>
              <w:t xml:space="preserve">. Beyond hearing aid fitting: Improving communication for older adults. </w:t>
            </w:r>
            <w:r>
              <w:rPr>
                <w:rFonts w:ascii="Arial" w:hAnsi="Arial" w:cs="Arial"/>
                <w:i/>
                <w:iCs/>
                <w:color w:val="222222"/>
                <w:shd w:val="clear" w:color="auto" w:fill="FFFFFF"/>
              </w:rPr>
              <w:t>International journal of audiology</w:t>
            </w:r>
            <w:r>
              <w:rPr>
                <w:rFonts w:ascii="Arial" w:hAnsi="Arial" w:cs="Arial"/>
                <w:color w:val="222222"/>
                <w:shd w:val="clear" w:color="auto" w:fill="FFFFFF"/>
              </w:rPr>
              <w:t xml:space="preserve">, </w:t>
            </w:r>
            <w:r>
              <w:rPr>
                <w:rFonts w:ascii="Arial" w:hAnsi="Arial" w:cs="Arial"/>
                <w:i/>
                <w:iCs/>
                <w:color w:val="222222"/>
                <w:shd w:val="clear" w:color="auto" w:fill="FFFFFF"/>
              </w:rPr>
              <w:t>42</w:t>
            </w:r>
            <w:r>
              <w:rPr>
                <w:rFonts w:ascii="Arial" w:hAnsi="Arial" w:cs="Arial"/>
                <w:color w:val="222222"/>
                <w:shd w:val="clear" w:color="auto" w:fill="FFFFFF"/>
              </w:rPr>
              <w:t>(sup2), pp.84-91.</w:t>
            </w:r>
          </w:p>
          <w:p w:rsidR="00142F87" w:rsidRDefault="00142F87" w:rsidP="00142F87"/>
          <w:p w:rsidR="00142F87" w:rsidRDefault="00142F87" w:rsidP="00142F87">
            <w:pPr>
              <w:pStyle w:val="NormalWeb"/>
              <w:spacing w:before="0" w:beforeAutospacing="0" w:after="0" w:afterAutospacing="0"/>
            </w:pPr>
            <w:proofErr w:type="spellStart"/>
            <w:r>
              <w:rPr>
                <w:rFonts w:ascii="Arial" w:hAnsi="Arial" w:cs="Arial"/>
                <w:color w:val="000000"/>
                <w:shd w:val="clear" w:color="auto" w:fill="FFFFFF"/>
              </w:rPr>
              <w:t>Mantell</w:t>
            </w:r>
            <w:proofErr w:type="spellEnd"/>
            <w:r>
              <w:rPr>
                <w:rFonts w:ascii="Arial" w:hAnsi="Arial" w:cs="Arial"/>
                <w:color w:val="000000"/>
                <w:shd w:val="clear" w:color="auto" w:fill="FFFFFF"/>
              </w:rPr>
              <w:t xml:space="preserve"> and </w:t>
            </w:r>
            <w:proofErr w:type="spellStart"/>
            <w:r>
              <w:rPr>
                <w:rFonts w:ascii="Arial" w:hAnsi="Arial" w:cs="Arial"/>
                <w:color w:val="000000"/>
                <w:shd w:val="clear" w:color="auto" w:fill="FFFFFF"/>
              </w:rPr>
              <w:t>Scragg</w:t>
            </w:r>
            <w:proofErr w:type="spellEnd"/>
            <w:r>
              <w:rPr>
                <w:rFonts w:ascii="Arial" w:hAnsi="Arial" w:cs="Arial"/>
                <w:color w:val="000000"/>
                <w:shd w:val="clear" w:color="auto" w:fill="FFFFFF"/>
              </w:rPr>
              <w:t>.</w:t>
            </w:r>
            <w:r w:rsidR="00EF08C8">
              <w:rPr>
                <w:rFonts w:ascii="Arial" w:hAnsi="Arial" w:cs="Arial"/>
                <w:color w:val="000000"/>
                <w:shd w:val="clear" w:color="auto" w:fill="FFFFFF"/>
              </w:rPr>
              <w:t xml:space="preserve"> </w:t>
            </w:r>
            <w:r>
              <w:rPr>
                <w:rFonts w:ascii="Arial" w:hAnsi="Arial" w:cs="Arial"/>
                <w:color w:val="000000"/>
                <w:shd w:val="clear" w:color="auto" w:fill="FFFFFF"/>
              </w:rPr>
              <w:t xml:space="preserve">(2019). </w:t>
            </w:r>
            <w:r>
              <w:rPr>
                <w:rFonts w:ascii="Arial" w:hAnsi="Arial" w:cs="Arial"/>
                <w:i/>
                <w:iCs/>
                <w:color w:val="000000"/>
                <w:shd w:val="clear" w:color="auto" w:fill="FFFFFF"/>
              </w:rPr>
              <w:t>Reflective Practice in Social Work</w:t>
            </w:r>
            <w:r>
              <w:rPr>
                <w:rFonts w:ascii="Arial" w:hAnsi="Arial" w:cs="Arial"/>
                <w:color w:val="000000"/>
                <w:shd w:val="clear" w:color="auto" w:fill="FFFFFF"/>
              </w:rPr>
              <w:t xml:space="preserve"> (5th </w:t>
            </w:r>
            <w:proofErr w:type="spellStart"/>
            <w:r>
              <w:rPr>
                <w:rFonts w:ascii="Arial" w:hAnsi="Arial" w:cs="Arial"/>
                <w:color w:val="000000"/>
                <w:shd w:val="clear" w:color="auto" w:fill="FFFFFF"/>
              </w:rPr>
              <w:t>ed</w:t>
            </w:r>
            <w:proofErr w:type="spellEnd"/>
            <w:r>
              <w:rPr>
                <w:rFonts w:ascii="Arial" w:hAnsi="Arial" w:cs="Arial"/>
                <w:color w:val="000000"/>
                <w:shd w:val="clear" w:color="auto" w:fill="FFFFFF"/>
              </w:rPr>
              <w:t>). London: Learning Matters</w:t>
            </w:r>
          </w:p>
          <w:p w:rsidR="00142F87" w:rsidRDefault="00142F87" w:rsidP="00142F87"/>
          <w:p w:rsidR="00142F87" w:rsidRDefault="00EF08C8" w:rsidP="00142F87">
            <w:pPr>
              <w:pStyle w:val="NormalWeb"/>
              <w:spacing w:before="240" w:beforeAutospacing="0" w:after="240" w:afterAutospacing="0"/>
            </w:pPr>
            <w:r>
              <w:rPr>
                <w:rFonts w:ascii="Arial" w:hAnsi="Arial" w:cs="Arial"/>
                <w:color w:val="222222"/>
                <w:shd w:val="clear" w:color="auto" w:fill="FFFFFF"/>
              </w:rPr>
              <w:t>Social Care W</w:t>
            </w:r>
            <w:r w:rsidR="00142F87">
              <w:rPr>
                <w:rFonts w:ascii="Arial" w:hAnsi="Arial" w:cs="Arial"/>
                <w:color w:val="222222"/>
                <w:shd w:val="clear" w:color="auto" w:fill="FFFFFF"/>
              </w:rPr>
              <w:t>ales.</w:t>
            </w:r>
            <w:r>
              <w:rPr>
                <w:rFonts w:ascii="Arial" w:hAnsi="Arial" w:cs="Arial"/>
                <w:color w:val="222222"/>
                <w:shd w:val="clear" w:color="auto" w:fill="FFFFFF"/>
              </w:rPr>
              <w:t xml:space="preserve"> </w:t>
            </w:r>
            <w:r w:rsidR="00142F87">
              <w:rPr>
                <w:rFonts w:ascii="Arial" w:hAnsi="Arial" w:cs="Arial"/>
                <w:color w:val="222222"/>
                <w:shd w:val="clear" w:color="auto" w:fill="FFFFFF"/>
              </w:rPr>
              <w:t xml:space="preserve">(2017)  </w:t>
            </w:r>
            <w:r w:rsidR="00142F87">
              <w:rPr>
                <w:rFonts w:ascii="Arial" w:hAnsi="Arial" w:cs="Arial"/>
                <w:i/>
                <w:iCs/>
                <w:color w:val="222222"/>
                <w:shd w:val="clear" w:color="auto" w:fill="FFFFFF"/>
              </w:rPr>
              <w:t>Code of professional practice for social care</w:t>
            </w:r>
            <w:r w:rsidR="00142F87">
              <w:rPr>
                <w:rFonts w:ascii="Arial" w:hAnsi="Arial" w:cs="Arial"/>
                <w:color w:val="222222"/>
                <w:shd w:val="clear" w:color="auto" w:fill="FFFFFF"/>
              </w:rPr>
              <w:t>. Cardiff: Social Care Wales </w:t>
            </w:r>
          </w:p>
          <w:p w:rsidR="00142F87" w:rsidRPr="00EF08C8" w:rsidRDefault="00142F87" w:rsidP="00EF08C8">
            <w:pPr>
              <w:pStyle w:val="NormalWeb"/>
              <w:spacing w:before="240" w:beforeAutospacing="0" w:after="240" w:afterAutospacing="0" w:line="360" w:lineRule="auto"/>
              <w:jc w:val="both"/>
            </w:pPr>
            <w:r w:rsidRPr="00EF08C8">
              <w:rPr>
                <w:rFonts w:ascii="Arial" w:hAnsi="Arial" w:cs="Arial"/>
                <w:i/>
                <w:iCs/>
                <w:color w:val="2A2A2A"/>
                <w:shd w:val="clear" w:color="auto" w:fill="FFFFFF"/>
              </w:rPr>
              <w:t>Social Work</w:t>
            </w:r>
            <w:r w:rsidRPr="00EF08C8">
              <w:rPr>
                <w:rFonts w:ascii="Arial" w:hAnsi="Arial" w:cs="Arial"/>
                <w:color w:val="2A2A2A"/>
                <w:shd w:val="clear" w:color="auto" w:fill="FFFFFF"/>
              </w:rPr>
              <w:t>, Volume 40, Issue 5, September 1995, Pages 692–699, </w:t>
            </w:r>
          </w:p>
          <w:p w:rsidR="00D3203C" w:rsidRPr="00EF08C8" w:rsidRDefault="00142F87" w:rsidP="00FF7EBB">
            <w:pPr>
              <w:jc w:val="both"/>
              <w:rPr>
                <w:sz w:val="24"/>
                <w:szCs w:val="24"/>
              </w:rPr>
            </w:pPr>
            <w:r w:rsidRPr="00EF08C8">
              <w:rPr>
                <w:color w:val="222222"/>
                <w:sz w:val="24"/>
                <w:szCs w:val="24"/>
                <w:shd w:val="clear" w:color="auto" w:fill="FFFFFF"/>
              </w:rPr>
              <w:t xml:space="preserve">Welsh Assembly Government. (2021). Ethnic group, national identity, language and religion in Wales (Census 2021) </w:t>
            </w:r>
            <w:r w:rsidR="00EF08C8" w:rsidRPr="00EF08C8">
              <w:rPr>
                <w:color w:val="222222"/>
                <w:sz w:val="24"/>
                <w:szCs w:val="24"/>
                <w:shd w:val="clear" w:color="auto" w:fill="FFFFFF"/>
              </w:rPr>
              <w:t>Available at</w:t>
            </w:r>
            <w:proofErr w:type="gramStart"/>
            <w:r w:rsidR="00EF08C8" w:rsidRPr="00EF08C8">
              <w:rPr>
                <w:color w:val="222222"/>
                <w:sz w:val="24"/>
                <w:szCs w:val="24"/>
                <w:shd w:val="clear" w:color="auto" w:fill="FFFFFF"/>
              </w:rPr>
              <w:t>: :</w:t>
            </w:r>
            <w:proofErr w:type="gramEnd"/>
            <w:r w:rsidR="00EF08C8" w:rsidRPr="00EF08C8">
              <w:rPr>
                <w:color w:val="222222"/>
                <w:sz w:val="24"/>
                <w:szCs w:val="24"/>
                <w:shd w:val="clear" w:color="auto" w:fill="FFFFFF"/>
              </w:rPr>
              <w:t xml:space="preserve"> </w:t>
            </w:r>
            <w:hyperlink r:id="rId12" w:history="1">
              <w:r w:rsidR="00EF08C8" w:rsidRPr="00EF08C8">
                <w:rPr>
                  <w:rStyle w:val="Hyperlink"/>
                  <w:color w:val="1155CC"/>
                  <w:sz w:val="24"/>
                  <w:szCs w:val="24"/>
                  <w:shd w:val="clear" w:color="auto" w:fill="FFFFFF"/>
                </w:rPr>
                <w:t>https://www.gov.wales/ethnic-group-national-identity-language-and-religion-wales-census-2021-html</w:t>
              </w:r>
            </w:hyperlink>
            <w:r w:rsidR="00EF08C8" w:rsidRPr="00EF08C8">
              <w:rPr>
                <w:sz w:val="24"/>
                <w:szCs w:val="24"/>
              </w:rPr>
              <w:t xml:space="preserve"> </w:t>
            </w:r>
            <w:r w:rsidR="00EF08C8">
              <w:rPr>
                <w:sz w:val="24"/>
                <w:szCs w:val="24"/>
              </w:rPr>
              <w:t xml:space="preserve"> </w:t>
            </w:r>
            <w:r w:rsidR="00EF08C8" w:rsidRPr="00EF08C8">
              <w:rPr>
                <w:sz w:val="24"/>
                <w:szCs w:val="24"/>
              </w:rPr>
              <w:t>(Accessed: 10th of January 2024)</w:t>
            </w:r>
            <w:r w:rsidR="00EF08C8">
              <w:rPr>
                <w:sz w:val="24"/>
                <w:szCs w:val="24"/>
              </w:rPr>
              <w:t>.</w:t>
            </w:r>
          </w:p>
          <w:p w:rsidR="00D3203C" w:rsidRDefault="00D3203C" w:rsidP="00FF7EBB">
            <w:pPr>
              <w:jc w:val="both"/>
              <w:rPr>
                <w:i/>
                <w:sz w:val="24"/>
                <w:szCs w:val="24"/>
              </w:rPr>
            </w:pPr>
          </w:p>
          <w:p w:rsidR="007A628F" w:rsidRPr="008B28E7" w:rsidRDefault="007A628F" w:rsidP="00FF7EBB">
            <w:pPr>
              <w:jc w:val="both"/>
              <w:rPr>
                <w:i/>
                <w:sz w:val="24"/>
                <w:szCs w:val="24"/>
              </w:rPr>
            </w:pPr>
          </w:p>
        </w:tc>
      </w:tr>
    </w:tbl>
    <w:p w:rsidR="00AA666E" w:rsidRPr="008B28E7" w:rsidRDefault="00AA666E" w:rsidP="00FF7EBB">
      <w:pPr>
        <w:jc w:val="both"/>
        <w:rPr>
          <w:sz w:val="24"/>
          <w:szCs w:val="24"/>
        </w:rPr>
      </w:pPr>
    </w:p>
    <w:p w:rsidR="002A1A44" w:rsidRDefault="002A1A44" w:rsidP="00F030D4">
      <w:pPr>
        <w:keepNext/>
        <w:spacing w:before="240" w:after="60"/>
        <w:jc w:val="both"/>
        <w:rPr>
          <w:b/>
          <w:sz w:val="24"/>
          <w:szCs w:val="24"/>
        </w:rPr>
      </w:pPr>
    </w:p>
    <w:p w:rsidR="002A1A44" w:rsidRDefault="002A1A44" w:rsidP="00F030D4">
      <w:pPr>
        <w:keepNext/>
        <w:spacing w:before="240" w:after="60"/>
        <w:jc w:val="both"/>
        <w:rPr>
          <w:b/>
          <w:sz w:val="24"/>
          <w:szCs w:val="24"/>
        </w:rPr>
      </w:pPr>
    </w:p>
    <w:p w:rsidR="002A1A44" w:rsidRDefault="002A1A44" w:rsidP="00F030D4">
      <w:pPr>
        <w:keepNext/>
        <w:spacing w:before="240" w:after="60"/>
        <w:jc w:val="both"/>
        <w:rPr>
          <w:b/>
          <w:sz w:val="24"/>
          <w:szCs w:val="24"/>
        </w:rPr>
      </w:pPr>
    </w:p>
    <w:p w:rsidR="002A1A44" w:rsidRDefault="002A1A44" w:rsidP="00F030D4">
      <w:pPr>
        <w:keepNext/>
        <w:spacing w:before="240" w:after="60"/>
        <w:jc w:val="both"/>
        <w:rPr>
          <w:b/>
          <w:sz w:val="24"/>
          <w:szCs w:val="24"/>
        </w:rPr>
      </w:pPr>
    </w:p>
    <w:p w:rsidR="00822B44" w:rsidRDefault="00822B44"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Pr="008B28E7" w:rsidRDefault="00EB695F" w:rsidP="00FF7EBB">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sectPr w:rsidR="002A1A4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301" w:rsidRDefault="00542301">
      <w:r>
        <w:separator/>
      </w:r>
    </w:p>
  </w:endnote>
  <w:endnote w:type="continuationSeparator" w:id="0">
    <w:p w:rsidR="00542301" w:rsidRDefault="005423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6A" w:rsidRDefault="00560723">
    <w:pPr>
      <w:pStyle w:val="Footer"/>
      <w:jc w:val="right"/>
    </w:pPr>
    <w:r>
      <w:fldChar w:fldCharType="begin"/>
    </w:r>
    <w:r w:rsidR="00A5656A">
      <w:instrText xml:space="preserve"> PAGE   \* MERGEFORMAT </w:instrText>
    </w:r>
    <w:r>
      <w:fldChar w:fldCharType="separate"/>
    </w:r>
    <w:r w:rsidR="00864851">
      <w:rPr>
        <w:noProof/>
      </w:rPr>
      <w:t>1</w:t>
    </w:r>
    <w:r>
      <w:rPr>
        <w:noProof/>
      </w:rPr>
      <w:fldChar w:fldCharType="end"/>
    </w:r>
  </w:p>
  <w:p w:rsidR="00A5656A" w:rsidRPr="00E60F42" w:rsidRDefault="00A5656A" w:rsidP="004C2D3A">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301" w:rsidRDefault="00542301">
      <w:r>
        <w:separator/>
      </w:r>
    </w:p>
  </w:footnote>
  <w:footnote w:type="continuationSeparator" w:id="0">
    <w:p w:rsidR="00542301" w:rsidRDefault="005423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6A" w:rsidRDefault="00A5656A">
    <w:pPr>
      <w:pStyle w:val="Header"/>
    </w:pPr>
    <w:r>
      <w:t xml:space="preserve">Version </w:t>
    </w:r>
    <w:r w:rsidR="00DC2924">
      <w:t>1_Cohort 15</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6082"/>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2F87"/>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5F2E"/>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BE4"/>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1D10"/>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7EC2"/>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66B"/>
    <w:rsid w:val="00540EEC"/>
    <w:rsid w:val="005414F4"/>
    <w:rsid w:val="005415EC"/>
    <w:rsid w:val="00542301"/>
    <w:rsid w:val="00546187"/>
    <w:rsid w:val="00547B11"/>
    <w:rsid w:val="00557D77"/>
    <w:rsid w:val="00560723"/>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C40"/>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851"/>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0519"/>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7DF9"/>
    <w:rsid w:val="00D51FD5"/>
    <w:rsid w:val="00D55DE0"/>
    <w:rsid w:val="00D607EF"/>
    <w:rsid w:val="00D60F88"/>
    <w:rsid w:val="00D646BD"/>
    <w:rsid w:val="00D65558"/>
    <w:rsid w:val="00D71201"/>
    <w:rsid w:val="00D720C7"/>
    <w:rsid w:val="00D84841"/>
    <w:rsid w:val="00D876E6"/>
    <w:rsid w:val="00D90958"/>
    <w:rsid w:val="00DA1025"/>
    <w:rsid w:val="00DA22EC"/>
    <w:rsid w:val="00DA54B7"/>
    <w:rsid w:val="00DA5682"/>
    <w:rsid w:val="00DA5860"/>
    <w:rsid w:val="00DA5C0C"/>
    <w:rsid w:val="00DB2767"/>
    <w:rsid w:val="00DC1B10"/>
    <w:rsid w:val="00DC2924"/>
    <w:rsid w:val="00DC4729"/>
    <w:rsid w:val="00DD31C5"/>
    <w:rsid w:val="00DD4A8E"/>
    <w:rsid w:val="00DD5020"/>
    <w:rsid w:val="00DD63BE"/>
    <w:rsid w:val="00DE4296"/>
    <w:rsid w:val="00DF2469"/>
    <w:rsid w:val="00DF7899"/>
    <w:rsid w:val="00E0524C"/>
    <w:rsid w:val="00E1305B"/>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0F3F"/>
    <w:rsid w:val="00EE1AC1"/>
    <w:rsid w:val="00EE39D6"/>
    <w:rsid w:val="00EE52AD"/>
    <w:rsid w:val="00EE5BC3"/>
    <w:rsid w:val="00EE6FAB"/>
    <w:rsid w:val="00EF08C8"/>
    <w:rsid w:val="00EF0F0A"/>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9D8"/>
    <w:rsid w:val="00F60281"/>
    <w:rsid w:val="00F66272"/>
    <w:rsid w:val="00F709C0"/>
    <w:rsid w:val="00F81FEC"/>
    <w:rsid w:val="00F927A1"/>
    <w:rsid w:val="00F92E4D"/>
    <w:rsid w:val="00F95D08"/>
    <w:rsid w:val="00FA23BD"/>
    <w:rsid w:val="00FA3634"/>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rsid w:val="0053166B"/>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53166B"/>
    <w:pPr>
      <w:tabs>
        <w:tab w:val="center" w:pos="4320"/>
        <w:tab w:val="right" w:pos="8640"/>
      </w:tabs>
    </w:pPr>
  </w:style>
  <w:style w:type="paragraph" w:styleId="Footer">
    <w:name w:val="footer"/>
    <w:basedOn w:val="Normal"/>
    <w:link w:val="FooterChar"/>
    <w:uiPriority w:val="99"/>
    <w:rsid w:val="0053166B"/>
    <w:pPr>
      <w:tabs>
        <w:tab w:val="center" w:pos="4320"/>
        <w:tab w:val="right" w:pos="8640"/>
      </w:tabs>
    </w:pPr>
    <w:rPr>
      <w:rFonts w:cs="Times New Roman"/>
    </w:rPr>
  </w:style>
  <w:style w:type="character" w:styleId="PageNumber">
    <w:name w:val="page number"/>
    <w:semiHidden/>
    <w:rsid w:val="0053166B"/>
  </w:style>
  <w:style w:type="paragraph" w:styleId="BodyText">
    <w:name w:val="Body Text"/>
    <w:basedOn w:val="Normal"/>
    <w:semiHidden/>
    <w:rsid w:val="0053166B"/>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FA36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E1305B"/>
    <w:rPr>
      <w:i/>
      <w:iCs/>
    </w:rPr>
  </w:style>
</w:styles>
</file>

<file path=word/webSettings.xml><?xml version="1.0" encoding="utf-8"?>
<w:webSettings xmlns:r="http://schemas.openxmlformats.org/officeDocument/2006/relationships" xmlns:w="http://schemas.openxmlformats.org/wordprocessingml/2006/main">
  <w:divs>
    <w:div w:id="23478790">
      <w:bodyDiv w:val="1"/>
      <w:marLeft w:val="0"/>
      <w:marRight w:val="0"/>
      <w:marTop w:val="0"/>
      <w:marBottom w:val="0"/>
      <w:divBdr>
        <w:top w:val="none" w:sz="0" w:space="0" w:color="auto"/>
        <w:left w:val="none" w:sz="0" w:space="0" w:color="auto"/>
        <w:bottom w:val="none" w:sz="0" w:space="0" w:color="auto"/>
        <w:right w:val="none" w:sz="0" w:space="0" w:color="auto"/>
      </w:divBdr>
    </w:div>
    <w:div w:id="54945929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33613680">
      <w:bodyDiv w:val="1"/>
      <w:marLeft w:val="0"/>
      <w:marRight w:val="0"/>
      <w:marTop w:val="0"/>
      <w:marBottom w:val="0"/>
      <w:divBdr>
        <w:top w:val="none" w:sz="0" w:space="0" w:color="auto"/>
        <w:left w:val="none" w:sz="0" w:space="0" w:color="auto"/>
        <w:bottom w:val="none" w:sz="0" w:space="0" w:color="auto"/>
        <w:right w:val="none" w:sz="0" w:space="0" w:color="auto"/>
      </w:divBdr>
    </w:div>
    <w:div w:id="172552533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wales/ethnic-group-national-identity-language-and-religion-wales-census-2021-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2BA4448F11EC47A18A1F79C12D414C" ma:contentTypeVersion="14" ma:contentTypeDescription="Create a new document." ma:contentTypeScope="" ma:versionID="351639b06ece07431ceafa4add77741f">
  <xsd:schema xmlns:xsd="http://www.w3.org/2001/XMLSchema" xmlns:xs="http://www.w3.org/2001/XMLSchema" xmlns:p="http://schemas.microsoft.com/office/2006/metadata/properties" xmlns:ns3="5c24ca0f-4585-439e-bd9b-32afca0e1942" xmlns:ns4="753ef80f-f458-4394-9e52-cadf9339ce4e" targetNamespace="http://schemas.microsoft.com/office/2006/metadata/properties" ma:root="true" ma:fieldsID="d6b817ecc5e9eec23822178bc5e6c6eb" ns3:_="" ns4:_="">
    <xsd:import namespace="5c24ca0f-4585-439e-bd9b-32afca0e1942"/>
    <xsd:import namespace="753ef80f-f458-4394-9e52-cadf9339c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4ca0f-4585-439e-bd9b-32afca0e19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3ef80f-f458-4394-9e52-cadf9339ce4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270B8-287B-43FE-9E2E-02C8AC45E2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D9E254-3F2B-4411-A219-AA9E725313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4ca0f-4585-439e-bd9b-32afca0e1942"/>
    <ds:schemaRef ds:uri="753ef80f-f458-4394-9e52-cadf9339c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7F7C3503-A9C8-4AFA-8789-242968471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2106</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Windows User</cp:lastModifiedBy>
  <cp:revision>2</cp:revision>
  <cp:lastPrinted>2020-02-11T19:20:00Z</cp:lastPrinted>
  <dcterms:created xsi:type="dcterms:W3CDTF">2024-02-09T15:22:00Z</dcterms:created>
  <dcterms:modified xsi:type="dcterms:W3CDTF">2024-02-09T15:22:00Z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0x010100472BA4448F11EC47A18A1F79C12D414C</vt:lpwstr>
  </property>
</Properties>
</file>