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4A5EF" w14:textId="77777777" w:rsidR="00FD708B" w:rsidRDefault="00FD708B" w:rsidP="00FD708B">
      <w:pPr>
        <w:pStyle w:val="a6"/>
        <w:spacing w:after="100" w:afterAutospacing="1" w:line="360" w:lineRule="auto"/>
        <w:ind w:firstLineChars="700" w:firstLine="1715"/>
        <w:rPr>
          <w:rFonts w:ascii="Times New Roman" w:hAnsi="Times New Roman"/>
          <w:sz w:val="24"/>
          <w:szCs w:val="24"/>
        </w:rPr>
      </w:pPr>
    </w:p>
    <w:p w14:paraId="7E85A36C" w14:textId="0D52A1C4" w:rsidR="00FD708B" w:rsidRDefault="00FD708B" w:rsidP="00FD708B">
      <w:pPr>
        <w:pStyle w:val="a6"/>
        <w:spacing w:after="100" w:afterAutospacing="1" w:line="360" w:lineRule="auto"/>
        <w:ind w:firstLineChars="700" w:firstLine="1715"/>
        <w:rPr>
          <w:rFonts w:ascii="Times New Roman" w:hAnsi="Times New Roman"/>
          <w:sz w:val="24"/>
          <w:szCs w:val="24"/>
        </w:rPr>
      </w:pPr>
      <w:r>
        <w:rPr>
          <w:rFonts w:ascii="Times New Roman" w:hAnsi="Times New Roman"/>
          <w:sz w:val="24"/>
          <w:szCs w:val="24"/>
        </w:rPr>
        <w:t>Unit name: International Business Communication</w:t>
      </w:r>
    </w:p>
    <w:p w14:paraId="67DB6097" w14:textId="20DF5063" w:rsidR="00FD708B" w:rsidRDefault="00FD708B" w:rsidP="00FD708B">
      <w:pPr>
        <w:pStyle w:val="a6"/>
        <w:spacing w:after="100" w:afterAutospacing="1" w:line="360" w:lineRule="auto"/>
        <w:jc w:val="center"/>
        <w:rPr>
          <w:rFonts w:ascii="Times New Roman" w:hAnsi="Times New Roman"/>
          <w:sz w:val="24"/>
          <w:szCs w:val="24"/>
        </w:rPr>
      </w:pPr>
      <w:r>
        <w:rPr>
          <w:rFonts w:ascii="Times New Roman" w:hAnsi="Times New Roman"/>
          <w:sz w:val="24"/>
          <w:szCs w:val="24"/>
        </w:rPr>
        <w:t>Module code: BMBM6021</w:t>
      </w:r>
    </w:p>
    <w:p w14:paraId="66157285" w14:textId="194F2BDE" w:rsidR="00FD708B" w:rsidRDefault="00FD708B" w:rsidP="00FD708B">
      <w:pPr>
        <w:ind w:leftChars="400" w:left="1960" w:hangingChars="400" w:hanging="1120"/>
        <w:rPr>
          <w:rFonts w:ascii="Times New Roman" w:hAnsi="Times New Roman"/>
          <w:b/>
          <w:bCs/>
          <w:color w:val="4472C4"/>
          <w:sz w:val="28"/>
          <w:szCs w:val="28"/>
        </w:rPr>
      </w:pPr>
      <w:r w:rsidRPr="00FD708B">
        <w:rPr>
          <w:rFonts w:ascii="Times New Roman" w:hAnsi="Times New Roman"/>
          <w:b/>
          <w:bCs/>
          <w:color w:val="4472C4"/>
          <w:sz w:val="28"/>
          <w:szCs w:val="28"/>
        </w:rPr>
        <w:t>Cross-cultural International Business Communication</w:t>
      </w:r>
    </w:p>
    <w:p w14:paraId="5FD74735" w14:textId="579F87F8" w:rsidR="00FD708B" w:rsidRDefault="00FD708B" w:rsidP="00FD708B">
      <w:pPr>
        <w:ind w:leftChars="900" w:left="2730" w:hangingChars="400" w:hanging="840"/>
        <w:rPr>
          <w:rFonts w:ascii="Times New Roman" w:hAnsi="Times New Roman"/>
          <w:b/>
          <w:bCs/>
          <w:color w:val="4472C4"/>
          <w:sz w:val="28"/>
          <w:szCs w:val="28"/>
        </w:rPr>
      </w:pPr>
      <w:r>
        <w:rPr>
          <w:noProof/>
        </w:rPr>
        <w:drawing>
          <wp:inline distT="0" distB="0" distL="0" distR="0" wp14:anchorId="0989977F" wp14:editId="49F503CC">
            <wp:extent cx="2857500" cy="22574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2257425"/>
                    </a:xfrm>
                    <a:prstGeom prst="rect">
                      <a:avLst/>
                    </a:prstGeom>
                    <a:noFill/>
                    <a:ln>
                      <a:noFill/>
                    </a:ln>
                  </pic:spPr>
                </pic:pic>
              </a:graphicData>
            </a:graphic>
          </wp:inline>
        </w:drawing>
      </w:r>
      <w:r>
        <w:rPr>
          <w:rFonts w:ascii="Times New Roman" w:hAnsi="Times New Roman"/>
          <w:b/>
          <w:bCs/>
          <w:color w:val="4472C4"/>
          <w:sz w:val="28"/>
          <w:szCs w:val="28"/>
        </w:rPr>
        <w:t xml:space="preserve"> </w:t>
      </w:r>
    </w:p>
    <w:p w14:paraId="60D3B5DC" w14:textId="757E93CA" w:rsidR="00FD708B" w:rsidRDefault="00FD708B" w:rsidP="00FD708B">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Prepared for:</w:t>
      </w:r>
      <w:r>
        <w:rPr>
          <w:rFonts w:ascii="Times New Roman" w:hAnsi="Times New Roman"/>
          <w:bCs/>
          <w:sz w:val="24"/>
          <w:szCs w:val="24"/>
        </w:rPr>
        <w:t xml:space="preserve"> Lisa Knight</w:t>
      </w:r>
      <w:r>
        <w:rPr>
          <w:rFonts w:ascii="Times New Roman" w:hAnsi="Times New Roman"/>
          <w:b/>
          <w:sz w:val="24"/>
          <w:szCs w:val="24"/>
        </w:rPr>
        <w:t xml:space="preserve"> </w:t>
      </w:r>
    </w:p>
    <w:p w14:paraId="34F4B18F" w14:textId="77777777" w:rsidR="00FD708B" w:rsidRDefault="00FD708B" w:rsidP="00FD708B">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 xml:space="preserve">Written by: </w:t>
      </w:r>
      <w:proofErr w:type="spellStart"/>
      <w:r>
        <w:rPr>
          <w:rFonts w:ascii="Times New Roman" w:hAnsi="Times New Roman"/>
          <w:sz w:val="24"/>
          <w:szCs w:val="24"/>
        </w:rPr>
        <w:t>Qingfeng</w:t>
      </w:r>
      <w:proofErr w:type="spellEnd"/>
      <w:r>
        <w:rPr>
          <w:rFonts w:ascii="Times New Roman" w:hAnsi="Times New Roman"/>
          <w:sz w:val="24"/>
          <w:szCs w:val="24"/>
        </w:rPr>
        <w:t xml:space="preserve"> Wei</w:t>
      </w:r>
    </w:p>
    <w:p w14:paraId="2A4C7F5C" w14:textId="77777777" w:rsidR="00FD708B" w:rsidRDefault="00FD708B" w:rsidP="00FD708B">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Student ID: 2133497</w:t>
      </w:r>
    </w:p>
    <w:p w14:paraId="53BEC00A" w14:textId="028FAC06" w:rsidR="00FD708B" w:rsidRDefault="00FD708B" w:rsidP="00FD708B">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Date submitted: 23 December 2022</w:t>
      </w:r>
    </w:p>
    <w:p w14:paraId="75832B8A" w14:textId="512E9179" w:rsidR="00FD708B" w:rsidRPr="00FD708B" w:rsidRDefault="00FD708B" w:rsidP="00FD708B">
      <w:pPr>
        <w:spacing w:before="100" w:beforeAutospacing="1" w:after="100" w:afterAutospacing="1" w:line="360" w:lineRule="auto"/>
        <w:rPr>
          <w:rFonts w:ascii="Times New Roman" w:hAnsi="Times New Roman"/>
          <w:sz w:val="24"/>
          <w:szCs w:val="24"/>
        </w:rPr>
      </w:pPr>
      <w:r>
        <w:rPr>
          <w:rFonts w:ascii="Times New Roman" w:hAnsi="Times New Roman"/>
          <w:sz w:val="24"/>
          <w:szCs w:val="24"/>
        </w:rPr>
        <w:t xml:space="preserve"> </w:t>
      </w:r>
    </w:p>
    <w:p w14:paraId="5EB71AC8" w14:textId="77777777" w:rsidR="00FD708B" w:rsidRDefault="00FD708B">
      <w:pPr>
        <w:widowControl/>
        <w:jc w:val="left"/>
        <w:rPr>
          <w:rFonts w:ascii="Times New Roman" w:eastAsia="Times New Roman" w:hAnsi="Times New Roman" w:cs="Times New Roman"/>
          <w:b/>
          <w:kern w:val="44"/>
          <w:sz w:val="28"/>
          <w:szCs w:val="24"/>
        </w:rPr>
      </w:pPr>
      <w:r>
        <w:br w:type="page"/>
      </w:r>
    </w:p>
    <w:p w14:paraId="05544C1F" w14:textId="77777777" w:rsidR="00FD708B" w:rsidRPr="00FD708B" w:rsidRDefault="00FD708B" w:rsidP="00891FD4">
      <w:pPr>
        <w:pStyle w:val="1"/>
      </w:pPr>
      <w:bookmarkStart w:id="0" w:name="_Toc122419830"/>
      <w:r w:rsidRPr="00FD708B">
        <w:rPr>
          <w:rFonts w:hint="eastAsia"/>
        </w:rPr>
        <w:lastRenderedPageBreak/>
        <w:t>Executive Summary</w:t>
      </w:r>
      <w:bookmarkEnd w:id="0"/>
      <w:r w:rsidRPr="00FD708B">
        <w:rPr>
          <w:rFonts w:hint="eastAsia"/>
        </w:rPr>
        <w:t xml:space="preserve"> </w:t>
      </w:r>
    </w:p>
    <w:p w14:paraId="4241D663" w14:textId="10476BED" w:rsidR="00FD708B" w:rsidRPr="00FD708B" w:rsidRDefault="00FD708B" w:rsidP="00FD708B">
      <w:pPr>
        <w:spacing w:line="480" w:lineRule="auto"/>
        <w:rPr>
          <w:rFonts w:ascii="Times New Roman" w:eastAsia="Times New Roman" w:hAnsi="Times New Roman" w:cs="Times New Roman"/>
          <w:bCs/>
          <w:kern w:val="36"/>
          <w:sz w:val="24"/>
          <w:szCs w:val="24"/>
        </w:rPr>
      </w:pPr>
      <w:r w:rsidRPr="00FD708B">
        <w:rPr>
          <w:rFonts w:ascii="Times New Roman" w:eastAsia="Times New Roman" w:hAnsi="Times New Roman" w:cs="Times New Roman"/>
          <w:bCs/>
          <w:kern w:val="36"/>
          <w:sz w:val="24"/>
          <w:szCs w:val="24"/>
        </w:rPr>
        <w:t xml:space="preserve">With the development of international business trade, international business communication is seen as an essential part of promoting cooperation, and the theoretical knowledge of business communication is gradually being </w:t>
      </w:r>
      <w:proofErr w:type="spellStart"/>
      <w:r w:rsidRPr="00FD708B">
        <w:rPr>
          <w:rFonts w:ascii="Times New Roman" w:eastAsia="Times New Roman" w:hAnsi="Times New Roman" w:cs="Times New Roman"/>
          <w:bCs/>
          <w:kern w:val="36"/>
          <w:sz w:val="24"/>
          <w:szCs w:val="24"/>
        </w:rPr>
        <w:t>recognised</w:t>
      </w:r>
      <w:proofErr w:type="spellEnd"/>
      <w:r w:rsidRPr="00FD708B">
        <w:rPr>
          <w:rFonts w:ascii="Times New Roman" w:eastAsia="Times New Roman" w:hAnsi="Times New Roman" w:cs="Times New Roman"/>
          <w:bCs/>
          <w:kern w:val="36"/>
          <w:sz w:val="24"/>
          <w:szCs w:val="24"/>
        </w:rPr>
        <w:t xml:space="preserve"> by senior executives. Although international business communication is generally </w:t>
      </w:r>
      <w:proofErr w:type="spellStart"/>
      <w:r w:rsidRPr="00FD708B">
        <w:rPr>
          <w:rFonts w:ascii="Times New Roman" w:eastAsia="Times New Roman" w:hAnsi="Times New Roman" w:cs="Times New Roman"/>
          <w:bCs/>
          <w:kern w:val="36"/>
          <w:sz w:val="24"/>
          <w:szCs w:val="24"/>
        </w:rPr>
        <w:t>recognised</w:t>
      </w:r>
      <w:proofErr w:type="spellEnd"/>
      <w:r w:rsidRPr="00FD708B">
        <w:rPr>
          <w:rFonts w:ascii="Times New Roman" w:eastAsia="Times New Roman" w:hAnsi="Times New Roman" w:cs="Times New Roman"/>
          <w:bCs/>
          <w:kern w:val="36"/>
          <w:sz w:val="24"/>
          <w:szCs w:val="24"/>
        </w:rPr>
        <w:t xml:space="preserve"> by management, the role of international business communication in cooperation still needs to be explored in a targeted way. This paper provides guidance and advice on business communication for an apparel retailer (ZARA) from the perspective of a business advisor. It includes the skills and theories required for business communication and how to apply them to reduce cultural differences. It also reflects on cross-cultural communication in the field of business communication, the importance of building trust between negotiating parties and how to build a successful partnership. Finally</w:t>
      </w:r>
      <w:r w:rsidR="00F03083">
        <w:rPr>
          <w:rFonts w:ascii="宋体" w:eastAsia="宋体" w:hAnsi="宋体" w:cs="宋体" w:hint="eastAsia"/>
          <w:bCs/>
          <w:kern w:val="36"/>
          <w:sz w:val="24"/>
          <w:szCs w:val="24"/>
        </w:rPr>
        <w:t>，</w:t>
      </w:r>
      <w:r w:rsidRPr="00FD708B">
        <w:rPr>
          <w:rFonts w:ascii="Times New Roman" w:eastAsia="Times New Roman" w:hAnsi="Times New Roman" w:cs="Times New Roman"/>
          <w:bCs/>
          <w:kern w:val="36"/>
          <w:sz w:val="24"/>
          <w:szCs w:val="24"/>
        </w:rPr>
        <w:t xml:space="preserve"> it also explains the barriers to business cooperation - cultural differences and bribery.</w:t>
      </w:r>
    </w:p>
    <w:p w14:paraId="4C67968C" w14:textId="775D9ADC" w:rsidR="00FD708B" w:rsidRDefault="00FD708B" w:rsidP="00891FD4">
      <w:pPr>
        <w:pStyle w:val="1"/>
      </w:pPr>
    </w:p>
    <w:p w14:paraId="5D0AEB8C" w14:textId="77777777" w:rsidR="00FD708B" w:rsidRDefault="00FD708B">
      <w:pPr>
        <w:widowControl/>
        <w:jc w:val="left"/>
        <w:rPr>
          <w:rFonts w:ascii="Times New Roman" w:eastAsia="Times New Roman" w:hAnsi="Times New Roman" w:cs="Times New Roman"/>
          <w:b/>
          <w:color w:val="4472C4" w:themeColor="accent1"/>
          <w:kern w:val="36"/>
          <w:sz w:val="28"/>
          <w:szCs w:val="24"/>
        </w:rPr>
      </w:pPr>
      <w:r>
        <w:br w:type="page"/>
      </w:r>
    </w:p>
    <w:sdt>
      <w:sdtPr>
        <w:rPr>
          <w:rFonts w:asciiTheme="minorHAnsi" w:eastAsiaTheme="minorEastAsia" w:hAnsiTheme="minorHAnsi" w:cstheme="minorBidi"/>
          <w:color w:val="auto"/>
          <w:kern w:val="2"/>
          <w:sz w:val="21"/>
          <w:szCs w:val="22"/>
          <w:lang w:val="zh-CN"/>
        </w:rPr>
        <w:id w:val="-2072414844"/>
        <w:docPartObj>
          <w:docPartGallery w:val="Table of Contents"/>
          <w:docPartUnique/>
        </w:docPartObj>
      </w:sdtPr>
      <w:sdtEndPr>
        <w:rPr>
          <w:rFonts w:ascii="Times New Roman" w:hAnsi="Times New Roman" w:cs="Times New Roman"/>
          <w:b/>
          <w:bCs/>
          <w:sz w:val="24"/>
          <w:szCs w:val="24"/>
        </w:rPr>
      </w:sdtEndPr>
      <w:sdtContent>
        <w:p w14:paraId="06FB3CFE" w14:textId="345B9782" w:rsidR="00FD708B" w:rsidRDefault="00891FD4" w:rsidP="00891FD4">
          <w:pPr>
            <w:pStyle w:val="TOC"/>
          </w:pPr>
          <w:r>
            <w:rPr>
              <w:rFonts w:hint="eastAsia"/>
              <w:lang w:val="zh-CN"/>
            </w:rPr>
            <w:t>T</w:t>
          </w:r>
          <w:r>
            <w:rPr>
              <w:lang w:val="zh-CN"/>
            </w:rPr>
            <w:t>he Content</w:t>
          </w:r>
        </w:p>
        <w:p w14:paraId="30E5D17A" w14:textId="1D1B259A" w:rsidR="00FD708B" w:rsidRPr="00891FD4" w:rsidRDefault="00FD708B" w:rsidP="00891FD4">
          <w:pPr>
            <w:pStyle w:val="TOC1"/>
            <w:tabs>
              <w:tab w:val="right" w:leader="dot" w:pos="8296"/>
            </w:tabs>
            <w:spacing w:line="480" w:lineRule="auto"/>
            <w:rPr>
              <w:rFonts w:ascii="Times New Roman" w:hAnsi="Times New Roman" w:cs="Times New Roman"/>
              <w:noProof/>
              <w:sz w:val="24"/>
              <w:szCs w:val="24"/>
            </w:rPr>
          </w:pPr>
          <w:r w:rsidRPr="00891FD4">
            <w:rPr>
              <w:rFonts w:ascii="Times New Roman" w:hAnsi="Times New Roman" w:cs="Times New Roman"/>
              <w:sz w:val="24"/>
              <w:szCs w:val="24"/>
            </w:rPr>
            <w:fldChar w:fldCharType="begin"/>
          </w:r>
          <w:r w:rsidRPr="00891FD4">
            <w:rPr>
              <w:rFonts w:ascii="Times New Roman" w:hAnsi="Times New Roman" w:cs="Times New Roman"/>
              <w:sz w:val="24"/>
              <w:szCs w:val="24"/>
            </w:rPr>
            <w:instrText xml:space="preserve"> TOC \o "1-3" \h \z \u </w:instrText>
          </w:r>
          <w:r w:rsidRPr="00891FD4">
            <w:rPr>
              <w:rFonts w:ascii="Times New Roman" w:hAnsi="Times New Roman" w:cs="Times New Roman"/>
              <w:sz w:val="24"/>
              <w:szCs w:val="24"/>
            </w:rPr>
            <w:fldChar w:fldCharType="separate"/>
          </w:r>
          <w:hyperlink w:anchor="_Toc122419830" w:history="1">
            <w:r w:rsidRPr="00891FD4">
              <w:rPr>
                <w:rStyle w:val="a5"/>
                <w:rFonts w:ascii="Times New Roman" w:hAnsi="Times New Roman" w:cs="Times New Roman"/>
                <w:noProof/>
                <w:sz w:val="24"/>
                <w:szCs w:val="24"/>
              </w:rPr>
              <w:t>Executive Summary</w:t>
            </w:r>
            <w:r w:rsidRPr="00891FD4">
              <w:rPr>
                <w:rFonts w:ascii="Times New Roman" w:hAnsi="Times New Roman" w:cs="Times New Roman"/>
                <w:noProof/>
                <w:webHidden/>
                <w:sz w:val="24"/>
                <w:szCs w:val="24"/>
              </w:rPr>
              <w:tab/>
            </w:r>
            <w:r w:rsidRPr="00891FD4">
              <w:rPr>
                <w:rFonts w:ascii="Times New Roman" w:hAnsi="Times New Roman" w:cs="Times New Roman"/>
                <w:noProof/>
                <w:webHidden/>
                <w:sz w:val="24"/>
                <w:szCs w:val="24"/>
              </w:rPr>
              <w:fldChar w:fldCharType="begin"/>
            </w:r>
            <w:r w:rsidRPr="00891FD4">
              <w:rPr>
                <w:rFonts w:ascii="Times New Roman" w:hAnsi="Times New Roman" w:cs="Times New Roman"/>
                <w:noProof/>
                <w:webHidden/>
                <w:sz w:val="24"/>
                <w:szCs w:val="24"/>
              </w:rPr>
              <w:instrText xml:space="preserve"> PAGEREF _Toc122419830 \h </w:instrText>
            </w:r>
            <w:r w:rsidRPr="00891FD4">
              <w:rPr>
                <w:rFonts w:ascii="Times New Roman" w:hAnsi="Times New Roman" w:cs="Times New Roman"/>
                <w:noProof/>
                <w:webHidden/>
                <w:sz w:val="24"/>
                <w:szCs w:val="24"/>
              </w:rPr>
            </w:r>
            <w:r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2</w:t>
            </w:r>
            <w:r w:rsidRPr="00891FD4">
              <w:rPr>
                <w:rFonts w:ascii="Times New Roman" w:hAnsi="Times New Roman" w:cs="Times New Roman"/>
                <w:noProof/>
                <w:webHidden/>
                <w:sz w:val="24"/>
                <w:szCs w:val="24"/>
              </w:rPr>
              <w:fldChar w:fldCharType="end"/>
            </w:r>
          </w:hyperlink>
        </w:p>
        <w:p w14:paraId="7BA20797" w14:textId="487D9F6E" w:rsidR="00FD708B" w:rsidRPr="00891FD4" w:rsidRDefault="00CF31BB" w:rsidP="00891FD4">
          <w:pPr>
            <w:pStyle w:val="TOC1"/>
            <w:tabs>
              <w:tab w:val="right" w:leader="dot" w:pos="8296"/>
            </w:tabs>
            <w:spacing w:line="480" w:lineRule="auto"/>
            <w:rPr>
              <w:rFonts w:ascii="Times New Roman" w:hAnsi="Times New Roman" w:cs="Times New Roman"/>
              <w:noProof/>
              <w:sz w:val="24"/>
              <w:szCs w:val="24"/>
            </w:rPr>
          </w:pPr>
          <w:hyperlink w:anchor="_Toc122419831" w:history="1">
            <w:r w:rsidR="00FD708B" w:rsidRPr="00891FD4">
              <w:rPr>
                <w:rStyle w:val="a5"/>
                <w:rFonts w:ascii="Times New Roman" w:hAnsi="Times New Roman" w:cs="Times New Roman"/>
                <w:noProof/>
                <w:sz w:val="24"/>
                <w:szCs w:val="24"/>
              </w:rPr>
              <w:t>1. INTRODUCTION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_Toc122419831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4</w:t>
            </w:r>
            <w:r w:rsidR="00FD708B" w:rsidRPr="00891FD4">
              <w:rPr>
                <w:rFonts w:ascii="Times New Roman" w:hAnsi="Times New Roman" w:cs="Times New Roman"/>
                <w:noProof/>
                <w:webHidden/>
                <w:sz w:val="24"/>
                <w:szCs w:val="24"/>
              </w:rPr>
              <w:fldChar w:fldCharType="end"/>
            </w:r>
          </w:hyperlink>
        </w:p>
        <w:p w14:paraId="120A16A2" w14:textId="18766DA8" w:rsidR="00FD708B" w:rsidRPr="00891FD4" w:rsidRDefault="00CF31BB" w:rsidP="00891FD4">
          <w:pPr>
            <w:pStyle w:val="TOC1"/>
            <w:tabs>
              <w:tab w:val="right" w:leader="dot" w:pos="8296"/>
            </w:tabs>
            <w:spacing w:line="480" w:lineRule="auto"/>
            <w:rPr>
              <w:rFonts w:ascii="Times New Roman" w:hAnsi="Times New Roman" w:cs="Times New Roman"/>
              <w:noProof/>
              <w:sz w:val="24"/>
              <w:szCs w:val="24"/>
            </w:rPr>
          </w:pPr>
          <w:hyperlink w:anchor="_Toc122419832" w:history="1">
            <w:r w:rsidR="00FD708B" w:rsidRPr="00891FD4">
              <w:rPr>
                <w:rStyle w:val="a5"/>
                <w:rFonts w:ascii="Times New Roman" w:hAnsi="Times New Roman" w:cs="Times New Roman"/>
                <w:noProof/>
                <w:sz w:val="24"/>
                <w:szCs w:val="24"/>
              </w:rPr>
              <w:t>2. INTERNATIONAL BUSINESS COMMUNICATION AND ITS UNDERLYING IMPLICATIONS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_Toc122419832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5</w:t>
            </w:r>
            <w:r w:rsidR="00FD708B" w:rsidRPr="00891FD4">
              <w:rPr>
                <w:rFonts w:ascii="Times New Roman" w:hAnsi="Times New Roman" w:cs="Times New Roman"/>
                <w:noProof/>
                <w:webHidden/>
                <w:sz w:val="24"/>
                <w:szCs w:val="24"/>
              </w:rPr>
              <w:fldChar w:fldCharType="end"/>
            </w:r>
          </w:hyperlink>
        </w:p>
        <w:p w14:paraId="2812F22F" w14:textId="10BEFD90"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33" w:history="1">
            <w:r w:rsidR="00FD708B" w:rsidRPr="00891FD4">
              <w:rPr>
                <w:rStyle w:val="a5"/>
                <w:rFonts w:ascii="Times New Roman" w:hAnsi="Times New Roman" w:cs="Times New Roman"/>
                <w:noProof/>
                <w:sz w:val="24"/>
                <w:szCs w:val="24"/>
              </w:rPr>
              <w:t>2.1 International Business Communication and its Effects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_Toc122419833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5</w:t>
            </w:r>
            <w:r w:rsidR="00FD708B" w:rsidRPr="00891FD4">
              <w:rPr>
                <w:rFonts w:ascii="Times New Roman" w:hAnsi="Times New Roman" w:cs="Times New Roman"/>
                <w:noProof/>
                <w:webHidden/>
                <w:sz w:val="24"/>
                <w:szCs w:val="24"/>
              </w:rPr>
              <w:fldChar w:fldCharType="end"/>
            </w:r>
          </w:hyperlink>
        </w:p>
        <w:p w14:paraId="79E1CACA" w14:textId="75C4341D"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34" w:history="1">
            <w:r w:rsidR="00FD708B" w:rsidRPr="00891FD4">
              <w:rPr>
                <w:rStyle w:val="a5"/>
                <w:rFonts w:ascii="Times New Roman" w:hAnsi="Times New Roman" w:cs="Times New Roman"/>
                <w:noProof/>
                <w:sz w:val="24"/>
                <w:szCs w:val="24"/>
              </w:rPr>
              <w:t>2.2 Effective communication Skills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_Toc122419834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5</w:t>
            </w:r>
            <w:r w:rsidR="00FD708B" w:rsidRPr="00891FD4">
              <w:rPr>
                <w:rFonts w:ascii="Times New Roman" w:hAnsi="Times New Roman" w:cs="Times New Roman"/>
                <w:noProof/>
                <w:webHidden/>
                <w:sz w:val="24"/>
                <w:szCs w:val="24"/>
              </w:rPr>
              <w:fldChar w:fldCharType="end"/>
            </w:r>
          </w:hyperlink>
        </w:p>
        <w:p w14:paraId="662D9FCA" w14:textId="20085B11"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35" w:history="1">
            <w:r w:rsidR="00FD708B" w:rsidRPr="00891FD4">
              <w:rPr>
                <w:rStyle w:val="a5"/>
                <w:rFonts w:ascii="Times New Roman" w:hAnsi="Times New Roman" w:cs="Times New Roman"/>
                <w:noProof/>
                <w:sz w:val="24"/>
                <w:szCs w:val="24"/>
              </w:rPr>
              <w:t>2.3 Theoretical applications of business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_Toc122419835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7</w:t>
            </w:r>
            <w:r w:rsidR="00FD708B" w:rsidRPr="00891FD4">
              <w:rPr>
                <w:rFonts w:ascii="Times New Roman" w:hAnsi="Times New Roman" w:cs="Times New Roman"/>
                <w:noProof/>
                <w:webHidden/>
                <w:sz w:val="24"/>
                <w:szCs w:val="24"/>
              </w:rPr>
              <w:fldChar w:fldCharType="end"/>
            </w:r>
          </w:hyperlink>
        </w:p>
        <w:p w14:paraId="7F5804AF" w14:textId="6EFB2976"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36" w:history="1">
            <w:r w:rsidR="00FD708B" w:rsidRPr="00891FD4">
              <w:rPr>
                <w:rStyle w:val="a5"/>
                <w:rFonts w:ascii="Times New Roman" w:hAnsi="Times New Roman" w:cs="Times New Roman"/>
                <w:noProof/>
                <w:sz w:val="24"/>
                <w:szCs w:val="24"/>
              </w:rPr>
              <w:t>2.3.1 Halls High Low Context</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_Toc122419836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7</w:t>
            </w:r>
            <w:r w:rsidR="00FD708B" w:rsidRPr="00891FD4">
              <w:rPr>
                <w:rFonts w:ascii="Times New Roman" w:hAnsi="Times New Roman" w:cs="Times New Roman"/>
                <w:noProof/>
                <w:webHidden/>
                <w:sz w:val="24"/>
                <w:szCs w:val="24"/>
              </w:rPr>
              <w:fldChar w:fldCharType="end"/>
            </w:r>
          </w:hyperlink>
        </w:p>
        <w:p w14:paraId="6EB8BAE3" w14:textId="7C0D5707"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37" w:history="1">
            <w:r w:rsidR="00FD708B" w:rsidRPr="00891FD4">
              <w:rPr>
                <w:rStyle w:val="a5"/>
                <w:rFonts w:ascii="Times New Roman" w:hAnsi="Times New Roman" w:cs="Times New Roman"/>
                <w:noProof/>
                <w:sz w:val="24"/>
                <w:szCs w:val="24"/>
              </w:rPr>
              <w:t>2.3.2 T</w:t>
            </w:r>
            <w:r w:rsidR="00F03083">
              <w:rPr>
                <w:rStyle w:val="a5"/>
                <w:rFonts w:ascii="Times New Roman" w:hAnsi="Times New Roman" w:cs="Times New Roman"/>
                <w:noProof/>
                <w:sz w:val="24"/>
                <w:szCs w:val="24"/>
              </w:rPr>
              <w:t>Trompenaars’</w:t>
            </w:r>
            <w:r w:rsidR="00FD708B" w:rsidRPr="00891FD4">
              <w:rPr>
                <w:rStyle w:val="a5"/>
                <w:rFonts w:ascii="Times New Roman" w:hAnsi="Times New Roman" w:cs="Times New Roman"/>
                <w:noProof/>
                <w:sz w:val="24"/>
                <w:szCs w:val="24"/>
              </w:rPr>
              <w:t>7 dimensions to culture</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_Toc122419837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8</w:t>
            </w:r>
            <w:r w:rsidR="00FD708B" w:rsidRPr="00891FD4">
              <w:rPr>
                <w:rFonts w:ascii="Times New Roman" w:hAnsi="Times New Roman" w:cs="Times New Roman"/>
                <w:noProof/>
                <w:webHidden/>
                <w:sz w:val="24"/>
                <w:szCs w:val="24"/>
              </w:rPr>
              <w:fldChar w:fldCharType="end"/>
            </w:r>
          </w:hyperlink>
        </w:p>
        <w:p w14:paraId="3FE6867C" w14:textId="4B971B77"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38" w:history="1">
            <w:r w:rsidR="00FD708B" w:rsidRPr="00891FD4">
              <w:rPr>
                <w:rStyle w:val="a5"/>
                <w:rFonts w:ascii="Times New Roman" w:hAnsi="Times New Roman" w:cs="Times New Roman"/>
                <w:noProof/>
                <w:sz w:val="24"/>
                <w:szCs w:val="24"/>
              </w:rPr>
              <w:t>2.4 Cross-cultural reflections on international business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_Toc122419838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11</w:t>
            </w:r>
            <w:r w:rsidR="00FD708B" w:rsidRPr="00891FD4">
              <w:rPr>
                <w:rFonts w:ascii="Times New Roman" w:hAnsi="Times New Roman" w:cs="Times New Roman"/>
                <w:noProof/>
                <w:webHidden/>
                <w:sz w:val="24"/>
                <w:szCs w:val="24"/>
              </w:rPr>
              <w:fldChar w:fldCharType="end"/>
            </w:r>
          </w:hyperlink>
        </w:p>
        <w:p w14:paraId="09C20BCE" w14:textId="103B304B"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39" w:history="1">
            <w:r w:rsidR="00FD708B" w:rsidRPr="00891FD4">
              <w:rPr>
                <w:rStyle w:val="a5"/>
                <w:rFonts w:ascii="Times New Roman" w:hAnsi="Times New Roman" w:cs="Times New Roman"/>
                <w:noProof/>
                <w:sz w:val="24"/>
                <w:szCs w:val="24"/>
              </w:rPr>
              <w:t>2.4.1 what is Effective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_Toc122419839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11</w:t>
            </w:r>
            <w:r w:rsidR="00FD708B" w:rsidRPr="00891FD4">
              <w:rPr>
                <w:rFonts w:ascii="Times New Roman" w:hAnsi="Times New Roman" w:cs="Times New Roman"/>
                <w:noProof/>
                <w:webHidden/>
                <w:sz w:val="24"/>
                <w:szCs w:val="24"/>
              </w:rPr>
              <w:fldChar w:fldCharType="end"/>
            </w:r>
          </w:hyperlink>
        </w:p>
        <w:p w14:paraId="744B9F9F" w14:textId="419CE84B"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40" w:history="1">
            <w:r w:rsidR="00FD708B" w:rsidRPr="00891FD4">
              <w:rPr>
                <w:rStyle w:val="a5"/>
                <w:rFonts w:ascii="Times New Roman" w:hAnsi="Times New Roman" w:cs="Times New Roman"/>
                <w:noProof/>
                <w:sz w:val="24"/>
                <w:szCs w:val="24"/>
              </w:rPr>
              <w:t>2.4.2 The impact of Asian cultural differences on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_Toc122419840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11</w:t>
            </w:r>
            <w:r w:rsidR="00FD708B" w:rsidRPr="00891FD4">
              <w:rPr>
                <w:rFonts w:ascii="Times New Roman" w:hAnsi="Times New Roman" w:cs="Times New Roman"/>
                <w:noProof/>
                <w:webHidden/>
                <w:sz w:val="24"/>
                <w:szCs w:val="24"/>
              </w:rPr>
              <w:fldChar w:fldCharType="end"/>
            </w:r>
          </w:hyperlink>
        </w:p>
        <w:p w14:paraId="14378309" w14:textId="78C8EB44"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41" w:history="1">
            <w:r w:rsidR="00FD708B" w:rsidRPr="00891FD4">
              <w:rPr>
                <w:rStyle w:val="a5"/>
                <w:rFonts w:ascii="Times New Roman" w:hAnsi="Times New Roman" w:cs="Times New Roman"/>
                <w:noProof/>
                <w:sz w:val="24"/>
                <w:szCs w:val="24"/>
              </w:rPr>
              <w:t>2.5 The Practice of International Business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_Toc122419841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13</w:t>
            </w:r>
            <w:r w:rsidR="00FD708B" w:rsidRPr="00891FD4">
              <w:rPr>
                <w:rFonts w:ascii="Times New Roman" w:hAnsi="Times New Roman" w:cs="Times New Roman"/>
                <w:noProof/>
                <w:webHidden/>
                <w:sz w:val="24"/>
                <w:szCs w:val="24"/>
              </w:rPr>
              <w:fldChar w:fldCharType="end"/>
            </w:r>
          </w:hyperlink>
        </w:p>
        <w:p w14:paraId="30AAB5E1" w14:textId="62D0967A"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42" w:history="1">
            <w:r w:rsidR="00FD708B" w:rsidRPr="00891FD4">
              <w:rPr>
                <w:rStyle w:val="a5"/>
                <w:rFonts w:ascii="Times New Roman" w:hAnsi="Times New Roman" w:cs="Times New Roman"/>
                <w:noProof/>
                <w:sz w:val="24"/>
                <w:szCs w:val="24"/>
              </w:rPr>
              <w:t>2.5.1 Build Trust is vital in Business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_Toc122419842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13</w:t>
            </w:r>
            <w:r w:rsidR="00FD708B" w:rsidRPr="00891FD4">
              <w:rPr>
                <w:rFonts w:ascii="Times New Roman" w:hAnsi="Times New Roman" w:cs="Times New Roman"/>
                <w:noProof/>
                <w:webHidden/>
                <w:sz w:val="24"/>
                <w:szCs w:val="24"/>
              </w:rPr>
              <w:fldChar w:fldCharType="end"/>
            </w:r>
          </w:hyperlink>
        </w:p>
        <w:p w14:paraId="201048C4" w14:textId="14E91FF0" w:rsidR="00FD708B" w:rsidRPr="00891FD4" w:rsidRDefault="00CF31BB" w:rsidP="00891FD4">
          <w:pPr>
            <w:pStyle w:val="TOC3"/>
            <w:tabs>
              <w:tab w:val="right" w:leader="dot" w:pos="8296"/>
            </w:tabs>
            <w:spacing w:line="480" w:lineRule="auto"/>
            <w:rPr>
              <w:rFonts w:ascii="Times New Roman" w:hAnsi="Times New Roman" w:cs="Times New Roman"/>
              <w:noProof/>
              <w:sz w:val="24"/>
              <w:szCs w:val="24"/>
            </w:rPr>
          </w:pPr>
          <w:hyperlink w:anchor="_Toc122419843" w:history="1">
            <w:r w:rsidR="00FD708B" w:rsidRPr="00891FD4">
              <w:rPr>
                <w:rStyle w:val="a5"/>
                <w:rFonts w:ascii="Times New Roman" w:hAnsi="Times New Roman" w:cs="Times New Roman"/>
                <w:noProof/>
                <w:sz w:val="24"/>
                <w:szCs w:val="24"/>
              </w:rPr>
              <w:t>2.5.2 Build business relations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_Toc122419843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13</w:t>
            </w:r>
            <w:r w:rsidR="00FD708B" w:rsidRPr="00891FD4">
              <w:rPr>
                <w:rFonts w:ascii="Times New Roman" w:hAnsi="Times New Roman" w:cs="Times New Roman"/>
                <w:noProof/>
                <w:webHidden/>
                <w:sz w:val="24"/>
                <w:szCs w:val="24"/>
              </w:rPr>
              <w:fldChar w:fldCharType="end"/>
            </w:r>
          </w:hyperlink>
        </w:p>
        <w:p w14:paraId="2BC43A61" w14:textId="5E1617C1" w:rsidR="00FD708B" w:rsidRPr="00891FD4" w:rsidRDefault="00CF31BB" w:rsidP="00891FD4">
          <w:pPr>
            <w:pStyle w:val="TOC2"/>
            <w:tabs>
              <w:tab w:val="right" w:leader="dot" w:pos="8296"/>
            </w:tabs>
            <w:spacing w:line="480" w:lineRule="auto"/>
            <w:rPr>
              <w:rFonts w:ascii="Times New Roman" w:hAnsi="Times New Roman" w:cs="Times New Roman"/>
              <w:noProof/>
              <w:sz w:val="24"/>
              <w:szCs w:val="24"/>
            </w:rPr>
          </w:pPr>
          <w:hyperlink w:anchor="_Toc122419844" w:history="1">
            <w:r w:rsidR="00FD708B" w:rsidRPr="00891FD4">
              <w:rPr>
                <w:rStyle w:val="a5"/>
                <w:rFonts w:ascii="Times New Roman" w:hAnsi="Times New Roman" w:cs="Times New Roman"/>
                <w:noProof/>
                <w:sz w:val="24"/>
                <w:szCs w:val="24"/>
              </w:rPr>
              <w:t>2.6 Reasons for failure in international business communication</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_Toc122419844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14</w:t>
            </w:r>
            <w:r w:rsidR="00FD708B" w:rsidRPr="00891FD4">
              <w:rPr>
                <w:rFonts w:ascii="Times New Roman" w:hAnsi="Times New Roman" w:cs="Times New Roman"/>
                <w:noProof/>
                <w:webHidden/>
                <w:sz w:val="24"/>
                <w:szCs w:val="24"/>
              </w:rPr>
              <w:fldChar w:fldCharType="end"/>
            </w:r>
          </w:hyperlink>
        </w:p>
        <w:p w14:paraId="06F16DEF" w14:textId="069563CC" w:rsidR="00FD708B" w:rsidRPr="00891FD4" w:rsidRDefault="00CF31BB" w:rsidP="00891FD4">
          <w:pPr>
            <w:pStyle w:val="TOC1"/>
            <w:tabs>
              <w:tab w:val="right" w:leader="dot" w:pos="8296"/>
            </w:tabs>
            <w:spacing w:line="480" w:lineRule="auto"/>
            <w:rPr>
              <w:rFonts w:ascii="Times New Roman" w:hAnsi="Times New Roman" w:cs="Times New Roman"/>
              <w:noProof/>
              <w:sz w:val="24"/>
              <w:szCs w:val="24"/>
            </w:rPr>
          </w:pPr>
          <w:hyperlink w:anchor="_Toc122419846" w:history="1">
            <w:r w:rsidR="00FD708B" w:rsidRPr="00891FD4">
              <w:rPr>
                <w:rStyle w:val="a5"/>
                <w:rFonts w:ascii="Times New Roman" w:hAnsi="Times New Roman" w:cs="Times New Roman"/>
                <w:noProof/>
                <w:sz w:val="24"/>
                <w:szCs w:val="24"/>
              </w:rPr>
              <w:t>3.0 CONCLUSIONS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_Toc122419846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15</w:t>
            </w:r>
            <w:r w:rsidR="00FD708B" w:rsidRPr="00891FD4">
              <w:rPr>
                <w:rFonts w:ascii="Times New Roman" w:hAnsi="Times New Roman" w:cs="Times New Roman"/>
                <w:noProof/>
                <w:webHidden/>
                <w:sz w:val="24"/>
                <w:szCs w:val="24"/>
              </w:rPr>
              <w:fldChar w:fldCharType="end"/>
            </w:r>
          </w:hyperlink>
        </w:p>
        <w:p w14:paraId="7713102F" w14:textId="36647038" w:rsidR="00FD708B" w:rsidRPr="00891FD4" w:rsidRDefault="00CF31BB" w:rsidP="00891FD4">
          <w:pPr>
            <w:pStyle w:val="TOC1"/>
            <w:tabs>
              <w:tab w:val="right" w:leader="dot" w:pos="8296"/>
            </w:tabs>
            <w:spacing w:line="480" w:lineRule="auto"/>
            <w:rPr>
              <w:rFonts w:ascii="Times New Roman" w:hAnsi="Times New Roman" w:cs="Times New Roman"/>
              <w:noProof/>
              <w:sz w:val="24"/>
              <w:szCs w:val="24"/>
            </w:rPr>
          </w:pPr>
          <w:hyperlink w:anchor="_Toc122419847" w:history="1">
            <w:r w:rsidR="00FD708B" w:rsidRPr="00891FD4">
              <w:rPr>
                <w:rStyle w:val="a5"/>
                <w:rFonts w:ascii="Times New Roman" w:hAnsi="Times New Roman" w:cs="Times New Roman"/>
                <w:noProof/>
                <w:sz w:val="24"/>
                <w:szCs w:val="24"/>
              </w:rPr>
              <w:t>References</w:t>
            </w:r>
            <w:r w:rsidR="00FD708B" w:rsidRPr="00891FD4">
              <w:rPr>
                <w:rFonts w:ascii="Times New Roman" w:hAnsi="Times New Roman" w:cs="Times New Roman"/>
                <w:noProof/>
                <w:webHidden/>
                <w:sz w:val="24"/>
                <w:szCs w:val="24"/>
              </w:rPr>
              <w:tab/>
            </w:r>
            <w:r w:rsidR="00FD708B" w:rsidRPr="00891FD4">
              <w:rPr>
                <w:rFonts w:ascii="Times New Roman" w:hAnsi="Times New Roman" w:cs="Times New Roman"/>
                <w:noProof/>
                <w:webHidden/>
                <w:sz w:val="24"/>
                <w:szCs w:val="24"/>
              </w:rPr>
              <w:fldChar w:fldCharType="begin"/>
            </w:r>
            <w:r w:rsidR="00FD708B" w:rsidRPr="00891FD4">
              <w:rPr>
                <w:rFonts w:ascii="Times New Roman" w:hAnsi="Times New Roman" w:cs="Times New Roman"/>
                <w:noProof/>
                <w:webHidden/>
                <w:sz w:val="24"/>
                <w:szCs w:val="24"/>
              </w:rPr>
              <w:instrText xml:space="preserve"> PAGEREF _Toc122419847 \h </w:instrText>
            </w:r>
            <w:r w:rsidR="00FD708B" w:rsidRPr="00891FD4">
              <w:rPr>
                <w:rFonts w:ascii="Times New Roman" w:hAnsi="Times New Roman" w:cs="Times New Roman"/>
                <w:noProof/>
                <w:webHidden/>
                <w:sz w:val="24"/>
                <w:szCs w:val="24"/>
              </w:rPr>
            </w:r>
            <w:r w:rsidR="00FD708B" w:rsidRPr="00891FD4">
              <w:rPr>
                <w:rFonts w:ascii="Times New Roman" w:hAnsi="Times New Roman" w:cs="Times New Roman"/>
                <w:noProof/>
                <w:webHidden/>
                <w:sz w:val="24"/>
                <w:szCs w:val="24"/>
              </w:rPr>
              <w:fldChar w:fldCharType="separate"/>
            </w:r>
            <w:r w:rsidR="00891FD4" w:rsidRPr="00891FD4">
              <w:rPr>
                <w:rFonts w:ascii="Times New Roman" w:hAnsi="Times New Roman" w:cs="Times New Roman"/>
                <w:noProof/>
                <w:webHidden/>
                <w:sz w:val="24"/>
                <w:szCs w:val="24"/>
              </w:rPr>
              <w:t>16</w:t>
            </w:r>
            <w:r w:rsidR="00FD708B" w:rsidRPr="00891FD4">
              <w:rPr>
                <w:rFonts w:ascii="Times New Roman" w:hAnsi="Times New Roman" w:cs="Times New Roman"/>
                <w:noProof/>
                <w:webHidden/>
                <w:sz w:val="24"/>
                <w:szCs w:val="24"/>
              </w:rPr>
              <w:fldChar w:fldCharType="end"/>
            </w:r>
          </w:hyperlink>
        </w:p>
        <w:p w14:paraId="6F5F9BA9" w14:textId="17CE3958" w:rsidR="00FD708B" w:rsidRPr="00891FD4" w:rsidRDefault="00FD708B" w:rsidP="00891FD4">
          <w:pPr>
            <w:spacing w:line="480" w:lineRule="auto"/>
            <w:rPr>
              <w:rFonts w:ascii="Times New Roman" w:hAnsi="Times New Roman" w:cs="Times New Roman"/>
              <w:sz w:val="24"/>
              <w:szCs w:val="24"/>
            </w:rPr>
          </w:pPr>
          <w:r w:rsidRPr="00891FD4">
            <w:rPr>
              <w:rFonts w:ascii="Times New Roman" w:hAnsi="Times New Roman" w:cs="Times New Roman"/>
              <w:b/>
              <w:bCs/>
              <w:sz w:val="24"/>
              <w:szCs w:val="24"/>
              <w:lang w:val="zh-CN"/>
            </w:rPr>
            <w:fldChar w:fldCharType="end"/>
          </w:r>
        </w:p>
      </w:sdtContent>
    </w:sdt>
    <w:p w14:paraId="3D29603B" w14:textId="77777777" w:rsidR="003854B9" w:rsidRPr="00891FD4" w:rsidRDefault="003854B9" w:rsidP="00891FD4">
      <w:pPr>
        <w:pStyle w:val="1"/>
      </w:pPr>
    </w:p>
    <w:p w14:paraId="22D5CD19" w14:textId="2A33F52C" w:rsidR="0078286B" w:rsidRPr="00891FD4" w:rsidRDefault="003854B9" w:rsidP="00891FD4">
      <w:pPr>
        <w:pStyle w:val="1"/>
        <w:rPr>
          <w:kern w:val="44"/>
        </w:rPr>
      </w:pPr>
      <w:r>
        <w:br w:type="page"/>
      </w:r>
      <w:bookmarkStart w:id="1" w:name="_Toc122419831"/>
      <w:r w:rsidR="00FF6ECB">
        <w:rPr>
          <w:rFonts w:hint="eastAsia"/>
        </w:rPr>
        <w:lastRenderedPageBreak/>
        <w:t>1</w:t>
      </w:r>
      <w:r w:rsidR="00FF6ECB">
        <w:t>. INTRODUCTION</w:t>
      </w:r>
      <w:bookmarkEnd w:id="1"/>
    </w:p>
    <w:p w14:paraId="7F29F080" w14:textId="21B21A7E" w:rsidR="0078286B" w:rsidRPr="0078286B" w:rsidRDefault="0078286B" w:rsidP="0078286B">
      <w:pPr>
        <w:spacing w:line="480" w:lineRule="auto"/>
        <w:rPr>
          <w:rFonts w:ascii="Times New Roman" w:hAnsi="Times New Roman" w:cs="Times New Roman"/>
          <w:sz w:val="24"/>
          <w:szCs w:val="24"/>
        </w:rPr>
      </w:pPr>
      <w:r w:rsidRPr="0078286B">
        <w:rPr>
          <w:rFonts w:ascii="Times New Roman" w:hAnsi="Times New Roman" w:cs="Times New Roman"/>
          <w:sz w:val="24"/>
          <w:szCs w:val="24"/>
        </w:rPr>
        <w:t xml:space="preserve">In response to the current state of economic </w:t>
      </w:r>
      <w:proofErr w:type="spellStart"/>
      <w:r w:rsidRPr="0078286B">
        <w:rPr>
          <w:rFonts w:ascii="Times New Roman" w:hAnsi="Times New Roman" w:cs="Times New Roman"/>
          <w:sz w:val="24"/>
          <w:szCs w:val="24"/>
        </w:rPr>
        <w:t>globalisation</w:t>
      </w:r>
      <w:proofErr w:type="spellEnd"/>
      <w:r w:rsidRPr="0078286B">
        <w:rPr>
          <w:rFonts w:ascii="Times New Roman" w:hAnsi="Times New Roman" w:cs="Times New Roman"/>
          <w:sz w:val="24"/>
          <w:szCs w:val="24"/>
        </w:rPr>
        <w:t xml:space="preserve">, many multinational companies prefer to invest their goods in the Asian market to achieve the corporate strategy of global business expansion, for example, Unilever, Johnson &amp; Johnson and other powerful companies prefer to set up </w:t>
      </w:r>
      <w:proofErr w:type="spellStart"/>
      <w:r w:rsidRPr="0078286B">
        <w:rPr>
          <w:rFonts w:ascii="Times New Roman" w:hAnsi="Times New Roman" w:cs="Times New Roman"/>
          <w:sz w:val="24"/>
          <w:szCs w:val="24"/>
        </w:rPr>
        <w:t>specialised</w:t>
      </w:r>
      <w:proofErr w:type="spellEnd"/>
      <w:r w:rsidRPr="0078286B">
        <w:rPr>
          <w:rFonts w:ascii="Times New Roman" w:hAnsi="Times New Roman" w:cs="Times New Roman"/>
          <w:sz w:val="24"/>
          <w:szCs w:val="24"/>
        </w:rPr>
        <w:t xml:space="preserve"> production lines in the Asian region</w:t>
      </w:r>
      <w:r w:rsidR="007B518B">
        <w:rPr>
          <w:rFonts w:ascii="Times New Roman" w:hAnsi="Times New Roman" w:cs="Times New Roman"/>
          <w:sz w:val="24"/>
          <w:szCs w:val="24"/>
        </w:rPr>
        <w:fldChar w:fldCharType="begin"/>
      </w:r>
      <w:r w:rsidR="007B518B">
        <w:rPr>
          <w:rFonts w:ascii="Times New Roman" w:hAnsi="Times New Roman" w:cs="Times New Roman"/>
          <w:sz w:val="24"/>
          <w:szCs w:val="24"/>
        </w:rPr>
        <w:instrText xml:space="preserve"> ADDIN EN.CITE &lt;EndNote&gt;&lt;Cite&gt;&lt;Author&gt;Luo&lt;/Author&gt;&lt;Year&gt;2007&lt;/Year&gt;&lt;RecNum&gt;70&lt;/RecNum&gt;&lt;DisplayText&gt;(Luo and Tung, 2007)&lt;/DisplayText&gt;&lt;record&gt;&lt;rec-number&gt;70&lt;/rec-number&gt;&lt;foreign-keys&gt;&lt;key app="EN" db-id="0zx2fr9s6sdxvje9td5xvx52ww2v02e5xxzt" timestamp="1671391117"&gt;70&lt;/key&gt;&lt;/foreign-keys&gt;&lt;ref-type name="Generic"&gt;13&lt;/ref-type&gt;&lt;contributors&gt;&lt;authors&gt;&lt;author&gt;Luo, Yadong&lt;/author&gt;&lt;author&gt;Tung, Rosalie L&lt;/author&gt;&lt;/authors&gt;&lt;/contributors&gt;&lt;titles&gt;&lt;title&gt;International expansion of emerging market enterprises: A springboard perspective&lt;/title&gt;&lt;/titles&gt;&lt;pages&gt;481-498&lt;/pages&gt;&lt;volume&gt;38&lt;/volume&gt;&lt;number&gt;4&lt;/number&gt;&lt;dates&gt;&lt;year&gt;2007&lt;/year&gt;&lt;/dates&gt;&lt;publisher&gt;Springer&lt;/publisher&gt;&lt;isbn&gt;1478-6990&lt;/isbn&gt;&lt;urls&gt;&lt;/urls&gt;&lt;/record&gt;&lt;/Cite&gt;&lt;/EndNote&gt;</w:instrText>
      </w:r>
      <w:r w:rsidR="007B518B">
        <w:rPr>
          <w:rFonts w:ascii="Times New Roman" w:hAnsi="Times New Roman" w:cs="Times New Roman"/>
          <w:sz w:val="24"/>
          <w:szCs w:val="24"/>
        </w:rPr>
        <w:fldChar w:fldCharType="separate"/>
      </w:r>
      <w:r w:rsidR="007B518B">
        <w:rPr>
          <w:rFonts w:ascii="Times New Roman" w:hAnsi="Times New Roman" w:cs="Times New Roman"/>
          <w:noProof/>
          <w:sz w:val="24"/>
          <w:szCs w:val="24"/>
        </w:rPr>
        <w:t>(Luo and Tung, 2007)</w:t>
      </w:r>
      <w:r w:rsidR="007B518B">
        <w:rPr>
          <w:rFonts w:ascii="Times New Roman" w:hAnsi="Times New Roman" w:cs="Times New Roman"/>
          <w:sz w:val="24"/>
          <w:szCs w:val="24"/>
        </w:rPr>
        <w:fldChar w:fldCharType="end"/>
      </w:r>
      <w:r w:rsidRPr="0078286B">
        <w:rPr>
          <w:rFonts w:ascii="Times New Roman" w:hAnsi="Times New Roman" w:cs="Times New Roman"/>
          <w:sz w:val="24"/>
          <w:szCs w:val="24"/>
        </w:rPr>
        <w:t xml:space="preserve">. However, with the huge attraction of expanding consumer markets, companies also have to consider cross-cultural communication and business communication skills in different geographical cultures. This report presents advice and guidance from a business advisor on the importance of international business communication, as well as business communication skills and how to build strong business relationships, from the perspective of a specific company in the retail fashion industry. Some interesting facts about the Asian market will also be learned, that </w:t>
      </w:r>
      <w:r w:rsidR="00F03083">
        <w:rPr>
          <w:rFonts w:ascii="Times New Roman" w:hAnsi="Times New Roman" w:cs="Times New Roman" w:hint="eastAsia"/>
          <w:sz w:val="24"/>
          <w:szCs w:val="24"/>
        </w:rPr>
        <w:t>a</w:t>
      </w:r>
      <w:r w:rsidRPr="0078286B">
        <w:rPr>
          <w:rFonts w:ascii="Times New Roman" w:hAnsi="Times New Roman" w:cs="Times New Roman"/>
          <w:sz w:val="24"/>
          <w:szCs w:val="24"/>
        </w:rPr>
        <w:t>s how multinational companies can perfectly resolve market conflicts due to cultural differences from the perspective of international business communication.</w:t>
      </w:r>
    </w:p>
    <w:p w14:paraId="06FC5617" w14:textId="77777777" w:rsidR="0078286B" w:rsidRPr="0078286B" w:rsidRDefault="0078286B" w:rsidP="0078286B">
      <w:pPr>
        <w:spacing w:line="480" w:lineRule="auto"/>
        <w:rPr>
          <w:rFonts w:ascii="Times New Roman" w:hAnsi="Times New Roman" w:cs="Times New Roman"/>
          <w:sz w:val="24"/>
          <w:szCs w:val="24"/>
        </w:rPr>
      </w:pPr>
    </w:p>
    <w:p w14:paraId="0AE0FD19" w14:textId="48AF091F" w:rsidR="005D33B8" w:rsidRDefault="0078286B" w:rsidP="0078286B">
      <w:pPr>
        <w:spacing w:line="480" w:lineRule="auto"/>
        <w:rPr>
          <w:rFonts w:ascii="Times New Roman" w:hAnsi="Times New Roman" w:cs="Times New Roman"/>
          <w:sz w:val="24"/>
          <w:szCs w:val="24"/>
        </w:rPr>
      </w:pPr>
      <w:r w:rsidRPr="0078286B">
        <w:rPr>
          <w:rFonts w:ascii="Times New Roman" w:hAnsi="Times New Roman" w:cs="Times New Roman"/>
          <w:sz w:val="24"/>
          <w:szCs w:val="24"/>
        </w:rPr>
        <w:t>ZARA is a globally renowned fast fashion brand from Spain, one of the four largest fashion chains in the world</w:t>
      </w:r>
      <w:r w:rsidR="007B518B">
        <w:rPr>
          <w:rFonts w:ascii="Times New Roman" w:hAnsi="Times New Roman" w:cs="Times New Roman"/>
          <w:sz w:val="24"/>
          <w:szCs w:val="24"/>
        </w:rPr>
        <w:fldChar w:fldCharType="begin"/>
      </w:r>
      <w:r w:rsidR="007B518B">
        <w:rPr>
          <w:rFonts w:ascii="Times New Roman" w:hAnsi="Times New Roman" w:cs="Times New Roman"/>
          <w:sz w:val="24"/>
          <w:szCs w:val="24"/>
        </w:rPr>
        <w:instrText xml:space="preserve"> ADDIN EN.CITE &lt;EndNote&gt;&lt;Cite&gt;&lt;Author&gt;Ghemawat&lt;/Author&gt;&lt;Year&gt;2003&lt;/Year&gt;&lt;RecNum&gt;71&lt;/RecNum&gt;&lt;DisplayText&gt;(Ghemawat et al., 2003)&lt;/DisplayText&gt;&lt;record&gt;&lt;rec-number&gt;71&lt;/rec-number&gt;&lt;foreign-keys&gt;&lt;key app="EN" db-id="0zx2fr9s6sdxvje9td5xvx52ww2v02e5xxzt" timestamp="1671391340"&gt;71&lt;/key&gt;&lt;/foreign-keys&gt;&lt;ref-type name="Book"&gt;6&lt;/ref-type&gt;&lt;contributors&gt;&lt;authors&gt;&lt;author&gt;Ghemawat, Pankaj&lt;/author&gt;&lt;author&gt;Nueno, Jose Luis&lt;/author&gt;&lt;author&gt;Dailey, Melissa&lt;/author&gt;&lt;/authors&gt;&lt;/contributors&gt;&lt;titles&gt;&lt;title&gt;ZARA: Fast fashion&lt;/title&gt;&lt;/titles&gt;&lt;volume&gt;1&lt;/volume&gt;&lt;dates&gt;&lt;year&gt;2003&lt;/year&gt;&lt;/dates&gt;&lt;publisher&gt;Harvard Business School Boston, MA&lt;/publisher&gt;&lt;urls&gt;&lt;/urls&gt;&lt;/record&gt;&lt;/Cite&gt;&lt;/EndNote&gt;</w:instrText>
      </w:r>
      <w:r w:rsidR="007B518B">
        <w:rPr>
          <w:rFonts w:ascii="Times New Roman" w:hAnsi="Times New Roman" w:cs="Times New Roman"/>
          <w:sz w:val="24"/>
          <w:szCs w:val="24"/>
        </w:rPr>
        <w:fldChar w:fldCharType="separate"/>
      </w:r>
      <w:r w:rsidR="007B518B">
        <w:rPr>
          <w:rFonts w:ascii="Times New Roman" w:hAnsi="Times New Roman" w:cs="Times New Roman"/>
          <w:noProof/>
          <w:sz w:val="24"/>
          <w:szCs w:val="24"/>
        </w:rPr>
        <w:t>(Ghemawat et al., 2003)</w:t>
      </w:r>
      <w:r w:rsidR="007B518B">
        <w:rPr>
          <w:rFonts w:ascii="Times New Roman" w:hAnsi="Times New Roman" w:cs="Times New Roman"/>
          <w:sz w:val="24"/>
          <w:szCs w:val="24"/>
        </w:rPr>
        <w:fldChar w:fldCharType="end"/>
      </w:r>
      <w:r w:rsidRPr="0078286B">
        <w:rPr>
          <w:rFonts w:ascii="Times New Roman" w:hAnsi="Times New Roman" w:cs="Times New Roman"/>
          <w:sz w:val="24"/>
          <w:szCs w:val="24"/>
        </w:rPr>
        <w:t>. ZARA is usually a clothing brand located at the mid-range level and is popular with fashionable youth around the world. since 1990, with the rise of one-stop shopping and logistics, ZARA wants to set up more outlets in Asia to expand its consumer market</w:t>
      </w:r>
      <w:r w:rsidR="007B518B">
        <w:rPr>
          <w:rFonts w:ascii="Times New Roman" w:hAnsi="Times New Roman" w:cs="Times New Roman"/>
          <w:sz w:val="24"/>
          <w:szCs w:val="24"/>
        </w:rPr>
        <w:fldChar w:fldCharType="begin"/>
      </w:r>
      <w:r w:rsidR="007B518B">
        <w:rPr>
          <w:rFonts w:ascii="Times New Roman" w:hAnsi="Times New Roman" w:cs="Times New Roman"/>
          <w:sz w:val="24"/>
          <w:szCs w:val="24"/>
        </w:rPr>
        <w:instrText xml:space="preserve"> ADDIN EN.CITE &lt;EndNote&gt;&lt;Cite&gt;&lt;Author&gt;Tokatli&lt;/Author&gt;&lt;Year&gt;2008&lt;/Year&gt;&lt;RecNum&gt;72&lt;/RecNum&gt;&lt;DisplayText&gt;(Tokatli, 2008)&lt;/DisplayText&gt;&lt;record&gt;&lt;rec-number&gt;72&lt;/rec-number&gt;&lt;foreign-keys&gt;&lt;key app="EN" db-id="0zx2fr9s6sdxvje9td5xvx52ww2v02e5xxzt" timestamp="1671391387"&gt;72&lt;/key&gt;&lt;/foreign-keys&gt;&lt;ref-type name="Journal Article"&gt;17&lt;/ref-type&gt;&lt;contributors&gt;&lt;authors&gt;&lt;author&gt;Tokatli, Nebahat&lt;/author&gt;&lt;/authors&gt;&lt;/contributors&gt;&lt;titles&gt;&lt;title&gt;Global sourcing: insights from the global clothing industry—the case of Zara, a fast fashion retailer&lt;/title&gt;&lt;secondary-title&gt;Journal of economic Geography&lt;/secondary-title&gt;&lt;/titles&gt;&lt;periodical&gt;&lt;full-title&gt;Journal of economic Geography&lt;/full-title&gt;&lt;/periodical&gt;&lt;pages&gt;21-38&lt;/pages&gt;&lt;volume&gt;8&lt;/volume&gt;&lt;number&gt;1&lt;/number&gt;&lt;dates&gt;&lt;year&gt;2008&lt;/year&gt;&lt;/dates&gt;&lt;isbn&gt;1468-2702&lt;/isbn&gt;&lt;urls&gt;&lt;/urls&gt;&lt;/record&gt;&lt;/Cite&gt;&lt;/EndNote&gt;</w:instrText>
      </w:r>
      <w:r w:rsidR="007B518B">
        <w:rPr>
          <w:rFonts w:ascii="Times New Roman" w:hAnsi="Times New Roman" w:cs="Times New Roman"/>
          <w:sz w:val="24"/>
          <w:szCs w:val="24"/>
        </w:rPr>
        <w:fldChar w:fldCharType="separate"/>
      </w:r>
      <w:r w:rsidR="007B518B">
        <w:rPr>
          <w:rFonts w:ascii="Times New Roman" w:hAnsi="Times New Roman" w:cs="Times New Roman"/>
          <w:noProof/>
          <w:sz w:val="24"/>
          <w:szCs w:val="24"/>
        </w:rPr>
        <w:t>(Tokatli, 2008)</w:t>
      </w:r>
      <w:r w:rsidR="007B518B">
        <w:rPr>
          <w:rFonts w:ascii="Times New Roman" w:hAnsi="Times New Roman" w:cs="Times New Roman"/>
          <w:sz w:val="24"/>
          <w:szCs w:val="24"/>
        </w:rPr>
        <w:fldChar w:fldCharType="end"/>
      </w:r>
      <w:r w:rsidRPr="0078286B">
        <w:rPr>
          <w:rFonts w:ascii="Times New Roman" w:hAnsi="Times New Roman" w:cs="Times New Roman"/>
          <w:sz w:val="24"/>
          <w:szCs w:val="24"/>
        </w:rPr>
        <w:t xml:space="preserve">. Significantly, the issue of how to effectively enter the Asian market without being rejected by the locals cannot be ignored. The researcher acts as a business advisor and provides guidance </w:t>
      </w:r>
      <w:r w:rsidRPr="0078286B">
        <w:rPr>
          <w:rFonts w:ascii="Times New Roman" w:hAnsi="Times New Roman" w:cs="Times New Roman"/>
          <w:sz w:val="24"/>
          <w:szCs w:val="24"/>
        </w:rPr>
        <w:lastRenderedPageBreak/>
        <w:t>and advice to Zara executives from an international business communication perspective. Discussing skills to facilitate international business communication and the considerations of cross-cultural communication.</w:t>
      </w:r>
    </w:p>
    <w:p w14:paraId="4936940C" w14:textId="3C4D18A6" w:rsidR="003B70E6" w:rsidRPr="003B70E6" w:rsidRDefault="0078286B" w:rsidP="00891FD4">
      <w:pPr>
        <w:pStyle w:val="1"/>
      </w:pPr>
      <w:bookmarkStart w:id="2" w:name="_Toc122419832"/>
      <w:r>
        <w:rPr>
          <w:rFonts w:hint="eastAsia"/>
        </w:rPr>
        <w:t>2</w:t>
      </w:r>
      <w:r>
        <w:t xml:space="preserve">. </w:t>
      </w:r>
      <w:r w:rsidRPr="0078286B">
        <w:t>INTERNATIONAL BUSINESS COMMUNICATION AND ITS UNDERLYING IMPLICATIONS</w:t>
      </w:r>
      <w:bookmarkEnd w:id="2"/>
      <w:r w:rsidRPr="0078286B">
        <w:t xml:space="preserve"> </w:t>
      </w:r>
    </w:p>
    <w:p w14:paraId="6DF40730" w14:textId="7A8D2C7C" w:rsidR="0078286B" w:rsidRPr="006C56CF" w:rsidRDefault="0078286B" w:rsidP="008045BD">
      <w:pPr>
        <w:pStyle w:val="2"/>
      </w:pPr>
      <w:bookmarkStart w:id="3" w:name="_Toc122419833"/>
      <w:r w:rsidRPr="006C56CF">
        <w:t>2.1 International Business Communication</w:t>
      </w:r>
      <w:r w:rsidR="006C56CF" w:rsidRPr="006C56CF">
        <w:t xml:space="preserve"> </w:t>
      </w:r>
      <w:r w:rsidR="006C56CF" w:rsidRPr="006C56CF">
        <w:rPr>
          <w:rFonts w:eastAsiaTheme="minorEastAsia"/>
        </w:rPr>
        <w:t>and its Effects</w:t>
      </w:r>
      <w:bookmarkEnd w:id="3"/>
      <w:r w:rsidR="006C56CF" w:rsidRPr="006C56CF">
        <w:rPr>
          <w:rFonts w:eastAsiaTheme="minorEastAsia"/>
        </w:rPr>
        <w:t xml:space="preserve"> </w:t>
      </w:r>
    </w:p>
    <w:p w14:paraId="1D93524D" w14:textId="4CC207B2" w:rsidR="006C56CF" w:rsidRPr="006C56CF" w:rsidRDefault="001325C8" w:rsidP="006C56CF">
      <w:pPr>
        <w:spacing w:line="480" w:lineRule="auto"/>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usiness</w:t>
      </w:r>
      <w:r w:rsidRPr="001325C8">
        <w:rPr>
          <w:rFonts w:ascii="Times New Roman" w:hAnsi="Times New Roman" w:cs="Times New Roman"/>
          <w:sz w:val="24"/>
          <w:szCs w:val="24"/>
        </w:rPr>
        <w:t xml:space="preserve"> communication is the act and process of communication between a buyer and a seller to meet certain needs of the other party and try to reach a consensus in order to win or maintain economic benefits.</w:t>
      </w:r>
      <w:r w:rsidR="007B518B">
        <w:rPr>
          <w:rFonts w:ascii="Times New Roman" w:hAnsi="Times New Roman" w:cs="Times New Roman"/>
          <w:sz w:val="24"/>
          <w:szCs w:val="24"/>
        </w:rPr>
        <w:fldChar w:fldCharType="begin"/>
      </w:r>
      <w:r w:rsidR="007B518B">
        <w:rPr>
          <w:rFonts w:ascii="Times New Roman" w:hAnsi="Times New Roman" w:cs="Times New Roman"/>
          <w:sz w:val="24"/>
          <w:szCs w:val="24"/>
        </w:rPr>
        <w:instrText xml:space="preserve"> ADDIN EN.CITE &lt;EndNote&gt;&lt;Cite&gt;&lt;Author&gt;Carté&lt;/Author&gt;&lt;Year&gt;2008&lt;/Year&gt;&lt;RecNum&gt;73&lt;/RecNum&gt;&lt;DisplayText&gt;(Carté and Fox, 2008)&lt;/DisplayText&gt;&lt;record&gt;&lt;rec-number&gt;73&lt;/rec-number&gt;&lt;foreign-keys&gt;&lt;key app="EN" db-id="0zx2fr9s6sdxvje9td5xvx52ww2v02e5xxzt" timestamp="1671391580"&gt;73&lt;/key&gt;&lt;/foreign-keys&gt;&lt;ref-type name="Book"&gt;6&lt;/ref-type&gt;&lt;contributors&gt;&lt;authors&gt;&lt;author&gt;Carté, Penny&lt;/author&gt;&lt;author&gt;Fox, Chris&lt;/author&gt;&lt;/authors&gt;&lt;/contributors&gt;&lt;titles&gt;&lt;title&gt;Bridging the culture gap: A practical guide to international business communication&lt;/title&gt;&lt;/titles&gt;&lt;dates&gt;&lt;year&gt;2008&lt;/year&gt;&lt;/dates&gt;&lt;publisher&gt;Kogan Page Publishers&lt;/publisher&gt;&lt;isbn&gt;0749454970&lt;/isbn&gt;&lt;urls&gt;&lt;/urls&gt;&lt;/record&gt;&lt;/Cite&gt;&lt;/EndNote&gt;</w:instrText>
      </w:r>
      <w:r w:rsidR="007B518B">
        <w:rPr>
          <w:rFonts w:ascii="Times New Roman" w:hAnsi="Times New Roman" w:cs="Times New Roman"/>
          <w:sz w:val="24"/>
          <w:szCs w:val="24"/>
        </w:rPr>
        <w:fldChar w:fldCharType="separate"/>
      </w:r>
      <w:r w:rsidR="007B518B">
        <w:rPr>
          <w:rFonts w:ascii="Times New Roman" w:hAnsi="Times New Roman" w:cs="Times New Roman"/>
          <w:noProof/>
          <w:sz w:val="24"/>
          <w:szCs w:val="24"/>
        </w:rPr>
        <w:t>(Carté and Fox, 2008)</w:t>
      </w:r>
      <w:r w:rsidR="007B518B">
        <w:rPr>
          <w:rFonts w:ascii="Times New Roman" w:hAnsi="Times New Roman" w:cs="Times New Roman"/>
          <w:sz w:val="24"/>
          <w:szCs w:val="24"/>
        </w:rPr>
        <w:fldChar w:fldCharType="end"/>
      </w:r>
      <w:r w:rsidR="006C56CF" w:rsidRPr="006C56CF">
        <w:rPr>
          <w:rFonts w:ascii="Times New Roman" w:hAnsi="Times New Roman" w:cs="Times New Roman"/>
          <w:sz w:val="24"/>
          <w:szCs w:val="24"/>
        </w:rPr>
        <w:t xml:space="preserve">. Economic </w:t>
      </w:r>
      <w:proofErr w:type="spellStart"/>
      <w:r w:rsidR="006C56CF" w:rsidRPr="006C56CF">
        <w:rPr>
          <w:rFonts w:ascii="Times New Roman" w:hAnsi="Times New Roman" w:cs="Times New Roman"/>
          <w:sz w:val="24"/>
          <w:szCs w:val="24"/>
        </w:rPr>
        <w:t>globalisation</w:t>
      </w:r>
      <w:proofErr w:type="spellEnd"/>
      <w:r w:rsidR="006C56CF" w:rsidRPr="006C56CF">
        <w:rPr>
          <w:rFonts w:ascii="Times New Roman" w:hAnsi="Times New Roman" w:cs="Times New Roman"/>
          <w:sz w:val="24"/>
          <w:szCs w:val="24"/>
        </w:rPr>
        <w:t xml:space="preserve"> has led to more frequent economic and trade activities between countries around the world, and in today's increasingly competitive society,</w:t>
      </w:r>
      <w:r w:rsidR="00BC11B2" w:rsidRPr="00BC11B2">
        <w:t xml:space="preserve"> </w:t>
      </w:r>
      <w:r w:rsidR="00BC11B2">
        <w:rPr>
          <w:rFonts w:ascii="Times New Roman" w:hAnsi="Times New Roman" w:cs="Times New Roman"/>
          <w:sz w:val="24"/>
          <w:szCs w:val="24"/>
        </w:rPr>
        <w:t>b</w:t>
      </w:r>
      <w:r w:rsidR="00BC11B2" w:rsidRPr="00BC11B2">
        <w:rPr>
          <w:rFonts w:ascii="Times New Roman" w:hAnsi="Times New Roman" w:cs="Times New Roman"/>
          <w:sz w:val="24"/>
          <w:szCs w:val="24"/>
        </w:rPr>
        <w:t>usiness communication is becoming increasingly important</w:t>
      </w:r>
      <w:r w:rsidR="00BC11B2">
        <w:rPr>
          <w:rFonts w:ascii="Times New Roman" w:hAnsi="Times New Roman" w:cs="Times New Roman"/>
          <w:sz w:val="24"/>
          <w:szCs w:val="24"/>
        </w:rPr>
        <w:fldChar w:fldCharType="begin"/>
      </w:r>
      <w:r w:rsidR="00BC11B2">
        <w:rPr>
          <w:rFonts w:ascii="Times New Roman" w:hAnsi="Times New Roman" w:cs="Times New Roman"/>
          <w:sz w:val="24"/>
          <w:szCs w:val="24"/>
        </w:rPr>
        <w:instrText xml:space="preserve"> ADDIN EN.CITE &lt;EndNote&gt;&lt;Cite&gt;&lt;Author&gt;Ferraro&lt;/Author&gt;&lt;Year&gt;2015&lt;/Year&gt;&lt;RecNum&gt;74&lt;/RecNum&gt;&lt;DisplayText&gt;(Ferraro and Brody, 2015)&lt;/DisplayText&gt;&lt;record&gt;&lt;rec-number&gt;74&lt;/rec-number&gt;&lt;foreign-keys&gt;&lt;key app="EN" db-id="0zx2fr9s6sdxvje9td5xvx52ww2v02e5xxzt" timestamp="1671391871"&gt;74&lt;/key&gt;&lt;/foreign-keys&gt;&lt;ref-type name="Book"&gt;6&lt;/ref-type&gt;&lt;contributors&gt;&lt;authors&gt;&lt;author&gt;Ferraro, Gary&lt;/author&gt;&lt;author&gt;Brody, Elizabeth K&lt;/author&gt;&lt;/authors&gt;&lt;/contributors&gt;&lt;titles&gt;&lt;title&gt;The Cultural Dimension of Global Business (1-download)&lt;/title&gt;&lt;/titles&gt;&lt;dates&gt;&lt;year&gt;2015&lt;/year&gt;&lt;/dates&gt;&lt;publisher&gt;Routledge&lt;/publisher&gt;&lt;isbn&gt;1315664410&lt;/isbn&gt;&lt;urls&gt;&lt;/urls&gt;&lt;/record&gt;&lt;/Cite&gt;&lt;/EndNote&gt;</w:instrText>
      </w:r>
      <w:r w:rsidR="00BC11B2">
        <w:rPr>
          <w:rFonts w:ascii="Times New Roman" w:hAnsi="Times New Roman" w:cs="Times New Roman"/>
          <w:sz w:val="24"/>
          <w:szCs w:val="24"/>
        </w:rPr>
        <w:fldChar w:fldCharType="separate"/>
      </w:r>
      <w:r w:rsidR="00BC11B2">
        <w:rPr>
          <w:rFonts w:ascii="Times New Roman" w:hAnsi="Times New Roman" w:cs="Times New Roman"/>
          <w:noProof/>
          <w:sz w:val="24"/>
          <w:szCs w:val="24"/>
        </w:rPr>
        <w:t>(Ferraro and Brody, 2015)</w:t>
      </w:r>
      <w:r w:rsidR="00BC11B2">
        <w:rPr>
          <w:rFonts w:ascii="Times New Roman" w:hAnsi="Times New Roman" w:cs="Times New Roman"/>
          <w:sz w:val="24"/>
          <w:szCs w:val="24"/>
        </w:rPr>
        <w:fldChar w:fldCharType="end"/>
      </w:r>
      <w:r w:rsidR="006C56CF" w:rsidRPr="006C56CF">
        <w:rPr>
          <w:rFonts w:ascii="Times New Roman" w:hAnsi="Times New Roman" w:cs="Times New Roman"/>
          <w:sz w:val="24"/>
          <w:szCs w:val="24"/>
        </w:rPr>
        <w:t xml:space="preserve">. </w:t>
      </w:r>
      <w:r w:rsidRPr="001325C8">
        <w:rPr>
          <w:rFonts w:ascii="Times New Roman" w:hAnsi="Times New Roman" w:cs="Times New Roman"/>
          <w:sz w:val="24"/>
          <w:szCs w:val="24"/>
        </w:rPr>
        <w:t xml:space="preserve">Strong alliances can be </w:t>
      </w:r>
      <w:proofErr w:type="spellStart"/>
      <w:r w:rsidRPr="001325C8">
        <w:rPr>
          <w:rFonts w:ascii="Times New Roman" w:hAnsi="Times New Roman" w:cs="Times New Roman"/>
          <w:sz w:val="24"/>
          <w:szCs w:val="24"/>
        </w:rPr>
        <w:t>realised</w:t>
      </w:r>
      <w:proofErr w:type="spellEnd"/>
      <w:r w:rsidRPr="001325C8">
        <w:rPr>
          <w:rFonts w:ascii="Times New Roman" w:hAnsi="Times New Roman" w:cs="Times New Roman"/>
          <w:sz w:val="24"/>
          <w:szCs w:val="24"/>
        </w:rPr>
        <w:t xml:space="preserve"> through good international business communication, which also helps to improve global communication and cooperation between businesses</w:t>
      </w:r>
      <w:r w:rsidR="00BC11B2">
        <w:rPr>
          <w:rFonts w:ascii="Times New Roman" w:hAnsi="Times New Roman" w:cs="Times New Roman"/>
          <w:sz w:val="24"/>
          <w:szCs w:val="24"/>
        </w:rPr>
        <w:fldChar w:fldCharType="begin"/>
      </w:r>
      <w:r w:rsidR="00BC11B2">
        <w:rPr>
          <w:rFonts w:ascii="Times New Roman" w:hAnsi="Times New Roman" w:cs="Times New Roman"/>
          <w:sz w:val="24"/>
          <w:szCs w:val="24"/>
        </w:rPr>
        <w:instrText xml:space="preserve"> ADDIN EN.CITE &lt;EndNote&gt;&lt;Cite&gt;&lt;Author&gt;Leung&lt;/Author&gt;&lt;Year&gt;2005&lt;/Year&gt;&lt;RecNum&gt;75&lt;/RecNum&gt;&lt;DisplayText&gt;(Leung et al., 2005)&lt;/DisplayText&gt;&lt;record&gt;&lt;rec-number&gt;75&lt;/rec-number&gt;&lt;foreign-keys&gt;&lt;key app="EN" db-id="0zx2fr9s6sdxvje9td5xvx52ww2v02e5xxzt" timestamp="1671391915"&gt;75&lt;/key&gt;&lt;/foreign-keys&gt;&lt;ref-type name="Journal Article"&gt;17&lt;/ref-type&gt;&lt;contributors&gt;&lt;authors&gt;&lt;author&gt;Leung, Kwok&lt;/author&gt;&lt;author&gt;Bhagat, Rabi S&lt;/author&gt;&lt;author&gt;Buchan, Nancy R&lt;/author&gt;&lt;author&gt;Erez, Miriam&lt;/author&gt;&lt;author&gt;Gibson, Cristina B&lt;/author&gt;&lt;/authors&gt;&lt;/contributors&gt;&lt;titles&gt;&lt;title&gt;Culture and international business: Recent advances and their implications for future research&lt;/title&gt;&lt;secondary-title&gt;Journal of international business studies&lt;/secondary-title&gt;&lt;/titles&gt;&lt;periodical&gt;&lt;full-title&gt;Journal of international business studies&lt;/full-title&gt;&lt;/periodical&gt;&lt;pages&gt;357-378&lt;/pages&gt;&lt;volume&gt;36&lt;/volume&gt;&lt;number&gt;4&lt;/number&gt;&lt;dates&gt;&lt;year&gt;2005&lt;/year&gt;&lt;/dates&gt;&lt;isbn&gt;1478-6990&lt;/isbn&gt;&lt;urls&gt;&lt;/urls&gt;&lt;/record&gt;&lt;/Cite&gt;&lt;/EndNote&gt;</w:instrText>
      </w:r>
      <w:r w:rsidR="00BC11B2">
        <w:rPr>
          <w:rFonts w:ascii="Times New Roman" w:hAnsi="Times New Roman" w:cs="Times New Roman"/>
          <w:sz w:val="24"/>
          <w:szCs w:val="24"/>
        </w:rPr>
        <w:fldChar w:fldCharType="separate"/>
      </w:r>
      <w:r w:rsidR="00BC11B2">
        <w:rPr>
          <w:rFonts w:ascii="Times New Roman" w:hAnsi="Times New Roman" w:cs="Times New Roman"/>
          <w:noProof/>
          <w:sz w:val="24"/>
          <w:szCs w:val="24"/>
        </w:rPr>
        <w:t>(Leung et al., 2005)</w:t>
      </w:r>
      <w:r w:rsidR="00BC11B2">
        <w:rPr>
          <w:rFonts w:ascii="Times New Roman" w:hAnsi="Times New Roman" w:cs="Times New Roman"/>
          <w:sz w:val="24"/>
          <w:szCs w:val="24"/>
        </w:rPr>
        <w:fldChar w:fldCharType="end"/>
      </w:r>
      <w:r w:rsidR="006C56CF" w:rsidRPr="006C56CF">
        <w:rPr>
          <w:rFonts w:ascii="Times New Roman" w:hAnsi="Times New Roman" w:cs="Times New Roman"/>
          <w:sz w:val="24"/>
          <w:szCs w:val="24"/>
        </w:rPr>
        <w:t xml:space="preserve">. </w:t>
      </w:r>
      <w:r w:rsidRPr="006C56CF">
        <w:rPr>
          <w:rFonts w:ascii="Times New Roman" w:hAnsi="Times New Roman" w:cs="Times New Roman"/>
          <w:sz w:val="24"/>
          <w:szCs w:val="24"/>
        </w:rPr>
        <w:t>T</w:t>
      </w:r>
      <w:r w:rsidR="006C56CF" w:rsidRPr="006C56CF">
        <w:rPr>
          <w:rFonts w:ascii="Times New Roman" w:hAnsi="Times New Roman" w:cs="Times New Roman"/>
          <w:sz w:val="24"/>
          <w:szCs w:val="24"/>
        </w:rPr>
        <w:t>he international competitiveness of enterprises can be enhanced, and continuous communication between enterprises can be achieved to promote their continuous improvement</w:t>
      </w:r>
      <w:r w:rsidR="00BC11B2">
        <w:rPr>
          <w:rFonts w:ascii="Times New Roman" w:hAnsi="Times New Roman" w:cs="Times New Roman"/>
          <w:sz w:val="24"/>
          <w:szCs w:val="24"/>
        </w:rPr>
        <w:fldChar w:fldCharType="begin"/>
      </w:r>
      <w:r w:rsidR="00BC11B2">
        <w:rPr>
          <w:rFonts w:ascii="Times New Roman" w:hAnsi="Times New Roman" w:cs="Times New Roman"/>
          <w:sz w:val="24"/>
          <w:szCs w:val="24"/>
        </w:rPr>
        <w:instrText xml:space="preserve"> ADDIN EN.CITE &lt;EndNote&gt;&lt;Cite&gt;&lt;Author&gt;Gibson&lt;/Author&gt;&lt;Year&gt;2002&lt;/Year&gt;&lt;RecNum&gt;76&lt;/RecNum&gt;&lt;DisplayText&gt;(Gibson, 2002)&lt;/DisplayText&gt;&lt;record&gt;&lt;rec-number&gt;76&lt;/rec-number&gt;&lt;foreign-keys&gt;&lt;key app="EN" db-id="0zx2fr9s6sdxvje9td5xvx52ww2v02e5xxzt" timestamp="1671391963"&gt;76&lt;/key&gt;&lt;/foreign-keys&gt;&lt;ref-type name="Book"&gt;6&lt;/ref-type&gt;&lt;contributors&gt;&lt;authors&gt;&lt;author&gt;Gibson, Robert&lt;/author&gt;&lt;/authors&gt;&lt;/contributors&gt;&lt;titles&gt;&lt;title&gt;Intercultural Business Communication: An Introduction to the Theory and Practice of Intercultural Business Communication for Teachers, Language Trainers, and Business People&lt;/title&gt;&lt;/titles&gt;&lt;dates&gt;&lt;year&gt;2002&lt;/year&gt;&lt;/dates&gt;&lt;publisher&gt;Oxford University Press&lt;/publisher&gt;&lt;isbn&gt;0194421805&lt;/isbn&gt;&lt;urls&gt;&lt;/urls&gt;&lt;/record&gt;&lt;/Cite&gt;&lt;/EndNote&gt;</w:instrText>
      </w:r>
      <w:r w:rsidR="00BC11B2">
        <w:rPr>
          <w:rFonts w:ascii="Times New Roman" w:hAnsi="Times New Roman" w:cs="Times New Roman"/>
          <w:sz w:val="24"/>
          <w:szCs w:val="24"/>
        </w:rPr>
        <w:fldChar w:fldCharType="separate"/>
      </w:r>
      <w:r w:rsidR="00BC11B2">
        <w:rPr>
          <w:rFonts w:ascii="Times New Roman" w:hAnsi="Times New Roman" w:cs="Times New Roman"/>
          <w:noProof/>
          <w:sz w:val="24"/>
          <w:szCs w:val="24"/>
        </w:rPr>
        <w:t>(Gibson, 2002)</w:t>
      </w:r>
      <w:r w:rsidR="00BC11B2">
        <w:rPr>
          <w:rFonts w:ascii="Times New Roman" w:hAnsi="Times New Roman" w:cs="Times New Roman"/>
          <w:sz w:val="24"/>
          <w:szCs w:val="24"/>
        </w:rPr>
        <w:fldChar w:fldCharType="end"/>
      </w:r>
      <w:r w:rsidR="006C56CF" w:rsidRPr="006C56CF">
        <w:rPr>
          <w:rFonts w:ascii="Times New Roman" w:hAnsi="Times New Roman" w:cs="Times New Roman"/>
          <w:sz w:val="24"/>
          <w:szCs w:val="24"/>
        </w:rPr>
        <w:t>.</w:t>
      </w:r>
    </w:p>
    <w:p w14:paraId="4BDEF31D" w14:textId="15521779" w:rsidR="002C31A6" w:rsidRDefault="0078286B" w:rsidP="008045BD">
      <w:pPr>
        <w:pStyle w:val="2"/>
      </w:pPr>
      <w:bookmarkStart w:id="4" w:name="_Toc122419834"/>
      <w:r>
        <w:t>2.2</w:t>
      </w:r>
      <w:r w:rsidR="00BC11B2">
        <w:t xml:space="preserve"> Effective </w:t>
      </w:r>
      <w:r w:rsidR="00F03083">
        <w:t>C</w:t>
      </w:r>
      <w:r w:rsidR="00BC11B2">
        <w:t xml:space="preserve">ommunication </w:t>
      </w:r>
      <w:r>
        <w:t>Skills</w:t>
      </w:r>
      <w:bookmarkEnd w:id="4"/>
      <w:r>
        <w:t xml:space="preserve"> </w:t>
      </w:r>
    </w:p>
    <w:p w14:paraId="3859010D" w14:textId="5CFB3AC2" w:rsidR="00BC11B2" w:rsidRDefault="002C31A6" w:rsidP="002C31A6">
      <w:pPr>
        <w:spacing w:line="480" w:lineRule="auto"/>
        <w:rPr>
          <w:rFonts w:ascii="Times New Roman" w:hAnsi="Times New Roman" w:cs="Times New Roman"/>
          <w:sz w:val="24"/>
          <w:szCs w:val="24"/>
        </w:rPr>
      </w:pPr>
      <w:bookmarkStart w:id="5" w:name="OLE_LINK1"/>
      <w:r w:rsidRPr="002C31A6">
        <w:rPr>
          <w:rFonts w:ascii="Times New Roman" w:hAnsi="Times New Roman" w:cs="Times New Roman"/>
          <w:sz w:val="24"/>
          <w:szCs w:val="24"/>
        </w:rPr>
        <w:t>Communication is a two-way process in which there are two subjects: the receiver (listener) and the transmitter</w:t>
      </w:r>
      <w:bookmarkEnd w:id="5"/>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&lt;EndNote&gt;&lt;Cite&gt;&lt;Author&gt;Tennant&lt;/Author&gt;&lt;Year&gt;2022&lt;/Year&gt;&lt;RecNum&gt;77&lt;/RecNum&gt;&lt;DisplayText&gt;(Tennant et al., 2022)&lt;/DisplayText&gt;&lt;record&gt;&lt;rec-number&gt;77&lt;/rec-number&gt;&lt;foreign-keys&gt;&lt;key app="EN" db-id="0zx2fr9s6sdxvje9td5xvx52ww2v02e5xxzt" timestamp="1671392934"&gt;77&lt;/key&gt;&lt;/foreign-keys&gt;&lt;ref-type name="Book Section"&gt;5&lt;/ref-type&gt;&lt;contributors&gt;&lt;authors&gt;&lt;author&gt;Tennant, Karie&lt;/author&gt;&lt;author&gt;Long, Ashley&lt;/author&gt;&lt;author&gt;Toney-Butler, Tammy J&lt;/author&gt;&lt;/authors&gt;&lt;/contributors&gt;&lt;titles&gt;&lt;title&gt;Active listening&lt;/title&gt;&lt;secondary-title&gt;StatPearls [Internet]&lt;/secondary-title&gt;&lt;/titles&gt;&lt;dates&gt;&lt;year&gt;2022&lt;/year&gt;&lt;/dates&gt;&lt;publisher&gt;StatPearls Publishing&lt;/publisher&gt;&lt;urls&gt;&lt;/urls&gt;&lt;/record&gt;&lt;/Cite&gt;&lt;/EndNote&gt;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(Tennant et al., 2022)</w:t>
      </w:r>
      <w:r>
        <w:rPr>
          <w:rFonts w:ascii="Times New Roman" w:hAnsi="Times New Roman" w:cs="Times New Roman"/>
          <w:sz w:val="24"/>
          <w:szCs w:val="24"/>
        </w:rPr>
        <w:fldChar w:fldCharType="end"/>
      </w:r>
      <w:r w:rsidRPr="002C31A6">
        <w:rPr>
          <w:rFonts w:ascii="Times New Roman" w:hAnsi="Times New Roman" w:cs="Times New Roman"/>
          <w:sz w:val="24"/>
          <w:szCs w:val="24"/>
        </w:rPr>
        <w:t xml:space="preserve">. For communication to proceed </w:t>
      </w:r>
      <w:r w:rsidRPr="002C31A6">
        <w:rPr>
          <w:rFonts w:ascii="Times New Roman" w:hAnsi="Times New Roman" w:cs="Times New Roman"/>
          <w:sz w:val="24"/>
          <w:szCs w:val="24"/>
        </w:rPr>
        <w:lastRenderedPageBreak/>
        <w:t>smoothly, the communicator needs to use some business communication skills to make the other company feel the sincerity of cooperation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&lt;EndNote&gt;&lt;Cite&gt;&lt;Author&gt;Gibson&lt;/Author&gt;&lt;Year&gt;2003&lt;/Year&gt;&lt;RecNum&gt;78&lt;/RecNum&gt;&lt;DisplayText&gt;(Gibson and Manuel, 2003)&lt;/DisplayText&gt;&lt;record&gt;&lt;rec-number&gt;78&lt;/rec-number&gt;&lt;foreign-keys&gt;&lt;key app="EN" db-id="0zx2fr9s6sdxvje9td5xvx52ww2v02e5xxzt" timestamp="1671392992"&gt;78&lt;/key&gt;&lt;/foreign-keys&gt;&lt;ref-type name="Journal Article"&gt;17&lt;/ref-type&gt;&lt;contributors&gt;&lt;authors&gt;&lt;author&gt;Gibson, Cristina B&lt;/author&gt;&lt;author&gt;Manuel, Jennifer A&lt;/author&gt;&lt;/authors&gt;&lt;/contributors&gt;&lt;titles&gt;&lt;title&gt;Building trust&lt;/title&gt;&lt;secondary-title&gt;Virtual teams that work&lt;/secondary-title&gt;&lt;/titles&gt;&lt;periodical&gt;&lt;full-title&gt;Virtual teams that work&lt;/full-title&gt;&lt;/periodical&gt;&lt;pages&gt;59-86&lt;/pages&gt;&lt;dates&gt;&lt;year&gt;2003&lt;/year&gt;&lt;/dates&gt;&lt;urls&gt;&lt;/urls&gt;&lt;/record&gt;&lt;/Cite&gt;&lt;/EndNote&gt;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(Gibson and Manuel, 2003)</w:t>
      </w:r>
      <w:r>
        <w:rPr>
          <w:rFonts w:ascii="Times New Roman" w:hAnsi="Times New Roman" w:cs="Times New Roman"/>
          <w:sz w:val="24"/>
          <w:szCs w:val="24"/>
        </w:rPr>
        <w:fldChar w:fldCharType="end"/>
      </w:r>
      <w:r w:rsidRPr="002C31A6">
        <w:rPr>
          <w:rFonts w:ascii="Times New Roman" w:hAnsi="Times New Roman" w:cs="Times New Roman"/>
          <w:sz w:val="24"/>
          <w:szCs w:val="24"/>
        </w:rPr>
        <w:t>.</w:t>
      </w:r>
    </w:p>
    <w:p w14:paraId="538E2555" w14:textId="77777777" w:rsidR="0006710E" w:rsidRDefault="0006710E" w:rsidP="002C31A6">
      <w:pPr>
        <w:spacing w:line="480" w:lineRule="auto"/>
        <w:rPr>
          <w:rFonts w:ascii="Times New Roman" w:hAnsi="Times New Roman" w:cs="Times New Roman"/>
          <w:b/>
          <w:bCs/>
          <w:sz w:val="24"/>
          <w:szCs w:val="24"/>
        </w:rPr>
      </w:pPr>
      <w:r w:rsidRPr="0006710E">
        <w:rPr>
          <w:rFonts w:ascii="Times New Roman" w:hAnsi="Times New Roman" w:cs="Times New Roman"/>
          <w:b/>
          <w:bCs/>
          <w:sz w:val="24"/>
          <w:szCs w:val="24"/>
        </w:rPr>
        <w:t xml:space="preserve">Skills requirement: </w:t>
      </w:r>
    </w:p>
    <w:p w14:paraId="0DE0C19C" w14:textId="095B4A70" w:rsidR="002C31A6" w:rsidRPr="0039598D" w:rsidRDefault="0006710E" w:rsidP="0039598D">
      <w:pPr>
        <w:pStyle w:val="a3"/>
        <w:numPr>
          <w:ilvl w:val="0"/>
          <w:numId w:val="2"/>
        </w:numPr>
        <w:spacing w:line="480" w:lineRule="auto"/>
        <w:ind w:firstLineChars="0"/>
        <w:rPr>
          <w:rFonts w:ascii="Times New Roman" w:hAnsi="Times New Roman" w:cs="Times New Roman"/>
          <w:sz w:val="24"/>
          <w:szCs w:val="24"/>
        </w:rPr>
      </w:pPr>
      <w:r w:rsidRPr="0039598D">
        <w:rPr>
          <w:rFonts w:ascii="Times New Roman" w:hAnsi="Times New Roman" w:cs="Times New Roman"/>
          <w:b/>
          <w:bCs/>
          <w:sz w:val="24"/>
          <w:szCs w:val="24"/>
        </w:rPr>
        <w:t>Listening skills.</w:t>
      </w:r>
      <w:r w:rsidR="00A26C8B">
        <w:rPr>
          <w:rFonts w:ascii="Times New Roman" w:hAnsi="Times New Roman" w:cs="Times New Roman"/>
          <w:sz w:val="24"/>
          <w:szCs w:val="24"/>
        </w:rPr>
        <w:t xml:space="preserve"> </w:t>
      </w:r>
      <w:r w:rsidR="001325C8" w:rsidRPr="001325C8">
        <w:rPr>
          <w:rFonts w:ascii="Times New Roman" w:hAnsi="Times New Roman" w:cs="Times New Roman"/>
          <w:sz w:val="24"/>
          <w:szCs w:val="24"/>
        </w:rPr>
        <w:t>Different from general business communication, which is typically an informal discussion at a formal event, is business communication</w:t>
      </w:r>
      <w:r w:rsidRPr="0039598D">
        <w:rPr>
          <w:rFonts w:ascii="Times New Roman" w:hAnsi="Times New Roman" w:cs="Times New Roman"/>
          <w:sz w:val="24"/>
          <w:szCs w:val="24"/>
        </w:rPr>
        <w:fldChar w:fldCharType="begin"/>
      </w:r>
      <w:r w:rsidRPr="0039598D">
        <w:rPr>
          <w:rFonts w:ascii="Times New Roman" w:hAnsi="Times New Roman" w:cs="Times New Roman"/>
          <w:sz w:val="24"/>
          <w:szCs w:val="24"/>
        </w:rPr>
        <w:instrText xml:space="preserve"> ADDIN EN.CITE &lt;EndNote&gt;&lt;Cite&gt;&lt;Author&gt;Ober&lt;/Author&gt;&lt;Year&gt;2003&lt;/Year&gt;&lt;RecNum&gt;80&lt;/RecNum&gt;&lt;DisplayText&gt;(Ober and Hillson, 2003)&lt;/DisplayText&gt;&lt;record&gt;&lt;rec-number&gt;80&lt;/rec-number&gt;&lt;foreign-keys&gt;&lt;key app="EN" db-id="0zx2fr9s6sdxvje9td5xvx52ww2v02e5xxzt" timestamp="1671394024"&gt;80&lt;/key&gt;&lt;/foreign-keys&gt;&lt;ref-type name="Book"&gt;6&lt;/ref-type&gt;&lt;contributors&gt;&lt;authors&gt;&lt;author&gt;Ober, Scot&lt;/author&gt;&lt;author&gt;Hillson, Jeanne&lt;/author&gt;&lt;/authors&gt;&lt;/contributors&gt;&lt;titles&gt;&lt;title&gt;Contemporary business communication&lt;/title&gt;&lt;/titles&gt;&lt;dates&gt;&lt;year&gt;2003&lt;/year&gt;&lt;/dates&gt;&lt;publisher&gt;Houghton Mifflin Company&lt;/publisher&gt;&lt;isbn&gt;0618191496&lt;/isbn&gt;&lt;urls&gt;&lt;/urls&gt;&lt;/record&gt;&lt;/Cite&gt;&lt;/EndNote&gt;</w:instrText>
      </w:r>
      <w:r w:rsidRPr="0039598D">
        <w:rPr>
          <w:rFonts w:ascii="Times New Roman" w:hAnsi="Times New Roman" w:cs="Times New Roman"/>
          <w:sz w:val="24"/>
          <w:szCs w:val="24"/>
        </w:rPr>
        <w:fldChar w:fldCharType="separate"/>
      </w:r>
      <w:r w:rsidRPr="0039598D">
        <w:rPr>
          <w:rFonts w:ascii="Times New Roman" w:hAnsi="Times New Roman" w:cs="Times New Roman"/>
          <w:noProof/>
          <w:sz w:val="24"/>
          <w:szCs w:val="24"/>
        </w:rPr>
        <w:t>(Ober and Hillson, 2003)</w:t>
      </w:r>
      <w:r w:rsidRPr="0039598D">
        <w:rPr>
          <w:rFonts w:ascii="Times New Roman" w:hAnsi="Times New Roman" w:cs="Times New Roman"/>
          <w:sz w:val="24"/>
          <w:szCs w:val="24"/>
        </w:rPr>
        <w:fldChar w:fldCharType="end"/>
      </w:r>
      <w:r w:rsidRPr="0039598D">
        <w:rPr>
          <w:rFonts w:ascii="Times New Roman" w:hAnsi="Times New Roman" w:cs="Times New Roman"/>
          <w:sz w:val="24"/>
          <w:szCs w:val="24"/>
        </w:rPr>
        <w:t xml:space="preserve"> when the negotiator needs to be polite and give a good impression to the person he/she is talking to. At the same time, listen well and let the other party fully experience the feeling of being respected. Do not interrupt easily, but ask questions and give feedback at the right time. </w:t>
      </w:r>
      <w:proofErr w:type="spellStart"/>
      <w:r w:rsidRPr="0039598D">
        <w:rPr>
          <w:rFonts w:ascii="Times New Roman" w:hAnsi="Times New Roman" w:cs="Times New Roman"/>
          <w:sz w:val="24"/>
          <w:szCs w:val="24"/>
        </w:rPr>
        <w:t>Analyse</w:t>
      </w:r>
      <w:proofErr w:type="spellEnd"/>
      <w:r w:rsidRPr="0039598D">
        <w:rPr>
          <w:rFonts w:ascii="Times New Roman" w:hAnsi="Times New Roman" w:cs="Times New Roman"/>
          <w:sz w:val="24"/>
          <w:szCs w:val="24"/>
        </w:rPr>
        <w:t xml:space="preserve"> the other party's intention to cooperate and take advantage of trading opportunities</w:t>
      </w:r>
      <w:r w:rsidR="0039598D" w:rsidRPr="0039598D">
        <w:rPr>
          <w:rFonts w:ascii="Times New Roman" w:hAnsi="Times New Roman" w:cs="Times New Roman"/>
          <w:sz w:val="24"/>
          <w:szCs w:val="24"/>
        </w:rPr>
        <w:fldChar w:fldCharType="begin"/>
      </w:r>
      <w:r w:rsidR="0039598D" w:rsidRPr="0039598D">
        <w:rPr>
          <w:rFonts w:ascii="Times New Roman" w:hAnsi="Times New Roman" w:cs="Times New Roman"/>
          <w:sz w:val="24"/>
          <w:szCs w:val="24"/>
        </w:rPr>
        <w:instrText xml:space="preserve"> ADDIN EN.CITE &lt;EndNote&gt;&lt;Cite&gt;&lt;Author&gt;Thill&lt;/Author&gt;&lt;Year&gt;2013&lt;/Year&gt;&lt;RecNum&gt;81&lt;/RecNum&gt;&lt;DisplayText&gt;(Thill et al., 2013)&lt;/DisplayText&gt;&lt;record&gt;&lt;rec-number&gt;81&lt;/rec-number&gt;&lt;foreign-keys&gt;&lt;key app="EN" db-id="0zx2fr9s6sdxvje9td5xvx52ww2v02e5xxzt" timestamp="1671394098"&gt;81&lt;/key&gt;&lt;/foreign-keys&gt;&lt;ref-type name="Book"&gt;6&lt;/ref-type&gt;&lt;contributors&gt;&lt;authors&gt;&lt;author&gt;Thill, John V&lt;/author&gt;&lt;author&gt;Bovée, Courtland L&lt;/author&gt;&lt;author&gt;Cross, Ava&lt;/author&gt;&lt;/authors&gt;&lt;/contributors&gt;&lt;titles&gt;&lt;title&gt;Excellence in business communication&lt;/title&gt;&lt;/titles&gt;&lt;dates&gt;&lt;year&gt;2013&lt;/year&gt;&lt;/dates&gt;&lt;publisher&gt;Pearson New York&lt;/publisher&gt;&lt;isbn&gt;0273768891&lt;/isbn&gt;&lt;urls&gt;&lt;/urls&gt;&lt;/record&gt;&lt;/Cite&gt;&lt;/EndNote&gt;</w:instrText>
      </w:r>
      <w:r w:rsidR="0039598D" w:rsidRPr="0039598D">
        <w:rPr>
          <w:rFonts w:ascii="Times New Roman" w:hAnsi="Times New Roman" w:cs="Times New Roman"/>
          <w:sz w:val="24"/>
          <w:szCs w:val="24"/>
        </w:rPr>
        <w:fldChar w:fldCharType="separate"/>
      </w:r>
      <w:r w:rsidR="0039598D" w:rsidRPr="0039598D">
        <w:rPr>
          <w:rFonts w:ascii="Times New Roman" w:hAnsi="Times New Roman" w:cs="Times New Roman"/>
          <w:noProof/>
          <w:sz w:val="24"/>
          <w:szCs w:val="24"/>
        </w:rPr>
        <w:t>(Thill et al., 2013)</w:t>
      </w:r>
      <w:r w:rsidR="0039598D" w:rsidRPr="0039598D">
        <w:rPr>
          <w:rFonts w:ascii="Times New Roman" w:hAnsi="Times New Roman" w:cs="Times New Roman"/>
          <w:sz w:val="24"/>
          <w:szCs w:val="24"/>
        </w:rPr>
        <w:fldChar w:fldCharType="end"/>
      </w:r>
      <w:r w:rsidRPr="0039598D">
        <w:rPr>
          <w:rFonts w:ascii="Times New Roman" w:hAnsi="Times New Roman" w:cs="Times New Roman"/>
          <w:sz w:val="24"/>
          <w:szCs w:val="24"/>
        </w:rPr>
        <w:t>.</w:t>
      </w:r>
    </w:p>
    <w:p w14:paraId="4F5207FB" w14:textId="61D14EBA" w:rsidR="0039598D" w:rsidRDefault="0039598D" w:rsidP="0039598D">
      <w:pPr>
        <w:pStyle w:val="a3"/>
        <w:numPr>
          <w:ilvl w:val="0"/>
          <w:numId w:val="2"/>
        </w:numPr>
        <w:spacing w:line="480" w:lineRule="auto"/>
        <w:ind w:firstLineChars="0"/>
        <w:rPr>
          <w:rFonts w:ascii="Times New Roman" w:hAnsi="Times New Roman" w:cs="Times New Roman"/>
          <w:sz w:val="24"/>
          <w:szCs w:val="24"/>
        </w:rPr>
      </w:pPr>
      <w:r w:rsidRPr="0039598D">
        <w:rPr>
          <w:rFonts w:ascii="Times New Roman" w:hAnsi="Times New Roman" w:cs="Times New Roman"/>
          <w:b/>
          <w:bCs/>
          <w:sz w:val="24"/>
          <w:szCs w:val="24"/>
        </w:rPr>
        <w:t xml:space="preserve">The skill of verbal expression. </w:t>
      </w:r>
      <w:r w:rsidRPr="0039598D">
        <w:rPr>
          <w:rFonts w:ascii="Times New Roman" w:hAnsi="Times New Roman" w:cs="Times New Roman"/>
          <w:sz w:val="24"/>
          <w:szCs w:val="24"/>
        </w:rPr>
        <w:t xml:space="preserve">During business communication, try to talk about topics of interest to the other party and </w:t>
      </w:r>
      <w:proofErr w:type="spellStart"/>
      <w:r w:rsidRPr="0039598D">
        <w:rPr>
          <w:rFonts w:ascii="Times New Roman" w:hAnsi="Times New Roman" w:cs="Times New Roman"/>
          <w:sz w:val="24"/>
          <w:szCs w:val="24"/>
        </w:rPr>
        <w:t>emphasise</w:t>
      </w:r>
      <w:proofErr w:type="spellEnd"/>
      <w:r w:rsidRPr="0039598D">
        <w:rPr>
          <w:rFonts w:ascii="Times New Roman" w:hAnsi="Times New Roman" w:cs="Times New Roman"/>
          <w:sz w:val="24"/>
          <w:szCs w:val="24"/>
        </w:rPr>
        <w:t xml:space="preserve"> the win-win effect that can be created by working together. If ZARA maintains a great advantage in the negotiation, also keep modest and restrain yourself. Be genuine and friendly, using body language such as smiling to express your emotions.</w:t>
      </w:r>
      <w:r w:rsidRPr="0039598D">
        <w:t xml:space="preserve"> </w:t>
      </w:r>
      <w:r w:rsidRPr="0039598D">
        <w:rPr>
          <w:rFonts w:ascii="Times New Roman" w:hAnsi="Times New Roman" w:cs="Times New Roman"/>
          <w:sz w:val="24"/>
          <w:szCs w:val="24"/>
        </w:rPr>
        <w:t>Numerous studies have shown that appropriate business communication skills are an essential part of driving cooperation</w:t>
      </w:r>
      <w:r w:rsidRPr="0039598D">
        <w:rPr>
          <w:rFonts w:ascii="Times New Roman" w:hAnsi="Times New Roman" w:cs="Times New Roman"/>
          <w:sz w:val="24"/>
          <w:szCs w:val="24"/>
        </w:rPr>
        <w:fldChar w:fldCharType="begin"/>
      </w:r>
      <w:r w:rsidRPr="0039598D">
        <w:rPr>
          <w:rFonts w:ascii="Times New Roman" w:hAnsi="Times New Roman" w:cs="Times New Roman"/>
          <w:sz w:val="24"/>
          <w:szCs w:val="24"/>
        </w:rPr>
        <w:instrText xml:space="preserve"> ADDIN EN.CITE &lt;EndNote&gt;&lt;Cite&gt;&lt;Author&gt;Richerson&lt;/Author&gt;&lt;Year&gt;2016&lt;/Year&gt;&lt;RecNum&gt;82&lt;/RecNum&gt;&lt;DisplayText&gt;(Richerson et al., 2016)&lt;/DisplayText&gt;&lt;record&gt;&lt;rec-number&gt;82&lt;/rec-number&gt;&lt;foreign-keys&gt;&lt;key app="EN" db-id="0zx2fr9s6sdxvje9td5xvx52ww2v02e5xxzt" timestamp="1671394669"&gt;82&lt;/key&gt;&lt;/foreign-keys&gt;&lt;ref-type name="Journal Article"&gt;17&lt;/ref-type&gt;&lt;contributors&gt;&lt;authors&gt;&lt;author&gt;Richerson, Peter&lt;/author&gt;&lt;author&gt;Baldini, Ryan&lt;/author&gt;&lt;author&gt;Bell, Adrian V&lt;/author&gt;&lt;author&gt;Demps, Kathryn&lt;/author&gt;&lt;author&gt;Frost, Karl&lt;/author&gt;&lt;author&gt;Hillis, Vicken&lt;/author&gt;&lt;author&gt;Mathew, Sarah&lt;/author&gt;&lt;author&gt;Newton, Emily K&lt;/author&gt;&lt;author&gt;Naar, Nicole&lt;/author&gt;&lt;author&gt;Newson, Lesley&lt;/author&gt;&lt;/authors&gt;&lt;/contributors&gt;&lt;titles&gt;&lt;title&gt;Cultural group selection plays an essential role in explaining human cooperation: A sketch of the evidence&lt;/title&gt;&lt;secondary-title&gt;Behavioral and Brain Sciences&lt;/secondary-title&gt;&lt;/titles&gt;&lt;periodical&gt;&lt;full-title&gt;Behavioral and Brain Sciences&lt;/full-title&gt;&lt;/periodical&gt;&lt;volume&gt;39&lt;/volume&gt;&lt;dates&gt;&lt;year&gt;2016&lt;/year&gt;&lt;/dates&gt;&lt;isbn&gt;0140-525X&lt;/isbn&gt;&lt;urls&gt;&lt;/urls&gt;&lt;/record&gt;&lt;/Cite&gt;&lt;/EndNote&gt;</w:instrText>
      </w:r>
      <w:r w:rsidRPr="0039598D">
        <w:rPr>
          <w:rFonts w:ascii="Times New Roman" w:hAnsi="Times New Roman" w:cs="Times New Roman"/>
          <w:sz w:val="24"/>
          <w:szCs w:val="24"/>
        </w:rPr>
        <w:fldChar w:fldCharType="separate"/>
      </w:r>
      <w:r w:rsidRPr="0039598D">
        <w:rPr>
          <w:rFonts w:ascii="Times New Roman" w:hAnsi="Times New Roman" w:cs="Times New Roman"/>
          <w:noProof/>
          <w:sz w:val="24"/>
          <w:szCs w:val="24"/>
        </w:rPr>
        <w:t>(Richerson et al., 2016)</w:t>
      </w:r>
      <w:r w:rsidRPr="0039598D">
        <w:rPr>
          <w:rFonts w:ascii="Times New Roman" w:hAnsi="Times New Roman" w:cs="Times New Roman"/>
          <w:sz w:val="24"/>
          <w:szCs w:val="24"/>
        </w:rPr>
        <w:fldChar w:fldCharType="end"/>
      </w:r>
      <w:r w:rsidRPr="0039598D">
        <w:rPr>
          <w:rFonts w:ascii="Times New Roman" w:hAnsi="Times New Roman" w:cs="Times New Roman"/>
          <w:sz w:val="24"/>
          <w:szCs w:val="24"/>
        </w:rPr>
        <w:t>.</w:t>
      </w:r>
    </w:p>
    <w:p w14:paraId="16316D66" w14:textId="7BC33213" w:rsidR="0078286B" w:rsidRPr="005D33B8" w:rsidRDefault="00852E69" w:rsidP="005D33B8">
      <w:pPr>
        <w:spacing w:line="480" w:lineRule="auto"/>
        <w:rPr>
          <w:rFonts w:ascii="Times New Roman" w:hAnsi="Times New Roman" w:cs="Times New Roman"/>
          <w:sz w:val="24"/>
          <w:szCs w:val="24"/>
        </w:rPr>
      </w:pPr>
      <w:r w:rsidRPr="00852E69">
        <w:rPr>
          <w:rFonts w:ascii="Times New Roman" w:hAnsi="Times New Roman" w:cs="Times New Roman"/>
          <w:sz w:val="24"/>
          <w:szCs w:val="24"/>
        </w:rPr>
        <w:t>However, there are still many barriers to business communication that prevent it from progressing properly.</w:t>
      </w:r>
      <w:r w:rsidR="005D33B8">
        <w:t xml:space="preserve"> </w:t>
      </w:r>
      <w:r w:rsidR="005D33B8" w:rsidRPr="005D33B8">
        <w:rPr>
          <w:rFonts w:ascii="Times New Roman" w:hAnsi="Times New Roman" w:cs="Times New Roman"/>
          <w:sz w:val="24"/>
          <w:szCs w:val="24"/>
        </w:rPr>
        <w:t xml:space="preserve">It is inevitable that international business communication inevitably involves exposure to other </w:t>
      </w:r>
      <w:r w:rsidR="00F03083">
        <w:rPr>
          <w:rFonts w:ascii="Times New Roman" w:hAnsi="Times New Roman" w:cs="Times New Roman"/>
          <w:sz w:val="24"/>
          <w:szCs w:val="24"/>
        </w:rPr>
        <w:t xml:space="preserve">countries </w:t>
      </w:r>
      <w:r w:rsidR="005D33B8" w:rsidRPr="005D33B8">
        <w:rPr>
          <w:rFonts w:ascii="Times New Roman" w:hAnsi="Times New Roman" w:cs="Times New Roman"/>
          <w:sz w:val="24"/>
          <w:szCs w:val="24"/>
        </w:rPr>
        <w:t xml:space="preserve">cultures, </w:t>
      </w:r>
      <w:r w:rsidR="00F03083">
        <w:rPr>
          <w:rFonts w:ascii="Times New Roman" w:hAnsi="Times New Roman" w:cs="Times New Roman"/>
          <w:sz w:val="24"/>
          <w:szCs w:val="24"/>
        </w:rPr>
        <w:t xml:space="preserve">and </w:t>
      </w:r>
      <w:r w:rsidR="005D33B8" w:rsidRPr="005D33B8">
        <w:rPr>
          <w:rFonts w:ascii="Times New Roman" w:hAnsi="Times New Roman" w:cs="Times New Roman"/>
          <w:sz w:val="24"/>
          <w:szCs w:val="24"/>
        </w:rPr>
        <w:t>languages, which can all be barriers to business communication and even noisy conversational environments.</w:t>
      </w:r>
    </w:p>
    <w:p w14:paraId="013EB275" w14:textId="21C7B16C" w:rsidR="0078286B" w:rsidRDefault="0078286B" w:rsidP="008045BD">
      <w:pPr>
        <w:pStyle w:val="2"/>
      </w:pPr>
      <w:bookmarkStart w:id="6" w:name="_Toc122419835"/>
      <w:r>
        <w:lastRenderedPageBreak/>
        <w:t xml:space="preserve">2.3 </w:t>
      </w:r>
      <w:r w:rsidR="00DC3F8C" w:rsidRPr="00DC3F8C">
        <w:t>Theoretical applications of business communication</w:t>
      </w:r>
      <w:bookmarkEnd w:id="6"/>
    </w:p>
    <w:p w14:paraId="5D50E228" w14:textId="49650FE0" w:rsidR="0078286B" w:rsidRDefault="0078286B" w:rsidP="00DC3F8C">
      <w:pPr>
        <w:pStyle w:val="3"/>
        <w:rPr>
          <w:rFonts w:ascii="Times New Roman" w:hAnsi="Times New Roman" w:cs="Times New Roman"/>
        </w:rPr>
      </w:pPr>
      <w:bookmarkStart w:id="7" w:name="_Toc122419836"/>
      <w:r w:rsidRPr="00DC3F8C">
        <w:rPr>
          <w:rFonts w:ascii="Times New Roman" w:hAnsi="Times New Roman" w:cs="Times New Roman"/>
        </w:rPr>
        <w:t>2.3.1 Halls High</w:t>
      </w:r>
      <w:r w:rsidR="00A26C8B">
        <w:rPr>
          <w:rFonts w:ascii="Times New Roman" w:hAnsi="Times New Roman" w:cs="Times New Roman"/>
        </w:rPr>
        <w:t xml:space="preserve"> &amp; </w:t>
      </w:r>
      <w:r w:rsidRPr="00DC3F8C">
        <w:rPr>
          <w:rFonts w:ascii="Times New Roman" w:hAnsi="Times New Roman" w:cs="Times New Roman"/>
        </w:rPr>
        <w:t>Low Context</w:t>
      </w:r>
      <w:bookmarkEnd w:id="7"/>
    </w:p>
    <w:p w14:paraId="265C6BDF" w14:textId="480B87C9" w:rsidR="00977E6F" w:rsidRDefault="00CF31BB" w:rsidP="00977E6F">
      <w:pPr>
        <w:spacing w:line="480" w:lineRule="auto"/>
        <w:rPr>
          <w:rFonts w:ascii="Times New Roman" w:hAnsi="Times New Roman" w:cs="Times New Roman"/>
          <w:sz w:val="24"/>
          <w:szCs w:val="24"/>
        </w:rPr>
      </w:pPr>
      <w:r w:rsidRPr="00CF31BB">
        <w:rPr>
          <w:rFonts w:ascii="Times New Roman" w:hAnsi="Times New Roman" w:cs="Times New Roman"/>
          <w:sz w:val="24"/>
          <w:szCs w:val="24"/>
        </w:rPr>
        <w:t>In 1976's Beyond Culture, Edward Hall published the first book to discuss high-context culture versus low-context culture</w:t>
      </w:r>
      <w:r w:rsidR="0078050F">
        <w:rPr>
          <w:rFonts w:ascii="Times New Roman" w:hAnsi="Times New Roman" w:cs="Times New Roman"/>
          <w:sz w:val="24"/>
          <w:szCs w:val="24"/>
        </w:rPr>
        <w:fldChar w:fldCharType="begin"/>
      </w:r>
      <w:r w:rsidR="0078050F">
        <w:rPr>
          <w:rFonts w:ascii="Times New Roman" w:hAnsi="Times New Roman" w:cs="Times New Roman" w:hint="eastAsia"/>
          <w:sz w:val="24"/>
          <w:szCs w:val="24"/>
        </w:rPr>
        <w:instrText xml:space="preserve"> ADDIN EN.CITE &lt;EndNote&gt;&lt;Cite&gt;&lt;Author&gt;McKay</w:instrText>
      </w:r>
      <w:r w:rsidR="0078050F">
        <w:rPr>
          <w:rFonts w:ascii="Times New Roman" w:hAnsi="Times New Roman" w:cs="Times New Roman" w:hint="eastAsia"/>
          <w:sz w:val="24"/>
          <w:szCs w:val="24"/>
        </w:rPr>
        <w:instrText>‐</w:instrText>
      </w:r>
      <w:r w:rsidR="0078050F">
        <w:rPr>
          <w:rFonts w:ascii="Times New Roman" w:hAnsi="Times New Roman" w:cs="Times New Roman" w:hint="eastAsia"/>
          <w:sz w:val="24"/>
          <w:szCs w:val="24"/>
        </w:rPr>
        <w:instrText>Semmler&lt;/Author&gt;&lt;Year&gt;2017&lt;/Year&gt;&lt;RecNum&gt;85&lt;/RecNum&gt;&lt;DisplayText&gt;(McKay</w:instrText>
      </w:r>
      <w:r w:rsidR="0078050F">
        <w:rPr>
          <w:rFonts w:ascii="Times New Roman" w:hAnsi="Times New Roman" w:cs="Times New Roman" w:hint="eastAsia"/>
          <w:sz w:val="24"/>
          <w:szCs w:val="24"/>
        </w:rPr>
        <w:instrText>‐</w:instrText>
      </w:r>
      <w:r w:rsidR="0078050F">
        <w:rPr>
          <w:rFonts w:ascii="Times New Roman" w:hAnsi="Times New Roman" w:cs="Times New Roman" w:hint="eastAsia"/>
          <w:sz w:val="24"/>
          <w:szCs w:val="24"/>
        </w:rPr>
        <w:instrText>Semmler, 2017)&lt;/DisplayText&gt;&lt;record&gt;&lt;rec-number&gt;85&lt;/rec-number&gt;&lt;foreign-keys&gt;&lt;key app="EN" db-id="0zx2fr9s6sdxvje9td5xvx52ww2v02e5xxzt" timestamp="1671472499"&gt;85&lt;/key&gt;&lt;/foreign-keys&gt;&lt;ref-type name="Journal Article"&gt;17&lt;/ref-type&gt;&lt;contributors&gt;&lt;authors&gt;&lt;author&gt;McKay</w:instrText>
      </w:r>
      <w:r w:rsidR="0078050F">
        <w:rPr>
          <w:rFonts w:ascii="Times New Roman" w:hAnsi="Times New Roman" w:cs="Times New Roman" w:hint="eastAsia"/>
          <w:sz w:val="24"/>
          <w:szCs w:val="24"/>
        </w:rPr>
        <w:instrText>‐</w:instrText>
      </w:r>
      <w:r w:rsidR="0078050F">
        <w:rPr>
          <w:rFonts w:ascii="Times New Roman" w:hAnsi="Times New Roman" w:cs="Times New Roman" w:hint="eastAsia"/>
          <w:sz w:val="24"/>
          <w:szCs w:val="24"/>
        </w:rPr>
        <w:instrText>Semmler, Kelly L&lt;/author&gt;&lt;/authors&gt;&lt;/contributors&gt;&lt;titles&gt;&lt;title&gt;High</w:instrText>
      </w:r>
      <w:r w:rsidR="0078050F">
        <w:rPr>
          <w:rFonts w:ascii="Times New Roman" w:hAnsi="Times New Roman" w:cs="Times New Roman" w:hint="eastAsia"/>
          <w:sz w:val="24"/>
          <w:szCs w:val="24"/>
        </w:rPr>
        <w:instrText>‐</w:instrText>
      </w:r>
      <w:r w:rsidR="0078050F">
        <w:rPr>
          <w:rFonts w:ascii="Times New Roman" w:hAnsi="Times New Roman" w:cs="Times New Roman" w:hint="eastAsia"/>
          <w:sz w:val="24"/>
          <w:szCs w:val="24"/>
        </w:rPr>
        <w:instrText>and low</w:instrText>
      </w:r>
      <w:r w:rsidR="0078050F">
        <w:rPr>
          <w:rFonts w:ascii="Times New Roman" w:hAnsi="Times New Roman" w:cs="Times New Roman" w:hint="eastAsia"/>
          <w:sz w:val="24"/>
          <w:szCs w:val="24"/>
        </w:rPr>
        <w:instrText>‐</w:instrText>
      </w:r>
      <w:r w:rsidR="0078050F">
        <w:rPr>
          <w:rFonts w:ascii="Times New Roman" w:hAnsi="Times New Roman" w:cs="Times New Roman" w:hint="eastAsia"/>
          <w:sz w:val="24"/>
          <w:szCs w:val="24"/>
        </w:rPr>
        <w:instrText>context cultures&lt;/title&gt;&lt;secondary-title&gt;The Intern</w:instrText>
      </w:r>
      <w:r w:rsidR="0078050F">
        <w:rPr>
          <w:rFonts w:ascii="Times New Roman" w:hAnsi="Times New Roman" w:cs="Times New Roman"/>
          <w:sz w:val="24"/>
          <w:szCs w:val="24"/>
        </w:rPr>
        <w:instrText>ational encyclopedia of intercultural communication&lt;/secondary-title&gt;&lt;/titles&gt;&lt;periodical&gt;&lt;full-title&gt;The International encyclopedia of intercultural communication&lt;/full-title&gt;&lt;/periodical&gt;&lt;pages&gt;1-5&lt;/pages&gt;&lt;dates&gt;&lt;year&gt;2017&lt;/year&gt;&lt;/dates&gt;&lt;urls&gt;&lt;/urls&gt;&lt;/record&gt;&lt;/Cite&gt;&lt;/EndNote&gt;</w:instrText>
      </w:r>
      <w:r w:rsidR="0078050F">
        <w:rPr>
          <w:rFonts w:ascii="Times New Roman" w:hAnsi="Times New Roman" w:cs="Times New Roman"/>
          <w:sz w:val="24"/>
          <w:szCs w:val="24"/>
        </w:rPr>
        <w:fldChar w:fldCharType="separate"/>
      </w:r>
      <w:r w:rsidR="0078050F">
        <w:rPr>
          <w:rFonts w:ascii="Times New Roman" w:hAnsi="Times New Roman" w:cs="Times New Roman" w:hint="eastAsia"/>
          <w:noProof/>
          <w:sz w:val="24"/>
          <w:szCs w:val="24"/>
        </w:rPr>
        <w:t>(McKay</w:t>
      </w:r>
      <w:r w:rsidR="0078050F">
        <w:rPr>
          <w:rFonts w:ascii="Times New Roman" w:hAnsi="Times New Roman" w:cs="Times New Roman" w:hint="eastAsia"/>
          <w:noProof/>
          <w:sz w:val="24"/>
          <w:szCs w:val="24"/>
        </w:rPr>
        <w:t>‐</w:t>
      </w:r>
      <w:r w:rsidR="0078050F">
        <w:rPr>
          <w:rFonts w:ascii="Times New Roman" w:hAnsi="Times New Roman" w:cs="Times New Roman" w:hint="eastAsia"/>
          <w:noProof/>
          <w:sz w:val="24"/>
          <w:szCs w:val="24"/>
        </w:rPr>
        <w:t>Semmler, 2017)</w:t>
      </w:r>
      <w:r w:rsidR="0078050F">
        <w:rPr>
          <w:rFonts w:ascii="Times New Roman" w:hAnsi="Times New Roman" w:cs="Times New Roman"/>
          <w:sz w:val="24"/>
          <w:szCs w:val="24"/>
        </w:rPr>
        <w:fldChar w:fldCharType="end"/>
      </w:r>
      <w:r w:rsidR="0078050F" w:rsidRPr="0078050F">
        <w:rPr>
          <w:rFonts w:ascii="Times New Roman" w:hAnsi="Times New Roman" w:cs="Times New Roman"/>
          <w:sz w:val="24"/>
          <w:szCs w:val="24"/>
        </w:rPr>
        <w:t xml:space="preserve">. </w:t>
      </w:r>
      <w:r w:rsidR="00A26C8B" w:rsidRPr="00A26C8B">
        <w:rPr>
          <w:rFonts w:ascii="Times New Roman" w:hAnsi="Times New Roman" w:cs="Times New Roman"/>
          <w:sz w:val="24"/>
          <w:szCs w:val="24"/>
        </w:rPr>
        <w:t>According to Hall, it was impossible to disregard the social and cultural circumstances of both parties to a given verbal encounter</w:t>
      </w:r>
      <w:r w:rsidR="00A26C8B">
        <w:rPr>
          <w:rFonts w:ascii="Times New Roman" w:hAnsi="Times New Roman" w:cs="Times New Roman"/>
          <w:sz w:val="24"/>
          <w:szCs w:val="24"/>
        </w:rPr>
        <w:t xml:space="preserve">, </w:t>
      </w:r>
      <w:r w:rsidR="0078050F" w:rsidRPr="0078050F">
        <w:rPr>
          <w:rFonts w:ascii="Times New Roman" w:hAnsi="Times New Roman" w:cs="Times New Roman"/>
          <w:sz w:val="24"/>
          <w:szCs w:val="24"/>
        </w:rPr>
        <w:t>and he opened up a whole new dimension to the study of context, dividing it into 'high' and 'low' contexts</w:t>
      </w:r>
      <w:r w:rsidR="0078050F">
        <w:rPr>
          <w:rFonts w:ascii="Times New Roman" w:hAnsi="Times New Roman" w:cs="Times New Roman"/>
          <w:sz w:val="24"/>
          <w:szCs w:val="24"/>
        </w:rPr>
        <w:fldChar w:fldCharType="begin"/>
      </w:r>
      <w:r w:rsidR="0078050F">
        <w:rPr>
          <w:rFonts w:ascii="Times New Roman" w:hAnsi="Times New Roman" w:cs="Times New Roman"/>
          <w:sz w:val="24"/>
          <w:szCs w:val="24"/>
        </w:rPr>
        <w:instrText xml:space="preserve"> ADDIN EN.CITE &lt;EndNote&gt;&lt;Cite&gt;&lt;Author&gt;Westbrook&lt;/Author&gt;&lt;Year&gt;2014&lt;/Year&gt;&lt;RecNum&gt;86&lt;/RecNum&gt;&lt;DisplayText&gt;(Westbrook, 2014)&lt;/DisplayText&gt;&lt;record&gt;&lt;rec-number&gt;86&lt;/rec-number&gt;&lt;foreign-keys&gt;&lt;key app="EN" db-id="0zx2fr9s6sdxvje9td5xvx52ww2v02e5xxzt" timestamp="1671472543"&gt;86&lt;/key&gt;&lt;/foreign-keys&gt;&lt;ref-type name="Journal Article"&gt;17&lt;/ref-type&gt;&lt;contributors&gt;&lt;authors&gt;&lt;author&gt;Westbrook, Timothy Paul&lt;/author&gt;&lt;/authors&gt;&lt;/contributors&gt;&lt;titles&gt;&lt;title&gt;Global contexts for learning: Exploring the relationship between low-context online learning and high-context learners&lt;/title&gt;&lt;secondary-title&gt;Christian Higher Education&lt;/secondary-title&gt;&lt;/titles&gt;&lt;periodical&gt;&lt;full-title&gt;Christian Higher Education&lt;/full-title&gt;&lt;/periodical&gt;&lt;pages&gt;281-294&lt;/pages&gt;&lt;volume&gt;13&lt;/volume&gt;&lt;number&gt;4&lt;/number&gt;&lt;dates&gt;&lt;year&gt;2014&lt;/year&gt;&lt;/dates&gt;&lt;isbn&gt;1536-3759&lt;/isbn&gt;&lt;urls&gt;&lt;/urls&gt;&lt;/record&gt;&lt;/Cite&gt;&lt;/EndNote&gt;</w:instrText>
      </w:r>
      <w:r w:rsidR="0078050F">
        <w:rPr>
          <w:rFonts w:ascii="Times New Roman" w:hAnsi="Times New Roman" w:cs="Times New Roman"/>
          <w:sz w:val="24"/>
          <w:szCs w:val="24"/>
        </w:rPr>
        <w:fldChar w:fldCharType="separate"/>
      </w:r>
      <w:r w:rsidR="0078050F">
        <w:rPr>
          <w:rFonts w:ascii="Times New Roman" w:hAnsi="Times New Roman" w:cs="Times New Roman"/>
          <w:noProof/>
          <w:sz w:val="24"/>
          <w:szCs w:val="24"/>
        </w:rPr>
        <w:t>(Westbrook, 2014)</w:t>
      </w:r>
      <w:r w:rsidR="0078050F">
        <w:rPr>
          <w:rFonts w:ascii="Times New Roman" w:hAnsi="Times New Roman" w:cs="Times New Roman"/>
          <w:sz w:val="24"/>
          <w:szCs w:val="24"/>
        </w:rPr>
        <w:fldChar w:fldCharType="end"/>
      </w:r>
      <w:r w:rsidR="0078050F" w:rsidRPr="0078050F">
        <w:rPr>
          <w:rFonts w:ascii="Times New Roman" w:hAnsi="Times New Roman" w:cs="Times New Roman"/>
          <w:sz w:val="24"/>
          <w:szCs w:val="24"/>
        </w:rPr>
        <w:t>.</w:t>
      </w:r>
      <w:r w:rsidR="0078050F">
        <w:rPr>
          <w:rFonts w:ascii="Times New Roman" w:hAnsi="Times New Roman" w:cs="Times New Roman"/>
          <w:sz w:val="24"/>
          <w:szCs w:val="24"/>
        </w:rPr>
        <w:t xml:space="preserve"> </w:t>
      </w:r>
      <w:r w:rsidR="00977E6F" w:rsidRPr="00977E6F">
        <w:rPr>
          <w:rFonts w:ascii="Times New Roman" w:hAnsi="Times New Roman" w:cs="Times New Roman"/>
          <w:sz w:val="24"/>
          <w:szCs w:val="24"/>
        </w:rPr>
        <w:t>Context is the degree of information that the communicator receives during the conversation</w:t>
      </w:r>
      <w:r w:rsidR="004533A5">
        <w:rPr>
          <w:rFonts w:ascii="Times New Roman" w:hAnsi="Times New Roman" w:cs="Times New Roman"/>
          <w:sz w:val="24"/>
          <w:szCs w:val="24"/>
        </w:rPr>
        <w:fldChar w:fldCharType="begin"/>
      </w:r>
      <w:r w:rsidR="004533A5">
        <w:rPr>
          <w:rFonts w:ascii="Times New Roman" w:hAnsi="Times New Roman" w:cs="Times New Roman"/>
          <w:sz w:val="24"/>
          <w:szCs w:val="24"/>
        </w:rPr>
        <w:instrText xml:space="preserve"> ADDIN EN.CITE &lt;EndNote&gt;&lt;Cite&gt;&lt;Author&gt;Kittler&lt;/Author&gt;&lt;Year&gt;2011&lt;/Year&gt;&lt;RecNum&gt;83&lt;/RecNum&gt;&lt;DisplayText&gt;(Kittler et al., 2011)&lt;/DisplayText&gt;&lt;record&gt;&lt;rec-number&gt;83&lt;/rec-number&gt;&lt;foreign-keys&gt;&lt;key app="EN" db-id="0zx2fr9s6sdxvje9td5xvx52ww2v02e5xxzt" timestamp="1671471198"&gt;83&lt;/key&gt;&lt;/foreign-keys&gt;&lt;ref-type name="Journal Article"&gt;17&lt;/ref-type&gt;&lt;contributors&gt;&lt;authors&gt;&lt;author&gt;Kittler, Markus G&lt;/author&gt;&lt;author&gt;Rygl, David&lt;/author&gt;&lt;author&gt;Mackinnon, Alex&lt;/author&gt;&lt;/authors&gt;&lt;/contributors&gt;&lt;titles&gt;&lt;title&gt;Special Review Article: Beyond culture or beyond control? Reviewing the use of Hall’s high-/low-context concept&lt;/title&gt;&lt;secondary-title&gt;International Journal of Cross Cultural Management&lt;/secondary-title&gt;&lt;/titles&gt;&lt;periodical&gt;&lt;full-title&gt;International Journal of Cross Cultural Management&lt;/full-title&gt;&lt;/periodical&gt;&lt;pages&gt;63-82&lt;/pages&gt;&lt;volume&gt;11&lt;/volume&gt;&lt;number&gt;1&lt;/number&gt;&lt;dates&gt;&lt;year&gt;2011&lt;/year&gt;&lt;/dates&gt;&lt;isbn&gt;1470-5958&lt;/isbn&gt;&lt;urls&gt;&lt;/urls&gt;&lt;/record&gt;&lt;/Cite&gt;&lt;/EndNote&gt;</w:instrText>
      </w:r>
      <w:r w:rsidR="004533A5">
        <w:rPr>
          <w:rFonts w:ascii="Times New Roman" w:hAnsi="Times New Roman" w:cs="Times New Roman"/>
          <w:sz w:val="24"/>
          <w:szCs w:val="24"/>
        </w:rPr>
        <w:fldChar w:fldCharType="separate"/>
      </w:r>
      <w:r w:rsidR="004533A5">
        <w:rPr>
          <w:rFonts w:ascii="Times New Roman" w:hAnsi="Times New Roman" w:cs="Times New Roman"/>
          <w:noProof/>
          <w:sz w:val="24"/>
          <w:szCs w:val="24"/>
        </w:rPr>
        <w:t>(Kittler et al., 2011)</w:t>
      </w:r>
      <w:r w:rsidR="004533A5">
        <w:rPr>
          <w:rFonts w:ascii="Times New Roman" w:hAnsi="Times New Roman" w:cs="Times New Roman"/>
          <w:sz w:val="24"/>
          <w:szCs w:val="24"/>
        </w:rPr>
        <w:fldChar w:fldCharType="end"/>
      </w:r>
      <w:r w:rsidR="00977E6F" w:rsidRPr="00977E6F">
        <w:rPr>
          <w:rFonts w:ascii="Times New Roman" w:hAnsi="Times New Roman" w:cs="Times New Roman"/>
          <w:sz w:val="24"/>
          <w:szCs w:val="24"/>
        </w:rPr>
        <w:t>. To give a simple example: a Chinese person telling an American a Chinese story will not be able to appreciate the funny part of it. Rather than the fact that Americans do not have a Chinese cultural background, the United States is typically a low-context country</w:t>
      </w:r>
      <w:r w:rsidR="004533A5">
        <w:rPr>
          <w:rFonts w:ascii="Times New Roman" w:hAnsi="Times New Roman" w:cs="Times New Roman"/>
          <w:sz w:val="24"/>
          <w:szCs w:val="24"/>
        </w:rPr>
        <w:fldChar w:fldCharType="begin"/>
      </w:r>
      <w:r w:rsidR="004533A5">
        <w:rPr>
          <w:rFonts w:ascii="Times New Roman" w:hAnsi="Times New Roman" w:cs="Times New Roman"/>
          <w:sz w:val="24"/>
          <w:szCs w:val="24"/>
        </w:rPr>
        <w:instrText xml:space="preserve"> ADDIN EN.CITE &lt;EndNote&gt;&lt;Cite&gt;&lt;Author&gt;Kim&lt;/Author&gt;&lt;Year&gt;1998&lt;/Year&gt;&lt;RecNum&gt;84&lt;/RecNum&gt;&lt;DisplayText&gt;(Kim et al., 1998)&lt;/DisplayText&gt;&lt;record&gt;&lt;rec-number&gt;84&lt;/rec-number&gt;&lt;foreign-keys&gt;&lt;key app="EN" db-id="0zx2fr9s6sdxvje9td5xvx52ww2v02e5xxzt" timestamp="16714</w:instrText>
      </w:r>
      <w:r w:rsidR="004533A5">
        <w:rPr>
          <w:rFonts w:ascii="Times New Roman" w:hAnsi="Times New Roman" w:cs="Times New Roman" w:hint="eastAsia"/>
          <w:sz w:val="24"/>
          <w:szCs w:val="24"/>
        </w:rPr>
        <w:instrText>71269"&gt;84&lt;/key&gt;&lt;/foreign-keys&gt;&lt;ref-type name="Journal Article"&gt;17&lt;/ref-type&gt;&lt;contributors&gt;&lt;authors&gt;&lt;author&gt;Kim, Donghoon&lt;/author&gt;&lt;author&gt;Pan, Yigang&lt;/author&gt;&lt;author&gt;Park, Heung Soo&lt;/author&gt;&lt;/authors&gt;&lt;/contributors&gt;&lt;titles&gt;&lt;title&gt;High</w:instrText>
      </w:r>
      <w:r w:rsidR="004533A5">
        <w:rPr>
          <w:rFonts w:ascii="Times New Roman" w:hAnsi="Times New Roman" w:cs="Times New Roman" w:hint="eastAsia"/>
          <w:sz w:val="24"/>
          <w:szCs w:val="24"/>
        </w:rPr>
        <w:instrText>‐</w:instrText>
      </w:r>
      <w:r w:rsidR="004533A5">
        <w:rPr>
          <w:rFonts w:ascii="Times New Roman" w:hAnsi="Times New Roman" w:cs="Times New Roman" w:hint="eastAsia"/>
          <w:sz w:val="24"/>
          <w:szCs w:val="24"/>
        </w:rPr>
        <w:instrText>versus low</w:instrText>
      </w:r>
      <w:r w:rsidR="004533A5">
        <w:rPr>
          <w:rFonts w:ascii="Times New Roman" w:hAnsi="Times New Roman" w:cs="Times New Roman" w:hint="eastAsia"/>
          <w:sz w:val="24"/>
          <w:szCs w:val="24"/>
        </w:rPr>
        <w:instrText>‐</w:instrText>
      </w:r>
      <w:r w:rsidR="004533A5">
        <w:rPr>
          <w:rFonts w:ascii="Times New Roman" w:hAnsi="Times New Roman" w:cs="Times New Roman" w:hint="eastAsia"/>
          <w:sz w:val="24"/>
          <w:szCs w:val="24"/>
        </w:rPr>
        <w:instrText>Context cu</w:instrText>
      </w:r>
      <w:r w:rsidR="004533A5">
        <w:rPr>
          <w:rFonts w:ascii="Times New Roman" w:hAnsi="Times New Roman" w:cs="Times New Roman"/>
          <w:sz w:val="24"/>
          <w:szCs w:val="24"/>
        </w:rPr>
        <w:instrText>lture: A comparison of Chinese, Korean, and American cultures&lt;/title&gt;&lt;secondary-title&gt;Psychology &amp;amp; Marketing&lt;/secondary-title&gt;&lt;/titles&gt;&lt;periodical&gt;&lt;full-title&gt;Psychology &amp;amp; Marketing&lt;/full-title&gt;&lt;/periodical&gt;&lt;pages&gt;507-521&lt;/pages&gt;&lt;volume&gt;15&lt;/volume&gt;&lt;number&gt;6&lt;/number&gt;&lt;dates&gt;&lt;year&gt;1998&lt;/year&gt;&lt;/dates&gt;&lt;isbn&gt;0742-6046&lt;/isbn&gt;&lt;urls&gt;&lt;/urls&gt;&lt;/record&gt;&lt;/Cite&gt;&lt;/EndNote&gt;</w:instrText>
      </w:r>
      <w:r w:rsidR="004533A5">
        <w:rPr>
          <w:rFonts w:ascii="Times New Roman" w:hAnsi="Times New Roman" w:cs="Times New Roman"/>
          <w:sz w:val="24"/>
          <w:szCs w:val="24"/>
        </w:rPr>
        <w:fldChar w:fldCharType="separate"/>
      </w:r>
      <w:r w:rsidR="004533A5">
        <w:rPr>
          <w:rFonts w:ascii="Times New Roman" w:hAnsi="Times New Roman" w:cs="Times New Roman"/>
          <w:noProof/>
          <w:sz w:val="24"/>
          <w:szCs w:val="24"/>
        </w:rPr>
        <w:t>(Kim et al., 1998)</w:t>
      </w:r>
      <w:r w:rsidR="004533A5">
        <w:rPr>
          <w:rFonts w:ascii="Times New Roman" w:hAnsi="Times New Roman" w:cs="Times New Roman"/>
          <w:sz w:val="24"/>
          <w:szCs w:val="24"/>
        </w:rPr>
        <w:fldChar w:fldCharType="end"/>
      </w:r>
      <w:r w:rsidR="00977E6F" w:rsidRPr="00977E6F">
        <w:rPr>
          <w:rFonts w:ascii="Times New Roman" w:hAnsi="Times New Roman" w:cs="Times New Roman"/>
          <w:sz w:val="24"/>
          <w:szCs w:val="24"/>
        </w:rPr>
        <w:t>, and the context will convey different meanings and levels of acceptance.</w:t>
      </w:r>
    </w:p>
    <w:p w14:paraId="520B39A0" w14:textId="77777777" w:rsidR="0078050F" w:rsidRPr="0078050F" w:rsidRDefault="0078050F" w:rsidP="0078050F">
      <w:pPr>
        <w:spacing w:line="480" w:lineRule="auto"/>
        <w:rPr>
          <w:rFonts w:ascii="Times New Roman" w:hAnsi="Times New Roman" w:cs="Times New Roman"/>
          <w:sz w:val="24"/>
          <w:szCs w:val="24"/>
        </w:rPr>
      </w:pPr>
    </w:p>
    <w:p w14:paraId="31C2E5B4" w14:textId="1016A48A" w:rsidR="0078050F" w:rsidRDefault="00A26C8B" w:rsidP="0078050F">
      <w:pPr>
        <w:spacing w:line="480" w:lineRule="auto"/>
        <w:rPr>
          <w:rFonts w:ascii="Times New Roman" w:hAnsi="Times New Roman" w:cs="Times New Roman"/>
          <w:sz w:val="24"/>
          <w:szCs w:val="24"/>
        </w:rPr>
      </w:pPr>
      <w:r w:rsidRPr="00A26C8B">
        <w:rPr>
          <w:rFonts w:ascii="Times New Roman" w:hAnsi="Times New Roman" w:cs="Times New Roman"/>
          <w:sz w:val="24"/>
          <w:szCs w:val="24"/>
        </w:rPr>
        <w:t xml:space="preserve">The difference between high and low contexts can be judged by </w:t>
      </w:r>
      <w:r w:rsidR="00F03083">
        <w:rPr>
          <w:rFonts w:ascii="Times New Roman" w:hAnsi="Times New Roman" w:cs="Times New Roman"/>
          <w:sz w:val="24"/>
          <w:szCs w:val="24"/>
        </w:rPr>
        <w:t>how</w:t>
      </w:r>
      <w:r w:rsidRPr="00A26C8B">
        <w:rPr>
          <w:rFonts w:ascii="Times New Roman" w:hAnsi="Times New Roman" w:cs="Times New Roman"/>
          <w:sz w:val="24"/>
          <w:szCs w:val="24"/>
        </w:rPr>
        <w:t xml:space="preserve"> the message is understood by the receiver. In high-context cultures, the receiver of information is more attentive to the physical surroundings, the cultural core of the communicator himself</w:t>
      </w:r>
      <w:r w:rsidR="0078050F">
        <w:rPr>
          <w:rFonts w:ascii="Times New Roman" w:hAnsi="Times New Roman" w:cs="Times New Roman"/>
          <w:sz w:val="24"/>
          <w:szCs w:val="24"/>
        </w:rPr>
        <w:fldChar w:fldCharType="begin"/>
      </w:r>
      <w:r w:rsidR="0078050F">
        <w:rPr>
          <w:rFonts w:ascii="Times New Roman" w:hAnsi="Times New Roman" w:cs="Times New Roman"/>
          <w:sz w:val="24"/>
          <w:szCs w:val="24"/>
        </w:rPr>
        <w:instrText xml:space="preserve"> ADDIN EN.CITE &lt;EndNote&gt;&lt;Cite&gt;&lt;Author&gt;Kittler&lt;/Author&gt;&lt;Year&gt;2011&lt;/Year&gt;&lt;RecNum&gt;87&lt;/RecNum&gt;&lt;DisplayText&gt;(Kittler et al., 2011)&lt;/DisplayText&gt;&lt;record&gt;&lt;rec-number&gt;87&lt;/rec-number&gt;&lt;foreign-keys&gt;&lt;key app="EN" db-id="0zx2fr9s6sdxvje9td5xvx52ww2v02e5xxzt" timestamp="1671472766"&gt;87&lt;/key&gt;&lt;/foreign-keys&gt;&lt;ref-type name="Journal Article"&gt;17&lt;/ref-type&gt;&lt;contributors&gt;&lt;authors&gt;&lt;author&gt;Kittler, Markus G&lt;/author&gt;&lt;author&gt;Rygl, David&lt;/author&gt;&lt;author&gt;Mackinnon, Alex&lt;/author&gt;&lt;/authors&gt;&lt;/contributors&gt;&lt;titles&gt;&lt;title&gt;Special Review Article: Beyond culture or beyond control? Reviewing the use of Hall’s high-/low-context concept&lt;/title&gt;&lt;secondary-title&gt;International Journal of Cross Cultural Management&lt;/secondary-title&gt;&lt;/titles&gt;&lt;periodical&gt;&lt;full-title&gt;International Journal of Cross Cultural Management&lt;/full-title&gt;&lt;/periodical&gt;&lt;pages&gt;63-82&lt;/pages&gt;&lt;volume&gt;11&lt;/volume&gt;&lt;number&gt;1&lt;/number&gt;&lt;dates&gt;&lt;year&gt;2011&lt;/year&gt;&lt;/dates&gt;&lt;isbn&gt;1470-5958&lt;/isbn&gt;&lt;urls&gt;&lt;/urls&gt;&lt;/record&gt;&lt;/Cite&gt;&lt;/EndNote&gt;</w:instrText>
      </w:r>
      <w:r w:rsidR="0078050F">
        <w:rPr>
          <w:rFonts w:ascii="Times New Roman" w:hAnsi="Times New Roman" w:cs="Times New Roman"/>
          <w:sz w:val="24"/>
          <w:szCs w:val="24"/>
        </w:rPr>
        <w:fldChar w:fldCharType="separate"/>
      </w:r>
      <w:r w:rsidR="0078050F">
        <w:rPr>
          <w:rFonts w:ascii="Times New Roman" w:hAnsi="Times New Roman" w:cs="Times New Roman"/>
          <w:noProof/>
          <w:sz w:val="24"/>
          <w:szCs w:val="24"/>
        </w:rPr>
        <w:t>(Kittler et al., 2011)</w:t>
      </w:r>
      <w:r w:rsidR="0078050F">
        <w:rPr>
          <w:rFonts w:ascii="Times New Roman" w:hAnsi="Times New Roman" w:cs="Times New Roman"/>
          <w:sz w:val="24"/>
          <w:szCs w:val="24"/>
        </w:rPr>
        <w:fldChar w:fldCharType="end"/>
      </w:r>
      <w:r w:rsidR="0078050F">
        <w:rPr>
          <w:rFonts w:ascii="Times New Roman" w:hAnsi="Times New Roman" w:cs="Times New Roman" w:hint="eastAsia"/>
          <w:sz w:val="24"/>
          <w:szCs w:val="24"/>
        </w:rPr>
        <w:t xml:space="preserve">. </w:t>
      </w:r>
      <w:r w:rsidR="00980700" w:rsidRPr="00980700">
        <w:rPr>
          <w:rFonts w:ascii="Times New Roman" w:hAnsi="Times New Roman" w:cs="Times New Roman"/>
          <w:sz w:val="24"/>
          <w:szCs w:val="24"/>
        </w:rPr>
        <w:t>In a low-context culture, the recipient of the message is more likely to get the message directly from the communicator than to observe the way in which it is delivered</w:t>
      </w:r>
      <w:r w:rsidR="0078050F">
        <w:rPr>
          <w:rFonts w:ascii="Times New Roman" w:hAnsi="Times New Roman" w:cs="Times New Roman"/>
          <w:sz w:val="24"/>
          <w:szCs w:val="24"/>
        </w:rPr>
        <w:fldChar w:fldCharType="begin"/>
      </w:r>
      <w:r w:rsidR="0078050F">
        <w:rPr>
          <w:rFonts w:ascii="Times New Roman" w:hAnsi="Times New Roman" w:cs="Times New Roman"/>
          <w:sz w:val="24"/>
          <w:szCs w:val="24"/>
        </w:rPr>
        <w:instrText xml:space="preserve"> ADDIN EN.CITE &lt;EndNote&gt;&lt;Cite&gt;&lt;Author&gt;Würtz&lt;/Author&gt;&lt;Year&gt;2005&lt;/Year&gt;&lt;RecNum&gt;88&lt;/RecNum&gt;&lt;DisplayText&gt;(Würtz, 2005)&lt;/DisplayText&gt;&lt;record&gt;&lt;rec-number&gt;88&lt;/rec-number&gt;&lt;foreign-keys&gt;&lt;key app="EN" db-id="0zx2fr9s6sdxvje9td5xvx52ww2v02e5xxzt" timestamp="1671472799"&gt;88&lt;/key&gt;&lt;/foreign-keys&gt;&lt;ref-type name="Journal Article"&gt;17&lt;/ref-type&gt;&lt;contributors&gt;&lt;authors&gt;&lt;author&gt;Würtz, Elizabeth&lt;/author&gt;&lt;/authors&gt;&lt;/contributors&gt;&lt;titles&gt;&lt;title&gt;Intercultural communication on web sites: A cross-cultural analysis of web sites from high-context cultures and low-context cultures&lt;/title&gt;&lt;secondary-title&gt;Journal of computer-mediated communication&lt;/secondary-title&gt;&lt;/titles&gt;&lt;periodical&gt;&lt;full-title&gt;Journal of computer-mediated communication&lt;/full-title&gt;&lt;/periodical&gt;&lt;pages&gt;274-299&lt;/pages&gt;&lt;volume&gt;11&lt;/volume&gt;&lt;number&gt;1&lt;/number&gt;&lt;dates&gt;&lt;year&gt;2005&lt;/year&gt;&lt;/dates&gt;&lt;isbn&gt;1083-6101&lt;/isbn&gt;&lt;urls&gt;&lt;/urls&gt;&lt;/record&gt;&lt;/Cite&gt;&lt;/EndNote&gt;</w:instrText>
      </w:r>
      <w:r w:rsidR="0078050F">
        <w:rPr>
          <w:rFonts w:ascii="Times New Roman" w:hAnsi="Times New Roman" w:cs="Times New Roman"/>
          <w:sz w:val="24"/>
          <w:szCs w:val="24"/>
        </w:rPr>
        <w:fldChar w:fldCharType="separate"/>
      </w:r>
      <w:r w:rsidR="0078050F">
        <w:rPr>
          <w:rFonts w:ascii="Times New Roman" w:hAnsi="Times New Roman" w:cs="Times New Roman"/>
          <w:noProof/>
          <w:sz w:val="24"/>
          <w:szCs w:val="24"/>
        </w:rPr>
        <w:t>(Würtz, 2005)</w:t>
      </w:r>
      <w:r w:rsidR="0078050F">
        <w:rPr>
          <w:rFonts w:ascii="Times New Roman" w:hAnsi="Times New Roman" w:cs="Times New Roman"/>
          <w:sz w:val="24"/>
          <w:szCs w:val="24"/>
        </w:rPr>
        <w:fldChar w:fldCharType="end"/>
      </w:r>
      <w:r w:rsidR="0078050F" w:rsidRPr="0078050F">
        <w:rPr>
          <w:rFonts w:ascii="Times New Roman" w:hAnsi="Times New Roman" w:cs="Times New Roman"/>
          <w:sz w:val="24"/>
          <w:szCs w:val="24"/>
        </w:rPr>
        <w:t>.</w:t>
      </w:r>
      <w:r w:rsidR="00554392">
        <w:rPr>
          <w:rFonts w:ascii="Times New Roman" w:hAnsi="Times New Roman" w:cs="Times New Roman"/>
          <w:sz w:val="24"/>
          <w:szCs w:val="24"/>
        </w:rPr>
        <w:t xml:space="preserve"> </w:t>
      </w:r>
      <w:r w:rsidR="00980700" w:rsidRPr="00980700">
        <w:rPr>
          <w:rFonts w:ascii="Times New Roman" w:hAnsi="Times New Roman" w:cs="Times New Roman"/>
          <w:sz w:val="24"/>
          <w:szCs w:val="24"/>
        </w:rPr>
        <w:t xml:space="preserve">The messenger in a high-context culture is more prone to the hidden meanings of language, whereas the messenger in a low-context culture is unknowingly used to speaking with the power of language itself. In </w:t>
      </w:r>
      <w:r w:rsidR="00980700" w:rsidRPr="00980700">
        <w:rPr>
          <w:rFonts w:ascii="Times New Roman" w:hAnsi="Times New Roman" w:cs="Times New Roman"/>
          <w:sz w:val="24"/>
          <w:szCs w:val="24"/>
        </w:rPr>
        <w:lastRenderedPageBreak/>
        <w:t xml:space="preserve">actual communication, it is conceivable that two styles of communication can be found in one country due to the importance of the concept of cultural plurality and the </w:t>
      </w:r>
      <w:proofErr w:type="spellStart"/>
      <w:r w:rsidR="00980700" w:rsidRPr="00980700">
        <w:rPr>
          <w:rFonts w:ascii="Times New Roman" w:hAnsi="Times New Roman" w:cs="Times New Roman"/>
          <w:sz w:val="24"/>
          <w:szCs w:val="24"/>
        </w:rPr>
        <w:t>globalisation</w:t>
      </w:r>
      <w:proofErr w:type="spellEnd"/>
      <w:r w:rsidR="00980700" w:rsidRPr="00980700">
        <w:rPr>
          <w:rFonts w:ascii="Times New Roman" w:hAnsi="Times New Roman" w:cs="Times New Roman"/>
          <w:sz w:val="24"/>
          <w:szCs w:val="24"/>
        </w:rPr>
        <w:t xml:space="preserve"> of the economy</w:t>
      </w:r>
      <w:r w:rsidR="00554392">
        <w:rPr>
          <w:rFonts w:ascii="Times New Roman" w:hAnsi="Times New Roman" w:cs="Times New Roman"/>
          <w:sz w:val="24"/>
          <w:szCs w:val="24"/>
        </w:rPr>
        <w:fldChar w:fldCharType="begin"/>
      </w:r>
      <w:r w:rsidR="00554392">
        <w:rPr>
          <w:rFonts w:ascii="Times New Roman" w:hAnsi="Times New Roman" w:cs="Times New Roman"/>
          <w:sz w:val="24"/>
          <w:szCs w:val="24"/>
        </w:rPr>
        <w:instrText xml:space="preserve"> ADDIN EN.CITE &lt;EndNote&gt;&lt;Cite&gt;&lt;Author&gt;Mintu-Wimsatt&lt;/Author&gt;&lt;Year&gt;2000&lt;/Year&gt;&lt;RecNum&gt;89&lt;/RecNum&gt;&lt;DisplayText&gt;(Mintu-Wimsatt and Gassenheimer, 2000)&lt;/DisplayText&gt;&lt;record&gt;&lt;rec-number&gt;89&lt;/rec-number&gt;&lt;foreign-keys&gt;&lt;key app="EN" db-id="0zx2fr9s6sdxvje9td5xvx52ww2v02e5xxzt" timestamp="1671472994"&gt;89&lt;/key&gt;&lt;/foreign-keys&gt;&lt;ref-type name="Journal Article"&gt;17&lt;/ref-type&gt;&lt;contributors&gt;&lt;authors&gt;&lt;author&gt;Mintu-Wimsatt, Alma&lt;/author&gt;&lt;author&gt;Gassenheimer, Jule B&lt;/author&gt;&lt;/authors&gt;&lt;/contributors&gt;&lt;titles&gt;&lt;title&gt;The moderating effects of cultural context in buyer-seller negotiation&lt;/title&gt;&lt;secondary-title&gt;Journal of Personal Selling &amp;amp; Sales Management&lt;/secondary-title&gt;&lt;/titles&gt;&lt;periodical&gt;&lt;full-title&gt;Journal of Personal Selling &amp;amp; Sales Management&lt;/full-title&gt;&lt;/periodical&gt;&lt;pages&gt;1-9&lt;/pages&gt;&lt;volume&gt;20&lt;/volume&gt;&lt;number&gt;1&lt;/number&gt;&lt;dates&gt;&lt;year&gt;2000&lt;/year&gt;&lt;/dates&gt;&lt;isbn&gt;0885-3134&lt;/isbn&gt;&lt;urls&gt;&lt;/urls&gt;&lt;/record&gt;&lt;/Cite&gt;&lt;/EndNote&gt;</w:instrText>
      </w:r>
      <w:r w:rsidR="00554392">
        <w:rPr>
          <w:rFonts w:ascii="Times New Roman" w:hAnsi="Times New Roman" w:cs="Times New Roman"/>
          <w:sz w:val="24"/>
          <w:szCs w:val="24"/>
        </w:rPr>
        <w:fldChar w:fldCharType="separate"/>
      </w:r>
      <w:r w:rsidR="00554392">
        <w:rPr>
          <w:rFonts w:ascii="Times New Roman" w:hAnsi="Times New Roman" w:cs="Times New Roman"/>
          <w:noProof/>
          <w:sz w:val="24"/>
          <w:szCs w:val="24"/>
        </w:rPr>
        <w:t>(</w:t>
      </w:r>
      <w:proofErr w:type="spellStart"/>
      <w:r w:rsidR="00554392">
        <w:rPr>
          <w:rFonts w:ascii="Times New Roman" w:hAnsi="Times New Roman" w:cs="Times New Roman"/>
          <w:noProof/>
          <w:sz w:val="24"/>
          <w:szCs w:val="24"/>
        </w:rPr>
        <w:t>Mintu-Wimsatt</w:t>
      </w:r>
      <w:proofErr w:type="spellEnd"/>
      <w:r w:rsidR="00554392">
        <w:rPr>
          <w:rFonts w:ascii="Times New Roman" w:hAnsi="Times New Roman" w:cs="Times New Roman"/>
          <w:noProof/>
          <w:sz w:val="24"/>
          <w:szCs w:val="24"/>
        </w:rPr>
        <w:t xml:space="preserve"> and Gassenheimer, 2000)</w:t>
      </w:r>
      <w:r w:rsidR="00554392">
        <w:rPr>
          <w:rFonts w:ascii="Times New Roman" w:hAnsi="Times New Roman" w:cs="Times New Roman"/>
          <w:sz w:val="24"/>
          <w:szCs w:val="24"/>
        </w:rPr>
        <w:fldChar w:fldCharType="end"/>
      </w:r>
      <w:r w:rsidR="0078050F" w:rsidRPr="0078050F">
        <w:rPr>
          <w:rFonts w:ascii="Times New Roman" w:hAnsi="Times New Roman" w:cs="Times New Roman"/>
          <w:sz w:val="24"/>
          <w:szCs w:val="24"/>
        </w:rPr>
        <w:t>.</w:t>
      </w:r>
    </w:p>
    <w:p w14:paraId="77ECF8FF" w14:textId="463A66FE" w:rsidR="00980700" w:rsidRDefault="00980700" w:rsidP="0078050F">
      <w:pPr>
        <w:spacing w:line="480" w:lineRule="auto"/>
        <w:rPr>
          <w:rFonts w:ascii="Times New Roman" w:hAnsi="Times New Roman" w:cs="Times New Roman"/>
          <w:sz w:val="24"/>
          <w:szCs w:val="24"/>
        </w:rPr>
      </w:pPr>
    </w:p>
    <w:p w14:paraId="30FEE83B" w14:textId="34021AE8" w:rsidR="0078050F" w:rsidRPr="0078050F" w:rsidRDefault="00980700" w:rsidP="0078050F">
      <w:pPr>
        <w:spacing w:line="480" w:lineRule="auto"/>
        <w:rPr>
          <w:rFonts w:ascii="Times New Roman" w:hAnsi="Times New Roman" w:cs="Times New Roman"/>
          <w:sz w:val="24"/>
          <w:szCs w:val="24"/>
        </w:rPr>
      </w:pPr>
      <w:r w:rsidRPr="00980700">
        <w:rPr>
          <w:rFonts w:ascii="Times New Roman" w:hAnsi="Times New Roman" w:cs="Times New Roman"/>
          <w:sz w:val="24"/>
          <w:szCs w:val="24"/>
        </w:rPr>
        <w:t>Here, Zara must evaluate the high and low cultural contexts of the Asian markets it will eventually engage with. At the same time, cultivate multicultural awareness and use a focused, reasonable, and polite negotiating strategy with nations with high and low context cultures.</w:t>
      </w:r>
    </w:p>
    <w:p w14:paraId="7EC09608" w14:textId="4FB30EC9" w:rsidR="0075747D" w:rsidRDefault="0075747D" w:rsidP="00554392">
      <w:pPr>
        <w:pStyle w:val="3"/>
        <w:rPr>
          <w:rFonts w:ascii="Times New Roman" w:hAnsi="Times New Roman" w:cs="Times New Roman"/>
        </w:rPr>
      </w:pPr>
      <w:bookmarkStart w:id="8" w:name="_Toc122419837"/>
      <w:r w:rsidRPr="00554392">
        <w:rPr>
          <w:rFonts w:ascii="Times New Roman" w:hAnsi="Times New Roman" w:cs="Times New Roman"/>
        </w:rPr>
        <w:t>2.</w:t>
      </w:r>
      <w:r w:rsidR="004D5921" w:rsidRPr="00554392">
        <w:rPr>
          <w:rFonts w:ascii="Times New Roman" w:hAnsi="Times New Roman" w:cs="Times New Roman"/>
        </w:rPr>
        <w:t>3.2</w:t>
      </w:r>
      <w:r w:rsidRPr="00554392">
        <w:rPr>
          <w:rFonts w:ascii="Times New Roman" w:hAnsi="Times New Roman" w:cs="Times New Roman"/>
        </w:rPr>
        <w:t xml:space="preserve"> Trompenaars’ 7 dimensions to culture</w:t>
      </w:r>
      <w:bookmarkEnd w:id="8"/>
    </w:p>
    <w:p w14:paraId="7894CA63" w14:textId="7F72D2B7" w:rsidR="000A5036" w:rsidRDefault="00980700" w:rsidP="000A5036">
      <w:pPr>
        <w:spacing w:line="480" w:lineRule="auto"/>
        <w:rPr>
          <w:rFonts w:ascii="Times New Roman" w:hAnsi="Times New Roman" w:cs="Times New Roman"/>
          <w:sz w:val="24"/>
          <w:szCs w:val="24"/>
        </w:rPr>
      </w:pPr>
      <w:r w:rsidRPr="00980700">
        <w:rPr>
          <w:rFonts w:ascii="Times New Roman" w:hAnsi="Times New Roman" w:cs="Times New Roman"/>
          <w:sz w:val="24"/>
          <w:szCs w:val="24"/>
        </w:rPr>
        <w:t xml:space="preserve">Management consultants </w:t>
      </w:r>
      <w:proofErr w:type="spellStart"/>
      <w:r w:rsidRPr="00980700">
        <w:rPr>
          <w:rFonts w:ascii="Times New Roman" w:hAnsi="Times New Roman" w:cs="Times New Roman"/>
          <w:sz w:val="24"/>
          <w:szCs w:val="24"/>
        </w:rPr>
        <w:t>Fons</w:t>
      </w:r>
      <w:proofErr w:type="spellEnd"/>
      <w:r w:rsidRPr="00980700">
        <w:rPr>
          <w:rFonts w:ascii="Times New Roman" w:hAnsi="Times New Roman" w:cs="Times New Roman"/>
          <w:sz w:val="24"/>
          <w:szCs w:val="24"/>
        </w:rPr>
        <w:t xml:space="preserve"> Trompenaars and Charles Hampden-Turner have outlined seven cultural factors to better understand intercultural communication.</w:t>
      </w:r>
      <w:r>
        <w:rPr>
          <w:rFonts w:ascii="Times New Roman" w:hAnsi="Times New Roman" w:cs="Times New Roman"/>
          <w:sz w:val="24"/>
          <w:szCs w:val="24"/>
        </w:rPr>
        <w:t xml:space="preserve"> </w:t>
      </w:r>
      <w:r w:rsidR="000A5036" w:rsidRPr="000A5036">
        <w:rPr>
          <w:rFonts w:ascii="Times New Roman" w:hAnsi="Times New Roman" w:cs="Times New Roman"/>
          <w:sz w:val="24"/>
          <w:szCs w:val="24"/>
        </w:rPr>
        <w:t>These seven dimensions can better help managers to achieve cross-cultural communication for cooperation between different companies</w:t>
      </w:r>
      <w:r w:rsidR="0078426D">
        <w:rPr>
          <w:rFonts w:ascii="Times New Roman" w:hAnsi="Times New Roman" w:cs="Times New Roman"/>
          <w:sz w:val="24"/>
          <w:szCs w:val="24"/>
        </w:rPr>
        <w:fldChar w:fldCharType="begin"/>
      </w:r>
      <w:r w:rsidR="0078426D">
        <w:rPr>
          <w:rFonts w:ascii="Times New Roman" w:hAnsi="Times New Roman" w:cs="Times New Roman"/>
          <w:sz w:val="24"/>
          <w:szCs w:val="24"/>
        </w:rPr>
        <w:instrText xml:space="preserve"> ADDIN EN.CITE &lt;EndNote&gt;&lt;Cite&gt;&lt;Author&gt;Treven&lt;/Author&gt;&lt;Year&gt;2005&lt;/Year&gt;&lt;RecNum&gt;90&lt;/RecNum&gt;&lt;DisplayText&gt;(Treven, 2005)&lt;/DisplayText&gt;&lt;record&gt;&lt;rec-number&gt;90&lt;/rec-number&gt;&lt;foreign-keys&gt;&lt;key app="EN" db-id="0zx2fr9s6sdxvje9td5xvx52ww2v02e5xxzt" timestamp="1671474530"&gt;90&lt;/key&gt;&lt;/foreign-keys&gt;&lt;ref-type name="Journal Article"&gt;17&lt;/ref-type&gt;&lt;contributors&gt;&lt;authors&gt;&lt;author&gt;Treven, Sonja&lt;/author&gt;&lt;/authors&gt;&lt;/contributors&gt;&lt;titles&gt;&lt;title&gt;The connection between culture and organizational behavior&lt;/title&gt;&lt;secondary-title&gt;International Business &amp;amp; Economics Research Journal (IBER)&lt;/secondary-title&gt;&lt;/titles&gt;&lt;periodical&gt;&lt;full-title&gt;International Business &amp;amp; Economics Research Journal (IBER)&lt;/full-title&gt;&lt;/periodical&gt;&lt;volume&gt;4&lt;/volume&gt;&lt;number&gt;7&lt;/number&gt;&lt;dates&gt;&lt;year&gt;2005&lt;/year&gt;&lt;/dates&gt;&lt;isbn&gt;2157-9393&lt;/isbn&gt;&lt;urls&gt;&lt;/urls&gt;&lt;/record&gt;&lt;/Cite&gt;&lt;/EndNote&gt;</w:instrText>
      </w:r>
      <w:r w:rsidR="0078426D">
        <w:rPr>
          <w:rFonts w:ascii="Times New Roman" w:hAnsi="Times New Roman" w:cs="Times New Roman"/>
          <w:sz w:val="24"/>
          <w:szCs w:val="24"/>
        </w:rPr>
        <w:fldChar w:fldCharType="separate"/>
      </w:r>
      <w:r w:rsidR="0078426D">
        <w:rPr>
          <w:rFonts w:ascii="Times New Roman" w:hAnsi="Times New Roman" w:cs="Times New Roman"/>
          <w:noProof/>
          <w:sz w:val="24"/>
          <w:szCs w:val="24"/>
        </w:rPr>
        <w:t>(Treven, 2005)</w:t>
      </w:r>
      <w:r w:rsidR="0078426D">
        <w:rPr>
          <w:rFonts w:ascii="Times New Roman" w:hAnsi="Times New Roman" w:cs="Times New Roman"/>
          <w:sz w:val="24"/>
          <w:szCs w:val="24"/>
        </w:rPr>
        <w:fldChar w:fldCharType="end"/>
      </w:r>
      <w:r w:rsidR="000A5036" w:rsidRPr="000A5036">
        <w:rPr>
          <w:rFonts w:ascii="Times New Roman" w:hAnsi="Times New Roman" w:cs="Times New Roman"/>
          <w:sz w:val="24"/>
          <w:szCs w:val="24"/>
        </w:rPr>
        <w:t>.</w:t>
      </w:r>
    </w:p>
    <w:p w14:paraId="733E95E3" w14:textId="43092A76" w:rsidR="0078426D" w:rsidRDefault="0078426D" w:rsidP="000A5036">
      <w:pPr>
        <w:spacing w:line="480" w:lineRule="auto"/>
        <w:rPr>
          <w:rFonts w:ascii="Times New Roman" w:hAnsi="Times New Roman" w:cs="Times New Roman"/>
          <w:sz w:val="24"/>
          <w:szCs w:val="24"/>
        </w:rPr>
      </w:pPr>
    </w:p>
    <w:p w14:paraId="51AEDA97" w14:textId="084341EB" w:rsidR="0078426D" w:rsidRDefault="005607BC" w:rsidP="000A5036">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Table 1: </w:t>
      </w:r>
      <w:r w:rsidR="0078426D" w:rsidRPr="0078426D">
        <w:rPr>
          <w:rFonts w:ascii="Times New Roman" w:hAnsi="Times New Roman" w:cs="Times New Roman"/>
          <w:b/>
          <w:bCs/>
          <w:sz w:val="24"/>
          <w:szCs w:val="24"/>
        </w:rPr>
        <w:t xml:space="preserve">Trompenaars’s 7 </w:t>
      </w:r>
      <w:r>
        <w:rPr>
          <w:rFonts w:ascii="Times New Roman" w:hAnsi="Times New Roman" w:cs="Times New Roman"/>
          <w:b/>
          <w:bCs/>
          <w:sz w:val="24"/>
          <w:szCs w:val="24"/>
        </w:rPr>
        <w:t>D</w:t>
      </w:r>
      <w:r w:rsidR="0078426D" w:rsidRPr="0078426D">
        <w:rPr>
          <w:rFonts w:ascii="Times New Roman" w:hAnsi="Times New Roman" w:cs="Times New Roman"/>
          <w:b/>
          <w:bCs/>
          <w:sz w:val="24"/>
          <w:szCs w:val="24"/>
        </w:rPr>
        <w:t>imensions</w:t>
      </w:r>
    </w:p>
    <w:tbl>
      <w:tblPr>
        <w:tblStyle w:val="a4"/>
        <w:tblW w:w="0" w:type="auto"/>
        <w:tblLook w:val="04A0" w:firstRow="1" w:lastRow="0" w:firstColumn="1" w:lastColumn="0" w:noHBand="0" w:noVBand="1"/>
      </w:tblPr>
      <w:tblGrid>
        <w:gridCol w:w="4275"/>
        <w:gridCol w:w="4247"/>
      </w:tblGrid>
      <w:tr w:rsidR="005607BC" w14:paraId="30A7A8B0" w14:textId="77777777" w:rsidTr="005607BC">
        <w:trPr>
          <w:trHeight w:val="562"/>
        </w:trPr>
        <w:tc>
          <w:tcPr>
            <w:tcW w:w="8522" w:type="dxa"/>
            <w:gridSpan w:val="2"/>
          </w:tcPr>
          <w:p w14:paraId="712196EB" w14:textId="730ABF4C" w:rsidR="005607BC" w:rsidRPr="005607BC" w:rsidRDefault="00C9432E" w:rsidP="000A5036">
            <w:pPr>
              <w:spacing w:line="48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Meaning of Trompenaars’s Dimension</w:t>
            </w:r>
            <w:r w:rsidR="00980700">
              <w:rPr>
                <w:rFonts w:ascii="Times New Roman" w:hAnsi="Times New Roman" w:cs="Times New Roman"/>
                <w:b/>
                <w:bCs/>
                <w:color w:val="0070C0"/>
                <w:sz w:val="24"/>
                <w:szCs w:val="24"/>
              </w:rPr>
              <w:t>s</w:t>
            </w:r>
            <w:r>
              <w:rPr>
                <w:rFonts w:ascii="Times New Roman" w:hAnsi="Times New Roman" w:cs="Times New Roman"/>
                <w:b/>
                <w:bCs/>
                <w:color w:val="0070C0"/>
                <w:sz w:val="24"/>
                <w:szCs w:val="24"/>
              </w:rPr>
              <w:t xml:space="preserve"> </w:t>
            </w:r>
          </w:p>
        </w:tc>
      </w:tr>
      <w:tr w:rsidR="005607BC" w14:paraId="46F47A22" w14:textId="519B2E47" w:rsidTr="005607BC">
        <w:trPr>
          <w:trHeight w:val="555"/>
        </w:trPr>
        <w:tc>
          <w:tcPr>
            <w:tcW w:w="4275" w:type="dxa"/>
          </w:tcPr>
          <w:p w14:paraId="6BF8E84B" w14:textId="3834B157" w:rsidR="005607BC" w:rsidRPr="005607BC" w:rsidRDefault="005607BC" w:rsidP="000A5036">
            <w:pPr>
              <w:spacing w:line="480" w:lineRule="auto"/>
              <w:rPr>
                <w:rFonts w:ascii="Times New Roman" w:hAnsi="Times New Roman" w:cs="Times New Roman"/>
                <w:b/>
                <w:bCs/>
                <w:sz w:val="24"/>
                <w:szCs w:val="24"/>
              </w:rPr>
            </w:pPr>
            <w:r w:rsidRPr="005607BC">
              <w:rPr>
                <w:rFonts w:ascii="Times New Roman" w:hAnsi="Times New Roman" w:cs="Times New Roman"/>
                <w:b/>
                <w:bCs/>
                <w:sz w:val="24"/>
                <w:szCs w:val="24"/>
              </w:rPr>
              <w:t>Universalism</w:t>
            </w:r>
            <w:r w:rsidR="0000697E">
              <w:rPr>
                <w:rFonts w:ascii="Times New Roman" w:hAnsi="Times New Roman" w:cs="Times New Roman"/>
                <w:b/>
                <w:bCs/>
                <w:sz w:val="24"/>
                <w:szCs w:val="24"/>
              </w:rPr>
              <w:t xml:space="preserve">                               </w:t>
            </w:r>
          </w:p>
        </w:tc>
        <w:tc>
          <w:tcPr>
            <w:tcW w:w="4247" w:type="dxa"/>
          </w:tcPr>
          <w:p w14:paraId="494B2A0A" w14:textId="2A9996D7" w:rsidR="005607BC" w:rsidRPr="005607BC" w:rsidRDefault="005607BC" w:rsidP="000A5036">
            <w:pPr>
              <w:spacing w:line="480" w:lineRule="auto"/>
              <w:rPr>
                <w:rFonts w:ascii="Times New Roman" w:hAnsi="Times New Roman" w:cs="Times New Roman"/>
                <w:b/>
                <w:bCs/>
                <w:sz w:val="24"/>
                <w:szCs w:val="24"/>
              </w:rPr>
            </w:pPr>
            <w:r>
              <w:rPr>
                <w:rFonts w:ascii="Times New Roman" w:hAnsi="Times New Roman" w:cs="Times New Roman"/>
                <w:b/>
                <w:bCs/>
                <w:sz w:val="24"/>
                <w:szCs w:val="24"/>
              </w:rPr>
              <w:t>P</w:t>
            </w:r>
            <w:r w:rsidRPr="005607BC">
              <w:rPr>
                <w:rFonts w:ascii="Times New Roman" w:hAnsi="Times New Roman" w:cs="Times New Roman"/>
                <w:b/>
                <w:bCs/>
                <w:sz w:val="24"/>
                <w:szCs w:val="24"/>
              </w:rPr>
              <w:t>articularism</w:t>
            </w:r>
          </w:p>
        </w:tc>
      </w:tr>
      <w:tr w:rsidR="005607BC" w14:paraId="30FB603B" w14:textId="78E045F4" w:rsidTr="00306015">
        <w:trPr>
          <w:trHeight w:val="2400"/>
        </w:trPr>
        <w:tc>
          <w:tcPr>
            <w:tcW w:w="4275" w:type="dxa"/>
          </w:tcPr>
          <w:p w14:paraId="569BC5AD" w14:textId="1E8DC733" w:rsidR="00306015" w:rsidRPr="005607BC" w:rsidRDefault="00306015" w:rsidP="000A5036">
            <w:pPr>
              <w:spacing w:line="480" w:lineRule="auto"/>
              <w:rPr>
                <w:rFonts w:ascii="Times New Roman" w:hAnsi="Times New Roman" w:cs="Times New Roman"/>
                <w:sz w:val="24"/>
                <w:szCs w:val="24"/>
              </w:rPr>
            </w:pPr>
            <w:r w:rsidRPr="00306015">
              <w:rPr>
                <w:rFonts w:ascii="Times New Roman" w:hAnsi="Times New Roman" w:cs="Times New Roman"/>
                <w:sz w:val="24"/>
                <w:szCs w:val="24"/>
              </w:rPr>
              <w:t xml:space="preserve">People value laws, regulations, morals, and obligations highly. These rules come first, and they </w:t>
            </w:r>
            <w:proofErr w:type="spellStart"/>
            <w:r w:rsidRPr="00306015">
              <w:rPr>
                <w:rFonts w:ascii="Times New Roman" w:hAnsi="Times New Roman" w:cs="Times New Roman"/>
                <w:sz w:val="24"/>
                <w:szCs w:val="24"/>
              </w:rPr>
              <w:t>endeavour</w:t>
            </w:r>
            <w:proofErr w:type="spellEnd"/>
            <w:r w:rsidRPr="00306015">
              <w:rPr>
                <w:rFonts w:ascii="Times New Roman" w:hAnsi="Times New Roman" w:cs="Times New Roman"/>
                <w:sz w:val="24"/>
                <w:szCs w:val="24"/>
              </w:rPr>
              <w:t xml:space="preserve"> to treat everyone equitably according to them.</w:t>
            </w:r>
          </w:p>
        </w:tc>
        <w:tc>
          <w:tcPr>
            <w:tcW w:w="4247" w:type="dxa"/>
          </w:tcPr>
          <w:p w14:paraId="4EE89F4B" w14:textId="40C2671D" w:rsidR="005607BC" w:rsidRPr="005607BC" w:rsidRDefault="00306015" w:rsidP="000A5036">
            <w:pPr>
              <w:spacing w:line="480" w:lineRule="auto"/>
              <w:rPr>
                <w:rFonts w:ascii="Times New Roman" w:hAnsi="Times New Roman" w:cs="Times New Roman"/>
                <w:sz w:val="24"/>
                <w:szCs w:val="24"/>
              </w:rPr>
            </w:pPr>
            <w:r w:rsidRPr="00306015">
              <w:rPr>
                <w:rFonts w:ascii="Times New Roman" w:hAnsi="Times New Roman" w:cs="Times New Roman"/>
                <w:sz w:val="24"/>
                <w:szCs w:val="24"/>
              </w:rPr>
              <w:t>Depending on the circumstances and the persons involved, how people react to situations might vary.</w:t>
            </w:r>
          </w:p>
        </w:tc>
      </w:tr>
      <w:tr w:rsidR="0000697E" w14:paraId="565BDD5C" w14:textId="77777777" w:rsidTr="0000697E">
        <w:trPr>
          <w:trHeight w:val="532"/>
        </w:trPr>
        <w:tc>
          <w:tcPr>
            <w:tcW w:w="4275" w:type="dxa"/>
          </w:tcPr>
          <w:p w14:paraId="2F5AFFDA" w14:textId="1F67E84A" w:rsidR="0000697E" w:rsidRPr="0000697E" w:rsidRDefault="0000697E" w:rsidP="000A5036">
            <w:pPr>
              <w:spacing w:line="480" w:lineRule="auto"/>
              <w:rPr>
                <w:rFonts w:ascii="Times New Roman" w:hAnsi="Times New Roman" w:cs="Times New Roman"/>
                <w:b/>
                <w:bCs/>
                <w:sz w:val="24"/>
                <w:szCs w:val="24"/>
              </w:rPr>
            </w:pPr>
            <w:r w:rsidRPr="0000697E">
              <w:rPr>
                <w:rFonts w:ascii="Times New Roman" w:hAnsi="Times New Roman" w:cs="Times New Roman"/>
                <w:b/>
                <w:bCs/>
                <w:sz w:val="24"/>
                <w:szCs w:val="24"/>
              </w:rPr>
              <w:t>Individualism</w:t>
            </w:r>
          </w:p>
        </w:tc>
        <w:tc>
          <w:tcPr>
            <w:tcW w:w="4247" w:type="dxa"/>
          </w:tcPr>
          <w:p w14:paraId="51160F75" w14:textId="5A9468E8" w:rsidR="0000697E" w:rsidRPr="0000697E" w:rsidRDefault="0000697E" w:rsidP="000A5036">
            <w:pPr>
              <w:spacing w:line="480" w:lineRule="auto"/>
              <w:rPr>
                <w:rFonts w:ascii="Times New Roman" w:hAnsi="Times New Roman" w:cs="Times New Roman"/>
                <w:b/>
                <w:bCs/>
                <w:sz w:val="24"/>
                <w:szCs w:val="24"/>
              </w:rPr>
            </w:pPr>
            <w:r>
              <w:rPr>
                <w:rFonts w:ascii="Times New Roman" w:hAnsi="Times New Roman" w:cs="Times New Roman"/>
                <w:b/>
                <w:bCs/>
                <w:sz w:val="24"/>
                <w:szCs w:val="24"/>
              </w:rPr>
              <w:t>C</w:t>
            </w:r>
            <w:r w:rsidRPr="0000697E">
              <w:rPr>
                <w:rFonts w:ascii="Times New Roman" w:hAnsi="Times New Roman" w:cs="Times New Roman"/>
                <w:b/>
                <w:bCs/>
                <w:sz w:val="24"/>
                <w:szCs w:val="24"/>
              </w:rPr>
              <w:t>ommunitarianism</w:t>
            </w:r>
          </w:p>
        </w:tc>
      </w:tr>
      <w:tr w:rsidR="0000697E" w14:paraId="5D9DEE55" w14:textId="77777777" w:rsidTr="00306015">
        <w:trPr>
          <w:trHeight w:val="1704"/>
        </w:trPr>
        <w:tc>
          <w:tcPr>
            <w:tcW w:w="4275" w:type="dxa"/>
          </w:tcPr>
          <w:p w14:paraId="1D12AC04" w14:textId="12A37D5A" w:rsidR="0000697E" w:rsidRPr="005607BC" w:rsidRDefault="00306015" w:rsidP="000A5036">
            <w:pPr>
              <w:spacing w:line="480" w:lineRule="auto"/>
              <w:rPr>
                <w:rFonts w:ascii="Times New Roman" w:hAnsi="Times New Roman" w:cs="Times New Roman"/>
                <w:sz w:val="24"/>
                <w:szCs w:val="24"/>
              </w:rPr>
            </w:pPr>
            <w:r w:rsidRPr="00306015">
              <w:rPr>
                <w:rFonts w:ascii="Times New Roman" w:hAnsi="Times New Roman" w:cs="Times New Roman"/>
                <w:sz w:val="24"/>
                <w:szCs w:val="24"/>
              </w:rPr>
              <w:lastRenderedPageBreak/>
              <w:t>People support individualism and success. Consider it to be preferable to make your own decisions.</w:t>
            </w:r>
          </w:p>
        </w:tc>
        <w:tc>
          <w:tcPr>
            <w:tcW w:w="4247" w:type="dxa"/>
          </w:tcPr>
          <w:p w14:paraId="705DE819" w14:textId="033A96EC" w:rsidR="0000697E" w:rsidRPr="005607BC" w:rsidRDefault="0000697E" w:rsidP="000A5036">
            <w:pPr>
              <w:spacing w:line="480" w:lineRule="auto"/>
              <w:rPr>
                <w:rFonts w:ascii="Times New Roman" w:hAnsi="Times New Roman" w:cs="Times New Roman"/>
                <w:sz w:val="24"/>
                <w:szCs w:val="24"/>
              </w:rPr>
            </w:pPr>
            <w:r w:rsidRPr="0000697E">
              <w:rPr>
                <w:rFonts w:ascii="Times New Roman" w:hAnsi="Times New Roman" w:cs="Times New Roman"/>
                <w:sz w:val="24"/>
                <w:szCs w:val="24"/>
              </w:rPr>
              <w:t xml:space="preserve">People see groups as more important than individuals. </w:t>
            </w:r>
            <w:proofErr w:type="spellStart"/>
            <w:r w:rsidRPr="0000697E">
              <w:rPr>
                <w:rFonts w:ascii="Times New Roman" w:hAnsi="Times New Roman" w:cs="Times New Roman"/>
                <w:sz w:val="24"/>
                <w:szCs w:val="24"/>
              </w:rPr>
              <w:t>Organisations</w:t>
            </w:r>
            <w:proofErr w:type="spellEnd"/>
            <w:r w:rsidRPr="0000697E">
              <w:rPr>
                <w:rFonts w:ascii="Times New Roman" w:hAnsi="Times New Roman" w:cs="Times New Roman"/>
                <w:sz w:val="24"/>
                <w:szCs w:val="24"/>
              </w:rPr>
              <w:t xml:space="preserve"> offer support to people and keep them safe</w:t>
            </w:r>
            <w:r w:rsidR="00306015">
              <w:rPr>
                <w:rFonts w:ascii="Times New Roman" w:hAnsi="Times New Roman" w:cs="Times New Roman"/>
                <w:sz w:val="24"/>
                <w:szCs w:val="24"/>
              </w:rPr>
              <w:t>.</w:t>
            </w:r>
            <w:r w:rsidRPr="0000697E">
              <w:rPr>
                <w:rFonts w:ascii="Times New Roman" w:hAnsi="Times New Roman" w:cs="Times New Roman"/>
                <w:sz w:val="24"/>
                <w:szCs w:val="24"/>
              </w:rPr>
              <w:t xml:space="preserve"> </w:t>
            </w:r>
          </w:p>
        </w:tc>
      </w:tr>
      <w:tr w:rsidR="0000697E" w14:paraId="4017B03A" w14:textId="77777777" w:rsidTr="0000697E">
        <w:trPr>
          <w:trHeight w:val="630"/>
        </w:trPr>
        <w:tc>
          <w:tcPr>
            <w:tcW w:w="4275" w:type="dxa"/>
          </w:tcPr>
          <w:p w14:paraId="7A21C7A0" w14:textId="2F1A9C50" w:rsidR="0000697E" w:rsidRPr="0000697E" w:rsidRDefault="0000697E" w:rsidP="000A5036">
            <w:pPr>
              <w:spacing w:line="480" w:lineRule="auto"/>
              <w:rPr>
                <w:rFonts w:ascii="Times New Roman" w:hAnsi="Times New Roman" w:cs="Times New Roman"/>
                <w:b/>
                <w:bCs/>
                <w:sz w:val="24"/>
                <w:szCs w:val="24"/>
              </w:rPr>
            </w:pPr>
            <w:r w:rsidRPr="0000697E">
              <w:rPr>
                <w:rFonts w:ascii="Times New Roman" w:hAnsi="Times New Roman" w:cs="Times New Roman" w:hint="eastAsia"/>
                <w:b/>
                <w:bCs/>
                <w:sz w:val="24"/>
                <w:szCs w:val="24"/>
              </w:rPr>
              <w:t>S</w:t>
            </w:r>
            <w:r w:rsidRPr="0000697E">
              <w:rPr>
                <w:rFonts w:ascii="Times New Roman" w:hAnsi="Times New Roman" w:cs="Times New Roman"/>
                <w:b/>
                <w:bCs/>
                <w:sz w:val="24"/>
                <w:szCs w:val="24"/>
              </w:rPr>
              <w:t>pecific</w:t>
            </w:r>
          </w:p>
        </w:tc>
        <w:tc>
          <w:tcPr>
            <w:tcW w:w="4247" w:type="dxa"/>
          </w:tcPr>
          <w:p w14:paraId="7CF43810" w14:textId="3BFF55A7" w:rsidR="0000697E" w:rsidRPr="0000697E" w:rsidRDefault="0000697E" w:rsidP="000A5036">
            <w:pPr>
              <w:spacing w:line="480" w:lineRule="auto"/>
              <w:rPr>
                <w:rFonts w:ascii="Times New Roman" w:hAnsi="Times New Roman" w:cs="Times New Roman"/>
                <w:b/>
                <w:bCs/>
                <w:sz w:val="24"/>
                <w:szCs w:val="24"/>
              </w:rPr>
            </w:pPr>
            <w:r w:rsidRPr="0000697E">
              <w:rPr>
                <w:rFonts w:ascii="Times New Roman" w:hAnsi="Times New Roman" w:cs="Times New Roman" w:hint="eastAsia"/>
                <w:b/>
                <w:bCs/>
                <w:sz w:val="24"/>
                <w:szCs w:val="24"/>
              </w:rPr>
              <w:t>D</w:t>
            </w:r>
            <w:r w:rsidRPr="0000697E">
              <w:rPr>
                <w:rFonts w:ascii="Times New Roman" w:hAnsi="Times New Roman" w:cs="Times New Roman"/>
                <w:b/>
                <w:bCs/>
                <w:sz w:val="24"/>
                <w:szCs w:val="24"/>
              </w:rPr>
              <w:t>iffuse</w:t>
            </w:r>
          </w:p>
        </w:tc>
      </w:tr>
      <w:tr w:rsidR="0000697E" w14:paraId="4ABA8F4B" w14:textId="77777777" w:rsidTr="00306015">
        <w:trPr>
          <w:trHeight w:val="2177"/>
        </w:trPr>
        <w:tc>
          <w:tcPr>
            <w:tcW w:w="4275" w:type="dxa"/>
          </w:tcPr>
          <w:p w14:paraId="7FCFD642" w14:textId="65171D09" w:rsidR="0000697E" w:rsidRPr="0000697E" w:rsidRDefault="00306015" w:rsidP="000A5036">
            <w:pPr>
              <w:spacing w:line="480" w:lineRule="auto"/>
              <w:rPr>
                <w:rFonts w:ascii="Times New Roman" w:hAnsi="Times New Roman" w:cs="Times New Roman"/>
                <w:sz w:val="24"/>
                <w:szCs w:val="24"/>
              </w:rPr>
            </w:pPr>
            <w:r w:rsidRPr="00306015">
              <w:rPr>
                <w:rFonts w:ascii="Times New Roman" w:hAnsi="Times New Roman" w:cs="Times New Roman"/>
                <w:sz w:val="24"/>
                <w:szCs w:val="24"/>
              </w:rPr>
              <w:t>People separate their personal and professional life. People believe that connections have little bearing on the actual task.</w:t>
            </w:r>
          </w:p>
        </w:tc>
        <w:tc>
          <w:tcPr>
            <w:tcW w:w="4247" w:type="dxa"/>
          </w:tcPr>
          <w:p w14:paraId="635B9045" w14:textId="611454CC" w:rsidR="0000697E" w:rsidRPr="0000697E" w:rsidRDefault="00306015" w:rsidP="000A5036">
            <w:pPr>
              <w:spacing w:line="480" w:lineRule="auto"/>
              <w:rPr>
                <w:rFonts w:ascii="Times New Roman" w:hAnsi="Times New Roman" w:cs="Times New Roman"/>
                <w:sz w:val="24"/>
                <w:szCs w:val="24"/>
              </w:rPr>
            </w:pPr>
            <w:r w:rsidRPr="00306015">
              <w:rPr>
                <w:rFonts w:ascii="Times New Roman" w:hAnsi="Times New Roman" w:cs="Times New Roman"/>
                <w:sz w:val="24"/>
                <w:szCs w:val="24"/>
              </w:rPr>
              <w:t>People perceive a blending of their personal and professional life. To them, building strong relationships is crucial to attaining business objectives.</w:t>
            </w:r>
          </w:p>
        </w:tc>
      </w:tr>
      <w:tr w:rsidR="0000697E" w14:paraId="7A33E787" w14:textId="77777777" w:rsidTr="0000697E">
        <w:trPr>
          <w:trHeight w:val="532"/>
        </w:trPr>
        <w:tc>
          <w:tcPr>
            <w:tcW w:w="4275" w:type="dxa"/>
          </w:tcPr>
          <w:p w14:paraId="1C5F7653" w14:textId="1B188DB2" w:rsidR="0000697E" w:rsidRPr="0000697E" w:rsidRDefault="0000697E" w:rsidP="000A5036">
            <w:pPr>
              <w:spacing w:line="480" w:lineRule="auto"/>
              <w:rPr>
                <w:rFonts w:ascii="Times New Roman" w:hAnsi="Times New Roman" w:cs="Times New Roman"/>
                <w:b/>
                <w:bCs/>
                <w:sz w:val="24"/>
                <w:szCs w:val="24"/>
              </w:rPr>
            </w:pPr>
            <w:r w:rsidRPr="0000697E">
              <w:rPr>
                <w:rFonts w:ascii="Times New Roman" w:hAnsi="Times New Roman" w:cs="Times New Roman" w:hint="eastAsia"/>
                <w:b/>
                <w:bCs/>
                <w:sz w:val="24"/>
                <w:szCs w:val="24"/>
              </w:rPr>
              <w:t>N</w:t>
            </w:r>
            <w:r w:rsidRPr="0000697E">
              <w:rPr>
                <w:rFonts w:ascii="Times New Roman" w:hAnsi="Times New Roman" w:cs="Times New Roman"/>
                <w:b/>
                <w:bCs/>
                <w:sz w:val="24"/>
                <w:szCs w:val="24"/>
              </w:rPr>
              <w:t xml:space="preserve">eutral </w:t>
            </w:r>
          </w:p>
        </w:tc>
        <w:tc>
          <w:tcPr>
            <w:tcW w:w="4247" w:type="dxa"/>
          </w:tcPr>
          <w:p w14:paraId="154B060D" w14:textId="7BA73BC0" w:rsidR="0000697E" w:rsidRPr="0000697E" w:rsidRDefault="0000697E" w:rsidP="000A5036">
            <w:pPr>
              <w:spacing w:line="480" w:lineRule="auto"/>
              <w:rPr>
                <w:rFonts w:ascii="Times New Roman" w:hAnsi="Times New Roman" w:cs="Times New Roman"/>
                <w:b/>
                <w:bCs/>
                <w:sz w:val="24"/>
                <w:szCs w:val="24"/>
              </w:rPr>
            </w:pPr>
            <w:r w:rsidRPr="0000697E">
              <w:rPr>
                <w:rFonts w:ascii="Times New Roman" w:hAnsi="Times New Roman" w:cs="Times New Roman" w:hint="eastAsia"/>
                <w:b/>
                <w:bCs/>
                <w:sz w:val="24"/>
                <w:szCs w:val="24"/>
              </w:rPr>
              <w:t>E</w:t>
            </w:r>
            <w:r w:rsidRPr="0000697E">
              <w:rPr>
                <w:rFonts w:ascii="Times New Roman" w:hAnsi="Times New Roman" w:cs="Times New Roman"/>
                <w:b/>
                <w:bCs/>
                <w:sz w:val="24"/>
                <w:szCs w:val="24"/>
              </w:rPr>
              <w:t>motional</w:t>
            </w:r>
          </w:p>
        </w:tc>
      </w:tr>
      <w:tr w:rsidR="0000697E" w14:paraId="33E65878" w14:textId="77777777" w:rsidTr="0000697E">
        <w:trPr>
          <w:trHeight w:val="1770"/>
        </w:trPr>
        <w:tc>
          <w:tcPr>
            <w:tcW w:w="4275" w:type="dxa"/>
          </w:tcPr>
          <w:p w14:paraId="53EA0CE9" w14:textId="14B91234" w:rsidR="0000697E" w:rsidRPr="0000697E" w:rsidRDefault="007C2A0B" w:rsidP="000A5036">
            <w:pPr>
              <w:spacing w:line="480" w:lineRule="auto"/>
              <w:rPr>
                <w:rFonts w:ascii="Times New Roman" w:hAnsi="Times New Roman" w:cs="Times New Roman"/>
                <w:sz w:val="24"/>
                <w:szCs w:val="24"/>
              </w:rPr>
            </w:pPr>
            <w:r w:rsidRPr="007C2A0B">
              <w:rPr>
                <w:rFonts w:ascii="Times New Roman" w:hAnsi="Times New Roman" w:cs="Times New Roman"/>
                <w:sz w:val="24"/>
                <w:szCs w:val="24"/>
              </w:rPr>
              <w:t>People prefer to view the world from a logical perspective. Most people tend to conceal their genuine emotions.</w:t>
            </w:r>
          </w:p>
        </w:tc>
        <w:tc>
          <w:tcPr>
            <w:tcW w:w="4247" w:type="dxa"/>
          </w:tcPr>
          <w:p w14:paraId="54FE1E89" w14:textId="2DEE4A9F" w:rsidR="0000697E" w:rsidRPr="0000697E" w:rsidRDefault="007C2A0B" w:rsidP="000A5036">
            <w:pPr>
              <w:spacing w:line="480" w:lineRule="auto"/>
              <w:rPr>
                <w:rFonts w:ascii="Times New Roman" w:hAnsi="Times New Roman" w:cs="Times New Roman"/>
                <w:sz w:val="24"/>
                <w:szCs w:val="24"/>
              </w:rPr>
            </w:pPr>
            <w:r w:rsidRPr="007C2A0B">
              <w:rPr>
                <w:rFonts w:ascii="Times New Roman" w:hAnsi="Times New Roman" w:cs="Times New Roman"/>
                <w:sz w:val="24"/>
                <w:szCs w:val="24"/>
              </w:rPr>
              <w:t>People are willing to discover ways to communicate their emotions because doing so is appreciated and accepted.</w:t>
            </w:r>
          </w:p>
        </w:tc>
      </w:tr>
      <w:tr w:rsidR="0000697E" w14:paraId="7B5456FB" w14:textId="77777777" w:rsidTr="0000697E">
        <w:trPr>
          <w:trHeight w:val="517"/>
        </w:trPr>
        <w:tc>
          <w:tcPr>
            <w:tcW w:w="4275" w:type="dxa"/>
          </w:tcPr>
          <w:p w14:paraId="4DAC5570" w14:textId="6E629BA0" w:rsidR="0000697E" w:rsidRPr="00C9432E" w:rsidRDefault="0000697E" w:rsidP="000A5036">
            <w:pPr>
              <w:spacing w:line="480" w:lineRule="auto"/>
              <w:rPr>
                <w:rFonts w:ascii="Times New Roman" w:hAnsi="Times New Roman" w:cs="Times New Roman"/>
                <w:b/>
                <w:bCs/>
                <w:sz w:val="24"/>
                <w:szCs w:val="24"/>
              </w:rPr>
            </w:pPr>
            <w:r w:rsidRPr="00C9432E">
              <w:rPr>
                <w:rFonts w:ascii="Times New Roman" w:hAnsi="Times New Roman" w:cs="Times New Roman"/>
                <w:b/>
                <w:bCs/>
                <w:sz w:val="24"/>
                <w:szCs w:val="24"/>
              </w:rPr>
              <w:t xml:space="preserve">Achievement </w:t>
            </w:r>
          </w:p>
        </w:tc>
        <w:tc>
          <w:tcPr>
            <w:tcW w:w="4247" w:type="dxa"/>
          </w:tcPr>
          <w:p w14:paraId="6756785C" w14:textId="4B667B1F" w:rsidR="0000697E" w:rsidRPr="00C9432E" w:rsidRDefault="0000697E" w:rsidP="000A5036">
            <w:pPr>
              <w:spacing w:line="480" w:lineRule="auto"/>
              <w:rPr>
                <w:rFonts w:ascii="Times New Roman" w:hAnsi="Times New Roman" w:cs="Times New Roman"/>
                <w:b/>
                <w:bCs/>
                <w:sz w:val="24"/>
                <w:szCs w:val="24"/>
              </w:rPr>
            </w:pPr>
            <w:r w:rsidRPr="00C9432E">
              <w:rPr>
                <w:rFonts w:ascii="Times New Roman" w:hAnsi="Times New Roman" w:cs="Times New Roman" w:hint="eastAsia"/>
                <w:b/>
                <w:bCs/>
                <w:sz w:val="24"/>
                <w:szCs w:val="24"/>
              </w:rPr>
              <w:t>A</w:t>
            </w:r>
            <w:r w:rsidRPr="00C9432E">
              <w:rPr>
                <w:rFonts w:ascii="Times New Roman" w:hAnsi="Times New Roman" w:cs="Times New Roman"/>
                <w:b/>
                <w:bCs/>
                <w:sz w:val="24"/>
                <w:szCs w:val="24"/>
              </w:rPr>
              <w:t>scription</w:t>
            </w:r>
          </w:p>
        </w:tc>
      </w:tr>
      <w:tr w:rsidR="0000697E" w14:paraId="4279234E" w14:textId="77777777" w:rsidTr="007C2A0B">
        <w:trPr>
          <w:trHeight w:val="1726"/>
        </w:trPr>
        <w:tc>
          <w:tcPr>
            <w:tcW w:w="4275" w:type="dxa"/>
          </w:tcPr>
          <w:p w14:paraId="4DA3A702" w14:textId="74A67C8A" w:rsidR="0000697E" w:rsidRPr="0000697E" w:rsidRDefault="007C2A0B" w:rsidP="000A5036">
            <w:pPr>
              <w:spacing w:line="480" w:lineRule="auto"/>
              <w:rPr>
                <w:rFonts w:ascii="Times New Roman" w:hAnsi="Times New Roman" w:cs="Times New Roman"/>
                <w:sz w:val="24"/>
                <w:szCs w:val="24"/>
              </w:rPr>
            </w:pPr>
            <w:r w:rsidRPr="007C2A0B">
              <w:rPr>
                <w:rFonts w:ascii="Times New Roman" w:hAnsi="Times New Roman" w:cs="Times New Roman"/>
                <w:sz w:val="24"/>
                <w:szCs w:val="24"/>
              </w:rPr>
              <w:t>Performance is valued in this society, and your ability to accomplish your job is respected.</w:t>
            </w:r>
          </w:p>
        </w:tc>
        <w:tc>
          <w:tcPr>
            <w:tcW w:w="4247" w:type="dxa"/>
          </w:tcPr>
          <w:p w14:paraId="1A4ACBCC" w14:textId="450C43F2" w:rsidR="0000697E" w:rsidRPr="0000697E" w:rsidRDefault="007C2A0B" w:rsidP="000A5036">
            <w:pPr>
              <w:spacing w:line="480" w:lineRule="auto"/>
              <w:rPr>
                <w:rFonts w:ascii="Times New Roman" w:hAnsi="Times New Roman" w:cs="Times New Roman"/>
                <w:sz w:val="24"/>
                <w:szCs w:val="24"/>
              </w:rPr>
            </w:pPr>
            <w:r w:rsidRPr="007C2A0B">
              <w:rPr>
                <w:rFonts w:ascii="Times New Roman" w:hAnsi="Times New Roman" w:cs="Times New Roman"/>
                <w:sz w:val="24"/>
                <w:szCs w:val="24"/>
              </w:rPr>
              <w:t>a society that places more value on social rank, title, and power than on individual talent</w:t>
            </w:r>
            <w:r>
              <w:rPr>
                <w:rFonts w:ascii="Times New Roman" w:hAnsi="Times New Roman" w:cs="Times New Roman"/>
                <w:sz w:val="24"/>
                <w:szCs w:val="24"/>
              </w:rPr>
              <w:t xml:space="preserve">. </w:t>
            </w:r>
          </w:p>
        </w:tc>
      </w:tr>
      <w:tr w:rsidR="0000697E" w14:paraId="4337560D" w14:textId="77777777" w:rsidTr="0000697E">
        <w:trPr>
          <w:trHeight w:val="585"/>
        </w:trPr>
        <w:tc>
          <w:tcPr>
            <w:tcW w:w="4275" w:type="dxa"/>
          </w:tcPr>
          <w:p w14:paraId="420D833C" w14:textId="1BE29416" w:rsidR="0000697E" w:rsidRPr="00C9432E" w:rsidRDefault="00C9432E" w:rsidP="000A5036">
            <w:pPr>
              <w:spacing w:line="480" w:lineRule="auto"/>
              <w:rPr>
                <w:rFonts w:ascii="Times New Roman" w:hAnsi="Times New Roman" w:cs="Times New Roman"/>
                <w:b/>
                <w:bCs/>
                <w:sz w:val="24"/>
                <w:szCs w:val="24"/>
              </w:rPr>
            </w:pPr>
            <w:r w:rsidRPr="00C9432E">
              <w:rPr>
                <w:rFonts w:ascii="Times New Roman" w:hAnsi="Times New Roman" w:cs="Times New Roman" w:hint="eastAsia"/>
                <w:b/>
                <w:bCs/>
                <w:sz w:val="24"/>
                <w:szCs w:val="24"/>
              </w:rPr>
              <w:t>S</w:t>
            </w:r>
            <w:r w:rsidRPr="00C9432E">
              <w:rPr>
                <w:rFonts w:ascii="Times New Roman" w:hAnsi="Times New Roman" w:cs="Times New Roman"/>
                <w:b/>
                <w:bCs/>
                <w:sz w:val="24"/>
                <w:szCs w:val="24"/>
              </w:rPr>
              <w:t xml:space="preserve">equential time </w:t>
            </w:r>
          </w:p>
        </w:tc>
        <w:tc>
          <w:tcPr>
            <w:tcW w:w="4247" w:type="dxa"/>
          </w:tcPr>
          <w:p w14:paraId="1B706DF7" w14:textId="1FE07092" w:rsidR="0000697E" w:rsidRPr="00C9432E" w:rsidRDefault="00C9432E" w:rsidP="000A5036">
            <w:pPr>
              <w:spacing w:line="480" w:lineRule="auto"/>
              <w:rPr>
                <w:rFonts w:ascii="Times New Roman" w:hAnsi="Times New Roman" w:cs="Times New Roman"/>
                <w:b/>
                <w:bCs/>
                <w:sz w:val="24"/>
                <w:szCs w:val="24"/>
              </w:rPr>
            </w:pPr>
            <w:r w:rsidRPr="00C9432E">
              <w:rPr>
                <w:rFonts w:ascii="Times New Roman" w:hAnsi="Times New Roman" w:cs="Times New Roman" w:hint="eastAsia"/>
                <w:b/>
                <w:bCs/>
                <w:sz w:val="24"/>
                <w:szCs w:val="24"/>
              </w:rPr>
              <w:t>S</w:t>
            </w:r>
            <w:r w:rsidRPr="00C9432E">
              <w:rPr>
                <w:rFonts w:ascii="Times New Roman" w:hAnsi="Times New Roman" w:cs="Times New Roman"/>
                <w:b/>
                <w:bCs/>
                <w:sz w:val="24"/>
                <w:szCs w:val="24"/>
              </w:rPr>
              <w:t>ynchronous time</w:t>
            </w:r>
          </w:p>
        </w:tc>
      </w:tr>
      <w:tr w:rsidR="0000697E" w14:paraId="3EAC4497" w14:textId="77777777" w:rsidTr="00963E84">
        <w:trPr>
          <w:trHeight w:val="1550"/>
        </w:trPr>
        <w:tc>
          <w:tcPr>
            <w:tcW w:w="4275" w:type="dxa"/>
          </w:tcPr>
          <w:p w14:paraId="75DAA473" w14:textId="2862AB66" w:rsidR="0000697E" w:rsidRPr="0000697E" w:rsidRDefault="007C2A0B" w:rsidP="000A5036">
            <w:pPr>
              <w:spacing w:line="480" w:lineRule="auto"/>
              <w:rPr>
                <w:rFonts w:ascii="Times New Roman" w:hAnsi="Times New Roman" w:cs="Times New Roman"/>
                <w:sz w:val="24"/>
                <w:szCs w:val="24"/>
              </w:rPr>
            </w:pPr>
            <w:r w:rsidRPr="007C2A0B">
              <w:rPr>
                <w:rFonts w:ascii="Times New Roman" w:hAnsi="Times New Roman" w:cs="Times New Roman"/>
                <w:sz w:val="24"/>
                <w:szCs w:val="24"/>
              </w:rPr>
              <w:t>The order of occurrences is preferred by people. "Time is money" in this society.</w:t>
            </w:r>
          </w:p>
        </w:tc>
        <w:tc>
          <w:tcPr>
            <w:tcW w:w="4247" w:type="dxa"/>
          </w:tcPr>
          <w:p w14:paraId="5FE3BBE6" w14:textId="1DECC4F3" w:rsidR="0000697E" w:rsidRPr="0000697E" w:rsidRDefault="00CF31BB" w:rsidP="000A5036">
            <w:pPr>
              <w:spacing w:line="480" w:lineRule="auto"/>
              <w:rPr>
                <w:rFonts w:ascii="Times New Roman" w:hAnsi="Times New Roman" w:cs="Times New Roman"/>
                <w:sz w:val="24"/>
                <w:szCs w:val="24"/>
              </w:rPr>
            </w:pPr>
            <w:r w:rsidRPr="00CF31BB">
              <w:rPr>
                <w:rFonts w:ascii="Times New Roman" w:hAnsi="Times New Roman" w:cs="Times New Roman"/>
                <w:sz w:val="24"/>
                <w:szCs w:val="24"/>
              </w:rPr>
              <w:t>Multiple projects can be managed concurrently, and commitments and plans can be flexible.</w:t>
            </w:r>
          </w:p>
        </w:tc>
      </w:tr>
      <w:tr w:rsidR="00C9432E" w14:paraId="7EF066B5" w14:textId="77777777" w:rsidTr="00C9432E">
        <w:trPr>
          <w:trHeight w:val="622"/>
        </w:trPr>
        <w:tc>
          <w:tcPr>
            <w:tcW w:w="4275" w:type="dxa"/>
          </w:tcPr>
          <w:p w14:paraId="091A94DE" w14:textId="706EE508" w:rsidR="00C9432E" w:rsidRPr="00C9432E" w:rsidRDefault="00C9432E" w:rsidP="000A5036">
            <w:pPr>
              <w:spacing w:line="480" w:lineRule="auto"/>
              <w:rPr>
                <w:rFonts w:ascii="Times New Roman" w:hAnsi="Times New Roman" w:cs="Times New Roman"/>
                <w:b/>
                <w:bCs/>
                <w:sz w:val="24"/>
                <w:szCs w:val="24"/>
              </w:rPr>
            </w:pPr>
            <w:r w:rsidRPr="00C9432E">
              <w:rPr>
                <w:rFonts w:ascii="Times New Roman" w:hAnsi="Times New Roman" w:cs="Times New Roman" w:hint="eastAsia"/>
                <w:b/>
                <w:bCs/>
                <w:sz w:val="24"/>
                <w:szCs w:val="24"/>
              </w:rPr>
              <w:t>I</w:t>
            </w:r>
            <w:r w:rsidRPr="00C9432E">
              <w:rPr>
                <w:rFonts w:ascii="Times New Roman" w:hAnsi="Times New Roman" w:cs="Times New Roman"/>
                <w:b/>
                <w:bCs/>
                <w:sz w:val="24"/>
                <w:szCs w:val="24"/>
              </w:rPr>
              <w:t xml:space="preserve">nternal direction </w:t>
            </w:r>
          </w:p>
        </w:tc>
        <w:tc>
          <w:tcPr>
            <w:tcW w:w="4247" w:type="dxa"/>
          </w:tcPr>
          <w:p w14:paraId="5BCDBD9F" w14:textId="59B731E6" w:rsidR="00C9432E" w:rsidRPr="00C9432E" w:rsidRDefault="00C9432E" w:rsidP="000A5036">
            <w:pPr>
              <w:spacing w:line="480" w:lineRule="auto"/>
              <w:rPr>
                <w:rFonts w:ascii="Times New Roman" w:hAnsi="Times New Roman" w:cs="Times New Roman"/>
                <w:b/>
                <w:bCs/>
                <w:sz w:val="24"/>
                <w:szCs w:val="24"/>
              </w:rPr>
            </w:pPr>
            <w:r w:rsidRPr="00C9432E">
              <w:rPr>
                <w:rFonts w:ascii="Times New Roman" w:hAnsi="Times New Roman" w:cs="Times New Roman"/>
                <w:b/>
                <w:bCs/>
                <w:sz w:val="24"/>
                <w:szCs w:val="24"/>
              </w:rPr>
              <w:t>Outer direction</w:t>
            </w:r>
          </w:p>
        </w:tc>
      </w:tr>
      <w:tr w:rsidR="00C9432E" w14:paraId="294FBABD" w14:textId="77777777" w:rsidTr="00C9432E">
        <w:trPr>
          <w:trHeight w:val="780"/>
        </w:trPr>
        <w:tc>
          <w:tcPr>
            <w:tcW w:w="4275" w:type="dxa"/>
          </w:tcPr>
          <w:p w14:paraId="728F7812" w14:textId="0AC808E4" w:rsidR="00C9432E" w:rsidRPr="00C9432E" w:rsidRDefault="00CF31BB" w:rsidP="000A5036">
            <w:pPr>
              <w:spacing w:line="480" w:lineRule="auto"/>
              <w:rPr>
                <w:rFonts w:ascii="Times New Roman" w:hAnsi="Times New Roman" w:cs="Times New Roman"/>
                <w:sz w:val="24"/>
                <w:szCs w:val="24"/>
              </w:rPr>
            </w:pPr>
            <w:r w:rsidRPr="00CF31BB">
              <w:rPr>
                <w:rFonts w:ascii="Times New Roman" w:hAnsi="Times New Roman" w:cs="Times New Roman"/>
                <w:sz w:val="24"/>
                <w:szCs w:val="24"/>
              </w:rPr>
              <w:t>Most people think that working together as a team will increase their chances of success.</w:t>
            </w:r>
          </w:p>
        </w:tc>
        <w:tc>
          <w:tcPr>
            <w:tcW w:w="4247" w:type="dxa"/>
          </w:tcPr>
          <w:p w14:paraId="04FE42A7" w14:textId="4070EDE4" w:rsidR="00C9432E" w:rsidRPr="00C9432E" w:rsidRDefault="00CF31BB" w:rsidP="000A5036">
            <w:pPr>
              <w:spacing w:line="480" w:lineRule="auto"/>
              <w:rPr>
                <w:rFonts w:ascii="Times New Roman" w:hAnsi="Times New Roman" w:cs="Times New Roman"/>
                <w:sz w:val="24"/>
                <w:szCs w:val="24"/>
              </w:rPr>
            </w:pPr>
            <w:r w:rsidRPr="00CF31BB">
              <w:rPr>
                <w:rFonts w:ascii="Times New Roman" w:hAnsi="Times New Roman" w:cs="Times New Roman"/>
                <w:sz w:val="24"/>
                <w:szCs w:val="24"/>
              </w:rPr>
              <w:t>People are prone to fostering calm situations and elevating the importance of others over self-interest.</w:t>
            </w:r>
          </w:p>
        </w:tc>
      </w:tr>
    </w:tbl>
    <w:p w14:paraId="47B156AE" w14:textId="53E8F3B0" w:rsidR="00554392" w:rsidRPr="000A5036" w:rsidRDefault="000A5F51" w:rsidP="000A5036">
      <w:pPr>
        <w:spacing w:line="480" w:lineRule="auto"/>
        <w:rPr>
          <w:rFonts w:ascii="Times New Roman" w:hAnsi="Times New Roman" w:cs="Times New Roman"/>
          <w:sz w:val="24"/>
          <w:szCs w:val="24"/>
        </w:rPr>
      </w:pPr>
      <w:r w:rsidRPr="000A5F51">
        <w:rPr>
          <w:rFonts w:ascii="Times New Roman" w:hAnsi="Times New Roman" w:cs="Times New Roman"/>
          <w:sz w:val="24"/>
          <w:szCs w:val="24"/>
        </w:rPr>
        <w:lastRenderedPageBreak/>
        <w:t>It should be noted that the model does not instruct the reader on how to calculate individual preference scores for each dimension. As a result, people from diverse cultural origins simply make different decisions; one culture is not inherently better or worse than another.</w:t>
      </w:r>
      <w:r>
        <w:rPr>
          <w:rFonts w:ascii="Times New Roman" w:hAnsi="Times New Roman" w:cs="Times New Roman"/>
          <w:sz w:val="24"/>
          <w:szCs w:val="24"/>
        </w:rPr>
        <w:t xml:space="preserve"> </w:t>
      </w:r>
      <w:r w:rsidR="00C9432E" w:rsidRPr="00C9432E">
        <w:rPr>
          <w:rFonts w:ascii="Times New Roman" w:hAnsi="Times New Roman" w:cs="Times New Roman"/>
          <w:sz w:val="24"/>
          <w:szCs w:val="24"/>
        </w:rPr>
        <w:t>This is why investment advisors advise ZARA to be aware of cultural dimensions and cross-cultural influences in its quest for the Asian consumer market. In practice, there are many other factors that can affect the communication of managers.</w:t>
      </w:r>
    </w:p>
    <w:p w14:paraId="253B4408" w14:textId="28E2174A" w:rsidR="004D5921" w:rsidRDefault="004D5921" w:rsidP="008045BD">
      <w:pPr>
        <w:pStyle w:val="2"/>
      </w:pPr>
      <w:bookmarkStart w:id="9" w:name="_Toc122419838"/>
      <w:r>
        <w:rPr>
          <w:rFonts w:hint="eastAsia"/>
        </w:rPr>
        <w:t>2</w:t>
      </w:r>
      <w:r>
        <w:t>.</w:t>
      </w:r>
      <w:r w:rsidR="0094312F">
        <w:t>4</w:t>
      </w:r>
      <w:r>
        <w:t xml:space="preserve"> </w:t>
      </w:r>
      <w:r w:rsidR="00D6677D" w:rsidRPr="00D6677D">
        <w:t>Cross-cultural reflections on international business communication</w:t>
      </w:r>
      <w:bookmarkEnd w:id="9"/>
    </w:p>
    <w:p w14:paraId="30A17068" w14:textId="04A4297C" w:rsidR="0094312F" w:rsidRDefault="0094312F" w:rsidP="0094312F">
      <w:pPr>
        <w:pStyle w:val="3"/>
        <w:rPr>
          <w:rFonts w:ascii="Times New Roman" w:hAnsi="Times New Roman" w:cs="Times New Roman"/>
        </w:rPr>
      </w:pPr>
      <w:bookmarkStart w:id="10" w:name="_Toc122419839"/>
      <w:r w:rsidRPr="0094312F">
        <w:rPr>
          <w:rFonts w:ascii="Times New Roman" w:hAnsi="Times New Roman" w:cs="Times New Roman"/>
        </w:rPr>
        <w:t>2.4.1 what is Effective Communication</w:t>
      </w:r>
      <w:bookmarkEnd w:id="10"/>
    </w:p>
    <w:p w14:paraId="28D824FC" w14:textId="281F61D6" w:rsidR="00D6677D" w:rsidRPr="006C0342" w:rsidRDefault="006C0342" w:rsidP="006C0342">
      <w:pPr>
        <w:spacing w:line="480" w:lineRule="auto"/>
        <w:rPr>
          <w:rFonts w:ascii="Times New Roman" w:hAnsi="Times New Roman" w:cs="Times New Roman"/>
          <w:sz w:val="24"/>
          <w:szCs w:val="24"/>
        </w:rPr>
      </w:pPr>
      <w:r w:rsidRPr="006C0342">
        <w:rPr>
          <w:rFonts w:ascii="Times New Roman" w:hAnsi="Times New Roman" w:cs="Times New Roman"/>
          <w:sz w:val="24"/>
          <w:szCs w:val="24"/>
        </w:rPr>
        <w:t>Effective communication can be understood simply as the communicator being able to fully understand what the other party is trying to say, the message being conveyed, and giving acceptable feedback and reaction to the message</w:t>
      </w:r>
      <w:r w:rsidR="00336D08">
        <w:rPr>
          <w:rFonts w:ascii="Times New Roman" w:hAnsi="Times New Roman" w:cs="Times New Roman"/>
          <w:sz w:val="24"/>
          <w:szCs w:val="24"/>
        </w:rPr>
        <w:fldChar w:fldCharType="begin"/>
      </w:r>
      <w:r w:rsidR="00336D08">
        <w:rPr>
          <w:rFonts w:ascii="Times New Roman" w:hAnsi="Times New Roman" w:cs="Times New Roman"/>
          <w:sz w:val="24"/>
          <w:szCs w:val="24"/>
        </w:rPr>
        <w:instrText xml:space="preserve"> ADDIN EN.CITE &lt;EndNote&gt;&lt;Cite&gt;&lt;Author&gt;Lee&lt;/Author&gt;&lt;Year&gt;2018&lt;/Year&gt;&lt;RecNum&gt;91&lt;/RecNum&gt;&lt;DisplayText&gt;(Lee and Kim, 2018)&lt;/DisplayText&gt;&lt;record&gt;&lt;rec-number&gt;91&lt;/rec-number&gt;&lt;foreign-keys&gt;&lt;key app="EN" db-id="0zx2fr9s6sdxvje9td5xvx52ww2v02e5xxzt" timestamp="1671482351"&gt;91&lt;/key&gt;&lt;/foreign-keys&gt;&lt;ref-type name="Conference Proceedings"&gt;10&lt;/ref-type&gt;&lt;contributors&gt;&lt;authors&gt;&lt;author&gt;Lee, Namhun&lt;/author&gt;&lt;author&gt;Kim, Yeojin&lt;/author&gt;&lt;/authors&gt;&lt;/contributors&gt;&lt;titles&gt;&lt;title&gt;A conceptual framework for effective communication in construction management: Information processing and visual communication&lt;/title&gt;&lt;secondary-title&gt;Construction Research Congress 2018&lt;/secondary-title&gt;&lt;/titles&gt;&lt;pages&gt;531-541&lt;/pages&gt;&lt;dates&gt;&lt;year&gt;2018&lt;/year&gt;&lt;/dates&gt;&lt;urls&gt;&lt;/urls&gt;&lt;/record&gt;&lt;/Cite&gt;&lt;/EndNote&gt;</w:instrText>
      </w:r>
      <w:r w:rsidR="00336D08">
        <w:rPr>
          <w:rFonts w:ascii="Times New Roman" w:hAnsi="Times New Roman" w:cs="Times New Roman"/>
          <w:sz w:val="24"/>
          <w:szCs w:val="24"/>
        </w:rPr>
        <w:fldChar w:fldCharType="separate"/>
      </w:r>
      <w:r w:rsidR="00336D08">
        <w:rPr>
          <w:rFonts w:ascii="Times New Roman" w:hAnsi="Times New Roman" w:cs="Times New Roman"/>
          <w:noProof/>
          <w:sz w:val="24"/>
          <w:szCs w:val="24"/>
        </w:rPr>
        <w:t>(Lee and Kim, 2018)</w:t>
      </w:r>
      <w:r w:rsidR="00336D08">
        <w:rPr>
          <w:rFonts w:ascii="Times New Roman" w:hAnsi="Times New Roman" w:cs="Times New Roman"/>
          <w:sz w:val="24"/>
          <w:szCs w:val="24"/>
        </w:rPr>
        <w:fldChar w:fldCharType="end"/>
      </w:r>
      <w:r w:rsidRPr="006C0342">
        <w:rPr>
          <w:rFonts w:ascii="Times New Roman" w:hAnsi="Times New Roman" w:cs="Times New Roman"/>
          <w:sz w:val="24"/>
          <w:szCs w:val="24"/>
        </w:rPr>
        <w:t>. This requires a process that must maintain two-way communication, the correct use of language and words, and crucially, allow for the existence of cultural differences in communication, non-stop intercultural misunderstandings may exist, but misunderstandings are normal in business communication</w:t>
      </w:r>
      <w:r w:rsidR="00336D08">
        <w:rPr>
          <w:rFonts w:ascii="Times New Roman" w:hAnsi="Times New Roman" w:cs="Times New Roman"/>
          <w:sz w:val="24"/>
          <w:szCs w:val="24"/>
        </w:rPr>
        <w:fldChar w:fldCharType="begin"/>
      </w:r>
      <w:r w:rsidR="00336D08">
        <w:rPr>
          <w:rFonts w:ascii="Times New Roman" w:hAnsi="Times New Roman" w:cs="Times New Roman"/>
          <w:sz w:val="24"/>
          <w:szCs w:val="24"/>
        </w:rPr>
        <w:instrText xml:space="preserve"> ADDIN EN.CITE &lt;EndNote&gt;&lt;Cite&gt;&lt;Author&gt;Blundel&lt;/Author&gt;&lt;Year&gt;2008&lt;/Year&gt;&lt;RecNum&gt;92&lt;/RecNum&gt;&lt;DisplayText&gt;(Blundel and Ippolito, 2008)&lt;/DisplayText&gt;&lt;record&gt;&lt;rec-number&gt;92&lt;/rec-number&gt;&lt;foreign-keys&gt;&lt;key app="EN" db-id="0zx2fr9s6sdxvje9td5xvx52ww2v02e5xxzt" timestamp="1671482389"&gt;92&lt;/key&gt;&lt;/foreign-keys&gt;&lt;ref-type name="Book"&gt;6&lt;/ref-type&gt;&lt;contributors&gt;&lt;authors&gt;&lt;author&gt;Blundel, Richard&lt;/author&gt;&lt;author&gt;Ippolito, Kate&lt;/author&gt;&lt;/authors&gt;&lt;/contributors&gt;&lt;titles&gt;&lt;title&gt;Effective organisational communication: perspectives, principles and practices&lt;/title&gt;&lt;/titles&gt;&lt;dates&gt;&lt;year&gt;2008&lt;/year&gt;&lt;/dates&gt;&lt;publisher&gt;Pearson Education&lt;/publisher&gt;&lt;isbn&gt;0273713752&lt;/isbn&gt;&lt;urls&gt;&lt;/urls&gt;&lt;/record&gt;&lt;/Cite&gt;&lt;/EndNote&gt;</w:instrText>
      </w:r>
      <w:r w:rsidR="00336D08">
        <w:rPr>
          <w:rFonts w:ascii="Times New Roman" w:hAnsi="Times New Roman" w:cs="Times New Roman"/>
          <w:sz w:val="24"/>
          <w:szCs w:val="24"/>
        </w:rPr>
        <w:fldChar w:fldCharType="separate"/>
      </w:r>
      <w:r w:rsidR="00336D08">
        <w:rPr>
          <w:rFonts w:ascii="Times New Roman" w:hAnsi="Times New Roman" w:cs="Times New Roman"/>
          <w:noProof/>
          <w:sz w:val="24"/>
          <w:szCs w:val="24"/>
        </w:rPr>
        <w:t>(Blundel and Ippolito, 2008)</w:t>
      </w:r>
      <w:r w:rsidR="00336D08">
        <w:rPr>
          <w:rFonts w:ascii="Times New Roman" w:hAnsi="Times New Roman" w:cs="Times New Roman"/>
          <w:sz w:val="24"/>
          <w:szCs w:val="24"/>
        </w:rPr>
        <w:fldChar w:fldCharType="end"/>
      </w:r>
      <w:r w:rsidRPr="006C0342">
        <w:rPr>
          <w:rFonts w:ascii="Times New Roman" w:hAnsi="Times New Roman" w:cs="Times New Roman"/>
          <w:sz w:val="24"/>
          <w:szCs w:val="24"/>
        </w:rPr>
        <w:t>.</w:t>
      </w:r>
    </w:p>
    <w:p w14:paraId="14BD9CB8" w14:textId="201D642E" w:rsidR="0094312F" w:rsidRDefault="0094312F" w:rsidP="0094312F">
      <w:pPr>
        <w:pStyle w:val="3"/>
        <w:rPr>
          <w:rFonts w:ascii="Times New Roman" w:hAnsi="Times New Roman" w:cs="Times New Roman"/>
        </w:rPr>
      </w:pPr>
      <w:bookmarkStart w:id="11" w:name="_Toc122419840"/>
      <w:r w:rsidRPr="0094312F">
        <w:rPr>
          <w:rFonts w:ascii="Times New Roman" w:hAnsi="Times New Roman" w:cs="Times New Roman"/>
        </w:rPr>
        <w:t>2.4.2 The impact of Asian cultural differences on communication</w:t>
      </w:r>
      <w:bookmarkEnd w:id="11"/>
    </w:p>
    <w:p w14:paraId="2298FE8C" w14:textId="7DD31806" w:rsidR="00336D08" w:rsidRDefault="00475C21" w:rsidP="00475C21">
      <w:pPr>
        <w:spacing w:line="480" w:lineRule="auto"/>
        <w:rPr>
          <w:rFonts w:ascii="Times New Roman" w:hAnsi="Times New Roman" w:cs="Times New Roman"/>
          <w:sz w:val="24"/>
          <w:szCs w:val="24"/>
        </w:rPr>
      </w:pPr>
      <w:r w:rsidRPr="00475C21">
        <w:rPr>
          <w:rFonts w:ascii="Times New Roman" w:hAnsi="Times New Roman" w:cs="Times New Roman"/>
          <w:sz w:val="24"/>
          <w:szCs w:val="24"/>
        </w:rPr>
        <w:t xml:space="preserve">The business advisor has presented ZARA executives with the skills and theory required for international business communication. For ZARA's business strategy to </w:t>
      </w:r>
      <w:r w:rsidRPr="00475C21">
        <w:rPr>
          <w:rFonts w:ascii="Times New Roman" w:hAnsi="Times New Roman" w:cs="Times New Roman"/>
          <w:sz w:val="24"/>
          <w:szCs w:val="24"/>
        </w:rPr>
        <w:lastRenderedPageBreak/>
        <w:t xml:space="preserve">expand its consumer market in Asia, during business communication ZARA has to </w:t>
      </w:r>
      <w:proofErr w:type="spellStart"/>
      <w:r w:rsidRPr="00475C21">
        <w:rPr>
          <w:rFonts w:ascii="Times New Roman" w:hAnsi="Times New Roman" w:cs="Times New Roman"/>
          <w:sz w:val="24"/>
          <w:szCs w:val="24"/>
        </w:rPr>
        <w:t>recognise</w:t>
      </w:r>
      <w:proofErr w:type="spellEnd"/>
      <w:r w:rsidRPr="00475C21">
        <w:rPr>
          <w:rFonts w:ascii="Times New Roman" w:hAnsi="Times New Roman" w:cs="Times New Roman"/>
          <w:sz w:val="24"/>
          <w:szCs w:val="24"/>
        </w:rPr>
        <w:t xml:space="preserve"> that most Asian countries are high</w:t>
      </w:r>
      <w:r w:rsidR="00F03083">
        <w:rPr>
          <w:rFonts w:ascii="Times New Roman" w:hAnsi="Times New Roman" w:cs="Times New Roman"/>
          <w:sz w:val="24"/>
          <w:szCs w:val="24"/>
        </w:rPr>
        <w:t>-</w:t>
      </w:r>
      <w:r w:rsidRPr="00475C21">
        <w:rPr>
          <w:rFonts w:ascii="Times New Roman" w:hAnsi="Times New Roman" w:cs="Times New Roman"/>
          <w:sz w:val="24"/>
          <w:szCs w:val="24"/>
        </w:rPr>
        <w:t>context countries, such as China and Korea, where management needs to grasp the implicit meaning of conversations in high</w:t>
      </w:r>
      <w:r w:rsidR="00F03083">
        <w:rPr>
          <w:rFonts w:ascii="Times New Roman" w:hAnsi="Times New Roman" w:cs="Times New Roman"/>
          <w:sz w:val="24"/>
          <w:szCs w:val="24"/>
        </w:rPr>
        <w:t>-</w:t>
      </w:r>
      <w:r w:rsidRPr="00475C21">
        <w:rPr>
          <w:rFonts w:ascii="Times New Roman" w:hAnsi="Times New Roman" w:cs="Times New Roman"/>
          <w:sz w:val="24"/>
          <w:szCs w:val="24"/>
        </w:rPr>
        <w:t>context countries, as it is not always the case that a phrase represents an intention to cooperate, but often low</w:t>
      </w:r>
      <w:r w:rsidR="00F03083">
        <w:rPr>
          <w:rFonts w:ascii="Times New Roman" w:hAnsi="Times New Roman" w:cs="Times New Roman"/>
          <w:sz w:val="24"/>
          <w:szCs w:val="24"/>
        </w:rPr>
        <w:t>-</w:t>
      </w:r>
      <w:r w:rsidRPr="00475C21">
        <w:rPr>
          <w:rFonts w:ascii="Times New Roman" w:hAnsi="Times New Roman" w:cs="Times New Roman"/>
          <w:sz w:val="24"/>
          <w:szCs w:val="24"/>
        </w:rPr>
        <w:t xml:space="preserve">context countries do not appreciate it. Take China in Asia as an example. Suppose the scenario is a business meeting between China and Europe, where the European representative wants to set up more production lines in the Chinese market, but at the end of the meeting the Chinese representative does not explicitly give his intention to cooperate. Instead, he says with a smile on his face: " There is a new restaurant in Beijing that </w:t>
      </w:r>
      <w:proofErr w:type="spellStart"/>
      <w:r w:rsidRPr="00475C21">
        <w:rPr>
          <w:rFonts w:ascii="Times New Roman" w:hAnsi="Times New Roman" w:cs="Times New Roman"/>
          <w:sz w:val="24"/>
          <w:szCs w:val="24"/>
        </w:rPr>
        <w:t>specialises</w:t>
      </w:r>
      <w:proofErr w:type="spellEnd"/>
      <w:r w:rsidRPr="00475C21">
        <w:rPr>
          <w:rFonts w:ascii="Times New Roman" w:hAnsi="Times New Roman" w:cs="Times New Roman"/>
          <w:sz w:val="24"/>
          <w:szCs w:val="24"/>
        </w:rPr>
        <w:t xml:space="preserve"> in roast duck, would you like to go and try it together? "The European representative felt baffled, if there was no intention to cooperate, then why waste time with dinner. In this scenario, the implied message from the Chinese representative is that he is interested in cooperation but needs to discuss it further. If the European representative had not grasped this implied message, he might have missed the opportunity to cooperate. Conversely, if the European representative seizes this opportunity, cooperation is likely to be reached.</w:t>
      </w:r>
      <w:r w:rsidR="00913D69">
        <w:rPr>
          <w:rFonts w:ascii="Times New Roman" w:hAnsi="Times New Roman" w:cs="Times New Roman"/>
          <w:sz w:val="24"/>
          <w:szCs w:val="24"/>
        </w:rPr>
        <w:t xml:space="preserve"> </w:t>
      </w:r>
    </w:p>
    <w:p w14:paraId="41EB17C6" w14:textId="72FBE782" w:rsidR="00331B55" w:rsidRDefault="00331B55" w:rsidP="00475C21">
      <w:pPr>
        <w:spacing w:line="480" w:lineRule="auto"/>
        <w:rPr>
          <w:rFonts w:ascii="Times New Roman" w:hAnsi="Times New Roman" w:cs="Times New Roman"/>
          <w:sz w:val="24"/>
          <w:szCs w:val="24"/>
        </w:rPr>
      </w:pPr>
    </w:p>
    <w:p w14:paraId="44ED6B99" w14:textId="700F33AF" w:rsidR="00331B55" w:rsidRDefault="00331B55" w:rsidP="00475C21">
      <w:pPr>
        <w:spacing w:line="480" w:lineRule="auto"/>
        <w:rPr>
          <w:rFonts w:ascii="Times New Roman" w:hAnsi="Times New Roman" w:cs="Times New Roman"/>
          <w:sz w:val="24"/>
          <w:szCs w:val="24"/>
        </w:rPr>
      </w:pPr>
      <w:r w:rsidRPr="00331B55">
        <w:rPr>
          <w:rFonts w:ascii="Times New Roman" w:hAnsi="Times New Roman" w:cs="Times New Roman"/>
          <w:sz w:val="24"/>
          <w:szCs w:val="24"/>
        </w:rPr>
        <w:t xml:space="preserve">The same interesting fact is expressed in this scenario; China is a country with a high degree of specificity. This is because contracts may be modified in the future and the way in which they are transacted may change once the counterparty becomes familiar with itself. So when exploring the Asian market, ZARA must be aware of the cultural </w:t>
      </w:r>
      <w:r w:rsidRPr="00331B55">
        <w:rPr>
          <w:rFonts w:ascii="Times New Roman" w:hAnsi="Times New Roman" w:cs="Times New Roman"/>
          <w:sz w:val="24"/>
          <w:szCs w:val="24"/>
        </w:rPr>
        <w:lastRenderedPageBreak/>
        <w:t>dimension of the respective country in terms of business communication, as cultural differences may lead to a collaboration that cannot happen.</w:t>
      </w:r>
    </w:p>
    <w:p w14:paraId="123EAAE7" w14:textId="7EFA0B5F" w:rsidR="001B01BF" w:rsidRPr="00475C21" w:rsidRDefault="001B01BF" w:rsidP="008045BD">
      <w:pPr>
        <w:pStyle w:val="2"/>
      </w:pPr>
      <w:bookmarkStart w:id="12" w:name="_Toc122419841"/>
      <w:r>
        <w:t xml:space="preserve">2.5 </w:t>
      </w:r>
      <w:r w:rsidRPr="001B01BF">
        <w:t>The Practice of International Business Communication</w:t>
      </w:r>
      <w:bookmarkEnd w:id="12"/>
    </w:p>
    <w:p w14:paraId="36981A2E" w14:textId="21CC52D2" w:rsidR="003E150C" w:rsidRPr="001B01BF" w:rsidRDefault="0094312F" w:rsidP="001B01BF">
      <w:pPr>
        <w:pStyle w:val="3"/>
        <w:rPr>
          <w:rFonts w:ascii="Times New Roman" w:hAnsi="Times New Roman" w:cs="Times New Roman"/>
        </w:rPr>
      </w:pPr>
      <w:bookmarkStart w:id="13" w:name="_Toc122419842"/>
      <w:r w:rsidRPr="001B01BF">
        <w:rPr>
          <w:rFonts w:ascii="Times New Roman" w:hAnsi="Times New Roman" w:cs="Times New Roman"/>
        </w:rPr>
        <w:t>2.5</w:t>
      </w:r>
      <w:r w:rsidR="001B01BF" w:rsidRPr="001B01BF">
        <w:rPr>
          <w:rFonts w:ascii="Times New Roman" w:hAnsi="Times New Roman" w:cs="Times New Roman"/>
        </w:rPr>
        <w:t>.1</w:t>
      </w:r>
      <w:r w:rsidR="003E150C" w:rsidRPr="001B01BF">
        <w:rPr>
          <w:rFonts w:ascii="Times New Roman" w:hAnsi="Times New Roman" w:cs="Times New Roman"/>
        </w:rPr>
        <w:t xml:space="preserve"> Build Trust is vital in Business Communication</w:t>
      </w:r>
      <w:bookmarkEnd w:id="13"/>
    </w:p>
    <w:p w14:paraId="7810D1CD" w14:textId="38E31F5D" w:rsidR="003E150C" w:rsidRPr="00076646" w:rsidRDefault="003E150C" w:rsidP="003E150C">
      <w:pPr>
        <w:spacing w:line="480" w:lineRule="auto"/>
        <w:rPr>
          <w:rFonts w:ascii="Times New Roman" w:hAnsi="Times New Roman" w:cs="Times New Roman"/>
          <w:sz w:val="24"/>
          <w:szCs w:val="24"/>
        </w:rPr>
      </w:pPr>
      <w:r w:rsidRPr="003E150C">
        <w:rPr>
          <w:rFonts w:ascii="Times New Roman" w:hAnsi="Times New Roman" w:cs="Times New Roman"/>
          <w:sz w:val="24"/>
          <w:szCs w:val="24"/>
        </w:rPr>
        <w:t>Trust is a stable belief that is the basis of a transaction or exchange relationship.</w:t>
      </w:r>
      <w:r w:rsidR="000A5F51" w:rsidRPr="000A5F51">
        <w:t xml:space="preserve"> </w:t>
      </w:r>
      <w:r w:rsidR="000A5F51" w:rsidRPr="000A5F51">
        <w:rPr>
          <w:rFonts w:ascii="Times New Roman" w:hAnsi="Times New Roman" w:cs="Times New Roman"/>
          <w:sz w:val="24"/>
          <w:szCs w:val="24"/>
        </w:rPr>
        <w:t>With tacit knowledge, trust may replace communication with action, cut expenses, and boost competitiveness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&lt;EndNote&gt;&lt;Cite&gt;&lt;Author&gt;Golbeck&lt;/Author&gt;&lt;Year&gt;2006&lt;/Year&gt;&lt;RecNum&gt;93&lt;/RecNum&gt;&lt;DisplayText&gt;(Golbeck, 2006)&lt;/DisplayText&gt;&lt;record&gt;&lt;rec-number&gt;93&lt;/rec-number&gt;&lt;foreign-keys&gt;&lt;key app="EN" db-id="0zx2fr9s6sdxvje9td5xvx52ww2v02e5xxzt" timestamp="1671489426"&gt;93&lt;/key&gt;&lt;/foreign-keys&gt;&lt;ref-type name="Conference Proceedings"&gt;10&lt;/ref-type&gt;&lt;contributors&gt;&lt;authors&gt;&lt;author&gt;Golbeck, Jennifer&lt;/author&gt;&lt;/authors&gt;&lt;/contributors&gt;&lt;titles&gt;&lt;title&gt;Computing with trust: Definition, properties, and algorithms&lt;/title&gt;&lt;secondary-title&gt;2006 Securecomm and Workshops&lt;/secondary-title&gt;&lt;/titles&gt;&lt;pages&gt;1-7&lt;/pages&gt;&lt;dates&gt;&lt;year&gt;2006&lt;/year&gt;&lt;/dates&gt;&lt;publisher&gt;IEEE&lt;/publisher&gt;&lt;isbn&gt;1424404223&lt;/isbn&gt;&lt;urls&gt;&lt;/urls&gt;&lt;/record&gt;&lt;/Cite&gt;&lt;/EndNote&gt;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(Golbeck, 2006)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3E150C">
        <w:rPr>
          <w:rFonts w:ascii="Times New Roman" w:hAnsi="Times New Roman" w:cs="Times New Roman"/>
          <w:sz w:val="24"/>
          <w:szCs w:val="24"/>
        </w:rPr>
        <w:t xml:space="preserve">The expression of trust can be varied from the perspective of different countries. Westerners apply universalism and they like to build trust into regulations and statutes that apply to everyone. Asians like to </w:t>
      </w:r>
      <w:proofErr w:type="spellStart"/>
      <w:r w:rsidRPr="003E150C">
        <w:rPr>
          <w:rFonts w:ascii="Times New Roman" w:hAnsi="Times New Roman" w:cs="Times New Roman"/>
          <w:sz w:val="24"/>
          <w:szCs w:val="24"/>
        </w:rPr>
        <w:t>emphasise</w:t>
      </w:r>
      <w:proofErr w:type="spellEnd"/>
      <w:r w:rsidRPr="003E150C">
        <w:rPr>
          <w:rFonts w:ascii="Times New Roman" w:hAnsi="Times New Roman" w:cs="Times New Roman"/>
          <w:sz w:val="24"/>
          <w:szCs w:val="24"/>
        </w:rPr>
        <w:t xml:space="preserve"> trust by entrusting important things to each other and building deep relationships</w:t>
      </w:r>
      <w:r w:rsidR="00076646">
        <w:rPr>
          <w:rFonts w:ascii="Times New Roman" w:hAnsi="Times New Roman" w:cs="Times New Roman"/>
          <w:sz w:val="24"/>
          <w:szCs w:val="24"/>
        </w:rPr>
        <w:fldChar w:fldCharType="begin"/>
      </w:r>
      <w:r w:rsidR="00076646">
        <w:rPr>
          <w:rFonts w:ascii="Times New Roman" w:hAnsi="Times New Roman" w:cs="Times New Roman"/>
          <w:sz w:val="24"/>
          <w:szCs w:val="24"/>
        </w:rPr>
        <w:instrText xml:space="preserve"> ADDIN EN.CITE &lt;EndNote&gt;&lt;Cite&gt;&lt;Author&gt;Cook&lt;/Author&gt;&lt;Year&gt;2001&lt;/Year&gt;&lt;RecNum&gt;94&lt;/RecNum&gt;&lt;DisplayText&gt;(Cook, 2001)&lt;/DisplayText&gt;&lt;record&gt;&lt;rec-number&gt;94&lt;/rec-number&gt;&lt;foreign-keys&gt;&lt;key app="EN" db-id="0zx2fr9s6sdxvje9td5xvx52ww2v02e5xxzt" timestamp="1671489892"&gt;94&lt;/key&gt;&lt;/foreign-keys&gt;&lt;ref-type name="Book"&gt;6&lt;/ref-type&gt;&lt;contributors&gt;&lt;authors&gt;&lt;author&gt;Cook, Karen&lt;/author&gt;&lt;/authors&gt;&lt;/contributors&gt;&lt;titles&gt;&lt;title&gt;Trust in society&lt;/title&gt;&lt;/titles&gt;&lt;dates&gt;&lt;year&gt;2001&lt;/year&gt;&lt;/dates&gt;&lt;publisher&gt;Russell Sage Foundation&lt;/publisher&gt;&lt;isbn&gt;161044132X&lt;/isbn&gt;&lt;urls&gt;&lt;/urls&gt;&lt;/record&gt;&lt;/Cite&gt;&lt;/EndNote&gt;</w:instrText>
      </w:r>
      <w:r w:rsidR="00076646">
        <w:rPr>
          <w:rFonts w:ascii="Times New Roman" w:hAnsi="Times New Roman" w:cs="Times New Roman"/>
          <w:sz w:val="24"/>
          <w:szCs w:val="24"/>
        </w:rPr>
        <w:fldChar w:fldCharType="separate"/>
      </w:r>
      <w:r w:rsidR="00076646">
        <w:rPr>
          <w:rFonts w:ascii="Times New Roman" w:hAnsi="Times New Roman" w:cs="Times New Roman"/>
          <w:noProof/>
          <w:sz w:val="24"/>
          <w:szCs w:val="24"/>
        </w:rPr>
        <w:t>(Cook, 2001)</w:t>
      </w:r>
      <w:r w:rsidR="00076646">
        <w:rPr>
          <w:rFonts w:ascii="Times New Roman" w:hAnsi="Times New Roman" w:cs="Times New Roman"/>
          <w:sz w:val="24"/>
          <w:szCs w:val="24"/>
        </w:rPr>
        <w:fldChar w:fldCharType="end"/>
      </w:r>
      <w:r w:rsidRPr="003E150C">
        <w:rPr>
          <w:rFonts w:ascii="Times New Roman" w:hAnsi="Times New Roman" w:cs="Times New Roman"/>
          <w:sz w:val="24"/>
          <w:szCs w:val="24"/>
        </w:rPr>
        <w:t>.</w:t>
      </w:r>
      <w:r w:rsidR="00076646" w:rsidRPr="00076646">
        <w:t xml:space="preserve"> </w:t>
      </w:r>
      <w:r w:rsidR="00076646" w:rsidRPr="00076646">
        <w:rPr>
          <w:rFonts w:ascii="Times New Roman" w:hAnsi="Times New Roman" w:cs="Times New Roman"/>
          <w:sz w:val="24"/>
          <w:szCs w:val="24"/>
        </w:rPr>
        <w:t>Different countries have their own unique ways of doing business because of differences in high and low contexts and cultural dimensions, but the key is to build up a minimum level of trust.</w:t>
      </w:r>
    </w:p>
    <w:p w14:paraId="72AE279C" w14:textId="43906DC1" w:rsidR="00913D69" w:rsidRPr="001B01BF" w:rsidRDefault="003E150C" w:rsidP="001B01BF">
      <w:pPr>
        <w:pStyle w:val="3"/>
        <w:rPr>
          <w:rFonts w:ascii="Times New Roman" w:hAnsi="Times New Roman" w:cs="Times New Roman"/>
        </w:rPr>
      </w:pPr>
      <w:bookmarkStart w:id="14" w:name="_Toc122419843"/>
      <w:r w:rsidRPr="001B01BF">
        <w:rPr>
          <w:rFonts w:ascii="Times New Roman" w:hAnsi="Times New Roman" w:cs="Times New Roman"/>
        </w:rPr>
        <w:t>2.</w:t>
      </w:r>
      <w:r w:rsidR="001B01BF">
        <w:rPr>
          <w:rFonts w:ascii="Times New Roman" w:hAnsi="Times New Roman" w:cs="Times New Roman"/>
        </w:rPr>
        <w:t xml:space="preserve">5.2 </w:t>
      </w:r>
      <w:r w:rsidR="001B01BF" w:rsidRPr="001B01BF">
        <w:rPr>
          <w:rFonts w:ascii="Times New Roman" w:hAnsi="Times New Roman" w:cs="Times New Roman"/>
        </w:rPr>
        <w:t>B</w:t>
      </w:r>
      <w:r w:rsidR="00565C6D" w:rsidRPr="001B01BF">
        <w:rPr>
          <w:rFonts w:ascii="Times New Roman" w:hAnsi="Times New Roman" w:cs="Times New Roman"/>
        </w:rPr>
        <w:t>uild business relations</w:t>
      </w:r>
      <w:bookmarkEnd w:id="14"/>
    </w:p>
    <w:p w14:paraId="1FE0E819" w14:textId="16CF55BD" w:rsidR="00565C6D" w:rsidRDefault="00565C6D" w:rsidP="00565C6D">
      <w:pPr>
        <w:spacing w:line="480" w:lineRule="auto"/>
        <w:rPr>
          <w:rFonts w:ascii="Times New Roman" w:hAnsi="Times New Roman" w:cs="Times New Roman"/>
          <w:sz w:val="24"/>
          <w:szCs w:val="24"/>
        </w:rPr>
      </w:pPr>
      <w:r w:rsidRPr="00565C6D">
        <w:rPr>
          <w:rFonts w:ascii="Times New Roman" w:hAnsi="Times New Roman" w:cs="Times New Roman"/>
          <w:sz w:val="24"/>
          <w:szCs w:val="24"/>
        </w:rPr>
        <w:t>For international business communication, building a successful business relationship is the key to a lasting partnership and the basis for generating trust. The Business Advisor will use the ZARA project in Asia as an example of how to build a successful business relationship.</w:t>
      </w:r>
    </w:p>
    <w:p w14:paraId="2B18F839" w14:textId="77777777" w:rsidR="001B01BF" w:rsidRPr="00565C6D" w:rsidRDefault="001B01BF" w:rsidP="00565C6D">
      <w:pPr>
        <w:spacing w:line="480" w:lineRule="auto"/>
        <w:rPr>
          <w:rFonts w:ascii="Times New Roman" w:hAnsi="Times New Roman" w:cs="Times New Roman"/>
          <w:sz w:val="24"/>
          <w:szCs w:val="24"/>
        </w:rPr>
      </w:pPr>
    </w:p>
    <w:p w14:paraId="425E6F5F" w14:textId="408EBD1F" w:rsidR="00565C6D" w:rsidRPr="002E1EE0" w:rsidRDefault="00565C6D" w:rsidP="00565C6D">
      <w:pPr>
        <w:rPr>
          <w:rFonts w:ascii="Times New Roman" w:hAnsi="Times New Roman" w:cs="Times New Roman"/>
          <w:b/>
          <w:bCs/>
          <w:sz w:val="24"/>
          <w:szCs w:val="24"/>
        </w:rPr>
      </w:pPr>
      <w:r w:rsidRPr="002E1EE0">
        <w:rPr>
          <w:rFonts w:ascii="Times New Roman" w:hAnsi="Times New Roman" w:cs="Times New Roman"/>
          <w:b/>
          <w:bCs/>
          <w:sz w:val="24"/>
          <w:szCs w:val="24"/>
        </w:rPr>
        <w:t>Some suggestions about how to build successful business relations are as follow:</w:t>
      </w:r>
    </w:p>
    <w:p w14:paraId="29609546" w14:textId="3FA4D3E8" w:rsidR="002E1EE0" w:rsidRPr="002E1EE0" w:rsidRDefault="002E1EE0" w:rsidP="002E1EE0">
      <w:pPr>
        <w:spacing w:line="480" w:lineRule="auto"/>
        <w:rPr>
          <w:rFonts w:ascii="Times New Roman" w:hAnsi="Times New Roman" w:cs="Times New Roman"/>
          <w:sz w:val="24"/>
          <w:szCs w:val="24"/>
        </w:rPr>
      </w:pPr>
      <w:r w:rsidRPr="002E1EE0">
        <w:rPr>
          <w:rFonts w:ascii="Times New Roman" w:hAnsi="Times New Roman" w:cs="Times New Roman"/>
          <w:sz w:val="24"/>
          <w:szCs w:val="24"/>
        </w:rPr>
        <w:t xml:space="preserve">First of all, the goal of communication is to clarify what the common interests are and </w:t>
      </w:r>
      <w:r w:rsidRPr="002E1EE0">
        <w:rPr>
          <w:rFonts w:ascii="Times New Roman" w:hAnsi="Times New Roman" w:cs="Times New Roman"/>
          <w:sz w:val="24"/>
          <w:szCs w:val="24"/>
        </w:rPr>
        <w:lastRenderedPageBreak/>
        <w:t xml:space="preserve">what the common needs are, as well as to learn to put oneself in the other person's shoes, </w:t>
      </w:r>
      <w:r w:rsidR="000A5F51" w:rsidRPr="000A5F51">
        <w:rPr>
          <w:rFonts w:ascii="Times New Roman" w:hAnsi="Times New Roman" w:cs="Times New Roman"/>
          <w:sz w:val="24"/>
          <w:szCs w:val="24"/>
        </w:rPr>
        <w:t>so that working before oneself is simpler.</w:t>
      </w:r>
    </w:p>
    <w:p w14:paraId="794B5B0B" w14:textId="77777777" w:rsidR="002E1EE0" w:rsidRPr="002E1EE0" w:rsidRDefault="002E1EE0" w:rsidP="002E1EE0">
      <w:pPr>
        <w:spacing w:line="480" w:lineRule="auto"/>
        <w:rPr>
          <w:rFonts w:ascii="Times New Roman" w:hAnsi="Times New Roman" w:cs="Times New Roman"/>
          <w:sz w:val="24"/>
          <w:szCs w:val="24"/>
        </w:rPr>
      </w:pPr>
    </w:p>
    <w:p w14:paraId="5F169AB0" w14:textId="10367FA9" w:rsidR="002E1EE0" w:rsidRDefault="000A5F51" w:rsidP="002E1EE0">
      <w:pPr>
        <w:spacing w:line="480" w:lineRule="auto"/>
        <w:rPr>
          <w:rFonts w:ascii="Times New Roman" w:hAnsi="Times New Roman" w:cs="Times New Roman"/>
          <w:sz w:val="24"/>
          <w:szCs w:val="24"/>
        </w:rPr>
      </w:pPr>
      <w:r w:rsidRPr="000A5F51">
        <w:rPr>
          <w:rFonts w:ascii="Times New Roman" w:hAnsi="Times New Roman" w:cs="Times New Roman"/>
          <w:sz w:val="24"/>
          <w:szCs w:val="24"/>
        </w:rPr>
        <w:t>In addition, in order to prevent disagreements and misunderstandings later on, the principles governing the distribution of benefits must be sufficiently clear to be presented. Likewise, the division of duties and rights during the cooperation process, as well as the distribution mechanism created as a result, must all be defined explicitly beforehand or rely on implicit understanding.</w:t>
      </w:r>
    </w:p>
    <w:p w14:paraId="15CC2B26" w14:textId="77777777" w:rsidR="000A5F51" w:rsidRPr="002E1EE0" w:rsidRDefault="000A5F51" w:rsidP="002E1EE0">
      <w:pPr>
        <w:spacing w:line="480" w:lineRule="auto"/>
        <w:rPr>
          <w:rFonts w:ascii="Times New Roman" w:hAnsi="Times New Roman" w:cs="Times New Roman"/>
          <w:sz w:val="24"/>
          <w:szCs w:val="24"/>
        </w:rPr>
      </w:pPr>
    </w:p>
    <w:p w14:paraId="01394DE0" w14:textId="1477843D" w:rsidR="002E1EE0" w:rsidRPr="002E1EE0" w:rsidRDefault="000A5F51" w:rsidP="002E1EE0">
      <w:pPr>
        <w:spacing w:line="480" w:lineRule="auto"/>
        <w:rPr>
          <w:rFonts w:ascii="Times New Roman" w:hAnsi="Times New Roman" w:cs="Times New Roman"/>
          <w:sz w:val="24"/>
          <w:szCs w:val="24"/>
        </w:rPr>
      </w:pPr>
      <w:r w:rsidRPr="000A5F51">
        <w:rPr>
          <w:rFonts w:ascii="Times New Roman" w:hAnsi="Times New Roman" w:cs="Times New Roman"/>
          <w:sz w:val="24"/>
          <w:szCs w:val="24"/>
        </w:rPr>
        <w:t xml:space="preserve">The next step is dealing with people. A variety of personality traits combine to determine how strong a relationship is and how much trust may be placed in it. Everyone enjoys working with people who are truthful, honest, have the aptitude to do tasks successfully, and can effectively </w:t>
      </w:r>
      <w:proofErr w:type="spellStart"/>
      <w:r w:rsidRPr="000A5F51">
        <w:rPr>
          <w:rFonts w:ascii="Times New Roman" w:hAnsi="Times New Roman" w:cs="Times New Roman"/>
          <w:sz w:val="24"/>
          <w:szCs w:val="24"/>
        </w:rPr>
        <w:t>organise</w:t>
      </w:r>
      <w:proofErr w:type="spellEnd"/>
      <w:r w:rsidRPr="000A5F51">
        <w:rPr>
          <w:rFonts w:ascii="Times New Roman" w:hAnsi="Times New Roman" w:cs="Times New Roman"/>
          <w:sz w:val="24"/>
          <w:szCs w:val="24"/>
        </w:rPr>
        <w:t xml:space="preserve"> their thoughts</w:t>
      </w:r>
      <w:r w:rsidR="001B01BF">
        <w:rPr>
          <w:rFonts w:ascii="Times New Roman" w:hAnsi="Times New Roman" w:cs="Times New Roman"/>
          <w:sz w:val="24"/>
          <w:szCs w:val="24"/>
        </w:rPr>
        <w:fldChar w:fldCharType="begin"/>
      </w:r>
      <w:r w:rsidR="001B01BF">
        <w:rPr>
          <w:rFonts w:ascii="Times New Roman" w:hAnsi="Times New Roman" w:cs="Times New Roman"/>
          <w:sz w:val="24"/>
          <w:szCs w:val="24"/>
        </w:rPr>
        <w:instrText xml:space="preserve"> ADDIN EN.CITE &lt;EndNote&gt;&lt;Cite&gt;&lt;Author&gt;Holton&lt;/Author&gt;&lt;Year&gt;2001&lt;/Year&gt;&lt;RecNum&gt;95&lt;/RecNum&gt;&lt;DisplayText&gt;(Holton, 2001)&lt;/DisplayText&gt;&lt;record&gt;&lt;rec-number&gt;95&lt;/rec-number&gt;&lt;foreign-keys&gt;&lt;key app="EN" db-id="0zx2fr9s6sdxvje9td5xvx52ww2v02e5xxzt" timestamp="1671491880"&gt;95&lt;/key&gt;&lt;/foreign-keys&gt;&lt;ref-type name="Journal Article"&gt;17&lt;/ref-type&gt;&lt;contributors&gt;&lt;authors&gt;&lt;author&gt;Holton, Judith A&lt;/author&gt;&lt;/authors&gt;&lt;/contributors&gt;&lt;titles&gt;&lt;title&gt;Building trust and collaboration in a virtual team&lt;/title&gt;&lt;secondary-title&gt;Team performance management: an international journal&lt;/secondary-title&gt;&lt;/titles&gt;&lt;periodical&gt;&lt;full-title&gt;Team performance management: an international journal&lt;/full-title&gt;&lt;/periodical&gt;&lt;dates&gt;&lt;year&gt;2001&lt;/year&gt;&lt;/dates&gt;&lt;isbn&gt;1352-7592&lt;/isbn&gt;&lt;urls&gt;&lt;/urls&gt;&lt;/record&gt;&lt;/Cite&gt;&lt;/EndNote&gt;</w:instrText>
      </w:r>
      <w:r w:rsidR="001B01BF">
        <w:rPr>
          <w:rFonts w:ascii="Times New Roman" w:hAnsi="Times New Roman" w:cs="Times New Roman"/>
          <w:sz w:val="24"/>
          <w:szCs w:val="24"/>
        </w:rPr>
        <w:fldChar w:fldCharType="separate"/>
      </w:r>
      <w:r w:rsidR="001B01BF">
        <w:rPr>
          <w:rFonts w:ascii="Times New Roman" w:hAnsi="Times New Roman" w:cs="Times New Roman"/>
          <w:noProof/>
          <w:sz w:val="24"/>
          <w:szCs w:val="24"/>
        </w:rPr>
        <w:t>(Holton, 2001)</w:t>
      </w:r>
      <w:r w:rsidR="001B01BF">
        <w:rPr>
          <w:rFonts w:ascii="Times New Roman" w:hAnsi="Times New Roman" w:cs="Times New Roman"/>
          <w:sz w:val="24"/>
          <w:szCs w:val="24"/>
        </w:rPr>
        <w:fldChar w:fldCharType="end"/>
      </w:r>
      <w:r w:rsidR="002E1EE0" w:rsidRPr="002E1EE0">
        <w:rPr>
          <w:rFonts w:ascii="Times New Roman" w:hAnsi="Times New Roman" w:cs="Times New Roman"/>
          <w:sz w:val="24"/>
          <w:szCs w:val="24"/>
        </w:rPr>
        <w:t>. Therefore, when we run business relationships, if we are willing to be sincere with our partners, willing to give of ourselves and think differently, we will certainly reap the benefits of the other party's goodwill.</w:t>
      </w:r>
    </w:p>
    <w:p w14:paraId="0E6D2820" w14:textId="77777777" w:rsidR="002E1EE0" w:rsidRPr="002E1EE0" w:rsidRDefault="002E1EE0" w:rsidP="002E1EE0">
      <w:pPr>
        <w:spacing w:line="480" w:lineRule="auto"/>
        <w:rPr>
          <w:rFonts w:ascii="Times New Roman" w:hAnsi="Times New Roman" w:cs="Times New Roman"/>
          <w:sz w:val="24"/>
          <w:szCs w:val="24"/>
        </w:rPr>
      </w:pPr>
    </w:p>
    <w:p w14:paraId="7260B7E4" w14:textId="72F65692" w:rsidR="0009269E" w:rsidRPr="001B01BF" w:rsidRDefault="002E1EE0" w:rsidP="001B01BF">
      <w:pPr>
        <w:spacing w:line="480" w:lineRule="auto"/>
        <w:rPr>
          <w:rFonts w:ascii="Times New Roman" w:hAnsi="Times New Roman" w:cs="Times New Roman"/>
          <w:sz w:val="24"/>
          <w:szCs w:val="24"/>
        </w:rPr>
      </w:pPr>
      <w:r w:rsidRPr="002E1EE0">
        <w:rPr>
          <w:rFonts w:ascii="Times New Roman" w:hAnsi="Times New Roman" w:cs="Times New Roman"/>
          <w:sz w:val="24"/>
          <w:szCs w:val="24"/>
        </w:rPr>
        <w:t xml:space="preserve"> When dealing with partners from different cultural backgrounds or with different values, learn to respect each other's culture and reduce some of the uncertainty of working together due to conflicting values.</w:t>
      </w:r>
    </w:p>
    <w:p w14:paraId="0059E2ED" w14:textId="47CE74BE" w:rsidR="003854B9" w:rsidRPr="003854B9" w:rsidRDefault="003854B9" w:rsidP="003854B9">
      <w:pPr>
        <w:pStyle w:val="2"/>
      </w:pPr>
      <w:bookmarkStart w:id="15" w:name="_Toc122419844"/>
      <w:r>
        <w:lastRenderedPageBreak/>
        <w:t xml:space="preserve">2.6 </w:t>
      </w:r>
      <w:r w:rsidRPr="00C33FC5">
        <w:t>Reasons for failure in international business communication</w:t>
      </w:r>
      <w:bookmarkEnd w:id="15"/>
    </w:p>
    <w:p w14:paraId="3752ED09" w14:textId="2E97F760" w:rsidR="0009269E" w:rsidRPr="000D79C9" w:rsidRDefault="000D79C9" w:rsidP="000D79C9">
      <w:pPr>
        <w:spacing w:line="480" w:lineRule="auto"/>
        <w:rPr>
          <w:rFonts w:ascii="Times New Roman" w:hAnsi="Times New Roman" w:cs="Times New Roman"/>
          <w:sz w:val="24"/>
          <w:szCs w:val="24"/>
        </w:rPr>
      </w:pPr>
      <w:r w:rsidRPr="000D79C9">
        <w:rPr>
          <w:rFonts w:ascii="Times New Roman" w:hAnsi="Times New Roman" w:cs="Times New Roman"/>
          <w:sz w:val="24"/>
          <w:szCs w:val="24"/>
        </w:rPr>
        <w:t>Cultural differences in international business negotiations - negotiation styles, ways of thinking, customs, etiquette, values, etc. may contribute to the failure of a negotiation</w:t>
      </w:r>
      <w:r w:rsidR="008045BD">
        <w:rPr>
          <w:rFonts w:ascii="Times New Roman" w:hAnsi="Times New Roman" w:cs="Times New Roman"/>
          <w:sz w:val="24"/>
          <w:szCs w:val="24"/>
        </w:rPr>
        <w:fldChar w:fldCharType="begin"/>
      </w:r>
      <w:r w:rsidR="008045BD">
        <w:rPr>
          <w:rFonts w:ascii="Times New Roman" w:hAnsi="Times New Roman" w:cs="Times New Roman"/>
          <w:sz w:val="24"/>
          <w:szCs w:val="24"/>
        </w:rPr>
        <w:instrText xml:space="preserve"> ADDIN EN.CITE &lt;EndNote&gt;&lt;Cite&gt;&lt;Author&gt;Groves&lt;/Author&gt;&lt;Year&gt;2015&lt;/Year&gt;&lt;RecNum&gt;96&lt;/RecNum&gt;&lt;DisplayText&gt;(Groves et al., 2015)&lt;/DisplayText&gt;&lt;record&gt;&lt;rec-number&gt;96&lt;/rec-number&gt;&lt;foreign-keys&gt;&lt;key app="EN" db-id="0zx2fr9s6sdxvje9td5xvx52ww2v02e5xxzt" timestamp="1671493730"&gt;96&lt;/key&gt;&lt;/foreign-keys&gt;&lt;ref-type name="Journal Article"&gt;17&lt;/ref-type&gt;&lt;contributors&gt;&lt;authors&gt;&lt;author&gt;Groves, Kevin S&lt;/author&gt;&lt;author&gt;Feyerherm, Ann&lt;/author&gt;&lt;author&gt;Gu, Minhua&lt;/author&gt;&lt;/authors&gt;&lt;/contributors&gt;&lt;titles&gt;&lt;title&gt;Examining cultural intelligence and cross-cultural negotiation effectiveness&lt;/title&gt;&lt;secondary-title&gt;Journal of Management Education&lt;/secondary-title&gt;&lt;/titles&gt;&lt;periodical&gt;&lt;full-title&gt;Journal of Management Education&lt;/full-title&gt;&lt;/periodical&gt;&lt;pages&gt;209-243&lt;/pages&gt;&lt;volume&gt;39&lt;/volume&gt;&lt;number&gt;2&lt;/number&gt;&lt;dates&gt;&lt;year&gt;2015&lt;/year&gt;&lt;/dates&gt;&lt;isbn&gt;1052-5629&lt;/isbn&gt;&lt;urls&gt;&lt;/urls&gt;&lt;/record&gt;&lt;/Cite&gt;&lt;/EndNote&gt;</w:instrText>
      </w:r>
      <w:r w:rsidR="008045BD">
        <w:rPr>
          <w:rFonts w:ascii="Times New Roman" w:hAnsi="Times New Roman" w:cs="Times New Roman"/>
          <w:sz w:val="24"/>
          <w:szCs w:val="24"/>
        </w:rPr>
        <w:fldChar w:fldCharType="separate"/>
      </w:r>
      <w:r w:rsidR="008045BD">
        <w:rPr>
          <w:rFonts w:ascii="Times New Roman" w:hAnsi="Times New Roman" w:cs="Times New Roman"/>
          <w:noProof/>
          <w:sz w:val="24"/>
          <w:szCs w:val="24"/>
        </w:rPr>
        <w:t>(Groves et al., 2015)</w:t>
      </w:r>
      <w:r w:rsidR="008045BD">
        <w:rPr>
          <w:rFonts w:ascii="Times New Roman" w:hAnsi="Times New Roman" w:cs="Times New Roman"/>
          <w:sz w:val="24"/>
          <w:szCs w:val="24"/>
        </w:rPr>
        <w:fldChar w:fldCharType="end"/>
      </w:r>
      <w:r w:rsidRPr="000D79C9">
        <w:rPr>
          <w:rFonts w:ascii="Times New Roman" w:hAnsi="Times New Roman" w:cs="Times New Roman"/>
          <w:sz w:val="24"/>
          <w:szCs w:val="24"/>
        </w:rPr>
        <w:t xml:space="preserve">. </w:t>
      </w:r>
      <w:r w:rsidR="008045BD" w:rsidRPr="008045BD">
        <w:rPr>
          <w:rFonts w:ascii="Times New Roman" w:hAnsi="Times New Roman" w:cs="Times New Roman"/>
          <w:sz w:val="24"/>
          <w:szCs w:val="24"/>
        </w:rPr>
        <w:t xml:space="preserve">To give a simple example, </w:t>
      </w:r>
      <w:r w:rsidR="000A5F51" w:rsidRPr="000A5F51">
        <w:rPr>
          <w:rFonts w:ascii="Times New Roman" w:hAnsi="Times New Roman" w:cs="Times New Roman"/>
          <w:sz w:val="24"/>
          <w:szCs w:val="24"/>
        </w:rPr>
        <w:t>To negotiate a project deal, a Chinese negotiation team travelled to the Middle East. The Chinese member in charge of the business terms accidentally brought up the prominence of Islam in the Middle East during casual chat, which infuriated the members of the opposing side. The more aggressive commercial negotiators on the other side did not budge at all when it came to the substance and constantly stated their determination to leave the negotiations</w:t>
      </w:r>
      <w:r w:rsidR="008045BD">
        <w:rPr>
          <w:rFonts w:ascii="Times New Roman" w:hAnsi="Times New Roman" w:cs="Times New Roman"/>
          <w:sz w:val="24"/>
          <w:szCs w:val="24"/>
        </w:rPr>
        <w:fldChar w:fldCharType="begin"/>
      </w:r>
      <w:r w:rsidR="008045BD">
        <w:rPr>
          <w:rFonts w:ascii="Times New Roman" w:hAnsi="Times New Roman" w:cs="Times New Roman"/>
          <w:sz w:val="24"/>
          <w:szCs w:val="24"/>
        </w:rPr>
        <w:instrText xml:space="preserve"> ADDIN EN.CITE &lt;EndNote&gt;&lt;Cite&gt;&lt;Author&gt;Ricks&lt;/Author&gt;&lt;Year&gt;2009&lt;/Year&gt;&lt;RecNum&gt;97&lt;/RecNum&gt;&lt;DisplayText&gt;(Ricks, 2009)&lt;/DisplayText&gt;&lt;record&gt;&lt;rec-number&gt;97&lt;/rec-number&gt;&lt;foreign-keys&gt;&lt;key app="EN" db-id="0zx2fr9s6sdxvje9td5xvx52ww2v02e5xxzt" timestamp="1671493935"&gt;97&lt;/key&gt;&lt;/foreign-keys&gt;&lt;ref-type name="Book"&gt;6&lt;/ref-type&gt;&lt;contributors&gt;&lt;authors&gt;&lt;author&gt;Ricks, David A&lt;/author&gt;&lt;/authors&gt;&lt;/contributors&gt;&lt;titles&gt;&lt;title&gt;Blunders in international business&lt;/title&gt;&lt;/titles&gt;&lt;dates&gt;&lt;year&gt;2009&lt;/year&gt;&lt;/dates&gt;&lt;publisher&gt;John Wiley &amp;amp; Sons&lt;/publisher&gt;&lt;isbn&gt;1405153172&lt;/isbn&gt;&lt;urls&gt;&lt;/urls&gt;&lt;/record&gt;&lt;/Cite&gt;&lt;/EndNote&gt;</w:instrText>
      </w:r>
      <w:r w:rsidR="008045BD">
        <w:rPr>
          <w:rFonts w:ascii="Times New Roman" w:hAnsi="Times New Roman" w:cs="Times New Roman"/>
          <w:sz w:val="24"/>
          <w:szCs w:val="24"/>
        </w:rPr>
        <w:fldChar w:fldCharType="separate"/>
      </w:r>
      <w:r w:rsidR="008045BD">
        <w:rPr>
          <w:rFonts w:ascii="Times New Roman" w:hAnsi="Times New Roman" w:cs="Times New Roman"/>
          <w:noProof/>
          <w:sz w:val="24"/>
          <w:szCs w:val="24"/>
        </w:rPr>
        <w:t>(Ricks, 2009)</w:t>
      </w:r>
      <w:r w:rsidR="008045BD">
        <w:rPr>
          <w:rFonts w:ascii="Times New Roman" w:hAnsi="Times New Roman" w:cs="Times New Roman"/>
          <w:sz w:val="24"/>
          <w:szCs w:val="24"/>
        </w:rPr>
        <w:fldChar w:fldCharType="end"/>
      </w:r>
      <w:r w:rsidR="008045BD" w:rsidRPr="008045BD">
        <w:rPr>
          <w:rFonts w:ascii="Times New Roman" w:hAnsi="Times New Roman" w:cs="Times New Roman"/>
          <w:sz w:val="24"/>
          <w:szCs w:val="24"/>
        </w:rPr>
        <w:t xml:space="preserve">. </w:t>
      </w:r>
      <w:r w:rsidRPr="000D79C9">
        <w:rPr>
          <w:rFonts w:ascii="Times New Roman" w:hAnsi="Times New Roman" w:cs="Times New Roman"/>
          <w:sz w:val="24"/>
          <w:szCs w:val="24"/>
        </w:rPr>
        <w:t xml:space="preserve">Focus on whether the negotiator's country is a high- or low-context country, judge the cultural dimensions and try to </w:t>
      </w:r>
      <w:proofErr w:type="spellStart"/>
      <w:r w:rsidRPr="000D79C9">
        <w:rPr>
          <w:rFonts w:ascii="Times New Roman" w:hAnsi="Times New Roman" w:cs="Times New Roman"/>
          <w:sz w:val="24"/>
          <w:szCs w:val="24"/>
        </w:rPr>
        <w:t>familiarise</w:t>
      </w:r>
      <w:proofErr w:type="spellEnd"/>
      <w:r w:rsidRPr="000D79C9">
        <w:rPr>
          <w:rFonts w:ascii="Times New Roman" w:hAnsi="Times New Roman" w:cs="Times New Roman"/>
          <w:sz w:val="24"/>
          <w:szCs w:val="24"/>
        </w:rPr>
        <w:t xml:space="preserve"> yourself with the other party's cultural background to </w:t>
      </w:r>
      <w:proofErr w:type="spellStart"/>
      <w:r w:rsidRPr="000D79C9">
        <w:rPr>
          <w:rFonts w:ascii="Times New Roman" w:hAnsi="Times New Roman" w:cs="Times New Roman"/>
          <w:sz w:val="24"/>
          <w:szCs w:val="24"/>
        </w:rPr>
        <w:t>minimise</w:t>
      </w:r>
      <w:proofErr w:type="spellEnd"/>
      <w:r w:rsidRPr="000D79C9">
        <w:rPr>
          <w:rFonts w:ascii="Times New Roman" w:hAnsi="Times New Roman" w:cs="Times New Roman"/>
          <w:sz w:val="24"/>
          <w:szCs w:val="24"/>
        </w:rPr>
        <w:t xml:space="preserve"> cultural differences.</w:t>
      </w:r>
    </w:p>
    <w:p w14:paraId="0DABEEA7" w14:textId="31E3AF53" w:rsidR="0094312F" w:rsidRPr="00A81980" w:rsidRDefault="008045BD" w:rsidP="00A81980">
      <w:pPr>
        <w:pStyle w:val="2"/>
      </w:pPr>
      <w:bookmarkStart w:id="16" w:name="_Toc122419845"/>
      <w:r w:rsidRPr="008045BD">
        <w:rPr>
          <w:b w:val="0"/>
          <w:bCs w:val="0"/>
        </w:rPr>
        <w:lastRenderedPageBreak/>
        <w:t>One of the reasons for the failure of business negotiations is the existence of bribery. As global trade flows continue to deepen, cross-border bribery is a frequent phenomenon that not only damages the image of the company, but also violates legal ethics</w:t>
      </w:r>
      <w:r w:rsidR="00A81980">
        <w:fldChar w:fldCharType="begin"/>
      </w:r>
      <w:r w:rsidR="00A81980">
        <w:instrText xml:space="preserve"> ADDIN EN.CITE &lt;EndNote&gt;&lt;Cite&gt;&lt;Author&gt;Hamra&lt;/Author&gt;&lt;Year&gt;2000&lt;/Year&gt;&lt;RecNum&gt;98&lt;/RecNum&gt;&lt;DisplayText&gt;(Hamra, 2000)&lt;/DisplayText&gt;&lt;record&gt;&lt;rec-number&gt;98&lt;/rec-number&gt;&lt;foreign-keys&gt;&lt;key app="EN" db-id="0zx2fr9s6sdxvje9td5xvx52ww2v02e5xxzt" timestamp="1671494965"&gt;98&lt;/key&gt;&lt;/foreign-keys&gt;&lt;ref-type name="Journal Article"&gt;17&lt;/ref-type&gt;&lt;contributors&gt;&lt;authors&gt;&lt;author&gt;Hamra, Wayne&lt;/author&gt;&lt;/authors&gt;&lt;/contributors&gt;&lt;titles&gt;&lt;title&gt;Bribery in international business transactions and the OECD convention: Benefits and limitations&lt;/title&gt;&lt;secondary-title&gt;Business Economics&lt;/secondary-title&gt;&lt;/titles&gt;&lt;periodical&gt;&lt;full-title&gt;Business Economics&lt;/full-title&gt;&lt;/periodical&gt;&lt;pages&gt;33-33&lt;/pages&gt;&lt;volume&gt;35&lt;/volume&gt;&lt;number&gt;4&lt;/number&gt;&lt;dates&gt;&lt;year&gt;2000&lt;/year&gt;&lt;/dates&gt;&lt;isbn&gt;0007-666X&lt;/isbn&gt;&lt;urls&gt;&lt;/urls&gt;&lt;/record&gt;&lt;/Cite&gt;&lt;/EndNote&gt;</w:instrText>
      </w:r>
      <w:r w:rsidR="00A81980">
        <w:fldChar w:fldCharType="separate"/>
      </w:r>
      <w:r w:rsidR="00A81980">
        <w:rPr>
          <w:noProof/>
        </w:rPr>
        <w:t>(Hamra, 2000)</w:t>
      </w:r>
      <w:r w:rsidR="00A81980">
        <w:fldChar w:fldCharType="end"/>
      </w:r>
      <w:r w:rsidRPr="008045BD">
        <w:rPr>
          <w:b w:val="0"/>
          <w:bCs w:val="0"/>
        </w:rPr>
        <w:t xml:space="preserve">. </w:t>
      </w:r>
      <w:r w:rsidR="000A5F51" w:rsidRPr="000A5F51">
        <w:rPr>
          <w:b w:val="0"/>
          <w:bCs w:val="0"/>
        </w:rPr>
        <w:t>The top barrier to doing business in Latin America, the Caribbean, and sub-Saharan Africa, according to respondents in a World Bank poll of multinational company managers, is corruption</w:t>
      </w:r>
      <w:r w:rsidR="00A81980">
        <w:fldChar w:fldCharType="begin"/>
      </w:r>
      <w:r w:rsidR="00A81980">
        <w:instrText xml:space="preserve"> ADDIN EN.CITE &lt;EndNote&gt;&lt;Cite&gt;&lt;Author&gt;Kaufmann&lt;/Author&gt;&lt;Year&gt;2005&lt;/Year&gt;&lt;RecNum&gt;100&lt;/RecNum&gt;&lt;DisplayText&gt;(Kaufmann, 2005)&lt;/DisplayText&gt;&lt;record&gt;&lt;rec-number&gt;100&lt;/rec-number&gt;&lt;foreign-keys&gt;&lt;key app="EN" db-id="0zx2fr9s6sdxvje9td5xvx52ww2v02e5xxzt" timestamp="1671495314"&gt;100&lt;/key&gt;&lt;/foreign-keys&gt;&lt;ref-type name="Journal Article"&gt;17&lt;/ref-type&gt;&lt;contributors&gt;&lt;authors&gt;&lt;author&gt;Kaufmann, Daniel&lt;/author&gt;&lt;/authors&gt;&lt;/contributors&gt;&lt;titles&gt;&lt;title&gt;Myths and realities of governance and corruption&lt;/title&gt;&lt;secondary-title&gt;Available at SSRN 829244&lt;/secondary-title&gt;&lt;/titles&gt;&lt;periodical&gt;&lt;full-title&gt;Available at SSRN 829244&lt;/full-title&gt;&lt;/periodical&gt;&lt;dates&gt;&lt;year&gt;2005&lt;/year&gt;&lt;/dates&gt;&lt;urls&gt;&lt;/urls&gt;&lt;/record&gt;&lt;/Cite&gt;&lt;/EndNote&gt;</w:instrText>
      </w:r>
      <w:r w:rsidR="00A81980">
        <w:fldChar w:fldCharType="separate"/>
      </w:r>
      <w:r w:rsidR="00A81980">
        <w:rPr>
          <w:noProof/>
        </w:rPr>
        <w:t>(Kaufmann, 2005)</w:t>
      </w:r>
      <w:r w:rsidR="00A81980">
        <w:fldChar w:fldCharType="end"/>
      </w:r>
      <w:r w:rsidRPr="008045BD">
        <w:rPr>
          <w:b w:val="0"/>
          <w:bCs w:val="0"/>
        </w:rPr>
        <w:t xml:space="preserve">. </w:t>
      </w:r>
      <w:r w:rsidR="000A5F51" w:rsidRPr="000A5F51">
        <w:rPr>
          <w:b w:val="0"/>
          <w:bCs w:val="0"/>
        </w:rPr>
        <w:t>With initiatives like the UK Bribery Act 2010; the US Foreign Corrupt Practices Act (FCPA) (1997); and the introduction of laws and regulations, the international community has been engaged in the battle against corruption</w:t>
      </w:r>
      <w:r w:rsidR="00A81980">
        <w:fldChar w:fldCharType="begin"/>
      </w:r>
      <w:r w:rsidR="00A81980">
        <w:instrText xml:space="preserve"> ADDIN EN.CITE &lt;EndNote&gt;&lt;Cite&gt;&lt;Author&gt;Yeoh&lt;/Author&gt;&lt;Year&gt;2012&lt;/Year&gt;&lt;RecNum&gt;101&lt;/RecNum&gt;&lt;DisplayText&gt;(Yeoh, 2012)&lt;/DisplayText&gt;&lt;record&gt;&lt;rec-number&gt;101&lt;/rec-number&gt;&lt;foreign-keys&gt;&lt;key app="EN" db-id="0zx2fr9s6sdxvje9td5xvx52ww2v02e5xxzt" timestamp="1671495368"&gt;101&lt;/key&gt;&lt;/foreign-keys&gt;&lt;ref-type name="Journal Article"&gt;17&lt;/ref-type&gt;&lt;contributors&gt;&lt;authors&gt;&lt;author&gt;Yeoh, Peter&lt;/author&gt;&lt;/authors&gt;&lt;/contributors&gt;&lt;titles&gt;&lt;title&gt;The UK Bribery Act 2010: contents and implications&lt;/title&gt;&lt;secondary-title&gt;Journal of Financial Crime&lt;/secondary-title&gt;&lt;/titles&gt;&lt;periodical&gt;&lt;full-title&gt;Journal of Financial Crime&lt;/full-title&gt;&lt;/periodical&gt;&lt;dates&gt;&lt;year&gt;2012&lt;/year&gt;&lt;/dates&gt;&lt;isbn&gt;1359-0790&lt;/isbn&gt;&lt;urls&gt;&lt;/urls&gt;&lt;/record&gt;&lt;/Cite&gt;&lt;/EndNote&gt;</w:instrText>
      </w:r>
      <w:r w:rsidR="00A81980">
        <w:fldChar w:fldCharType="separate"/>
      </w:r>
      <w:r w:rsidR="00A81980">
        <w:rPr>
          <w:noProof/>
        </w:rPr>
        <w:t>(Yeoh, 2012)</w:t>
      </w:r>
      <w:r w:rsidR="00A81980">
        <w:fldChar w:fldCharType="end"/>
      </w:r>
      <w:r w:rsidRPr="008045BD">
        <w:rPr>
          <w:b w:val="0"/>
          <w:bCs w:val="0"/>
        </w:rPr>
        <w:t>.</w:t>
      </w:r>
      <w:bookmarkEnd w:id="16"/>
    </w:p>
    <w:p w14:paraId="2697A467" w14:textId="024DE52C" w:rsidR="0078286B" w:rsidRDefault="00A81980" w:rsidP="00891FD4">
      <w:pPr>
        <w:pStyle w:val="1"/>
        <w:rPr>
          <w:rFonts w:eastAsiaTheme="minorEastAsia"/>
        </w:rPr>
      </w:pPr>
      <w:bookmarkStart w:id="17" w:name="_Toc122419846"/>
      <w:r w:rsidRPr="00A81980">
        <w:rPr>
          <w:rFonts w:hint="eastAsia"/>
        </w:rPr>
        <w:t>3</w:t>
      </w:r>
      <w:r w:rsidRPr="00A81980">
        <w:t>.0 CONCLUSIONS</w:t>
      </w:r>
      <w:bookmarkEnd w:id="17"/>
      <w:r w:rsidRPr="00A81980">
        <w:t xml:space="preserve"> </w:t>
      </w:r>
    </w:p>
    <w:p w14:paraId="015D6B4E" w14:textId="1863B26C" w:rsidR="00A81980" w:rsidRPr="00761365" w:rsidRDefault="00761365" w:rsidP="00761365">
      <w:pPr>
        <w:spacing w:line="480" w:lineRule="auto"/>
        <w:rPr>
          <w:rFonts w:ascii="Times New Roman" w:hAnsi="Times New Roman" w:cs="Times New Roman"/>
          <w:sz w:val="24"/>
          <w:szCs w:val="24"/>
        </w:rPr>
      </w:pPr>
      <w:r w:rsidRPr="00761365">
        <w:rPr>
          <w:rFonts w:ascii="Times New Roman" w:hAnsi="Times New Roman" w:cs="Times New Roman"/>
          <w:sz w:val="24"/>
          <w:szCs w:val="24"/>
        </w:rPr>
        <w:t xml:space="preserve">This paper reviews international business communication and its implications from the perspective of a business advisor in a scenario where a clothing retailer (ZARA) wants to enter the Asian market. It start with the business advisor explain the importance of business communication and the skills required. Then the relevant theories are explained from the viewpoint of cultural differences - Hall's high and low contexts and the seven cultural dimensions. The results show that most Asian countries are high context countries and that the theory can provide guidance for business communication. This is followed by a reflection on cross-cultural business communication, where effective communication requires mutual respect for cultural differences and feedback from both parties. At the same time building trust and long-lasting relationships is essential and although there is much guidance in this paper to facilitate business communication, obstacles still exist and the failure of business </w:t>
      </w:r>
      <w:r w:rsidRPr="00761365">
        <w:rPr>
          <w:rFonts w:ascii="Times New Roman" w:hAnsi="Times New Roman" w:cs="Times New Roman"/>
          <w:sz w:val="24"/>
          <w:szCs w:val="24"/>
        </w:rPr>
        <w:lastRenderedPageBreak/>
        <w:t>communication can be attributed to cultural differences and the presence of bribery.</w:t>
      </w:r>
    </w:p>
    <w:p w14:paraId="228AC488" w14:textId="64EB9686" w:rsidR="0078286B" w:rsidRPr="00761365" w:rsidRDefault="0078286B" w:rsidP="00761365">
      <w:pPr>
        <w:spacing w:line="480" w:lineRule="auto"/>
        <w:rPr>
          <w:rFonts w:ascii="Times New Roman" w:hAnsi="Times New Roman" w:cs="Times New Roman"/>
          <w:sz w:val="24"/>
          <w:szCs w:val="24"/>
        </w:rPr>
      </w:pPr>
    </w:p>
    <w:p w14:paraId="779BDFA6" w14:textId="77777777" w:rsidR="007B518B" w:rsidRDefault="007B518B" w:rsidP="0078286B"/>
    <w:p w14:paraId="761EF8D9" w14:textId="23DE61CD" w:rsidR="007B518B" w:rsidRDefault="007B518B" w:rsidP="0078286B"/>
    <w:p w14:paraId="255ABC82" w14:textId="24FE8232" w:rsidR="00C33FC5" w:rsidRDefault="00C33FC5" w:rsidP="0078286B"/>
    <w:p w14:paraId="60EE9235" w14:textId="0ABA1B25" w:rsidR="00C33FC5" w:rsidRDefault="00C33FC5" w:rsidP="0078286B"/>
    <w:p w14:paraId="20B0120A" w14:textId="1DB0DAEF" w:rsidR="003854B9" w:rsidRDefault="003854B9" w:rsidP="0078286B"/>
    <w:p w14:paraId="24CBB960" w14:textId="36935458" w:rsidR="003854B9" w:rsidRDefault="003854B9" w:rsidP="0078286B"/>
    <w:p w14:paraId="4D177DD9" w14:textId="1943CB6C" w:rsidR="003854B9" w:rsidRDefault="003854B9" w:rsidP="0078286B"/>
    <w:p w14:paraId="58DF9CB0" w14:textId="158AFD75" w:rsidR="003854B9" w:rsidRDefault="003854B9" w:rsidP="0078286B"/>
    <w:p w14:paraId="102A2C1A" w14:textId="3CEA9692" w:rsidR="003854B9" w:rsidRDefault="003854B9" w:rsidP="0078286B"/>
    <w:p w14:paraId="0E9F3090" w14:textId="0C16CFC5" w:rsidR="003854B9" w:rsidRDefault="003854B9" w:rsidP="0078286B"/>
    <w:p w14:paraId="622D68AB" w14:textId="0315597E" w:rsidR="003854B9" w:rsidRDefault="003854B9" w:rsidP="0078286B"/>
    <w:p w14:paraId="6516E36E" w14:textId="3A1FD6B2" w:rsidR="003854B9" w:rsidRDefault="003854B9" w:rsidP="0078286B"/>
    <w:p w14:paraId="727C2C13" w14:textId="20B3C4B3" w:rsidR="003854B9" w:rsidRDefault="003854B9" w:rsidP="0078286B"/>
    <w:p w14:paraId="2B8DBACE" w14:textId="77443804" w:rsidR="003854B9" w:rsidRDefault="003854B9" w:rsidP="0078286B"/>
    <w:p w14:paraId="0F25E0BA" w14:textId="3B2AE902" w:rsidR="003854B9" w:rsidRDefault="003854B9" w:rsidP="0078286B"/>
    <w:p w14:paraId="7839B65C" w14:textId="7DE6CE7A" w:rsidR="003854B9" w:rsidRDefault="003854B9" w:rsidP="0078286B"/>
    <w:p w14:paraId="1A8C1755" w14:textId="1846B2D8" w:rsidR="00CB3C0D" w:rsidRDefault="00CB3C0D" w:rsidP="0078286B"/>
    <w:p w14:paraId="6B47C36F" w14:textId="3B2177A7" w:rsidR="003236EE" w:rsidRDefault="003236EE" w:rsidP="0078286B"/>
    <w:p w14:paraId="0DF8251A" w14:textId="5BD16F18" w:rsidR="003236EE" w:rsidRDefault="003236EE" w:rsidP="0078286B"/>
    <w:p w14:paraId="0C9FC111" w14:textId="2A9E033B" w:rsidR="003236EE" w:rsidRDefault="003236EE" w:rsidP="0078286B"/>
    <w:p w14:paraId="0AEEA74F" w14:textId="47D5FBC0" w:rsidR="003236EE" w:rsidRDefault="003236EE" w:rsidP="0078286B"/>
    <w:p w14:paraId="7727DB06" w14:textId="414B3E35" w:rsidR="003236EE" w:rsidRDefault="003236EE" w:rsidP="0078286B"/>
    <w:p w14:paraId="7E9E603A" w14:textId="0F9EDA08" w:rsidR="003236EE" w:rsidRDefault="003236EE" w:rsidP="0078286B"/>
    <w:p w14:paraId="5C1F1BD4" w14:textId="3651AED8" w:rsidR="003236EE" w:rsidRDefault="003236EE" w:rsidP="0078286B"/>
    <w:p w14:paraId="76AD57AD" w14:textId="60D47DFB" w:rsidR="003236EE" w:rsidRDefault="003236EE" w:rsidP="0078286B"/>
    <w:p w14:paraId="52F1F4A1" w14:textId="63D7737A" w:rsidR="003236EE" w:rsidRDefault="003236EE" w:rsidP="0078286B"/>
    <w:p w14:paraId="5B75F812" w14:textId="66C029C0" w:rsidR="003236EE" w:rsidRDefault="003236EE" w:rsidP="0078286B"/>
    <w:p w14:paraId="750E9299" w14:textId="3C424057" w:rsidR="003236EE" w:rsidRDefault="003236EE" w:rsidP="0078286B"/>
    <w:p w14:paraId="54AB0ADE" w14:textId="06653A53" w:rsidR="003236EE" w:rsidRDefault="003236EE" w:rsidP="0078286B"/>
    <w:p w14:paraId="747B2BBC" w14:textId="6ADA74B8" w:rsidR="003236EE" w:rsidRDefault="003236EE" w:rsidP="0078286B"/>
    <w:p w14:paraId="59BCA536" w14:textId="52160877" w:rsidR="003236EE" w:rsidRDefault="003236EE" w:rsidP="0078286B"/>
    <w:p w14:paraId="324FA9E1" w14:textId="1769E1D9" w:rsidR="003236EE" w:rsidRDefault="003236EE" w:rsidP="0078286B"/>
    <w:p w14:paraId="540A0C03" w14:textId="0D74AB96" w:rsidR="003236EE" w:rsidRDefault="003236EE" w:rsidP="0078286B"/>
    <w:p w14:paraId="4FE74600" w14:textId="77825995" w:rsidR="003236EE" w:rsidRDefault="003236EE" w:rsidP="0078286B"/>
    <w:p w14:paraId="5EB3AFD9" w14:textId="148507AF" w:rsidR="003236EE" w:rsidRDefault="003236EE" w:rsidP="0078286B"/>
    <w:p w14:paraId="4E84919A" w14:textId="4FEB90FF" w:rsidR="003236EE" w:rsidRDefault="003236EE" w:rsidP="0078286B"/>
    <w:p w14:paraId="1B266D37" w14:textId="4687B074" w:rsidR="003236EE" w:rsidRDefault="003236EE" w:rsidP="0078286B"/>
    <w:p w14:paraId="5E892D07" w14:textId="77777777" w:rsidR="003236EE" w:rsidRDefault="003236EE" w:rsidP="0078286B"/>
    <w:p w14:paraId="327ECF88" w14:textId="18EC2DF6" w:rsidR="00C33FC5" w:rsidRDefault="00C33FC5" w:rsidP="00891FD4">
      <w:pPr>
        <w:pStyle w:val="1"/>
      </w:pPr>
      <w:bookmarkStart w:id="18" w:name="_Toc122419847"/>
      <w:r>
        <w:lastRenderedPageBreak/>
        <w:t>References</w:t>
      </w:r>
      <w:bookmarkEnd w:id="18"/>
    </w:p>
    <w:p w14:paraId="52B37F15" w14:textId="77777777" w:rsidR="001325C8" w:rsidRPr="003236EE" w:rsidRDefault="007B518B"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fldChar w:fldCharType="begin"/>
      </w:r>
      <w:r w:rsidRPr="003236EE">
        <w:rPr>
          <w:rFonts w:ascii="Times New Roman" w:hAnsi="Times New Roman" w:cs="Times New Roman"/>
          <w:sz w:val="24"/>
          <w:szCs w:val="24"/>
        </w:rPr>
        <w:instrText xml:space="preserve"> ADDIN EN.REFLIST </w:instrText>
      </w:r>
      <w:r w:rsidRPr="003236EE">
        <w:rPr>
          <w:rFonts w:ascii="Times New Roman" w:hAnsi="Times New Roman" w:cs="Times New Roman"/>
          <w:sz w:val="24"/>
          <w:szCs w:val="24"/>
        </w:rPr>
        <w:fldChar w:fldCharType="separate"/>
      </w:r>
      <w:r w:rsidR="001325C8" w:rsidRPr="003236EE">
        <w:rPr>
          <w:rFonts w:ascii="Times New Roman" w:hAnsi="Times New Roman" w:cs="Times New Roman"/>
          <w:sz w:val="24"/>
          <w:szCs w:val="24"/>
        </w:rPr>
        <w:t xml:space="preserve">BLUNDEL, R. &amp; IPPOLITO, K. 2008. </w:t>
      </w:r>
      <w:r w:rsidR="001325C8" w:rsidRPr="003236EE">
        <w:rPr>
          <w:rFonts w:ascii="Times New Roman" w:hAnsi="Times New Roman" w:cs="Times New Roman"/>
          <w:i/>
          <w:sz w:val="24"/>
          <w:szCs w:val="24"/>
        </w:rPr>
        <w:t>Effective organisational communication: perspectives, principles and practices</w:t>
      </w:r>
      <w:r w:rsidR="001325C8" w:rsidRPr="003236EE">
        <w:rPr>
          <w:rFonts w:ascii="Times New Roman" w:hAnsi="Times New Roman" w:cs="Times New Roman"/>
          <w:sz w:val="24"/>
          <w:szCs w:val="24"/>
        </w:rPr>
        <w:t>, Pearson Education.</w:t>
      </w:r>
    </w:p>
    <w:p w14:paraId="1A28A4C9"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CARTé, P. &amp; FOX, C. 2008. </w:t>
      </w:r>
      <w:r w:rsidRPr="003236EE">
        <w:rPr>
          <w:rFonts w:ascii="Times New Roman" w:hAnsi="Times New Roman" w:cs="Times New Roman"/>
          <w:i/>
          <w:sz w:val="24"/>
          <w:szCs w:val="24"/>
        </w:rPr>
        <w:t>Bridging the culture gap: A practical guide to international business communication</w:t>
      </w:r>
      <w:r w:rsidRPr="003236EE">
        <w:rPr>
          <w:rFonts w:ascii="Times New Roman" w:hAnsi="Times New Roman" w:cs="Times New Roman"/>
          <w:sz w:val="24"/>
          <w:szCs w:val="24"/>
        </w:rPr>
        <w:t>, Kogan Page Publishers.</w:t>
      </w:r>
    </w:p>
    <w:p w14:paraId="3E5DAAB6"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COOK, K. 2001. </w:t>
      </w:r>
      <w:r w:rsidRPr="003236EE">
        <w:rPr>
          <w:rFonts w:ascii="Times New Roman" w:hAnsi="Times New Roman" w:cs="Times New Roman"/>
          <w:i/>
          <w:sz w:val="24"/>
          <w:szCs w:val="24"/>
        </w:rPr>
        <w:t>Trust in society</w:t>
      </w:r>
      <w:r w:rsidRPr="003236EE">
        <w:rPr>
          <w:rFonts w:ascii="Times New Roman" w:hAnsi="Times New Roman" w:cs="Times New Roman"/>
          <w:sz w:val="24"/>
          <w:szCs w:val="24"/>
        </w:rPr>
        <w:t>, Russell Sage Foundation.</w:t>
      </w:r>
    </w:p>
    <w:p w14:paraId="605FF1B4"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FERRARO, G. &amp; BRODY, E. K. 2015. </w:t>
      </w:r>
      <w:r w:rsidRPr="003236EE">
        <w:rPr>
          <w:rFonts w:ascii="Times New Roman" w:hAnsi="Times New Roman" w:cs="Times New Roman"/>
          <w:i/>
          <w:sz w:val="24"/>
          <w:szCs w:val="24"/>
        </w:rPr>
        <w:t>The Cultural Dimension of Global Business (1-download)</w:t>
      </w:r>
      <w:r w:rsidRPr="003236EE">
        <w:rPr>
          <w:rFonts w:ascii="Times New Roman" w:hAnsi="Times New Roman" w:cs="Times New Roman"/>
          <w:sz w:val="24"/>
          <w:szCs w:val="24"/>
        </w:rPr>
        <w:t>, Routledge.</w:t>
      </w:r>
    </w:p>
    <w:p w14:paraId="0B321D68"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GHEMAWAT, P., NUENO, J. L. &amp; DAILEY, M. 2003. </w:t>
      </w:r>
      <w:r w:rsidRPr="003236EE">
        <w:rPr>
          <w:rFonts w:ascii="Times New Roman" w:hAnsi="Times New Roman" w:cs="Times New Roman"/>
          <w:i/>
          <w:sz w:val="24"/>
          <w:szCs w:val="24"/>
        </w:rPr>
        <w:t>ZARA: Fast fashion</w:t>
      </w:r>
      <w:r w:rsidRPr="003236EE">
        <w:rPr>
          <w:rFonts w:ascii="Times New Roman" w:hAnsi="Times New Roman" w:cs="Times New Roman"/>
          <w:sz w:val="24"/>
          <w:szCs w:val="24"/>
        </w:rPr>
        <w:t>, Harvard Business School Boston, MA.</w:t>
      </w:r>
    </w:p>
    <w:p w14:paraId="11995ACF"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GIBSON, C. B. &amp; MANUEL, J. A. 2003. Building trust. </w:t>
      </w:r>
      <w:r w:rsidRPr="003236EE">
        <w:rPr>
          <w:rFonts w:ascii="Times New Roman" w:hAnsi="Times New Roman" w:cs="Times New Roman"/>
          <w:i/>
          <w:sz w:val="24"/>
          <w:szCs w:val="24"/>
        </w:rPr>
        <w:t>Virtual teams that work</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59-86.</w:t>
      </w:r>
    </w:p>
    <w:p w14:paraId="0DE5D918"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GIBSON, R. 2002. </w:t>
      </w:r>
      <w:r w:rsidRPr="003236EE">
        <w:rPr>
          <w:rFonts w:ascii="Times New Roman" w:hAnsi="Times New Roman" w:cs="Times New Roman"/>
          <w:i/>
          <w:sz w:val="24"/>
          <w:szCs w:val="24"/>
        </w:rPr>
        <w:t>Intercultural Business Communication: An Introduction to the Theory and Practice of Intercultural Business Communication for Teachers, Language Trainers, and Business People</w:t>
      </w:r>
      <w:r w:rsidRPr="003236EE">
        <w:rPr>
          <w:rFonts w:ascii="Times New Roman" w:hAnsi="Times New Roman" w:cs="Times New Roman"/>
          <w:sz w:val="24"/>
          <w:szCs w:val="24"/>
        </w:rPr>
        <w:t>, Oxford University Press.</w:t>
      </w:r>
    </w:p>
    <w:p w14:paraId="5F6F9041"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GOLBECK, J. Computing with trust: Definition, properties, and algorithms.  2006 Securecomm and Workshops, 2006. IEEE, 1-7.</w:t>
      </w:r>
    </w:p>
    <w:p w14:paraId="768A7310"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GROVES, K. S., FEYERHERM, A. &amp; GU, M. 2015. Examining cultural intelligence and cross-cultural negotiation effectiveness. </w:t>
      </w:r>
      <w:r w:rsidRPr="003236EE">
        <w:rPr>
          <w:rFonts w:ascii="Times New Roman" w:hAnsi="Times New Roman" w:cs="Times New Roman"/>
          <w:i/>
          <w:sz w:val="24"/>
          <w:szCs w:val="24"/>
        </w:rPr>
        <w:t>Journal of Management Education,</w:t>
      </w:r>
      <w:r w:rsidRPr="003236EE">
        <w:rPr>
          <w:rFonts w:ascii="Times New Roman" w:hAnsi="Times New Roman" w:cs="Times New Roman"/>
          <w:sz w:val="24"/>
          <w:szCs w:val="24"/>
        </w:rPr>
        <w:t xml:space="preserve"> 39</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209-243.</w:t>
      </w:r>
    </w:p>
    <w:p w14:paraId="4F08C856"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HAMRA, W. 2000. Bribery in international business transactions and the OECD convention: Benefits and limitations. </w:t>
      </w:r>
      <w:r w:rsidRPr="003236EE">
        <w:rPr>
          <w:rFonts w:ascii="Times New Roman" w:hAnsi="Times New Roman" w:cs="Times New Roman"/>
          <w:i/>
          <w:sz w:val="24"/>
          <w:szCs w:val="24"/>
        </w:rPr>
        <w:t>Business Economics,</w:t>
      </w:r>
      <w:r w:rsidRPr="003236EE">
        <w:rPr>
          <w:rFonts w:ascii="Times New Roman" w:hAnsi="Times New Roman" w:cs="Times New Roman"/>
          <w:sz w:val="24"/>
          <w:szCs w:val="24"/>
        </w:rPr>
        <w:t xml:space="preserve"> 35</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33-33.</w:t>
      </w:r>
    </w:p>
    <w:p w14:paraId="50440F5C"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lastRenderedPageBreak/>
        <w:t xml:space="preserve">HOLTON, J. A. 2001. Building trust and collaboration in a virtual team. </w:t>
      </w:r>
      <w:r w:rsidRPr="003236EE">
        <w:rPr>
          <w:rFonts w:ascii="Times New Roman" w:hAnsi="Times New Roman" w:cs="Times New Roman"/>
          <w:i/>
          <w:sz w:val="24"/>
          <w:szCs w:val="24"/>
        </w:rPr>
        <w:t>Team performance management: an international journal</w:t>
      </w:r>
      <w:r w:rsidRPr="003236EE">
        <w:rPr>
          <w:rFonts w:ascii="Times New Roman" w:hAnsi="Times New Roman" w:cs="Times New Roman"/>
          <w:sz w:val="24"/>
          <w:szCs w:val="24"/>
        </w:rPr>
        <w:t>.</w:t>
      </w:r>
    </w:p>
    <w:p w14:paraId="5BF1EB99"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KAUFMANN, D. 2005. Myths and realities of governance and corruption. </w:t>
      </w:r>
      <w:r w:rsidRPr="003236EE">
        <w:rPr>
          <w:rFonts w:ascii="Times New Roman" w:hAnsi="Times New Roman" w:cs="Times New Roman"/>
          <w:i/>
          <w:sz w:val="24"/>
          <w:szCs w:val="24"/>
        </w:rPr>
        <w:t>Available at SSRN 829244</w:t>
      </w:r>
      <w:r w:rsidRPr="003236EE">
        <w:rPr>
          <w:rFonts w:ascii="Times New Roman" w:hAnsi="Times New Roman" w:cs="Times New Roman"/>
          <w:sz w:val="24"/>
          <w:szCs w:val="24"/>
        </w:rPr>
        <w:t>.</w:t>
      </w:r>
    </w:p>
    <w:p w14:paraId="41370637"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KIM, D., PAN, Y. &amp; PARK, H. S. 1998. High‐versus low‐Context culture: A comparison of Chinese, Korean, and American cultures. </w:t>
      </w:r>
      <w:r w:rsidRPr="003236EE">
        <w:rPr>
          <w:rFonts w:ascii="Times New Roman" w:hAnsi="Times New Roman" w:cs="Times New Roman"/>
          <w:i/>
          <w:sz w:val="24"/>
          <w:szCs w:val="24"/>
        </w:rPr>
        <w:t>Psychology &amp; Marketing,</w:t>
      </w:r>
      <w:r w:rsidRPr="003236EE">
        <w:rPr>
          <w:rFonts w:ascii="Times New Roman" w:hAnsi="Times New Roman" w:cs="Times New Roman"/>
          <w:sz w:val="24"/>
          <w:szCs w:val="24"/>
        </w:rPr>
        <w:t xml:space="preserve"> 15</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507-521.</w:t>
      </w:r>
    </w:p>
    <w:p w14:paraId="6622D06F"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KITTLER, M. G., RYGL, D. &amp; MACKINNON, A. 2011. Special Review Article: Beyond culture or beyond control? Reviewing the use of Hall’s high-/low-context concept. </w:t>
      </w:r>
      <w:r w:rsidRPr="003236EE">
        <w:rPr>
          <w:rFonts w:ascii="Times New Roman" w:hAnsi="Times New Roman" w:cs="Times New Roman"/>
          <w:i/>
          <w:sz w:val="24"/>
          <w:szCs w:val="24"/>
        </w:rPr>
        <w:t>International Journal of Cross Cultural Management,</w:t>
      </w:r>
      <w:r w:rsidRPr="003236EE">
        <w:rPr>
          <w:rFonts w:ascii="Times New Roman" w:hAnsi="Times New Roman" w:cs="Times New Roman"/>
          <w:sz w:val="24"/>
          <w:szCs w:val="24"/>
        </w:rPr>
        <w:t xml:space="preserve"> 11</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63-82.</w:t>
      </w:r>
    </w:p>
    <w:p w14:paraId="1C590CB0"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LEE, N. &amp; KIM, Y. A conceptual framework for effective communication in construction management: Information processing and visual communication.  Construction Research Congress 2018, 2018. 531-541.</w:t>
      </w:r>
    </w:p>
    <w:p w14:paraId="3A3FF7A9"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LEUNG, K., BHAGAT, R. S., BUCHAN, N. R., EREZ, M. &amp; GIBSON, C. B. 2005. Culture and international business: Recent advances and their implications for future research. </w:t>
      </w:r>
      <w:r w:rsidRPr="003236EE">
        <w:rPr>
          <w:rFonts w:ascii="Times New Roman" w:hAnsi="Times New Roman" w:cs="Times New Roman"/>
          <w:i/>
          <w:sz w:val="24"/>
          <w:szCs w:val="24"/>
        </w:rPr>
        <w:t>Journal of international business studies,</w:t>
      </w:r>
      <w:r w:rsidRPr="003236EE">
        <w:rPr>
          <w:rFonts w:ascii="Times New Roman" w:hAnsi="Times New Roman" w:cs="Times New Roman"/>
          <w:sz w:val="24"/>
          <w:szCs w:val="24"/>
        </w:rPr>
        <w:t xml:space="preserve"> 36</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357-378.</w:t>
      </w:r>
    </w:p>
    <w:p w14:paraId="7CEFDE83"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LUO, Y. &amp; TUNG, R. L. 2007. International expansion of emerging market enterprises: A springboard perspective. Springer.</w:t>
      </w:r>
    </w:p>
    <w:p w14:paraId="20381C49"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MCKAY‐SEMMLER, K. L. 2017. High‐and low‐context cultures. </w:t>
      </w:r>
      <w:r w:rsidRPr="003236EE">
        <w:rPr>
          <w:rFonts w:ascii="Times New Roman" w:hAnsi="Times New Roman" w:cs="Times New Roman"/>
          <w:i/>
          <w:sz w:val="24"/>
          <w:szCs w:val="24"/>
        </w:rPr>
        <w:t>The International encyclopedia of intercultural communication</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1-5.</w:t>
      </w:r>
    </w:p>
    <w:p w14:paraId="3F5224E4"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MINTU-WIMSATT, A. &amp; GASSENHEIMER, J. B. 2000. The moderating effects of cultural context in buyer-seller negotiation. </w:t>
      </w:r>
      <w:r w:rsidRPr="003236EE">
        <w:rPr>
          <w:rFonts w:ascii="Times New Roman" w:hAnsi="Times New Roman" w:cs="Times New Roman"/>
          <w:i/>
          <w:sz w:val="24"/>
          <w:szCs w:val="24"/>
        </w:rPr>
        <w:t xml:space="preserve">Journal of Personal Selling &amp; </w:t>
      </w:r>
      <w:r w:rsidRPr="003236EE">
        <w:rPr>
          <w:rFonts w:ascii="Times New Roman" w:hAnsi="Times New Roman" w:cs="Times New Roman"/>
          <w:i/>
          <w:sz w:val="24"/>
          <w:szCs w:val="24"/>
        </w:rPr>
        <w:lastRenderedPageBreak/>
        <w:t>Sales Management,</w:t>
      </w:r>
      <w:r w:rsidRPr="003236EE">
        <w:rPr>
          <w:rFonts w:ascii="Times New Roman" w:hAnsi="Times New Roman" w:cs="Times New Roman"/>
          <w:sz w:val="24"/>
          <w:szCs w:val="24"/>
        </w:rPr>
        <w:t xml:space="preserve"> 20</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1-9.</w:t>
      </w:r>
    </w:p>
    <w:p w14:paraId="03306211"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OBER, S. &amp; HILLSON, J. 2003. </w:t>
      </w:r>
      <w:r w:rsidRPr="003236EE">
        <w:rPr>
          <w:rFonts w:ascii="Times New Roman" w:hAnsi="Times New Roman" w:cs="Times New Roman"/>
          <w:i/>
          <w:sz w:val="24"/>
          <w:szCs w:val="24"/>
        </w:rPr>
        <w:t>Contemporary business communication</w:t>
      </w:r>
      <w:r w:rsidRPr="003236EE">
        <w:rPr>
          <w:rFonts w:ascii="Times New Roman" w:hAnsi="Times New Roman" w:cs="Times New Roman"/>
          <w:sz w:val="24"/>
          <w:szCs w:val="24"/>
        </w:rPr>
        <w:t>, Houghton Mifflin Company.</w:t>
      </w:r>
    </w:p>
    <w:p w14:paraId="322C25A3"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RICHERSON, P., BALDINI, R., BELL, A. V., DEMPS, K., FROST, K., HILLIS, V., MATHEW, S., NEWTON, E. K., NAAR, N. &amp; NEWSON, L. 2016. Cultural group selection plays an essential role in explaining human cooperation: A sketch of the evidence. </w:t>
      </w:r>
      <w:r w:rsidRPr="003236EE">
        <w:rPr>
          <w:rFonts w:ascii="Times New Roman" w:hAnsi="Times New Roman" w:cs="Times New Roman"/>
          <w:i/>
          <w:sz w:val="24"/>
          <w:szCs w:val="24"/>
        </w:rPr>
        <w:t>Behavioral and Brain Sciences,</w:t>
      </w:r>
      <w:r w:rsidRPr="003236EE">
        <w:rPr>
          <w:rFonts w:ascii="Times New Roman" w:hAnsi="Times New Roman" w:cs="Times New Roman"/>
          <w:sz w:val="24"/>
          <w:szCs w:val="24"/>
        </w:rPr>
        <w:t xml:space="preserve"> 39.</w:t>
      </w:r>
    </w:p>
    <w:p w14:paraId="1554B753"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RICKS, D. A. 2009. </w:t>
      </w:r>
      <w:r w:rsidRPr="003236EE">
        <w:rPr>
          <w:rFonts w:ascii="Times New Roman" w:hAnsi="Times New Roman" w:cs="Times New Roman"/>
          <w:i/>
          <w:sz w:val="24"/>
          <w:szCs w:val="24"/>
        </w:rPr>
        <w:t>Blunders in international business</w:t>
      </w:r>
      <w:r w:rsidRPr="003236EE">
        <w:rPr>
          <w:rFonts w:ascii="Times New Roman" w:hAnsi="Times New Roman" w:cs="Times New Roman"/>
          <w:sz w:val="24"/>
          <w:szCs w:val="24"/>
        </w:rPr>
        <w:t>, John Wiley &amp; Sons.</w:t>
      </w:r>
    </w:p>
    <w:p w14:paraId="027BF3A3"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TENNANT, K., LONG, A. &amp; TONEY-BUTLER, T. J. 2022. Active listening. </w:t>
      </w:r>
      <w:r w:rsidRPr="003236EE">
        <w:rPr>
          <w:rFonts w:ascii="Times New Roman" w:hAnsi="Times New Roman" w:cs="Times New Roman"/>
          <w:i/>
          <w:sz w:val="24"/>
          <w:szCs w:val="24"/>
        </w:rPr>
        <w:t>StatPearls [Internet].</w:t>
      </w:r>
      <w:r w:rsidRPr="003236EE">
        <w:rPr>
          <w:rFonts w:ascii="Times New Roman" w:hAnsi="Times New Roman" w:cs="Times New Roman"/>
          <w:sz w:val="24"/>
          <w:szCs w:val="24"/>
        </w:rPr>
        <w:t xml:space="preserve"> StatPearls Publishing.</w:t>
      </w:r>
    </w:p>
    <w:p w14:paraId="67E589F2"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THILL, J. V., BOVéE, C. L. &amp; CROSS, A. 2013. </w:t>
      </w:r>
      <w:r w:rsidRPr="003236EE">
        <w:rPr>
          <w:rFonts w:ascii="Times New Roman" w:hAnsi="Times New Roman" w:cs="Times New Roman"/>
          <w:i/>
          <w:sz w:val="24"/>
          <w:szCs w:val="24"/>
        </w:rPr>
        <w:t>Excellence in business communication</w:t>
      </w:r>
      <w:r w:rsidRPr="003236EE">
        <w:rPr>
          <w:rFonts w:ascii="Times New Roman" w:hAnsi="Times New Roman" w:cs="Times New Roman"/>
          <w:sz w:val="24"/>
          <w:szCs w:val="24"/>
        </w:rPr>
        <w:t>, Pearson New York.</w:t>
      </w:r>
    </w:p>
    <w:p w14:paraId="0A336F2E"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TOKATLI, N. 2008. Global sourcing: insights from the global clothing industry—the case of Zara, a fast fashion retailer. </w:t>
      </w:r>
      <w:r w:rsidRPr="003236EE">
        <w:rPr>
          <w:rFonts w:ascii="Times New Roman" w:hAnsi="Times New Roman" w:cs="Times New Roman"/>
          <w:i/>
          <w:sz w:val="24"/>
          <w:szCs w:val="24"/>
        </w:rPr>
        <w:t>Journal of economic Geography,</w:t>
      </w:r>
      <w:r w:rsidRPr="003236EE">
        <w:rPr>
          <w:rFonts w:ascii="Times New Roman" w:hAnsi="Times New Roman" w:cs="Times New Roman"/>
          <w:sz w:val="24"/>
          <w:szCs w:val="24"/>
        </w:rPr>
        <w:t xml:space="preserve"> 8</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21-38.</w:t>
      </w:r>
    </w:p>
    <w:p w14:paraId="466A3F47"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TREVEN, S. 2005. The connection between culture and organizational behavior. </w:t>
      </w:r>
      <w:r w:rsidRPr="003236EE">
        <w:rPr>
          <w:rFonts w:ascii="Times New Roman" w:hAnsi="Times New Roman" w:cs="Times New Roman"/>
          <w:i/>
          <w:sz w:val="24"/>
          <w:szCs w:val="24"/>
        </w:rPr>
        <w:t>International Business &amp; Economics Research Journal (IBER),</w:t>
      </w:r>
      <w:r w:rsidRPr="003236EE">
        <w:rPr>
          <w:rFonts w:ascii="Times New Roman" w:hAnsi="Times New Roman" w:cs="Times New Roman"/>
          <w:sz w:val="24"/>
          <w:szCs w:val="24"/>
        </w:rPr>
        <w:t xml:space="preserve"> 4.</w:t>
      </w:r>
    </w:p>
    <w:p w14:paraId="426C1093"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WESTBROOK, T. P. 2014. Global contexts for learning: Exploring the relationship between low-context online learning and high-context learners. </w:t>
      </w:r>
      <w:r w:rsidRPr="003236EE">
        <w:rPr>
          <w:rFonts w:ascii="Times New Roman" w:hAnsi="Times New Roman" w:cs="Times New Roman"/>
          <w:i/>
          <w:sz w:val="24"/>
          <w:szCs w:val="24"/>
        </w:rPr>
        <w:t>Christian Higher Education,</w:t>
      </w:r>
      <w:r w:rsidRPr="003236EE">
        <w:rPr>
          <w:rFonts w:ascii="Times New Roman" w:hAnsi="Times New Roman" w:cs="Times New Roman"/>
          <w:sz w:val="24"/>
          <w:szCs w:val="24"/>
        </w:rPr>
        <w:t xml:space="preserve"> 13</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281-294.</w:t>
      </w:r>
    </w:p>
    <w:p w14:paraId="00AB61E7"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WüRTZ, E. 2005. Intercultural communication on web sites: A cross-cultural analysis of web sites from high-context cultures and low-context cultures. </w:t>
      </w:r>
      <w:r w:rsidRPr="003236EE">
        <w:rPr>
          <w:rFonts w:ascii="Times New Roman" w:hAnsi="Times New Roman" w:cs="Times New Roman"/>
          <w:i/>
          <w:sz w:val="24"/>
          <w:szCs w:val="24"/>
        </w:rPr>
        <w:lastRenderedPageBreak/>
        <w:t>Journal of computer-mediated communication,</w:t>
      </w:r>
      <w:r w:rsidRPr="003236EE">
        <w:rPr>
          <w:rFonts w:ascii="Times New Roman" w:hAnsi="Times New Roman" w:cs="Times New Roman"/>
          <w:sz w:val="24"/>
          <w:szCs w:val="24"/>
        </w:rPr>
        <w:t xml:space="preserve"> 11</w:t>
      </w:r>
      <w:r w:rsidRPr="003236EE">
        <w:rPr>
          <w:rFonts w:ascii="Times New Roman" w:hAnsi="Times New Roman" w:cs="Times New Roman"/>
          <w:b/>
          <w:sz w:val="24"/>
          <w:szCs w:val="24"/>
        </w:rPr>
        <w:t>,</w:t>
      </w:r>
      <w:r w:rsidRPr="003236EE">
        <w:rPr>
          <w:rFonts w:ascii="Times New Roman" w:hAnsi="Times New Roman" w:cs="Times New Roman"/>
          <w:sz w:val="24"/>
          <w:szCs w:val="24"/>
        </w:rPr>
        <w:t xml:space="preserve"> 274-299.</w:t>
      </w:r>
    </w:p>
    <w:p w14:paraId="2EF8504D" w14:textId="77777777" w:rsidR="001325C8" w:rsidRPr="003236EE" w:rsidRDefault="001325C8" w:rsidP="003236EE">
      <w:pPr>
        <w:pStyle w:val="EndNoteBibliography"/>
        <w:numPr>
          <w:ilvl w:val="0"/>
          <w:numId w:val="8"/>
        </w:numPr>
        <w:spacing w:line="480" w:lineRule="auto"/>
        <w:rPr>
          <w:rFonts w:ascii="Times New Roman" w:hAnsi="Times New Roman" w:cs="Times New Roman"/>
          <w:sz w:val="24"/>
          <w:szCs w:val="24"/>
        </w:rPr>
      </w:pPr>
      <w:r w:rsidRPr="003236EE">
        <w:rPr>
          <w:rFonts w:ascii="Times New Roman" w:hAnsi="Times New Roman" w:cs="Times New Roman"/>
          <w:sz w:val="24"/>
          <w:szCs w:val="24"/>
        </w:rPr>
        <w:t xml:space="preserve">YEOH, P. 2012. The UK Bribery Act 2010: contents and implications. </w:t>
      </w:r>
      <w:r w:rsidRPr="003236EE">
        <w:rPr>
          <w:rFonts w:ascii="Times New Roman" w:hAnsi="Times New Roman" w:cs="Times New Roman"/>
          <w:i/>
          <w:sz w:val="24"/>
          <w:szCs w:val="24"/>
        </w:rPr>
        <w:t>Journal of Financial Crime</w:t>
      </w:r>
      <w:r w:rsidRPr="003236EE">
        <w:rPr>
          <w:rFonts w:ascii="Times New Roman" w:hAnsi="Times New Roman" w:cs="Times New Roman"/>
          <w:sz w:val="24"/>
          <w:szCs w:val="24"/>
        </w:rPr>
        <w:t>.</w:t>
      </w:r>
    </w:p>
    <w:p w14:paraId="2CD74AC6" w14:textId="61C623DC" w:rsidR="0078286B" w:rsidRPr="003236EE" w:rsidRDefault="007B518B" w:rsidP="003236EE">
      <w:pPr>
        <w:spacing w:line="480" w:lineRule="auto"/>
        <w:rPr>
          <w:rFonts w:ascii="Times New Roman" w:hAnsi="Times New Roman" w:cs="Times New Roman"/>
          <w:sz w:val="24"/>
          <w:szCs w:val="24"/>
        </w:rPr>
      </w:pPr>
      <w:r w:rsidRPr="003236EE">
        <w:rPr>
          <w:rFonts w:ascii="Times New Roman" w:hAnsi="Times New Roman" w:cs="Times New Roman"/>
          <w:sz w:val="24"/>
          <w:szCs w:val="24"/>
        </w:rPr>
        <w:fldChar w:fldCharType="end"/>
      </w:r>
    </w:p>
    <w:sectPr w:rsidR="0078286B" w:rsidRPr="003236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F6FC6"/>
    <w:multiLevelType w:val="hybridMultilevel"/>
    <w:tmpl w:val="812E5B8E"/>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4B6D1A"/>
    <w:multiLevelType w:val="hybridMultilevel"/>
    <w:tmpl w:val="970E77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0A22370"/>
    <w:multiLevelType w:val="multilevel"/>
    <w:tmpl w:val="8364F4CA"/>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ascii="宋体" w:eastAsia="宋体" w:hAnsi="宋体" w:hint="eastAsia"/>
      </w:rPr>
    </w:lvl>
    <w:lvl w:ilvl="2">
      <w:start w:val="1"/>
      <w:numFmt w:val="decimal"/>
      <w:isLgl/>
      <w:lvlText w:val="%1.%2.%3"/>
      <w:lvlJc w:val="left"/>
      <w:pPr>
        <w:ind w:left="720" w:hanging="720"/>
      </w:pPr>
      <w:rPr>
        <w:rFonts w:ascii="宋体" w:eastAsia="宋体" w:hAnsi="宋体" w:hint="eastAsia"/>
      </w:rPr>
    </w:lvl>
    <w:lvl w:ilvl="3">
      <w:start w:val="1"/>
      <w:numFmt w:val="decimal"/>
      <w:isLgl/>
      <w:lvlText w:val="%1.%2.%3.%4"/>
      <w:lvlJc w:val="left"/>
      <w:pPr>
        <w:ind w:left="720" w:hanging="720"/>
      </w:pPr>
      <w:rPr>
        <w:rFonts w:ascii="宋体" w:eastAsia="宋体" w:hAnsi="宋体" w:hint="eastAsia"/>
      </w:rPr>
    </w:lvl>
    <w:lvl w:ilvl="4">
      <w:start w:val="1"/>
      <w:numFmt w:val="decimal"/>
      <w:isLgl/>
      <w:lvlText w:val="%1.%2.%3.%4.%5"/>
      <w:lvlJc w:val="left"/>
      <w:pPr>
        <w:ind w:left="1080" w:hanging="1080"/>
      </w:pPr>
      <w:rPr>
        <w:rFonts w:ascii="宋体" w:eastAsia="宋体" w:hAnsi="宋体" w:hint="eastAsia"/>
      </w:rPr>
    </w:lvl>
    <w:lvl w:ilvl="5">
      <w:start w:val="1"/>
      <w:numFmt w:val="decimal"/>
      <w:isLgl/>
      <w:lvlText w:val="%1.%2.%3.%4.%5.%6"/>
      <w:lvlJc w:val="left"/>
      <w:pPr>
        <w:ind w:left="1080" w:hanging="1080"/>
      </w:pPr>
      <w:rPr>
        <w:rFonts w:ascii="宋体" w:eastAsia="宋体" w:hAnsi="宋体" w:hint="eastAsia"/>
      </w:rPr>
    </w:lvl>
    <w:lvl w:ilvl="6">
      <w:start w:val="1"/>
      <w:numFmt w:val="decimal"/>
      <w:isLgl/>
      <w:lvlText w:val="%1.%2.%3.%4.%5.%6.%7"/>
      <w:lvlJc w:val="left"/>
      <w:pPr>
        <w:ind w:left="1440" w:hanging="1440"/>
      </w:pPr>
      <w:rPr>
        <w:rFonts w:ascii="宋体" w:eastAsia="宋体" w:hAnsi="宋体" w:hint="eastAsia"/>
      </w:rPr>
    </w:lvl>
    <w:lvl w:ilvl="7">
      <w:start w:val="1"/>
      <w:numFmt w:val="decimal"/>
      <w:isLgl/>
      <w:lvlText w:val="%1.%2.%3.%4.%5.%6.%7.%8"/>
      <w:lvlJc w:val="left"/>
      <w:pPr>
        <w:ind w:left="1440" w:hanging="1440"/>
      </w:pPr>
      <w:rPr>
        <w:rFonts w:ascii="宋体" w:eastAsia="宋体" w:hAnsi="宋体" w:hint="eastAsia"/>
      </w:rPr>
    </w:lvl>
    <w:lvl w:ilvl="8">
      <w:start w:val="1"/>
      <w:numFmt w:val="decimal"/>
      <w:isLgl/>
      <w:lvlText w:val="%1.%2.%3.%4.%5.%6.%7.%8.%9"/>
      <w:lvlJc w:val="left"/>
      <w:pPr>
        <w:ind w:left="1800" w:hanging="1800"/>
      </w:pPr>
      <w:rPr>
        <w:rFonts w:ascii="宋体" w:eastAsia="宋体" w:hAnsi="宋体" w:hint="eastAsia"/>
      </w:rPr>
    </w:lvl>
  </w:abstractNum>
  <w:abstractNum w:abstractNumId="3" w15:restartNumberingAfterBreak="0">
    <w:nsid w:val="29CF1D1D"/>
    <w:multiLevelType w:val="hybridMultilevel"/>
    <w:tmpl w:val="100868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02733E5"/>
    <w:multiLevelType w:val="hybridMultilevel"/>
    <w:tmpl w:val="0BC61C3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ED841C9"/>
    <w:multiLevelType w:val="hybridMultilevel"/>
    <w:tmpl w:val="0E948E00"/>
    <w:lvl w:ilvl="0" w:tplc="0409001B">
      <w:start w:val="1"/>
      <w:numFmt w:val="lowerRoman"/>
      <w:lvlText w:val="%1."/>
      <w:lvlJc w:val="righ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6" w15:restartNumberingAfterBreak="0">
    <w:nsid w:val="6900044E"/>
    <w:multiLevelType w:val="hybridMultilevel"/>
    <w:tmpl w:val="BC7ECF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1DF51BF"/>
    <w:multiLevelType w:val="hybridMultilevel"/>
    <w:tmpl w:val="92CC21DE"/>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5"/>
  </w:num>
  <w:num w:numId="5">
    <w:abstractNumId w:val="7"/>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70&lt;/item&gt;&lt;item&gt;71&lt;/item&gt;&lt;item&gt;72&lt;/item&gt;&lt;item&gt;73&lt;/item&gt;&lt;item&gt;74&lt;/item&gt;&lt;item&gt;75&lt;/item&gt;&lt;item&gt;76&lt;/item&gt;&lt;item&gt;77&lt;/item&gt;&lt;item&gt;78&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97&lt;/item&gt;&lt;item&gt;98&lt;/item&gt;&lt;item&gt;100&lt;/item&gt;&lt;item&gt;101&lt;/item&gt;&lt;/record-ids&gt;&lt;/item&gt;&lt;/Libraries&gt;"/>
  </w:docVars>
  <w:rsids>
    <w:rsidRoot w:val="00FF6ECB"/>
    <w:rsid w:val="0000697E"/>
    <w:rsid w:val="0006710E"/>
    <w:rsid w:val="00076646"/>
    <w:rsid w:val="0009269E"/>
    <w:rsid w:val="000A5036"/>
    <w:rsid w:val="000A5F51"/>
    <w:rsid w:val="000D79C9"/>
    <w:rsid w:val="000F3571"/>
    <w:rsid w:val="00124046"/>
    <w:rsid w:val="001325C8"/>
    <w:rsid w:val="00183E49"/>
    <w:rsid w:val="00187844"/>
    <w:rsid w:val="001B01BF"/>
    <w:rsid w:val="00251A59"/>
    <w:rsid w:val="00253BA3"/>
    <w:rsid w:val="002719F4"/>
    <w:rsid w:val="00283364"/>
    <w:rsid w:val="00295239"/>
    <w:rsid w:val="002C31A6"/>
    <w:rsid w:val="002E1EE0"/>
    <w:rsid w:val="00306015"/>
    <w:rsid w:val="003062F2"/>
    <w:rsid w:val="003236EE"/>
    <w:rsid w:val="00331B55"/>
    <w:rsid w:val="00336D08"/>
    <w:rsid w:val="00376F51"/>
    <w:rsid w:val="003854B9"/>
    <w:rsid w:val="003874AB"/>
    <w:rsid w:val="0039598D"/>
    <w:rsid w:val="003B4781"/>
    <w:rsid w:val="003B70E6"/>
    <w:rsid w:val="003E150C"/>
    <w:rsid w:val="004533A5"/>
    <w:rsid w:val="00475C21"/>
    <w:rsid w:val="00482040"/>
    <w:rsid w:val="004D5921"/>
    <w:rsid w:val="00520F5F"/>
    <w:rsid w:val="00525928"/>
    <w:rsid w:val="00554392"/>
    <w:rsid w:val="005607BC"/>
    <w:rsid w:val="00565C6D"/>
    <w:rsid w:val="005878BC"/>
    <w:rsid w:val="00590254"/>
    <w:rsid w:val="00597ED3"/>
    <w:rsid w:val="005A657F"/>
    <w:rsid w:val="005C2F40"/>
    <w:rsid w:val="005D33B8"/>
    <w:rsid w:val="00615A3E"/>
    <w:rsid w:val="00621002"/>
    <w:rsid w:val="006A04BB"/>
    <w:rsid w:val="006B0865"/>
    <w:rsid w:val="006C0342"/>
    <w:rsid w:val="006C56CF"/>
    <w:rsid w:val="006E6A82"/>
    <w:rsid w:val="00711A17"/>
    <w:rsid w:val="00713E51"/>
    <w:rsid w:val="007179E8"/>
    <w:rsid w:val="007368C5"/>
    <w:rsid w:val="0075747D"/>
    <w:rsid w:val="00761365"/>
    <w:rsid w:val="0078050F"/>
    <w:rsid w:val="0078286B"/>
    <w:rsid w:val="0078426D"/>
    <w:rsid w:val="00787A42"/>
    <w:rsid w:val="007B41BF"/>
    <w:rsid w:val="007B518B"/>
    <w:rsid w:val="007C2A0B"/>
    <w:rsid w:val="007C2C97"/>
    <w:rsid w:val="008045BD"/>
    <w:rsid w:val="00852E69"/>
    <w:rsid w:val="00853ABB"/>
    <w:rsid w:val="0086760C"/>
    <w:rsid w:val="00873D8B"/>
    <w:rsid w:val="00891FD4"/>
    <w:rsid w:val="00904C10"/>
    <w:rsid w:val="00913D69"/>
    <w:rsid w:val="00913FAB"/>
    <w:rsid w:val="0092202B"/>
    <w:rsid w:val="00934185"/>
    <w:rsid w:val="0094312F"/>
    <w:rsid w:val="00963E84"/>
    <w:rsid w:val="00977E6F"/>
    <w:rsid w:val="00980700"/>
    <w:rsid w:val="009C239A"/>
    <w:rsid w:val="009E17AB"/>
    <w:rsid w:val="00A21C62"/>
    <w:rsid w:val="00A26C8B"/>
    <w:rsid w:val="00A3253D"/>
    <w:rsid w:val="00A81980"/>
    <w:rsid w:val="00AB7CAC"/>
    <w:rsid w:val="00AD49CE"/>
    <w:rsid w:val="00AD7C6D"/>
    <w:rsid w:val="00B3267D"/>
    <w:rsid w:val="00B32E5F"/>
    <w:rsid w:val="00B6476E"/>
    <w:rsid w:val="00BC11B2"/>
    <w:rsid w:val="00C024D8"/>
    <w:rsid w:val="00C33FC5"/>
    <w:rsid w:val="00C71D82"/>
    <w:rsid w:val="00C80D85"/>
    <w:rsid w:val="00C9432E"/>
    <w:rsid w:val="00C9784C"/>
    <w:rsid w:val="00CA5336"/>
    <w:rsid w:val="00CB0203"/>
    <w:rsid w:val="00CB3C0D"/>
    <w:rsid w:val="00CF31BB"/>
    <w:rsid w:val="00D30C7F"/>
    <w:rsid w:val="00D408F9"/>
    <w:rsid w:val="00D6677D"/>
    <w:rsid w:val="00D96F5C"/>
    <w:rsid w:val="00DB53BC"/>
    <w:rsid w:val="00DC3F8C"/>
    <w:rsid w:val="00E40A2E"/>
    <w:rsid w:val="00E81CD9"/>
    <w:rsid w:val="00E8770F"/>
    <w:rsid w:val="00EB3790"/>
    <w:rsid w:val="00F03083"/>
    <w:rsid w:val="00F1544A"/>
    <w:rsid w:val="00F16A32"/>
    <w:rsid w:val="00F31A34"/>
    <w:rsid w:val="00FB6F06"/>
    <w:rsid w:val="00FD708B"/>
    <w:rsid w:val="00FE7ED6"/>
    <w:rsid w:val="00FF6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55588"/>
  <w15:chartTrackingRefBased/>
  <w15:docId w15:val="{0B06D82A-B50C-41C6-BCF4-F3DE1EFD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891FD4"/>
    <w:pPr>
      <w:keepNext/>
      <w:keepLines/>
      <w:spacing w:before="100" w:beforeAutospacing="1" w:after="100" w:afterAutospacing="1" w:line="360" w:lineRule="auto"/>
      <w:ind w:rightChars="100" w:right="210"/>
      <w:outlineLvl w:val="0"/>
    </w:pPr>
    <w:rPr>
      <w:rFonts w:ascii="Times New Roman" w:eastAsia="Times New Roman" w:hAnsi="Times New Roman" w:cs="Times New Roman"/>
      <w:b/>
      <w:kern w:val="36"/>
      <w:sz w:val="28"/>
      <w:szCs w:val="24"/>
    </w:rPr>
  </w:style>
  <w:style w:type="paragraph" w:styleId="2">
    <w:name w:val="heading 2"/>
    <w:basedOn w:val="a"/>
    <w:next w:val="a"/>
    <w:link w:val="20"/>
    <w:autoRedefine/>
    <w:uiPriority w:val="9"/>
    <w:unhideWhenUsed/>
    <w:qFormat/>
    <w:rsid w:val="003854B9"/>
    <w:pPr>
      <w:keepNext/>
      <w:keepLines/>
      <w:spacing w:before="260" w:after="260" w:line="416" w:lineRule="auto"/>
      <w:outlineLvl w:val="1"/>
    </w:pPr>
    <w:rPr>
      <w:rFonts w:ascii="Times New Roman" w:eastAsia="Times New Roman" w:hAnsi="Times New Roman" w:cs="Times New Roman"/>
      <w:b/>
      <w:bCs/>
      <w:sz w:val="24"/>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91FD4"/>
    <w:rPr>
      <w:rFonts w:ascii="Times New Roman" w:eastAsia="Times New Roman" w:hAnsi="Times New Roman" w:cs="Times New Roman"/>
      <w:b/>
      <w:kern w:val="36"/>
      <w:sz w:val="28"/>
      <w:szCs w:val="24"/>
    </w:rPr>
  </w:style>
  <w:style w:type="character" w:customStyle="1" w:styleId="30">
    <w:name w:val="标题 3 字符"/>
    <w:basedOn w:val="a0"/>
    <w:link w:val="3"/>
    <w:uiPriority w:val="9"/>
    <w:rsid w:val="00787A42"/>
    <w:rPr>
      <w:rFonts w:eastAsia="Times New Roman"/>
      <w:b/>
      <w:bCs/>
      <w:i/>
      <w:iCs/>
      <w:sz w:val="24"/>
      <w:szCs w:val="32"/>
    </w:rPr>
  </w:style>
  <w:style w:type="character" w:customStyle="1" w:styleId="20">
    <w:name w:val="标题 2 字符"/>
    <w:basedOn w:val="a0"/>
    <w:link w:val="2"/>
    <w:uiPriority w:val="9"/>
    <w:rsid w:val="003854B9"/>
    <w:rPr>
      <w:rFonts w:ascii="Times New Roman" w:eastAsia="Times New Roman" w:hAnsi="Times New Roman" w:cs="Times New Roman"/>
      <w:b/>
      <w:bCs/>
      <w:sz w:val="24"/>
      <w:szCs w:val="24"/>
    </w:rPr>
  </w:style>
  <w:style w:type="paragraph" w:customStyle="1" w:styleId="EndNoteBibliographyTitle">
    <w:name w:val="EndNote Bibliography Title"/>
    <w:basedOn w:val="a"/>
    <w:link w:val="EndNoteBibliographyTitle0"/>
    <w:rsid w:val="007B518B"/>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7B518B"/>
    <w:rPr>
      <w:rFonts w:ascii="等线" w:eastAsia="等线" w:hAnsi="等线"/>
      <w:noProof/>
      <w:sz w:val="20"/>
    </w:rPr>
  </w:style>
  <w:style w:type="paragraph" w:customStyle="1" w:styleId="EndNoteBibliography">
    <w:name w:val="EndNote Bibliography"/>
    <w:basedOn w:val="a"/>
    <w:link w:val="EndNoteBibliography0"/>
    <w:rsid w:val="007B518B"/>
    <w:rPr>
      <w:rFonts w:ascii="等线" w:eastAsia="等线" w:hAnsi="等线"/>
      <w:noProof/>
      <w:sz w:val="20"/>
    </w:rPr>
  </w:style>
  <w:style w:type="character" w:customStyle="1" w:styleId="EndNoteBibliography0">
    <w:name w:val="EndNote Bibliography 字符"/>
    <w:basedOn w:val="a0"/>
    <w:link w:val="EndNoteBibliography"/>
    <w:rsid w:val="007B518B"/>
    <w:rPr>
      <w:rFonts w:ascii="等线" w:eastAsia="等线" w:hAnsi="等线"/>
      <w:noProof/>
      <w:sz w:val="20"/>
    </w:rPr>
  </w:style>
  <w:style w:type="paragraph" w:styleId="a3">
    <w:name w:val="List Paragraph"/>
    <w:basedOn w:val="a"/>
    <w:uiPriority w:val="34"/>
    <w:qFormat/>
    <w:rsid w:val="0039598D"/>
    <w:pPr>
      <w:ind w:firstLineChars="200" w:firstLine="420"/>
    </w:pPr>
  </w:style>
  <w:style w:type="table" w:styleId="a4">
    <w:name w:val="Table Grid"/>
    <w:basedOn w:val="a1"/>
    <w:uiPriority w:val="39"/>
    <w:rsid w:val="005607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3854B9"/>
    <w:pPr>
      <w:widowControl/>
      <w:spacing w:before="240" w:after="0" w:line="259" w:lineRule="auto"/>
      <w:ind w:rightChars="0" w:right="0"/>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3854B9"/>
  </w:style>
  <w:style w:type="paragraph" w:styleId="TOC2">
    <w:name w:val="toc 2"/>
    <w:basedOn w:val="a"/>
    <w:next w:val="a"/>
    <w:autoRedefine/>
    <w:uiPriority w:val="39"/>
    <w:unhideWhenUsed/>
    <w:rsid w:val="003854B9"/>
    <w:pPr>
      <w:ind w:leftChars="200" w:left="420"/>
    </w:pPr>
  </w:style>
  <w:style w:type="paragraph" w:styleId="TOC3">
    <w:name w:val="toc 3"/>
    <w:basedOn w:val="a"/>
    <w:next w:val="a"/>
    <w:autoRedefine/>
    <w:uiPriority w:val="39"/>
    <w:unhideWhenUsed/>
    <w:rsid w:val="003854B9"/>
    <w:pPr>
      <w:ind w:leftChars="400" w:left="840"/>
    </w:pPr>
  </w:style>
  <w:style w:type="character" w:styleId="a5">
    <w:name w:val="Hyperlink"/>
    <w:basedOn w:val="a0"/>
    <w:uiPriority w:val="99"/>
    <w:unhideWhenUsed/>
    <w:rsid w:val="003854B9"/>
    <w:rPr>
      <w:color w:val="0563C1" w:themeColor="hyperlink"/>
      <w:u w:val="single"/>
    </w:rPr>
  </w:style>
  <w:style w:type="paragraph" w:styleId="a6">
    <w:name w:val="Title"/>
    <w:basedOn w:val="a"/>
    <w:next w:val="a"/>
    <w:link w:val="a7"/>
    <w:uiPriority w:val="99"/>
    <w:qFormat/>
    <w:rsid w:val="00FD708B"/>
    <w:pPr>
      <w:widowControl/>
      <w:pBdr>
        <w:bottom w:val="single" w:sz="8" w:space="4" w:color="4472C4"/>
      </w:pBdr>
      <w:spacing w:before="100" w:beforeAutospacing="1" w:after="300"/>
      <w:contextualSpacing/>
      <w:jc w:val="left"/>
    </w:pPr>
    <w:rPr>
      <w:rFonts w:ascii="等线 Light" w:eastAsia="等线 Light" w:hAnsi="等线 Light" w:cs="Times New Roman"/>
      <w:color w:val="323E4F"/>
      <w:spacing w:val="5"/>
      <w:kern w:val="0"/>
      <w:sz w:val="52"/>
      <w:szCs w:val="52"/>
    </w:rPr>
  </w:style>
  <w:style w:type="character" w:customStyle="1" w:styleId="a7">
    <w:name w:val="标题 字符"/>
    <w:basedOn w:val="a0"/>
    <w:link w:val="a6"/>
    <w:uiPriority w:val="99"/>
    <w:rsid w:val="00FD708B"/>
    <w:rPr>
      <w:rFonts w:ascii="等线 Light" w:eastAsia="等线 Light" w:hAnsi="等线 Light" w:cs="Times New Roman"/>
      <w:color w:val="323E4F"/>
      <w:spacing w:val="5"/>
      <w:kern w:val="0"/>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365780">
      <w:bodyDiv w:val="1"/>
      <w:marLeft w:val="0"/>
      <w:marRight w:val="0"/>
      <w:marTop w:val="0"/>
      <w:marBottom w:val="0"/>
      <w:divBdr>
        <w:top w:val="none" w:sz="0" w:space="0" w:color="auto"/>
        <w:left w:val="none" w:sz="0" w:space="0" w:color="auto"/>
        <w:bottom w:val="none" w:sz="0" w:space="0" w:color="auto"/>
        <w:right w:val="none" w:sz="0" w:space="0" w:color="auto"/>
      </w:divBdr>
      <w:divsChild>
        <w:div w:id="183784988">
          <w:marLeft w:val="0"/>
          <w:marRight w:val="0"/>
          <w:marTop w:val="0"/>
          <w:marBottom w:val="0"/>
          <w:divBdr>
            <w:top w:val="none" w:sz="0" w:space="0" w:color="auto"/>
            <w:left w:val="none" w:sz="0" w:space="0" w:color="auto"/>
            <w:bottom w:val="none" w:sz="0" w:space="0" w:color="auto"/>
            <w:right w:val="none" w:sz="0" w:space="0" w:color="auto"/>
          </w:divBdr>
        </w:div>
      </w:divsChild>
    </w:div>
    <w:div w:id="1234051126">
      <w:bodyDiv w:val="1"/>
      <w:marLeft w:val="0"/>
      <w:marRight w:val="0"/>
      <w:marTop w:val="0"/>
      <w:marBottom w:val="0"/>
      <w:divBdr>
        <w:top w:val="none" w:sz="0" w:space="0" w:color="auto"/>
        <w:left w:val="none" w:sz="0" w:space="0" w:color="auto"/>
        <w:bottom w:val="none" w:sz="0" w:space="0" w:color="auto"/>
        <w:right w:val="none" w:sz="0" w:space="0" w:color="auto"/>
      </w:divBdr>
    </w:div>
    <w:div w:id="1413507916">
      <w:bodyDiv w:val="1"/>
      <w:marLeft w:val="0"/>
      <w:marRight w:val="0"/>
      <w:marTop w:val="0"/>
      <w:marBottom w:val="0"/>
      <w:divBdr>
        <w:top w:val="none" w:sz="0" w:space="0" w:color="auto"/>
        <w:left w:val="none" w:sz="0" w:space="0" w:color="auto"/>
        <w:bottom w:val="none" w:sz="0" w:space="0" w:color="auto"/>
        <w:right w:val="none" w:sz="0" w:space="0" w:color="auto"/>
      </w:divBdr>
    </w:div>
    <w:div w:id="1513452557">
      <w:bodyDiv w:val="1"/>
      <w:marLeft w:val="0"/>
      <w:marRight w:val="0"/>
      <w:marTop w:val="0"/>
      <w:marBottom w:val="0"/>
      <w:divBdr>
        <w:top w:val="none" w:sz="0" w:space="0" w:color="auto"/>
        <w:left w:val="none" w:sz="0" w:space="0" w:color="auto"/>
        <w:bottom w:val="none" w:sz="0" w:space="0" w:color="auto"/>
        <w:right w:val="none" w:sz="0" w:space="0" w:color="auto"/>
      </w:divBdr>
    </w:div>
    <w:div w:id="1557087358">
      <w:bodyDiv w:val="1"/>
      <w:marLeft w:val="0"/>
      <w:marRight w:val="0"/>
      <w:marTop w:val="0"/>
      <w:marBottom w:val="0"/>
      <w:divBdr>
        <w:top w:val="none" w:sz="0" w:space="0" w:color="auto"/>
        <w:left w:val="none" w:sz="0" w:space="0" w:color="auto"/>
        <w:bottom w:val="none" w:sz="0" w:space="0" w:color="auto"/>
        <w:right w:val="none" w:sz="0" w:space="0" w:color="auto"/>
      </w:divBdr>
    </w:div>
    <w:div w:id="2035762873">
      <w:bodyDiv w:val="1"/>
      <w:marLeft w:val="0"/>
      <w:marRight w:val="0"/>
      <w:marTop w:val="0"/>
      <w:marBottom w:val="0"/>
      <w:divBdr>
        <w:top w:val="none" w:sz="0" w:space="0" w:color="auto"/>
        <w:left w:val="none" w:sz="0" w:space="0" w:color="auto"/>
        <w:bottom w:val="none" w:sz="0" w:space="0" w:color="auto"/>
        <w:right w:val="none" w:sz="0" w:space="0" w:color="auto"/>
      </w:divBdr>
      <w:divsChild>
        <w:div w:id="1399476960">
          <w:marLeft w:val="0"/>
          <w:marRight w:val="0"/>
          <w:marTop w:val="0"/>
          <w:marBottom w:val="0"/>
          <w:divBdr>
            <w:top w:val="none" w:sz="0" w:space="0" w:color="auto"/>
            <w:left w:val="none" w:sz="0" w:space="0" w:color="auto"/>
            <w:bottom w:val="none" w:sz="0" w:space="0" w:color="auto"/>
            <w:right w:val="none" w:sz="0" w:space="0" w:color="auto"/>
          </w:divBdr>
        </w:div>
        <w:div w:id="175533870">
          <w:marLeft w:val="0"/>
          <w:marRight w:val="0"/>
          <w:marTop w:val="0"/>
          <w:marBottom w:val="0"/>
          <w:divBdr>
            <w:top w:val="none" w:sz="0" w:space="0" w:color="auto"/>
            <w:left w:val="none" w:sz="0" w:space="0" w:color="auto"/>
            <w:bottom w:val="none" w:sz="0" w:space="0" w:color="auto"/>
            <w:right w:val="none" w:sz="0" w:space="0" w:color="auto"/>
          </w:divBdr>
        </w:div>
        <w:div w:id="1363507938">
          <w:marLeft w:val="0"/>
          <w:marRight w:val="0"/>
          <w:marTop w:val="0"/>
          <w:marBottom w:val="0"/>
          <w:divBdr>
            <w:top w:val="none" w:sz="0" w:space="0" w:color="auto"/>
            <w:left w:val="none" w:sz="0" w:space="0" w:color="auto"/>
            <w:bottom w:val="none" w:sz="0" w:space="0" w:color="auto"/>
            <w:right w:val="none" w:sz="0" w:space="0" w:color="auto"/>
          </w:divBdr>
        </w:div>
        <w:div w:id="1626887512">
          <w:marLeft w:val="0"/>
          <w:marRight w:val="0"/>
          <w:marTop w:val="0"/>
          <w:marBottom w:val="0"/>
          <w:divBdr>
            <w:top w:val="none" w:sz="0" w:space="0" w:color="auto"/>
            <w:left w:val="none" w:sz="0" w:space="0" w:color="auto"/>
            <w:bottom w:val="none" w:sz="0" w:space="0" w:color="auto"/>
            <w:right w:val="none" w:sz="0" w:space="0" w:color="auto"/>
          </w:divBdr>
        </w:div>
        <w:div w:id="986906891">
          <w:marLeft w:val="0"/>
          <w:marRight w:val="0"/>
          <w:marTop w:val="0"/>
          <w:marBottom w:val="0"/>
          <w:divBdr>
            <w:top w:val="none" w:sz="0" w:space="0" w:color="auto"/>
            <w:left w:val="none" w:sz="0" w:space="0" w:color="auto"/>
            <w:bottom w:val="none" w:sz="0" w:space="0" w:color="auto"/>
            <w:right w:val="none" w:sz="0" w:space="0" w:color="auto"/>
          </w:divBdr>
        </w:div>
        <w:div w:id="385569190">
          <w:marLeft w:val="0"/>
          <w:marRight w:val="0"/>
          <w:marTop w:val="0"/>
          <w:marBottom w:val="0"/>
          <w:divBdr>
            <w:top w:val="none" w:sz="0" w:space="0" w:color="auto"/>
            <w:left w:val="none" w:sz="0" w:space="0" w:color="auto"/>
            <w:bottom w:val="none" w:sz="0" w:space="0" w:color="auto"/>
            <w:right w:val="none" w:sz="0" w:space="0" w:color="auto"/>
          </w:divBdr>
        </w:div>
        <w:div w:id="2123959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C1F93-D708-4EA4-AF22-C230156AC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4254</TotalTime>
  <Pages>20</Pages>
  <Words>7247</Words>
  <Characters>41313</Characters>
  <Application>Microsoft Office Word</Application>
  <DocSecurity>0</DocSecurity>
  <Lines>344</Lines>
  <Paragraphs>96</Paragraphs>
  <ScaleCrop>false</ScaleCrop>
  <Company/>
  <LinksUpToDate>false</LinksUpToDate>
  <CharactersWithSpaces>48464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Huan Geng [bn212hg]</cp:lastModifiedBy>
  <cp:revision>15</cp:revision>
  <dcterms:created xsi:type="dcterms:W3CDTF">2022-12-18T16:16:00Z</dcterms:created>
  <dcterms:modified xsi:type="dcterms:W3CDTF">2022-12-22T20:10:00Z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e4a4e3c7ed1a3f1f7639a340e2a1c07c2cb79e3d2fdd979dbe4e5fb0c5ad2f55</vt:lpwstr>
  </property>
</Properties>
</file>