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70435" w14:textId="77777777" w:rsidR="000A567F" w:rsidRDefault="000A567F">
      <w:pPr>
        <w:pStyle w:val="ListParagraph"/>
        <w:rPr>
          <w:rFonts w:ascii="Arial" w:hAnsi="Arial" w:cs="Arial"/>
          <w:b/>
          <w:bCs/>
          <w:sz w:val="28"/>
          <w:szCs w:val="28"/>
        </w:rPr>
      </w:pPr>
    </w:p>
    <w:p w14:paraId="40A70436" w14:textId="77777777" w:rsidR="000A567F" w:rsidRDefault="000A567F">
      <w:pPr>
        <w:pStyle w:val="ListParagraph"/>
        <w:rPr>
          <w:rFonts w:ascii="Arial" w:hAnsi="Arial" w:cs="Arial"/>
          <w:b/>
          <w:bCs/>
          <w:sz w:val="28"/>
          <w:szCs w:val="28"/>
        </w:rPr>
      </w:pPr>
    </w:p>
    <w:p w14:paraId="40A70437" w14:textId="77777777" w:rsidR="000A567F" w:rsidRDefault="00BC4D77">
      <w:r>
        <w:rPr>
          <w:rFonts w:ascii="Arial" w:hAnsi="Arial" w:cs="Arial"/>
          <w:b/>
          <w:bCs/>
          <w:noProof/>
          <w:sz w:val="28"/>
          <w:szCs w:val="28"/>
        </w:rPr>
        <mc:AlternateContent>
          <mc:Choice Requires="wps">
            <w:drawing>
              <wp:anchor distT="0" distB="0" distL="114300" distR="114300" simplePos="0" relativeHeight="251659264" behindDoc="0" locked="0" layoutInCell="1" allowOverlap="1" wp14:anchorId="40A70436" wp14:editId="40A70437">
                <wp:simplePos x="0" y="0"/>
                <wp:positionH relativeFrom="margin">
                  <wp:align>left</wp:align>
                </wp:positionH>
                <wp:positionV relativeFrom="paragraph">
                  <wp:posOffset>292736</wp:posOffset>
                </wp:positionV>
                <wp:extent cx="4581528" cy="1952628"/>
                <wp:effectExtent l="0" t="0" r="28572" b="28572"/>
                <wp:wrapNone/>
                <wp:docPr id="421827764" name="Text Box 1"/>
                <wp:cNvGraphicFramePr/>
                <a:graphic xmlns:a="http://schemas.openxmlformats.org/drawingml/2006/main">
                  <a:graphicData uri="http://schemas.microsoft.com/office/word/2010/wordprocessingShape">
                    <wps:wsp>
                      <wps:cNvSpPr txBox="1"/>
                      <wps:spPr>
                        <a:xfrm>
                          <a:off x="0" y="0"/>
                          <a:ext cx="4581528" cy="1952628"/>
                        </a:xfrm>
                        <a:prstGeom prst="rect">
                          <a:avLst/>
                        </a:prstGeom>
                        <a:solidFill>
                          <a:srgbClr val="FFFFFF"/>
                        </a:solidFill>
                        <a:ln w="6345">
                          <a:solidFill>
                            <a:srgbClr val="000000"/>
                          </a:solidFill>
                          <a:prstDash val="solid"/>
                        </a:ln>
                      </wps:spPr>
                      <wps:txbx>
                        <w:txbxContent>
                          <w:p w14:paraId="40A70438" w14:textId="77777777" w:rsidR="000A567F" w:rsidRDefault="00BC4D77">
                            <w:pPr>
                              <w:rPr>
                                <w:rFonts w:ascii="Arial" w:hAnsi="Arial" w:cs="Arial"/>
                                <w:b/>
                                <w:bCs/>
                                <w:sz w:val="28"/>
                                <w:szCs w:val="28"/>
                              </w:rPr>
                            </w:pPr>
                            <w:r>
                              <w:rPr>
                                <w:rFonts w:ascii="Arial" w:hAnsi="Arial" w:cs="Arial"/>
                                <w:b/>
                                <w:bCs/>
                                <w:sz w:val="28"/>
                                <w:szCs w:val="28"/>
                              </w:rPr>
                              <w:t>Student name: Shamaila Awan</w:t>
                            </w:r>
                          </w:p>
                          <w:p w14:paraId="40A70439" w14:textId="77777777" w:rsidR="000A567F" w:rsidRDefault="00BC4D77">
                            <w:pPr>
                              <w:rPr>
                                <w:rFonts w:ascii="Arial" w:hAnsi="Arial" w:cs="Arial"/>
                                <w:b/>
                                <w:bCs/>
                                <w:sz w:val="28"/>
                                <w:szCs w:val="28"/>
                              </w:rPr>
                            </w:pPr>
                            <w:r>
                              <w:rPr>
                                <w:rFonts w:ascii="Arial" w:hAnsi="Arial" w:cs="Arial"/>
                                <w:b/>
                                <w:bCs/>
                                <w:sz w:val="28"/>
                                <w:szCs w:val="28"/>
                              </w:rPr>
                              <w:t>Student ID number: 2432004</w:t>
                            </w:r>
                          </w:p>
                          <w:p w14:paraId="40A7043A" w14:textId="77777777" w:rsidR="000A567F" w:rsidRDefault="00BC4D77">
                            <w:pPr>
                              <w:rPr>
                                <w:rFonts w:ascii="Arial" w:hAnsi="Arial" w:cs="Arial"/>
                                <w:b/>
                                <w:bCs/>
                                <w:sz w:val="28"/>
                                <w:szCs w:val="28"/>
                              </w:rPr>
                            </w:pPr>
                            <w:r>
                              <w:rPr>
                                <w:rFonts w:ascii="Arial" w:hAnsi="Arial" w:cs="Arial"/>
                                <w:b/>
                                <w:bCs/>
                                <w:sz w:val="28"/>
                                <w:szCs w:val="28"/>
                              </w:rPr>
                              <w:t>Module: Introduction to health and social care</w:t>
                            </w:r>
                          </w:p>
                          <w:p w14:paraId="40A7043B" w14:textId="77777777" w:rsidR="000A567F" w:rsidRDefault="00BC4D77">
                            <w:pPr>
                              <w:rPr>
                                <w:rFonts w:ascii="Arial" w:hAnsi="Arial" w:cs="Arial"/>
                                <w:b/>
                                <w:bCs/>
                                <w:sz w:val="28"/>
                                <w:szCs w:val="28"/>
                              </w:rPr>
                            </w:pPr>
                            <w:r>
                              <w:rPr>
                                <w:rFonts w:ascii="Arial" w:hAnsi="Arial" w:cs="Arial"/>
                                <w:b/>
                                <w:bCs/>
                                <w:sz w:val="28"/>
                                <w:szCs w:val="28"/>
                              </w:rPr>
                              <w:t>Module code: LCHS4003</w:t>
                            </w:r>
                          </w:p>
                          <w:p w14:paraId="40A7043C" w14:textId="77777777" w:rsidR="000A567F" w:rsidRDefault="00BC4D77">
                            <w:pPr>
                              <w:rPr>
                                <w:rFonts w:ascii="Arial" w:hAnsi="Arial" w:cs="Arial"/>
                                <w:b/>
                                <w:bCs/>
                                <w:sz w:val="28"/>
                                <w:szCs w:val="28"/>
                              </w:rPr>
                            </w:pPr>
                            <w:r>
                              <w:rPr>
                                <w:rFonts w:ascii="Arial" w:hAnsi="Arial" w:cs="Arial"/>
                                <w:b/>
                                <w:bCs/>
                                <w:sz w:val="28"/>
                                <w:szCs w:val="28"/>
                              </w:rPr>
                              <w:t>Lecturers: Dr Helen Parsons</w:t>
                            </w:r>
                          </w:p>
                          <w:p w14:paraId="40A7043D" w14:textId="77777777" w:rsidR="000A567F" w:rsidRDefault="00BC4D77">
                            <w:pPr>
                              <w:rPr>
                                <w:rFonts w:ascii="Arial" w:hAnsi="Arial" w:cs="Arial"/>
                                <w:b/>
                                <w:bCs/>
                                <w:sz w:val="28"/>
                                <w:szCs w:val="28"/>
                              </w:rPr>
                            </w:pPr>
                            <w:r>
                              <w:rPr>
                                <w:rFonts w:ascii="Arial" w:hAnsi="Arial" w:cs="Arial"/>
                                <w:b/>
                                <w:bCs/>
                                <w:sz w:val="28"/>
                                <w:szCs w:val="28"/>
                              </w:rPr>
                              <w:t>Assignment Title: Written Assignment</w:t>
                            </w:r>
                          </w:p>
                        </w:txbxContent>
                      </wps:txbx>
                      <wps:bodyPr vert="horz" wrap="square" lIns="91440" tIns="45720" rIns="91440" bIns="45720" anchor="t" anchorCtr="0" compatLnSpc="1">
                        <a:noAutofit/>
                      </wps:bodyPr>
                    </wps:wsp>
                  </a:graphicData>
                </a:graphic>
              </wp:anchor>
            </w:drawing>
          </mc:Choice>
          <mc:Fallback>
            <w:pict>
              <v:shapetype w14:anchorId="40A70436" id="_x0000_t202" coordsize="21600,21600" o:spt="202" path="m,l,21600r21600,l21600,xe">
                <v:stroke joinstyle="miter"/>
                <v:path gradientshapeok="t" o:connecttype="rect"/>
              </v:shapetype>
              <v:shape id="Text Box 1" o:spid="_x0000_s1026" type="#_x0000_t202" style="position:absolute;margin-left:0;margin-top:23.05pt;width:360.75pt;height:153.75pt;z-index:25165926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" strokeweight=".17625mm">
                <v:textbox>
                  <w:txbxContent>
                    <w:p w14:paraId="40A70438" w14:textId="77777777" w:rsidR="000A567F" w:rsidRDefault="00BC4D77">
                      <w:pPr>
                        <w:rPr>
                          <w:rFonts w:ascii="Arial" w:hAnsi="Arial" w:cs="Arial"/>
                          <w:b/>
                          <w:bCs/>
                          <w:sz w:val="28"/>
                          <w:szCs w:val="28"/>
                        </w:rPr>
                      </w:pPr>
                      <w:r>
                        <w:rPr>
                          <w:rFonts w:ascii="Arial" w:hAnsi="Arial" w:cs="Arial"/>
                          <w:b/>
                          <w:bCs/>
                          <w:sz w:val="28"/>
                          <w:szCs w:val="28"/>
                        </w:rPr>
                        <w:t>Student name: Shamaila Awan</w:t>
                      </w:r>
                    </w:p>
                    <w:p w14:paraId="40A70439" w14:textId="77777777" w:rsidR="000A567F" w:rsidRDefault="00BC4D77">
                      <w:pPr>
                        <w:rPr>
                          <w:rFonts w:ascii="Arial" w:hAnsi="Arial" w:cs="Arial"/>
                          <w:b/>
                          <w:bCs/>
                          <w:sz w:val="28"/>
                          <w:szCs w:val="28"/>
                        </w:rPr>
                      </w:pPr>
                      <w:r>
                        <w:rPr>
                          <w:rFonts w:ascii="Arial" w:hAnsi="Arial" w:cs="Arial"/>
                          <w:b/>
                          <w:bCs/>
                          <w:sz w:val="28"/>
                          <w:szCs w:val="28"/>
                        </w:rPr>
                        <w:t>Student ID number: 2432004</w:t>
                      </w:r>
                    </w:p>
                    <w:p w14:paraId="40A7043A" w14:textId="77777777" w:rsidR="000A567F" w:rsidRDefault="00BC4D77">
                      <w:pPr>
                        <w:rPr>
                          <w:rFonts w:ascii="Arial" w:hAnsi="Arial" w:cs="Arial"/>
                          <w:b/>
                          <w:bCs/>
                          <w:sz w:val="28"/>
                          <w:szCs w:val="28"/>
                        </w:rPr>
                      </w:pPr>
                      <w:r>
                        <w:rPr>
                          <w:rFonts w:ascii="Arial" w:hAnsi="Arial" w:cs="Arial"/>
                          <w:b/>
                          <w:bCs/>
                          <w:sz w:val="28"/>
                          <w:szCs w:val="28"/>
                        </w:rPr>
                        <w:t>Module: Introduction to health and social care</w:t>
                      </w:r>
                    </w:p>
                    <w:p w14:paraId="40A7043B" w14:textId="77777777" w:rsidR="000A567F" w:rsidRDefault="00BC4D77">
                      <w:pPr>
                        <w:rPr>
                          <w:rFonts w:ascii="Arial" w:hAnsi="Arial" w:cs="Arial"/>
                          <w:b/>
                          <w:bCs/>
                          <w:sz w:val="28"/>
                          <w:szCs w:val="28"/>
                        </w:rPr>
                      </w:pPr>
                      <w:r>
                        <w:rPr>
                          <w:rFonts w:ascii="Arial" w:hAnsi="Arial" w:cs="Arial"/>
                          <w:b/>
                          <w:bCs/>
                          <w:sz w:val="28"/>
                          <w:szCs w:val="28"/>
                        </w:rPr>
                        <w:t>Module code: LCHS4003</w:t>
                      </w:r>
                    </w:p>
                    <w:p w14:paraId="40A7043C" w14:textId="77777777" w:rsidR="000A567F" w:rsidRDefault="00BC4D77">
                      <w:pPr>
                        <w:rPr>
                          <w:rFonts w:ascii="Arial" w:hAnsi="Arial" w:cs="Arial"/>
                          <w:b/>
                          <w:bCs/>
                          <w:sz w:val="28"/>
                          <w:szCs w:val="28"/>
                        </w:rPr>
                      </w:pPr>
                      <w:r>
                        <w:rPr>
                          <w:rFonts w:ascii="Arial" w:hAnsi="Arial" w:cs="Arial"/>
                          <w:b/>
                          <w:bCs/>
                          <w:sz w:val="28"/>
                          <w:szCs w:val="28"/>
                        </w:rPr>
                        <w:t>Lecturers: Dr Helen Parsons</w:t>
                      </w:r>
                    </w:p>
                    <w:p w14:paraId="40A7043D" w14:textId="77777777" w:rsidR="000A567F" w:rsidRDefault="00BC4D77">
                      <w:pPr>
                        <w:rPr>
                          <w:rFonts w:ascii="Arial" w:hAnsi="Arial" w:cs="Arial"/>
                          <w:b/>
                          <w:bCs/>
                          <w:sz w:val="28"/>
                          <w:szCs w:val="28"/>
                        </w:rPr>
                      </w:pPr>
                      <w:r>
                        <w:rPr>
                          <w:rFonts w:ascii="Arial" w:hAnsi="Arial" w:cs="Arial"/>
                          <w:b/>
                          <w:bCs/>
                          <w:sz w:val="28"/>
                          <w:szCs w:val="28"/>
                        </w:rPr>
                        <w:t>Assignment Title: Written Assignment</w:t>
                      </w:r>
                    </w:p>
                  </w:txbxContent>
                </v:textbox>
                <w10:wrap anchorx="margin"/>
              </v:shape>
            </w:pict>
          </mc:Fallback>
        </mc:AlternateContent>
      </w:r>
    </w:p>
    <w:p w14:paraId="40A70438" w14:textId="77777777" w:rsidR="000A567F" w:rsidRDefault="00BC4D77">
      <w:pPr>
        <w:pageBreakBefore/>
      </w:pPr>
      <w:r>
        <w:rPr>
          <w:rFonts w:ascii="Arial" w:hAnsi="Arial" w:cs="Arial"/>
          <w:b/>
          <w:bCs/>
          <w:sz w:val="24"/>
          <w:szCs w:val="24"/>
        </w:rPr>
        <w:lastRenderedPageBreak/>
        <w:t>INTRODUCTION:</w:t>
      </w:r>
    </w:p>
    <w:p w14:paraId="40A70439" w14:textId="77777777" w:rsidR="000A567F" w:rsidRDefault="00BC4D77">
      <w:pPr>
        <w:rPr>
          <w:rFonts w:ascii="Arial" w:hAnsi="Arial" w:cs="Arial"/>
          <w:sz w:val="22"/>
          <w:szCs w:val="22"/>
        </w:rPr>
      </w:pPr>
      <w:r>
        <w:rPr>
          <w:rFonts w:ascii="Arial" w:hAnsi="Arial" w:cs="Arial"/>
          <w:sz w:val="22"/>
          <w:szCs w:val="22"/>
        </w:rPr>
        <w:t xml:space="preserve">This report reviews the key professional principles in health and social care using the case study of 84-year-old Mrs Thompson. Following her discharge from the hospital for pneumonia, she lives in sheltered housing with mild dementia, receives twice-daily domiciliary care, and has recent concerns which include she missed two days of medication leading to confusion, going out dressed inappropriately in cold weather. A formal review has been requested. The report examines four main </w:t>
      </w:r>
      <w:r>
        <w:rPr>
          <w:rFonts w:ascii="Arial" w:hAnsi="Arial" w:cs="Arial"/>
          <w:sz w:val="22"/>
          <w:szCs w:val="22"/>
        </w:rPr>
        <w:t xml:space="preserve">areas, effective communication which is linked with the Equality Act 2010, how to keep records protected and follow the Data Protection Act 2018, it also shows how different professionals work together to support her throughout her care, and what can be done to overcome common challenges when working across different teams. It uses official laws and best practice guidelines to show how these standards keep Mrs Thompson safe, treat her with dignity, and improve her daily care.  </w:t>
      </w:r>
    </w:p>
    <w:p w14:paraId="40A7043A" w14:textId="77777777" w:rsidR="000A567F" w:rsidRDefault="000A567F">
      <w:pPr>
        <w:rPr>
          <w:rFonts w:ascii="Arial" w:hAnsi="Arial" w:cs="Arial"/>
          <w:sz w:val="22"/>
          <w:szCs w:val="22"/>
        </w:rPr>
      </w:pPr>
    </w:p>
    <w:p w14:paraId="40A7043B" w14:textId="77777777" w:rsidR="000A567F" w:rsidRDefault="000A567F">
      <w:pPr>
        <w:rPr>
          <w:rFonts w:ascii="Arial" w:hAnsi="Arial" w:cs="Arial"/>
          <w:sz w:val="22"/>
          <w:szCs w:val="22"/>
        </w:rPr>
      </w:pPr>
    </w:p>
    <w:p w14:paraId="40A7043C" w14:textId="77777777" w:rsidR="000A567F" w:rsidRDefault="00BC4D77">
      <w:pPr>
        <w:pStyle w:val="ListParagraph"/>
        <w:numPr>
          <w:ilvl w:val="0"/>
          <w:numId w:val="1"/>
        </w:numPr>
        <w:rPr>
          <w:rFonts w:ascii="Arial" w:hAnsi="Arial" w:cs="Arial"/>
          <w:b/>
          <w:bCs/>
          <w:sz w:val="22"/>
          <w:szCs w:val="22"/>
        </w:rPr>
      </w:pPr>
      <w:r>
        <w:rPr>
          <w:rFonts w:ascii="Arial" w:hAnsi="Arial" w:cs="Arial"/>
          <w:b/>
          <w:bCs/>
          <w:sz w:val="22"/>
          <w:szCs w:val="22"/>
        </w:rPr>
        <w:t xml:space="preserve">Effective Communication in </w:t>
      </w:r>
      <w:r>
        <w:rPr>
          <w:rFonts w:ascii="Arial" w:hAnsi="Arial" w:cs="Arial"/>
          <w:b/>
          <w:bCs/>
          <w:sz w:val="22"/>
          <w:szCs w:val="22"/>
        </w:rPr>
        <w:t>Mrs Thompsons Care:</w:t>
      </w:r>
    </w:p>
    <w:p w14:paraId="40A7043D" w14:textId="77777777" w:rsidR="000A567F" w:rsidRDefault="00BC4D77">
      <w:r>
        <w:rPr>
          <w:rFonts w:ascii="Arial" w:hAnsi="Arial" w:cs="Arial"/>
          <w:sz w:val="22"/>
          <w:szCs w:val="22"/>
        </w:rPr>
        <w:t xml:space="preserve">Clear communication is crucial for carrying out person-centred care, especially for individuals who have dementia and may struggle to understand or take in information. Patients need to fully understand how their care and treatment will be delivered and the implications of any of their decisions on this, providers should welcome and encourage questions from patients. </w:t>
      </w:r>
      <w:r>
        <w:rPr>
          <w:rFonts w:ascii="Arial" w:hAnsi="Arial" w:cs="Arial"/>
          <w:b/>
          <w:bCs/>
          <w:sz w:val="22"/>
          <w:szCs w:val="22"/>
        </w:rPr>
        <w:t xml:space="preserve">(NHS, 2023, Para. 8). </w:t>
      </w:r>
      <w:r>
        <w:rPr>
          <w:rFonts w:ascii="Arial" w:hAnsi="Arial" w:cs="Arial"/>
          <w:sz w:val="22"/>
          <w:szCs w:val="22"/>
        </w:rPr>
        <w:t xml:space="preserve">In Mrs Thompson’s case, communication is important as her mid dementia may affect her memory and </w:t>
      </w:r>
      <w:r>
        <w:rPr>
          <w:rFonts w:ascii="Arial" w:hAnsi="Arial" w:cs="Arial"/>
          <w:sz w:val="22"/>
          <w:szCs w:val="22"/>
        </w:rPr>
        <w:t>understanding, staff should regularly check on her understanding to make sure she understands all information regarding her care. Communication with Mrs Thompson’s family is equally important as she is 84 and family should be involved with her care.</w:t>
      </w:r>
    </w:p>
    <w:p w14:paraId="40A7043E" w14:textId="14C50B73" w:rsidR="000A567F" w:rsidRDefault="00BC4D77">
      <w:r>
        <w:rPr>
          <w:rFonts w:ascii="Arial" w:hAnsi="Arial" w:cs="Arial"/>
          <w:b/>
          <w:bCs/>
          <w:sz w:val="22"/>
          <w:szCs w:val="22"/>
        </w:rPr>
        <w:t xml:space="preserve">Equality Act 2010: </w:t>
      </w:r>
      <w:r>
        <w:rPr>
          <w:rFonts w:ascii="Arial" w:hAnsi="Arial" w:cs="Arial"/>
          <w:sz w:val="22"/>
          <w:szCs w:val="22"/>
        </w:rPr>
        <w:t xml:space="preserve">This legislation requires care to be accessible and non-discriminatory to all individuals. The Equality Act legally protects all individuals from all types of discrimination. </w:t>
      </w:r>
      <w:r>
        <w:rPr>
          <w:rFonts w:ascii="Arial" w:hAnsi="Arial" w:cs="Arial"/>
          <w:b/>
          <w:bCs/>
          <w:sz w:val="22"/>
          <w:szCs w:val="22"/>
        </w:rPr>
        <w:t>(GOV.UK, 2026, Para. 2).</w:t>
      </w:r>
      <w:r>
        <w:rPr>
          <w:rFonts w:ascii="Arial" w:hAnsi="Arial" w:cs="Arial"/>
          <w:sz w:val="22"/>
          <w:szCs w:val="22"/>
        </w:rPr>
        <w:t xml:space="preserve"> For Mrs Thompson, this means making </w:t>
      </w:r>
      <w:r>
        <w:rPr>
          <w:rFonts w:ascii="Arial" w:hAnsi="Arial" w:cs="Arial"/>
          <w:sz w:val="22"/>
          <w:szCs w:val="22"/>
        </w:rPr>
        <w:t xml:space="preserve">reasonable adjustments for her dementia by speaking clearly, using simple language, allowing extra time, and avoiding jargon. It also means treating her with dignity, respecting her preferences, and ensuring she is not excluded from decisions about her care. When communicating with her family, the Act requires transparency while protecting Mrs Thompson's right to privacy and consent where she </w:t>
      </w:r>
      <w:proofErr w:type="gramStart"/>
      <w:r>
        <w:rPr>
          <w:rFonts w:ascii="Arial" w:hAnsi="Arial" w:cs="Arial"/>
          <w:sz w:val="22"/>
          <w:szCs w:val="22"/>
        </w:rPr>
        <w:t>is able to</w:t>
      </w:r>
      <w:proofErr w:type="gramEnd"/>
      <w:r>
        <w:rPr>
          <w:rFonts w:ascii="Arial" w:hAnsi="Arial" w:cs="Arial"/>
          <w:sz w:val="22"/>
          <w:szCs w:val="22"/>
        </w:rPr>
        <w:t xml:space="preserve"> give it. Treating Mrs Thompson with dignity, respect and compassion promotes equality by ensuring she </w:t>
      </w:r>
      <w:r>
        <w:rPr>
          <w:rFonts w:ascii="Arial" w:hAnsi="Arial" w:cs="Arial"/>
          <w:sz w:val="22"/>
          <w:szCs w:val="22"/>
        </w:rPr>
        <w:t xml:space="preserve">remains involved with decisions </w:t>
      </w:r>
      <w:r w:rsidR="00EE5307">
        <w:rPr>
          <w:rFonts w:ascii="Arial" w:hAnsi="Arial" w:cs="Arial"/>
          <w:sz w:val="22"/>
          <w:szCs w:val="22"/>
        </w:rPr>
        <w:t xml:space="preserve">that </w:t>
      </w:r>
      <w:r>
        <w:rPr>
          <w:rFonts w:ascii="Arial" w:hAnsi="Arial" w:cs="Arial"/>
          <w:sz w:val="22"/>
          <w:szCs w:val="22"/>
        </w:rPr>
        <w:t>affect</w:t>
      </w:r>
      <w:r>
        <w:rPr>
          <w:rFonts w:ascii="Arial" w:hAnsi="Arial" w:cs="Arial"/>
          <w:sz w:val="22"/>
          <w:szCs w:val="22"/>
        </w:rPr>
        <w:t xml:space="preserve"> her own health. </w:t>
      </w:r>
    </w:p>
    <w:p w14:paraId="40A7043F" w14:textId="77777777" w:rsidR="000A567F" w:rsidRDefault="00BC4D77">
      <w:pPr>
        <w:rPr>
          <w:rFonts w:ascii="Arial" w:hAnsi="Arial" w:cs="Arial"/>
          <w:b/>
          <w:bCs/>
          <w:sz w:val="22"/>
          <w:szCs w:val="22"/>
        </w:rPr>
      </w:pPr>
      <w:r>
        <w:rPr>
          <w:rFonts w:ascii="Arial" w:hAnsi="Arial" w:cs="Arial"/>
          <w:b/>
          <w:bCs/>
          <w:sz w:val="22"/>
          <w:szCs w:val="22"/>
        </w:rPr>
        <w:t>Communication model: Transactional Model-</w:t>
      </w:r>
    </w:p>
    <w:p w14:paraId="31056485" w14:textId="0283A9E3" w:rsidR="00F55A3F" w:rsidRDefault="00BC4D77">
      <w:pPr>
        <w:rPr>
          <w:rFonts w:ascii="Arial" w:hAnsi="Arial" w:cs="Arial"/>
          <w:sz w:val="22"/>
          <w:szCs w:val="22"/>
        </w:rPr>
      </w:pPr>
      <w:r>
        <w:rPr>
          <w:rFonts w:ascii="Arial" w:hAnsi="Arial" w:cs="Arial"/>
          <w:sz w:val="22"/>
          <w:szCs w:val="22"/>
        </w:rPr>
        <w:t xml:space="preserve">Transactional Model of communication explains that communication is a two-way process when both individuals send and receive messages at the same time. Feedback is an important part of this process as it helps professionals to check if their message has been understood correctly. </w:t>
      </w:r>
      <w:r w:rsidRPr="00E21CB2">
        <w:rPr>
          <w:rFonts w:ascii="Arial" w:hAnsi="Arial" w:cs="Arial"/>
          <w:b/>
          <w:bCs/>
          <w:sz w:val="22"/>
          <w:szCs w:val="22"/>
        </w:rPr>
        <w:t>(Lumen, no date, Para. 4).</w:t>
      </w:r>
      <w:r>
        <w:rPr>
          <w:rFonts w:ascii="Arial" w:hAnsi="Arial" w:cs="Arial"/>
          <w:sz w:val="22"/>
          <w:szCs w:val="22"/>
        </w:rPr>
        <w:t xml:space="preserve"> When discussing medication with Mrs Thompson, the staff should explain each medication slowly, clearly </w:t>
      </w:r>
      <w:r>
        <w:rPr>
          <w:rFonts w:ascii="Arial" w:hAnsi="Arial" w:cs="Arial"/>
          <w:sz w:val="22"/>
          <w:szCs w:val="22"/>
        </w:rPr>
        <w:t xml:space="preserve">and make sure to ask her to explain it back </w:t>
      </w:r>
      <w:r w:rsidR="006C708B">
        <w:rPr>
          <w:rFonts w:ascii="Arial" w:hAnsi="Arial" w:cs="Arial"/>
          <w:sz w:val="22"/>
          <w:szCs w:val="22"/>
        </w:rPr>
        <w:t>to them in her</w:t>
      </w:r>
      <w:r>
        <w:rPr>
          <w:rFonts w:ascii="Arial" w:hAnsi="Arial" w:cs="Arial"/>
          <w:sz w:val="22"/>
          <w:szCs w:val="22"/>
        </w:rPr>
        <w:t xml:space="preserve"> own words to check and make sure she has no confusion. However, if she appears confused, the nurse can adapt their communication by using written reminders or involving family members with Mrs Thompson’s permission. Environmental factors that may interfere with communication are background noise, poor hearing, or anxiety. Therefore, professionals should choose a calm and quiet environment and minimise any distractions while speaking to her. Using the </w:t>
      </w:r>
      <w:r>
        <w:rPr>
          <w:rFonts w:ascii="Arial" w:hAnsi="Arial" w:cs="Arial"/>
          <w:sz w:val="22"/>
          <w:szCs w:val="22"/>
        </w:rPr>
        <w:t xml:space="preserve">transactional model allows </w:t>
      </w:r>
      <w:r>
        <w:rPr>
          <w:rFonts w:ascii="Arial" w:hAnsi="Arial" w:cs="Arial"/>
          <w:sz w:val="22"/>
          <w:szCs w:val="22"/>
        </w:rPr>
        <w:lastRenderedPageBreak/>
        <w:t>healthcare professionals to easily identify any misunderstanding and quickly adjust their communication style, helping Mrs Thompson remain safe and informed.</w:t>
      </w:r>
    </w:p>
    <w:p w14:paraId="13C06F2E" w14:textId="4A836021" w:rsidR="00F55A3F" w:rsidRDefault="00F55A3F">
      <w:pPr>
        <w:rPr>
          <w:rFonts w:ascii="Arial" w:hAnsi="Arial" w:cs="Arial"/>
          <w:sz w:val="22"/>
          <w:szCs w:val="22"/>
        </w:rPr>
      </w:pPr>
      <w:r>
        <w:rPr>
          <w:rFonts w:ascii="Arial" w:hAnsi="Arial" w:cs="Arial"/>
          <w:sz w:val="22"/>
          <w:szCs w:val="22"/>
        </w:rPr>
        <w:t xml:space="preserve">We can also use Shannon and Weaver one of the communication models for the assignment. </w:t>
      </w:r>
    </w:p>
    <w:p w14:paraId="1F40BFF6" w14:textId="77777777" w:rsidR="00F55A3F" w:rsidRDefault="00F55A3F">
      <w:pPr>
        <w:rPr>
          <w:rFonts w:ascii="Arial" w:hAnsi="Arial" w:cs="Arial"/>
          <w:sz w:val="22"/>
          <w:szCs w:val="22"/>
        </w:rPr>
      </w:pPr>
    </w:p>
    <w:p w14:paraId="40A70441" w14:textId="77777777" w:rsidR="000A567F" w:rsidRDefault="000A567F">
      <w:pPr>
        <w:rPr>
          <w:rFonts w:ascii="Arial" w:hAnsi="Arial" w:cs="Arial"/>
          <w:sz w:val="22"/>
          <w:szCs w:val="22"/>
        </w:rPr>
      </w:pPr>
    </w:p>
    <w:p w14:paraId="61C4B9DE" w14:textId="384BAF05" w:rsidR="00882F00" w:rsidRPr="00882F00" w:rsidRDefault="00882F00" w:rsidP="00882F00">
      <w:pPr>
        <w:pStyle w:val="ListParagraph"/>
        <w:numPr>
          <w:ilvl w:val="0"/>
          <w:numId w:val="1"/>
        </w:numPr>
        <w:rPr>
          <w:rFonts w:ascii="Arial" w:hAnsi="Arial" w:cs="Arial"/>
          <w:b/>
          <w:bCs/>
          <w:sz w:val="22"/>
          <w:szCs w:val="22"/>
        </w:rPr>
      </w:pPr>
      <w:r w:rsidRPr="00882F00">
        <w:rPr>
          <w:rFonts w:ascii="Arial" w:hAnsi="Arial" w:cs="Arial"/>
          <w:b/>
          <w:bCs/>
          <w:sz w:val="22"/>
          <w:szCs w:val="22"/>
        </w:rPr>
        <w:t xml:space="preserve">Importance of good administrative skills in the care of Mrs Thompsons care: </w:t>
      </w:r>
    </w:p>
    <w:p w14:paraId="40A70442" w14:textId="051B7E17" w:rsidR="000A567F" w:rsidRDefault="00BC4D77" w:rsidP="00882F00">
      <w:pPr>
        <w:rPr>
          <w:rFonts w:ascii="Arial" w:hAnsi="Arial" w:cs="Arial"/>
          <w:sz w:val="22"/>
          <w:szCs w:val="22"/>
        </w:rPr>
      </w:pPr>
      <w:r w:rsidRPr="00882F00">
        <w:rPr>
          <w:rFonts w:ascii="Arial" w:hAnsi="Arial" w:cs="Arial"/>
          <w:sz w:val="22"/>
          <w:szCs w:val="22"/>
        </w:rPr>
        <w:t xml:space="preserve"> Good administrative skills are very important in health and social care as they help ensure safe, effective and person-centred care for </w:t>
      </w:r>
      <w:r w:rsidR="00A35F1F" w:rsidRPr="00882F00">
        <w:rPr>
          <w:rFonts w:ascii="Arial" w:hAnsi="Arial" w:cs="Arial"/>
          <w:sz w:val="22"/>
          <w:szCs w:val="22"/>
        </w:rPr>
        <w:t>everyone</w:t>
      </w:r>
      <w:r w:rsidRPr="00882F00">
        <w:rPr>
          <w:rFonts w:ascii="Arial" w:hAnsi="Arial" w:cs="Arial"/>
          <w:sz w:val="22"/>
          <w:szCs w:val="22"/>
        </w:rPr>
        <w:t xml:space="preserve">. </w:t>
      </w:r>
      <w:r w:rsidR="00E21CB2" w:rsidRPr="00E21CB2">
        <w:rPr>
          <w:rFonts w:ascii="Arial" w:hAnsi="Arial" w:cs="Arial"/>
          <w:sz w:val="22"/>
          <w:szCs w:val="22"/>
        </w:rPr>
        <w:t xml:space="preserve">Administration is more than just </w:t>
      </w:r>
      <w:r w:rsidR="00E21CB2">
        <w:rPr>
          <w:rFonts w:ascii="Arial" w:hAnsi="Arial" w:cs="Arial"/>
          <w:sz w:val="22"/>
          <w:szCs w:val="22"/>
        </w:rPr>
        <w:t xml:space="preserve">about </w:t>
      </w:r>
      <w:r w:rsidR="00E21CB2" w:rsidRPr="00E21CB2">
        <w:rPr>
          <w:rFonts w:ascii="Arial" w:hAnsi="Arial" w:cs="Arial"/>
          <w:sz w:val="22"/>
          <w:szCs w:val="22"/>
        </w:rPr>
        <w:t xml:space="preserve">medication plans, consent forms and booking appointments. It’s about putting yourself in the patient’s shoes, helping them navigate their care pathway and making sure they have the right information at the right </w:t>
      </w:r>
      <w:r w:rsidR="00E21CB2" w:rsidRPr="00E21CB2">
        <w:rPr>
          <w:rFonts w:ascii="Arial" w:hAnsi="Arial" w:cs="Arial"/>
          <w:sz w:val="22"/>
          <w:szCs w:val="22"/>
        </w:rPr>
        <w:t>time.</w:t>
      </w:r>
      <w:r w:rsidR="00E21CB2">
        <w:rPr>
          <w:rFonts w:ascii="Arial" w:hAnsi="Arial" w:cs="Arial"/>
          <w:sz w:val="22"/>
          <w:szCs w:val="22"/>
        </w:rPr>
        <w:t xml:space="preserve"> </w:t>
      </w:r>
      <w:r w:rsidR="00E21CB2" w:rsidRPr="00EE5307">
        <w:rPr>
          <w:rFonts w:ascii="Arial" w:hAnsi="Arial" w:cs="Arial"/>
          <w:b/>
          <w:bCs/>
          <w:sz w:val="22"/>
          <w:szCs w:val="22"/>
        </w:rPr>
        <w:t xml:space="preserve">(Healthcare Communication Matters, </w:t>
      </w:r>
      <w:r w:rsidR="00EE5307" w:rsidRPr="00EE5307">
        <w:rPr>
          <w:rFonts w:ascii="Arial" w:hAnsi="Arial" w:cs="Arial"/>
          <w:b/>
          <w:bCs/>
          <w:sz w:val="22"/>
          <w:szCs w:val="22"/>
        </w:rPr>
        <w:t>no date, Para. 6).</w:t>
      </w:r>
      <w:r w:rsidR="00E21CB2">
        <w:rPr>
          <w:rFonts w:ascii="Arial" w:hAnsi="Arial" w:cs="Arial"/>
          <w:sz w:val="22"/>
          <w:szCs w:val="22"/>
        </w:rPr>
        <w:t xml:space="preserve"> </w:t>
      </w:r>
      <w:r w:rsidRPr="00882F00">
        <w:rPr>
          <w:rFonts w:ascii="Arial" w:hAnsi="Arial" w:cs="Arial"/>
          <w:sz w:val="22"/>
          <w:szCs w:val="22"/>
        </w:rPr>
        <w:t xml:space="preserve">Professionals must keep accurate and up-to-date records of Mrs Thompson’s </w:t>
      </w:r>
      <w:proofErr w:type="gramStart"/>
      <w:r w:rsidRPr="00882F00">
        <w:rPr>
          <w:rFonts w:ascii="Arial" w:hAnsi="Arial" w:cs="Arial"/>
          <w:sz w:val="22"/>
          <w:szCs w:val="22"/>
        </w:rPr>
        <w:t>medication,</w:t>
      </w:r>
      <w:proofErr w:type="gramEnd"/>
      <w:r w:rsidRPr="00882F00">
        <w:rPr>
          <w:rFonts w:ascii="Arial" w:hAnsi="Arial" w:cs="Arial"/>
          <w:sz w:val="22"/>
          <w:szCs w:val="22"/>
        </w:rPr>
        <w:t xml:space="preserve"> her health condition and care </w:t>
      </w:r>
      <w:r w:rsidR="006C708B" w:rsidRPr="00882F00">
        <w:rPr>
          <w:rFonts w:ascii="Arial" w:hAnsi="Arial" w:cs="Arial"/>
          <w:sz w:val="22"/>
          <w:szCs w:val="22"/>
        </w:rPr>
        <w:t>need</w:t>
      </w:r>
      <w:r w:rsidRPr="00882F00">
        <w:rPr>
          <w:rFonts w:ascii="Arial" w:hAnsi="Arial" w:cs="Arial"/>
          <w:sz w:val="22"/>
          <w:szCs w:val="22"/>
        </w:rPr>
        <w:t xml:space="preserve"> so that each professional involved in her care has </w:t>
      </w:r>
      <w:r w:rsidRPr="00882F00">
        <w:rPr>
          <w:rFonts w:ascii="Arial" w:hAnsi="Arial" w:cs="Arial"/>
          <w:sz w:val="22"/>
          <w:szCs w:val="22"/>
        </w:rPr>
        <w:t>the correct information. Following the incident when Mrs Thompson missed two days of medication and was also found outside wearing inappropriate</w:t>
      </w:r>
      <w:r w:rsidRPr="00882F00">
        <w:rPr>
          <w:rFonts w:ascii="Arial" w:hAnsi="Arial" w:cs="Arial"/>
          <w:sz w:val="22"/>
          <w:szCs w:val="22"/>
        </w:rPr>
        <w:t xml:space="preserve"> clothing for the weather, her care plan should be updated to reflect the increased risks and any new support required, it should be tailored to </w:t>
      </w:r>
      <w:r w:rsidR="00A35F1F" w:rsidRPr="00882F00">
        <w:rPr>
          <w:rFonts w:ascii="Arial" w:hAnsi="Arial" w:cs="Arial"/>
          <w:sz w:val="22"/>
          <w:szCs w:val="22"/>
        </w:rPr>
        <w:t>meet</w:t>
      </w:r>
      <w:r w:rsidRPr="00882F00">
        <w:rPr>
          <w:rFonts w:ascii="Arial" w:hAnsi="Arial" w:cs="Arial"/>
          <w:sz w:val="22"/>
          <w:szCs w:val="22"/>
        </w:rPr>
        <w:t xml:space="preserve"> her </w:t>
      </w:r>
      <w:r w:rsidR="00A35F1F" w:rsidRPr="00882F00">
        <w:rPr>
          <w:rFonts w:ascii="Arial" w:hAnsi="Arial" w:cs="Arial"/>
          <w:sz w:val="22"/>
          <w:szCs w:val="22"/>
        </w:rPr>
        <w:t>individual</w:t>
      </w:r>
      <w:r w:rsidRPr="00882F00">
        <w:rPr>
          <w:rFonts w:ascii="Arial" w:hAnsi="Arial" w:cs="Arial"/>
          <w:sz w:val="22"/>
          <w:szCs w:val="22"/>
        </w:rPr>
        <w:t xml:space="preserve"> needs. The Data Protection Act 2018 requires professionals to store and protect personal information safely and should only share it with those directly involved in Mrs Thompson’s care. By doing this it </w:t>
      </w:r>
      <w:r w:rsidRPr="00882F00">
        <w:rPr>
          <w:rFonts w:ascii="Arial" w:hAnsi="Arial" w:cs="Arial"/>
          <w:sz w:val="22"/>
          <w:szCs w:val="22"/>
        </w:rPr>
        <w:t>helps protect her privacy while still allowing important information to be shared appropriately between health and social care professionals when required. Other legislation, such as the Care Act 2014 and the Health and Social Care Act 2008</w:t>
      </w:r>
      <w:r w:rsidRPr="00882F00">
        <w:rPr>
          <w:rFonts w:ascii="Arial" w:hAnsi="Arial" w:cs="Arial"/>
          <w:sz w:val="22"/>
          <w:szCs w:val="22"/>
        </w:rPr>
        <w:t xml:space="preserve"> require providers to maintain accurate records and safeguard </w:t>
      </w:r>
      <w:r w:rsidR="00A35F1F" w:rsidRPr="00882F00">
        <w:rPr>
          <w:rFonts w:ascii="Arial" w:hAnsi="Arial" w:cs="Arial"/>
          <w:sz w:val="22"/>
          <w:szCs w:val="22"/>
        </w:rPr>
        <w:t>all</w:t>
      </w:r>
      <w:r w:rsidRPr="00882F00">
        <w:rPr>
          <w:rFonts w:ascii="Arial" w:hAnsi="Arial" w:cs="Arial"/>
          <w:sz w:val="22"/>
          <w:szCs w:val="22"/>
        </w:rPr>
        <w:t xml:space="preserve"> individual</w:t>
      </w:r>
      <w:r w:rsidR="008B160B">
        <w:rPr>
          <w:rFonts w:ascii="Arial" w:hAnsi="Arial" w:cs="Arial"/>
          <w:sz w:val="22"/>
          <w:szCs w:val="22"/>
        </w:rPr>
        <w:t>s</w:t>
      </w:r>
      <w:r w:rsidRPr="00882F00">
        <w:rPr>
          <w:rFonts w:ascii="Arial" w:hAnsi="Arial" w:cs="Arial"/>
          <w:sz w:val="22"/>
          <w:szCs w:val="22"/>
        </w:rPr>
        <w:t xml:space="preserve"> while also delivering high-quality care</w:t>
      </w:r>
      <w:r w:rsidR="009461E2">
        <w:rPr>
          <w:rFonts w:ascii="Arial" w:hAnsi="Arial" w:cs="Arial"/>
          <w:sz w:val="22"/>
          <w:szCs w:val="22"/>
        </w:rPr>
        <w:t xml:space="preserve"> which is personised specifically for them</w:t>
      </w:r>
      <w:r w:rsidR="009461E2" w:rsidRPr="009461E2">
        <w:rPr>
          <w:rFonts w:ascii="Arial" w:hAnsi="Arial" w:cs="Arial"/>
          <w:b/>
          <w:bCs/>
          <w:sz w:val="22"/>
          <w:szCs w:val="22"/>
        </w:rPr>
        <w:t>. (Care Quality Commission, 2025, Para, 1).</w:t>
      </w:r>
      <w:r w:rsidRPr="00882F00">
        <w:rPr>
          <w:rFonts w:ascii="Arial" w:hAnsi="Arial" w:cs="Arial"/>
          <w:sz w:val="22"/>
          <w:szCs w:val="22"/>
        </w:rPr>
        <w:t xml:space="preserve"> By following these legal and professional requirements, staff can help reduce the risk of any medication errors, improve communication between </w:t>
      </w:r>
      <w:r w:rsidRPr="00882F00">
        <w:rPr>
          <w:rFonts w:ascii="Arial" w:hAnsi="Arial" w:cs="Arial"/>
          <w:sz w:val="22"/>
          <w:szCs w:val="22"/>
        </w:rPr>
        <w:t>service users and professionals and can ensure that Mrs Thompson receives the appropriate care that is coordinated and</w:t>
      </w:r>
      <w:r w:rsidRPr="00882F00">
        <w:rPr>
          <w:rFonts w:ascii="Arial" w:hAnsi="Arial" w:cs="Arial"/>
          <w:sz w:val="22"/>
          <w:szCs w:val="22"/>
        </w:rPr>
        <w:t xml:space="preserve"> person-centred care.</w:t>
      </w:r>
    </w:p>
    <w:p w14:paraId="3D9B9436" w14:textId="59B2BA05" w:rsidR="00882F00" w:rsidRDefault="00882F00" w:rsidP="00882F00">
      <w:pPr>
        <w:rPr>
          <w:rFonts w:ascii="Arial" w:hAnsi="Arial" w:cs="Arial"/>
          <w:b/>
          <w:bCs/>
          <w:sz w:val="22"/>
          <w:szCs w:val="22"/>
        </w:rPr>
      </w:pPr>
      <w:r w:rsidRPr="00882F00">
        <w:rPr>
          <w:rFonts w:ascii="Arial" w:hAnsi="Arial" w:cs="Arial"/>
          <w:b/>
          <w:bCs/>
          <w:sz w:val="22"/>
          <w:szCs w:val="22"/>
        </w:rPr>
        <w:t>Data Protection Act 2018:</w:t>
      </w:r>
    </w:p>
    <w:p w14:paraId="3F0085A5" w14:textId="2E9F9574" w:rsidR="001D5FE2" w:rsidRPr="001D5FE2" w:rsidRDefault="001D5FE2" w:rsidP="001D5FE2">
      <w:pPr>
        <w:rPr>
          <w:rFonts w:ascii="Arial" w:hAnsi="Arial" w:cs="Arial"/>
          <w:sz w:val="22"/>
          <w:szCs w:val="22"/>
        </w:rPr>
      </w:pPr>
      <w:proofErr w:type="gramStart"/>
      <w:r w:rsidRPr="001D5FE2">
        <w:rPr>
          <w:rFonts w:ascii="Arial" w:hAnsi="Arial" w:cs="Arial"/>
          <w:sz w:val="22"/>
          <w:szCs w:val="22"/>
        </w:rPr>
        <w:t>The Data Protection Act 2018,</w:t>
      </w:r>
      <w:proofErr w:type="gramEnd"/>
      <w:r w:rsidRPr="001D5FE2">
        <w:rPr>
          <w:rFonts w:ascii="Arial" w:hAnsi="Arial" w:cs="Arial"/>
          <w:sz w:val="22"/>
          <w:szCs w:val="22"/>
        </w:rPr>
        <w:t xml:space="preserve"> sets out strict legal rules when handling with service </w:t>
      </w:r>
      <w:r w:rsidR="008B160B" w:rsidRPr="001D5FE2">
        <w:rPr>
          <w:rFonts w:ascii="Arial" w:hAnsi="Arial" w:cs="Arial"/>
          <w:sz w:val="22"/>
          <w:szCs w:val="22"/>
        </w:rPr>
        <w:t>users’</w:t>
      </w:r>
      <w:r w:rsidRPr="001D5FE2">
        <w:rPr>
          <w:rFonts w:ascii="Arial" w:hAnsi="Arial" w:cs="Arial"/>
          <w:sz w:val="22"/>
          <w:szCs w:val="22"/>
        </w:rPr>
        <w:t xml:space="preserve"> personal information, and applies to all records kept about Mrs Thompson. Its core principles require that personal data should be processed lawfully, fairly and used only for specific purposes, data should be accurate and kept up to date and must be stored only for as long as needed while protected with appropriate security. For Mrs Thompson, this means sensitive details about her health, personal information or memory must only be shared with those directly involved in her care, should never </w:t>
      </w:r>
      <w:r w:rsidRPr="001D5FE2">
        <w:rPr>
          <w:rFonts w:ascii="Arial" w:hAnsi="Arial" w:cs="Arial"/>
          <w:sz w:val="22"/>
          <w:szCs w:val="22"/>
        </w:rPr>
        <w:t>be discussed</w:t>
      </w:r>
      <w:r w:rsidRPr="001D5FE2">
        <w:rPr>
          <w:rFonts w:ascii="Arial" w:hAnsi="Arial" w:cs="Arial"/>
          <w:sz w:val="22"/>
          <w:szCs w:val="22"/>
        </w:rPr>
        <w:t xml:space="preserve"> publicly, and kept secure from unauthorised access.</w:t>
      </w:r>
      <w:r w:rsidR="00B16362">
        <w:rPr>
          <w:rFonts w:ascii="Arial" w:hAnsi="Arial" w:cs="Arial"/>
          <w:sz w:val="22"/>
          <w:szCs w:val="22"/>
        </w:rPr>
        <w:t xml:space="preserve"> All personal information must follow the core principles set out in the data protection act 2018</w:t>
      </w:r>
      <w:r w:rsidR="00B16362" w:rsidRPr="00B16362">
        <w:rPr>
          <w:rFonts w:ascii="Arial" w:hAnsi="Arial" w:cs="Arial"/>
          <w:b/>
          <w:bCs/>
          <w:sz w:val="22"/>
          <w:szCs w:val="22"/>
        </w:rPr>
        <w:t>. (Legislation.gov.uk, 2025, Para.3).</w:t>
      </w:r>
      <w:r w:rsidRPr="001D5FE2">
        <w:rPr>
          <w:rFonts w:ascii="Arial" w:hAnsi="Arial" w:cs="Arial"/>
          <w:sz w:val="22"/>
          <w:szCs w:val="22"/>
        </w:rPr>
        <w:t xml:space="preserve"> These rules protect her privacy while still allowing necessary information to be shared safely to support her </w:t>
      </w:r>
    </w:p>
    <w:p w14:paraId="21E32B52" w14:textId="25E64E08" w:rsidR="001D5FE2" w:rsidRPr="001D5FE2" w:rsidRDefault="001D5FE2" w:rsidP="001D5FE2">
      <w:pPr>
        <w:rPr>
          <w:rFonts w:ascii="Arial" w:hAnsi="Arial" w:cs="Arial"/>
          <w:b/>
          <w:bCs/>
          <w:sz w:val="22"/>
          <w:szCs w:val="22"/>
        </w:rPr>
      </w:pPr>
      <w:r w:rsidRPr="001D5FE2">
        <w:rPr>
          <w:rFonts w:ascii="Arial" w:hAnsi="Arial" w:cs="Arial"/>
          <w:b/>
          <w:bCs/>
          <w:sz w:val="22"/>
          <w:szCs w:val="22"/>
        </w:rPr>
        <w:t>legislation and policy frameworks</w:t>
      </w:r>
      <w:r>
        <w:rPr>
          <w:rFonts w:ascii="Arial" w:hAnsi="Arial" w:cs="Arial"/>
          <w:b/>
          <w:bCs/>
          <w:sz w:val="22"/>
          <w:szCs w:val="22"/>
        </w:rPr>
        <w:t>:</w:t>
      </w:r>
    </w:p>
    <w:p w14:paraId="616AD6EE" w14:textId="53DDECAC" w:rsidR="004935D3" w:rsidRDefault="001D5FE2" w:rsidP="001D5FE2">
      <w:pPr>
        <w:rPr>
          <w:rFonts w:ascii="Arial" w:hAnsi="Arial" w:cs="Arial"/>
          <w:b/>
          <w:bCs/>
          <w:sz w:val="22"/>
          <w:szCs w:val="22"/>
        </w:rPr>
      </w:pPr>
      <w:r w:rsidRPr="001D5FE2">
        <w:rPr>
          <w:rFonts w:ascii="Arial" w:hAnsi="Arial" w:cs="Arial"/>
          <w:sz w:val="22"/>
          <w:szCs w:val="22"/>
        </w:rPr>
        <w:t xml:space="preserve">Alongside data protection law, there are several other key regulations that apply to record-keeping and practice in Mrs Thompson’s care. The Care Act 2014 holds a legal duty on care providers to maintain accurate records and coordinate care to promote her health and wellbeing. The Health and Social Care Act </w:t>
      </w:r>
      <w:r w:rsidRPr="001D5FE2">
        <w:rPr>
          <w:rFonts w:ascii="Arial" w:hAnsi="Arial" w:cs="Arial"/>
          <w:sz w:val="22"/>
          <w:szCs w:val="22"/>
        </w:rPr>
        <w:t>2008 set</w:t>
      </w:r>
      <w:r w:rsidRPr="001D5FE2">
        <w:rPr>
          <w:rFonts w:ascii="Arial" w:hAnsi="Arial" w:cs="Arial"/>
          <w:sz w:val="22"/>
          <w:szCs w:val="22"/>
        </w:rPr>
        <w:t xml:space="preserve"> standards for safe, consistent record-keeping and accountability across all care settings. The Equality Act 2010 requires records and practice to recognise her dementia as a disability, making sure information and support </w:t>
      </w:r>
      <w:r w:rsidRPr="001D5FE2">
        <w:rPr>
          <w:rFonts w:ascii="Arial" w:hAnsi="Arial" w:cs="Arial"/>
          <w:sz w:val="22"/>
          <w:szCs w:val="22"/>
        </w:rPr>
        <w:lastRenderedPageBreak/>
        <w:t>are accessible and away from discrimination. Lastly local authority safeguarding policies are set clear, timely recording of incidents such as the cold weather concern, to support reviews and keep Mrs Thompson safe</w:t>
      </w:r>
      <w:r w:rsidRPr="001D5FE2">
        <w:rPr>
          <w:rFonts w:ascii="Arial" w:hAnsi="Arial" w:cs="Arial"/>
          <w:b/>
          <w:bCs/>
          <w:sz w:val="22"/>
          <w:szCs w:val="22"/>
        </w:rPr>
        <w:t>.</w:t>
      </w:r>
    </w:p>
    <w:p w14:paraId="03CD72CE" w14:textId="5BFF23A4" w:rsidR="004935D3" w:rsidRDefault="00B16362" w:rsidP="00B16362">
      <w:pPr>
        <w:tabs>
          <w:tab w:val="left" w:pos="2175"/>
        </w:tabs>
        <w:suppressAutoHyphens w:val="0"/>
        <w:rPr>
          <w:rFonts w:ascii="Arial" w:hAnsi="Arial" w:cs="Arial"/>
          <w:b/>
          <w:bCs/>
          <w:sz w:val="22"/>
          <w:szCs w:val="22"/>
        </w:rPr>
      </w:pPr>
      <w:r>
        <w:rPr>
          <w:rFonts w:ascii="Arial" w:hAnsi="Arial" w:cs="Arial"/>
          <w:b/>
          <w:bCs/>
          <w:sz w:val="22"/>
          <w:szCs w:val="22"/>
        </w:rPr>
        <w:tab/>
      </w:r>
    </w:p>
    <w:p w14:paraId="2F76C0D2" w14:textId="1A6D6190" w:rsidR="004935D3" w:rsidRDefault="004935D3" w:rsidP="004935D3">
      <w:pPr>
        <w:pStyle w:val="ListParagraph"/>
        <w:numPr>
          <w:ilvl w:val="0"/>
          <w:numId w:val="1"/>
        </w:numPr>
        <w:rPr>
          <w:rFonts w:ascii="Arial" w:hAnsi="Arial" w:cs="Arial"/>
          <w:b/>
          <w:bCs/>
          <w:sz w:val="22"/>
          <w:szCs w:val="22"/>
        </w:rPr>
      </w:pPr>
      <w:r>
        <w:rPr>
          <w:rFonts w:ascii="Arial" w:hAnsi="Arial" w:cs="Arial"/>
          <w:b/>
          <w:bCs/>
          <w:sz w:val="22"/>
          <w:szCs w:val="22"/>
        </w:rPr>
        <w:t>Working Collaboratively:</w:t>
      </w:r>
    </w:p>
    <w:p w14:paraId="7A7EA3EC" w14:textId="451DB124" w:rsidR="004935D3" w:rsidRDefault="004935D3" w:rsidP="004935D3">
      <w:pPr>
        <w:rPr>
          <w:rFonts w:ascii="Arial" w:hAnsi="Arial" w:cs="Arial"/>
          <w:b/>
          <w:bCs/>
          <w:sz w:val="22"/>
          <w:szCs w:val="22"/>
        </w:rPr>
      </w:pPr>
      <w:r>
        <w:rPr>
          <w:rFonts w:ascii="Arial" w:hAnsi="Arial" w:cs="Arial"/>
          <w:b/>
          <w:bCs/>
          <w:sz w:val="22"/>
          <w:szCs w:val="22"/>
        </w:rPr>
        <w:t xml:space="preserve">Importance of collaborative working in Mrs Thompsons care: </w:t>
      </w:r>
    </w:p>
    <w:p w14:paraId="6CE08877" w14:textId="36BD6D94" w:rsidR="004935D3" w:rsidRDefault="004935D3" w:rsidP="004935D3">
      <w:pPr>
        <w:rPr>
          <w:rFonts w:ascii="Arial" w:hAnsi="Arial" w:cs="Arial"/>
          <w:sz w:val="22"/>
          <w:szCs w:val="22"/>
        </w:rPr>
      </w:pPr>
      <w:r>
        <w:rPr>
          <w:rFonts w:ascii="Arial" w:hAnsi="Arial" w:cs="Arial"/>
          <w:sz w:val="22"/>
          <w:szCs w:val="22"/>
        </w:rPr>
        <w:t>Working effectively with other professionals is very important for Mrs Thompsons care as she has complex needs that include dementia, recent illness, memory loss and has risks around medication.</w:t>
      </w:r>
      <w:r w:rsidR="00B16362">
        <w:rPr>
          <w:rFonts w:ascii="Arial" w:hAnsi="Arial" w:cs="Arial"/>
          <w:sz w:val="22"/>
          <w:szCs w:val="22"/>
        </w:rPr>
        <w:t xml:space="preserve"> Working across different teams has shown reduced risks and improved outcomes for individuals with complex needs. (SCIE,2025, Para.</w:t>
      </w:r>
      <w:r w:rsidR="00E21CB2">
        <w:rPr>
          <w:rFonts w:ascii="Arial" w:hAnsi="Arial" w:cs="Arial"/>
          <w:sz w:val="22"/>
          <w:szCs w:val="22"/>
        </w:rPr>
        <w:t>5).</w:t>
      </w:r>
      <w:r w:rsidR="00B16362">
        <w:rPr>
          <w:rFonts w:ascii="Arial" w:hAnsi="Arial" w:cs="Arial"/>
          <w:sz w:val="22"/>
          <w:szCs w:val="22"/>
        </w:rPr>
        <w:t xml:space="preserve"> </w:t>
      </w:r>
      <w:r>
        <w:rPr>
          <w:rFonts w:ascii="Arial" w:hAnsi="Arial" w:cs="Arial"/>
          <w:sz w:val="22"/>
          <w:szCs w:val="22"/>
        </w:rPr>
        <w:t xml:space="preserve"> One professional </w:t>
      </w:r>
      <w:r w:rsidR="000031B9">
        <w:rPr>
          <w:rFonts w:ascii="Arial" w:hAnsi="Arial" w:cs="Arial"/>
          <w:sz w:val="22"/>
          <w:szCs w:val="22"/>
        </w:rPr>
        <w:t>cannot meet all the</w:t>
      </w:r>
      <w:r>
        <w:rPr>
          <w:rFonts w:ascii="Arial" w:hAnsi="Arial" w:cs="Arial"/>
          <w:sz w:val="22"/>
          <w:szCs w:val="22"/>
        </w:rPr>
        <w:t xml:space="preserve"> </w:t>
      </w:r>
      <w:r w:rsidR="000031B9">
        <w:rPr>
          <w:rFonts w:ascii="Arial" w:hAnsi="Arial" w:cs="Arial"/>
          <w:sz w:val="22"/>
          <w:szCs w:val="22"/>
        </w:rPr>
        <w:t xml:space="preserve">needs of Mrs Thompsons alone, close teamwork helps ensure safe, consistent, </w:t>
      </w:r>
      <w:r w:rsidR="00D14BB7">
        <w:rPr>
          <w:rFonts w:ascii="Arial" w:hAnsi="Arial" w:cs="Arial"/>
          <w:sz w:val="22"/>
          <w:szCs w:val="22"/>
        </w:rPr>
        <w:t>person-centred</w:t>
      </w:r>
      <w:r w:rsidR="000031B9">
        <w:rPr>
          <w:rFonts w:ascii="Arial" w:hAnsi="Arial" w:cs="Arial"/>
          <w:sz w:val="22"/>
          <w:szCs w:val="22"/>
        </w:rPr>
        <w:t xml:space="preserve"> care is provided. </w:t>
      </w:r>
    </w:p>
    <w:p w14:paraId="5753EF80" w14:textId="7153EAF3" w:rsidR="000031B9" w:rsidRDefault="000031B9" w:rsidP="004935D3">
      <w:pPr>
        <w:rPr>
          <w:rFonts w:ascii="Arial" w:hAnsi="Arial" w:cs="Arial"/>
          <w:b/>
          <w:bCs/>
          <w:sz w:val="22"/>
          <w:szCs w:val="22"/>
        </w:rPr>
      </w:pPr>
      <w:r w:rsidRPr="000031B9">
        <w:rPr>
          <w:rFonts w:ascii="Arial" w:hAnsi="Arial" w:cs="Arial"/>
          <w:b/>
          <w:bCs/>
          <w:sz w:val="22"/>
          <w:szCs w:val="22"/>
        </w:rPr>
        <w:t>Approaches to effective communication</w:t>
      </w:r>
      <w:r>
        <w:rPr>
          <w:rFonts w:ascii="Arial" w:hAnsi="Arial" w:cs="Arial"/>
          <w:b/>
          <w:bCs/>
          <w:sz w:val="22"/>
          <w:szCs w:val="22"/>
        </w:rPr>
        <w:t xml:space="preserve">: </w:t>
      </w:r>
    </w:p>
    <w:p w14:paraId="76FC15C2" w14:textId="0057816D" w:rsidR="00711F6E" w:rsidRDefault="00711F6E" w:rsidP="004935D3">
      <w:pPr>
        <w:rPr>
          <w:rFonts w:ascii="Arial" w:hAnsi="Arial" w:cs="Arial"/>
          <w:sz w:val="22"/>
          <w:szCs w:val="22"/>
        </w:rPr>
      </w:pPr>
      <w:r>
        <w:rPr>
          <w:rFonts w:ascii="Arial" w:hAnsi="Arial" w:cs="Arial"/>
          <w:sz w:val="22"/>
          <w:szCs w:val="22"/>
        </w:rPr>
        <w:t xml:space="preserve">To work well together, professionals must use clear, consistent communication to share accurate, using up-to-date information about </w:t>
      </w:r>
      <w:r w:rsidR="000C002F">
        <w:rPr>
          <w:rFonts w:ascii="Arial" w:hAnsi="Arial" w:cs="Arial"/>
          <w:sz w:val="22"/>
          <w:szCs w:val="22"/>
        </w:rPr>
        <w:t>Mrs Thompsons</w:t>
      </w:r>
      <w:r>
        <w:rPr>
          <w:rFonts w:ascii="Arial" w:hAnsi="Arial" w:cs="Arial"/>
          <w:sz w:val="22"/>
          <w:szCs w:val="22"/>
        </w:rPr>
        <w:t xml:space="preserve"> health, medication and daily needs. For example, updating all team members about her missed doses or the cold-weather incident means everyone works from the same facts. </w:t>
      </w:r>
      <w:r w:rsidR="009461E2">
        <w:rPr>
          <w:rFonts w:ascii="Arial" w:hAnsi="Arial" w:cs="Arial"/>
          <w:sz w:val="22"/>
          <w:szCs w:val="22"/>
        </w:rPr>
        <w:t xml:space="preserve">Care workers should have the ability to empathise when required and should talk about potentially </w:t>
      </w:r>
      <w:r w:rsidR="009B29A2">
        <w:rPr>
          <w:rFonts w:ascii="Arial" w:hAnsi="Arial" w:cs="Arial"/>
          <w:sz w:val="22"/>
          <w:szCs w:val="22"/>
        </w:rPr>
        <w:t>complicated</w:t>
      </w:r>
      <w:r w:rsidR="009461E2">
        <w:rPr>
          <w:rFonts w:ascii="Arial" w:hAnsi="Arial" w:cs="Arial"/>
          <w:sz w:val="22"/>
          <w:szCs w:val="22"/>
        </w:rPr>
        <w:t xml:space="preserve"> procedures and issues calmy. </w:t>
      </w:r>
      <w:r w:rsidR="009461E2" w:rsidRPr="009B29A2">
        <w:rPr>
          <w:rFonts w:ascii="Arial" w:hAnsi="Arial" w:cs="Arial"/>
          <w:b/>
          <w:bCs/>
          <w:sz w:val="22"/>
          <w:szCs w:val="22"/>
        </w:rPr>
        <w:t>(</w:t>
      </w:r>
      <w:r w:rsidR="009B29A2" w:rsidRPr="009B29A2">
        <w:rPr>
          <w:rFonts w:ascii="Arial" w:hAnsi="Arial" w:cs="Arial"/>
          <w:b/>
          <w:bCs/>
          <w:sz w:val="22"/>
          <w:szCs w:val="22"/>
        </w:rPr>
        <w:t>Access, 2026, Para. 3).</w:t>
      </w:r>
      <w:r w:rsidR="009B29A2">
        <w:rPr>
          <w:rFonts w:ascii="Arial" w:hAnsi="Arial" w:cs="Arial"/>
          <w:sz w:val="22"/>
          <w:szCs w:val="22"/>
        </w:rPr>
        <w:t xml:space="preserve"> They</w:t>
      </w:r>
      <w:r>
        <w:rPr>
          <w:rFonts w:ascii="Arial" w:hAnsi="Arial" w:cs="Arial"/>
          <w:sz w:val="22"/>
          <w:szCs w:val="22"/>
        </w:rPr>
        <w:t xml:space="preserve"> should also develop a single, shared care plan that shares agreed goals, allowing all </w:t>
      </w:r>
      <w:r w:rsidR="000C002F">
        <w:rPr>
          <w:rFonts w:ascii="Arial" w:hAnsi="Arial" w:cs="Arial"/>
          <w:sz w:val="22"/>
          <w:szCs w:val="22"/>
        </w:rPr>
        <w:t>staff</w:t>
      </w:r>
      <w:r>
        <w:rPr>
          <w:rFonts w:ascii="Arial" w:hAnsi="Arial" w:cs="Arial"/>
          <w:sz w:val="22"/>
          <w:szCs w:val="22"/>
        </w:rPr>
        <w:t xml:space="preserve"> to understand exactly what support Mrs Thompson needs. It is equally important to show respect to </w:t>
      </w:r>
      <w:r w:rsidR="000C002F">
        <w:rPr>
          <w:rFonts w:ascii="Arial" w:hAnsi="Arial" w:cs="Arial"/>
          <w:sz w:val="22"/>
          <w:szCs w:val="22"/>
        </w:rPr>
        <w:t>everyone’s</w:t>
      </w:r>
      <w:r>
        <w:rPr>
          <w:rFonts w:ascii="Arial" w:hAnsi="Arial" w:cs="Arial"/>
          <w:sz w:val="22"/>
          <w:szCs w:val="22"/>
        </w:rPr>
        <w:t xml:space="preserve"> role and expertise, from the GP managing her medical condition to care workers providing daily help while still letting Mrs Thompson </w:t>
      </w:r>
      <w:proofErr w:type="gramStart"/>
      <w:r>
        <w:rPr>
          <w:rFonts w:ascii="Arial" w:hAnsi="Arial" w:cs="Arial"/>
          <w:sz w:val="22"/>
          <w:szCs w:val="22"/>
        </w:rPr>
        <w:t xml:space="preserve">be </w:t>
      </w:r>
      <w:r w:rsidR="000C002F">
        <w:rPr>
          <w:rFonts w:ascii="Arial" w:hAnsi="Arial" w:cs="Arial"/>
          <w:sz w:val="22"/>
          <w:szCs w:val="22"/>
        </w:rPr>
        <w:t xml:space="preserve">in charge </w:t>
      </w:r>
      <w:r>
        <w:rPr>
          <w:rFonts w:ascii="Arial" w:hAnsi="Arial" w:cs="Arial"/>
          <w:sz w:val="22"/>
          <w:szCs w:val="22"/>
        </w:rPr>
        <w:t>of</w:t>
      </w:r>
      <w:proofErr w:type="gramEnd"/>
      <w:r>
        <w:rPr>
          <w:rFonts w:ascii="Arial" w:hAnsi="Arial" w:cs="Arial"/>
          <w:sz w:val="22"/>
          <w:szCs w:val="22"/>
        </w:rPr>
        <w:t xml:space="preserve"> her choices. </w:t>
      </w:r>
    </w:p>
    <w:p w14:paraId="5EB04FFD" w14:textId="7A2AFE06" w:rsidR="000C002F" w:rsidRDefault="000C002F" w:rsidP="004935D3">
      <w:pPr>
        <w:rPr>
          <w:rFonts w:ascii="Arial" w:hAnsi="Arial" w:cs="Arial"/>
          <w:b/>
          <w:bCs/>
          <w:sz w:val="22"/>
          <w:szCs w:val="22"/>
        </w:rPr>
      </w:pPr>
      <w:r>
        <w:rPr>
          <w:rFonts w:ascii="Arial" w:hAnsi="Arial" w:cs="Arial"/>
          <w:b/>
          <w:bCs/>
          <w:sz w:val="22"/>
          <w:szCs w:val="22"/>
        </w:rPr>
        <w:t xml:space="preserve">Challenges and solutions in multi-agency working: </w:t>
      </w:r>
    </w:p>
    <w:p w14:paraId="26C5091E" w14:textId="4DF0333A" w:rsidR="000C002F" w:rsidRDefault="000C002F" w:rsidP="004935D3">
      <w:pPr>
        <w:rPr>
          <w:rFonts w:ascii="Arial" w:hAnsi="Arial" w:cs="Arial"/>
          <w:sz w:val="22"/>
          <w:szCs w:val="22"/>
        </w:rPr>
      </w:pPr>
      <w:r w:rsidRPr="000C002F">
        <w:rPr>
          <w:rFonts w:ascii="Arial" w:hAnsi="Arial" w:cs="Arial"/>
          <w:sz w:val="22"/>
          <w:szCs w:val="22"/>
        </w:rPr>
        <w:t xml:space="preserve">There are several common challenges when different teams work together to support an individual like Mrs Thompson. A common issue is poor or delayed information sharing this is where important updates about her care are not clearly being passed between professionals. To fix this, all professionals should use the same secure record systems and hold regular handover meetings to ensure all are up to date with the information. Another challenge is confusion over roles and responsibilities, which is where it is unclear on which team should </w:t>
      </w:r>
      <w:r w:rsidRPr="000C002F">
        <w:rPr>
          <w:rFonts w:ascii="Arial" w:hAnsi="Arial" w:cs="Arial"/>
          <w:sz w:val="22"/>
          <w:szCs w:val="22"/>
        </w:rPr>
        <w:t>act</w:t>
      </w:r>
      <w:r w:rsidRPr="000C002F">
        <w:rPr>
          <w:rFonts w:ascii="Arial" w:hAnsi="Arial" w:cs="Arial"/>
          <w:sz w:val="22"/>
          <w:szCs w:val="22"/>
        </w:rPr>
        <w:t xml:space="preserve"> for specific concerns. This can be resolved through agreeing to clear duties at shared reviews, which means no gaps or overlaps will occur in support.</w:t>
      </w:r>
      <w:r w:rsidR="00B372B2">
        <w:rPr>
          <w:rFonts w:ascii="Arial" w:hAnsi="Arial" w:cs="Arial"/>
          <w:sz w:val="22"/>
          <w:szCs w:val="22"/>
        </w:rPr>
        <w:t xml:space="preserve"> </w:t>
      </w:r>
      <w:r w:rsidR="00B372B2" w:rsidRPr="00B372B2">
        <w:rPr>
          <w:rFonts w:ascii="Arial" w:hAnsi="Arial" w:cs="Arial"/>
          <w:sz w:val="22"/>
          <w:szCs w:val="22"/>
        </w:rPr>
        <w:t xml:space="preserve">High caseloads, outdated technology and limited time, resources and funding </w:t>
      </w:r>
      <w:r w:rsidR="00E21CB2">
        <w:rPr>
          <w:rFonts w:ascii="Arial" w:hAnsi="Arial" w:cs="Arial"/>
          <w:sz w:val="22"/>
          <w:szCs w:val="22"/>
        </w:rPr>
        <w:t xml:space="preserve">are </w:t>
      </w:r>
      <w:r w:rsidR="00B372B2" w:rsidRPr="00B372B2">
        <w:rPr>
          <w:rFonts w:ascii="Arial" w:hAnsi="Arial" w:cs="Arial"/>
          <w:sz w:val="22"/>
          <w:szCs w:val="22"/>
        </w:rPr>
        <w:t>all present barriers to effective information sharing and multi-agency working</w:t>
      </w:r>
      <w:r w:rsidR="00B372B2" w:rsidRPr="00E21CB2">
        <w:rPr>
          <w:rFonts w:ascii="Arial" w:hAnsi="Arial" w:cs="Arial"/>
          <w:b/>
          <w:bCs/>
          <w:sz w:val="22"/>
          <w:szCs w:val="22"/>
        </w:rPr>
        <w:t>.</w:t>
      </w:r>
      <w:r w:rsidR="00E21CB2" w:rsidRPr="00E21CB2">
        <w:rPr>
          <w:rFonts w:ascii="Arial" w:hAnsi="Arial" w:cs="Arial"/>
          <w:b/>
          <w:bCs/>
          <w:sz w:val="22"/>
          <w:szCs w:val="22"/>
        </w:rPr>
        <w:t xml:space="preserve"> (NSPCC, 2025, Para.2).</w:t>
      </w:r>
      <w:r w:rsidRPr="000C002F">
        <w:rPr>
          <w:rFonts w:ascii="Arial" w:hAnsi="Arial" w:cs="Arial"/>
          <w:sz w:val="22"/>
          <w:szCs w:val="22"/>
        </w:rPr>
        <w:t xml:space="preserve"> Teams might also have different ways of dealing with care or have certain priorities which can slow down progress. Best way to overcome this is by agreeing shared, person</w:t>
      </w:r>
      <w:r w:rsidRPr="000C002F">
        <w:rPr>
          <w:rFonts w:ascii="Cambria Math" w:hAnsi="Cambria Math" w:cs="Cambria Math"/>
          <w:sz w:val="22"/>
          <w:szCs w:val="22"/>
        </w:rPr>
        <w:t>‑</w:t>
      </w:r>
      <w:r w:rsidRPr="000C002F">
        <w:rPr>
          <w:rFonts w:ascii="Arial" w:hAnsi="Arial" w:cs="Arial"/>
          <w:sz w:val="22"/>
          <w:szCs w:val="22"/>
        </w:rPr>
        <w:t>centred goals from the very start, ensuring all efforts focus entirely on keeping Mrs Thompson safe and well and ensuring no disagreements between professional occur.</w:t>
      </w:r>
    </w:p>
    <w:p w14:paraId="0E1BE169" w14:textId="77777777" w:rsidR="005B388F" w:rsidRDefault="005B388F" w:rsidP="004935D3">
      <w:pPr>
        <w:rPr>
          <w:rFonts w:ascii="Arial" w:hAnsi="Arial" w:cs="Arial"/>
          <w:sz w:val="22"/>
          <w:szCs w:val="22"/>
        </w:rPr>
      </w:pPr>
    </w:p>
    <w:p w14:paraId="375AC5C2" w14:textId="77777777" w:rsidR="005B388F" w:rsidRDefault="005B388F" w:rsidP="004935D3">
      <w:pPr>
        <w:rPr>
          <w:rFonts w:ascii="Arial" w:hAnsi="Arial" w:cs="Arial"/>
          <w:sz w:val="22"/>
          <w:szCs w:val="22"/>
        </w:rPr>
      </w:pPr>
    </w:p>
    <w:p w14:paraId="27115E19" w14:textId="129A618A" w:rsidR="005B388F" w:rsidRPr="00B74FE2" w:rsidRDefault="005B388F" w:rsidP="004935D3">
      <w:pPr>
        <w:rPr>
          <w:rFonts w:ascii="Arial" w:hAnsi="Arial" w:cs="Arial"/>
          <w:sz w:val="22"/>
          <w:szCs w:val="22"/>
        </w:rPr>
      </w:pPr>
      <w:r w:rsidRPr="005B388F">
        <w:rPr>
          <w:rFonts w:ascii="Arial" w:hAnsi="Arial" w:cs="Arial"/>
          <w:b/>
          <w:bCs/>
          <w:sz w:val="22"/>
          <w:szCs w:val="22"/>
        </w:rPr>
        <w:t xml:space="preserve">Conclusion: </w:t>
      </w:r>
      <w:r w:rsidR="00B74FE2" w:rsidRPr="00B74FE2">
        <w:rPr>
          <w:rFonts w:ascii="Arial" w:hAnsi="Arial" w:cs="Arial"/>
          <w:sz w:val="22"/>
          <w:szCs w:val="22"/>
        </w:rPr>
        <w:t>This report has explored the three core pillars of high</w:t>
      </w:r>
      <w:r w:rsidR="00B74FE2" w:rsidRPr="00B74FE2">
        <w:rPr>
          <w:rFonts w:ascii="Cambria Math" w:hAnsi="Cambria Math" w:cs="Cambria Math"/>
          <w:sz w:val="22"/>
          <w:szCs w:val="22"/>
        </w:rPr>
        <w:t>‑</w:t>
      </w:r>
      <w:r w:rsidR="00B74FE2" w:rsidRPr="00B74FE2">
        <w:rPr>
          <w:rFonts w:ascii="Arial" w:hAnsi="Arial" w:cs="Arial"/>
          <w:sz w:val="22"/>
          <w:szCs w:val="22"/>
        </w:rPr>
        <w:t>quality care for Mrs Thompson, effective communication, sound administrative practice, and collaborative working. Person</w:t>
      </w:r>
      <w:r w:rsidR="00B74FE2" w:rsidRPr="00B74FE2">
        <w:rPr>
          <w:rFonts w:ascii="Cambria Math" w:hAnsi="Cambria Math" w:cs="Cambria Math"/>
          <w:sz w:val="22"/>
          <w:szCs w:val="22"/>
        </w:rPr>
        <w:t>‑</w:t>
      </w:r>
      <w:r w:rsidR="00B74FE2" w:rsidRPr="00B74FE2">
        <w:rPr>
          <w:rFonts w:ascii="Arial" w:hAnsi="Arial" w:cs="Arial"/>
          <w:sz w:val="22"/>
          <w:szCs w:val="22"/>
        </w:rPr>
        <w:t>centred communication, guided by the Equality Act 2010 and the Transactional Model, all which ensures she is treated with dignity, respect and understands her care, is supported alongside her family. Accurate record</w:t>
      </w:r>
      <w:r w:rsidR="00B74FE2" w:rsidRPr="00B74FE2">
        <w:rPr>
          <w:rFonts w:ascii="Cambria Math" w:hAnsi="Cambria Math" w:cs="Cambria Math"/>
          <w:sz w:val="22"/>
          <w:szCs w:val="22"/>
        </w:rPr>
        <w:t>‑</w:t>
      </w:r>
      <w:r w:rsidR="00B74FE2" w:rsidRPr="00B74FE2">
        <w:rPr>
          <w:rFonts w:ascii="Arial" w:hAnsi="Arial" w:cs="Arial"/>
          <w:sz w:val="22"/>
          <w:szCs w:val="22"/>
        </w:rPr>
        <w:t xml:space="preserve">keeping and compliance with </w:t>
      </w:r>
      <w:r w:rsidR="00B74FE2" w:rsidRPr="00B74FE2">
        <w:rPr>
          <w:rFonts w:ascii="Arial" w:hAnsi="Arial" w:cs="Arial"/>
          <w:sz w:val="22"/>
          <w:szCs w:val="22"/>
        </w:rPr>
        <w:lastRenderedPageBreak/>
        <w:t xml:space="preserve">legislation including the Data Protection Act 2018, Care Act 2014, and Health and Social Care Act 2008 protect her privacy and safeguarding </w:t>
      </w:r>
      <w:r w:rsidR="00B74FE2" w:rsidRPr="00B74FE2">
        <w:rPr>
          <w:rFonts w:ascii="Arial" w:hAnsi="Arial" w:cs="Arial"/>
          <w:sz w:val="22"/>
          <w:szCs w:val="22"/>
        </w:rPr>
        <w:t>her, ensuring</w:t>
      </w:r>
      <w:r w:rsidR="00B74FE2" w:rsidRPr="00B74FE2">
        <w:rPr>
          <w:rFonts w:ascii="Arial" w:hAnsi="Arial" w:cs="Arial"/>
          <w:sz w:val="22"/>
          <w:szCs w:val="22"/>
        </w:rPr>
        <w:t xml:space="preserve"> all teams work from </w:t>
      </w:r>
      <w:r w:rsidR="00E21CB2" w:rsidRPr="00B74FE2">
        <w:rPr>
          <w:rFonts w:ascii="Arial" w:hAnsi="Arial" w:cs="Arial"/>
          <w:sz w:val="22"/>
          <w:szCs w:val="22"/>
        </w:rPr>
        <w:t>with</w:t>
      </w:r>
      <w:r w:rsidR="00B74FE2" w:rsidRPr="00B74FE2">
        <w:rPr>
          <w:rFonts w:ascii="Arial" w:hAnsi="Arial" w:cs="Arial"/>
          <w:sz w:val="22"/>
          <w:szCs w:val="22"/>
        </w:rPr>
        <w:t xml:space="preserve"> the same critical information. Working collaboratively across GPs, nurses, and care staff resolves gaps in support such as missed medication or cold</w:t>
      </w:r>
      <w:r w:rsidR="00B74FE2" w:rsidRPr="00B74FE2">
        <w:rPr>
          <w:rFonts w:ascii="Cambria Math" w:hAnsi="Cambria Math" w:cs="Cambria Math"/>
          <w:sz w:val="22"/>
          <w:szCs w:val="22"/>
        </w:rPr>
        <w:t>‑</w:t>
      </w:r>
      <w:r w:rsidR="00B74FE2" w:rsidRPr="00B74FE2">
        <w:rPr>
          <w:rFonts w:ascii="Arial" w:hAnsi="Arial" w:cs="Arial"/>
          <w:sz w:val="22"/>
          <w:szCs w:val="22"/>
        </w:rPr>
        <w:t>weather safety concerns. By applying these approaches professionals can work together to meet Mrs Thompson’s complex needs, uphold her rights, and help her maintain wellbeing and independence.</w:t>
      </w:r>
    </w:p>
    <w:p w14:paraId="65662384" w14:textId="77777777" w:rsidR="004935D3" w:rsidRPr="004935D3" w:rsidRDefault="004935D3" w:rsidP="004935D3">
      <w:pPr>
        <w:rPr>
          <w:rFonts w:ascii="Arial" w:hAnsi="Arial" w:cs="Arial"/>
          <w:b/>
          <w:bCs/>
          <w:sz w:val="22"/>
          <w:szCs w:val="22"/>
        </w:rPr>
      </w:pPr>
    </w:p>
    <w:p w14:paraId="40A70443" w14:textId="77777777" w:rsidR="000A567F" w:rsidRDefault="00BC4D77">
      <w:pPr>
        <w:pageBreakBefore/>
      </w:pPr>
      <w:r>
        <w:rPr>
          <w:rFonts w:ascii="Arial" w:hAnsi="Arial" w:cs="Arial"/>
          <w:b/>
          <w:bCs/>
          <w:sz w:val="24"/>
          <w:szCs w:val="24"/>
        </w:rPr>
        <w:lastRenderedPageBreak/>
        <w:t>R</w:t>
      </w:r>
      <w:r>
        <w:rPr>
          <w:rFonts w:ascii="Arial" w:hAnsi="Arial" w:cs="Arial"/>
          <w:b/>
          <w:bCs/>
          <w:sz w:val="24"/>
          <w:szCs w:val="24"/>
        </w:rPr>
        <w:t>EFERENCING LIST:</w:t>
      </w:r>
    </w:p>
    <w:p w14:paraId="40A70444" w14:textId="77777777" w:rsidR="000A567F" w:rsidRDefault="000A567F">
      <w:pPr>
        <w:rPr>
          <w:rFonts w:ascii="Arial" w:hAnsi="Arial" w:cs="Arial"/>
          <w:b/>
          <w:bCs/>
          <w:sz w:val="24"/>
          <w:szCs w:val="24"/>
        </w:rPr>
      </w:pPr>
    </w:p>
    <w:p w14:paraId="40A70445" w14:textId="77777777" w:rsidR="000A567F" w:rsidRDefault="000A567F">
      <w:pPr>
        <w:rPr>
          <w:rFonts w:ascii="Arial" w:hAnsi="Arial" w:cs="Arial"/>
          <w:b/>
          <w:bCs/>
          <w:sz w:val="24"/>
          <w:szCs w:val="24"/>
        </w:rPr>
      </w:pPr>
    </w:p>
    <w:p w14:paraId="40A70446" w14:textId="77777777" w:rsidR="000A567F" w:rsidRDefault="00BC4D77">
      <w:r>
        <w:rPr>
          <w:rFonts w:ascii="Arial" w:hAnsi="Arial" w:cs="Arial"/>
          <w:sz w:val="24"/>
          <w:szCs w:val="24"/>
        </w:rPr>
        <w:t xml:space="preserve">NHS (2023) </w:t>
      </w:r>
      <w:r>
        <w:rPr>
          <w:rFonts w:ascii="Arial" w:hAnsi="Arial" w:cs="Arial"/>
          <w:i/>
          <w:iCs/>
          <w:sz w:val="24"/>
          <w:szCs w:val="24"/>
        </w:rPr>
        <w:t>Good communication with patient waiting for care</w:t>
      </w:r>
      <w:r>
        <w:rPr>
          <w:rFonts w:ascii="Arial" w:hAnsi="Arial" w:cs="Arial"/>
          <w:sz w:val="24"/>
          <w:szCs w:val="24"/>
        </w:rPr>
        <w:t xml:space="preserve">. Available at: </w:t>
      </w:r>
      <w:hyperlink r:id="rId7" w:history="1">
        <w:r>
          <w:rPr>
            <w:rStyle w:val="Hyperlink"/>
            <w:rFonts w:ascii="Arial" w:hAnsi="Arial" w:cs="Arial"/>
            <w:sz w:val="24"/>
            <w:szCs w:val="24"/>
          </w:rPr>
          <w:t>https://www.england.nhs.uk/long-read/good-communication-with-patients-waiting-for-care/</w:t>
        </w:r>
      </w:hyperlink>
      <w:r>
        <w:rPr>
          <w:rFonts w:ascii="Arial" w:hAnsi="Arial" w:cs="Arial"/>
          <w:sz w:val="24"/>
          <w:szCs w:val="24"/>
        </w:rPr>
        <w:t xml:space="preserve"> (Accessed a: 5 July 2026).</w:t>
      </w:r>
    </w:p>
    <w:p w14:paraId="40A70447" w14:textId="77777777" w:rsidR="000A567F" w:rsidRDefault="00BC4D77">
      <w:r>
        <w:rPr>
          <w:rFonts w:ascii="Arial" w:hAnsi="Arial" w:cs="Arial"/>
          <w:sz w:val="24"/>
          <w:szCs w:val="24"/>
        </w:rPr>
        <w:t xml:space="preserve">GOV.UK (2026) </w:t>
      </w:r>
      <w:r>
        <w:rPr>
          <w:rFonts w:ascii="Arial" w:hAnsi="Arial" w:cs="Arial"/>
          <w:i/>
          <w:iCs/>
          <w:sz w:val="24"/>
          <w:szCs w:val="24"/>
        </w:rPr>
        <w:t>Equality Act 2010</w:t>
      </w:r>
      <w:r>
        <w:rPr>
          <w:rFonts w:ascii="Arial" w:hAnsi="Arial" w:cs="Arial"/>
          <w:sz w:val="24"/>
          <w:szCs w:val="24"/>
        </w:rPr>
        <w:t xml:space="preserve">: Guidance. Available </w:t>
      </w:r>
      <w:r>
        <w:rPr>
          <w:rFonts w:ascii="Arial" w:hAnsi="Arial" w:cs="Arial"/>
          <w:sz w:val="24"/>
          <w:szCs w:val="24"/>
        </w:rPr>
        <w:t xml:space="preserve">at: </w:t>
      </w:r>
      <w:hyperlink r:id="rId8" w:history="1">
        <w:r>
          <w:rPr>
            <w:rStyle w:val="Hyperlink"/>
            <w:rFonts w:ascii="Arial" w:hAnsi="Arial" w:cs="Arial"/>
            <w:sz w:val="24"/>
            <w:szCs w:val="24"/>
          </w:rPr>
          <w:t>https://ww.gov.uk/guidance/equality-act-2010-guidance</w:t>
        </w:r>
      </w:hyperlink>
      <w:r>
        <w:rPr>
          <w:rFonts w:ascii="Arial" w:hAnsi="Arial" w:cs="Arial"/>
          <w:sz w:val="24"/>
          <w:szCs w:val="24"/>
        </w:rPr>
        <w:t xml:space="preserve"> (Accessed at: 5 July 2026).</w:t>
      </w:r>
    </w:p>
    <w:p w14:paraId="40A70448" w14:textId="77777777" w:rsidR="000A567F" w:rsidRDefault="00BC4D77">
      <w:pPr>
        <w:rPr>
          <w:rFonts w:ascii="Arial" w:hAnsi="Arial" w:cs="Arial"/>
          <w:sz w:val="24"/>
          <w:szCs w:val="24"/>
        </w:rPr>
      </w:pPr>
      <w:r>
        <w:rPr>
          <w:rFonts w:ascii="Arial" w:hAnsi="Arial" w:cs="Arial"/>
          <w:sz w:val="24"/>
          <w:szCs w:val="24"/>
        </w:rPr>
        <w:t xml:space="preserve">Lumen (no date) </w:t>
      </w:r>
      <w:r>
        <w:rPr>
          <w:rFonts w:ascii="Arial" w:hAnsi="Arial" w:cs="Arial"/>
          <w:i/>
          <w:iCs/>
          <w:sz w:val="24"/>
          <w:szCs w:val="24"/>
        </w:rPr>
        <w:t>Communication Models.</w:t>
      </w:r>
      <w:r>
        <w:rPr>
          <w:rFonts w:ascii="Arial" w:hAnsi="Arial" w:cs="Arial"/>
          <w:sz w:val="24"/>
          <w:szCs w:val="24"/>
        </w:rPr>
        <w:t xml:space="preserve"> Available at: </w:t>
      </w:r>
      <w:hyperlink r:id="rId9" w:history="1">
        <w:r>
          <w:rPr>
            <w:rStyle w:val="Hyperlink"/>
            <w:rFonts w:ascii="Arial" w:hAnsi="Arial" w:cs="Arial"/>
            <w:sz w:val="24"/>
            <w:szCs w:val="24"/>
          </w:rPr>
          <w:t>https://courses.lumenlearning.com/suny-esc-communicationforprofessionals/chapter/communication-process-overview</w:t>
        </w:r>
      </w:hyperlink>
      <w:r>
        <w:rPr>
          <w:rFonts w:ascii="Arial" w:hAnsi="Arial" w:cs="Arial"/>
          <w:sz w:val="24"/>
          <w:szCs w:val="24"/>
        </w:rPr>
        <w:t xml:space="preserve"> (Accessed at: 5 July 2026).</w:t>
      </w:r>
    </w:p>
    <w:p w14:paraId="3B23ED82" w14:textId="21EE16CC" w:rsidR="00EE5307" w:rsidRDefault="00EE5307">
      <w:pPr>
        <w:rPr>
          <w:rFonts w:ascii="Arial" w:hAnsi="Arial" w:cs="Arial"/>
          <w:sz w:val="24"/>
          <w:szCs w:val="24"/>
        </w:rPr>
      </w:pPr>
      <w:r>
        <w:rPr>
          <w:rFonts w:ascii="Arial" w:hAnsi="Arial" w:cs="Arial"/>
          <w:sz w:val="24"/>
          <w:szCs w:val="24"/>
        </w:rPr>
        <w:t xml:space="preserve">Healthcare Communication Matters (no date) </w:t>
      </w:r>
      <w:r w:rsidRPr="00EE5307">
        <w:rPr>
          <w:rFonts w:ascii="Arial" w:hAnsi="Arial" w:cs="Arial"/>
          <w:i/>
          <w:iCs/>
          <w:sz w:val="24"/>
          <w:szCs w:val="24"/>
        </w:rPr>
        <w:t>The importance of good administration in patient care and wellbeing</w:t>
      </w:r>
      <w:r>
        <w:rPr>
          <w:rFonts w:ascii="Arial" w:hAnsi="Arial" w:cs="Arial"/>
          <w:sz w:val="24"/>
          <w:szCs w:val="24"/>
        </w:rPr>
        <w:t>. Available at:</w:t>
      </w:r>
      <w:r w:rsidRPr="00EE5307">
        <w:t xml:space="preserve"> </w:t>
      </w:r>
      <w:hyperlink r:id="rId10" w:history="1">
        <w:r w:rsidRPr="00697C12">
          <w:rPr>
            <w:rStyle w:val="Hyperlink"/>
            <w:rFonts w:ascii="Arial" w:hAnsi="Arial" w:cs="Arial"/>
            <w:sz w:val="24"/>
            <w:szCs w:val="24"/>
          </w:rPr>
          <w:t>https://healthcarecommunicationmatters.co.uk/administration/the-importance-of-good-administration-in-patient-care-and-wellbeing/</w:t>
        </w:r>
      </w:hyperlink>
      <w:r>
        <w:rPr>
          <w:rFonts w:ascii="Arial" w:hAnsi="Arial" w:cs="Arial"/>
          <w:sz w:val="24"/>
          <w:szCs w:val="24"/>
        </w:rPr>
        <w:t xml:space="preserve"> (Accessed at: 5 July 2026). </w:t>
      </w:r>
    </w:p>
    <w:p w14:paraId="288B4060" w14:textId="213BBDD3" w:rsidR="009461E2" w:rsidRDefault="009461E2">
      <w:pPr>
        <w:rPr>
          <w:rFonts w:ascii="Arial" w:hAnsi="Arial" w:cs="Arial"/>
          <w:sz w:val="24"/>
          <w:szCs w:val="24"/>
        </w:rPr>
      </w:pPr>
      <w:r>
        <w:rPr>
          <w:rFonts w:ascii="Arial" w:hAnsi="Arial" w:cs="Arial"/>
          <w:sz w:val="24"/>
          <w:szCs w:val="24"/>
        </w:rPr>
        <w:t xml:space="preserve">Care Quality Commission (2025) </w:t>
      </w:r>
      <w:r w:rsidRPr="009461E2">
        <w:rPr>
          <w:rFonts w:ascii="Arial" w:hAnsi="Arial" w:cs="Arial"/>
          <w:i/>
          <w:iCs/>
          <w:sz w:val="24"/>
          <w:szCs w:val="24"/>
        </w:rPr>
        <w:t>Person centred care</w:t>
      </w:r>
      <w:r>
        <w:rPr>
          <w:rFonts w:ascii="Arial" w:hAnsi="Arial" w:cs="Arial"/>
          <w:sz w:val="24"/>
          <w:szCs w:val="24"/>
        </w:rPr>
        <w:t xml:space="preserve">. Available at: </w:t>
      </w:r>
      <w:hyperlink r:id="rId11" w:history="1">
        <w:r w:rsidRPr="00697C12">
          <w:rPr>
            <w:rStyle w:val="Hyperlink"/>
            <w:rFonts w:ascii="Arial" w:hAnsi="Arial" w:cs="Arial"/>
            <w:sz w:val="24"/>
            <w:szCs w:val="24"/>
          </w:rPr>
          <w:t>https://www.cqc.org.uk/guidance-regulation/providers/regulations-service-providers-and-managers/health-social-care-act/regulation-9</w:t>
        </w:r>
      </w:hyperlink>
      <w:r>
        <w:rPr>
          <w:rFonts w:ascii="Arial" w:hAnsi="Arial" w:cs="Arial"/>
          <w:sz w:val="24"/>
          <w:szCs w:val="24"/>
        </w:rPr>
        <w:t xml:space="preserve"> (Accessed at: 7 July 2026).</w:t>
      </w:r>
    </w:p>
    <w:p w14:paraId="1AB3E970" w14:textId="54148052" w:rsidR="00B372B2" w:rsidRDefault="00B372B2">
      <w:pPr>
        <w:rPr>
          <w:rFonts w:ascii="Arial" w:hAnsi="Arial" w:cs="Arial"/>
          <w:sz w:val="24"/>
          <w:szCs w:val="24"/>
        </w:rPr>
      </w:pPr>
      <w:r w:rsidRPr="00B372B2">
        <w:rPr>
          <w:rFonts w:ascii="Arial" w:hAnsi="Arial" w:cs="Arial"/>
          <w:sz w:val="24"/>
          <w:szCs w:val="24"/>
        </w:rPr>
        <w:t xml:space="preserve">Legislation.gov.uk </w:t>
      </w:r>
      <w:r>
        <w:rPr>
          <w:rFonts w:ascii="Arial" w:hAnsi="Arial" w:cs="Arial"/>
          <w:sz w:val="24"/>
          <w:szCs w:val="24"/>
        </w:rPr>
        <w:t>(</w:t>
      </w:r>
      <w:r w:rsidRPr="00B372B2">
        <w:rPr>
          <w:rFonts w:ascii="Arial" w:hAnsi="Arial" w:cs="Arial"/>
          <w:sz w:val="24"/>
          <w:szCs w:val="24"/>
        </w:rPr>
        <w:t>2025</w:t>
      </w:r>
      <w:r>
        <w:rPr>
          <w:rFonts w:ascii="Arial" w:hAnsi="Arial" w:cs="Arial"/>
          <w:sz w:val="24"/>
          <w:szCs w:val="24"/>
        </w:rPr>
        <w:t xml:space="preserve">) </w:t>
      </w:r>
      <w:r w:rsidRPr="00B372B2">
        <w:rPr>
          <w:rFonts w:ascii="Arial" w:hAnsi="Arial" w:cs="Arial"/>
          <w:i/>
          <w:iCs/>
          <w:sz w:val="24"/>
          <w:szCs w:val="24"/>
        </w:rPr>
        <w:t>Care Act 2018.</w:t>
      </w:r>
      <w:r>
        <w:rPr>
          <w:rFonts w:ascii="Arial" w:hAnsi="Arial" w:cs="Arial"/>
          <w:sz w:val="24"/>
          <w:szCs w:val="24"/>
        </w:rPr>
        <w:t xml:space="preserve"> </w:t>
      </w:r>
      <w:r w:rsidRPr="00B372B2">
        <w:rPr>
          <w:rFonts w:ascii="Arial" w:hAnsi="Arial" w:cs="Arial"/>
          <w:sz w:val="24"/>
          <w:szCs w:val="24"/>
        </w:rPr>
        <w:t>Available at:</w:t>
      </w:r>
      <w:r>
        <w:rPr>
          <w:rFonts w:ascii="Arial" w:hAnsi="Arial" w:cs="Arial"/>
          <w:sz w:val="24"/>
          <w:szCs w:val="24"/>
        </w:rPr>
        <w:t xml:space="preserve"> </w:t>
      </w:r>
      <w:hyperlink r:id="rId12" w:history="1">
        <w:r w:rsidRPr="00697C12">
          <w:rPr>
            <w:rStyle w:val="Hyperlink"/>
            <w:rFonts w:ascii="Arial" w:hAnsi="Arial" w:cs="Arial"/>
            <w:sz w:val="24"/>
            <w:szCs w:val="24"/>
          </w:rPr>
          <w:t>https://www.legislation.gov.uk/ukpga/2018/12/section/1</w:t>
        </w:r>
      </w:hyperlink>
      <w:r>
        <w:rPr>
          <w:rFonts w:ascii="Arial" w:hAnsi="Arial" w:cs="Arial"/>
          <w:sz w:val="24"/>
          <w:szCs w:val="24"/>
        </w:rPr>
        <w:t xml:space="preserve"> (Accessed at: 7 July 2026).</w:t>
      </w:r>
    </w:p>
    <w:p w14:paraId="61C0BA20" w14:textId="1E9754DE" w:rsidR="009B29A2" w:rsidRDefault="009B29A2">
      <w:pPr>
        <w:rPr>
          <w:rFonts w:ascii="Arial" w:hAnsi="Arial" w:cs="Arial"/>
          <w:sz w:val="24"/>
          <w:szCs w:val="24"/>
        </w:rPr>
      </w:pPr>
      <w:r>
        <w:rPr>
          <w:rFonts w:ascii="Arial" w:hAnsi="Arial" w:cs="Arial"/>
          <w:sz w:val="24"/>
          <w:szCs w:val="24"/>
        </w:rPr>
        <w:t>Access (2026</w:t>
      </w:r>
      <w:r w:rsidRPr="009B29A2">
        <w:rPr>
          <w:rFonts w:ascii="Arial" w:hAnsi="Arial" w:cs="Arial"/>
          <w:i/>
          <w:iCs/>
          <w:sz w:val="24"/>
          <w:szCs w:val="24"/>
        </w:rPr>
        <w:t>) Effective communication in health and social care.</w:t>
      </w:r>
      <w:r>
        <w:rPr>
          <w:rFonts w:ascii="Arial" w:hAnsi="Arial" w:cs="Arial"/>
          <w:sz w:val="24"/>
          <w:szCs w:val="24"/>
        </w:rPr>
        <w:t xml:space="preserve"> Available at: </w:t>
      </w:r>
      <w:hyperlink r:id="rId13" w:history="1">
        <w:r w:rsidRPr="00697C12">
          <w:rPr>
            <w:rStyle w:val="Hyperlink"/>
            <w:rFonts w:ascii="Arial" w:hAnsi="Arial" w:cs="Arial"/>
            <w:sz w:val="24"/>
            <w:szCs w:val="24"/>
          </w:rPr>
          <w:t>https://www.theaccessgroup.com/en-gb/blog/hsc-effective-communication-health-and-social-care/</w:t>
        </w:r>
      </w:hyperlink>
      <w:r>
        <w:rPr>
          <w:rFonts w:ascii="Arial" w:hAnsi="Arial" w:cs="Arial"/>
          <w:sz w:val="24"/>
          <w:szCs w:val="24"/>
        </w:rPr>
        <w:t xml:space="preserve"> (Accessed at: 7 July 2026).</w:t>
      </w:r>
    </w:p>
    <w:p w14:paraId="387EAC2A" w14:textId="2536DB8B" w:rsidR="00E21CB2" w:rsidRPr="00B372B2" w:rsidRDefault="00E21CB2">
      <w:pPr>
        <w:rPr>
          <w:rFonts w:ascii="Arial" w:hAnsi="Arial" w:cs="Arial"/>
          <w:sz w:val="24"/>
          <w:szCs w:val="24"/>
        </w:rPr>
      </w:pPr>
      <w:r>
        <w:rPr>
          <w:rFonts w:ascii="Arial" w:hAnsi="Arial" w:cs="Arial"/>
          <w:sz w:val="24"/>
          <w:szCs w:val="24"/>
        </w:rPr>
        <w:t xml:space="preserve">NSPCC (2025) </w:t>
      </w:r>
      <w:r w:rsidRPr="00E21CB2">
        <w:rPr>
          <w:rFonts w:ascii="Arial" w:hAnsi="Arial" w:cs="Arial"/>
          <w:i/>
          <w:iCs/>
          <w:sz w:val="24"/>
          <w:szCs w:val="24"/>
        </w:rPr>
        <w:t>What helps to support effective multi-agency working and information sharing</w:t>
      </w:r>
      <w:r>
        <w:rPr>
          <w:rFonts w:ascii="Arial" w:hAnsi="Arial" w:cs="Arial"/>
          <w:sz w:val="24"/>
          <w:szCs w:val="24"/>
        </w:rPr>
        <w:t xml:space="preserve">. Available at:  </w:t>
      </w:r>
      <w:hyperlink r:id="rId14" w:history="1">
        <w:r w:rsidRPr="00697C12">
          <w:rPr>
            <w:rStyle w:val="Hyperlink"/>
            <w:rFonts w:ascii="Arial" w:hAnsi="Arial" w:cs="Arial"/>
            <w:sz w:val="24"/>
            <w:szCs w:val="24"/>
          </w:rPr>
          <w:t>https://learning.nspcc.org.uk/research-resources/practice-points-series/multi-agency-working-information-sharing</w:t>
        </w:r>
      </w:hyperlink>
      <w:r>
        <w:rPr>
          <w:rFonts w:ascii="Arial" w:hAnsi="Arial" w:cs="Arial"/>
          <w:sz w:val="24"/>
          <w:szCs w:val="24"/>
        </w:rPr>
        <w:t xml:space="preserve"> (Accessed at: 7 July 2026).</w:t>
      </w:r>
    </w:p>
    <w:p w14:paraId="40A70449" w14:textId="77777777" w:rsidR="000A567F" w:rsidRPr="00B372B2" w:rsidRDefault="000A567F">
      <w:pPr>
        <w:rPr>
          <w:rFonts w:ascii="Arial" w:hAnsi="Arial" w:cs="Arial"/>
          <w:b/>
          <w:bCs/>
          <w:sz w:val="24"/>
          <w:szCs w:val="24"/>
        </w:rPr>
      </w:pPr>
    </w:p>
    <w:p w14:paraId="40A7044A" w14:textId="77777777" w:rsidR="000A567F" w:rsidRDefault="000A567F">
      <w:pPr>
        <w:rPr>
          <w:rFonts w:ascii="Arial" w:hAnsi="Arial" w:cs="Arial"/>
          <w:b/>
          <w:bCs/>
          <w:sz w:val="28"/>
          <w:szCs w:val="28"/>
        </w:rPr>
      </w:pPr>
    </w:p>
    <w:p w14:paraId="40A7044B" w14:textId="77777777" w:rsidR="000A567F" w:rsidRDefault="000A567F">
      <w:pPr>
        <w:pStyle w:val="ListParagraph"/>
        <w:rPr>
          <w:rFonts w:ascii="Arial" w:hAnsi="Arial" w:cs="Arial"/>
          <w:b/>
          <w:bCs/>
          <w:sz w:val="24"/>
          <w:szCs w:val="24"/>
        </w:rPr>
      </w:pPr>
    </w:p>
    <w:sectPr w:rsidR="000A567F">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556433" w14:textId="77777777" w:rsidR="00BC4D77" w:rsidRDefault="00BC4D77">
      <w:pPr>
        <w:spacing w:after="0" w:line="240" w:lineRule="auto"/>
      </w:pPr>
      <w:r>
        <w:separator/>
      </w:r>
    </w:p>
  </w:endnote>
  <w:endnote w:type="continuationSeparator" w:id="0">
    <w:p w14:paraId="04EF7F88" w14:textId="77777777" w:rsidR="00BC4D77" w:rsidRDefault="00BC4D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B14DE" w14:textId="77777777" w:rsidR="00BC4D77" w:rsidRDefault="00BC4D77">
      <w:pPr>
        <w:spacing w:after="0" w:line="240" w:lineRule="auto"/>
      </w:pPr>
      <w:r>
        <w:rPr>
          <w:color w:val="000000"/>
        </w:rPr>
        <w:separator/>
      </w:r>
    </w:p>
  </w:footnote>
  <w:footnote w:type="continuationSeparator" w:id="0">
    <w:p w14:paraId="0BE25DDD" w14:textId="77777777" w:rsidR="00BC4D77" w:rsidRDefault="00BC4D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4829CF"/>
    <w:multiLevelType w:val="multilevel"/>
    <w:tmpl w:val="070EE930"/>
    <w:lvl w:ilvl="0">
      <w:start w:val="1"/>
      <w:numFmt w:val="decimal"/>
      <w:lvlText w:val="%1."/>
      <w:lvlJc w:val="left"/>
      <w:pPr>
        <w:ind w:left="360" w:hanging="360"/>
      </w:pPr>
      <w:rPr>
        <w:b/>
        <w:bCs/>
      </w:r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num w:numId="1" w16cid:durableId="1152329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0A567F"/>
    <w:rsid w:val="000031B9"/>
    <w:rsid w:val="000A567F"/>
    <w:rsid w:val="000C002F"/>
    <w:rsid w:val="000E0277"/>
    <w:rsid w:val="001D5FE2"/>
    <w:rsid w:val="004935D3"/>
    <w:rsid w:val="005B388F"/>
    <w:rsid w:val="006C708B"/>
    <w:rsid w:val="00711F6E"/>
    <w:rsid w:val="00882F00"/>
    <w:rsid w:val="008B160B"/>
    <w:rsid w:val="009461E2"/>
    <w:rsid w:val="009B29A2"/>
    <w:rsid w:val="00A35F1F"/>
    <w:rsid w:val="00B16362"/>
    <w:rsid w:val="00B372B2"/>
    <w:rsid w:val="00B74FE2"/>
    <w:rsid w:val="00BC4D77"/>
    <w:rsid w:val="00D14BB7"/>
    <w:rsid w:val="00E21CB2"/>
    <w:rsid w:val="00EE5307"/>
    <w:rsid w:val="00F55A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70435"/>
  <w15:docId w15:val="{A00D8476-EE0D-4723-9B63-3814A8412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imes New Roman" w:hAnsi="Aptos" w:cs="Times New Roman"/>
        <w:lang w:val="en-GB" w:eastAsia="en-US" w:bidi="ar-SA"/>
      </w:rPr>
    </w:rPrDefault>
    <w:pPrDefault>
      <w:pPr>
        <w:autoSpaceDN w:val="0"/>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20" w:after="0" w:line="240" w:lineRule="auto"/>
      <w:outlineLvl w:val="0"/>
    </w:pPr>
    <w:rPr>
      <w:rFonts w:ascii="Aptos Display" w:hAnsi="Aptos Display"/>
      <w:color w:val="0F4761"/>
      <w:sz w:val="32"/>
      <w:szCs w:val="32"/>
    </w:rPr>
  </w:style>
  <w:style w:type="paragraph" w:styleId="Heading2">
    <w:name w:val="heading 2"/>
    <w:basedOn w:val="Normal"/>
    <w:next w:val="Normal"/>
    <w:uiPriority w:val="9"/>
    <w:semiHidden/>
    <w:unhideWhenUsed/>
    <w:qFormat/>
    <w:pPr>
      <w:keepNext/>
      <w:keepLines/>
      <w:spacing w:before="80" w:after="0" w:line="240" w:lineRule="auto"/>
      <w:outlineLvl w:val="1"/>
    </w:pPr>
    <w:rPr>
      <w:rFonts w:ascii="Aptos Display" w:hAnsi="Aptos Display"/>
      <w:color w:val="404040"/>
      <w:sz w:val="28"/>
      <w:szCs w:val="28"/>
    </w:rPr>
  </w:style>
  <w:style w:type="paragraph" w:styleId="Heading3">
    <w:name w:val="heading 3"/>
    <w:basedOn w:val="Normal"/>
    <w:next w:val="Normal"/>
    <w:uiPriority w:val="9"/>
    <w:semiHidden/>
    <w:unhideWhenUsed/>
    <w:qFormat/>
    <w:pPr>
      <w:keepNext/>
      <w:keepLines/>
      <w:spacing w:before="40" w:after="0" w:line="240" w:lineRule="auto"/>
      <w:outlineLvl w:val="2"/>
    </w:pPr>
    <w:rPr>
      <w:rFonts w:ascii="Aptos Display" w:hAnsi="Aptos Display"/>
      <w:color w:val="0E2841"/>
      <w:sz w:val="24"/>
      <w:szCs w:val="24"/>
    </w:rPr>
  </w:style>
  <w:style w:type="paragraph" w:styleId="Heading4">
    <w:name w:val="heading 4"/>
    <w:basedOn w:val="Normal"/>
    <w:next w:val="Normal"/>
    <w:uiPriority w:val="9"/>
    <w:semiHidden/>
    <w:unhideWhenUsed/>
    <w:qFormat/>
    <w:pPr>
      <w:keepNext/>
      <w:keepLines/>
      <w:spacing w:before="40" w:after="0"/>
      <w:outlineLvl w:val="3"/>
    </w:pPr>
    <w:rPr>
      <w:rFonts w:ascii="Aptos Display" w:hAnsi="Aptos Display"/>
      <w:sz w:val="22"/>
      <w:szCs w:val="22"/>
    </w:rPr>
  </w:style>
  <w:style w:type="paragraph" w:styleId="Heading5">
    <w:name w:val="heading 5"/>
    <w:basedOn w:val="Normal"/>
    <w:next w:val="Normal"/>
    <w:uiPriority w:val="9"/>
    <w:semiHidden/>
    <w:unhideWhenUsed/>
    <w:qFormat/>
    <w:pPr>
      <w:keepNext/>
      <w:keepLines/>
      <w:spacing w:before="40" w:after="0"/>
      <w:outlineLvl w:val="4"/>
    </w:pPr>
    <w:rPr>
      <w:rFonts w:ascii="Aptos Display" w:hAnsi="Aptos Display"/>
      <w:color w:val="0E2841"/>
      <w:sz w:val="22"/>
      <w:szCs w:val="22"/>
    </w:rPr>
  </w:style>
  <w:style w:type="paragraph" w:styleId="Heading6">
    <w:name w:val="heading 6"/>
    <w:basedOn w:val="Normal"/>
    <w:next w:val="Normal"/>
    <w:uiPriority w:val="9"/>
    <w:semiHidden/>
    <w:unhideWhenUsed/>
    <w:qFormat/>
    <w:pPr>
      <w:keepNext/>
      <w:keepLines/>
      <w:spacing w:before="40" w:after="0"/>
      <w:outlineLvl w:val="5"/>
    </w:pPr>
    <w:rPr>
      <w:rFonts w:ascii="Aptos Display" w:hAnsi="Aptos Display"/>
      <w:i/>
      <w:iCs/>
      <w:color w:val="0E2841"/>
      <w:sz w:val="21"/>
      <w:szCs w:val="21"/>
    </w:rPr>
  </w:style>
  <w:style w:type="paragraph" w:styleId="Heading7">
    <w:name w:val="heading 7"/>
    <w:basedOn w:val="Normal"/>
    <w:next w:val="Normal"/>
    <w:pPr>
      <w:keepNext/>
      <w:keepLines/>
      <w:spacing w:before="40" w:after="0"/>
      <w:outlineLvl w:val="6"/>
    </w:pPr>
    <w:rPr>
      <w:rFonts w:ascii="Aptos Display" w:hAnsi="Aptos Display"/>
      <w:i/>
      <w:iCs/>
      <w:color w:val="0A2F41"/>
      <w:sz w:val="21"/>
      <w:szCs w:val="21"/>
    </w:rPr>
  </w:style>
  <w:style w:type="paragraph" w:styleId="Heading8">
    <w:name w:val="heading 8"/>
    <w:basedOn w:val="Normal"/>
    <w:next w:val="Normal"/>
    <w:pPr>
      <w:keepNext/>
      <w:keepLines/>
      <w:spacing w:before="40" w:after="0"/>
      <w:outlineLvl w:val="7"/>
    </w:pPr>
    <w:rPr>
      <w:rFonts w:ascii="Aptos Display" w:hAnsi="Aptos Display"/>
      <w:b/>
      <w:bCs/>
      <w:color w:val="0E2841"/>
    </w:rPr>
  </w:style>
  <w:style w:type="paragraph" w:styleId="Heading9">
    <w:name w:val="heading 9"/>
    <w:basedOn w:val="Normal"/>
    <w:next w:val="Normal"/>
    <w:pPr>
      <w:keepNext/>
      <w:keepLines/>
      <w:spacing w:before="40" w:after="0"/>
      <w:outlineLvl w:val="8"/>
    </w:pPr>
    <w:rPr>
      <w:rFonts w:ascii="Aptos Display" w:hAnsi="Aptos Display"/>
      <w:b/>
      <w:bCs/>
      <w:i/>
      <w:iCs/>
      <w:color w:val="0E28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32"/>
      <w:szCs w:val="32"/>
    </w:rPr>
  </w:style>
  <w:style w:type="character" w:customStyle="1" w:styleId="Heading2Char">
    <w:name w:val="Heading 2 Char"/>
    <w:basedOn w:val="DefaultParagraphFont"/>
    <w:rPr>
      <w:rFonts w:ascii="Aptos Display" w:eastAsia="Times New Roman" w:hAnsi="Aptos Display" w:cs="Times New Roman"/>
      <w:color w:val="404040"/>
      <w:sz w:val="28"/>
      <w:szCs w:val="28"/>
    </w:rPr>
  </w:style>
  <w:style w:type="character" w:customStyle="1" w:styleId="Heading3Char">
    <w:name w:val="Heading 3 Char"/>
    <w:basedOn w:val="DefaultParagraphFont"/>
    <w:rPr>
      <w:rFonts w:ascii="Aptos Display" w:eastAsia="Times New Roman" w:hAnsi="Aptos Display" w:cs="Times New Roman"/>
      <w:color w:val="0E2841"/>
      <w:sz w:val="24"/>
      <w:szCs w:val="24"/>
    </w:rPr>
  </w:style>
  <w:style w:type="character" w:customStyle="1" w:styleId="Heading4Char">
    <w:name w:val="Heading 4 Char"/>
    <w:basedOn w:val="DefaultParagraphFont"/>
    <w:rPr>
      <w:rFonts w:ascii="Aptos Display" w:eastAsia="Times New Roman" w:hAnsi="Aptos Display" w:cs="Times New Roman"/>
      <w:sz w:val="22"/>
      <w:szCs w:val="22"/>
    </w:rPr>
  </w:style>
  <w:style w:type="character" w:customStyle="1" w:styleId="Heading5Char">
    <w:name w:val="Heading 5 Char"/>
    <w:basedOn w:val="DefaultParagraphFont"/>
    <w:rPr>
      <w:rFonts w:ascii="Aptos Display" w:eastAsia="Times New Roman" w:hAnsi="Aptos Display" w:cs="Times New Roman"/>
      <w:color w:val="0E2841"/>
      <w:sz w:val="22"/>
      <w:szCs w:val="22"/>
    </w:rPr>
  </w:style>
  <w:style w:type="character" w:customStyle="1" w:styleId="Heading6Char">
    <w:name w:val="Heading 6 Char"/>
    <w:basedOn w:val="DefaultParagraphFont"/>
    <w:rPr>
      <w:rFonts w:ascii="Aptos Display" w:eastAsia="Times New Roman" w:hAnsi="Aptos Display" w:cs="Times New Roman"/>
      <w:i/>
      <w:iCs/>
      <w:color w:val="0E2841"/>
      <w:sz w:val="21"/>
      <w:szCs w:val="21"/>
    </w:rPr>
  </w:style>
  <w:style w:type="character" w:customStyle="1" w:styleId="Heading7Char">
    <w:name w:val="Heading 7 Char"/>
    <w:basedOn w:val="DefaultParagraphFont"/>
    <w:rPr>
      <w:rFonts w:ascii="Aptos Display" w:eastAsia="Times New Roman" w:hAnsi="Aptos Display" w:cs="Times New Roman"/>
      <w:i/>
      <w:iCs/>
      <w:color w:val="0A2F41"/>
      <w:sz w:val="21"/>
      <w:szCs w:val="21"/>
    </w:rPr>
  </w:style>
  <w:style w:type="character" w:customStyle="1" w:styleId="Heading8Char">
    <w:name w:val="Heading 8 Char"/>
    <w:basedOn w:val="DefaultParagraphFont"/>
    <w:rPr>
      <w:rFonts w:ascii="Aptos Display" w:eastAsia="Times New Roman" w:hAnsi="Aptos Display" w:cs="Times New Roman"/>
      <w:b/>
      <w:bCs/>
      <w:color w:val="0E2841"/>
    </w:rPr>
  </w:style>
  <w:style w:type="character" w:customStyle="1" w:styleId="Heading9Char">
    <w:name w:val="Heading 9 Char"/>
    <w:basedOn w:val="DefaultParagraphFont"/>
    <w:rPr>
      <w:rFonts w:ascii="Aptos Display" w:eastAsia="Times New Roman" w:hAnsi="Aptos Display" w:cs="Times New Roman"/>
      <w:b/>
      <w:bCs/>
      <w:i/>
      <w:iCs/>
      <w:color w:val="0E2841"/>
    </w:rPr>
  </w:style>
  <w:style w:type="paragraph" w:styleId="Title">
    <w:name w:val="Title"/>
    <w:basedOn w:val="Normal"/>
    <w:next w:val="Normal"/>
    <w:uiPriority w:val="10"/>
    <w:qFormat/>
    <w:pPr>
      <w:spacing w:after="0" w:line="240" w:lineRule="auto"/>
      <w:contextualSpacing/>
    </w:pPr>
    <w:rPr>
      <w:rFonts w:ascii="Aptos Display" w:hAnsi="Aptos Display"/>
      <w:color w:val="156082"/>
      <w:spacing w:val="-10"/>
      <w:sz w:val="56"/>
      <w:szCs w:val="56"/>
    </w:rPr>
  </w:style>
  <w:style w:type="character" w:customStyle="1" w:styleId="TitleChar">
    <w:name w:val="Title Char"/>
    <w:basedOn w:val="DefaultParagraphFont"/>
    <w:rPr>
      <w:rFonts w:ascii="Aptos Display" w:eastAsia="Times New Roman" w:hAnsi="Aptos Display" w:cs="Times New Roman"/>
      <w:color w:val="156082"/>
      <w:spacing w:val="-10"/>
      <w:sz w:val="56"/>
      <w:szCs w:val="56"/>
    </w:rPr>
  </w:style>
  <w:style w:type="paragraph" w:styleId="Subtitle">
    <w:name w:val="Subtitle"/>
    <w:basedOn w:val="Normal"/>
    <w:next w:val="Normal"/>
    <w:uiPriority w:val="11"/>
    <w:qFormat/>
    <w:pPr>
      <w:spacing w:line="240" w:lineRule="auto"/>
    </w:pPr>
    <w:rPr>
      <w:rFonts w:ascii="Aptos Display" w:hAnsi="Aptos Display"/>
      <w:sz w:val="24"/>
      <w:szCs w:val="24"/>
    </w:rPr>
  </w:style>
  <w:style w:type="character" w:customStyle="1" w:styleId="SubtitleChar">
    <w:name w:val="Subtitle Char"/>
    <w:basedOn w:val="DefaultParagraphFont"/>
    <w:rPr>
      <w:rFonts w:ascii="Aptos Display" w:eastAsia="Times New Roman" w:hAnsi="Aptos Display" w:cs="Times New Roman"/>
      <w:sz w:val="24"/>
      <w:szCs w:val="24"/>
    </w:rPr>
  </w:style>
  <w:style w:type="paragraph" w:styleId="Quote">
    <w:name w:val="Quote"/>
    <w:basedOn w:val="Normal"/>
    <w:next w:val="Normal"/>
    <w:pPr>
      <w:spacing w:before="160"/>
      <w:ind w:left="720" w:right="720"/>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b/>
      <w:bCs/>
      <w:i/>
      <w:iCs/>
    </w:rPr>
  </w:style>
  <w:style w:type="paragraph" w:styleId="IntenseQuote">
    <w:name w:val="Intense Quote"/>
    <w:basedOn w:val="Normal"/>
    <w:next w:val="Normal"/>
    <w:pPr>
      <w:pBdr>
        <w:left w:val="single" w:sz="18" w:space="12" w:color="156082"/>
      </w:pBdr>
      <w:spacing w:before="100" w:line="300" w:lineRule="auto"/>
      <w:ind w:left="1224" w:right="1224"/>
    </w:pPr>
    <w:rPr>
      <w:rFonts w:ascii="Aptos Display" w:hAnsi="Aptos Display"/>
      <w:color w:val="156082"/>
      <w:sz w:val="28"/>
      <w:szCs w:val="28"/>
    </w:rPr>
  </w:style>
  <w:style w:type="character" w:customStyle="1" w:styleId="IntenseQuoteChar">
    <w:name w:val="Intense Quote Char"/>
    <w:basedOn w:val="DefaultParagraphFont"/>
    <w:rPr>
      <w:rFonts w:ascii="Aptos Display" w:eastAsia="Times New Roman" w:hAnsi="Aptos Display" w:cs="Times New Roman"/>
      <w:color w:val="156082"/>
      <w:sz w:val="28"/>
      <w:szCs w:val="28"/>
    </w:rPr>
  </w:style>
  <w:style w:type="character" w:styleId="IntenseReference">
    <w:name w:val="Intense Reference"/>
    <w:basedOn w:val="DefaultParagraphFont"/>
    <w:rPr>
      <w:b/>
      <w:bCs/>
      <w:smallCaps/>
      <w:spacing w:val="5"/>
      <w:u w:val="single"/>
    </w:rPr>
  </w:style>
  <w:style w:type="paragraph" w:styleId="Caption">
    <w:name w:val="caption"/>
    <w:basedOn w:val="Normal"/>
    <w:next w:val="Normal"/>
    <w:pPr>
      <w:spacing w:line="240" w:lineRule="auto"/>
    </w:pPr>
    <w:rPr>
      <w:b/>
      <w:bCs/>
      <w:smallCaps/>
      <w:color w:val="595959"/>
      <w:spacing w:val="6"/>
    </w:rPr>
  </w:style>
  <w:style w:type="character" w:styleId="Strong">
    <w:name w:val="Strong"/>
    <w:basedOn w:val="DefaultParagraphFont"/>
    <w:rPr>
      <w:b/>
      <w:bCs/>
    </w:rPr>
  </w:style>
  <w:style w:type="character" w:styleId="Emphasis">
    <w:name w:val="Emphasis"/>
    <w:basedOn w:val="DefaultParagraphFont"/>
    <w:rPr>
      <w:i/>
      <w:iCs/>
    </w:rPr>
  </w:style>
  <w:style w:type="paragraph" w:styleId="NoSpacing">
    <w:name w:val="No Spacing"/>
    <w:pPr>
      <w:suppressAutoHyphens/>
      <w:spacing w:after="0" w:line="240" w:lineRule="auto"/>
    </w:pPr>
  </w:style>
  <w:style w:type="character" w:styleId="SubtleEmphasis">
    <w:name w:val="Subtle Emphasis"/>
    <w:basedOn w:val="DefaultParagraphFont"/>
    <w:rPr>
      <w:i/>
      <w:iCs/>
      <w:color w:val="404040"/>
    </w:rPr>
  </w:style>
  <w:style w:type="character" w:styleId="SubtleReference">
    <w:name w:val="Subtle Reference"/>
    <w:basedOn w:val="DefaultParagraphFont"/>
    <w:rPr>
      <w:smallCaps/>
      <w:color w:val="404040"/>
      <w:u w:val="single" w:color="7F7F7F"/>
    </w:rPr>
  </w:style>
  <w:style w:type="character" w:styleId="BookTitle">
    <w:name w:val="Book Title"/>
    <w:basedOn w:val="DefaultParagraphFont"/>
    <w:rPr>
      <w:b/>
      <w:bCs/>
      <w:smallCaps/>
    </w:rPr>
  </w:style>
  <w:style w:type="paragraph" w:styleId="TOCHeading">
    <w:name w:val="TOC Heading"/>
    <w:basedOn w:val="Heading1"/>
    <w:next w:val="Normal"/>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gov.uk/guidance/equality-act-2010-guidance" TargetMode="External"/><Relationship Id="rId13" Type="http://schemas.openxmlformats.org/officeDocument/2006/relationships/hyperlink" Target="https://www.theaccessgroup.com/en-gb/blog/hsc-effective-communication-health-and-social-care/" TargetMode="External"/><Relationship Id="rId3" Type="http://schemas.openxmlformats.org/officeDocument/2006/relationships/settings" Target="settings.xml"/><Relationship Id="rId7" Type="http://schemas.openxmlformats.org/officeDocument/2006/relationships/hyperlink" Target="https://www.england.nhs.uk/long-read/good-communication-with-patients-waiting-for-care/" TargetMode="External"/><Relationship Id="rId12" Type="http://schemas.openxmlformats.org/officeDocument/2006/relationships/hyperlink" Target="https://www.legislation.gov.uk/ukpga/2018/12/section/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qc.org.uk/guidance-regulation/providers/regulations-service-providers-and-managers/health-social-care-act/regulation-9"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healthcarecommunicationmatters.co.uk/administration/the-importance-of-good-administration-in-patient-care-and-wellbeing/" TargetMode="External"/><Relationship Id="rId4" Type="http://schemas.openxmlformats.org/officeDocument/2006/relationships/webSettings" Target="webSettings.xml"/><Relationship Id="rId9" Type="http://schemas.openxmlformats.org/officeDocument/2006/relationships/hyperlink" Target="https://courses.lumenlearning.com/suny-esc-communicationforprofessionals/chapter/communication-process-overview" TargetMode="External"/><Relationship Id="rId14" Type="http://schemas.openxmlformats.org/officeDocument/2006/relationships/hyperlink" Target="https://learning.nspcc.org.uk/research-resources/practice-points-series/multi-agency-working-information-shari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2048</Words>
  <Characters>11675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Shamaila Awan (2432004)</dc:creator>
  <dc:description/>
  <cp:lastModifiedBy>Shamaila Awan (2432004)</cp:lastModifiedBy>
  <cp:revision>2</cp:revision>
  <dcterms:created xsi:type="dcterms:W3CDTF">2026-07-13T23:03:00Z</dcterms:created>
  <dcterms:modified xsi:type="dcterms:W3CDTF">2026-07-13T23:03:00Z</dcterms:modified>
</cp:coreProperties>
</file>