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D5CF9" w14:textId="77777777" w:rsidR="00FC298E" w:rsidRPr="00DD4682" w:rsidRDefault="00FC298E" w:rsidP="00FC298E">
      <w:pPr>
        <w:rPr>
          <w:sz w:val="24"/>
          <w:szCs w:val="24"/>
          <w:u w:val="single"/>
        </w:rPr>
      </w:pPr>
    </w:p>
    <w:p w14:paraId="0D44C37B" w14:textId="568C159F" w:rsidR="00FC298E" w:rsidRPr="00DD4682" w:rsidRDefault="00FC298E" w:rsidP="00DD468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D4682">
        <w:rPr>
          <w:rFonts w:ascii="Arial" w:hAnsi="Arial" w:cs="Arial"/>
          <w:sz w:val="24"/>
          <w:szCs w:val="24"/>
          <w:u w:val="single"/>
        </w:rPr>
        <w:t>Reference list</w:t>
      </w:r>
    </w:p>
    <w:p w14:paraId="57265BF0" w14:textId="77777777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2305A4A" w14:textId="65BEA722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 xml:space="preserve">Durand, S. (2016) ‘Puppet play’ [blog]. Available at: </w:t>
      </w:r>
      <w:hyperlink r:id="rId4" w:history="1">
        <w:r w:rsidRPr="00DD4682">
          <w:rPr>
            <w:rStyle w:val="Hyperlink"/>
            <w:rFonts w:ascii="Arial" w:hAnsi="Arial" w:cs="Arial"/>
            <w:color w:val="auto"/>
            <w:sz w:val="24"/>
            <w:szCs w:val="24"/>
          </w:rPr>
          <w:t>https://www.geteduca.com/blog/why-early-learners-love-puppet-play/</w:t>
        </w:r>
      </w:hyperlink>
      <w:r w:rsidRPr="00DD4682">
        <w:rPr>
          <w:rFonts w:ascii="Arial" w:hAnsi="Arial" w:cs="Arial"/>
          <w:sz w:val="24"/>
          <w:szCs w:val="24"/>
        </w:rPr>
        <w:t xml:space="preserve"> (accessed: 24</w:t>
      </w:r>
      <w:r w:rsidRPr="00DD4682">
        <w:rPr>
          <w:rFonts w:ascii="Arial" w:hAnsi="Arial" w:cs="Arial"/>
          <w:sz w:val="24"/>
          <w:szCs w:val="24"/>
          <w:vertAlign w:val="superscript"/>
        </w:rPr>
        <w:t>th</w:t>
      </w:r>
      <w:r w:rsidRPr="00DD4682">
        <w:rPr>
          <w:rFonts w:ascii="Arial" w:hAnsi="Arial" w:cs="Arial"/>
          <w:sz w:val="24"/>
          <w:szCs w:val="24"/>
        </w:rPr>
        <w:t xml:space="preserve"> November 2019).</w:t>
      </w:r>
    </w:p>
    <w:p w14:paraId="19CEAF95" w14:textId="77777777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 xml:space="preserve">Hartman, B.  (2019) 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The rhyming bible. </w:t>
      </w:r>
      <w:r w:rsidRPr="00DD4682">
        <w:rPr>
          <w:rFonts w:ascii="Arial" w:hAnsi="Arial" w:cs="Arial"/>
          <w:sz w:val="24"/>
          <w:szCs w:val="24"/>
        </w:rPr>
        <w:t>London: Mega Print.</w:t>
      </w:r>
    </w:p>
    <w:p w14:paraId="20BD44DA" w14:textId="46988F4F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 xml:space="preserve">Hartman, B.  (2019) 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The rhyming bible. </w:t>
      </w:r>
      <w:r w:rsidRPr="00DD4682">
        <w:rPr>
          <w:rFonts w:ascii="Arial" w:hAnsi="Arial" w:cs="Arial"/>
          <w:sz w:val="24"/>
          <w:szCs w:val="24"/>
        </w:rPr>
        <w:t>London: Mega Print.</w:t>
      </w:r>
    </w:p>
    <w:p w14:paraId="107A291D" w14:textId="793A2489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 xml:space="preserve">Koki, S. (1998) ‘storytelling: the heart and soul of education’ 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The international journal of emotional education, </w:t>
      </w:r>
      <w:r w:rsidRPr="00DD4682">
        <w:rPr>
          <w:rFonts w:ascii="Arial" w:hAnsi="Arial" w:cs="Arial"/>
          <w:sz w:val="24"/>
          <w:szCs w:val="24"/>
        </w:rPr>
        <w:t>5(2), pp 80-87</w:t>
      </w:r>
    </w:p>
    <w:p w14:paraId="173F2884" w14:textId="2D538C4D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 xml:space="preserve">National storytelling network (2019) 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‘what is storytelling’ </w:t>
      </w:r>
      <w:r w:rsidRPr="00DD4682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DD4682">
          <w:rPr>
            <w:rStyle w:val="Hyperlink"/>
            <w:rFonts w:ascii="Arial" w:hAnsi="Arial" w:cs="Arial"/>
            <w:color w:val="auto"/>
            <w:sz w:val="24"/>
            <w:szCs w:val="24"/>
          </w:rPr>
          <w:t>https://storynet.org/what-is-storytelling/</w:t>
        </w:r>
      </w:hyperlink>
      <w:r w:rsidRPr="00DD4682">
        <w:rPr>
          <w:rFonts w:ascii="Arial" w:hAnsi="Arial" w:cs="Arial"/>
          <w:sz w:val="24"/>
          <w:szCs w:val="24"/>
        </w:rPr>
        <w:t>. (accessed: 25</w:t>
      </w:r>
      <w:r w:rsidRPr="00DD4682">
        <w:rPr>
          <w:rFonts w:ascii="Arial" w:hAnsi="Arial" w:cs="Arial"/>
          <w:sz w:val="24"/>
          <w:szCs w:val="24"/>
          <w:vertAlign w:val="superscript"/>
        </w:rPr>
        <w:t>th</w:t>
      </w:r>
      <w:r w:rsidRPr="00DD4682">
        <w:rPr>
          <w:rFonts w:ascii="Arial" w:hAnsi="Arial" w:cs="Arial"/>
          <w:sz w:val="24"/>
          <w:szCs w:val="24"/>
        </w:rPr>
        <w:t xml:space="preserve"> November 2019).</w:t>
      </w:r>
    </w:p>
    <w:p w14:paraId="385F1086" w14:textId="77777777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D4682">
        <w:rPr>
          <w:rFonts w:ascii="Arial" w:hAnsi="Arial" w:cs="Arial"/>
          <w:sz w:val="24"/>
          <w:szCs w:val="24"/>
          <w:shd w:val="clear" w:color="auto" w:fill="FFFFFF"/>
        </w:rPr>
        <w:t>Robin, B. (2006). The Educational Uses of Digital Storytelling.</w:t>
      </w:r>
    </w:p>
    <w:p w14:paraId="565334FE" w14:textId="77777777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D4682">
        <w:rPr>
          <w:rFonts w:ascii="Arial" w:hAnsi="Arial" w:cs="Arial"/>
          <w:sz w:val="24"/>
          <w:szCs w:val="24"/>
        </w:rPr>
        <w:t>Scarner</w:t>
      </w:r>
      <w:proofErr w:type="spellEnd"/>
      <w:r w:rsidRPr="00DD4682">
        <w:rPr>
          <w:rFonts w:ascii="Arial" w:hAnsi="Arial" w:cs="Arial"/>
          <w:sz w:val="24"/>
          <w:szCs w:val="24"/>
        </w:rPr>
        <w:t xml:space="preserve">, S. (2019) </w:t>
      </w:r>
      <w:r w:rsidRPr="00DD4682">
        <w:rPr>
          <w:rFonts w:ascii="Arial" w:hAnsi="Arial" w:cs="Arial"/>
          <w:i/>
          <w:iCs/>
          <w:sz w:val="24"/>
          <w:szCs w:val="24"/>
        </w:rPr>
        <w:t>‘</w:t>
      </w:r>
      <w:r w:rsidRPr="00DD4682">
        <w:rPr>
          <w:rFonts w:ascii="Arial" w:hAnsi="Arial" w:cs="Arial"/>
          <w:sz w:val="24"/>
          <w:szCs w:val="24"/>
        </w:rPr>
        <w:t>Storytelling for oral language fluency’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, Practical Literacy: The Early &amp; Primary Years, </w:t>
      </w:r>
      <w:r w:rsidRPr="00DD4682">
        <w:rPr>
          <w:rFonts w:ascii="Arial" w:hAnsi="Arial" w:cs="Arial"/>
          <w:sz w:val="24"/>
          <w:szCs w:val="24"/>
        </w:rPr>
        <w:t>24(2), pp. 24-26</w:t>
      </w:r>
    </w:p>
    <w:p w14:paraId="220C0573" w14:textId="777DB9F3" w:rsidR="00FC298E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D4682">
        <w:rPr>
          <w:rFonts w:ascii="Arial" w:hAnsi="Arial" w:cs="Arial"/>
          <w:sz w:val="24"/>
          <w:szCs w:val="24"/>
        </w:rPr>
        <w:t>Scarner</w:t>
      </w:r>
      <w:proofErr w:type="spellEnd"/>
      <w:r w:rsidRPr="00DD4682">
        <w:rPr>
          <w:rFonts w:ascii="Arial" w:hAnsi="Arial" w:cs="Arial"/>
          <w:sz w:val="24"/>
          <w:szCs w:val="24"/>
        </w:rPr>
        <w:t xml:space="preserve">, S. (2019) </w:t>
      </w:r>
      <w:r w:rsidRPr="00DD4682">
        <w:rPr>
          <w:rFonts w:ascii="Arial" w:hAnsi="Arial" w:cs="Arial"/>
          <w:i/>
          <w:iCs/>
          <w:sz w:val="24"/>
          <w:szCs w:val="24"/>
        </w:rPr>
        <w:t>‘</w:t>
      </w:r>
      <w:r w:rsidRPr="00DD4682">
        <w:rPr>
          <w:rFonts w:ascii="Arial" w:hAnsi="Arial" w:cs="Arial"/>
          <w:sz w:val="24"/>
          <w:szCs w:val="24"/>
        </w:rPr>
        <w:t>Storytelling for oral language fluency’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, Practical Literacy: The Early &amp; Primary Years, </w:t>
      </w:r>
      <w:r w:rsidRPr="00DD4682">
        <w:rPr>
          <w:rFonts w:ascii="Arial" w:hAnsi="Arial" w:cs="Arial"/>
          <w:sz w:val="24"/>
          <w:szCs w:val="24"/>
        </w:rPr>
        <w:t>24(2), pp. 24-26</w:t>
      </w:r>
    </w:p>
    <w:p w14:paraId="5CDC2D0C" w14:textId="75BD3A97" w:rsidR="00DD4682" w:rsidRPr="00DD4682" w:rsidRDefault="00DD4682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 xml:space="preserve">Sidky, G. (2019) ‘Scaffolding’ 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Journal of Language Teaching and Research, </w:t>
      </w:r>
      <w:r w:rsidRPr="00DD4682">
        <w:rPr>
          <w:rFonts w:ascii="Arial" w:hAnsi="Arial" w:cs="Arial"/>
          <w:sz w:val="24"/>
          <w:szCs w:val="24"/>
        </w:rPr>
        <w:t xml:space="preserve">10(5) pp. 963-971, DOI: </w:t>
      </w:r>
      <w:hyperlink r:id="rId6" w:history="1">
        <w:r w:rsidRPr="00DD4682">
          <w:rPr>
            <w:rStyle w:val="Hyperlink"/>
            <w:rFonts w:ascii="Arial" w:hAnsi="Arial" w:cs="Arial"/>
            <w:color w:val="auto"/>
            <w:sz w:val="24"/>
            <w:szCs w:val="24"/>
          </w:rPr>
          <w:t>http://dx.doi.org/10.17507/jltr.1005.07-</w:t>
        </w:r>
      </w:hyperlink>
    </w:p>
    <w:p w14:paraId="25205DED" w14:textId="46E26158" w:rsidR="00FC298E" w:rsidRPr="00DD4682" w:rsidRDefault="005F025E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t>Speech therapy centres, (2018) ‘</w:t>
      </w:r>
      <w:r w:rsidRPr="00DD4682">
        <w:rPr>
          <w:rFonts w:ascii="Arial" w:hAnsi="Arial" w:cs="Arial"/>
          <w:i/>
          <w:iCs/>
          <w:sz w:val="24"/>
          <w:szCs w:val="24"/>
        </w:rPr>
        <w:t>The Benefits of Storytelling to Preschool Language Development</w:t>
      </w:r>
      <w:r w:rsidRPr="00DD4682">
        <w:rPr>
          <w:rFonts w:ascii="Arial" w:hAnsi="Arial" w:cs="Arial"/>
          <w:i/>
          <w:iCs/>
          <w:sz w:val="24"/>
          <w:szCs w:val="24"/>
        </w:rPr>
        <w:t xml:space="preserve">’ </w:t>
      </w:r>
      <w:r w:rsidRPr="00DD4682">
        <w:rPr>
          <w:rFonts w:ascii="Arial" w:hAnsi="Arial" w:cs="Arial"/>
          <w:sz w:val="24"/>
          <w:szCs w:val="24"/>
        </w:rPr>
        <w:t xml:space="preserve">[blog]. 30 April. Available at: </w:t>
      </w:r>
      <w:hyperlink r:id="rId7" w:history="1">
        <w:r w:rsidRPr="00DD4682">
          <w:rPr>
            <w:rStyle w:val="Hyperlink"/>
            <w:rFonts w:ascii="Arial" w:hAnsi="Arial" w:cs="Arial"/>
            <w:color w:val="auto"/>
            <w:sz w:val="24"/>
            <w:szCs w:val="24"/>
          </w:rPr>
          <w:t>https://www.speechtherapycentres.com/tell-me-a-story/</w:t>
        </w:r>
      </w:hyperlink>
      <w:r w:rsidRPr="00DD4682">
        <w:rPr>
          <w:rFonts w:ascii="Arial" w:hAnsi="Arial" w:cs="Arial"/>
          <w:sz w:val="24"/>
          <w:szCs w:val="24"/>
        </w:rPr>
        <w:t>. (accessed:</w:t>
      </w:r>
      <w:r w:rsidR="00377F87" w:rsidRPr="00DD4682">
        <w:rPr>
          <w:rFonts w:ascii="Arial" w:hAnsi="Arial" w:cs="Arial"/>
          <w:sz w:val="24"/>
          <w:szCs w:val="24"/>
        </w:rPr>
        <w:t xml:space="preserve"> 25</w:t>
      </w:r>
      <w:r w:rsidR="00377F87" w:rsidRPr="00DD4682">
        <w:rPr>
          <w:rFonts w:ascii="Arial" w:hAnsi="Arial" w:cs="Arial"/>
          <w:sz w:val="24"/>
          <w:szCs w:val="24"/>
          <w:vertAlign w:val="superscript"/>
        </w:rPr>
        <w:t>th</w:t>
      </w:r>
      <w:r w:rsidR="00377F87" w:rsidRPr="00DD4682">
        <w:rPr>
          <w:rFonts w:ascii="Arial" w:hAnsi="Arial" w:cs="Arial"/>
          <w:sz w:val="24"/>
          <w:szCs w:val="24"/>
        </w:rPr>
        <w:t xml:space="preserve"> November 2019).</w:t>
      </w:r>
    </w:p>
    <w:p w14:paraId="36AC8D5E" w14:textId="65FB592E" w:rsidR="005D0DEC" w:rsidRPr="00DD4682" w:rsidRDefault="005D0DEC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D4682">
        <w:rPr>
          <w:rFonts w:ascii="Arial" w:hAnsi="Arial" w:cs="Arial"/>
          <w:sz w:val="24"/>
          <w:szCs w:val="24"/>
        </w:rPr>
        <w:t>Sperb</w:t>
      </w:r>
      <w:proofErr w:type="spellEnd"/>
      <w:r w:rsidRPr="00DD4682">
        <w:rPr>
          <w:rFonts w:ascii="Arial" w:hAnsi="Arial" w:cs="Arial"/>
          <w:sz w:val="24"/>
          <w:szCs w:val="24"/>
        </w:rPr>
        <w:t>, J</w:t>
      </w:r>
      <w:r w:rsidR="00D00A63" w:rsidRPr="00DD4682">
        <w:rPr>
          <w:rFonts w:ascii="Arial" w:hAnsi="Arial" w:cs="Arial"/>
          <w:sz w:val="24"/>
          <w:szCs w:val="24"/>
        </w:rPr>
        <w:t>. (2006) ‘</w:t>
      </w:r>
      <w:r w:rsidR="00D00A63" w:rsidRPr="00DD4682">
        <w:rPr>
          <w:rFonts w:ascii="Arial" w:hAnsi="Arial" w:cs="Arial"/>
          <w:sz w:val="24"/>
          <w:szCs w:val="24"/>
        </w:rPr>
        <w:t>The Magic of Words</w:t>
      </w:r>
      <w:r w:rsidR="00D00A63" w:rsidRPr="00DD4682">
        <w:rPr>
          <w:rFonts w:ascii="Arial" w:hAnsi="Arial" w:cs="Arial"/>
          <w:sz w:val="24"/>
          <w:szCs w:val="24"/>
        </w:rPr>
        <w:t xml:space="preserve">’, </w:t>
      </w:r>
      <w:r w:rsidR="00D00A63" w:rsidRPr="00DD4682">
        <w:rPr>
          <w:rFonts w:ascii="Arial" w:hAnsi="Arial" w:cs="Arial"/>
          <w:i/>
          <w:iCs/>
          <w:sz w:val="24"/>
          <w:szCs w:val="24"/>
        </w:rPr>
        <w:t>Voice-Overs and Storytelling in Kubrick's "</w:t>
      </w:r>
      <w:proofErr w:type="spellStart"/>
      <w:r w:rsidR="00D00A63" w:rsidRPr="00DD4682">
        <w:rPr>
          <w:rFonts w:ascii="Arial" w:hAnsi="Arial" w:cs="Arial"/>
          <w:i/>
          <w:iCs/>
          <w:sz w:val="24"/>
          <w:szCs w:val="24"/>
        </w:rPr>
        <w:t>Dr.</w:t>
      </w:r>
      <w:proofErr w:type="spellEnd"/>
      <w:r w:rsidR="00D00A63" w:rsidRPr="00DD4682">
        <w:rPr>
          <w:rFonts w:ascii="Arial" w:hAnsi="Arial" w:cs="Arial"/>
          <w:i/>
          <w:iCs/>
          <w:sz w:val="24"/>
          <w:szCs w:val="24"/>
        </w:rPr>
        <w:t xml:space="preserve"> Strangelove</w:t>
      </w:r>
      <w:r w:rsidR="00D00A63" w:rsidRPr="00DD4682">
        <w:rPr>
          <w:rFonts w:ascii="Arial" w:hAnsi="Arial" w:cs="Arial"/>
          <w:i/>
          <w:iCs/>
          <w:sz w:val="24"/>
          <w:szCs w:val="24"/>
        </w:rPr>
        <w:t xml:space="preserve">, </w:t>
      </w:r>
      <w:r w:rsidR="00D00A63" w:rsidRPr="00DD4682">
        <w:rPr>
          <w:rFonts w:ascii="Arial" w:hAnsi="Arial" w:cs="Arial"/>
          <w:sz w:val="24"/>
          <w:szCs w:val="24"/>
        </w:rPr>
        <w:t xml:space="preserve">5(4), pp. </w:t>
      </w:r>
      <w:r w:rsidR="00D00A63" w:rsidRPr="00DD4682">
        <w:rPr>
          <w:rFonts w:ascii="Arial" w:hAnsi="Arial" w:cs="Arial"/>
          <w:sz w:val="24"/>
          <w:szCs w:val="24"/>
        </w:rPr>
        <w:t>261-271</w:t>
      </w:r>
    </w:p>
    <w:p w14:paraId="7A2D3215" w14:textId="49DD390C" w:rsidR="00FC298E" w:rsidRPr="00DD4682" w:rsidRDefault="00D00A63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D4682">
        <w:rPr>
          <w:rFonts w:ascii="Arial" w:hAnsi="Arial" w:cs="Arial"/>
          <w:sz w:val="24"/>
          <w:szCs w:val="24"/>
        </w:rPr>
        <w:t>Sperb</w:t>
      </w:r>
      <w:proofErr w:type="spellEnd"/>
      <w:r w:rsidRPr="00DD4682">
        <w:rPr>
          <w:rFonts w:ascii="Arial" w:hAnsi="Arial" w:cs="Arial"/>
          <w:sz w:val="24"/>
          <w:szCs w:val="24"/>
        </w:rPr>
        <w:t xml:space="preserve">, J. (2006) ‘The Magic of Words’, </w:t>
      </w:r>
      <w:r w:rsidRPr="00DD4682">
        <w:rPr>
          <w:rFonts w:ascii="Arial" w:hAnsi="Arial" w:cs="Arial"/>
          <w:i/>
          <w:iCs/>
          <w:sz w:val="24"/>
          <w:szCs w:val="24"/>
        </w:rPr>
        <w:t>Voice-Overs and Storytelling in Kubrick's "</w:t>
      </w:r>
      <w:proofErr w:type="spellStart"/>
      <w:r w:rsidRPr="00DD4682">
        <w:rPr>
          <w:rFonts w:ascii="Arial" w:hAnsi="Arial" w:cs="Arial"/>
          <w:i/>
          <w:iCs/>
          <w:sz w:val="24"/>
          <w:szCs w:val="24"/>
        </w:rPr>
        <w:t>Dr.</w:t>
      </w:r>
      <w:proofErr w:type="spellEnd"/>
      <w:r w:rsidRPr="00DD4682">
        <w:rPr>
          <w:rFonts w:ascii="Arial" w:hAnsi="Arial" w:cs="Arial"/>
          <w:i/>
          <w:iCs/>
          <w:sz w:val="24"/>
          <w:szCs w:val="24"/>
        </w:rPr>
        <w:t xml:space="preserve"> Strangelove, </w:t>
      </w:r>
      <w:r w:rsidRPr="00DD4682">
        <w:rPr>
          <w:rFonts w:ascii="Arial" w:hAnsi="Arial" w:cs="Arial"/>
          <w:sz w:val="24"/>
          <w:szCs w:val="24"/>
        </w:rPr>
        <w:t>5(4), pp. 261-271</w:t>
      </w:r>
      <w:r w:rsidR="00DD4682" w:rsidRPr="00DD4682">
        <w:rPr>
          <w:rFonts w:ascii="Arial" w:hAnsi="Arial" w:cs="Arial"/>
          <w:sz w:val="24"/>
          <w:szCs w:val="24"/>
        </w:rPr>
        <w:t>.</w:t>
      </w:r>
    </w:p>
    <w:p w14:paraId="351D46BC" w14:textId="2795110C" w:rsidR="00377F87" w:rsidRPr="00DD4682" w:rsidRDefault="00377F87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682">
        <w:rPr>
          <w:rFonts w:ascii="Arial" w:hAnsi="Arial" w:cs="Arial"/>
          <w:sz w:val="24"/>
          <w:szCs w:val="24"/>
        </w:rPr>
        <w:lastRenderedPageBreak/>
        <w:t xml:space="preserve">The Learning Lodge, ( 2017) ‘Benefits of using storytelling when teaching children’ [blog], Available at: </w:t>
      </w:r>
      <w:hyperlink r:id="rId8" w:history="1">
        <w:r w:rsidRPr="00DD4682">
          <w:rPr>
            <w:rStyle w:val="Hyperlink"/>
            <w:rFonts w:ascii="Arial" w:hAnsi="Arial" w:cs="Arial"/>
            <w:color w:val="auto"/>
            <w:sz w:val="24"/>
            <w:szCs w:val="24"/>
          </w:rPr>
          <w:t>http://www.thelearninglodgeinramsey.com/Blog/entryid/14/top-5-benefits-of-using-storytelling-when-teaching-children-</w:t>
        </w:r>
      </w:hyperlink>
      <w:r w:rsidRPr="00DD4682">
        <w:rPr>
          <w:rFonts w:ascii="Arial" w:hAnsi="Arial" w:cs="Arial"/>
          <w:sz w:val="24"/>
          <w:szCs w:val="24"/>
        </w:rPr>
        <w:t xml:space="preserve"> </w:t>
      </w:r>
      <w:r w:rsidRPr="00DD4682">
        <w:rPr>
          <w:rFonts w:ascii="Arial" w:hAnsi="Arial" w:cs="Arial"/>
          <w:sz w:val="24"/>
          <w:szCs w:val="24"/>
        </w:rPr>
        <w:t>(accessed: 24</w:t>
      </w:r>
      <w:r w:rsidRPr="00DD4682">
        <w:rPr>
          <w:rFonts w:ascii="Arial" w:hAnsi="Arial" w:cs="Arial"/>
          <w:sz w:val="24"/>
          <w:szCs w:val="24"/>
          <w:vertAlign w:val="superscript"/>
        </w:rPr>
        <w:t>th</w:t>
      </w:r>
      <w:r w:rsidRPr="00DD4682">
        <w:rPr>
          <w:rFonts w:ascii="Arial" w:hAnsi="Arial" w:cs="Arial"/>
          <w:sz w:val="24"/>
          <w:szCs w:val="24"/>
        </w:rPr>
        <w:t xml:space="preserve"> November 2019)</w:t>
      </w:r>
      <w:bookmarkStart w:id="0" w:name="_GoBack"/>
      <w:bookmarkEnd w:id="0"/>
    </w:p>
    <w:p w14:paraId="4C21E98C" w14:textId="3F2F7855" w:rsidR="00377F87" w:rsidRPr="00DD4682" w:rsidRDefault="00377F87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3953AA" w14:textId="72555611" w:rsidR="00FC298E" w:rsidRPr="00DD4682" w:rsidRDefault="00FC298E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946950" w14:textId="77777777" w:rsidR="00FC298E" w:rsidRPr="00DD4682" w:rsidRDefault="00FC298E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16E2DF" w14:textId="77777777" w:rsidR="00FC298E" w:rsidRPr="00DD4682" w:rsidRDefault="00FC298E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52B4D8" w14:textId="77777777" w:rsidR="0038264F" w:rsidRPr="00DD4682" w:rsidRDefault="0038264F" w:rsidP="00DD468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8264F" w:rsidRPr="00DD4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98E"/>
    <w:rsid w:val="00050F11"/>
    <w:rsid w:val="00377F87"/>
    <w:rsid w:val="0038264F"/>
    <w:rsid w:val="005D0DEC"/>
    <w:rsid w:val="005F025E"/>
    <w:rsid w:val="00D00A63"/>
    <w:rsid w:val="00DD4682"/>
    <w:rsid w:val="00FC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6193B"/>
  <w15:chartTrackingRefBased/>
  <w15:docId w15:val="{33BB7A10-83B0-4B9B-A436-863F2B7E6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98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29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2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0F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9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learninglodgeinramsey.com/Blog/entryid/14/top-5-benefits-of-using-storytelling-when-teaching-children-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peechtherapycentres.com/tell-me-a-stor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x.doi.org/10.17507/jltr.1005.07-" TargetMode="External"/><Relationship Id="rId5" Type="http://schemas.openxmlformats.org/officeDocument/2006/relationships/hyperlink" Target="https://storynet.org/what-is-storytelling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geteduca.com/blog/why-early-learners-love-puppet-play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bethanyhannaford20@outlook.com</dc:creator>
  <cp:keywords/>
  <dc:description/>
  <cp:lastModifiedBy>bethanyhannaford20@outlook.com</cp:lastModifiedBy>
  <cp:revision>1</cp:revision>
  <dcterms:created xsi:type="dcterms:W3CDTF">2019-12-01T19:07:00Z</dcterms:created>
  <dcterms:modified xsi:type="dcterms:W3CDTF">2019-12-01T20:23:00Z</dcterms:modified>
</cp:coreProperties>
</file>