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3F40E1" w14:textId="77777777" w:rsidR="002A2BB6" w:rsidRDefault="00B25F4E">
      <w:pPr>
        <w:spacing w:after="117" w:line="259" w:lineRule="auto"/>
        <w:ind w:firstLine="0"/>
        <w:jc w:val="left"/>
      </w:pPr>
      <w:r>
        <w:rPr>
          <w:b/>
          <w:color w:val="222222"/>
        </w:rPr>
        <w:t xml:space="preserve"> </w:t>
      </w:r>
    </w:p>
    <w:p w14:paraId="2DA8E91B" w14:textId="77777777" w:rsidR="002A2BB6" w:rsidRDefault="00B25F4E">
      <w:pPr>
        <w:spacing w:after="117" w:line="259" w:lineRule="auto"/>
        <w:ind w:firstLine="0"/>
        <w:jc w:val="left"/>
      </w:pPr>
      <w:r>
        <w:rPr>
          <w:b/>
          <w:color w:val="222222"/>
        </w:rPr>
        <w:t xml:space="preserve"> </w:t>
      </w:r>
    </w:p>
    <w:p w14:paraId="440383E7" w14:textId="77777777" w:rsidR="002A2BB6" w:rsidRDefault="00B25F4E">
      <w:pPr>
        <w:spacing w:after="112" w:line="259" w:lineRule="auto"/>
        <w:ind w:firstLine="0"/>
        <w:jc w:val="left"/>
      </w:pPr>
      <w:r>
        <w:rPr>
          <w:b/>
          <w:color w:val="222222"/>
        </w:rPr>
        <w:t xml:space="preserve"> </w:t>
      </w:r>
    </w:p>
    <w:p w14:paraId="55E81F9D" w14:textId="77777777" w:rsidR="002A2BB6" w:rsidRDefault="00B25F4E">
      <w:pPr>
        <w:spacing w:after="117" w:line="259" w:lineRule="auto"/>
        <w:ind w:firstLine="0"/>
        <w:jc w:val="left"/>
      </w:pPr>
      <w:r>
        <w:rPr>
          <w:b/>
          <w:color w:val="222222"/>
        </w:rPr>
        <w:t xml:space="preserve"> </w:t>
      </w:r>
    </w:p>
    <w:p w14:paraId="4511BD0D" w14:textId="77777777" w:rsidR="002A2BB6" w:rsidRDefault="00B25F4E">
      <w:pPr>
        <w:spacing w:after="117" w:line="259" w:lineRule="auto"/>
        <w:ind w:firstLine="0"/>
        <w:jc w:val="left"/>
      </w:pPr>
      <w:r>
        <w:rPr>
          <w:b/>
        </w:rPr>
        <w:t xml:space="preserve"> </w:t>
      </w:r>
    </w:p>
    <w:p w14:paraId="548E6E98" w14:textId="77777777" w:rsidR="002A2BB6" w:rsidRDefault="00B25F4E">
      <w:pPr>
        <w:spacing w:after="118" w:line="259" w:lineRule="auto"/>
        <w:ind w:left="60" w:firstLine="0"/>
        <w:jc w:val="center"/>
      </w:pPr>
      <w:r>
        <w:rPr>
          <w:b/>
        </w:rPr>
        <w:t xml:space="preserve"> </w:t>
      </w:r>
    </w:p>
    <w:p w14:paraId="77359302" w14:textId="77777777" w:rsidR="002A2BB6" w:rsidRDefault="00B25F4E">
      <w:pPr>
        <w:spacing w:after="0" w:line="361" w:lineRule="auto"/>
        <w:ind w:left="10" w:hanging="10"/>
        <w:jc w:val="center"/>
      </w:pPr>
      <w:r>
        <w:t xml:space="preserve">CURRENT CHALLENGES AFFECTING EMPLOYEE RECRUITMENT AND RETENTION </w:t>
      </w:r>
    </w:p>
    <w:p w14:paraId="5D55B31A" w14:textId="77777777" w:rsidR="002A2BB6" w:rsidRDefault="00B25F4E">
      <w:pPr>
        <w:spacing w:after="117" w:line="259" w:lineRule="auto"/>
        <w:ind w:left="60" w:firstLine="0"/>
        <w:jc w:val="center"/>
      </w:pPr>
      <w:r>
        <w:rPr>
          <w:b/>
        </w:rPr>
        <w:t xml:space="preserve"> </w:t>
      </w:r>
    </w:p>
    <w:p w14:paraId="3CC9BC52" w14:textId="77777777" w:rsidR="0010556E" w:rsidRDefault="0010556E">
      <w:pPr>
        <w:spacing w:after="0" w:line="259" w:lineRule="auto"/>
        <w:ind w:firstLine="0"/>
        <w:jc w:val="left"/>
      </w:pPr>
    </w:p>
    <w:p w14:paraId="1E5871C3" w14:textId="77777777" w:rsidR="0010556E" w:rsidRDefault="0010556E">
      <w:pPr>
        <w:spacing w:after="0" w:line="259" w:lineRule="auto"/>
        <w:ind w:firstLine="0"/>
        <w:jc w:val="left"/>
      </w:pPr>
    </w:p>
    <w:p w14:paraId="25413029" w14:textId="77777777" w:rsidR="0010556E" w:rsidRDefault="0010556E">
      <w:pPr>
        <w:spacing w:after="0" w:line="259" w:lineRule="auto"/>
        <w:ind w:firstLine="0"/>
        <w:jc w:val="left"/>
      </w:pPr>
    </w:p>
    <w:p w14:paraId="7298BD05" w14:textId="77777777" w:rsidR="0010556E" w:rsidRDefault="0010556E">
      <w:pPr>
        <w:spacing w:after="0" w:line="259" w:lineRule="auto"/>
        <w:ind w:firstLine="0"/>
        <w:jc w:val="left"/>
      </w:pPr>
    </w:p>
    <w:p w14:paraId="372D5727" w14:textId="77777777" w:rsidR="0010556E" w:rsidRDefault="0010556E">
      <w:pPr>
        <w:spacing w:after="0" w:line="259" w:lineRule="auto"/>
        <w:ind w:firstLine="0"/>
        <w:jc w:val="left"/>
      </w:pPr>
    </w:p>
    <w:p w14:paraId="6D79A77D" w14:textId="77777777" w:rsidR="0010556E" w:rsidRDefault="0010556E">
      <w:pPr>
        <w:spacing w:after="0" w:line="259" w:lineRule="auto"/>
        <w:ind w:firstLine="0"/>
        <w:jc w:val="left"/>
      </w:pPr>
    </w:p>
    <w:p w14:paraId="7418675F" w14:textId="77777777" w:rsidR="00B25F4E" w:rsidRPr="00B81AF8" w:rsidRDefault="00B25F4E" w:rsidP="00B25F4E">
      <w:pPr>
        <w:spacing w:after="0" w:line="480" w:lineRule="auto"/>
        <w:jc w:val="center"/>
        <w:rPr>
          <w:rFonts w:ascii="Times New Roman" w:eastAsia="SimSun" w:hAnsi="Times New Roman" w:cs="Times New Roman"/>
          <w:b/>
          <w:bCs/>
          <w:sz w:val="36"/>
          <w:szCs w:val="36"/>
          <w:lang w:eastAsia="zh-CN"/>
        </w:rPr>
      </w:pPr>
      <w:r w:rsidRPr="00B81AF8">
        <w:rPr>
          <w:rFonts w:ascii="Times New Roman" w:eastAsia="SimSun" w:hAnsi="Times New Roman" w:cs="Times New Roman"/>
          <w:b/>
          <w:bCs/>
          <w:sz w:val="36"/>
          <w:szCs w:val="36"/>
          <w:lang w:eastAsia="zh-CN"/>
        </w:rPr>
        <w:t>Student’s Name: Rodica Cornea</w:t>
      </w:r>
    </w:p>
    <w:p w14:paraId="67429401" w14:textId="77777777" w:rsidR="00B25F4E" w:rsidRPr="00B81AF8" w:rsidRDefault="00B25F4E" w:rsidP="00B25F4E">
      <w:pPr>
        <w:spacing w:after="0" w:line="480" w:lineRule="auto"/>
        <w:jc w:val="center"/>
        <w:rPr>
          <w:rFonts w:ascii="Times New Roman" w:eastAsia="SimSun" w:hAnsi="Times New Roman" w:cs="Times New Roman"/>
          <w:b/>
          <w:bCs/>
          <w:sz w:val="36"/>
          <w:szCs w:val="36"/>
          <w:lang w:eastAsia="zh-CN"/>
        </w:rPr>
      </w:pPr>
      <w:r w:rsidRPr="00B81AF8">
        <w:rPr>
          <w:rFonts w:ascii="Times New Roman" w:eastAsia="SimSun" w:hAnsi="Times New Roman" w:cs="Times New Roman"/>
          <w:b/>
          <w:bCs/>
          <w:sz w:val="36"/>
          <w:szCs w:val="36"/>
          <w:lang w:eastAsia="zh-CN"/>
        </w:rPr>
        <w:t>Lecturer: Emma Roberts</w:t>
      </w:r>
    </w:p>
    <w:p w14:paraId="0034EB2B" w14:textId="77777777" w:rsidR="00B25F4E" w:rsidRPr="00B81AF8" w:rsidRDefault="00B25F4E" w:rsidP="00B25F4E">
      <w:pPr>
        <w:spacing w:after="0" w:line="480" w:lineRule="auto"/>
        <w:jc w:val="center"/>
        <w:rPr>
          <w:rFonts w:ascii="Times New Roman" w:eastAsia="SimSun" w:hAnsi="Times New Roman" w:cs="Times New Roman"/>
          <w:b/>
          <w:bCs/>
          <w:sz w:val="36"/>
          <w:szCs w:val="36"/>
          <w:lang w:eastAsia="zh-CN"/>
        </w:rPr>
      </w:pPr>
      <w:r w:rsidRPr="00B81AF8">
        <w:rPr>
          <w:rFonts w:ascii="Times New Roman" w:eastAsia="SimSun" w:hAnsi="Times New Roman" w:cs="Times New Roman"/>
          <w:b/>
          <w:bCs/>
          <w:sz w:val="36"/>
          <w:szCs w:val="36"/>
          <w:lang w:eastAsia="zh-CN"/>
        </w:rPr>
        <w:t>Student ID number 2110386</w:t>
      </w:r>
    </w:p>
    <w:p w14:paraId="092E8D51" w14:textId="77777777" w:rsidR="00B25F4E" w:rsidRDefault="00B25F4E" w:rsidP="00B25F4E">
      <w:pPr>
        <w:spacing w:after="0" w:line="480" w:lineRule="auto"/>
        <w:jc w:val="center"/>
        <w:rPr>
          <w:rFonts w:ascii="Times New Roman" w:eastAsia="SimSun" w:hAnsi="Times New Roman" w:cs="Times New Roman"/>
          <w:b/>
          <w:bCs/>
          <w:sz w:val="36"/>
          <w:szCs w:val="36"/>
          <w:lang w:eastAsia="zh-CN"/>
        </w:rPr>
      </w:pPr>
      <w:r w:rsidRPr="00B81AF8">
        <w:rPr>
          <w:rFonts w:ascii="Times New Roman" w:eastAsia="SimSun" w:hAnsi="Times New Roman" w:cs="Times New Roman"/>
          <w:b/>
          <w:bCs/>
          <w:sz w:val="36"/>
          <w:szCs w:val="36"/>
          <w:lang w:eastAsia="zh-CN"/>
        </w:rPr>
        <w:t>Personnel Resourcing and Development(BMIH500</w:t>
      </w:r>
      <w:r>
        <w:rPr>
          <w:rFonts w:ascii="Times New Roman" w:eastAsia="SimSun" w:hAnsi="Times New Roman" w:cs="Times New Roman"/>
          <w:b/>
          <w:bCs/>
          <w:sz w:val="36"/>
          <w:szCs w:val="36"/>
          <w:lang w:eastAsia="zh-CN"/>
        </w:rPr>
        <w:t>5)</w:t>
      </w:r>
    </w:p>
    <w:p w14:paraId="07F1D595" w14:textId="77777777" w:rsidR="0010556E" w:rsidRDefault="0010556E">
      <w:pPr>
        <w:spacing w:after="0" w:line="259" w:lineRule="auto"/>
        <w:ind w:firstLine="0"/>
        <w:jc w:val="left"/>
      </w:pPr>
    </w:p>
    <w:p w14:paraId="5E02BD38" w14:textId="77777777" w:rsidR="0010556E" w:rsidRDefault="0010556E">
      <w:pPr>
        <w:spacing w:after="0" w:line="259" w:lineRule="auto"/>
        <w:ind w:firstLine="0"/>
        <w:jc w:val="left"/>
      </w:pPr>
    </w:p>
    <w:p w14:paraId="72278250" w14:textId="77777777" w:rsidR="0010556E" w:rsidRDefault="0010556E">
      <w:pPr>
        <w:spacing w:after="0" w:line="259" w:lineRule="auto"/>
        <w:ind w:firstLine="0"/>
        <w:jc w:val="left"/>
      </w:pPr>
    </w:p>
    <w:p w14:paraId="6FB5A01B" w14:textId="77777777" w:rsidR="0010556E" w:rsidRDefault="0010556E">
      <w:pPr>
        <w:spacing w:after="0" w:line="259" w:lineRule="auto"/>
        <w:ind w:firstLine="0"/>
        <w:jc w:val="left"/>
      </w:pPr>
    </w:p>
    <w:p w14:paraId="2487C36D" w14:textId="77777777" w:rsidR="0010556E" w:rsidRDefault="0010556E">
      <w:pPr>
        <w:spacing w:after="0" w:line="259" w:lineRule="auto"/>
        <w:ind w:firstLine="0"/>
        <w:jc w:val="left"/>
      </w:pPr>
    </w:p>
    <w:p w14:paraId="2C55957F" w14:textId="77777777" w:rsidR="0010556E" w:rsidRDefault="0010556E">
      <w:pPr>
        <w:spacing w:after="0" w:line="259" w:lineRule="auto"/>
        <w:ind w:firstLine="0"/>
        <w:jc w:val="left"/>
      </w:pPr>
    </w:p>
    <w:p w14:paraId="57608505" w14:textId="77777777" w:rsidR="0010556E" w:rsidRDefault="0010556E">
      <w:pPr>
        <w:spacing w:after="0" w:line="259" w:lineRule="auto"/>
        <w:ind w:firstLine="0"/>
        <w:jc w:val="left"/>
      </w:pPr>
    </w:p>
    <w:p w14:paraId="0F9FF459" w14:textId="77777777" w:rsidR="0010556E" w:rsidRDefault="0010556E">
      <w:pPr>
        <w:spacing w:after="0" w:line="259" w:lineRule="auto"/>
        <w:ind w:firstLine="0"/>
        <w:jc w:val="left"/>
      </w:pPr>
    </w:p>
    <w:p w14:paraId="3983866E" w14:textId="77777777" w:rsidR="0010556E" w:rsidRDefault="0010556E">
      <w:pPr>
        <w:spacing w:after="0" w:line="259" w:lineRule="auto"/>
        <w:ind w:firstLine="0"/>
        <w:jc w:val="left"/>
      </w:pPr>
    </w:p>
    <w:p w14:paraId="0C7B3773" w14:textId="77777777" w:rsidR="0010556E" w:rsidRDefault="0010556E">
      <w:pPr>
        <w:spacing w:after="0" w:line="259" w:lineRule="auto"/>
        <w:ind w:firstLine="0"/>
        <w:jc w:val="left"/>
      </w:pPr>
    </w:p>
    <w:p w14:paraId="3364F5D0" w14:textId="77777777" w:rsidR="0010556E" w:rsidRDefault="0010556E">
      <w:pPr>
        <w:spacing w:after="0" w:line="259" w:lineRule="auto"/>
        <w:ind w:firstLine="0"/>
        <w:jc w:val="left"/>
      </w:pPr>
    </w:p>
    <w:p w14:paraId="2F8D7FA5" w14:textId="77777777" w:rsidR="0010556E" w:rsidRDefault="0010556E">
      <w:pPr>
        <w:spacing w:after="0" w:line="259" w:lineRule="auto"/>
        <w:ind w:firstLine="0"/>
        <w:jc w:val="left"/>
      </w:pPr>
    </w:p>
    <w:p w14:paraId="17FDB9A9" w14:textId="77777777" w:rsidR="0010556E" w:rsidRDefault="0010556E">
      <w:pPr>
        <w:spacing w:after="0" w:line="259" w:lineRule="auto"/>
        <w:ind w:firstLine="0"/>
        <w:jc w:val="left"/>
      </w:pPr>
    </w:p>
    <w:p w14:paraId="4DE11256" w14:textId="77777777" w:rsidR="0010556E" w:rsidRDefault="0010556E">
      <w:pPr>
        <w:spacing w:after="0" w:line="259" w:lineRule="auto"/>
        <w:ind w:firstLine="0"/>
        <w:jc w:val="left"/>
      </w:pPr>
    </w:p>
    <w:p w14:paraId="031CC671" w14:textId="77777777" w:rsidR="0010556E" w:rsidRDefault="0010556E">
      <w:pPr>
        <w:spacing w:after="0" w:line="259" w:lineRule="auto"/>
        <w:ind w:firstLine="0"/>
        <w:jc w:val="left"/>
      </w:pPr>
    </w:p>
    <w:p w14:paraId="47290086" w14:textId="77777777" w:rsidR="0010556E" w:rsidRDefault="0010556E">
      <w:pPr>
        <w:spacing w:after="0" w:line="259" w:lineRule="auto"/>
        <w:ind w:firstLine="0"/>
        <w:jc w:val="left"/>
      </w:pPr>
    </w:p>
    <w:p w14:paraId="7E961CBA" w14:textId="77777777" w:rsidR="0010556E" w:rsidRDefault="0010556E">
      <w:pPr>
        <w:spacing w:after="0" w:line="259" w:lineRule="auto"/>
        <w:ind w:firstLine="0"/>
        <w:jc w:val="left"/>
      </w:pPr>
    </w:p>
    <w:p w14:paraId="254F1520" w14:textId="77777777" w:rsidR="0010556E" w:rsidRDefault="0010556E">
      <w:pPr>
        <w:spacing w:after="0" w:line="259" w:lineRule="auto"/>
        <w:ind w:firstLine="0"/>
        <w:jc w:val="left"/>
      </w:pPr>
    </w:p>
    <w:p w14:paraId="61F27636" w14:textId="77777777" w:rsidR="0010556E" w:rsidRDefault="0010556E">
      <w:pPr>
        <w:spacing w:after="0" w:line="259" w:lineRule="auto"/>
        <w:ind w:firstLine="0"/>
        <w:jc w:val="left"/>
      </w:pPr>
    </w:p>
    <w:p w14:paraId="01585D88" w14:textId="77777777" w:rsidR="0010556E" w:rsidRDefault="0010556E">
      <w:pPr>
        <w:spacing w:after="0" w:line="259" w:lineRule="auto"/>
        <w:ind w:firstLine="0"/>
        <w:jc w:val="left"/>
      </w:pPr>
    </w:p>
    <w:p w14:paraId="0D26996D" w14:textId="77777777" w:rsidR="0010556E" w:rsidRDefault="0010556E">
      <w:pPr>
        <w:spacing w:after="0" w:line="259" w:lineRule="auto"/>
        <w:ind w:firstLine="0"/>
        <w:jc w:val="left"/>
      </w:pPr>
    </w:p>
    <w:p w14:paraId="3C325C37" w14:textId="77777777" w:rsidR="0010556E" w:rsidRDefault="0010556E">
      <w:pPr>
        <w:spacing w:after="0" w:line="259" w:lineRule="auto"/>
        <w:ind w:firstLine="0"/>
        <w:jc w:val="left"/>
      </w:pPr>
    </w:p>
    <w:p w14:paraId="73A9AB13" w14:textId="1CD89755" w:rsidR="002A2BB6" w:rsidRDefault="00B25F4E">
      <w:pPr>
        <w:spacing w:after="0" w:line="259" w:lineRule="auto"/>
        <w:ind w:firstLine="0"/>
        <w:jc w:val="left"/>
      </w:pPr>
      <w:r>
        <w:tab/>
        <w:t xml:space="preserve"> </w:t>
      </w:r>
    </w:p>
    <w:sdt>
      <w:sdtPr>
        <w:id w:val="-1618443340"/>
        <w:docPartObj>
          <w:docPartGallery w:val="Table of Contents"/>
        </w:docPartObj>
      </w:sdtPr>
      <w:sdtEndPr/>
      <w:sdtContent>
        <w:p w14:paraId="2F1FDAC4" w14:textId="77777777" w:rsidR="00B25F4E" w:rsidRDefault="00B25F4E">
          <w:pPr>
            <w:spacing w:after="126" w:line="259" w:lineRule="auto"/>
            <w:ind w:right="15" w:firstLine="0"/>
            <w:jc w:val="center"/>
          </w:pPr>
        </w:p>
        <w:p w14:paraId="4F14F5B5" w14:textId="031DF3D5" w:rsidR="002A2BB6" w:rsidRDefault="00B25F4E">
          <w:pPr>
            <w:spacing w:after="126" w:line="259" w:lineRule="auto"/>
            <w:ind w:right="15" w:firstLine="0"/>
            <w:jc w:val="center"/>
          </w:pPr>
          <w:r>
            <w:rPr>
              <w:b/>
            </w:rPr>
            <w:t xml:space="preserve">Table of Contents </w:t>
          </w:r>
        </w:p>
        <w:p w14:paraId="7222F9B1" w14:textId="77777777" w:rsidR="002A2BB6" w:rsidRDefault="00B25F4E">
          <w:pPr>
            <w:pStyle w:val="TOC1"/>
            <w:tabs>
              <w:tab w:val="right" w:leader="dot" w:pos="9371"/>
            </w:tabs>
          </w:pPr>
          <w:r>
            <w:fldChar w:fldCharType="begin"/>
          </w:r>
          <w:r>
            <w:instrText xml:space="preserve"> TOC \o "1-3" \h \z \u </w:instrText>
          </w:r>
          <w:r>
            <w:fldChar w:fldCharType="separate"/>
          </w:r>
          <w:hyperlink w:anchor="_Toc11363">
            <w:r>
              <w:rPr>
                <w:rFonts w:ascii="Arial" w:eastAsia="Arial" w:hAnsi="Arial" w:cs="Arial"/>
              </w:rPr>
              <w:t>Introduction and Background</w:t>
            </w:r>
            <w:r>
              <w:tab/>
            </w:r>
            <w:r>
              <w:fldChar w:fldCharType="begin"/>
            </w:r>
            <w:r>
              <w:instrText>PAGEREF _Toc11363 \h</w:instrText>
            </w:r>
            <w:r>
              <w:fldChar w:fldCharType="separate"/>
            </w:r>
            <w:r>
              <w:t xml:space="preserve">3 </w:t>
            </w:r>
            <w:r>
              <w:fldChar w:fldCharType="end"/>
            </w:r>
          </w:hyperlink>
        </w:p>
        <w:p w14:paraId="42D1EC71" w14:textId="77777777" w:rsidR="002A2BB6" w:rsidRDefault="00B25F4E">
          <w:pPr>
            <w:pStyle w:val="TOC1"/>
            <w:tabs>
              <w:tab w:val="right" w:leader="dot" w:pos="9371"/>
            </w:tabs>
          </w:pPr>
          <w:hyperlink w:anchor="_Toc11364">
            <w:r>
              <w:rPr>
                <w:rFonts w:ascii="Arial" w:eastAsia="Arial" w:hAnsi="Arial" w:cs="Arial"/>
              </w:rPr>
              <w:t>Discussion</w:t>
            </w:r>
            <w:r>
              <w:tab/>
            </w:r>
            <w:r>
              <w:fldChar w:fldCharType="begin"/>
            </w:r>
            <w:r>
              <w:instrText>PAGEREF _Toc11364 \h</w:instrText>
            </w:r>
            <w:r>
              <w:fldChar w:fldCharType="separate"/>
            </w:r>
            <w:r>
              <w:t xml:space="preserve">4 </w:t>
            </w:r>
            <w:r>
              <w:fldChar w:fldCharType="end"/>
            </w:r>
          </w:hyperlink>
        </w:p>
        <w:p w14:paraId="0A688FAF" w14:textId="77777777" w:rsidR="002A2BB6" w:rsidRDefault="00B25F4E">
          <w:pPr>
            <w:pStyle w:val="TOC2"/>
            <w:tabs>
              <w:tab w:val="right" w:leader="dot" w:pos="9371"/>
            </w:tabs>
          </w:pPr>
          <w:hyperlink w:anchor="_Toc11365">
            <w:r>
              <w:rPr>
                <w:rFonts w:ascii="Arial" w:eastAsia="Arial" w:hAnsi="Arial" w:cs="Arial"/>
              </w:rPr>
              <w:t>SWOT Analysis</w:t>
            </w:r>
            <w:r>
              <w:tab/>
            </w:r>
            <w:r>
              <w:fldChar w:fldCharType="begin"/>
            </w:r>
            <w:r>
              <w:instrText>PAGEREF _Toc11365 \h</w:instrText>
            </w:r>
            <w:r>
              <w:fldChar w:fldCharType="separate"/>
            </w:r>
            <w:r>
              <w:t>5</w:t>
            </w:r>
            <w:r>
              <w:t xml:space="preserve"> </w:t>
            </w:r>
            <w:r>
              <w:fldChar w:fldCharType="end"/>
            </w:r>
          </w:hyperlink>
        </w:p>
        <w:p w14:paraId="685CDDE0" w14:textId="77777777" w:rsidR="002A2BB6" w:rsidRDefault="00B25F4E">
          <w:pPr>
            <w:pStyle w:val="TOC3"/>
            <w:tabs>
              <w:tab w:val="right" w:leader="dot" w:pos="9371"/>
            </w:tabs>
          </w:pPr>
          <w:hyperlink w:anchor="_Toc11366">
            <w:r>
              <w:rPr>
                <w:rFonts w:ascii="Arial" w:eastAsia="Arial" w:hAnsi="Arial" w:cs="Arial"/>
              </w:rPr>
              <w:t>a)</w:t>
            </w:r>
            <w:r>
              <w:t xml:space="preserve"> </w:t>
            </w:r>
            <w:r>
              <w:rPr>
                <w:rFonts w:ascii="Arial" w:eastAsia="Arial" w:hAnsi="Arial" w:cs="Arial"/>
              </w:rPr>
              <w:t>Strengths</w:t>
            </w:r>
            <w:r>
              <w:tab/>
            </w:r>
            <w:r>
              <w:fldChar w:fldCharType="begin"/>
            </w:r>
            <w:r>
              <w:instrText>PAGEREF _Toc11366 \h</w:instrText>
            </w:r>
            <w:r>
              <w:fldChar w:fldCharType="separate"/>
            </w:r>
            <w:r>
              <w:t xml:space="preserve">5 </w:t>
            </w:r>
            <w:r>
              <w:fldChar w:fldCharType="end"/>
            </w:r>
          </w:hyperlink>
        </w:p>
        <w:p w14:paraId="4DB8C825" w14:textId="77777777" w:rsidR="002A2BB6" w:rsidRDefault="00B25F4E">
          <w:pPr>
            <w:pStyle w:val="TOC3"/>
            <w:tabs>
              <w:tab w:val="right" w:leader="dot" w:pos="9371"/>
            </w:tabs>
          </w:pPr>
          <w:hyperlink w:anchor="_Toc11367">
            <w:r>
              <w:rPr>
                <w:rFonts w:ascii="Arial" w:eastAsia="Arial" w:hAnsi="Arial" w:cs="Arial"/>
              </w:rPr>
              <w:t>b)</w:t>
            </w:r>
            <w:r>
              <w:t xml:space="preserve">  </w:t>
            </w:r>
            <w:r>
              <w:rPr>
                <w:rFonts w:ascii="Arial" w:eastAsia="Arial" w:hAnsi="Arial" w:cs="Arial"/>
              </w:rPr>
              <w:t>Weaknesses</w:t>
            </w:r>
            <w:r>
              <w:tab/>
            </w:r>
            <w:r>
              <w:fldChar w:fldCharType="begin"/>
            </w:r>
            <w:r>
              <w:instrText>PAGEREF _Toc11367 \h</w:instrText>
            </w:r>
            <w:r>
              <w:fldChar w:fldCharType="separate"/>
            </w:r>
            <w:r>
              <w:t xml:space="preserve">6 </w:t>
            </w:r>
            <w:r>
              <w:fldChar w:fldCharType="end"/>
            </w:r>
          </w:hyperlink>
        </w:p>
        <w:p w14:paraId="44E31140" w14:textId="77777777" w:rsidR="002A2BB6" w:rsidRDefault="00B25F4E">
          <w:pPr>
            <w:pStyle w:val="TOC3"/>
            <w:tabs>
              <w:tab w:val="right" w:leader="dot" w:pos="9371"/>
            </w:tabs>
          </w:pPr>
          <w:hyperlink w:anchor="_Toc11368">
            <w:r>
              <w:rPr>
                <w:rFonts w:ascii="Arial" w:eastAsia="Arial" w:hAnsi="Arial" w:cs="Arial"/>
              </w:rPr>
              <w:t>c)</w:t>
            </w:r>
            <w:r>
              <w:t xml:space="preserve">  </w:t>
            </w:r>
            <w:r>
              <w:rPr>
                <w:rFonts w:ascii="Arial" w:eastAsia="Arial" w:hAnsi="Arial" w:cs="Arial"/>
              </w:rPr>
              <w:t>Opportunities</w:t>
            </w:r>
            <w:r>
              <w:tab/>
            </w:r>
            <w:r>
              <w:fldChar w:fldCharType="begin"/>
            </w:r>
            <w:r>
              <w:instrText>PAGEREF _Toc11368 \h</w:instrText>
            </w:r>
            <w:r>
              <w:fldChar w:fldCharType="separate"/>
            </w:r>
            <w:r>
              <w:t xml:space="preserve">6 </w:t>
            </w:r>
            <w:r>
              <w:fldChar w:fldCharType="end"/>
            </w:r>
          </w:hyperlink>
        </w:p>
        <w:p w14:paraId="5619ADF9" w14:textId="77777777" w:rsidR="002A2BB6" w:rsidRDefault="00B25F4E">
          <w:pPr>
            <w:pStyle w:val="TOC3"/>
            <w:tabs>
              <w:tab w:val="right" w:leader="dot" w:pos="9371"/>
            </w:tabs>
          </w:pPr>
          <w:hyperlink w:anchor="_Toc11369">
            <w:r>
              <w:rPr>
                <w:rFonts w:ascii="Arial" w:eastAsia="Arial" w:hAnsi="Arial" w:cs="Arial"/>
              </w:rPr>
              <w:t>d)</w:t>
            </w:r>
            <w:r>
              <w:t xml:space="preserve">  </w:t>
            </w:r>
            <w:r>
              <w:rPr>
                <w:rFonts w:ascii="Arial" w:eastAsia="Arial" w:hAnsi="Arial" w:cs="Arial"/>
              </w:rPr>
              <w:t>Threats</w:t>
            </w:r>
            <w:r>
              <w:tab/>
            </w:r>
            <w:r>
              <w:fldChar w:fldCharType="begin"/>
            </w:r>
            <w:r>
              <w:instrText>PAGEREF _Toc11369 \h</w:instrText>
            </w:r>
            <w:r>
              <w:fldChar w:fldCharType="separate"/>
            </w:r>
            <w:r>
              <w:t xml:space="preserve">6 </w:t>
            </w:r>
            <w:r>
              <w:fldChar w:fldCharType="end"/>
            </w:r>
          </w:hyperlink>
        </w:p>
        <w:p w14:paraId="32340E9D" w14:textId="77777777" w:rsidR="002A2BB6" w:rsidRDefault="00B25F4E">
          <w:pPr>
            <w:pStyle w:val="TOC2"/>
            <w:tabs>
              <w:tab w:val="right" w:leader="dot" w:pos="9371"/>
            </w:tabs>
          </w:pPr>
          <w:hyperlink w:anchor="_Toc11370">
            <w:r>
              <w:rPr>
                <w:rFonts w:ascii="Arial" w:eastAsia="Arial" w:hAnsi="Arial" w:cs="Arial"/>
              </w:rPr>
              <w:t>PESTLE Analysis</w:t>
            </w:r>
            <w:r>
              <w:tab/>
            </w:r>
            <w:r>
              <w:fldChar w:fldCharType="begin"/>
            </w:r>
            <w:r>
              <w:instrText>PAGEREF _Toc11370 \h</w:instrText>
            </w:r>
            <w:r>
              <w:fldChar w:fldCharType="separate"/>
            </w:r>
            <w:r>
              <w:t xml:space="preserve">6 </w:t>
            </w:r>
            <w:r>
              <w:fldChar w:fldCharType="end"/>
            </w:r>
          </w:hyperlink>
        </w:p>
        <w:p w14:paraId="122158C2" w14:textId="77777777" w:rsidR="002A2BB6" w:rsidRDefault="00B25F4E">
          <w:pPr>
            <w:pStyle w:val="TOC3"/>
            <w:tabs>
              <w:tab w:val="right" w:leader="dot" w:pos="9371"/>
            </w:tabs>
          </w:pPr>
          <w:hyperlink w:anchor="_Toc11371">
            <w:r>
              <w:rPr>
                <w:rFonts w:ascii="Arial" w:eastAsia="Arial" w:hAnsi="Arial" w:cs="Arial"/>
              </w:rPr>
              <w:t>a)</w:t>
            </w:r>
            <w:r>
              <w:t xml:space="preserve"> </w:t>
            </w:r>
            <w:r>
              <w:rPr>
                <w:rFonts w:ascii="Arial" w:eastAsia="Arial" w:hAnsi="Arial" w:cs="Arial"/>
              </w:rPr>
              <w:t>Political factors</w:t>
            </w:r>
            <w:r>
              <w:tab/>
            </w:r>
            <w:r>
              <w:fldChar w:fldCharType="begin"/>
            </w:r>
            <w:r>
              <w:instrText>PAGEREF _Toc11371 \h</w:instrText>
            </w:r>
            <w:r>
              <w:fldChar w:fldCharType="separate"/>
            </w:r>
            <w:r>
              <w:t xml:space="preserve">6 </w:t>
            </w:r>
            <w:r>
              <w:fldChar w:fldCharType="end"/>
            </w:r>
          </w:hyperlink>
        </w:p>
        <w:p w14:paraId="2456B50A" w14:textId="77777777" w:rsidR="002A2BB6" w:rsidRDefault="00B25F4E">
          <w:pPr>
            <w:pStyle w:val="TOC3"/>
            <w:tabs>
              <w:tab w:val="right" w:leader="dot" w:pos="9371"/>
            </w:tabs>
          </w:pPr>
          <w:hyperlink w:anchor="_Toc11372">
            <w:r>
              <w:rPr>
                <w:rFonts w:ascii="Arial" w:eastAsia="Arial" w:hAnsi="Arial" w:cs="Arial"/>
              </w:rPr>
              <w:t>c)</w:t>
            </w:r>
            <w:r>
              <w:t xml:space="preserve">  </w:t>
            </w:r>
            <w:r>
              <w:rPr>
                <w:rFonts w:ascii="Arial" w:eastAsia="Arial" w:hAnsi="Arial" w:cs="Arial"/>
              </w:rPr>
              <w:t>Social factors</w:t>
            </w:r>
            <w:r>
              <w:tab/>
            </w:r>
            <w:r>
              <w:fldChar w:fldCharType="begin"/>
            </w:r>
            <w:r>
              <w:instrText>PAGEREF _Toc11372 \h</w:instrText>
            </w:r>
            <w:r>
              <w:fldChar w:fldCharType="separate"/>
            </w:r>
            <w:r>
              <w:t xml:space="preserve">7 </w:t>
            </w:r>
            <w:r>
              <w:fldChar w:fldCharType="end"/>
            </w:r>
          </w:hyperlink>
        </w:p>
        <w:p w14:paraId="2D6BFAB4" w14:textId="77777777" w:rsidR="002A2BB6" w:rsidRDefault="00B25F4E">
          <w:pPr>
            <w:pStyle w:val="TOC3"/>
            <w:tabs>
              <w:tab w:val="right" w:leader="dot" w:pos="9371"/>
            </w:tabs>
          </w:pPr>
          <w:hyperlink w:anchor="_Toc11373">
            <w:r>
              <w:rPr>
                <w:rFonts w:ascii="Arial" w:eastAsia="Arial" w:hAnsi="Arial" w:cs="Arial"/>
              </w:rPr>
              <w:t>d)</w:t>
            </w:r>
            <w:r>
              <w:t xml:space="preserve">  </w:t>
            </w:r>
            <w:r>
              <w:rPr>
                <w:rFonts w:ascii="Arial" w:eastAsia="Arial" w:hAnsi="Arial" w:cs="Arial"/>
              </w:rPr>
              <w:t>Technological</w:t>
            </w:r>
            <w:r>
              <w:tab/>
            </w:r>
            <w:r>
              <w:fldChar w:fldCharType="begin"/>
            </w:r>
            <w:r>
              <w:instrText>PAGEREF _Toc11373 \h</w:instrText>
            </w:r>
            <w:r>
              <w:fldChar w:fldCharType="separate"/>
            </w:r>
            <w:r>
              <w:t xml:space="preserve">7 </w:t>
            </w:r>
            <w:r>
              <w:fldChar w:fldCharType="end"/>
            </w:r>
          </w:hyperlink>
        </w:p>
        <w:p w14:paraId="227D9C77" w14:textId="77777777" w:rsidR="002A2BB6" w:rsidRDefault="00B25F4E">
          <w:pPr>
            <w:pStyle w:val="TOC3"/>
            <w:tabs>
              <w:tab w:val="right" w:leader="dot" w:pos="9371"/>
            </w:tabs>
          </w:pPr>
          <w:hyperlink w:anchor="_Toc11374">
            <w:r>
              <w:rPr>
                <w:rFonts w:ascii="Arial" w:eastAsia="Arial" w:hAnsi="Arial" w:cs="Arial"/>
              </w:rPr>
              <w:t>e)</w:t>
            </w:r>
            <w:r>
              <w:t xml:space="preserve">  </w:t>
            </w:r>
            <w:r>
              <w:rPr>
                <w:rFonts w:ascii="Arial" w:eastAsia="Arial" w:hAnsi="Arial" w:cs="Arial"/>
              </w:rPr>
              <w:t>Environmental</w:t>
            </w:r>
            <w:r>
              <w:tab/>
            </w:r>
            <w:r>
              <w:fldChar w:fldCharType="begin"/>
            </w:r>
            <w:r>
              <w:instrText>PAGEREF _Toc11374 \h</w:instrText>
            </w:r>
            <w:r>
              <w:fldChar w:fldCharType="separate"/>
            </w:r>
            <w:r>
              <w:t xml:space="preserve">7 </w:t>
            </w:r>
            <w:r>
              <w:fldChar w:fldCharType="end"/>
            </w:r>
          </w:hyperlink>
        </w:p>
        <w:p w14:paraId="47E8493D" w14:textId="77777777" w:rsidR="002A2BB6" w:rsidRDefault="00B25F4E">
          <w:pPr>
            <w:pStyle w:val="TOC2"/>
            <w:tabs>
              <w:tab w:val="right" w:leader="dot" w:pos="9371"/>
            </w:tabs>
          </w:pPr>
          <w:hyperlink w:anchor="_Toc11375">
            <w:r>
              <w:rPr>
                <w:rFonts w:ascii="Arial" w:eastAsia="Arial" w:hAnsi="Arial" w:cs="Arial"/>
              </w:rPr>
              <w:t>Solutions</w:t>
            </w:r>
            <w:r>
              <w:tab/>
            </w:r>
            <w:r>
              <w:fldChar w:fldCharType="begin"/>
            </w:r>
            <w:r>
              <w:instrText>PAGEREF _Toc11375 \h</w:instrText>
            </w:r>
            <w:r>
              <w:fldChar w:fldCharType="separate"/>
            </w:r>
            <w:r>
              <w:t xml:space="preserve">7 </w:t>
            </w:r>
            <w:r>
              <w:fldChar w:fldCharType="end"/>
            </w:r>
          </w:hyperlink>
        </w:p>
        <w:p w14:paraId="354E71FE" w14:textId="77777777" w:rsidR="002A2BB6" w:rsidRDefault="00B25F4E">
          <w:pPr>
            <w:pStyle w:val="TOC1"/>
            <w:tabs>
              <w:tab w:val="right" w:leader="dot" w:pos="9371"/>
            </w:tabs>
          </w:pPr>
          <w:hyperlink w:anchor="_Toc11376">
            <w:r>
              <w:rPr>
                <w:rFonts w:ascii="Arial" w:eastAsia="Arial" w:hAnsi="Arial" w:cs="Arial"/>
              </w:rPr>
              <w:t>Evaluation and Conclusion</w:t>
            </w:r>
            <w:r>
              <w:tab/>
            </w:r>
            <w:r>
              <w:fldChar w:fldCharType="begin"/>
            </w:r>
            <w:r>
              <w:instrText>PAGEREF _Toc11376 \h</w:instrText>
            </w:r>
            <w:r>
              <w:fldChar w:fldCharType="separate"/>
            </w:r>
            <w:r>
              <w:t xml:space="preserve">8 </w:t>
            </w:r>
            <w:r>
              <w:fldChar w:fldCharType="end"/>
            </w:r>
          </w:hyperlink>
        </w:p>
        <w:p w14:paraId="1D77E608" w14:textId="77777777" w:rsidR="002A2BB6" w:rsidRDefault="00B25F4E">
          <w:pPr>
            <w:pStyle w:val="TOC1"/>
            <w:tabs>
              <w:tab w:val="right" w:leader="dot" w:pos="9371"/>
            </w:tabs>
          </w:pPr>
          <w:hyperlink w:anchor="_Toc11377">
            <w:r>
              <w:rPr>
                <w:rFonts w:ascii="Arial" w:eastAsia="Arial" w:hAnsi="Arial" w:cs="Arial"/>
              </w:rPr>
              <w:t>References</w:t>
            </w:r>
            <w:r>
              <w:tab/>
            </w:r>
            <w:r>
              <w:fldChar w:fldCharType="begin"/>
            </w:r>
            <w:r>
              <w:instrText>PAGEREF _Toc11377 \h</w:instrText>
            </w:r>
            <w:r>
              <w:fldChar w:fldCharType="separate"/>
            </w:r>
            <w:r>
              <w:t xml:space="preserve">10 </w:t>
            </w:r>
            <w:r>
              <w:fldChar w:fldCharType="end"/>
            </w:r>
          </w:hyperlink>
        </w:p>
        <w:p w14:paraId="1BC082B2" w14:textId="77777777" w:rsidR="002A2BB6" w:rsidRDefault="00B25F4E">
          <w:r>
            <w:fldChar w:fldCharType="end"/>
          </w:r>
        </w:p>
      </w:sdtContent>
    </w:sdt>
    <w:p w14:paraId="4362AC93" w14:textId="730876A1" w:rsidR="002A2BB6" w:rsidRDefault="00B25F4E">
      <w:pPr>
        <w:spacing w:after="8" w:line="354" w:lineRule="auto"/>
        <w:ind w:left="10" w:right="-5" w:hanging="10"/>
        <w:jc w:val="left"/>
      </w:pPr>
      <w:r>
        <w:t xml:space="preserve"> </w:t>
      </w:r>
    </w:p>
    <w:p w14:paraId="26BBF7B9" w14:textId="141B4A27" w:rsidR="0010556E" w:rsidRDefault="0010556E">
      <w:pPr>
        <w:spacing w:after="8" w:line="354" w:lineRule="auto"/>
        <w:ind w:left="10" w:right="-5" w:hanging="10"/>
        <w:jc w:val="left"/>
      </w:pPr>
    </w:p>
    <w:p w14:paraId="75F87AC1" w14:textId="588A2DFB" w:rsidR="0010556E" w:rsidRDefault="0010556E">
      <w:pPr>
        <w:spacing w:after="8" w:line="354" w:lineRule="auto"/>
        <w:ind w:left="10" w:right="-5" w:hanging="10"/>
        <w:jc w:val="left"/>
      </w:pPr>
    </w:p>
    <w:p w14:paraId="4812D75E" w14:textId="15DCFB2E" w:rsidR="0010556E" w:rsidRDefault="0010556E">
      <w:pPr>
        <w:spacing w:after="8" w:line="354" w:lineRule="auto"/>
        <w:ind w:left="10" w:right="-5" w:hanging="10"/>
        <w:jc w:val="left"/>
      </w:pPr>
    </w:p>
    <w:p w14:paraId="3691E83E" w14:textId="3808EE56" w:rsidR="002A2BB6" w:rsidRDefault="00B25F4E" w:rsidP="0010556E">
      <w:pPr>
        <w:spacing w:after="0" w:line="259" w:lineRule="auto"/>
        <w:ind w:firstLine="0"/>
        <w:jc w:val="left"/>
      </w:pPr>
      <w:r>
        <w:lastRenderedPageBreak/>
        <w:t>CURRENT CHALLENGES AFFECTING EMPLOYEE RECRUITMENT AND RETENTIO</w:t>
      </w:r>
      <w:r>
        <w:t xml:space="preserve">N </w:t>
      </w:r>
    </w:p>
    <w:p w14:paraId="16877030" w14:textId="77777777" w:rsidR="002A2BB6" w:rsidRDefault="00B25F4E">
      <w:pPr>
        <w:pStyle w:val="Heading1"/>
        <w:ind w:right="6"/>
      </w:pPr>
      <w:bookmarkStart w:id="0" w:name="_Toc11363"/>
      <w:r>
        <w:t xml:space="preserve">Introduction and Background </w:t>
      </w:r>
      <w:bookmarkEnd w:id="0"/>
    </w:p>
    <w:p w14:paraId="64E796DC" w14:textId="5513A510" w:rsidR="002A2BB6" w:rsidRDefault="00B25F4E">
      <w:pPr>
        <w:ind w:left="-15"/>
      </w:pPr>
      <w:r>
        <w:t>Hotel business in the UK is fast growing and many individuals and organizations are investing in this industry. However, when it comes to employee recruitment and retention, many companies struggle to retain their workforce.</w:t>
      </w:r>
      <w:r>
        <w:t xml:space="preserve"> The current factors affecting employee recruitment and retention include low wages, limited Career opportunities, unstable working conditions, lack of benefits, poor working conditions When it comes to hotels in UK, the Royal National Hotel is one of the </w:t>
      </w:r>
      <w:r>
        <w:t xml:space="preserve">biggest and busiest hotel companies known. Established in 1928 and Its location near Russell </w:t>
      </w:r>
      <w:r w:rsidR="0010556E">
        <w:t>Square, makes</w:t>
      </w:r>
      <w:r>
        <w:t xml:space="preserve"> it appealing to both visitors and business </w:t>
      </w:r>
      <w:r w:rsidR="0010556E">
        <w:t>travellers</w:t>
      </w:r>
      <w:r>
        <w:t xml:space="preserve">, as it provides easy access to the city's most visited sites. It is among the biggest hotel in </w:t>
      </w:r>
      <w:r>
        <w:t>UK, with over 1,600 accommodations (Royal National Hotel 2021). Located in the heart of the city, it is perfectly positioned to take advantage of the city's recent growth in tourists. The hotel has been successful, but it still must contend with a number o</w:t>
      </w:r>
      <w:r>
        <w:t xml:space="preserve">f issues in the present market. As a result of the severe dearth of qualified workers in the hospitality business, the hotel is having trouble attracting and retaining top talent (Maxim, 2020, </w:t>
      </w:r>
      <w:r>
        <w:rPr>
          <w:color w:val="222222"/>
        </w:rPr>
        <w:t>pp. 19-30</w:t>
      </w:r>
      <w:r>
        <w:t>). The hotel also faces an uptick in rivalry from near</w:t>
      </w:r>
      <w:r>
        <w:t xml:space="preserve">by hotels, the emergence of alternative lodging options like Airbnb, and the continuing ambiguity of Brexit's potential effects on the travel industry. </w:t>
      </w:r>
    </w:p>
    <w:p w14:paraId="23936352" w14:textId="77777777" w:rsidR="002A2BB6" w:rsidRDefault="00B25F4E">
      <w:pPr>
        <w:ind w:left="-15"/>
      </w:pPr>
      <w:r>
        <w:t>The Royal National Hotel perceives retention as an important problem due to the potential effect it has</w:t>
      </w:r>
      <w:r>
        <w:t xml:space="preserve"> on the bottom line. Excessive employee attrition is associated with substandard output, substantial hires, training expenses, and reduced client satisfaction. Moreover, high change can make it challenging to maintain a constant service standards, which ne</w:t>
      </w:r>
      <w:r>
        <w:t xml:space="preserve">gatively affects the hotel's image and contributes to a drop in sales. According to Singh (2019, pp. 425-431) Employee attrition at the Royal National Hotel can be affected by a number of variables for instance inadequate skills, salary inequalities, role </w:t>
      </w:r>
      <w:r>
        <w:t xml:space="preserve">conflicts and managerial methods </w:t>
      </w:r>
    </w:p>
    <w:p w14:paraId="6855FBC1" w14:textId="26144413" w:rsidR="002A2BB6" w:rsidRDefault="00B25F4E">
      <w:pPr>
        <w:ind w:left="-15"/>
      </w:pPr>
      <w:r>
        <w:t>The study looks at the effects of the present problems confronting the Royal national hotel on its staff retention and hiring. The research employs strategies, bringing together reliable and relevant findings to fully comp</w:t>
      </w:r>
      <w:r>
        <w:t xml:space="preserve">rehend the variables influencing workers retention and recruitment. To conduct this research, this paper employs </w:t>
      </w:r>
      <w:r w:rsidR="0010556E">
        <w:t xml:space="preserve">pestle </w:t>
      </w:r>
      <w:r>
        <w:lastRenderedPageBreak/>
        <w:t>and SWOT analysis in comprehending and interpreting information related to the Royal hotel. The research also aims to explore the retent</w:t>
      </w:r>
      <w:r>
        <w:t>ion rates that will aid to shed light on the difficulties encountered by The Royal National Hotel, as well as potential solutions. By reviewing other hotel business, this research will help the Royal Hotel staff in increasing engagement levels, upholding s</w:t>
      </w:r>
      <w:r>
        <w:t xml:space="preserve">ervice standards and developing a better chance of staying competitive in the tough hospitality business. </w:t>
      </w:r>
    </w:p>
    <w:p w14:paraId="45A81971" w14:textId="77777777" w:rsidR="002A2BB6" w:rsidRDefault="00B25F4E">
      <w:pPr>
        <w:pStyle w:val="Heading1"/>
        <w:ind w:right="-716"/>
      </w:pPr>
      <w:bookmarkStart w:id="1" w:name="_Toc11364"/>
      <w:r>
        <w:t xml:space="preserve">Discussion </w:t>
      </w:r>
      <w:bookmarkEnd w:id="1"/>
    </w:p>
    <w:p w14:paraId="548B7534" w14:textId="1F12DCA1" w:rsidR="002A2BB6" w:rsidRDefault="00B25F4E" w:rsidP="0010556E">
      <w:pPr>
        <w:ind w:left="-15"/>
      </w:pPr>
      <w:r>
        <w:t xml:space="preserve">Several </w:t>
      </w:r>
      <w:r>
        <w:t>studies have been carried out on the topic of employee attrition in the hospitality business. According to these studies, several variables have been recognized to influence employee retention. These factors include work satisfaction, possibilities for tra</w:t>
      </w:r>
      <w:r>
        <w:t>ining and development, remuneration and benefits, and leadership and management practices. Mahmood Aziz et al. (2019) performed research to investigate the relationship between employee work satisfaction and their inclinations to leave their current employ</w:t>
      </w:r>
      <w:r>
        <w:t>er. According to the findings of the research, a substantial reduction in employee attrition aspirations was associated with job satisfaction. These findings emphasize the significance of cultivating a positive work environment and attending to the needs a</w:t>
      </w:r>
      <w:r>
        <w:t xml:space="preserve">nd concerns of employees. </w:t>
      </w:r>
      <w:r>
        <w:rPr>
          <w:color w:val="222222"/>
        </w:rPr>
        <w:t>Rawashdeh and Tamimi, (2020</w:t>
      </w:r>
      <w:r>
        <w:t>) investigated how the provision of training and development opportunities affected employees' propensity to remain with a company. The findings show that, highlighting the importance of investing in employee training and development, providing employees w</w:t>
      </w:r>
      <w:r>
        <w:t>ith opportunities for training and development significantly improved their job satisfaction and reduced the likelihood of resigning from their current positions. It has also been determined that compensation and benefits play an important role in the proc</w:t>
      </w:r>
      <w:r>
        <w:t xml:space="preserve">ess of retaining employees. Research conducted by Khan and Abdullah, (2019) looked into the relationship between employee remuneration and benefits and their plans to leave their current jobs in the hospitality business. The authors </w:t>
      </w:r>
      <w:r w:rsidR="0010556E">
        <w:t>analysed</w:t>
      </w:r>
      <w:r>
        <w:t xml:space="preserve"> that employee </w:t>
      </w:r>
      <w:r>
        <w:t xml:space="preserve">attrition aspirations were substantially decreased when compensation and benefits packages were increased. These findings emphasize the significance of providing competitive remuneration and benefits in order to recruit and keep employees. </w:t>
      </w:r>
    </w:p>
    <w:p w14:paraId="051C371E" w14:textId="77777777" w:rsidR="002A2BB6" w:rsidRDefault="00B25F4E">
      <w:pPr>
        <w:ind w:left="-15"/>
      </w:pPr>
      <w:r>
        <w:lastRenderedPageBreak/>
        <w:t xml:space="preserve">Leadership and </w:t>
      </w:r>
      <w:r>
        <w:t>management techniques have also been recognized as essential components of an effective employee retention strategy. An investigation into the relationship between transformational leadership and employee attrition in the hospitality business was conducted</w:t>
      </w:r>
      <w:r>
        <w:t xml:space="preserve"> by </w:t>
      </w:r>
      <w:r>
        <w:rPr>
          <w:color w:val="222222"/>
        </w:rPr>
        <w:t>Asbari, Santoso and Prasetya (2020</w:t>
      </w:r>
      <w:r>
        <w:t xml:space="preserve">). Findings show that, transformational leadership can substantially boost employee work satisfaction and decrease attrition aspirations. Increasing staff motivation, inspiration, and development is a key component of </w:t>
      </w:r>
      <w:r>
        <w:t xml:space="preserve">transformational leadership, which also aims to reduce employee aspirations to leave the company. Employees under transformational leadership are motivated to go above and beyond what is required of them, taking risks and pursuing greatness. Additionally, </w:t>
      </w:r>
      <w:r>
        <w:t xml:space="preserve">they serve to build a sense of community and belonging among workers, fostering a sense of value and appreciation.  </w:t>
      </w:r>
    </w:p>
    <w:p w14:paraId="267B2A9B" w14:textId="77777777" w:rsidR="002A2BB6" w:rsidRDefault="00B25F4E">
      <w:pPr>
        <w:ind w:left="-15"/>
      </w:pPr>
      <w:r>
        <w:t>Since its inception, the hospitality business has struggled mightily with the problem of retaining its staff. The high turnover rates in th</w:t>
      </w:r>
      <w:r>
        <w:t>is industry can have a significant effect on the standard of service that is provided to visitors and can result in increased expenses associated with recruitment and training. Both of these issues are potential consequences of the high turnover rates (</w:t>
      </w:r>
      <w:r>
        <w:rPr>
          <w:color w:val="222222"/>
        </w:rPr>
        <w:t>Taj</w:t>
      </w:r>
      <w:r>
        <w:rPr>
          <w:color w:val="222222"/>
        </w:rPr>
        <w:t>eddini, Martin and Ali, 2020</w:t>
      </w:r>
      <w:r>
        <w:t>). The problem of retaining employees is facilitated by the fact that the hospitality industry is confronting several exterior challenges, such as shifting customer preferences, intense competition, and the continuing COVID-19 e</w:t>
      </w:r>
      <w:r>
        <w:t>pidemic. The hospitality business is one that has, become increasingly aware of the significance of retaining their employees, over the course of the past few years. Offering competitive compensation and benefits packages, investing in employee training an</w:t>
      </w:r>
      <w:r>
        <w:t xml:space="preserve">d development, and adopting effective leadership and management practices are some of the strategies and policies that many hotels and hospitality companies are implementing in an effort to improve their ability to retain employees. </w:t>
      </w:r>
    </w:p>
    <w:p w14:paraId="5E1E3255" w14:textId="53B7D369" w:rsidR="002A2BB6" w:rsidRDefault="00B25F4E">
      <w:pPr>
        <w:pStyle w:val="Heading2"/>
        <w:spacing w:after="118" w:line="259" w:lineRule="auto"/>
        <w:ind w:left="-15" w:firstLine="0"/>
      </w:pPr>
      <w:bookmarkStart w:id="2" w:name="_Toc11365"/>
      <w:r>
        <w:t xml:space="preserve">SWOT Analysis </w:t>
      </w:r>
      <w:bookmarkEnd w:id="2"/>
    </w:p>
    <w:p w14:paraId="477DBF4B" w14:textId="77777777" w:rsidR="002A2BB6" w:rsidRDefault="00B25F4E">
      <w:pPr>
        <w:pStyle w:val="Heading3"/>
        <w:spacing w:after="117" w:line="259" w:lineRule="auto"/>
        <w:ind w:left="361" w:firstLine="0"/>
      </w:pPr>
      <w:bookmarkStart w:id="3" w:name="_Toc11366"/>
      <w:r>
        <w:t>a) Stre</w:t>
      </w:r>
      <w:r>
        <w:t xml:space="preserve">ngths </w:t>
      </w:r>
      <w:bookmarkEnd w:id="3"/>
    </w:p>
    <w:p w14:paraId="3E2086F9" w14:textId="77777777" w:rsidR="002A2BB6" w:rsidRDefault="00B25F4E">
      <w:pPr>
        <w:ind w:left="-15"/>
      </w:pPr>
      <w:r>
        <w:t>The Royal National Hotel has 1630 rooms, giving it a sizeable edge in terms of economies of scale and allowing it to possibly give reasonable pay packages due to its size. The hotel's convenient proximity to popular sites and public transit makes i</w:t>
      </w:r>
      <w:r>
        <w:t>t</w:t>
      </w:r>
      <w:r>
        <w:t xml:space="preserve"> </w:t>
      </w:r>
      <w:r>
        <w:t>a</w:t>
      </w:r>
      <w:r>
        <w:t>n</w:t>
      </w:r>
      <w:r>
        <w:t xml:space="preserve"> </w:t>
      </w:r>
      <w:r>
        <w:lastRenderedPageBreak/>
        <w:t xml:space="preserve">appealing choice for vacationers (Royal National Hotel 2021). The hotel's lengthy history of excellent services to visitors is an asset when recruiting and retaining staff. </w:t>
      </w:r>
    </w:p>
    <w:p w14:paraId="00E6D96D" w14:textId="77777777" w:rsidR="002A2BB6" w:rsidRDefault="00B25F4E">
      <w:pPr>
        <w:pStyle w:val="Heading3"/>
        <w:spacing w:after="117" w:line="259" w:lineRule="auto"/>
        <w:ind w:left="361" w:firstLine="0"/>
      </w:pPr>
      <w:bookmarkStart w:id="4" w:name="_Toc11367"/>
      <w:r>
        <w:t xml:space="preserve">b) Weaknesses. </w:t>
      </w:r>
      <w:bookmarkEnd w:id="4"/>
    </w:p>
    <w:p w14:paraId="332FCB58" w14:textId="77777777" w:rsidR="002A2BB6" w:rsidRDefault="00B25F4E">
      <w:pPr>
        <w:ind w:left="-15"/>
      </w:pPr>
      <w:r>
        <w:t>With so many competitive hotel businesses, it may be challengi</w:t>
      </w:r>
      <w:r>
        <w:t>ng for the hotel to find and keep good staff members. Since the COVID-19 epidemic and Brexit have caused travel limitations and labor deficits, the motel may experience a lack of employees (</w:t>
      </w:r>
      <w:r>
        <w:rPr>
          <w:color w:val="222222"/>
        </w:rPr>
        <w:t>Lanzinho, 2022)</w:t>
      </w:r>
      <w:r>
        <w:t>. Increasing cost of living could make it difficult</w:t>
      </w:r>
      <w:r>
        <w:t xml:space="preserve"> for the motel to provide competitive pay and perks. </w:t>
      </w:r>
    </w:p>
    <w:p w14:paraId="4B98B0E8" w14:textId="77777777" w:rsidR="002A2BB6" w:rsidRDefault="00B25F4E">
      <w:pPr>
        <w:pStyle w:val="Heading3"/>
        <w:spacing w:after="117" w:line="259" w:lineRule="auto"/>
        <w:ind w:left="361" w:firstLine="0"/>
      </w:pPr>
      <w:bookmarkStart w:id="5" w:name="_Toc11368"/>
      <w:r>
        <w:t xml:space="preserve">c) Opportunities. </w:t>
      </w:r>
      <w:bookmarkEnd w:id="5"/>
    </w:p>
    <w:p w14:paraId="3BC793A1" w14:textId="77777777" w:rsidR="002A2BB6" w:rsidRDefault="00B25F4E">
      <w:pPr>
        <w:ind w:left="-15"/>
      </w:pPr>
      <w:r>
        <w:t>The motel can improve its chances of attracting and keeping good workers by providing them with possibilities for professional growth. The hotel can take advantage of its prominence i</w:t>
      </w:r>
      <w:r>
        <w:t>n the area by providing its staff with special benefits like reduced rates at area sites (</w:t>
      </w:r>
      <w:r>
        <w:rPr>
          <w:color w:val="222222"/>
        </w:rPr>
        <w:t>Hallin, Gustavsson and Dobers 2021</w:t>
      </w:r>
      <w:r>
        <w:t>). Recruiting can be facilitated through collaboration between the hotel and nearby educational institutions, such as culinary progr</w:t>
      </w:r>
      <w:r>
        <w:t>ams.</w:t>
      </w:r>
      <w:r>
        <w:rPr>
          <w:color w:val="222222"/>
        </w:rPr>
        <w:t xml:space="preserve"> </w:t>
      </w:r>
    </w:p>
    <w:p w14:paraId="72775376" w14:textId="77777777" w:rsidR="002A2BB6" w:rsidRDefault="00B25F4E">
      <w:pPr>
        <w:pStyle w:val="Heading3"/>
        <w:spacing w:after="117" w:line="259" w:lineRule="auto"/>
        <w:ind w:left="361" w:firstLine="0"/>
      </w:pPr>
      <w:bookmarkStart w:id="6" w:name="_Toc11369"/>
      <w:r>
        <w:t xml:space="preserve">d) Threats. </w:t>
      </w:r>
      <w:bookmarkEnd w:id="6"/>
    </w:p>
    <w:p w14:paraId="66C9DD1C" w14:textId="77777777" w:rsidR="002A2BB6" w:rsidRDefault="00B25F4E">
      <w:pPr>
        <w:ind w:left="-15"/>
      </w:pPr>
      <w:r>
        <w:t xml:space="preserve">As a consequence of the COVID-19 epidemic and Brexit, the hotel industry is experiencing severe workforce constraints, making it difficult to recruit and keep workers. The motel may struggle to provide competitive pay and perks in light </w:t>
      </w:r>
      <w:r>
        <w:t>of increasing inflation rates, which could lead to higher attrition rates (</w:t>
      </w:r>
      <w:r>
        <w:rPr>
          <w:color w:val="222222"/>
        </w:rPr>
        <w:t>Niedermayr, 2022</w:t>
      </w:r>
      <w:r>
        <w:t xml:space="preserve">. Since labor laws and regulations are subject to periodic revision, the hotel may be subject to greater governmental monitoring and compliance costs. </w:t>
      </w:r>
    </w:p>
    <w:p w14:paraId="7196A9D7" w14:textId="77777777" w:rsidR="0010556E" w:rsidRDefault="0010556E">
      <w:pPr>
        <w:pStyle w:val="Heading2"/>
        <w:spacing w:after="117" w:line="259" w:lineRule="auto"/>
        <w:ind w:left="-15" w:firstLine="0"/>
      </w:pPr>
      <w:bookmarkStart w:id="7" w:name="_Toc11370"/>
    </w:p>
    <w:p w14:paraId="2FD7A90A" w14:textId="77777777" w:rsidR="0010556E" w:rsidRDefault="0010556E">
      <w:pPr>
        <w:pStyle w:val="Heading2"/>
        <w:spacing w:after="117" w:line="259" w:lineRule="auto"/>
        <w:ind w:left="-15" w:firstLine="0"/>
      </w:pPr>
    </w:p>
    <w:p w14:paraId="6D9BB109" w14:textId="77777777" w:rsidR="0010556E" w:rsidRDefault="0010556E">
      <w:pPr>
        <w:pStyle w:val="Heading2"/>
        <w:spacing w:after="117" w:line="259" w:lineRule="auto"/>
        <w:ind w:left="-15" w:firstLine="0"/>
      </w:pPr>
    </w:p>
    <w:p w14:paraId="1D34A736" w14:textId="77777777" w:rsidR="0010556E" w:rsidRDefault="0010556E">
      <w:pPr>
        <w:pStyle w:val="Heading2"/>
        <w:spacing w:after="117" w:line="259" w:lineRule="auto"/>
        <w:ind w:left="-15" w:firstLine="0"/>
      </w:pPr>
    </w:p>
    <w:p w14:paraId="69347621" w14:textId="3C5CEBF9" w:rsidR="002A2BB6" w:rsidRDefault="00B25F4E">
      <w:pPr>
        <w:pStyle w:val="Heading2"/>
        <w:spacing w:after="117" w:line="259" w:lineRule="auto"/>
        <w:ind w:left="-15" w:firstLine="0"/>
      </w:pPr>
      <w:r>
        <w:t>PESTLE Analys</w:t>
      </w:r>
      <w:r>
        <w:t xml:space="preserve">is </w:t>
      </w:r>
      <w:bookmarkEnd w:id="7"/>
    </w:p>
    <w:p w14:paraId="1CA4AC9A" w14:textId="77777777" w:rsidR="002A2BB6" w:rsidRDefault="00B25F4E">
      <w:pPr>
        <w:pStyle w:val="Heading3"/>
        <w:spacing w:after="112" w:line="259" w:lineRule="auto"/>
        <w:ind w:left="361" w:firstLine="0"/>
      </w:pPr>
      <w:bookmarkStart w:id="8" w:name="_Toc11371"/>
      <w:r>
        <w:t xml:space="preserve">a) Political factors </w:t>
      </w:r>
      <w:bookmarkEnd w:id="8"/>
    </w:p>
    <w:p w14:paraId="747E56E6" w14:textId="77777777" w:rsidR="002A2BB6" w:rsidRDefault="00B25F4E">
      <w:pPr>
        <w:ind w:left="-15"/>
      </w:pPr>
      <w:r>
        <w:t>Owing to Brexit-related travel limitations and workforce gaps, it has become more challenging to recruit and keep EU nationals (</w:t>
      </w:r>
      <w:r>
        <w:rPr>
          <w:color w:val="222222"/>
        </w:rPr>
        <w:t>Lanzinho, 2022)</w:t>
      </w:r>
      <w:r>
        <w:t xml:space="preserve">. The hotel's capacity to </w:t>
      </w:r>
      <w:r>
        <w:lastRenderedPageBreak/>
        <w:t>provide market-competitive pay and benefits could be negative</w:t>
      </w:r>
      <w:r>
        <w:t xml:space="preserve">ly affected by changes in labor laws and regulations, which would drive up regulatory costs. </w:t>
      </w:r>
    </w:p>
    <w:p w14:paraId="2DD8B648" w14:textId="77777777" w:rsidR="002A2BB6" w:rsidRDefault="00B25F4E">
      <w:pPr>
        <w:spacing w:after="112" w:line="259" w:lineRule="auto"/>
        <w:ind w:left="361" w:firstLine="0"/>
      </w:pPr>
      <w:r>
        <w:t xml:space="preserve">b) Economic factors </w:t>
      </w:r>
    </w:p>
    <w:p w14:paraId="6DD5C464" w14:textId="77777777" w:rsidR="002A2BB6" w:rsidRDefault="00B25F4E">
      <w:pPr>
        <w:ind w:left="-15"/>
      </w:pPr>
      <w:r>
        <w:t>Employee attrition may be impacted as a result of the COVID-19 pandemic's effect on the economy, leading some workers to look elsewhere for j</w:t>
      </w:r>
      <w:r>
        <w:t>ob security (</w:t>
      </w:r>
      <w:r>
        <w:rPr>
          <w:color w:val="222222"/>
        </w:rPr>
        <w:t>Aigbedo, 2021)</w:t>
      </w:r>
      <w:r>
        <w:t xml:space="preserve">. The increasing cost of living has made it challenging for the motel to provide competitive wages and perks to its employees. </w:t>
      </w:r>
    </w:p>
    <w:p w14:paraId="3CDC212C" w14:textId="77777777" w:rsidR="002A2BB6" w:rsidRDefault="00B25F4E">
      <w:pPr>
        <w:pStyle w:val="Heading3"/>
        <w:spacing w:after="117" w:line="259" w:lineRule="auto"/>
        <w:ind w:left="361" w:firstLine="0"/>
      </w:pPr>
      <w:bookmarkStart w:id="9" w:name="_Toc11372"/>
      <w:r>
        <w:t xml:space="preserve">c) Social factors </w:t>
      </w:r>
      <w:bookmarkEnd w:id="9"/>
    </w:p>
    <w:p w14:paraId="63F15DBD" w14:textId="77777777" w:rsidR="002A2BB6" w:rsidRDefault="00B25F4E">
      <w:pPr>
        <w:ind w:left="-15"/>
      </w:pPr>
      <w:r>
        <w:t>Consumers' new habits in the wake of the COVID-19 epidemic could have an effect on</w:t>
      </w:r>
      <w:r>
        <w:t xml:space="preserve"> the hotel's bottom line and its ability to pay competitive wages (Carril, 2019). The hotel may need to provide more lenient working conditions and employee benefits to attract and retain a diverse staff. </w:t>
      </w:r>
    </w:p>
    <w:p w14:paraId="3DA603D0" w14:textId="77777777" w:rsidR="002A2BB6" w:rsidRDefault="00B25F4E">
      <w:pPr>
        <w:pStyle w:val="Heading3"/>
        <w:spacing w:after="118" w:line="259" w:lineRule="auto"/>
        <w:ind w:left="361" w:firstLine="0"/>
      </w:pPr>
      <w:bookmarkStart w:id="10" w:name="_Toc11373"/>
      <w:r>
        <w:t xml:space="preserve">d) Technological. </w:t>
      </w:r>
      <w:bookmarkEnd w:id="10"/>
    </w:p>
    <w:p w14:paraId="24ED0879" w14:textId="77777777" w:rsidR="002A2BB6" w:rsidRDefault="00B25F4E">
      <w:pPr>
        <w:ind w:left="-15"/>
      </w:pPr>
      <w:r>
        <w:t>To guarantee that its staff can keep up with technical developments, a hotel may need to engage in training and development programs (</w:t>
      </w:r>
      <w:r>
        <w:rPr>
          <w:color w:val="222222"/>
        </w:rPr>
        <w:t>Giannon et al., 2023)</w:t>
      </w:r>
      <w:r>
        <w:t>. To recruit and keep youthful workers, who are more likely to use social media and online networks t</w:t>
      </w:r>
      <w:r>
        <w:t xml:space="preserve">o look for work, the hotel may need to engage in digital marketing and social media tactics. </w:t>
      </w:r>
    </w:p>
    <w:p w14:paraId="346ACF7E" w14:textId="77777777" w:rsidR="002A2BB6" w:rsidRDefault="00B25F4E">
      <w:pPr>
        <w:pStyle w:val="Heading3"/>
        <w:spacing w:after="117" w:line="259" w:lineRule="auto"/>
        <w:ind w:left="361" w:firstLine="0"/>
      </w:pPr>
      <w:bookmarkStart w:id="11" w:name="_Toc11374"/>
      <w:r>
        <w:t xml:space="preserve">e) Environmental. </w:t>
      </w:r>
      <w:bookmarkEnd w:id="11"/>
    </w:p>
    <w:p w14:paraId="00A6DDD5" w14:textId="77777777" w:rsidR="002A2BB6" w:rsidRDefault="00B25F4E">
      <w:pPr>
        <w:ind w:left="-15"/>
      </w:pPr>
      <w:r>
        <w:t xml:space="preserve">In order to recruit and keep eco-conscious staff, the hotel may need to implement more ecological practices (Carril, 2019). In order to lessen </w:t>
      </w:r>
      <w:r>
        <w:t xml:space="preserve">its negative effects on the climate and appeal to prospective workers who care about such things, the hotel may need to put money into green technology and infrastructure. </w:t>
      </w:r>
    </w:p>
    <w:p w14:paraId="1C98EBAE" w14:textId="77777777" w:rsidR="002A2BB6" w:rsidRDefault="00B25F4E">
      <w:pPr>
        <w:pStyle w:val="Heading2"/>
        <w:spacing w:after="113" w:line="259" w:lineRule="auto"/>
        <w:ind w:left="-15" w:firstLine="0"/>
      </w:pPr>
      <w:bookmarkStart w:id="12" w:name="_Toc11375"/>
      <w:r>
        <w:t xml:space="preserve">Solutions </w:t>
      </w:r>
      <w:bookmarkEnd w:id="12"/>
    </w:p>
    <w:p w14:paraId="319627A3" w14:textId="77777777" w:rsidR="002A2BB6" w:rsidRDefault="00B25F4E">
      <w:pPr>
        <w:ind w:left="-15"/>
      </w:pPr>
      <w:r>
        <w:t>As a potential reaction, the hotel could offer educational opportunities</w:t>
      </w:r>
      <w:r>
        <w:t xml:space="preserve"> and opportunities for career development. Recruiting and retaining employees who are interested in professional advancement possibilities can benefit from this (Contributor, 2018). For instance, the Ritz Carlton Hotel Company's Leadership Center hosts a v</w:t>
      </w:r>
      <w:r>
        <w:t xml:space="preserve">ariety of courses and programs designed to help employees enhance their leadership skills and advance in their respective careers. As </w:t>
      </w:r>
      <w:r>
        <w:rPr>
          <w:color w:val="222222"/>
        </w:rPr>
        <w:t>Khan and Abdullah (2019)</w:t>
      </w:r>
      <w:r>
        <w:t xml:space="preserve"> an organization can </w:t>
      </w:r>
      <w:r>
        <w:lastRenderedPageBreak/>
        <w:t>also be successful in recruiting and retaining employees if it offered unique</w:t>
      </w:r>
      <w:r>
        <w:t xml:space="preserve"> and enticing perks and benefits that are unavailable at comparable establishments elsewhere in the industry. The Ace Hotel business, for instance, provides its employees with a number of benefits, such as complementary food and refreshments, discounted ac</w:t>
      </w:r>
      <w:r>
        <w:t xml:space="preserve">commodations at other Ace Hotels, and admission to cultural events and activities (nst, 2020). Because of these perks, the hotel may become a more attractive place to work, which in turn may inspire greater loyalty among employees. </w:t>
      </w:r>
    </w:p>
    <w:p w14:paraId="687B6ABF" w14:textId="77777777" w:rsidR="002A2BB6" w:rsidRDefault="00B25F4E">
      <w:pPr>
        <w:ind w:left="-15"/>
      </w:pPr>
      <w:r>
        <w:t xml:space="preserve">Additionally, </w:t>
      </w:r>
      <w:r>
        <w:rPr>
          <w:color w:val="222222"/>
        </w:rPr>
        <w:t>Aziz et a</w:t>
      </w:r>
      <w:r>
        <w:rPr>
          <w:color w:val="222222"/>
        </w:rPr>
        <w:t>l. (2021) discussion on employee effectiveness leads to conclude and propose to</w:t>
      </w:r>
      <w:r>
        <w:t xml:space="preserve"> the hotel to construct pathways for recruitment by establishing partnerships with educational institutions in the surrounding area. If the hotel takes these steps, there is a b</w:t>
      </w:r>
      <w:r>
        <w:t>etter chance that it will be able to both recruit and keep skilled employees. One example is Marriott International, which, in collaboration with more than one hundred educational institutions and restaurants around the world, offers students the opportuni</w:t>
      </w:r>
      <w:r>
        <w:t>ty to participate in internships and other programs designed to help them improve their skills and gain professional experience (GlobalData, 2023). Because of this, the business is able to select applicants from among a bigger pool of candidates who are al</w:t>
      </w:r>
      <w:r>
        <w:t xml:space="preserve">ready familiar with Marriott. </w:t>
      </w:r>
    </w:p>
    <w:p w14:paraId="61BB115E" w14:textId="77777777" w:rsidR="002A2BB6" w:rsidRDefault="00B25F4E">
      <w:pPr>
        <w:ind w:left="-15"/>
      </w:pPr>
      <w:r>
        <w:t>The hotel can invest money in digital marketing and social media strategies in order to retain their effective workforce and attract skilled staff, who are more likely to use digital and online networks to search for employme</w:t>
      </w:r>
      <w:r>
        <w:t>nt (</w:t>
      </w:r>
      <w:r>
        <w:rPr>
          <w:color w:val="222222"/>
        </w:rPr>
        <w:t>Desai and Vidyapeeth, 2019)</w:t>
      </w:r>
      <w:r>
        <w:t>. This will help the hotel acquire skilled workforce necessary for increased efficiency and employee satisfaction. Advertising on social media platforms such as Facebook, Twitter, and LinkedIn is something that is included in</w:t>
      </w:r>
      <w:r>
        <w:t xml:space="preserve"> the social media recruiting strategy of Hilton Worldwide. </w:t>
      </w:r>
      <w:r>
        <w:rPr>
          <w:color w:val="222222"/>
        </w:rPr>
        <w:t>Ristova (2022) asserts that such measures</w:t>
      </w:r>
      <w:r>
        <w:t xml:space="preserve"> can result in a greater pool of qualified candidates being presented to the hotel, which can aid in the recruitment of staff members who are a better cultu</w:t>
      </w:r>
      <w:r>
        <w:t xml:space="preserve">ral fit with the establishment. </w:t>
      </w:r>
    </w:p>
    <w:p w14:paraId="60961B90" w14:textId="77777777" w:rsidR="002A2BB6" w:rsidRDefault="00B25F4E">
      <w:pPr>
        <w:pStyle w:val="Heading1"/>
        <w:ind w:right="-714"/>
      </w:pPr>
      <w:bookmarkStart w:id="13" w:name="_Toc11376"/>
      <w:r>
        <w:t xml:space="preserve">Evaluation and Conclusion </w:t>
      </w:r>
      <w:bookmarkEnd w:id="13"/>
    </w:p>
    <w:p w14:paraId="79AC4A09" w14:textId="77777777" w:rsidR="002A2BB6" w:rsidRDefault="00B25F4E">
      <w:pPr>
        <w:ind w:left="-15"/>
      </w:pPr>
      <w:r>
        <w:t>The research investigated the ways in which external factors such as Brexit, COVID-19, and inflation rates have an effect on the level of employee involvement at The Royal National Hotel as part o</w:t>
      </w:r>
      <w:r>
        <w:t xml:space="preserve">f the scope of this research project. In particular, it focused </w:t>
      </w:r>
      <w:r>
        <w:lastRenderedPageBreak/>
        <w:t>on the UK's decision to leave the European Union (Brexit). Both a SWOT analysis and a PESTLE analysis were carried out, and the results of those analyses led to the discovery of potential solu</w:t>
      </w:r>
      <w:r>
        <w:t xml:space="preserve">tions to the problems that have been afflicting the hospitality industry as a whole. According to the findings of the research, the hotel is facing several obstacles when it comes to retaining employees as a consequence of the high employee attrition, the </w:t>
      </w:r>
      <w:r>
        <w:t>intense competition for talent, and the shifting employee standards. These internal difficulties are being made even more difficult by additional factors from the outside world, such as Brexit, COVID-19, and inflation rates making it more difficult for the</w:t>
      </w:r>
      <w:r>
        <w:t xml:space="preserve"> U.K. to exit the European Union. </w:t>
      </w:r>
    </w:p>
    <w:p w14:paraId="61A13C98" w14:textId="77777777" w:rsidR="002A2BB6" w:rsidRDefault="00B25F4E">
      <w:pPr>
        <w:ind w:left="-15"/>
      </w:pPr>
      <w:r>
        <w:t>The research presented The Royal National Hotel with a number of potential solutions to these issues, including the formation of partnerships with nearby universities and hospitality schools in order to develop skilled wo</w:t>
      </w:r>
      <w:r>
        <w:t xml:space="preserve">rkforce, the provision of opportunities for employee training and development, the provision of distinctive perks and benefits, and the investment in digital marketing and social media strategies. It is possible that the execution of these strategies will </w:t>
      </w:r>
      <w:r>
        <w:t>result in an increase not only in the profitability of the hotel, but also in the contentment of its staff members and in the degree to which visitors are satisfied with their stay. Working with committed employees is essential to the accomplishment of suc</w:t>
      </w:r>
      <w:r>
        <w:t>cess in any service-oriented enterprise, and this possess significant ramifications for the industry as a whole. The economic competitive advantage that the hotel possess, the experiences available to visitors, the satisfaction and retention of its staff c</w:t>
      </w:r>
      <w:r>
        <w:t>an benefit from the solutions proposed to the challenges that the hotel faces. Several potential solutions are suggested to help the Royal national hotel regain its competitive edge by retaining employees and developing best recruitment practices. Therefor</w:t>
      </w:r>
      <w:r>
        <w:t xml:space="preserve">e there is a possibility that the hotel will experience an increase in both its revenue and its profitability. </w:t>
      </w:r>
    </w:p>
    <w:p w14:paraId="019E80D8" w14:textId="77777777" w:rsidR="002A2BB6" w:rsidRDefault="00B25F4E">
      <w:pPr>
        <w:spacing w:after="0" w:line="259" w:lineRule="auto"/>
        <w:ind w:firstLine="0"/>
        <w:jc w:val="left"/>
      </w:pPr>
      <w:r>
        <w:t xml:space="preserve"> </w:t>
      </w:r>
      <w:r>
        <w:tab/>
        <w:t xml:space="preserve"> </w:t>
      </w:r>
    </w:p>
    <w:p w14:paraId="38C187FB" w14:textId="77777777" w:rsidR="002A2BB6" w:rsidRDefault="002A2BB6">
      <w:pPr>
        <w:sectPr w:rsidR="002A2BB6">
          <w:headerReference w:type="even" r:id="rId6"/>
          <w:headerReference w:type="default" r:id="rId7"/>
          <w:headerReference w:type="first" r:id="rId8"/>
          <w:pgSz w:w="12240" w:h="15840"/>
          <w:pgMar w:top="1448" w:right="1429" w:bottom="1700" w:left="1441" w:header="728" w:footer="720" w:gutter="0"/>
          <w:cols w:space="720"/>
        </w:sectPr>
      </w:pPr>
    </w:p>
    <w:p w14:paraId="738A73C9" w14:textId="77777777" w:rsidR="002A2BB6" w:rsidRDefault="00B25F4E">
      <w:pPr>
        <w:pStyle w:val="Heading1"/>
        <w:ind w:right="6"/>
      </w:pPr>
      <w:bookmarkStart w:id="14" w:name="_Toc11377"/>
      <w:r>
        <w:lastRenderedPageBreak/>
        <w:t xml:space="preserve">References </w:t>
      </w:r>
      <w:bookmarkEnd w:id="14"/>
    </w:p>
    <w:p w14:paraId="2188D5E4" w14:textId="77777777" w:rsidR="002A2BB6" w:rsidRDefault="00B25F4E">
      <w:pPr>
        <w:spacing w:after="5"/>
        <w:ind w:left="716" w:right="-4" w:hanging="731"/>
      </w:pPr>
      <w:r>
        <w:rPr>
          <w:color w:val="222222"/>
        </w:rPr>
        <w:t>Aigbedo, H., 2021. Impact of COVID-19 on the hospitality industry: A supply chain resilience perspe</w:t>
      </w:r>
      <w:r>
        <w:rPr>
          <w:color w:val="222222"/>
        </w:rPr>
        <w:t xml:space="preserve">ctive. </w:t>
      </w:r>
      <w:r>
        <w:rPr>
          <w:i/>
          <w:color w:val="222222"/>
        </w:rPr>
        <w:t>International Journal of Hospitality Management</w:t>
      </w:r>
      <w:r>
        <w:rPr>
          <w:color w:val="222222"/>
        </w:rPr>
        <w:t xml:space="preserve">, </w:t>
      </w:r>
      <w:r>
        <w:rPr>
          <w:i/>
          <w:color w:val="222222"/>
        </w:rPr>
        <w:t>98</w:t>
      </w:r>
      <w:r>
        <w:rPr>
          <w:color w:val="222222"/>
        </w:rPr>
        <w:t>, p.103012.</w:t>
      </w:r>
      <w:hyperlink r:id="rId9">
        <w:r>
          <w:rPr>
            <w:color w:val="222222"/>
          </w:rPr>
          <w:t xml:space="preserve"> </w:t>
        </w:r>
      </w:hyperlink>
      <w:hyperlink r:id="rId10">
        <w:r>
          <w:rPr>
            <w:color w:val="0000FF"/>
            <w:u w:val="single" w:color="0000FF"/>
          </w:rPr>
          <w:t>https://www.sciencedirect.com/science/article/pii/S0278431921001559</w:t>
        </w:r>
      </w:hyperlink>
      <w:hyperlink r:id="rId11">
        <w:r>
          <w:rPr>
            <w:color w:val="222222"/>
          </w:rPr>
          <w:t xml:space="preserve"> </w:t>
        </w:r>
      </w:hyperlink>
    </w:p>
    <w:p w14:paraId="198246A6" w14:textId="77777777" w:rsidR="002A2BB6" w:rsidRDefault="00B25F4E">
      <w:pPr>
        <w:spacing w:after="5"/>
        <w:ind w:left="716" w:right="-4" w:hanging="731"/>
      </w:pPr>
      <w:r>
        <w:rPr>
          <w:color w:val="222222"/>
        </w:rPr>
        <w:t>Asbari, M.</w:t>
      </w:r>
      <w:r>
        <w:rPr>
          <w:color w:val="222222"/>
        </w:rPr>
        <w:t xml:space="preserve">, Santoso, P.B. and Prasetya, A.B., 2020. Elitical and antidemocratic transformational leadership critics: is it still relevant?(A literature study). </w:t>
      </w:r>
      <w:r>
        <w:rPr>
          <w:i/>
          <w:color w:val="222222"/>
        </w:rPr>
        <w:t>INTERNATIONAL JOURNAL OF SOCIAL, POLICY AND LAW</w:t>
      </w:r>
      <w:r>
        <w:rPr>
          <w:color w:val="222222"/>
        </w:rPr>
        <w:t xml:space="preserve">, </w:t>
      </w:r>
      <w:r>
        <w:rPr>
          <w:i/>
          <w:color w:val="222222"/>
        </w:rPr>
        <w:t>1</w:t>
      </w:r>
      <w:r>
        <w:rPr>
          <w:color w:val="222222"/>
        </w:rPr>
        <w:t xml:space="preserve">(1), </w:t>
      </w:r>
    </w:p>
    <w:p w14:paraId="35DD1856" w14:textId="77777777" w:rsidR="002A2BB6" w:rsidRDefault="00B25F4E">
      <w:pPr>
        <w:spacing w:after="121" w:line="259" w:lineRule="auto"/>
        <w:ind w:left="731" w:hanging="10"/>
      </w:pPr>
      <w:r>
        <w:rPr>
          <w:color w:val="222222"/>
        </w:rPr>
        <w:t>pp.12-16.</w:t>
      </w:r>
      <w:hyperlink r:id="rId12">
        <w:r>
          <w:rPr>
            <w:color w:val="222222"/>
          </w:rPr>
          <w:t xml:space="preserve"> </w:t>
        </w:r>
      </w:hyperlink>
      <w:hyperlink r:id="rId13">
        <w:r>
          <w:rPr>
            <w:color w:val="0000FF"/>
            <w:u w:val="single" w:color="0000FF"/>
          </w:rPr>
          <w:t>https://ijospl.org/index.php/ijospl/article/view/10</w:t>
        </w:r>
      </w:hyperlink>
      <w:hyperlink r:id="rId14">
        <w:r>
          <w:rPr>
            <w:color w:val="222222"/>
          </w:rPr>
          <w:t xml:space="preserve"> </w:t>
        </w:r>
      </w:hyperlink>
    </w:p>
    <w:p w14:paraId="7DFB6066" w14:textId="77777777" w:rsidR="002A2BB6" w:rsidRDefault="00B25F4E">
      <w:pPr>
        <w:spacing w:after="0" w:line="361" w:lineRule="auto"/>
        <w:ind w:left="706" w:hanging="721"/>
      </w:pPr>
      <w:r>
        <w:t xml:space="preserve">Carril, M. 2019. </w:t>
      </w:r>
      <w:r>
        <w:rPr>
          <w:i/>
        </w:rPr>
        <w:t>Royal National Hotel, London</w:t>
      </w:r>
      <w:r>
        <w:t xml:space="preserve">. [online] Actualidad Viajes. Available at: </w:t>
      </w:r>
      <w:hyperlink r:id="rId15">
        <w:r>
          <w:rPr>
            <w:color w:val="0000FF"/>
            <w:u w:val="single" w:color="0000FF"/>
          </w:rPr>
          <w:t>https://www.actualidadviajes.com/en/hotel</w:t>
        </w:r>
      </w:hyperlink>
      <w:hyperlink r:id="rId16">
        <w:r>
          <w:rPr>
            <w:color w:val="0000FF"/>
            <w:u w:val="single" w:color="0000FF"/>
          </w:rPr>
          <w:t>-</w:t>
        </w:r>
      </w:hyperlink>
      <w:hyperlink r:id="rId17">
        <w:r>
          <w:rPr>
            <w:color w:val="0000FF"/>
            <w:u w:val="single" w:color="0000FF"/>
          </w:rPr>
          <w:t>royal</w:t>
        </w:r>
      </w:hyperlink>
      <w:hyperlink r:id="rId18">
        <w:r>
          <w:rPr>
            <w:color w:val="0000FF"/>
            <w:u w:val="single" w:color="0000FF"/>
          </w:rPr>
          <w:t>-</w:t>
        </w:r>
      </w:hyperlink>
      <w:hyperlink r:id="rId19">
        <w:r>
          <w:rPr>
            <w:color w:val="0000FF"/>
            <w:u w:val="single" w:color="0000FF"/>
          </w:rPr>
          <w:t>national</w:t>
        </w:r>
      </w:hyperlink>
      <w:hyperlink r:id="rId20">
        <w:r>
          <w:rPr>
            <w:color w:val="0000FF"/>
            <w:u w:val="single" w:color="0000FF"/>
          </w:rPr>
          <w:t>-</w:t>
        </w:r>
      </w:hyperlink>
      <w:hyperlink r:id="rId21">
        <w:r>
          <w:rPr>
            <w:color w:val="0000FF"/>
            <w:u w:val="single" w:color="0000FF"/>
          </w:rPr>
          <w:t>en</w:t>
        </w:r>
      </w:hyperlink>
      <w:hyperlink r:id="rId22">
        <w:r>
          <w:rPr>
            <w:color w:val="0000FF"/>
            <w:u w:val="single" w:color="0000FF"/>
          </w:rPr>
          <w:t>-</w:t>
        </w:r>
      </w:hyperlink>
      <w:hyperlink r:id="rId23">
        <w:r>
          <w:rPr>
            <w:color w:val="0000FF"/>
            <w:u w:val="single" w:color="0000FF"/>
          </w:rPr>
          <w:t>londres/</w:t>
        </w:r>
      </w:hyperlink>
      <w:hyperlink r:id="rId24">
        <w:r>
          <w:t xml:space="preserve"> </w:t>
        </w:r>
      </w:hyperlink>
      <w:r>
        <w:t xml:space="preserve"> </w:t>
      </w:r>
    </w:p>
    <w:p w14:paraId="2FAE1BFF" w14:textId="77777777" w:rsidR="002A2BB6" w:rsidRDefault="00B25F4E">
      <w:pPr>
        <w:spacing w:after="1"/>
        <w:ind w:left="706" w:hanging="721"/>
      </w:pPr>
      <w:r>
        <w:t xml:space="preserve">Contributor, R.-C.L.C. 2018. </w:t>
      </w:r>
      <w:r>
        <w:rPr>
          <w:i/>
        </w:rPr>
        <w:t>Ritz-Carlton Leadership Center BrandVoice: How The Ritz</w:t>
      </w:r>
      <w:r>
        <w:rPr>
          <w:i/>
        </w:rPr>
        <w:t>Carlton Leadership Center Uses Employee Engagement To Drive Customer Experience</w:t>
      </w:r>
      <w:r>
        <w:t xml:space="preserve">. [online] Forbes. Available at: </w:t>
      </w:r>
      <w:hyperlink r:id="rId25">
        <w:r>
          <w:rPr>
            <w:color w:val="0000FF"/>
            <w:u w:val="single" w:color="0000FF"/>
          </w:rPr>
          <w:t>https://www.forbes.com/sites/ritz</w:t>
        </w:r>
      </w:hyperlink>
      <w:hyperlink r:id="rId26"/>
      <w:hyperlink r:id="rId27">
        <w:r>
          <w:rPr>
            <w:color w:val="0000FF"/>
            <w:u w:val="single" w:color="0000FF"/>
          </w:rPr>
          <w:t>carltonlead</w:t>
        </w:r>
        <w:r>
          <w:rPr>
            <w:color w:val="0000FF"/>
            <w:u w:val="single" w:color="0000FF"/>
          </w:rPr>
          <w:t>ershipcenter/2018/05/07/how</w:t>
        </w:r>
      </w:hyperlink>
      <w:hyperlink r:id="rId28">
        <w:r>
          <w:rPr>
            <w:color w:val="0000FF"/>
            <w:u w:val="single" w:color="0000FF"/>
          </w:rPr>
          <w:t>-</w:t>
        </w:r>
      </w:hyperlink>
      <w:hyperlink r:id="rId29">
        <w:r>
          <w:rPr>
            <w:color w:val="0000FF"/>
            <w:u w:val="single" w:color="0000FF"/>
          </w:rPr>
          <w:t>the</w:t>
        </w:r>
      </w:hyperlink>
      <w:hyperlink r:id="rId30">
        <w:r>
          <w:rPr>
            <w:color w:val="0000FF"/>
            <w:u w:val="single" w:color="0000FF"/>
          </w:rPr>
          <w:t>-</w:t>
        </w:r>
      </w:hyperlink>
      <w:hyperlink r:id="rId31">
        <w:r>
          <w:rPr>
            <w:color w:val="0000FF"/>
            <w:u w:val="single" w:color="0000FF"/>
          </w:rPr>
          <w:t>ritz</w:t>
        </w:r>
      </w:hyperlink>
      <w:hyperlink r:id="rId32">
        <w:r>
          <w:rPr>
            <w:color w:val="0000FF"/>
            <w:u w:val="single" w:color="0000FF"/>
          </w:rPr>
          <w:t>-</w:t>
        </w:r>
      </w:hyperlink>
      <w:hyperlink r:id="rId33">
        <w:r>
          <w:rPr>
            <w:color w:val="0000FF"/>
            <w:u w:val="single" w:color="0000FF"/>
          </w:rPr>
          <w:t>carlton</w:t>
        </w:r>
      </w:hyperlink>
      <w:hyperlink r:id="rId34">
        <w:r>
          <w:rPr>
            <w:color w:val="0000FF"/>
            <w:u w:val="single" w:color="0000FF"/>
          </w:rPr>
          <w:t>-</w:t>
        </w:r>
      </w:hyperlink>
      <w:hyperlink r:id="rId35">
        <w:r>
          <w:rPr>
            <w:color w:val="0000FF"/>
            <w:u w:val="single" w:color="0000FF"/>
          </w:rPr>
          <w:t>leadership</w:t>
        </w:r>
      </w:hyperlink>
      <w:hyperlink r:id="rId36">
        <w:r>
          <w:rPr>
            <w:color w:val="0000FF"/>
            <w:u w:val="single" w:color="0000FF"/>
          </w:rPr>
          <w:t>-</w:t>
        </w:r>
      </w:hyperlink>
      <w:hyperlink r:id="rId37">
        <w:r>
          <w:rPr>
            <w:color w:val="0000FF"/>
            <w:u w:val="single" w:color="0000FF"/>
          </w:rPr>
          <w:t>center</w:t>
        </w:r>
      </w:hyperlink>
      <w:hyperlink r:id="rId38">
        <w:r>
          <w:rPr>
            <w:color w:val="0000FF"/>
            <w:u w:val="single" w:color="0000FF"/>
          </w:rPr>
          <w:t>-</w:t>
        </w:r>
      </w:hyperlink>
      <w:hyperlink r:id="rId39">
        <w:r>
          <w:rPr>
            <w:color w:val="0000FF"/>
            <w:u w:val="single" w:color="0000FF"/>
          </w:rPr>
          <w:t>uses</w:t>
        </w:r>
      </w:hyperlink>
      <w:hyperlink r:id="rId40"/>
      <w:hyperlink r:id="rId41">
        <w:r>
          <w:rPr>
            <w:color w:val="0000FF"/>
            <w:u w:val="single" w:color="0000FF"/>
          </w:rPr>
          <w:t>employee</w:t>
        </w:r>
      </w:hyperlink>
      <w:hyperlink r:id="rId42">
        <w:r>
          <w:rPr>
            <w:color w:val="0000FF"/>
            <w:u w:val="single" w:color="0000FF"/>
          </w:rPr>
          <w:t>-</w:t>
        </w:r>
      </w:hyperlink>
      <w:hyperlink r:id="rId43">
        <w:r>
          <w:rPr>
            <w:color w:val="0000FF"/>
            <w:u w:val="single" w:color="0000FF"/>
          </w:rPr>
          <w:t>engagement</w:t>
        </w:r>
      </w:hyperlink>
      <w:hyperlink r:id="rId44">
        <w:r>
          <w:rPr>
            <w:color w:val="0000FF"/>
            <w:u w:val="single" w:color="0000FF"/>
          </w:rPr>
          <w:t>-</w:t>
        </w:r>
      </w:hyperlink>
      <w:hyperlink r:id="rId45">
        <w:r>
          <w:rPr>
            <w:color w:val="0000FF"/>
            <w:u w:val="single" w:color="0000FF"/>
          </w:rPr>
          <w:t>to</w:t>
        </w:r>
      </w:hyperlink>
      <w:hyperlink r:id="rId46">
        <w:r>
          <w:rPr>
            <w:color w:val="0000FF"/>
            <w:u w:val="single" w:color="0000FF"/>
          </w:rPr>
          <w:t>-</w:t>
        </w:r>
      </w:hyperlink>
      <w:hyperlink r:id="rId47">
        <w:r>
          <w:rPr>
            <w:color w:val="0000FF"/>
            <w:u w:val="single" w:color="0000FF"/>
          </w:rPr>
          <w:t>drive</w:t>
        </w:r>
      </w:hyperlink>
      <w:hyperlink r:id="rId48">
        <w:r>
          <w:rPr>
            <w:color w:val="0000FF"/>
            <w:u w:val="single" w:color="0000FF"/>
          </w:rPr>
          <w:t>-</w:t>
        </w:r>
      </w:hyperlink>
      <w:hyperlink r:id="rId49">
        <w:r>
          <w:rPr>
            <w:color w:val="0000FF"/>
            <w:u w:val="single" w:color="0000FF"/>
          </w:rPr>
          <w:t>customer</w:t>
        </w:r>
      </w:hyperlink>
      <w:hyperlink r:id="rId50">
        <w:r>
          <w:rPr>
            <w:color w:val="0000FF"/>
            <w:u w:val="single" w:color="0000FF"/>
          </w:rPr>
          <w:t>-</w:t>
        </w:r>
      </w:hyperlink>
      <w:hyperlink r:id="rId51">
        <w:r>
          <w:rPr>
            <w:color w:val="0000FF"/>
            <w:u w:val="single" w:color="0000FF"/>
          </w:rPr>
          <w:t>experience/</w:t>
        </w:r>
      </w:hyperlink>
      <w:hyperlink r:id="rId52">
        <w:r>
          <w:t>.</w:t>
        </w:r>
      </w:hyperlink>
      <w:r>
        <w:t xml:space="preserve"> </w:t>
      </w:r>
    </w:p>
    <w:p w14:paraId="4574D1B0" w14:textId="77777777" w:rsidR="002A2BB6" w:rsidRDefault="00B25F4E">
      <w:pPr>
        <w:spacing w:after="5"/>
        <w:ind w:left="716" w:right="-4" w:hanging="731"/>
      </w:pPr>
      <w:r>
        <w:rPr>
          <w:color w:val="222222"/>
        </w:rPr>
        <w:t xml:space="preserve">Desai, V. and Vidyapeeth, B., 2019. Digital marketing: A review. </w:t>
      </w:r>
      <w:r>
        <w:rPr>
          <w:i/>
          <w:color w:val="222222"/>
        </w:rPr>
        <w:t>International Journal of Trend in Scientific Research and Development</w:t>
      </w:r>
      <w:r>
        <w:rPr>
          <w:color w:val="222222"/>
        </w:rPr>
        <w:t xml:space="preserve">, </w:t>
      </w:r>
      <w:r>
        <w:rPr>
          <w:i/>
          <w:color w:val="222222"/>
        </w:rPr>
        <w:t>5</w:t>
      </w:r>
      <w:r>
        <w:rPr>
          <w:color w:val="222222"/>
        </w:rPr>
        <w:t>(5), pp.196-200.</w:t>
      </w:r>
      <w:r>
        <w:t xml:space="preserve">  </w:t>
      </w:r>
    </w:p>
    <w:p w14:paraId="2D9D34CA" w14:textId="77777777" w:rsidR="002A2BB6" w:rsidRDefault="00B25F4E">
      <w:pPr>
        <w:spacing w:after="5"/>
        <w:ind w:left="716" w:right="-4" w:hanging="731"/>
      </w:pPr>
      <w:r>
        <w:rPr>
          <w:color w:val="222222"/>
        </w:rPr>
        <w:t>Giannoni, S., Petit, S., Voltaire, L., Chagnon, P. and Paul, J.R.</w:t>
      </w:r>
      <w:r>
        <w:rPr>
          <w:color w:val="222222"/>
        </w:rPr>
        <w:t xml:space="preserve">M., 2023. Adoption of Covid-19 safety certification and pricing strategy in the hotel industry. </w:t>
      </w:r>
      <w:r>
        <w:rPr>
          <w:i/>
          <w:color w:val="222222"/>
        </w:rPr>
        <w:t>Applied Economics</w:t>
      </w:r>
      <w:r>
        <w:rPr>
          <w:color w:val="222222"/>
        </w:rPr>
        <w:t xml:space="preserve">, pp.1-25.  </w:t>
      </w:r>
    </w:p>
    <w:p w14:paraId="02FEF9C9" w14:textId="77777777" w:rsidR="002A2BB6" w:rsidRDefault="00B25F4E">
      <w:pPr>
        <w:tabs>
          <w:tab w:val="center" w:pos="4475"/>
        </w:tabs>
        <w:spacing w:after="121" w:line="259" w:lineRule="auto"/>
        <w:ind w:left="-15" w:firstLine="0"/>
        <w:jc w:val="left"/>
      </w:pPr>
      <w:r>
        <w:rPr>
          <w:color w:val="222222"/>
        </w:rPr>
        <w:t xml:space="preserve"> </w:t>
      </w:r>
      <w:r>
        <w:rPr>
          <w:color w:val="222222"/>
        </w:rPr>
        <w:tab/>
      </w:r>
      <w:hyperlink r:id="rId53">
        <w:r>
          <w:rPr>
            <w:color w:val="0000FF"/>
            <w:u w:val="single" w:color="0000FF"/>
          </w:rPr>
          <w:t>https://www.tandfonline.com/doi/abs/10.1080/0</w:t>
        </w:r>
        <w:r>
          <w:rPr>
            <w:color w:val="0000FF"/>
            <w:u w:val="single" w:color="0000FF"/>
          </w:rPr>
          <w:t>0036846.2023.2177596</w:t>
        </w:r>
      </w:hyperlink>
      <w:hyperlink r:id="rId54">
        <w:r>
          <w:rPr>
            <w:color w:val="222222"/>
          </w:rPr>
          <w:t xml:space="preserve"> </w:t>
        </w:r>
      </w:hyperlink>
    </w:p>
    <w:p w14:paraId="0AC143AD" w14:textId="77777777" w:rsidR="002A2BB6" w:rsidRDefault="00B25F4E">
      <w:pPr>
        <w:spacing w:after="10" w:line="357" w:lineRule="auto"/>
        <w:ind w:left="706" w:hanging="721"/>
      </w:pPr>
      <w:r>
        <w:t xml:space="preserve">GlobalData 2023. </w:t>
      </w:r>
      <w:r>
        <w:rPr>
          <w:i/>
        </w:rPr>
        <w:t>ShieldSquare Captcha</w:t>
      </w:r>
      <w:r>
        <w:t xml:space="preserve">. [online] www.globaldata.com. Available at: </w:t>
      </w:r>
      <w:hyperlink r:id="rId55">
        <w:r>
          <w:rPr>
            <w:color w:val="0000FF"/>
            <w:u w:val="single" w:color="0000FF"/>
          </w:rPr>
          <w:t>https://www.globaldata.com/company</w:t>
        </w:r>
      </w:hyperlink>
      <w:hyperlink r:id="rId56">
        <w:r>
          <w:rPr>
            <w:color w:val="0000FF"/>
            <w:u w:val="single" w:color="0000FF"/>
          </w:rPr>
          <w:t>-</w:t>
        </w:r>
      </w:hyperlink>
      <w:hyperlink r:id="rId57">
        <w:r>
          <w:rPr>
            <w:color w:val="0000FF"/>
            <w:u w:val="single" w:color="0000FF"/>
          </w:rPr>
          <w:t>profile/marriott</w:t>
        </w:r>
      </w:hyperlink>
      <w:hyperlink r:id="rId58">
        <w:r>
          <w:rPr>
            <w:color w:val="0000FF"/>
            <w:u w:val="single" w:color="0000FF"/>
          </w:rPr>
          <w:t>-</w:t>
        </w:r>
      </w:hyperlink>
      <w:hyperlink r:id="rId59">
        <w:r>
          <w:rPr>
            <w:color w:val="0000FF"/>
            <w:u w:val="single" w:color="0000FF"/>
          </w:rPr>
          <w:t>international</w:t>
        </w:r>
      </w:hyperlink>
      <w:hyperlink r:id="rId60">
        <w:r>
          <w:rPr>
            <w:color w:val="0000FF"/>
            <w:u w:val="single" w:color="0000FF"/>
          </w:rPr>
          <w:t>-</w:t>
        </w:r>
      </w:hyperlink>
      <w:hyperlink r:id="rId61">
        <w:r>
          <w:rPr>
            <w:color w:val="0000FF"/>
            <w:u w:val="single" w:color="0000FF"/>
          </w:rPr>
          <w:t>inc/</w:t>
        </w:r>
      </w:hyperlink>
      <w:hyperlink r:id="rId62">
        <w:r>
          <w:t>.</w:t>
        </w:r>
      </w:hyperlink>
      <w:r>
        <w:t xml:space="preserve"> </w:t>
      </w:r>
    </w:p>
    <w:p w14:paraId="334E0B68" w14:textId="77777777" w:rsidR="002A2BB6" w:rsidRDefault="00B25F4E">
      <w:pPr>
        <w:spacing w:after="5"/>
        <w:ind w:left="716" w:right="-4" w:hanging="731"/>
      </w:pPr>
      <w:r>
        <w:rPr>
          <w:color w:val="222222"/>
        </w:rPr>
        <w:t>Hallin, A., Karrbom</w:t>
      </w:r>
      <w:r>
        <w:rPr>
          <w:rFonts w:ascii="Cambria Math" w:eastAsia="Cambria Math" w:hAnsi="Cambria Math" w:cs="Cambria Math"/>
          <w:color w:val="222222"/>
        </w:rPr>
        <w:t>‐</w:t>
      </w:r>
      <w:r>
        <w:rPr>
          <w:color w:val="222222"/>
        </w:rPr>
        <w:t>Gustavsson, T. and Dobers, P., 2021. Transition towards and of sustainability—</w:t>
      </w:r>
      <w:r>
        <w:rPr>
          <w:color w:val="222222"/>
        </w:rPr>
        <w:t xml:space="preserve">Understanding sustainability as performative. </w:t>
      </w:r>
      <w:r>
        <w:rPr>
          <w:i/>
          <w:color w:val="222222"/>
        </w:rPr>
        <w:t>Business Strategy and the Environment</w:t>
      </w:r>
      <w:r>
        <w:rPr>
          <w:color w:val="222222"/>
        </w:rPr>
        <w:t xml:space="preserve">, </w:t>
      </w:r>
      <w:r>
        <w:rPr>
          <w:i/>
          <w:color w:val="222222"/>
        </w:rPr>
        <w:t>30</w:t>
      </w:r>
      <w:r>
        <w:rPr>
          <w:color w:val="222222"/>
        </w:rPr>
        <w:t xml:space="preserve">(4), pp.1948-1957.  </w:t>
      </w:r>
    </w:p>
    <w:p w14:paraId="54187128" w14:textId="77777777" w:rsidR="002A2BB6" w:rsidRDefault="00B25F4E">
      <w:pPr>
        <w:tabs>
          <w:tab w:val="center" w:pos="3703"/>
        </w:tabs>
        <w:spacing w:after="121" w:line="259" w:lineRule="auto"/>
        <w:ind w:left="-15" w:firstLine="0"/>
        <w:jc w:val="left"/>
      </w:pPr>
      <w:r>
        <w:rPr>
          <w:color w:val="222222"/>
        </w:rPr>
        <w:t xml:space="preserve"> </w:t>
      </w:r>
      <w:r>
        <w:rPr>
          <w:color w:val="222222"/>
        </w:rPr>
        <w:tab/>
      </w:r>
      <w:hyperlink r:id="rId63">
        <w:r>
          <w:rPr>
            <w:color w:val="0000FF"/>
            <w:u w:val="single" w:color="0000FF"/>
          </w:rPr>
          <w:t>https://onlinelibrary.wiley.com/doi/abs/10.1002/bse.2726</w:t>
        </w:r>
      </w:hyperlink>
      <w:hyperlink r:id="rId64">
        <w:r>
          <w:rPr>
            <w:color w:val="222222"/>
          </w:rPr>
          <w:t xml:space="preserve"> </w:t>
        </w:r>
      </w:hyperlink>
    </w:p>
    <w:p w14:paraId="48B9FB10" w14:textId="77777777" w:rsidR="002A2BB6" w:rsidRDefault="00B25F4E">
      <w:pPr>
        <w:spacing w:after="5"/>
        <w:ind w:left="716" w:right="-4" w:hanging="731"/>
      </w:pPr>
      <w:r>
        <w:rPr>
          <w:color w:val="222222"/>
        </w:rPr>
        <w:t xml:space="preserve">Khan, S. and Abdullah, N.N., 2019. The impact of staff training and development on teachers’ productivity. </w:t>
      </w:r>
      <w:r>
        <w:rPr>
          <w:i/>
          <w:color w:val="222222"/>
        </w:rPr>
        <w:t>Economics, Manageme</w:t>
      </w:r>
      <w:r>
        <w:rPr>
          <w:i/>
          <w:color w:val="222222"/>
        </w:rPr>
        <w:t>nt and Sustainability</w:t>
      </w:r>
      <w:r>
        <w:rPr>
          <w:color w:val="222222"/>
        </w:rPr>
        <w:t xml:space="preserve">, </w:t>
      </w:r>
      <w:r>
        <w:rPr>
          <w:i/>
          <w:color w:val="222222"/>
        </w:rPr>
        <w:t>4</w:t>
      </w:r>
      <w:r>
        <w:rPr>
          <w:color w:val="222222"/>
        </w:rPr>
        <w:t xml:space="preserve">(1), pp.3745. </w:t>
      </w:r>
      <w:hyperlink r:id="rId65">
        <w:r>
          <w:rPr>
            <w:color w:val="0000FF"/>
            <w:u w:val="single" w:color="0000FF"/>
          </w:rPr>
          <w:t>https://cyberleninka.ru/article/n/the</w:t>
        </w:r>
      </w:hyperlink>
      <w:hyperlink r:id="rId66">
        <w:r>
          <w:rPr>
            <w:color w:val="0000FF"/>
            <w:u w:val="single" w:color="0000FF"/>
          </w:rPr>
          <w:t>-</w:t>
        </w:r>
      </w:hyperlink>
      <w:hyperlink r:id="rId67">
        <w:r>
          <w:rPr>
            <w:color w:val="0000FF"/>
            <w:u w:val="single" w:color="0000FF"/>
          </w:rPr>
          <w:t>im</w:t>
        </w:r>
        <w:r>
          <w:rPr>
            <w:color w:val="0000FF"/>
            <w:u w:val="single" w:color="0000FF"/>
          </w:rPr>
          <w:t>pact</w:t>
        </w:r>
      </w:hyperlink>
      <w:hyperlink r:id="rId68">
        <w:r>
          <w:rPr>
            <w:color w:val="0000FF"/>
            <w:u w:val="single" w:color="0000FF"/>
          </w:rPr>
          <w:t>-</w:t>
        </w:r>
      </w:hyperlink>
      <w:hyperlink r:id="rId69">
        <w:r>
          <w:rPr>
            <w:color w:val="0000FF"/>
            <w:u w:val="single" w:color="0000FF"/>
          </w:rPr>
          <w:t>of</w:t>
        </w:r>
      </w:hyperlink>
      <w:hyperlink r:id="rId70">
        <w:r>
          <w:rPr>
            <w:color w:val="0000FF"/>
            <w:u w:val="single" w:color="0000FF"/>
          </w:rPr>
          <w:t>-</w:t>
        </w:r>
      </w:hyperlink>
      <w:hyperlink r:id="rId71">
        <w:r>
          <w:rPr>
            <w:color w:val="0000FF"/>
            <w:u w:val="single" w:color="0000FF"/>
          </w:rPr>
          <w:t>staff</w:t>
        </w:r>
      </w:hyperlink>
      <w:hyperlink r:id="rId72">
        <w:r>
          <w:rPr>
            <w:color w:val="0000FF"/>
            <w:u w:val="single" w:color="0000FF"/>
          </w:rPr>
          <w:t>-</w:t>
        </w:r>
      </w:hyperlink>
      <w:hyperlink r:id="rId73">
        <w:r>
          <w:rPr>
            <w:color w:val="0000FF"/>
            <w:u w:val="single" w:color="0000FF"/>
          </w:rPr>
          <w:t>training</w:t>
        </w:r>
      </w:hyperlink>
      <w:hyperlink r:id="rId74">
        <w:r>
          <w:rPr>
            <w:color w:val="0000FF"/>
            <w:u w:val="single" w:color="0000FF"/>
          </w:rPr>
          <w:t>-</w:t>
        </w:r>
      </w:hyperlink>
      <w:hyperlink r:id="rId75">
        <w:r>
          <w:rPr>
            <w:color w:val="0000FF"/>
            <w:u w:val="single" w:color="0000FF"/>
          </w:rPr>
          <w:t>and</w:t>
        </w:r>
      </w:hyperlink>
      <w:hyperlink r:id="rId76">
        <w:r>
          <w:rPr>
            <w:color w:val="0000FF"/>
            <w:u w:val="single" w:color="0000FF"/>
          </w:rPr>
          <w:t>-</w:t>
        </w:r>
      </w:hyperlink>
      <w:hyperlink r:id="rId77">
        <w:r>
          <w:rPr>
            <w:color w:val="0000FF"/>
            <w:u w:val="single" w:color="0000FF"/>
          </w:rPr>
          <w:t>development</w:t>
        </w:r>
      </w:hyperlink>
      <w:hyperlink r:id="rId78"/>
      <w:hyperlink r:id="rId79">
        <w:r>
          <w:rPr>
            <w:color w:val="0000FF"/>
            <w:u w:val="single" w:color="0000FF"/>
          </w:rPr>
          <w:t>on</w:t>
        </w:r>
      </w:hyperlink>
      <w:hyperlink r:id="rId80">
        <w:r>
          <w:rPr>
            <w:color w:val="0000FF"/>
            <w:u w:val="single" w:color="0000FF"/>
          </w:rPr>
          <w:t>-</w:t>
        </w:r>
      </w:hyperlink>
      <w:hyperlink r:id="rId81">
        <w:r>
          <w:rPr>
            <w:color w:val="0000FF"/>
            <w:u w:val="single" w:color="0000FF"/>
          </w:rPr>
          <w:t>teachers</w:t>
        </w:r>
      </w:hyperlink>
      <w:hyperlink r:id="rId82">
        <w:r>
          <w:rPr>
            <w:color w:val="0000FF"/>
            <w:u w:val="single" w:color="0000FF"/>
          </w:rPr>
          <w:t>-</w:t>
        </w:r>
      </w:hyperlink>
      <w:hyperlink r:id="rId83">
        <w:r>
          <w:rPr>
            <w:color w:val="0000FF"/>
            <w:u w:val="single" w:color="0000FF"/>
          </w:rPr>
          <w:t>productivity</w:t>
        </w:r>
      </w:hyperlink>
      <w:hyperlink r:id="rId84">
        <w:r>
          <w:rPr>
            <w:color w:val="222222"/>
          </w:rPr>
          <w:t xml:space="preserve"> </w:t>
        </w:r>
      </w:hyperlink>
    </w:p>
    <w:p w14:paraId="21E169C9" w14:textId="77777777" w:rsidR="002A2BB6" w:rsidRDefault="00B25F4E">
      <w:pPr>
        <w:spacing w:after="0" w:line="361" w:lineRule="auto"/>
        <w:ind w:left="721" w:right="5" w:hanging="721"/>
      </w:pPr>
      <w:r>
        <w:rPr>
          <w:color w:val="222222"/>
        </w:rPr>
        <w:t xml:space="preserve">Lanzinho, B.M.D.B., 2022. </w:t>
      </w:r>
      <w:r>
        <w:rPr>
          <w:i/>
          <w:color w:val="222222"/>
        </w:rPr>
        <w:t>The implications of Covid-19 and bre</w:t>
      </w:r>
      <w:r>
        <w:rPr>
          <w:i/>
          <w:color w:val="222222"/>
        </w:rPr>
        <w:t>xit on generations Y and ZS behaviour, and how can city hotels in the United Kingdom react: business travel market outlook</w:t>
      </w:r>
      <w:r>
        <w:rPr>
          <w:color w:val="222222"/>
        </w:rPr>
        <w:t xml:space="preserve"> (Doctoral dissertation).</w:t>
      </w:r>
      <w:hyperlink r:id="rId85">
        <w:r>
          <w:rPr>
            <w:color w:val="222222"/>
          </w:rPr>
          <w:t xml:space="preserve"> </w:t>
        </w:r>
      </w:hyperlink>
      <w:hyperlink r:id="rId86">
        <w:r>
          <w:rPr>
            <w:color w:val="0000FF"/>
            <w:u w:val="single" w:color="0000FF"/>
          </w:rPr>
          <w:t>https://run.unl.pt/handle/10362/145422</w:t>
        </w:r>
      </w:hyperlink>
      <w:hyperlink r:id="rId87">
        <w:r>
          <w:rPr>
            <w:color w:val="222222"/>
          </w:rPr>
          <w:t xml:space="preserve"> </w:t>
        </w:r>
      </w:hyperlink>
    </w:p>
    <w:p w14:paraId="5FA3F6BF" w14:textId="77777777" w:rsidR="002A2BB6" w:rsidRDefault="00B25F4E">
      <w:pPr>
        <w:spacing w:after="5"/>
        <w:ind w:left="716" w:right="-4" w:hanging="731"/>
      </w:pPr>
      <w:r>
        <w:rPr>
          <w:color w:val="222222"/>
        </w:rPr>
        <w:t>Mahmood Aziz, H., Jabbar Othman, B., Gardi, B., Al</w:t>
      </w:r>
      <w:r>
        <w:rPr>
          <w:color w:val="222222"/>
        </w:rPr>
        <w:t xml:space="preserve">i Ahmed, S., Sabir, B.Y., Burhan Ismael, N., Abdalla Hamza, P., Sorguli, S., Ali, B.J. and Anwar, G., 2021. Employee commitment: The relationship between employee commitment and job satisfaction. </w:t>
      </w:r>
      <w:hyperlink r:id="rId88">
        <w:r>
          <w:rPr>
            <w:color w:val="222222"/>
          </w:rPr>
          <w:t xml:space="preserve"> </w:t>
        </w:r>
      </w:hyperlink>
      <w:hyperlink r:id="rId89">
        <w:r>
          <w:rPr>
            <w:color w:val="0000FF"/>
            <w:u w:val="single" w:color="0000FF"/>
          </w:rPr>
          <w:t>https://papers.ssrn.com/sol3/papers.cfm?abstract_id=3851329</w:t>
        </w:r>
      </w:hyperlink>
      <w:hyperlink r:id="rId90">
        <w:r>
          <w:rPr>
            <w:color w:val="222222"/>
          </w:rPr>
          <w:t xml:space="preserve"> </w:t>
        </w:r>
      </w:hyperlink>
    </w:p>
    <w:p w14:paraId="303DD61A" w14:textId="77777777" w:rsidR="002A2BB6" w:rsidRDefault="00B25F4E">
      <w:pPr>
        <w:spacing w:after="5"/>
        <w:ind w:left="716" w:right="-4" w:hanging="731"/>
      </w:pPr>
      <w:r>
        <w:rPr>
          <w:color w:val="222222"/>
        </w:rPr>
        <w:t xml:space="preserve">Maxim, C., 2020. Challenges of world tourism cities: London, Singapore and Dubai. In </w:t>
      </w:r>
      <w:r>
        <w:rPr>
          <w:i/>
          <w:color w:val="222222"/>
        </w:rPr>
        <w:t>Routledge Handbook of Tourism Cities</w:t>
      </w:r>
      <w:r>
        <w:rPr>
          <w:color w:val="222222"/>
        </w:rPr>
        <w:t xml:space="preserve"> (pp. 19-30). Routledge. </w:t>
      </w:r>
      <w:hyperlink r:id="rId91">
        <w:r>
          <w:rPr>
            <w:color w:val="0000FF"/>
            <w:u w:val="single" w:color="0000FF"/>
          </w:rPr>
          <w:t>https://www.taylorfrancis.com/chapters/edit/10.4324/9780429244605</w:t>
        </w:r>
      </w:hyperlink>
      <w:hyperlink r:id="rId92">
        <w:r>
          <w:rPr>
            <w:color w:val="0000FF"/>
            <w:u w:val="single" w:color="0000FF"/>
          </w:rPr>
          <w:t>-</w:t>
        </w:r>
      </w:hyperlink>
    </w:p>
    <w:p w14:paraId="4F4B7FAE" w14:textId="77777777" w:rsidR="002A2BB6" w:rsidRDefault="00B25F4E">
      <w:pPr>
        <w:spacing w:after="121" w:line="259" w:lineRule="auto"/>
        <w:ind w:left="731" w:hanging="10"/>
      </w:pPr>
      <w:hyperlink r:id="rId93">
        <w:r>
          <w:rPr>
            <w:color w:val="0000FF"/>
            <w:u w:val="single" w:color="0000FF"/>
          </w:rPr>
          <w:t>1/challenges</w:t>
        </w:r>
      </w:hyperlink>
      <w:hyperlink r:id="rId94">
        <w:r>
          <w:rPr>
            <w:color w:val="0000FF"/>
            <w:u w:val="single" w:color="0000FF"/>
          </w:rPr>
          <w:t>-</w:t>
        </w:r>
      </w:hyperlink>
      <w:hyperlink r:id="rId95">
        <w:r>
          <w:rPr>
            <w:color w:val="0000FF"/>
            <w:u w:val="single" w:color="0000FF"/>
          </w:rPr>
          <w:t>world</w:t>
        </w:r>
      </w:hyperlink>
      <w:hyperlink r:id="rId96">
        <w:r>
          <w:rPr>
            <w:color w:val="0000FF"/>
            <w:u w:val="single" w:color="0000FF"/>
          </w:rPr>
          <w:t>-</w:t>
        </w:r>
      </w:hyperlink>
      <w:hyperlink r:id="rId97">
        <w:r>
          <w:rPr>
            <w:color w:val="0000FF"/>
            <w:u w:val="single" w:color="0000FF"/>
          </w:rPr>
          <w:t>tourism</w:t>
        </w:r>
      </w:hyperlink>
      <w:hyperlink r:id="rId98">
        <w:r>
          <w:rPr>
            <w:color w:val="0000FF"/>
            <w:u w:val="single" w:color="0000FF"/>
          </w:rPr>
          <w:t>-</w:t>
        </w:r>
      </w:hyperlink>
      <w:hyperlink r:id="rId99">
        <w:r>
          <w:rPr>
            <w:color w:val="0000FF"/>
            <w:u w:val="single" w:color="0000FF"/>
          </w:rPr>
          <w:t>cities</w:t>
        </w:r>
      </w:hyperlink>
      <w:hyperlink r:id="rId100">
        <w:r>
          <w:rPr>
            <w:color w:val="0000FF"/>
            <w:u w:val="single" w:color="0000FF"/>
          </w:rPr>
          <w:t>-</w:t>
        </w:r>
      </w:hyperlink>
      <w:hyperlink r:id="rId101">
        <w:r>
          <w:rPr>
            <w:color w:val="0000FF"/>
            <w:u w:val="single" w:color="0000FF"/>
          </w:rPr>
          <w:t>cristina</w:t>
        </w:r>
      </w:hyperlink>
      <w:hyperlink r:id="rId102">
        <w:r>
          <w:rPr>
            <w:color w:val="0000FF"/>
            <w:u w:val="single" w:color="0000FF"/>
          </w:rPr>
          <w:t>-</w:t>
        </w:r>
      </w:hyperlink>
      <w:hyperlink r:id="rId103">
        <w:r>
          <w:rPr>
            <w:color w:val="0000FF"/>
            <w:u w:val="single" w:color="0000FF"/>
          </w:rPr>
          <w:t>maxim</w:t>
        </w:r>
      </w:hyperlink>
      <w:hyperlink r:id="rId104">
        <w:r>
          <w:rPr>
            <w:color w:val="222222"/>
          </w:rPr>
          <w:t xml:space="preserve"> </w:t>
        </w:r>
      </w:hyperlink>
    </w:p>
    <w:p w14:paraId="1E6E270E" w14:textId="77777777" w:rsidR="002A2BB6" w:rsidRDefault="00B25F4E">
      <w:pPr>
        <w:spacing w:after="5"/>
        <w:ind w:left="716" w:right="-4" w:hanging="731"/>
      </w:pPr>
      <w:r>
        <w:rPr>
          <w:color w:val="222222"/>
        </w:rPr>
        <w:t>Niedermayr, J., 2022. Brexit and COVID-19: An analysis of two challenges in the starting years of an internationally operating start-up.</w:t>
      </w:r>
      <w:r>
        <w:t xml:space="preserve">  </w:t>
      </w:r>
    </w:p>
    <w:p w14:paraId="02DD0CB2" w14:textId="77777777" w:rsidR="002A2BB6" w:rsidRDefault="00B25F4E">
      <w:pPr>
        <w:spacing w:after="0" w:line="368" w:lineRule="auto"/>
        <w:ind w:left="706" w:hanging="721"/>
      </w:pPr>
      <w:r>
        <w:t xml:space="preserve"> </w:t>
      </w:r>
      <w:r>
        <w:tab/>
      </w:r>
      <w:hyperlink r:id="rId105">
        <w:r>
          <w:rPr>
            <w:color w:val="0000FF"/>
            <w:u w:val="single" w:color="0000FF"/>
          </w:rPr>
          <w:t xml:space="preserve">https://www.theseus.fi/bitstream/handle/10024/785168/Niedermayr_Jakob.pdf?s </w:t>
        </w:r>
      </w:hyperlink>
      <w:hyperlink r:id="rId106">
        <w:r>
          <w:rPr>
            <w:color w:val="0000FF"/>
            <w:u w:val="single" w:color="0000FF"/>
          </w:rPr>
          <w:t>equence=2</w:t>
        </w:r>
      </w:hyperlink>
      <w:hyperlink r:id="rId107">
        <w:r>
          <w:t xml:space="preserve"> </w:t>
        </w:r>
      </w:hyperlink>
    </w:p>
    <w:p w14:paraId="753CBC83" w14:textId="77777777" w:rsidR="002A2BB6" w:rsidRDefault="00B25F4E">
      <w:pPr>
        <w:ind w:left="706" w:hanging="721"/>
      </w:pPr>
      <w:r>
        <w:t xml:space="preserve">nst 2020. </w:t>
      </w:r>
      <w:r>
        <w:rPr>
          <w:i/>
        </w:rPr>
        <w:t>The Ro</w:t>
      </w:r>
      <w:r>
        <w:rPr>
          <w:i/>
        </w:rPr>
        <w:t>yal National Hotel In London, UK | NST</w:t>
      </w:r>
      <w:r>
        <w:t xml:space="preserve">. [online] www.nstgroup.co.uk. Available at: </w:t>
      </w:r>
      <w:hyperlink r:id="rId108">
        <w:r>
          <w:rPr>
            <w:color w:val="0000FF"/>
            <w:u w:val="single" w:color="0000FF"/>
          </w:rPr>
          <w:t>https://www.nstgroup.co.uk/royal</w:t>
        </w:r>
      </w:hyperlink>
      <w:hyperlink r:id="rId109">
        <w:r>
          <w:rPr>
            <w:color w:val="0000FF"/>
            <w:u w:val="single" w:color="0000FF"/>
          </w:rPr>
          <w:t>-</w:t>
        </w:r>
      </w:hyperlink>
      <w:hyperlink r:id="rId110">
        <w:r>
          <w:rPr>
            <w:color w:val="0000FF"/>
            <w:u w:val="single" w:color="0000FF"/>
          </w:rPr>
          <w:t>national</w:t>
        </w:r>
      </w:hyperlink>
      <w:hyperlink r:id="rId111">
        <w:r>
          <w:rPr>
            <w:color w:val="0000FF"/>
            <w:u w:val="single" w:color="0000FF"/>
          </w:rPr>
          <w:t>-</w:t>
        </w:r>
      </w:hyperlink>
      <w:hyperlink r:id="rId112">
        <w:r>
          <w:rPr>
            <w:color w:val="0000FF"/>
            <w:u w:val="single" w:color="0000FF"/>
          </w:rPr>
          <w:t>hotel</w:t>
        </w:r>
      </w:hyperlink>
      <w:hyperlink r:id="rId113">
        <w:r>
          <w:t xml:space="preserve"> </w:t>
        </w:r>
      </w:hyperlink>
    </w:p>
    <w:p w14:paraId="3618E21B" w14:textId="77777777" w:rsidR="002A2BB6" w:rsidRDefault="00B25F4E">
      <w:pPr>
        <w:spacing w:after="5"/>
        <w:ind w:left="716" w:right="-4" w:hanging="731"/>
      </w:pPr>
      <w:r>
        <w:rPr>
          <w:color w:val="222222"/>
        </w:rPr>
        <w:t>Rawashdeh, A.M. and Tamimi, S.A., 2020. The impact of employee perceptions of training on organizational commitment an</w:t>
      </w:r>
      <w:r>
        <w:rPr>
          <w:color w:val="222222"/>
        </w:rPr>
        <w:t xml:space="preserve">d turnover intention: An empirical study of nurses in Jordanian hospitals. </w:t>
      </w:r>
      <w:r>
        <w:rPr>
          <w:i/>
          <w:color w:val="222222"/>
        </w:rPr>
        <w:t>European Journal of Training and Development</w:t>
      </w:r>
      <w:r>
        <w:rPr>
          <w:color w:val="222222"/>
        </w:rPr>
        <w:t xml:space="preserve">, </w:t>
      </w:r>
      <w:r>
        <w:rPr>
          <w:i/>
          <w:color w:val="222222"/>
        </w:rPr>
        <w:t>44</w:t>
      </w:r>
      <w:r>
        <w:rPr>
          <w:color w:val="222222"/>
        </w:rPr>
        <w:t xml:space="preserve">(2/3), pp.191-207.  </w:t>
      </w:r>
    </w:p>
    <w:p w14:paraId="73A70198" w14:textId="77777777" w:rsidR="002A2BB6" w:rsidRDefault="00B25F4E">
      <w:pPr>
        <w:spacing w:after="5"/>
        <w:ind w:left="716" w:right="-4" w:hanging="731"/>
      </w:pPr>
      <w:r>
        <w:rPr>
          <w:color w:val="222222"/>
        </w:rPr>
        <w:t>Ristova, C., 2022. Generation Clean: Redefining hospitality marketing promotion.</w:t>
      </w:r>
      <w:r>
        <w:t xml:space="preserve">  </w:t>
      </w:r>
      <w:hyperlink r:id="rId114">
        <w:r>
          <w:rPr>
            <w:color w:val="0000FF"/>
            <w:u w:val="single" w:color="0000FF"/>
          </w:rPr>
          <w:t>https://eprints.ugd.edu.mk/30469/</w:t>
        </w:r>
      </w:hyperlink>
      <w:hyperlink r:id="rId115">
        <w:r>
          <w:t xml:space="preserve"> </w:t>
        </w:r>
      </w:hyperlink>
    </w:p>
    <w:p w14:paraId="68F5119D" w14:textId="77777777" w:rsidR="002A2BB6" w:rsidRDefault="00B25F4E">
      <w:pPr>
        <w:ind w:left="706" w:hanging="721"/>
      </w:pPr>
      <w:r>
        <w:t xml:space="preserve">Royal National Hotel 2021. </w:t>
      </w:r>
      <w:r>
        <w:rPr>
          <w:i/>
        </w:rPr>
        <w:t>Royal National Hotel | Located Russell Square</w:t>
      </w:r>
      <w:r>
        <w:t>. [onl</w:t>
      </w:r>
      <w:r>
        <w:t xml:space="preserve">ine] www.imperialhotels.co.uk. </w:t>
      </w:r>
      <w:hyperlink r:id="rId116">
        <w:r>
          <w:rPr>
            <w:color w:val="0000FF"/>
            <w:u w:val="single" w:color="0000FF"/>
          </w:rPr>
          <w:t>https://www.imperialhotels.co.uk/hotels/royal</w:t>
        </w:r>
      </w:hyperlink>
      <w:hyperlink r:id="rId117">
        <w:r>
          <w:rPr>
            <w:color w:val="0000FF"/>
            <w:u w:val="single" w:color="0000FF"/>
          </w:rPr>
          <w:t>-</w:t>
        </w:r>
      </w:hyperlink>
      <w:hyperlink r:id="rId118">
        <w:r>
          <w:rPr>
            <w:color w:val="0000FF"/>
            <w:u w:val="single" w:color="0000FF"/>
          </w:rPr>
          <w:t>national</w:t>
        </w:r>
      </w:hyperlink>
      <w:hyperlink r:id="rId119"/>
      <w:hyperlink r:id="rId120">
        <w:r>
          <w:rPr>
            <w:color w:val="0000FF"/>
            <w:u w:val="single" w:color="0000FF"/>
          </w:rPr>
          <w:t>hotel</w:t>
        </w:r>
      </w:hyperlink>
      <w:hyperlink r:id="rId121">
        <w:r>
          <w:t>.</w:t>
        </w:r>
      </w:hyperlink>
      <w:r>
        <w:t xml:space="preserve"> </w:t>
      </w:r>
    </w:p>
    <w:p w14:paraId="1CB1955F" w14:textId="77777777" w:rsidR="002A2BB6" w:rsidRDefault="00B25F4E">
      <w:pPr>
        <w:spacing w:after="5"/>
        <w:ind w:left="716" w:right="-4" w:hanging="731"/>
      </w:pPr>
      <w:r>
        <w:rPr>
          <w:color w:val="222222"/>
        </w:rPr>
        <w:lastRenderedPageBreak/>
        <w:t xml:space="preserve">Singh, D., 2019. A literature review on employee retention with focus on recent trends. </w:t>
      </w:r>
      <w:r>
        <w:rPr>
          <w:i/>
          <w:color w:val="222222"/>
        </w:rPr>
        <w:t>International Journal of Scientific Research in Scien</w:t>
      </w:r>
      <w:r>
        <w:rPr>
          <w:i/>
          <w:color w:val="222222"/>
        </w:rPr>
        <w:t>ce and Technology</w:t>
      </w:r>
      <w:r>
        <w:rPr>
          <w:color w:val="222222"/>
        </w:rPr>
        <w:t xml:space="preserve">, </w:t>
      </w:r>
      <w:r>
        <w:rPr>
          <w:i/>
          <w:color w:val="222222"/>
        </w:rPr>
        <w:t>6</w:t>
      </w:r>
      <w:r>
        <w:rPr>
          <w:color w:val="222222"/>
        </w:rPr>
        <w:t xml:space="preserve">(1), pp.425-431. </w:t>
      </w:r>
    </w:p>
    <w:p w14:paraId="63BC0F1D" w14:textId="77777777" w:rsidR="002A2BB6" w:rsidRDefault="00B25F4E">
      <w:pPr>
        <w:spacing w:after="118"/>
        <w:ind w:left="716" w:right="-4" w:hanging="731"/>
      </w:pPr>
      <w:r>
        <w:rPr>
          <w:color w:val="222222"/>
        </w:rPr>
        <w:t xml:space="preserve">Tajeddini, K., Martin, E. and Ali, A., 2020. Enhancing hospitality business performance: The role of entrepreneurial orientation and networking ties in a dynamic environment. </w:t>
      </w:r>
      <w:r>
        <w:rPr>
          <w:i/>
          <w:color w:val="222222"/>
        </w:rPr>
        <w:t>International Journal of Hospitality Manage</w:t>
      </w:r>
      <w:r>
        <w:rPr>
          <w:i/>
          <w:color w:val="222222"/>
        </w:rPr>
        <w:t>ment</w:t>
      </w:r>
      <w:r>
        <w:rPr>
          <w:color w:val="222222"/>
        </w:rPr>
        <w:t xml:space="preserve">, </w:t>
      </w:r>
      <w:r>
        <w:rPr>
          <w:i/>
          <w:color w:val="222222"/>
        </w:rPr>
        <w:t>90</w:t>
      </w:r>
      <w:r>
        <w:rPr>
          <w:color w:val="222222"/>
        </w:rPr>
        <w:t xml:space="preserve">, p.102605. </w:t>
      </w:r>
    </w:p>
    <w:p w14:paraId="409CAED1" w14:textId="77777777" w:rsidR="002A2BB6" w:rsidRDefault="00B25F4E">
      <w:pPr>
        <w:spacing w:after="121" w:line="259" w:lineRule="auto"/>
        <w:ind w:left="731" w:hanging="10"/>
      </w:pPr>
      <w:hyperlink r:id="rId122">
        <w:r>
          <w:rPr>
            <w:color w:val="0000FF"/>
            <w:u w:val="single" w:color="0000FF"/>
          </w:rPr>
          <w:t>https://www.sciencedirect.com/science/article/pii/S0278431920301572</w:t>
        </w:r>
      </w:hyperlink>
      <w:hyperlink r:id="rId123">
        <w:r>
          <w:rPr>
            <w:color w:val="222222"/>
          </w:rPr>
          <w:t xml:space="preserve"> </w:t>
        </w:r>
      </w:hyperlink>
    </w:p>
    <w:p w14:paraId="55EB5540" w14:textId="77777777" w:rsidR="002A2BB6" w:rsidRDefault="00B25F4E">
      <w:pPr>
        <w:spacing w:after="112" w:line="259" w:lineRule="auto"/>
        <w:ind w:firstLine="0"/>
        <w:jc w:val="left"/>
      </w:pPr>
      <w:r>
        <w:rPr>
          <w:color w:val="222222"/>
        </w:rPr>
        <w:t xml:space="preserve"> </w:t>
      </w:r>
    </w:p>
    <w:p w14:paraId="40326379" w14:textId="77777777" w:rsidR="002A2BB6" w:rsidRDefault="00B25F4E">
      <w:pPr>
        <w:spacing w:after="0" w:line="259" w:lineRule="auto"/>
        <w:ind w:firstLine="0"/>
        <w:jc w:val="left"/>
      </w:pPr>
      <w:r>
        <w:rPr>
          <w:color w:val="222222"/>
        </w:rPr>
        <w:t xml:space="preserve"> </w:t>
      </w:r>
    </w:p>
    <w:sectPr w:rsidR="002A2BB6">
      <w:headerReference w:type="even" r:id="rId124"/>
      <w:headerReference w:type="default" r:id="rId125"/>
      <w:headerReference w:type="first" r:id="rId126"/>
      <w:pgSz w:w="12240" w:h="15840"/>
      <w:pgMar w:top="1448" w:right="1430" w:bottom="1695" w:left="1441" w:header="728"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897A97" w14:textId="77777777" w:rsidR="00000000" w:rsidRDefault="00B25F4E">
      <w:pPr>
        <w:spacing w:after="0" w:line="240" w:lineRule="auto"/>
      </w:pPr>
      <w:r>
        <w:separator/>
      </w:r>
    </w:p>
  </w:endnote>
  <w:endnote w:type="continuationSeparator" w:id="0">
    <w:p w14:paraId="661AB887" w14:textId="77777777" w:rsidR="00000000" w:rsidRDefault="00B25F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1EF006" w14:textId="77777777" w:rsidR="00000000" w:rsidRDefault="00B25F4E">
      <w:pPr>
        <w:spacing w:after="0" w:line="240" w:lineRule="auto"/>
      </w:pPr>
      <w:r>
        <w:separator/>
      </w:r>
    </w:p>
  </w:footnote>
  <w:footnote w:type="continuationSeparator" w:id="0">
    <w:p w14:paraId="21687D18" w14:textId="77777777" w:rsidR="00000000" w:rsidRDefault="00B25F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22CA18" w14:textId="77777777" w:rsidR="002A2BB6" w:rsidRDefault="00B25F4E">
    <w:pPr>
      <w:spacing w:after="0" w:line="259" w:lineRule="auto"/>
      <w:ind w:right="3" w:firstLine="0"/>
      <w:jc w:val="right"/>
    </w:pPr>
    <w:r>
      <w:t xml:space="preserve">Employee Recruitment and Retention </w:t>
    </w:r>
    <w:r>
      <w:fldChar w:fldCharType="begin"/>
    </w:r>
    <w:r>
      <w:instrText xml:space="preserve"> PAGE   \* MERGEFORMAT </w:instrText>
    </w:r>
    <w:r>
      <w:fldChar w:fldCharType="separate"/>
    </w:r>
    <w:r>
      <w:t>1</w:t>
    </w:r>
    <w:r>
      <w:fldChar w:fldCharType="end"/>
    </w:r>
    <w:r>
      <w:t xml:space="preserve"> </w:t>
    </w:r>
  </w:p>
  <w:p w14:paraId="2DAFC4E6" w14:textId="77777777" w:rsidR="002A2BB6" w:rsidRDefault="00B25F4E">
    <w:pPr>
      <w:spacing w:after="0" w:line="259" w:lineRule="auto"/>
      <w:ind w:firstLine="0"/>
      <w:jc w:val="left"/>
    </w:pPr>
    <w: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049100" w14:textId="77777777" w:rsidR="002A2BB6" w:rsidRDefault="00B25F4E">
    <w:pPr>
      <w:spacing w:after="0" w:line="259" w:lineRule="auto"/>
      <w:ind w:right="3" w:firstLine="0"/>
      <w:jc w:val="right"/>
    </w:pPr>
    <w:r>
      <w:t xml:space="preserve">Employee Recruitment and Retention </w:t>
    </w:r>
    <w:r>
      <w:fldChar w:fldCharType="begin"/>
    </w:r>
    <w:r>
      <w:instrText xml:space="preserve"> PAGE   \* MERGEFORMAT </w:instrText>
    </w:r>
    <w:r>
      <w:fldChar w:fldCharType="separate"/>
    </w:r>
    <w:r>
      <w:t>1</w:t>
    </w:r>
    <w:r>
      <w:fldChar w:fldCharType="end"/>
    </w:r>
    <w:r>
      <w:t xml:space="preserve"> </w:t>
    </w:r>
  </w:p>
  <w:p w14:paraId="4D3BA004" w14:textId="77777777" w:rsidR="002A2BB6" w:rsidRDefault="00B25F4E">
    <w:pPr>
      <w:spacing w:after="0" w:line="259" w:lineRule="auto"/>
      <w:ind w:firstLine="0"/>
      <w:jc w:val="left"/>
    </w:pPr>
    <w: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F221F1" w14:textId="77777777" w:rsidR="002A2BB6" w:rsidRDefault="00B25F4E">
    <w:pPr>
      <w:spacing w:after="0" w:line="259" w:lineRule="auto"/>
      <w:ind w:right="3" w:firstLine="0"/>
      <w:jc w:val="right"/>
    </w:pPr>
    <w:r>
      <w:t xml:space="preserve">Employee Recruitment and Retention </w:t>
    </w:r>
    <w:r>
      <w:fldChar w:fldCharType="begin"/>
    </w:r>
    <w:r>
      <w:instrText xml:space="preserve"> PAGE   \* MERGEFORMAT </w:instrText>
    </w:r>
    <w:r>
      <w:fldChar w:fldCharType="separate"/>
    </w:r>
    <w:r>
      <w:t>1</w:t>
    </w:r>
    <w:r>
      <w:fldChar w:fldCharType="end"/>
    </w:r>
    <w:r>
      <w:t xml:space="preserve"> </w:t>
    </w:r>
  </w:p>
  <w:p w14:paraId="650D19ED" w14:textId="77777777" w:rsidR="002A2BB6" w:rsidRDefault="00B25F4E">
    <w:pPr>
      <w:spacing w:after="0" w:line="259" w:lineRule="auto"/>
      <w:ind w:firstLine="0"/>
      <w:jc w:val="left"/>
    </w:pPr>
    <w:r>
      <w:t xml:space="preserve"> </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D77E9C" w14:textId="77777777" w:rsidR="002A2BB6" w:rsidRDefault="00B25F4E">
    <w:pPr>
      <w:spacing w:after="0" w:line="259" w:lineRule="auto"/>
      <w:ind w:right="2" w:firstLine="0"/>
      <w:jc w:val="right"/>
    </w:pPr>
    <w:r>
      <w:t xml:space="preserve">Employee Recruitment and Retention </w:t>
    </w:r>
    <w:r>
      <w:fldChar w:fldCharType="begin"/>
    </w:r>
    <w:r>
      <w:instrText xml:space="preserve"> PAGE   \* MERGEFORMAT </w:instrText>
    </w:r>
    <w:r>
      <w:fldChar w:fldCharType="separate"/>
    </w:r>
    <w:r>
      <w:t>10</w:t>
    </w:r>
    <w:r>
      <w:fldChar w:fldCharType="end"/>
    </w:r>
    <w:r>
      <w:t xml:space="preserve"> </w:t>
    </w:r>
  </w:p>
  <w:p w14:paraId="01211725" w14:textId="77777777" w:rsidR="002A2BB6" w:rsidRDefault="00B25F4E">
    <w:pPr>
      <w:spacing w:after="0" w:line="259" w:lineRule="auto"/>
      <w:ind w:firstLine="0"/>
      <w:jc w:val="left"/>
    </w:pPr>
    <w:r>
      <w:t xml:space="preserve"> </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EC95B7" w14:textId="77777777" w:rsidR="002A2BB6" w:rsidRDefault="00B25F4E">
    <w:pPr>
      <w:spacing w:after="0" w:line="259" w:lineRule="auto"/>
      <w:ind w:right="2" w:firstLine="0"/>
      <w:jc w:val="right"/>
    </w:pPr>
    <w:r>
      <w:t xml:space="preserve">Employee Recruitment and Retention </w:t>
    </w:r>
    <w:r>
      <w:fldChar w:fldCharType="begin"/>
    </w:r>
    <w:r>
      <w:instrText xml:space="preserve"> PAGE   \* MERGEFORMAT </w:instrText>
    </w:r>
    <w:r>
      <w:fldChar w:fldCharType="separate"/>
    </w:r>
    <w:r>
      <w:t>10</w:t>
    </w:r>
    <w:r>
      <w:fldChar w:fldCharType="end"/>
    </w:r>
    <w:r>
      <w:t xml:space="preserve"> </w:t>
    </w:r>
  </w:p>
  <w:p w14:paraId="18383F03" w14:textId="77777777" w:rsidR="002A2BB6" w:rsidRDefault="00B25F4E">
    <w:pPr>
      <w:spacing w:after="0" w:line="259" w:lineRule="auto"/>
      <w:ind w:firstLine="0"/>
      <w:jc w:val="left"/>
    </w:pPr>
    <w:r>
      <w:t xml:space="preserve"> </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98AD14" w14:textId="77777777" w:rsidR="002A2BB6" w:rsidRDefault="00B25F4E">
    <w:pPr>
      <w:spacing w:after="0" w:line="259" w:lineRule="auto"/>
      <w:ind w:right="2" w:firstLine="0"/>
      <w:jc w:val="right"/>
    </w:pPr>
    <w:r>
      <w:t xml:space="preserve">Employee Recruitment and Retention </w:t>
    </w:r>
    <w:r>
      <w:fldChar w:fldCharType="begin"/>
    </w:r>
    <w:r>
      <w:instrText xml:space="preserve"> PAGE   \* MERGEFORMAT </w:instrText>
    </w:r>
    <w:r>
      <w:fldChar w:fldCharType="separate"/>
    </w:r>
    <w:r>
      <w:t>10</w:t>
    </w:r>
    <w:r>
      <w:fldChar w:fldCharType="end"/>
    </w:r>
    <w:r>
      <w:t xml:space="preserve"> </w:t>
    </w:r>
  </w:p>
  <w:p w14:paraId="7234C31C" w14:textId="77777777" w:rsidR="002A2BB6" w:rsidRDefault="00B25F4E">
    <w:pPr>
      <w:spacing w:after="0" w:line="259" w:lineRule="auto"/>
      <w:ind w:firstLine="0"/>
      <w:jc w:val="left"/>
    </w:pPr>
    <w: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A2BB6"/>
    <w:rsid w:val="0010556E"/>
    <w:rsid w:val="002A2BB6"/>
    <w:rsid w:val="00B25F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6376AC"/>
  <w15:docId w15:val="{E5462036-0B0A-4F7D-B857-0A848C61BD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3" w:line="360" w:lineRule="auto"/>
      <w:ind w:firstLine="711"/>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114"/>
      <w:ind w:left="10" w:hanging="10"/>
      <w:jc w:val="center"/>
      <w:outlineLvl w:val="0"/>
    </w:pPr>
    <w:rPr>
      <w:rFonts w:ascii="Arial" w:eastAsia="Arial" w:hAnsi="Arial" w:cs="Arial"/>
      <w:color w:val="000000"/>
      <w:sz w:val="24"/>
    </w:rPr>
  </w:style>
  <w:style w:type="paragraph" w:styleId="Heading2">
    <w:name w:val="heading 2"/>
    <w:next w:val="Normal"/>
    <w:link w:val="Heading2Char"/>
    <w:uiPriority w:val="9"/>
    <w:unhideWhenUsed/>
    <w:qFormat/>
    <w:pPr>
      <w:keepNext/>
      <w:keepLines/>
      <w:spacing w:after="3" w:line="360" w:lineRule="auto"/>
      <w:ind w:firstLine="711"/>
      <w:jc w:val="both"/>
      <w:outlineLvl w:val="1"/>
    </w:pPr>
    <w:rPr>
      <w:rFonts w:ascii="Arial" w:eastAsia="Arial" w:hAnsi="Arial" w:cs="Arial"/>
      <w:color w:val="000000"/>
      <w:sz w:val="24"/>
    </w:rPr>
  </w:style>
  <w:style w:type="paragraph" w:styleId="Heading3">
    <w:name w:val="heading 3"/>
    <w:next w:val="Normal"/>
    <w:link w:val="Heading3Char"/>
    <w:uiPriority w:val="9"/>
    <w:unhideWhenUsed/>
    <w:qFormat/>
    <w:pPr>
      <w:keepNext/>
      <w:keepLines/>
      <w:spacing w:after="3" w:line="360" w:lineRule="auto"/>
      <w:ind w:firstLine="711"/>
      <w:jc w:val="both"/>
      <w:outlineLvl w:val="2"/>
    </w:pPr>
    <w:rPr>
      <w:rFonts w:ascii="Arial" w:eastAsia="Arial" w:hAnsi="Arial" w:cs="Arial"/>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color w:val="000000"/>
      <w:sz w:val="24"/>
    </w:rPr>
  </w:style>
  <w:style w:type="character" w:customStyle="1" w:styleId="Heading2Char">
    <w:name w:val="Heading 2 Char"/>
    <w:link w:val="Heading2"/>
    <w:rPr>
      <w:rFonts w:ascii="Arial" w:eastAsia="Arial" w:hAnsi="Arial" w:cs="Arial"/>
      <w:color w:val="000000"/>
      <w:sz w:val="24"/>
    </w:rPr>
  </w:style>
  <w:style w:type="character" w:customStyle="1" w:styleId="Heading3Char">
    <w:name w:val="Heading 3 Char"/>
    <w:link w:val="Heading3"/>
    <w:rPr>
      <w:rFonts w:ascii="Arial" w:eastAsia="Arial" w:hAnsi="Arial" w:cs="Arial"/>
      <w:color w:val="000000"/>
      <w:sz w:val="24"/>
    </w:rPr>
  </w:style>
  <w:style w:type="paragraph" w:styleId="TOC1">
    <w:name w:val="toc 1"/>
    <w:hidden/>
    <w:pPr>
      <w:spacing w:after="132"/>
      <w:ind w:left="25" w:right="24" w:hanging="10"/>
    </w:pPr>
    <w:rPr>
      <w:rFonts w:ascii="Calibri" w:eastAsia="Calibri" w:hAnsi="Calibri" w:cs="Calibri"/>
      <w:color w:val="000000"/>
    </w:rPr>
  </w:style>
  <w:style w:type="paragraph" w:styleId="TOC2">
    <w:name w:val="toc 2"/>
    <w:hidden/>
    <w:pPr>
      <w:spacing w:after="6" w:line="371" w:lineRule="auto"/>
      <w:ind w:left="441" w:right="24" w:hanging="221"/>
    </w:pPr>
    <w:rPr>
      <w:rFonts w:ascii="Calibri" w:eastAsia="Calibri" w:hAnsi="Calibri" w:cs="Calibri"/>
      <w:color w:val="000000"/>
    </w:rPr>
  </w:style>
  <w:style w:type="paragraph" w:styleId="TOC3">
    <w:name w:val="toc 3"/>
    <w:hidden/>
    <w:pPr>
      <w:spacing w:after="132"/>
      <w:ind w:left="466" w:right="24" w:hanging="10"/>
    </w:pPr>
    <w:rPr>
      <w:rFonts w:ascii="Calibri" w:eastAsia="Calibri" w:hAnsi="Calibri" w:cs="Calibri"/>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26" Type="http://schemas.openxmlformats.org/officeDocument/2006/relationships/hyperlink" Target="https://www.forbes.com/sites/ritz-carltonleadershipcenter/2018/05/07/how-the-ritz-carlton-leadership-center-uses-employee-engagement-to-drive-customer-experience/" TargetMode="External"/><Relationship Id="rId117" Type="http://schemas.openxmlformats.org/officeDocument/2006/relationships/hyperlink" Target="https://www.imperialhotels.co.uk/hotels/royal-national-hotel" TargetMode="External"/><Relationship Id="rId21" Type="http://schemas.openxmlformats.org/officeDocument/2006/relationships/hyperlink" Target="https://www.actualidadviajes.com/en/hotel-royal-national-en-londres/" TargetMode="External"/><Relationship Id="rId42" Type="http://schemas.openxmlformats.org/officeDocument/2006/relationships/hyperlink" Target="https://www.forbes.com/sites/ritz-carltonleadershipcenter/2018/05/07/how-the-ritz-carlton-leadership-center-uses-employee-engagement-to-drive-customer-experience/" TargetMode="External"/><Relationship Id="rId47" Type="http://schemas.openxmlformats.org/officeDocument/2006/relationships/hyperlink" Target="https://www.forbes.com/sites/ritz-carltonleadershipcenter/2018/05/07/how-the-ritz-carlton-leadership-center-uses-employee-engagement-to-drive-customer-experience/" TargetMode="External"/><Relationship Id="rId63" Type="http://schemas.openxmlformats.org/officeDocument/2006/relationships/hyperlink" Target="https://onlinelibrary.wiley.com/doi/abs/10.1002/bse.2726" TargetMode="External"/><Relationship Id="rId68" Type="http://schemas.openxmlformats.org/officeDocument/2006/relationships/hyperlink" Target="https://cyberleninka.ru/article/n/the-impact-of-staff-training-and-development-on-teachers-productivity" TargetMode="External"/><Relationship Id="rId84" Type="http://schemas.openxmlformats.org/officeDocument/2006/relationships/hyperlink" Target="https://cyberleninka.ru/article/n/the-impact-of-staff-training-and-development-on-teachers-productivity" TargetMode="External"/><Relationship Id="rId89" Type="http://schemas.openxmlformats.org/officeDocument/2006/relationships/hyperlink" Target="https://papers.ssrn.com/sol3/papers.cfm?abstract_id=3851329" TargetMode="External"/><Relationship Id="rId112" Type="http://schemas.openxmlformats.org/officeDocument/2006/relationships/hyperlink" Target="https://www.nstgroup.co.uk/royal-national-hotel" TargetMode="External"/><Relationship Id="rId16" Type="http://schemas.openxmlformats.org/officeDocument/2006/relationships/hyperlink" Target="https://www.actualidadviajes.com/en/hotel-royal-national-en-londres/" TargetMode="External"/><Relationship Id="rId107" Type="http://schemas.openxmlformats.org/officeDocument/2006/relationships/hyperlink" Target="https://www.theseus.fi/bitstream/handle/10024/785168/Niedermayr_Jakob.pdf?sequence=2" TargetMode="External"/><Relationship Id="rId11" Type="http://schemas.openxmlformats.org/officeDocument/2006/relationships/hyperlink" Target="https://www.sciencedirect.com/science/article/pii/S0278431921001559" TargetMode="External"/><Relationship Id="rId32" Type="http://schemas.openxmlformats.org/officeDocument/2006/relationships/hyperlink" Target="https://www.forbes.com/sites/ritz-carltonleadershipcenter/2018/05/07/how-the-ritz-carlton-leadership-center-uses-employee-engagement-to-drive-customer-experience/" TargetMode="External"/><Relationship Id="rId37" Type="http://schemas.openxmlformats.org/officeDocument/2006/relationships/hyperlink" Target="https://www.forbes.com/sites/ritz-carltonleadershipcenter/2018/05/07/how-the-ritz-carlton-leadership-center-uses-employee-engagement-to-drive-customer-experience/" TargetMode="External"/><Relationship Id="rId53" Type="http://schemas.openxmlformats.org/officeDocument/2006/relationships/hyperlink" Target="https://www.tandfonline.com/doi/abs/10.1080/00036846.2023.2177596" TargetMode="External"/><Relationship Id="rId58" Type="http://schemas.openxmlformats.org/officeDocument/2006/relationships/hyperlink" Target="https://www.globaldata.com/company-profile/marriott-international-inc/" TargetMode="External"/><Relationship Id="rId74" Type="http://schemas.openxmlformats.org/officeDocument/2006/relationships/hyperlink" Target="https://cyberleninka.ru/article/n/the-impact-of-staff-training-and-development-on-teachers-productivity" TargetMode="External"/><Relationship Id="rId79" Type="http://schemas.openxmlformats.org/officeDocument/2006/relationships/hyperlink" Target="https://cyberleninka.ru/article/n/the-impact-of-staff-training-and-development-on-teachers-productivity" TargetMode="External"/><Relationship Id="rId102" Type="http://schemas.openxmlformats.org/officeDocument/2006/relationships/hyperlink" Target="https://www.taylorfrancis.com/chapters/edit/10.4324/9780429244605-1/challenges-world-tourism-cities-cristina-maxim" TargetMode="External"/><Relationship Id="rId123" Type="http://schemas.openxmlformats.org/officeDocument/2006/relationships/hyperlink" Target="https://www.sciencedirect.com/science/article/pii/S0278431920301572" TargetMode="External"/><Relationship Id="rId128" Type="http://schemas.openxmlformats.org/officeDocument/2006/relationships/theme" Target="theme/theme1.xml"/><Relationship Id="rId5" Type="http://schemas.openxmlformats.org/officeDocument/2006/relationships/endnotes" Target="endnotes.xml"/><Relationship Id="rId90" Type="http://schemas.openxmlformats.org/officeDocument/2006/relationships/hyperlink" Target="https://papers.ssrn.com/sol3/papers.cfm?abstract_id=3851329" TargetMode="External"/><Relationship Id="rId95" Type="http://schemas.openxmlformats.org/officeDocument/2006/relationships/hyperlink" Target="https://www.taylorfrancis.com/chapters/edit/10.4324/9780429244605-1/challenges-world-tourism-cities-cristina-maxim" TargetMode="External"/><Relationship Id="rId22" Type="http://schemas.openxmlformats.org/officeDocument/2006/relationships/hyperlink" Target="https://www.actualidadviajes.com/en/hotel-royal-national-en-londres/" TargetMode="External"/><Relationship Id="rId27" Type="http://schemas.openxmlformats.org/officeDocument/2006/relationships/hyperlink" Target="https://www.forbes.com/sites/ritz-carltonleadershipcenter/2018/05/07/how-the-ritz-carlton-leadership-center-uses-employee-engagement-to-drive-customer-experience/" TargetMode="External"/><Relationship Id="rId43" Type="http://schemas.openxmlformats.org/officeDocument/2006/relationships/hyperlink" Target="https://www.forbes.com/sites/ritz-carltonleadershipcenter/2018/05/07/how-the-ritz-carlton-leadership-center-uses-employee-engagement-to-drive-customer-experience/" TargetMode="External"/><Relationship Id="rId48" Type="http://schemas.openxmlformats.org/officeDocument/2006/relationships/hyperlink" Target="https://www.forbes.com/sites/ritz-carltonleadershipcenter/2018/05/07/how-the-ritz-carlton-leadership-center-uses-employee-engagement-to-drive-customer-experience/" TargetMode="External"/><Relationship Id="rId64" Type="http://schemas.openxmlformats.org/officeDocument/2006/relationships/hyperlink" Target="https://onlinelibrary.wiley.com/doi/abs/10.1002/bse.2726" TargetMode="External"/><Relationship Id="rId69" Type="http://schemas.openxmlformats.org/officeDocument/2006/relationships/hyperlink" Target="https://cyberleninka.ru/article/n/the-impact-of-staff-training-and-development-on-teachers-productivity" TargetMode="External"/><Relationship Id="rId113" Type="http://schemas.openxmlformats.org/officeDocument/2006/relationships/hyperlink" Target="https://www.nstgroup.co.uk/royal-national-hotel" TargetMode="External"/><Relationship Id="rId118" Type="http://schemas.openxmlformats.org/officeDocument/2006/relationships/hyperlink" Target="https://www.imperialhotels.co.uk/hotels/royal-national-hotel" TargetMode="External"/><Relationship Id="rId80" Type="http://schemas.openxmlformats.org/officeDocument/2006/relationships/hyperlink" Target="https://cyberleninka.ru/article/n/the-impact-of-staff-training-and-development-on-teachers-productivity" TargetMode="External"/><Relationship Id="rId85" Type="http://schemas.openxmlformats.org/officeDocument/2006/relationships/hyperlink" Target="https://run.unl.pt/handle/10362/145422" TargetMode="External"/><Relationship Id="rId12" Type="http://schemas.openxmlformats.org/officeDocument/2006/relationships/hyperlink" Target="https://ijospl.org/index.php/ijospl/article/view/10" TargetMode="External"/><Relationship Id="rId17" Type="http://schemas.openxmlformats.org/officeDocument/2006/relationships/hyperlink" Target="https://www.actualidadviajes.com/en/hotel-royal-national-en-londres/" TargetMode="External"/><Relationship Id="rId33" Type="http://schemas.openxmlformats.org/officeDocument/2006/relationships/hyperlink" Target="https://www.forbes.com/sites/ritz-carltonleadershipcenter/2018/05/07/how-the-ritz-carlton-leadership-center-uses-employee-engagement-to-drive-customer-experience/" TargetMode="External"/><Relationship Id="rId38" Type="http://schemas.openxmlformats.org/officeDocument/2006/relationships/hyperlink" Target="https://www.forbes.com/sites/ritz-carltonleadershipcenter/2018/05/07/how-the-ritz-carlton-leadership-center-uses-employee-engagement-to-drive-customer-experience/" TargetMode="External"/><Relationship Id="rId59" Type="http://schemas.openxmlformats.org/officeDocument/2006/relationships/hyperlink" Target="https://www.globaldata.com/company-profile/marriott-international-inc/" TargetMode="External"/><Relationship Id="rId103" Type="http://schemas.openxmlformats.org/officeDocument/2006/relationships/hyperlink" Target="https://www.taylorfrancis.com/chapters/edit/10.4324/9780429244605-1/challenges-world-tourism-cities-cristina-maxim" TargetMode="External"/><Relationship Id="rId108" Type="http://schemas.openxmlformats.org/officeDocument/2006/relationships/hyperlink" Target="https://www.nstgroup.co.uk/royal-national-hotel" TargetMode="External"/><Relationship Id="rId124" Type="http://schemas.openxmlformats.org/officeDocument/2006/relationships/header" Target="header4.xml"/><Relationship Id="rId54" Type="http://schemas.openxmlformats.org/officeDocument/2006/relationships/hyperlink" Target="https://www.tandfonline.com/doi/abs/10.1080/00036846.2023.2177596" TargetMode="External"/><Relationship Id="rId70" Type="http://schemas.openxmlformats.org/officeDocument/2006/relationships/hyperlink" Target="https://cyberleninka.ru/article/n/the-impact-of-staff-training-and-development-on-teachers-productivity" TargetMode="External"/><Relationship Id="rId75" Type="http://schemas.openxmlformats.org/officeDocument/2006/relationships/hyperlink" Target="https://cyberleninka.ru/article/n/the-impact-of-staff-training-and-development-on-teachers-productivity" TargetMode="External"/><Relationship Id="rId91" Type="http://schemas.openxmlformats.org/officeDocument/2006/relationships/hyperlink" Target="https://www.taylorfrancis.com/chapters/edit/10.4324/9780429244605-1/challenges-world-tourism-cities-cristina-maxim" TargetMode="External"/><Relationship Id="rId96" Type="http://schemas.openxmlformats.org/officeDocument/2006/relationships/hyperlink" Target="https://www.taylorfrancis.com/chapters/edit/10.4324/9780429244605-1/challenges-world-tourism-cities-cristina-maxim" TargetMode="External"/><Relationship Id="rId1" Type="http://schemas.openxmlformats.org/officeDocument/2006/relationships/styles" Target="styles.xml"/><Relationship Id="rId6" Type="http://schemas.openxmlformats.org/officeDocument/2006/relationships/header" Target="header1.xml"/><Relationship Id="rId23" Type="http://schemas.openxmlformats.org/officeDocument/2006/relationships/hyperlink" Target="https://www.actualidadviajes.com/en/hotel-royal-national-en-londres/" TargetMode="External"/><Relationship Id="rId28" Type="http://schemas.openxmlformats.org/officeDocument/2006/relationships/hyperlink" Target="https://www.forbes.com/sites/ritz-carltonleadershipcenter/2018/05/07/how-the-ritz-carlton-leadership-center-uses-employee-engagement-to-drive-customer-experience/" TargetMode="External"/><Relationship Id="rId49" Type="http://schemas.openxmlformats.org/officeDocument/2006/relationships/hyperlink" Target="https://www.forbes.com/sites/ritz-carltonleadershipcenter/2018/05/07/how-the-ritz-carlton-leadership-center-uses-employee-engagement-to-drive-customer-experience/" TargetMode="External"/><Relationship Id="rId114" Type="http://schemas.openxmlformats.org/officeDocument/2006/relationships/hyperlink" Target="https://eprints.ugd.edu.mk/30469/" TargetMode="External"/><Relationship Id="rId119" Type="http://schemas.openxmlformats.org/officeDocument/2006/relationships/hyperlink" Target="https://www.imperialhotels.co.uk/hotels/royal-national-hotel" TargetMode="External"/><Relationship Id="rId44" Type="http://schemas.openxmlformats.org/officeDocument/2006/relationships/hyperlink" Target="https://www.forbes.com/sites/ritz-carltonleadershipcenter/2018/05/07/how-the-ritz-carlton-leadership-center-uses-employee-engagement-to-drive-customer-experience/" TargetMode="External"/><Relationship Id="rId60" Type="http://schemas.openxmlformats.org/officeDocument/2006/relationships/hyperlink" Target="https://www.globaldata.com/company-profile/marriott-international-inc/" TargetMode="External"/><Relationship Id="rId65" Type="http://schemas.openxmlformats.org/officeDocument/2006/relationships/hyperlink" Target="https://cyberleninka.ru/article/n/the-impact-of-staff-training-and-development-on-teachers-productivity" TargetMode="External"/><Relationship Id="rId81" Type="http://schemas.openxmlformats.org/officeDocument/2006/relationships/hyperlink" Target="https://cyberleninka.ru/article/n/the-impact-of-staff-training-and-development-on-teachers-productivity" TargetMode="External"/><Relationship Id="rId86" Type="http://schemas.openxmlformats.org/officeDocument/2006/relationships/hyperlink" Target="https://run.unl.pt/handle/10362/145422" TargetMode="External"/><Relationship Id="rId13" Type="http://schemas.openxmlformats.org/officeDocument/2006/relationships/hyperlink" Target="https://ijospl.org/index.php/ijospl/article/view/10" TargetMode="External"/><Relationship Id="rId18" Type="http://schemas.openxmlformats.org/officeDocument/2006/relationships/hyperlink" Target="https://www.actualidadviajes.com/en/hotel-royal-national-en-londres/" TargetMode="External"/><Relationship Id="rId39" Type="http://schemas.openxmlformats.org/officeDocument/2006/relationships/hyperlink" Target="https://www.forbes.com/sites/ritz-carltonleadershipcenter/2018/05/07/how-the-ritz-carlton-leadership-center-uses-employee-engagement-to-drive-customer-experience/" TargetMode="External"/><Relationship Id="rId109" Type="http://schemas.openxmlformats.org/officeDocument/2006/relationships/hyperlink" Target="https://www.nstgroup.co.uk/royal-national-hotel" TargetMode="External"/><Relationship Id="rId34" Type="http://schemas.openxmlformats.org/officeDocument/2006/relationships/hyperlink" Target="https://www.forbes.com/sites/ritz-carltonleadershipcenter/2018/05/07/how-the-ritz-carlton-leadership-center-uses-employee-engagement-to-drive-customer-experience/" TargetMode="External"/><Relationship Id="rId50" Type="http://schemas.openxmlformats.org/officeDocument/2006/relationships/hyperlink" Target="https://www.forbes.com/sites/ritz-carltonleadershipcenter/2018/05/07/how-the-ritz-carlton-leadership-center-uses-employee-engagement-to-drive-customer-experience/" TargetMode="External"/><Relationship Id="rId55" Type="http://schemas.openxmlformats.org/officeDocument/2006/relationships/hyperlink" Target="https://www.globaldata.com/company-profile/marriott-international-inc/" TargetMode="External"/><Relationship Id="rId76" Type="http://schemas.openxmlformats.org/officeDocument/2006/relationships/hyperlink" Target="https://cyberleninka.ru/article/n/the-impact-of-staff-training-and-development-on-teachers-productivity" TargetMode="External"/><Relationship Id="rId97" Type="http://schemas.openxmlformats.org/officeDocument/2006/relationships/hyperlink" Target="https://www.taylorfrancis.com/chapters/edit/10.4324/9780429244605-1/challenges-world-tourism-cities-cristina-maxim" TargetMode="External"/><Relationship Id="rId104" Type="http://schemas.openxmlformats.org/officeDocument/2006/relationships/hyperlink" Target="https://www.taylorfrancis.com/chapters/edit/10.4324/9780429244605-1/challenges-world-tourism-cities-cristina-maxim" TargetMode="External"/><Relationship Id="rId120" Type="http://schemas.openxmlformats.org/officeDocument/2006/relationships/hyperlink" Target="https://www.imperialhotels.co.uk/hotels/royal-national-hotel" TargetMode="External"/><Relationship Id="rId125" Type="http://schemas.openxmlformats.org/officeDocument/2006/relationships/header" Target="header5.xml"/><Relationship Id="rId7" Type="http://schemas.openxmlformats.org/officeDocument/2006/relationships/header" Target="header2.xml"/><Relationship Id="rId71" Type="http://schemas.openxmlformats.org/officeDocument/2006/relationships/hyperlink" Target="https://cyberleninka.ru/article/n/the-impact-of-staff-training-and-development-on-teachers-productivity" TargetMode="External"/><Relationship Id="rId92" Type="http://schemas.openxmlformats.org/officeDocument/2006/relationships/hyperlink" Target="https://www.taylorfrancis.com/chapters/edit/10.4324/9780429244605-1/challenges-world-tourism-cities-cristina-maxim" TargetMode="External"/><Relationship Id="rId2" Type="http://schemas.openxmlformats.org/officeDocument/2006/relationships/settings" Target="settings.xml"/><Relationship Id="rId29" Type="http://schemas.openxmlformats.org/officeDocument/2006/relationships/hyperlink" Target="https://www.forbes.com/sites/ritz-carltonleadershipcenter/2018/05/07/how-the-ritz-carlton-leadership-center-uses-employee-engagement-to-drive-customer-experience/" TargetMode="External"/><Relationship Id="rId24" Type="http://schemas.openxmlformats.org/officeDocument/2006/relationships/hyperlink" Target="https://www.actualidadviajes.com/en/hotel-royal-national-en-londres/" TargetMode="External"/><Relationship Id="rId40" Type="http://schemas.openxmlformats.org/officeDocument/2006/relationships/hyperlink" Target="https://www.forbes.com/sites/ritz-carltonleadershipcenter/2018/05/07/how-the-ritz-carlton-leadership-center-uses-employee-engagement-to-drive-customer-experience/" TargetMode="External"/><Relationship Id="rId45" Type="http://schemas.openxmlformats.org/officeDocument/2006/relationships/hyperlink" Target="https://www.forbes.com/sites/ritz-carltonleadershipcenter/2018/05/07/how-the-ritz-carlton-leadership-center-uses-employee-engagement-to-drive-customer-experience/" TargetMode="External"/><Relationship Id="rId66" Type="http://schemas.openxmlformats.org/officeDocument/2006/relationships/hyperlink" Target="https://cyberleninka.ru/article/n/the-impact-of-staff-training-and-development-on-teachers-productivity" TargetMode="External"/><Relationship Id="rId87" Type="http://schemas.openxmlformats.org/officeDocument/2006/relationships/hyperlink" Target="https://run.unl.pt/handle/10362/145422" TargetMode="External"/><Relationship Id="rId110" Type="http://schemas.openxmlformats.org/officeDocument/2006/relationships/hyperlink" Target="https://www.nstgroup.co.uk/royal-national-hotel" TargetMode="External"/><Relationship Id="rId115" Type="http://schemas.openxmlformats.org/officeDocument/2006/relationships/hyperlink" Target="https://eprints.ugd.edu.mk/30469/" TargetMode="External"/><Relationship Id="rId61" Type="http://schemas.openxmlformats.org/officeDocument/2006/relationships/hyperlink" Target="https://www.globaldata.com/company-profile/marriott-international-inc/" TargetMode="External"/><Relationship Id="rId82" Type="http://schemas.openxmlformats.org/officeDocument/2006/relationships/hyperlink" Target="https://cyberleninka.ru/article/n/the-impact-of-staff-training-and-development-on-teachers-productivity" TargetMode="External"/><Relationship Id="rId19" Type="http://schemas.openxmlformats.org/officeDocument/2006/relationships/hyperlink" Target="https://www.actualidadviajes.com/en/hotel-royal-national-en-londres/" TargetMode="External"/><Relationship Id="rId14" Type="http://schemas.openxmlformats.org/officeDocument/2006/relationships/hyperlink" Target="https://ijospl.org/index.php/ijospl/article/view/10" TargetMode="External"/><Relationship Id="rId30" Type="http://schemas.openxmlformats.org/officeDocument/2006/relationships/hyperlink" Target="https://www.forbes.com/sites/ritz-carltonleadershipcenter/2018/05/07/how-the-ritz-carlton-leadership-center-uses-employee-engagement-to-drive-customer-experience/" TargetMode="External"/><Relationship Id="rId35" Type="http://schemas.openxmlformats.org/officeDocument/2006/relationships/hyperlink" Target="https://www.forbes.com/sites/ritz-carltonleadershipcenter/2018/05/07/how-the-ritz-carlton-leadership-center-uses-employee-engagement-to-drive-customer-experience/" TargetMode="External"/><Relationship Id="rId56" Type="http://schemas.openxmlformats.org/officeDocument/2006/relationships/hyperlink" Target="https://www.globaldata.com/company-profile/marriott-international-inc/" TargetMode="External"/><Relationship Id="rId77" Type="http://schemas.openxmlformats.org/officeDocument/2006/relationships/hyperlink" Target="https://cyberleninka.ru/article/n/the-impact-of-staff-training-and-development-on-teachers-productivity" TargetMode="External"/><Relationship Id="rId100" Type="http://schemas.openxmlformats.org/officeDocument/2006/relationships/hyperlink" Target="https://www.taylorfrancis.com/chapters/edit/10.4324/9780429244605-1/challenges-world-tourism-cities-cristina-maxim" TargetMode="External"/><Relationship Id="rId105" Type="http://schemas.openxmlformats.org/officeDocument/2006/relationships/hyperlink" Target="https://www.theseus.fi/bitstream/handle/10024/785168/Niedermayr_Jakob.pdf?sequence=2" TargetMode="External"/><Relationship Id="rId126" Type="http://schemas.openxmlformats.org/officeDocument/2006/relationships/header" Target="header6.xml"/><Relationship Id="rId8" Type="http://schemas.openxmlformats.org/officeDocument/2006/relationships/header" Target="header3.xml"/><Relationship Id="rId51" Type="http://schemas.openxmlformats.org/officeDocument/2006/relationships/hyperlink" Target="https://www.forbes.com/sites/ritz-carltonleadershipcenter/2018/05/07/how-the-ritz-carlton-leadership-center-uses-employee-engagement-to-drive-customer-experience/" TargetMode="External"/><Relationship Id="rId72" Type="http://schemas.openxmlformats.org/officeDocument/2006/relationships/hyperlink" Target="https://cyberleninka.ru/article/n/the-impact-of-staff-training-and-development-on-teachers-productivity" TargetMode="External"/><Relationship Id="rId93" Type="http://schemas.openxmlformats.org/officeDocument/2006/relationships/hyperlink" Target="https://www.taylorfrancis.com/chapters/edit/10.4324/9780429244605-1/challenges-world-tourism-cities-cristina-maxim" TargetMode="External"/><Relationship Id="rId98" Type="http://schemas.openxmlformats.org/officeDocument/2006/relationships/hyperlink" Target="https://www.taylorfrancis.com/chapters/edit/10.4324/9780429244605-1/challenges-world-tourism-cities-cristina-maxim" TargetMode="External"/><Relationship Id="rId121" Type="http://schemas.openxmlformats.org/officeDocument/2006/relationships/hyperlink" Target="https://www.imperialhotels.co.uk/hotels/royal-national-hotel" TargetMode="External"/><Relationship Id="rId3" Type="http://schemas.openxmlformats.org/officeDocument/2006/relationships/webSettings" Target="webSettings.xml"/><Relationship Id="rId25" Type="http://schemas.openxmlformats.org/officeDocument/2006/relationships/hyperlink" Target="https://www.forbes.com/sites/ritz-carltonleadershipcenter/2018/05/07/how-the-ritz-carlton-leadership-center-uses-employee-engagement-to-drive-customer-experience/" TargetMode="External"/><Relationship Id="rId46" Type="http://schemas.openxmlformats.org/officeDocument/2006/relationships/hyperlink" Target="https://www.forbes.com/sites/ritz-carltonleadershipcenter/2018/05/07/how-the-ritz-carlton-leadership-center-uses-employee-engagement-to-drive-customer-experience/" TargetMode="External"/><Relationship Id="rId67" Type="http://schemas.openxmlformats.org/officeDocument/2006/relationships/hyperlink" Target="https://cyberleninka.ru/article/n/the-impact-of-staff-training-and-development-on-teachers-productivity" TargetMode="External"/><Relationship Id="rId116" Type="http://schemas.openxmlformats.org/officeDocument/2006/relationships/hyperlink" Target="https://www.imperialhotels.co.uk/hotels/royal-national-hotel" TargetMode="External"/><Relationship Id="rId20" Type="http://schemas.openxmlformats.org/officeDocument/2006/relationships/hyperlink" Target="https://www.actualidadviajes.com/en/hotel-royal-national-en-londres/" TargetMode="External"/><Relationship Id="rId41" Type="http://schemas.openxmlformats.org/officeDocument/2006/relationships/hyperlink" Target="https://www.forbes.com/sites/ritz-carltonleadershipcenter/2018/05/07/how-the-ritz-carlton-leadership-center-uses-employee-engagement-to-drive-customer-experience/" TargetMode="External"/><Relationship Id="rId62" Type="http://schemas.openxmlformats.org/officeDocument/2006/relationships/hyperlink" Target="https://www.globaldata.com/company-profile/marriott-international-inc/" TargetMode="External"/><Relationship Id="rId83" Type="http://schemas.openxmlformats.org/officeDocument/2006/relationships/hyperlink" Target="https://cyberleninka.ru/article/n/the-impact-of-staff-training-and-development-on-teachers-productivity" TargetMode="External"/><Relationship Id="rId88" Type="http://schemas.openxmlformats.org/officeDocument/2006/relationships/hyperlink" Target="https://papers.ssrn.com/sol3/papers.cfm?abstract_id=3851329" TargetMode="External"/><Relationship Id="rId111" Type="http://schemas.openxmlformats.org/officeDocument/2006/relationships/hyperlink" Target="https://www.nstgroup.co.uk/royal-national-hotel" TargetMode="External"/><Relationship Id="rId15" Type="http://schemas.openxmlformats.org/officeDocument/2006/relationships/hyperlink" Target="https://www.actualidadviajes.com/en/hotel-royal-national-en-londres/" TargetMode="External"/><Relationship Id="rId36" Type="http://schemas.openxmlformats.org/officeDocument/2006/relationships/hyperlink" Target="https://www.forbes.com/sites/ritz-carltonleadershipcenter/2018/05/07/how-the-ritz-carlton-leadership-center-uses-employee-engagement-to-drive-customer-experience/" TargetMode="External"/><Relationship Id="rId57" Type="http://schemas.openxmlformats.org/officeDocument/2006/relationships/hyperlink" Target="https://www.globaldata.com/company-profile/marriott-international-inc/" TargetMode="External"/><Relationship Id="rId106" Type="http://schemas.openxmlformats.org/officeDocument/2006/relationships/hyperlink" Target="https://www.theseus.fi/bitstream/handle/10024/785168/Niedermayr_Jakob.pdf?sequence=2" TargetMode="External"/><Relationship Id="rId127" Type="http://schemas.openxmlformats.org/officeDocument/2006/relationships/fontTable" Target="fontTable.xml"/><Relationship Id="rId10" Type="http://schemas.openxmlformats.org/officeDocument/2006/relationships/hyperlink" Target="https://www.sciencedirect.com/science/article/pii/S0278431921001559" TargetMode="External"/><Relationship Id="rId31" Type="http://schemas.openxmlformats.org/officeDocument/2006/relationships/hyperlink" Target="https://www.forbes.com/sites/ritz-carltonleadershipcenter/2018/05/07/how-the-ritz-carlton-leadership-center-uses-employee-engagement-to-drive-customer-experience/" TargetMode="External"/><Relationship Id="rId52" Type="http://schemas.openxmlformats.org/officeDocument/2006/relationships/hyperlink" Target="https://www.forbes.com/sites/ritz-carltonleadershipcenter/2018/05/07/how-the-ritz-carlton-leadership-center-uses-employee-engagement-to-drive-customer-experience/" TargetMode="External"/><Relationship Id="rId73" Type="http://schemas.openxmlformats.org/officeDocument/2006/relationships/hyperlink" Target="https://cyberleninka.ru/article/n/the-impact-of-staff-training-and-development-on-teachers-productivity" TargetMode="External"/><Relationship Id="rId78" Type="http://schemas.openxmlformats.org/officeDocument/2006/relationships/hyperlink" Target="https://cyberleninka.ru/article/n/the-impact-of-staff-training-and-development-on-teachers-productivity" TargetMode="External"/><Relationship Id="rId94" Type="http://schemas.openxmlformats.org/officeDocument/2006/relationships/hyperlink" Target="https://www.taylorfrancis.com/chapters/edit/10.4324/9780429244605-1/challenges-world-tourism-cities-cristina-maxim" TargetMode="External"/><Relationship Id="rId99" Type="http://schemas.openxmlformats.org/officeDocument/2006/relationships/hyperlink" Target="https://www.taylorfrancis.com/chapters/edit/10.4324/9780429244605-1/challenges-world-tourism-cities-cristina-maxim" TargetMode="External"/><Relationship Id="rId101" Type="http://schemas.openxmlformats.org/officeDocument/2006/relationships/hyperlink" Target="https://www.taylorfrancis.com/chapters/edit/10.4324/9780429244605-1/challenges-world-tourism-cities-cristina-maxim" TargetMode="External"/><Relationship Id="rId122" Type="http://schemas.openxmlformats.org/officeDocument/2006/relationships/hyperlink" Target="https://www.sciencedirect.com/science/article/pii/S0278431920301572" TargetMode="External"/><Relationship Id="rId4" Type="http://schemas.openxmlformats.org/officeDocument/2006/relationships/footnotes" Target="footnotes.xml"/><Relationship Id="rId9" Type="http://schemas.openxmlformats.org/officeDocument/2006/relationships/hyperlink" Target="https://www.sciencedirect.com/science/article/pii/S027843192100155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12</Pages>
  <Words>5199</Words>
  <Characters>29637</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Rodica Cornea</dc:creator>
  <cp:keywords/>
  <cp:lastModifiedBy>Rodica Cornea</cp:lastModifiedBy>
  <cp:revision>2</cp:revision>
  <dcterms:created xsi:type="dcterms:W3CDTF">2023-03-05T14:17:00Z</dcterms:created>
  <dcterms:modified xsi:type="dcterms:W3CDTF">2023-03-05T14:17:00Z</dcterms:modified>
</cp:coreProperties>
</file>