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F4245B" w14:textId="0C5B8B48" w:rsidR="00DD2EB1" w:rsidRDefault="00DD2EB1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DD2EB1">
        <w:rPr>
          <w:rFonts w:ascii="Arial" w:hAnsi="Arial" w:cs="Arial"/>
          <w:b/>
          <w:bCs/>
          <w:sz w:val="40"/>
          <w:szCs w:val="40"/>
          <w:u w:val="single"/>
        </w:rPr>
        <w:t>Reference List</w:t>
      </w:r>
    </w:p>
    <w:p w14:paraId="1B4EFE21" w14:textId="77777777" w:rsidR="00966C75" w:rsidRPr="00AA5B58" w:rsidRDefault="00966C75">
      <w:pPr>
        <w:rPr>
          <w:rFonts w:ascii="Arial" w:hAnsi="Arial" w:cs="Arial"/>
          <w:sz w:val="24"/>
          <w:szCs w:val="24"/>
        </w:rPr>
      </w:pPr>
    </w:p>
    <w:p w14:paraId="4077F07C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Bangor University (2018) </w:t>
      </w:r>
      <w:r>
        <w:rPr>
          <w:rFonts w:ascii="Arial" w:hAnsi="Arial" w:cs="Arial"/>
          <w:i/>
          <w:iCs/>
          <w:sz w:val="24"/>
          <w:szCs w:val="24"/>
        </w:rPr>
        <w:t xml:space="preserve">Bilingual Teaching Methods.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141E1C">
          <w:rPr>
            <w:rFonts w:ascii="Arial" w:hAnsi="Arial" w:cs="Arial"/>
            <w:color w:val="0000FF"/>
            <w:sz w:val="24"/>
            <w:szCs w:val="24"/>
            <w:u w:val="single"/>
          </w:rPr>
          <w:t>English-pages.pdf (bangor.ac.uk)</w:t>
        </w:r>
      </w:hyperlink>
      <w:r w:rsidRPr="00141E1C">
        <w:rPr>
          <w:rFonts w:ascii="Arial" w:hAnsi="Arial" w:cs="Arial"/>
          <w:sz w:val="24"/>
          <w:szCs w:val="24"/>
        </w:rPr>
        <w:t xml:space="preserve"> (Accessed on 17/03/2021)</w:t>
      </w:r>
    </w:p>
    <w:p w14:paraId="54519D3D" w14:textId="77777777" w:rsidR="00966C75" w:rsidRDefault="00966C75">
      <w:pPr>
        <w:rPr>
          <w:rFonts w:ascii="Arial" w:hAnsi="Arial" w:cs="Arial"/>
          <w:sz w:val="24"/>
          <w:szCs w:val="24"/>
        </w:rPr>
      </w:pPr>
      <w:r w:rsidRPr="0071175A">
        <w:rPr>
          <w:rFonts w:ascii="Arial" w:hAnsi="Arial" w:cs="Arial"/>
          <w:sz w:val="24"/>
          <w:szCs w:val="24"/>
        </w:rPr>
        <w:t xml:space="preserve">Carmarthenshire County Council (2019) </w:t>
      </w:r>
      <w:r w:rsidRPr="0071175A">
        <w:rPr>
          <w:rFonts w:ascii="Arial" w:hAnsi="Arial" w:cs="Arial"/>
          <w:i/>
          <w:iCs/>
          <w:sz w:val="24"/>
          <w:szCs w:val="24"/>
        </w:rPr>
        <w:t xml:space="preserve">English/Welsh as an Additional Language. </w:t>
      </w:r>
      <w:r w:rsidRPr="0071175A">
        <w:rPr>
          <w:rFonts w:ascii="Arial" w:hAnsi="Arial" w:cs="Arial"/>
          <w:sz w:val="24"/>
          <w:szCs w:val="24"/>
        </w:rPr>
        <w:t xml:space="preserve">Available at: </w:t>
      </w:r>
      <w:hyperlink r:id="rId5" w:anchor=".YETn5k5xdPY" w:history="1">
        <w:r w:rsidRPr="0071175A">
          <w:rPr>
            <w:rStyle w:val="Hyperlink"/>
            <w:rFonts w:ascii="Arial" w:hAnsi="Arial" w:cs="Arial"/>
            <w:sz w:val="24"/>
            <w:szCs w:val="24"/>
          </w:rPr>
          <w:t>English/Welsh as an Additional Language (</w:t>
        </w:r>
        <w:proofErr w:type="spellStart"/>
        <w:r w:rsidRPr="0071175A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71175A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71175A">
        <w:rPr>
          <w:rFonts w:ascii="Arial" w:hAnsi="Arial" w:cs="Arial"/>
          <w:sz w:val="24"/>
          <w:szCs w:val="24"/>
        </w:rPr>
        <w:t xml:space="preserve"> (Accessed on 07/03/2021)</w:t>
      </w:r>
    </w:p>
    <w:p w14:paraId="5A09FEFB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Carmarthenshire County Council (2021) </w:t>
      </w:r>
      <w:r>
        <w:rPr>
          <w:rFonts w:ascii="Arial" w:hAnsi="Arial" w:cs="Arial"/>
          <w:i/>
          <w:iCs/>
          <w:sz w:val="24"/>
          <w:szCs w:val="24"/>
        </w:rPr>
        <w:t xml:space="preserve">Advantages of being bilingual.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C81875">
          <w:rPr>
            <w:rStyle w:val="Hyperlink"/>
            <w:rFonts w:ascii="Arial" w:hAnsi="Arial" w:cs="Arial"/>
            <w:sz w:val="24"/>
            <w:szCs w:val="24"/>
          </w:rPr>
          <w:t>Advantages of being bilingual (</w:t>
        </w:r>
        <w:proofErr w:type="spellStart"/>
        <w:r w:rsidRPr="00C81875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C81875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C81875">
        <w:rPr>
          <w:rFonts w:ascii="Arial" w:hAnsi="Arial" w:cs="Arial"/>
          <w:sz w:val="24"/>
          <w:szCs w:val="24"/>
        </w:rPr>
        <w:t xml:space="preserve"> (Accessed on 03/03/2021)</w:t>
      </w:r>
    </w:p>
    <w:p w14:paraId="4C87CA82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Dijk, M. Et Al (2018) ‘Bilingualism and Creativity: Towards a Situated Cognition Approach’ </w:t>
      </w:r>
      <w:r>
        <w:rPr>
          <w:rFonts w:ascii="Arial" w:hAnsi="Arial" w:cs="Arial"/>
          <w:i/>
          <w:iCs/>
          <w:sz w:val="24"/>
          <w:szCs w:val="24"/>
        </w:rPr>
        <w:t xml:space="preserve">Journal of Creative Behaviour, </w:t>
      </w:r>
      <w:r>
        <w:rPr>
          <w:rFonts w:ascii="Arial" w:hAnsi="Arial" w:cs="Arial"/>
          <w:sz w:val="24"/>
          <w:szCs w:val="24"/>
        </w:rPr>
        <w:t>53(3), pp 1-11. Available at</w:t>
      </w:r>
      <w:r w:rsidRPr="000A6F66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0A6F66">
          <w:rPr>
            <w:rStyle w:val="Hyperlink"/>
            <w:rFonts w:ascii="Arial" w:hAnsi="Arial" w:cs="Arial"/>
            <w:sz w:val="24"/>
            <w:szCs w:val="24"/>
          </w:rPr>
          <w:t>Bilingualism and Creativity: Towards a Situated Cognition Approach (wiley.com)</w:t>
        </w:r>
      </w:hyperlink>
      <w:r w:rsidRPr="000A6F66">
        <w:rPr>
          <w:rFonts w:ascii="Arial" w:hAnsi="Arial" w:cs="Arial"/>
          <w:sz w:val="24"/>
          <w:szCs w:val="24"/>
        </w:rPr>
        <w:t xml:space="preserve"> (Accessed on 12/03/2021)</w:t>
      </w:r>
    </w:p>
    <w:p w14:paraId="1070C993" w14:textId="77777777" w:rsidR="00966C75" w:rsidRPr="0037761C" w:rsidRDefault="00966C75" w:rsidP="00F35596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4"/>
          <w:szCs w:val="24"/>
        </w:rPr>
        <w:t>Elearning</w:t>
      </w:r>
      <w:proofErr w:type="spellEnd"/>
      <w:r>
        <w:rPr>
          <w:rFonts w:ascii="Arial" w:hAnsi="Arial" w:cs="Arial"/>
          <w:sz w:val="24"/>
          <w:szCs w:val="24"/>
        </w:rPr>
        <w:t xml:space="preserve"> info graphics (2014) </w:t>
      </w:r>
      <w:r>
        <w:rPr>
          <w:rFonts w:ascii="Arial" w:hAnsi="Arial" w:cs="Arial"/>
          <w:i/>
          <w:iCs/>
          <w:sz w:val="24"/>
          <w:szCs w:val="24"/>
        </w:rPr>
        <w:t xml:space="preserve">Benefits of bilingual brain. </w:t>
      </w:r>
      <w:r>
        <w:rPr>
          <w:rFonts w:ascii="Arial" w:hAnsi="Arial" w:cs="Arial"/>
          <w:sz w:val="24"/>
          <w:szCs w:val="24"/>
        </w:rPr>
        <w:t>[image]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ED5735">
          <w:rPr>
            <w:rStyle w:val="Hyperlink"/>
            <w:rFonts w:ascii="Arial" w:hAnsi="Arial" w:cs="Arial"/>
            <w:sz w:val="24"/>
            <w:szCs w:val="24"/>
          </w:rPr>
          <w:t>Benefits of a Bilingual Brain Infographic - e-Learning Infographics</w:t>
        </w:r>
      </w:hyperlink>
      <w:r w:rsidRPr="00ED5735">
        <w:rPr>
          <w:rFonts w:ascii="Arial" w:hAnsi="Arial" w:cs="Arial"/>
          <w:sz w:val="24"/>
          <w:szCs w:val="24"/>
        </w:rPr>
        <w:t xml:space="preserve"> (Assessed on 10/03/2021)</w:t>
      </w:r>
    </w:p>
    <w:p w14:paraId="51F1D8E7" w14:textId="77777777" w:rsidR="00966C75" w:rsidRDefault="00966C75" w:rsidP="00F35596">
      <w:pPr>
        <w:pStyle w:val="Heading1"/>
        <w:shd w:val="clear" w:color="auto" w:fill="FFFFFF"/>
        <w:spacing w:before="0" w:after="240" w:line="276" w:lineRule="auto"/>
        <w:rPr>
          <w:rFonts w:ascii="Arial" w:hAnsi="Arial" w:cs="Arial"/>
          <w:color w:val="auto"/>
          <w:sz w:val="24"/>
          <w:szCs w:val="24"/>
        </w:rPr>
      </w:pPr>
      <w:proofErr w:type="spellStart"/>
      <w:r w:rsidRPr="00DB065C">
        <w:rPr>
          <w:rFonts w:ascii="Arial" w:hAnsi="Arial" w:cs="Arial"/>
          <w:color w:val="auto"/>
          <w:sz w:val="24"/>
          <w:szCs w:val="24"/>
        </w:rPr>
        <w:t>Eleftheriou</w:t>
      </w:r>
      <w:proofErr w:type="spellEnd"/>
      <w:r w:rsidRPr="00DB065C">
        <w:rPr>
          <w:rFonts w:ascii="Arial" w:hAnsi="Arial" w:cs="Arial"/>
          <w:color w:val="auto"/>
          <w:sz w:val="24"/>
          <w:szCs w:val="24"/>
        </w:rPr>
        <w:t xml:space="preserve">-Smith, L. (2017) </w:t>
      </w:r>
      <w:r>
        <w:rPr>
          <w:rFonts w:ascii="Arial" w:hAnsi="Arial" w:cs="Arial"/>
          <w:sz w:val="24"/>
          <w:szCs w:val="24"/>
        </w:rPr>
        <w:t>‘</w:t>
      </w:r>
      <w:r w:rsidRPr="00F11BF8"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>Being bilingual makes people's brains more efficient</w:t>
      </w:r>
      <w:r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 xml:space="preserve"> </w:t>
      </w:r>
      <w:r w:rsidRPr="00F11BF8"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 xml:space="preserve">and could combat cognitive ageing, study </w:t>
      </w:r>
      <w:proofErr w:type="gramStart"/>
      <w:r w:rsidRPr="00F11BF8"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>finds</w:t>
      </w:r>
      <w:r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>’</w:t>
      </w:r>
      <w:proofErr w:type="gramEnd"/>
      <w:r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 xml:space="preserve">. </w:t>
      </w:r>
      <w:r w:rsidRPr="00207A8C"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>The Independent</w:t>
      </w:r>
      <w:r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 xml:space="preserve">, </w:t>
      </w:r>
      <w:r>
        <w:rPr>
          <w:rFonts w:ascii="Arial" w:eastAsia="Times New Roman" w:hAnsi="Arial" w:cs="Arial"/>
          <w:color w:val="222222"/>
          <w:kern w:val="36"/>
          <w:sz w:val="24"/>
          <w:szCs w:val="24"/>
          <w:lang w:eastAsia="en-GB"/>
        </w:rPr>
        <w:t>10</w:t>
      </w:r>
      <w:r w:rsidRPr="00485A97">
        <w:rPr>
          <w:rFonts w:ascii="Arial" w:eastAsia="Times New Roman" w:hAnsi="Arial" w:cs="Arial"/>
          <w:color w:val="222222"/>
          <w:kern w:val="36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222222"/>
          <w:kern w:val="36"/>
          <w:sz w:val="24"/>
          <w:szCs w:val="24"/>
          <w:lang w:eastAsia="en-GB"/>
        </w:rPr>
        <w:t xml:space="preserve"> January. Available at: </w:t>
      </w:r>
      <w:hyperlink r:id="rId9" w:history="1">
        <w:r w:rsidRPr="00F35596">
          <w:rPr>
            <w:rStyle w:val="Hyperlink"/>
            <w:rFonts w:ascii="Arial" w:hAnsi="Arial" w:cs="Arial"/>
            <w:sz w:val="24"/>
            <w:szCs w:val="24"/>
          </w:rPr>
          <w:t>Being bilingual makes people's brains more efficient and could combat cognitive ageing, study finds | The Independent | The Independent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35596">
        <w:rPr>
          <w:rFonts w:ascii="Arial" w:hAnsi="Arial" w:cs="Arial"/>
          <w:color w:val="auto"/>
          <w:sz w:val="24"/>
          <w:szCs w:val="24"/>
        </w:rPr>
        <w:t>(Accessed on 08/03/2021)</w:t>
      </w:r>
    </w:p>
    <w:p w14:paraId="461B0137" w14:textId="77777777" w:rsidR="00966C75" w:rsidRDefault="00966C75">
      <w:pPr>
        <w:rPr>
          <w:rFonts w:ascii="Arial" w:hAnsi="Arial" w:cs="Arial"/>
          <w:sz w:val="24"/>
          <w:szCs w:val="24"/>
        </w:rPr>
      </w:pPr>
      <w:r w:rsidRPr="00642C3E">
        <w:rPr>
          <w:rFonts w:ascii="Arial" w:hAnsi="Arial" w:cs="Arial"/>
          <w:sz w:val="24"/>
          <w:szCs w:val="24"/>
          <w:lang w:eastAsia="en-GB"/>
        </w:rPr>
        <w:t xml:space="preserve">Ertheo Education Agency (no date) </w:t>
      </w:r>
      <w:r w:rsidRPr="00642C3E">
        <w:rPr>
          <w:rFonts w:ascii="Arial" w:hAnsi="Arial" w:cs="Arial"/>
          <w:i/>
          <w:iCs/>
          <w:sz w:val="24"/>
          <w:szCs w:val="24"/>
          <w:lang w:eastAsia="en-GB"/>
        </w:rPr>
        <w:t xml:space="preserve">Benefits of learning a second language as a child Ertheo Education &amp; Sport. </w:t>
      </w:r>
      <w:r w:rsidRPr="00642C3E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10" w:anchor=":~:text=This%20brain%20exercise%20also%20contributes%20to%20divergent%20thinking,help%20them%20get%20jobs%20and%20earn%20higher%20wages." w:history="1">
        <w:r w:rsidRPr="00642C3E">
          <w:rPr>
            <w:rStyle w:val="Hyperlink"/>
            <w:rFonts w:ascii="Arial" w:hAnsi="Arial" w:cs="Arial"/>
            <w:sz w:val="24"/>
            <w:szCs w:val="24"/>
          </w:rPr>
          <w:t>Benefits of learning a second language at an early age | Ertheo Education &amp; Sport</w:t>
        </w:r>
      </w:hyperlink>
      <w:r w:rsidRPr="00642C3E">
        <w:rPr>
          <w:rFonts w:ascii="Arial" w:hAnsi="Arial" w:cs="Arial"/>
          <w:sz w:val="24"/>
          <w:szCs w:val="24"/>
        </w:rPr>
        <w:t xml:space="preserve"> (Accessed on 11/03/2021)</w:t>
      </w:r>
    </w:p>
    <w:p w14:paraId="150A7905" w14:textId="77777777" w:rsidR="00966C75" w:rsidRPr="00686DCF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Learning-Theories (2020) </w:t>
      </w:r>
      <w:r>
        <w:rPr>
          <w:rFonts w:ascii="Arial" w:hAnsi="Arial" w:cs="Arial"/>
          <w:i/>
          <w:iCs/>
          <w:sz w:val="24"/>
          <w:szCs w:val="24"/>
        </w:rPr>
        <w:t xml:space="preserve">Social Development Theory (Vygotsky).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686DCF">
          <w:rPr>
            <w:rFonts w:ascii="Arial" w:hAnsi="Arial" w:cs="Arial"/>
            <w:color w:val="0000FF"/>
            <w:sz w:val="24"/>
            <w:szCs w:val="24"/>
            <w:u w:val="single"/>
          </w:rPr>
          <w:t>Social Development Theory (learning-theories.com)</w:t>
        </w:r>
      </w:hyperlink>
      <w:r w:rsidRPr="00686DCF">
        <w:rPr>
          <w:rFonts w:ascii="Arial" w:hAnsi="Arial" w:cs="Arial"/>
          <w:sz w:val="24"/>
          <w:szCs w:val="24"/>
        </w:rPr>
        <w:t xml:space="preserve"> (Accessed on 17/03/2021)</w:t>
      </w:r>
    </w:p>
    <w:p w14:paraId="4DD166B8" w14:textId="77777777" w:rsidR="00966C75" w:rsidRDefault="00966C75">
      <w:pPr>
        <w:rPr>
          <w:rFonts w:ascii="Arial" w:hAnsi="Arial" w:cs="Arial"/>
          <w:sz w:val="24"/>
          <w:szCs w:val="24"/>
        </w:rPr>
      </w:pPr>
      <w:proofErr w:type="spellStart"/>
      <w:r w:rsidRPr="00F2556B">
        <w:rPr>
          <w:rFonts w:ascii="Arial" w:hAnsi="Arial" w:cs="Arial"/>
          <w:sz w:val="24"/>
          <w:szCs w:val="24"/>
        </w:rPr>
        <w:t>Marpaung</w:t>
      </w:r>
      <w:proofErr w:type="spellEnd"/>
      <w:r w:rsidRPr="00F2556B">
        <w:rPr>
          <w:rFonts w:ascii="Arial" w:hAnsi="Arial" w:cs="Arial"/>
          <w:sz w:val="24"/>
          <w:szCs w:val="24"/>
        </w:rPr>
        <w:t xml:space="preserve">, K. (2017) ‘Stimulating Bilingual Students’ Divergent Thinking’ </w:t>
      </w:r>
      <w:r w:rsidRPr="00F2556B">
        <w:rPr>
          <w:rFonts w:ascii="Arial" w:hAnsi="Arial" w:cs="Arial"/>
          <w:i/>
          <w:iCs/>
          <w:sz w:val="24"/>
          <w:szCs w:val="24"/>
        </w:rPr>
        <w:t xml:space="preserve">SMCC Higher Education Research Journal, </w:t>
      </w:r>
      <w:r w:rsidRPr="00F2556B">
        <w:rPr>
          <w:rFonts w:ascii="Arial" w:hAnsi="Arial" w:cs="Arial"/>
          <w:sz w:val="24"/>
          <w:szCs w:val="24"/>
        </w:rPr>
        <w:t xml:space="preserve">4, pp 113-119. Available at:  </w:t>
      </w:r>
      <w:hyperlink r:id="rId12" w:history="1">
        <w:r w:rsidRPr="00F2556B">
          <w:rPr>
            <w:rStyle w:val="Hyperlink"/>
            <w:rFonts w:ascii="Arial" w:hAnsi="Arial" w:cs="Arial"/>
            <w:sz w:val="24"/>
            <w:szCs w:val="24"/>
          </w:rPr>
          <w:t>SMCCSPLITTED.pdf</w:t>
        </w:r>
      </w:hyperlink>
      <w:r w:rsidRPr="00F2556B">
        <w:rPr>
          <w:rFonts w:ascii="Arial" w:hAnsi="Arial" w:cs="Arial"/>
          <w:sz w:val="24"/>
          <w:szCs w:val="24"/>
        </w:rPr>
        <w:t xml:space="preserve"> (Accessed on 11/03/2021)</w:t>
      </w:r>
    </w:p>
    <w:p w14:paraId="755E79A1" w14:textId="77777777" w:rsidR="00966C75" w:rsidRDefault="00966C75" w:rsidP="00F35596">
      <w:pPr>
        <w:rPr>
          <w:rFonts w:ascii="Arial" w:hAnsi="Arial" w:cs="Arial"/>
          <w:sz w:val="24"/>
          <w:szCs w:val="24"/>
        </w:rPr>
      </w:pPr>
      <w:r w:rsidRPr="00646961">
        <w:rPr>
          <w:rFonts w:ascii="Arial" w:hAnsi="Arial" w:cs="Arial"/>
          <w:sz w:val="24"/>
          <w:szCs w:val="24"/>
        </w:rPr>
        <w:t xml:space="preserve">National Literacy Trust (2017) </w:t>
      </w:r>
      <w:r w:rsidRPr="00646961">
        <w:rPr>
          <w:rFonts w:ascii="Arial" w:hAnsi="Arial" w:cs="Arial"/>
          <w:i/>
          <w:iCs/>
          <w:sz w:val="24"/>
          <w:szCs w:val="24"/>
        </w:rPr>
        <w:t xml:space="preserve">Understanding bilingualism in the early years. </w:t>
      </w:r>
      <w:r w:rsidRPr="00646961">
        <w:rPr>
          <w:rFonts w:ascii="Arial" w:hAnsi="Arial" w:cs="Arial"/>
          <w:sz w:val="24"/>
          <w:szCs w:val="24"/>
        </w:rPr>
        <w:t xml:space="preserve">Available at: </w:t>
      </w:r>
      <w:hyperlink r:id="rId13" w:anchor=":~:text=Bilingualism%20stimulates%20brain%20development%20and%20helps%20children%20learn,babies,%20whose%20brains%20are%20wired%20for%20all%20language." w:history="1">
        <w:r w:rsidRPr="00646961">
          <w:rPr>
            <w:rStyle w:val="Hyperlink"/>
            <w:rFonts w:ascii="Arial" w:hAnsi="Arial" w:cs="Arial"/>
            <w:sz w:val="24"/>
            <w:szCs w:val="24"/>
          </w:rPr>
          <w:t>Understanding bilingualism in the early years | National Literacy Trust</w:t>
        </w:r>
      </w:hyperlink>
      <w:r w:rsidRPr="00646961">
        <w:rPr>
          <w:rFonts w:ascii="Arial" w:hAnsi="Arial" w:cs="Arial"/>
          <w:sz w:val="24"/>
          <w:szCs w:val="24"/>
        </w:rPr>
        <w:t xml:space="preserve"> (Accessed on 08/03/2021)</w:t>
      </w:r>
    </w:p>
    <w:p w14:paraId="446D1F0F" w14:textId="77777777" w:rsidR="00966C75" w:rsidRDefault="00966C75" w:rsidP="002E1AAE">
      <w:pPr>
        <w:pStyle w:val="Heading1"/>
        <w:shd w:val="clear" w:color="auto" w:fill="FFFFFF"/>
        <w:spacing w:before="0" w:after="240" w:line="276" w:lineRule="auto"/>
        <w:rPr>
          <w:rFonts w:ascii="Arial" w:hAnsi="Arial" w:cs="Arial"/>
          <w:color w:val="auto"/>
          <w:sz w:val="24"/>
          <w:szCs w:val="24"/>
        </w:rPr>
      </w:pPr>
      <w:r w:rsidRPr="0037761C">
        <w:rPr>
          <w:rFonts w:ascii="Arial" w:eastAsia="Times New Roman" w:hAnsi="Arial" w:cs="Arial"/>
          <w:color w:val="222222"/>
          <w:kern w:val="36"/>
          <w:sz w:val="24"/>
          <w:szCs w:val="24"/>
          <w:lang w:eastAsia="en-GB"/>
        </w:rPr>
        <w:t xml:space="preserve">Oxford Learner’s Dictionaries (2021) </w:t>
      </w:r>
      <w:r w:rsidRPr="0037761C">
        <w:rPr>
          <w:rFonts w:ascii="Arial" w:eastAsia="Times New Roman" w:hAnsi="Arial" w:cs="Arial"/>
          <w:i/>
          <w:iCs/>
          <w:color w:val="222222"/>
          <w:kern w:val="36"/>
          <w:sz w:val="24"/>
          <w:szCs w:val="24"/>
          <w:lang w:eastAsia="en-GB"/>
        </w:rPr>
        <w:t xml:space="preserve">Bilingual. </w:t>
      </w:r>
      <w:r w:rsidRPr="0037761C">
        <w:rPr>
          <w:rFonts w:ascii="Arial" w:eastAsia="Times New Roman" w:hAnsi="Arial" w:cs="Arial"/>
          <w:color w:val="222222"/>
          <w:kern w:val="36"/>
          <w:sz w:val="24"/>
          <w:szCs w:val="24"/>
          <w:lang w:eastAsia="en-GB"/>
        </w:rPr>
        <w:t xml:space="preserve">Available at: </w:t>
      </w:r>
      <w:hyperlink r:id="rId14" w:history="1">
        <w:r w:rsidRPr="0037761C">
          <w:rPr>
            <w:rStyle w:val="Hyperlink"/>
            <w:rFonts w:ascii="Arial" w:hAnsi="Arial" w:cs="Arial"/>
            <w:sz w:val="24"/>
            <w:szCs w:val="24"/>
          </w:rPr>
          <w:t xml:space="preserve">bilingual_1 noun - Definition, pictures, </w:t>
        </w:r>
        <w:proofErr w:type="gramStart"/>
        <w:r w:rsidRPr="0037761C">
          <w:rPr>
            <w:rStyle w:val="Hyperlink"/>
            <w:rFonts w:ascii="Arial" w:hAnsi="Arial" w:cs="Arial"/>
            <w:sz w:val="24"/>
            <w:szCs w:val="24"/>
          </w:rPr>
          <w:t>pronunciation</w:t>
        </w:r>
        <w:proofErr w:type="gramEnd"/>
        <w:r w:rsidRPr="0037761C">
          <w:rPr>
            <w:rStyle w:val="Hyperlink"/>
            <w:rFonts w:ascii="Arial" w:hAnsi="Arial" w:cs="Arial"/>
            <w:sz w:val="24"/>
            <w:szCs w:val="24"/>
          </w:rPr>
          <w:t xml:space="preserve"> and usage notes | Oxford Advanced Learner's Dictionary at OxfordLearnersDictionaries.com</w:t>
        </w:r>
      </w:hyperlink>
      <w:r w:rsidRPr="0037761C">
        <w:rPr>
          <w:rFonts w:ascii="Arial" w:hAnsi="Arial" w:cs="Arial"/>
          <w:sz w:val="24"/>
          <w:szCs w:val="24"/>
        </w:rPr>
        <w:t xml:space="preserve"> </w:t>
      </w:r>
      <w:r w:rsidRPr="0037761C">
        <w:rPr>
          <w:rFonts w:ascii="Arial" w:hAnsi="Arial" w:cs="Arial"/>
          <w:color w:val="auto"/>
          <w:sz w:val="24"/>
          <w:szCs w:val="24"/>
        </w:rPr>
        <w:t>(Accessed on 11/03/2021)</w:t>
      </w:r>
    </w:p>
    <w:p w14:paraId="294D48CF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 (no date) </w:t>
      </w:r>
      <w:r>
        <w:rPr>
          <w:rFonts w:ascii="Arial" w:hAnsi="Arial" w:cs="Arial"/>
          <w:i/>
          <w:iCs/>
          <w:sz w:val="24"/>
          <w:szCs w:val="24"/>
        </w:rPr>
        <w:t xml:space="preserve">Welsh Language Development /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Datblygu’r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Gymraeg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5" w:history="1">
        <w:r w:rsidRPr="0015505D">
          <w:rPr>
            <w:rStyle w:val="Hyperlink"/>
            <w:rFonts w:ascii="Arial" w:hAnsi="Arial" w:cs="Arial"/>
            <w:sz w:val="24"/>
            <w:szCs w:val="24"/>
          </w:rPr>
          <w:t>Welsh Language Development | PACEY</w:t>
        </w:r>
      </w:hyperlink>
      <w:r w:rsidRPr="0015505D">
        <w:rPr>
          <w:rFonts w:ascii="Arial" w:hAnsi="Arial" w:cs="Arial"/>
          <w:sz w:val="24"/>
          <w:szCs w:val="24"/>
        </w:rPr>
        <w:t xml:space="preserve"> (Accessed on 07/03/2021)</w:t>
      </w:r>
    </w:p>
    <w:p w14:paraId="14EEF62F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Senedd Wales (2014) </w:t>
      </w:r>
      <w:r>
        <w:rPr>
          <w:rFonts w:ascii="Arial" w:hAnsi="Arial" w:cs="Arial"/>
          <w:i/>
          <w:iCs/>
          <w:sz w:val="24"/>
          <w:szCs w:val="24"/>
        </w:rPr>
        <w:t xml:space="preserve">The Advantages of Bilingualism in Welsh and English Colin Baker. </w:t>
      </w:r>
      <w:r>
        <w:rPr>
          <w:rFonts w:ascii="Arial" w:hAnsi="Arial" w:cs="Arial"/>
          <w:sz w:val="24"/>
          <w:szCs w:val="24"/>
        </w:rPr>
        <w:t>Available at</w:t>
      </w:r>
      <w:r w:rsidRPr="001E5A28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1E5A28">
          <w:rPr>
            <w:rStyle w:val="Hyperlink"/>
            <w:rFonts w:ascii="Arial" w:hAnsi="Arial" w:cs="Arial"/>
            <w:sz w:val="24"/>
            <w:szCs w:val="24"/>
          </w:rPr>
          <w:t>paper_3_-_prof-_colin_baker-english.pdf (</w:t>
        </w:r>
        <w:proofErr w:type="spellStart"/>
        <w:proofErr w:type="gramStart"/>
        <w:r w:rsidRPr="001E5A28">
          <w:rPr>
            <w:rStyle w:val="Hyperlink"/>
            <w:rFonts w:ascii="Arial" w:hAnsi="Arial" w:cs="Arial"/>
            <w:sz w:val="24"/>
            <w:szCs w:val="24"/>
          </w:rPr>
          <w:t>senedd.wales</w:t>
        </w:r>
        <w:proofErr w:type="spellEnd"/>
        <w:proofErr w:type="gramEnd"/>
        <w:r w:rsidRPr="001E5A28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1E5A28">
        <w:rPr>
          <w:rFonts w:ascii="Arial" w:hAnsi="Arial" w:cs="Arial"/>
          <w:sz w:val="24"/>
          <w:szCs w:val="24"/>
        </w:rPr>
        <w:t xml:space="preserve"> (Accessed on 07/03/2021)</w:t>
      </w:r>
    </w:p>
    <w:p w14:paraId="2E671968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Sunday Times (2019) </w:t>
      </w:r>
      <w:r>
        <w:rPr>
          <w:rFonts w:ascii="Arial" w:hAnsi="Arial" w:cs="Arial"/>
          <w:i/>
          <w:iCs/>
          <w:sz w:val="24"/>
          <w:szCs w:val="24"/>
        </w:rPr>
        <w:t xml:space="preserve">Children with two languages excel at school.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48648B">
          <w:rPr>
            <w:rStyle w:val="Hyperlink"/>
            <w:rFonts w:ascii="Arial" w:hAnsi="Arial" w:cs="Arial"/>
            <w:sz w:val="24"/>
            <w:szCs w:val="24"/>
          </w:rPr>
          <w:t>Children with two languages excel at school | News | The Times</w:t>
        </w:r>
      </w:hyperlink>
      <w:r w:rsidRPr="0048648B">
        <w:rPr>
          <w:rFonts w:ascii="Arial" w:hAnsi="Arial" w:cs="Arial"/>
          <w:sz w:val="24"/>
          <w:szCs w:val="24"/>
        </w:rPr>
        <w:t xml:space="preserve"> (Accessed on 07/03/2021)</w:t>
      </w:r>
    </w:p>
    <w:p w14:paraId="44466454" w14:textId="77777777" w:rsidR="00966C75" w:rsidRDefault="00966C75">
      <w:pPr>
        <w:rPr>
          <w:rFonts w:ascii="Arial" w:hAnsi="Arial" w:cs="Arial"/>
          <w:sz w:val="24"/>
          <w:szCs w:val="24"/>
        </w:rPr>
      </w:pPr>
      <w:r w:rsidRPr="00BA593E">
        <w:rPr>
          <w:rFonts w:ascii="Arial" w:hAnsi="Arial" w:cs="Arial"/>
          <w:sz w:val="24"/>
          <w:szCs w:val="24"/>
        </w:rPr>
        <w:t xml:space="preserve">Welsh Assembly Government (2003) </w:t>
      </w:r>
      <w:r w:rsidRPr="00BA593E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Pr="00BA593E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Pr="00BA593E">
        <w:rPr>
          <w:rFonts w:ascii="Arial" w:hAnsi="Arial" w:cs="Arial"/>
          <w:i/>
          <w:iCs/>
          <w:sz w:val="24"/>
          <w:szCs w:val="24"/>
        </w:rPr>
        <w:t xml:space="preserve">. </w:t>
      </w:r>
      <w:r w:rsidRPr="00BA593E">
        <w:rPr>
          <w:rFonts w:ascii="Arial" w:hAnsi="Arial" w:cs="Arial"/>
          <w:sz w:val="24"/>
          <w:szCs w:val="24"/>
        </w:rPr>
        <w:t xml:space="preserve">Available at: </w:t>
      </w:r>
      <w:hyperlink r:id="rId18" w:anchor=":~:text=A%20Curriculum%20Cymreig%20helps%20pupils%20to%20understand%20and,outward-looking%20and%20international%20Wales%2C%20promoting%20global%20citizenship%20" w:history="1">
        <w:r w:rsidRPr="00BA593E">
          <w:rPr>
            <w:rFonts w:ascii="Arial" w:hAnsi="Arial" w:cs="Arial"/>
            <w:color w:val="0000FF"/>
            <w:sz w:val="24"/>
            <w:szCs w:val="24"/>
            <w:u w:val="single"/>
          </w:rPr>
          <w:t>E-developingthecurriculumcymreig.pdf (wasacre.org.uk)</w:t>
        </w:r>
      </w:hyperlink>
      <w:r w:rsidRPr="00BA593E">
        <w:rPr>
          <w:rFonts w:ascii="Arial" w:hAnsi="Arial" w:cs="Arial"/>
          <w:sz w:val="24"/>
          <w:szCs w:val="24"/>
        </w:rPr>
        <w:t xml:space="preserve"> (Accessed on 18/03/2021)</w:t>
      </w:r>
    </w:p>
    <w:p w14:paraId="5B83B12C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>Foundation Phase Framework.</w:t>
      </w:r>
      <w:r>
        <w:rPr>
          <w:rFonts w:ascii="Arial" w:hAnsi="Arial" w:cs="Arial"/>
          <w:sz w:val="24"/>
          <w:szCs w:val="24"/>
        </w:rPr>
        <w:t xml:space="preserve"> Available at</w:t>
      </w:r>
      <w:r w:rsidRPr="00AA5B58">
        <w:rPr>
          <w:rFonts w:ascii="Arial" w:hAnsi="Arial" w:cs="Arial"/>
          <w:sz w:val="24"/>
          <w:szCs w:val="24"/>
        </w:rPr>
        <w:t xml:space="preserve">: </w:t>
      </w:r>
      <w:hyperlink r:id="rId19" w:anchor=":~:text=The%20Foundation%20Phase%20is%20the%20statutory%20curriculum%20for,imaginative%2C%C2%A0and%20makes%20learning%20more%20enjoyable%20and%20more%20effective." w:history="1">
        <w:r w:rsidRPr="00AA5B58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foundation-phase-framework-revised-2015.pdf (</w:t>
        </w:r>
        <w:proofErr w:type="spellStart"/>
        <w:r w:rsidRPr="00AA5B58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AA5B58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AA5B58">
        <w:rPr>
          <w:rFonts w:ascii="Arial" w:hAnsi="Arial" w:cs="Arial"/>
          <w:sz w:val="24"/>
          <w:szCs w:val="24"/>
        </w:rPr>
        <w:t xml:space="preserve"> (Accessed on 18/03/2021)</w:t>
      </w:r>
    </w:p>
    <w:p w14:paraId="6630C9D6" w14:textId="77777777" w:rsidR="00966C75" w:rsidRDefault="00966C7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(2017) </w:t>
      </w:r>
      <w:r>
        <w:rPr>
          <w:rFonts w:ascii="Arial" w:hAnsi="Arial" w:cs="Arial"/>
          <w:i/>
          <w:iCs/>
          <w:sz w:val="24"/>
          <w:szCs w:val="24"/>
        </w:rPr>
        <w:t xml:space="preserve">Cymraeg 2050.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C94891">
          <w:rPr>
            <w:rStyle w:val="Hyperlink"/>
            <w:rFonts w:ascii="Arial" w:hAnsi="Arial" w:cs="Arial"/>
            <w:sz w:val="24"/>
            <w:szCs w:val="24"/>
          </w:rPr>
          <w:t>FOI release: Cymraeg 2050 | GOV.WALES</w:t>
        </w:r>
      </w:hyperlink>
      <w:r w:rsidRPr="00C94891">
        <w:rPr>
          <w:rFonts w:ascii="Arial" w:hAnsi="Arial" w:cs="Arial"/>
          <w:sz w:val="24"/>
          <w:szCs w:val="24"/>
        </w:rPr>
        <w:t xml:space="preserve"> (Accessed on 07/03/2021)</w:t>
      </w:r>
    </w:p>
    <w:sectPr w:rsidR="00966C7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9E8B1F"/>
    <w:rsid w:val="00082EF6"/>
    <w:rsid w:val="000A6F66"/>
    <w:rsid w:val="00141390"/>
    <w:rsid w:val="00141E1C"/>
    <w:rsid w:val="00153C0B"/>
    <w:rsid w:val="0015505D"/>
    <w:rsid w:val="00197EC0"/>
    <w:rsid w:val="001E5A28"/>
    <w:rsid w:val="001F4B18"/>
    <w:rsid w:val="00207A8C"/>
    <w:rsid w:val="00240C2C"/>
    <w:rsid w:val="002C21C3"/>
    <w:rsid w:val="002E1AAE"/>
    <w:rsid w:val="00317C33"/>
    <w:rsid w:val="003774A5"/>
    <w:rsid w:val="0037761C"/>
    <w:rsid w:val="00381744"/>
    <w:rsid w:val="003C2CD2"/>
    <w:rsid w:val="003D278A"/>
    <w:rsid w:val="00485A97"/>
    <w:rsid w:val="0048648B"/>
    <w:rsid w:val="004B5EB7"/>
    <w:rsid w:val="004E43F5"/>
    <w:rsid w:val="00580D49"/>
    <w:rsid w:val="00590B4D"/>
    <w:rsid w:val="005C0088"/>
    <w:rsid w:val="005C205D"/>
    <w:rsid w:val="005E12E4"/>
    <w:rsid w:val="005E4CE2"/>
    <w:rsid w:val="00642C3E"/>
    <w:rsid w:val="00646961"/>
    <w:rsid w:val="00684927"/>
    <w:rsid w:val="00686DCF"/>
    <w:rsid w:val="0071175A"/>
    <w:rsid w:val="00713AEF"/>
    <w:rsid w:val="007229BA"/>
    <w:rsid w:val="00750414"/>
    <w:rsid w:val="00792705"/>
    <w:rsid w:val="007A38BD"/>
    <w:rsid w:val="008B2C5C"/>
    <w:rsid w:val="00944B39"/>
    <w:rsid w:val="00954ADE"/>
    <w:rsid w:val="00966C75"/>
    <w:rsid w:val="00994677"/>
    <w:rsid w:val="00994FCB"/>
    <w:rsid w:val="009A1691"/>
    <w:rsid w:val="00AA5B58"/>
    <w:rsid w:val="00AD728A"/>
    <w:rsid w:val="00AF69E3"/>
    <w:rsid w:val="00B01B45"/>
    <w:rsid w:val="00B037A7"/>
    <w:rsid w:val="00B03C60"/>
    <w:rsid w:val="00BA2F3A"/>
    <w:rsid w:val="00BA593E"/>
    <w:rsid w:val="00BC6345"/>
    <w:rsid w:val="00BE7432"/>
    <w:rsid w:val="00C06202"/>
    <w:rsid w:val="00C7258E"/>
    <w:rsid w:val="00C81875"/>
    <w:rsid w:val="00C94891"/>
    <w:rsid w:val="00CD518F"/>
    <w:rsid w:val="00D56C27"/>
    <w:rsid w:val="00DB065C"/>
    <w:rsid w:val="00DD2EB1"/>
    <w:rsid w:val="00E75326"/>
    <w:rsid w:val="00E802CA"/>
    <w:rsid w:val="00EC0797"/>
    <w:rsid w:val="00ED2DDE"/>
    <w:rsid w:val="00ED5735"/>
    <w:rsid w:val="00EE5C47"/>
    <w:rsid w:val="00F11BF8"/>
    <w:rsid w:val="00F2556B"/>
    <w:rsid w:val="00F35596"/>
    <w:rsid w:val="00F50E46"/>
    <w:rsid w:val="00F80228"/>
    <w:rsid w:val="00FC34AE"/>
    <w:rsid w:val="3D9E8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E8B1F"/>
  <w15:chartTrackingRefBased/>
  <w15:docId w15:val="{6626BDA2-E79B-41B8-8539-E61C503B7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B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8187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11B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493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learninginfographics.com/benefits-of-a-bilingual-brain-infographic/" TargetMode="External"/><Relationship Id="rId13" Type="http://schemas.openxmlformats.org/officeDocument/2006/relationships/hyperlink" Target="https://literacytrust.org.uk/resources/understanding-bilingualism-early-years/" TargetMode="External"/><Relationship Id="rId18" Type="http://schemas.openxmlformats.org/officeDocument/2006/relationships/hyperlink" Target="http://wasacre.org.uk/publications/wag/E-developingthecurriculumcymreig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onlinelibrary.wiley.com/doi/epdf/10.1002/jocb.238" TargetMode="External"/><Relationship Id="rId12" Type="http://schemas.openxmlformats.org/officeDocument/2006/relationships/hyperlink" Target="file:///C:\Users\mason\Downloads\SMCCSPLITTED.pdf" TargetMode="External"/><Relationship Id="rId17" Type="http://schemas.openxmlformats.org/officeDocument/2006/relationships/hyperlink" Target="https://www.thetimes.co.uk/article/children-with-two-languages-excel-at-school-sc8ftfsk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enedd.wales/media/cgdmktvv/paper_3_-_prof-_colin_baker-english.pdf" TargetMode="External"/><Relationship Id="rId20" Type="http://schemas.openxmlformats.org/officeDocument/2006/relationships/hyperlink" Target="https://gov.wales/cymraeg-205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" TargetMode="External"/><Relationship Id="rId11" Type="http://schemas.openxmlformats.org/officeDocument/2006/relationships/hyperlink" Target="https://www.learning-theories.com/vygotskys-social-learning-theory.html" TargetMode="External"/><Relationship Id="rId5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5" Type="http://schemas.openxmlformats.org/officeDocument/2006/relationships/hyperlink" Target="https://www.pacey.org.uk/welsh-language-development/" TargetMode="External"/><Relationship Id="rId10" Type="http://schemas.openxmlformats.org/officeDocument/2006/relationships/hyperlink" Target="https://www.ertheo.com/blog/en/learning-a-second-language/" TargetMode="External"/><Relationship Id="rId19" Type="http://schemas.openxmlformats.org/officeDocument/2006/relationships/hyperlink" Target="https://gov.wales/sites/default/files/publications/2018-02/foundation-phase-framework-revised-2015.pdf" TargetMode="External"/><Relationship Id="rId4" Type="http://schemas.openxmlformats.org/officeDocument/2006/relationships/hyperlink" Target="https://www.bangor.ac.uk/education-and-human-development/documents/English-pages.pdf" TargetMode="External"/><Relationship Id="rId9" Type="http://schemas.openxmlformats.org/officeDocument/2006/relationships/hyperlink" Target="https://www.independent.co.uk/news/science/bilingual-speak-two-languages-brain-more-efficient-combat-cognitive-ageing-study-universite-de-montreal-a7519026.html" TargetMode="External"/><Relationship Id="rId14" Type="http://schemas.openxmlformats.org/officeDocument/2006/relationships/hyperlink" Target="https://www.oxfordlearnersdictionaries.com/definition/english/bilingual_1?q=bilingua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818</Words>
  <Characters>4668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Emily Rosina</cp:lastModifiedBy>
  <cp:revision>2</cp:revision>
  <dcterms:created xsi:type="dcterms:W3CDTF">2021-03-26T20:21:00Z</dcterms:created>
  <dcterms:modified xsi:type="dcterms:W3CDTF">2021-03-26T20:21:00Z</dcterms:modified>
</cp:coreProperties>
</file>