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B0132" w14:textId="1782C5D0" w:rsidR="000B01A6" w:rsidRDefault="000B01A6" w:rsidP="00454F2A">
      <w:pPr>
        <w:pStyle w:val="Heading1"/>
        <w:spacing w:line="360" w:lineRule="auto"/>
        <w:rPr>
          <w:rFonts w:asciiTheme="minorBidi" w:hAnsiTheme="minorBidi" w:cstheme="minorBidi"/>
          <w:b/>
          <w:bCs/>
          <w:color w:val="000000" w:themeColor="text1"/>
          <w:sz w:val="24"/>
          <w:szCs w:val="24"/>
          <w:lang w:val="en-US"/>
        </w:rPr>
      </w:pPr>
    </w:p>
    <w:p w14:paraId="79BE37A5" w14:textId="305E78B1" w:rsidR="003E1687" w:rsidRDefault="000B01A6" w:rsidP="003E1687">
      <w:pPr>
        <w:spacing w:line="480" w:lineRule="auto"/>
        <w:jc w:val="center"/>
        <w:rPr>
          <w:rFonts w:asciiTheme="minorBidi" w:hAnsiTheme="minorBidi"/>
          <w:color w:val="000000" w:themeColor="text1"/>
          <w:sz w:val="28"/>
          <w:szCs w:val="28"/>
          <w:lang w:val="en-US"/>
        </w:rPr>
      </w:pPr>
      <w:r w:rsidRPr="003E1687">
        <w:rPr>
          <w:rFonts w:asciiTheme="minorBidi" w:hAnsiTheme="minorBidi"/>
          <w:b/>
          <w:bCs/>
          <w:color w:val="000000" w:themeColor="text1"/>
          <w:sz w:val="28"/>
          <w:szCs w:val="28"/>
          <w:lang w:val="en-US"/>
        </w:rPr>
        <w:t xml:space="preserve">Research Proposal: </w:t>
      </w:r>
      <w:r w:rsidR="003E1687" w:rsidRPr="003E1687">
        <w:rPr>
          <w:rFonts w:asciiTheme="minorBidi" w:hAnsiTheme="minorBidi"/>
          <w:color w:val="000000" w:themeColor="text1"/>
          <w:sz w:val="28"/>
          <w:szCs w:val="28"/>
        </w:rPr>
        <w:t>Analyse the impacts of socio</w:t>
      </w:r>
      <w:r w:rsidR="003E1687" w:rsidRPr="003E1687">
        <w:rPr>
          <w:rFonts w:asciiTheme="minorBidi" w:hAnsiTheme="minorBidi"/>
          <w:color w:val="000000" w:themeColor="text1"/>
          <w:sz w:val="28"/>
          <w:szCs w:val="28"/>
          <w:lang w:val="en-US"/>
        </w:rPr>
        <w:t>-</w:t>
      </w:r>
      <w:r w:rsidR="003E1687" w:rsidRPr="003E1687">
        <w:rPr>
          <w:rFonts w:asciiTheme="minorBidi" w:hAnsiTheme="minorBidi"/>
          <w:color w:val="000000" w:themeColor="text1"/>
          <w:sz w:val="28"/>
          <w:szCs w:val="28"/>
        </w:rPr>
        <w:t>economic force on</w:t>
      </w:r>
      <w:r w:rsidR="003E1687" w:rsidRPr="003E1687">
        <w:rPr>
          <w:rFonts w:asciiTheme="minorBidi" w:hAnsiTheme="minorBidi"/>
          <w:color w:val="000000" w:themeColor="text1"/>
          <w:sz w:val="28"/>
          <w:szCs w:val="28"/>
          <w:lang w:val="en-US"/>
        </w:rPr>
        <w:t xml:space="preserve"> </w:t>
      </w:r>
      <w:r w:rsidR="003E1687" w:rsidRPr="003E1687">
        <w:rPr>
          <w:rFonts w:asciiTheme="minorBidi" w:hAnsiTheme="minorBidi"/>
          <w:color w:val="000000" w:themeColor="text1"/>
          <w:sz w:val="28"/>
          <w:szCs w:val="28"/>
        </w:rPr>
        <w:t xml:space="preserve">employees’ performance </w:t>
      </w:r>
      <w:r w:rsidR="003E1687" w:rsidRPr="003E1687">
        <w:rPr>
          <w:rFonts w:asciiTheme="minorBidi" w:hAnsiTheme="minorBidi"/>
          <w:color w:val="000000" w:themeColor="text1"/>
          <w:sz w:val="28"/>
          <w:szCs w:val="28"/>
          <w:lang w:val="en-US"/>
        </w:rPr>
        <w:t>management</w:t>
      </w:r>
      <w:r w:rsidR="003E1687" w:rsidRPr="003E1687">
        <w:rPr>
          <w:rFonts w:asciiTheme="minorBidi" w:hAnsiTheme="minorBidi"/>
          <w:color w:val="000000" w:themeColor="text1"/>
          <w:sz w:val="28"/>
          <w:szCs w:val="28"/>
        </w:rPr>
        <w:t xml:space="preserve"> and monitoring in different work modes: Hospitality HR’s perspective</w:t>
      </w:r>
      <w:r w:rsidR="003E1687" w:rsidRPr="003E1687">
        <w:rPr>
          <w:rFonts w:asciiTheme="minorBidi" w:hAnsiTheme="minorBidi"/>
          <w:color w:val="000000" w:themeColor="text1"/>
          <w:sz w:val="28"/>
          <w:szCs w:val="28"/>
          <w:lang w:val="en-US"/>
        </w:rPr>
        <w:t>.</w:t>
      </w:r>
    </w:p>
    <w:p w14:paraId="64D81BBD" w14:textId="77777777" w:rsidR="003E1687" w:rsidRDefault="003E1687" w:rsidP="003E1687">
      <w:pPr>
        <w:spacing w:line="480" w:lineRule="auto"/>
        <w:jc w:val="center"/>
        <w:rPr>
          <w:rFonts w:asciiTheme="minorBidi" w:hAnsiTheme="minorBidi"/>
          <w:color w:val="000000" w:themeColor="text1"/>
          <w:sz w:val="28"/>
          <w:szCs w:val="28"/>
          <w:lang w:val="en-US"/>
        </w:rPr>
      </w:pPr>
    </w:p>
    <w:p w14:paraId="753BE388" w14:textId="77777777" w:rsidR="003E1687" w:rsidRDefault="003E1687" w:rsidP="003E1687">
      <w:pPr>
        <w:spacing w:line="480" w:lineRule="auto"/>
        <w:jc w:val="center"/>
        <w:rPr>
          <w:rFonts w:asciiTheme="minorBidi" w:hAnsiTheme="minorBidi"/>
          <w:color w:val="000000" w:themeColor="text1"/>
          <w:sz w:val="28"/>
          <w:szCs w:val="28"/>
          <w:lang w:val="en-US"/>
        </w:rPr>
      </w:pPr>
    </w:p>
    <w:p w14:paraId="065E576E" w14:textId="77777777" w:rsidR="003E1687" w:rsidRDefault="003E1687" w:rsidP="003E1687">
      <w:pPr>
        <w:spacing w:line="480" w:lineRule="auto"/>
        <w:jc w:val="center"/>
        <w:rPr>
          <w:rFonts w:asciiTheme="minorBidi" w:hAnsiTheme="minorBidi"/>
          <w:color w:val="000000" w:themeColor="text1"/>
          <w:sz w:val="28"/>
          <w:szCs w:val="28"/>
          <w:lang w:val="en-US"/>
        </w:rPr>
      </w:pPr>
    </w:p>
    <w:p w14:paraId="566CB9F9" w14:textId="77777777" w:rsidR="003E1687" w:rsidRDefault="003E1687" w:rsidP="003E1687">
      <w:pPr>
        <w:spacing w:line="480" w:lineRule="auto"/>
        <w:jc w:val="center"/>
        <w:rPr>
          <w:rFonts w:asciiTheme="minorBidi" w:hAnsiTheme="minorBidi"/>
          <w:color w:val="000000" w:themeColor="text1"/>
          <w:sz w:val="28"/>
          <w:szCs w:val="28"/>
          <w:lang w:val="en-US"/>
        </w:rPr>
      </w:pPr>
    </w:p>
    <w:p w14:paraId="7B889A83" w14:textId="77777777" w:rsidR="00C75FE1" w:rsidRDefault="00C75FE1" w:rsidP="00C75FE1">
      <w:pPr>
        <w:spacing w:line="480" w:lineRule="auto"/>
        <w:jc w:val="center"/>
        <w:rPr>
          <w:rFonts w:ascii="Arial" w:eastAsia="Times New Roman" w:hAnsi="Arial"/>
          <w:b/>
          <w:bCs/>
          <w:color w:val="000000"/>
          <w:kern w:val="0"/>
        </w:rPr>
      </w:pPr>
      <w:r>
        <w:rPr>
          <w:rFonts w:ascii="Arial" w:eastAsia="Times New Roman" w:hAnsi="Arial"/>
          <w:b/>
          <w:bCs/>
          <w:color w:val="000000"/>
          <w:kern w:val="0"/>
        </w:rPr>
        <w:t xml:space="preserve">Module title: </w:t>
      </w:r>
      <w:r>
        <w:rPr>
          <w:rFonts w:ascii="Arial" w:eastAsia="Times New Roman" w:hAnsi="Arial"/>
          <w:color w:val="000000"/>
          <w:kern w:val="0"/>
        </w:rPr>
        <w:t>Personnel Resourcing and Development</w:t>
      </w:r>
      <w:r>
        <w:rPr>
          <w:rFonts w:ascii="Arial" w:eastAsia="Times New Roman" w:hAnsi="Arial"/>
          <w:b/>
          <w:bCs/>
          <w:color w:val="000000"/>
          <w:kern w:val="0"/>
        </w:rPr>
        <w:t xml:space="preserve"> </w:t>
      </w:r>
    </w:p>
    <w:p w14:paraId="429C8123" w14:textId="77777777" w:rsidR="00C75FE1" w:rsidRDefault="00C75FE1" w:rsidP="00C75FE1">
      <w:pPr>
        <w:spacing w:line="480" w:lineRule="auto"/>
        <w:jc w:val="center"/>
        <w:rPr>
          <w:rFonts w:ascii="Arial" w:eastAsia="Times New Roman" w:hAnsi="Arial"/>
          <w:b/>
          <w:bCs/>
          <w:color w:val="000000"/>
          <w:kern w:val="0"/>
        </w:rPr>
      </w:pPr>
      <w:r>
        <w:rPr>
          <w:rFonts w:ascii="Arial" w:eastAsia="Times New Roman" w:hAnsi="Arial"/>
          <w:b/>
          <w:bCs/>
          <w:color w:val="000000"/>
          <w:kern w:val="0"/>
        </w:rPr>
        <w:t xml:space="preserve">Module code: </w:t>
      </w:r>
      <w:r>
        <w:rPr>
          <w:rFonts w:ascii="Arial" w:eastAsia="Times New Roman" w:hAnsi="Arial"/>
          <w:color w:val="000000"/>
          <w:kern w:val="0"/>
        </w:rPr>
        <w:t xml:space="preserve">BMIH5005 </w:t>
      </w:r>
    </w:p>
    <w:p w14:paraId="0912E4A0" w14:textId="77777777" w:rsidR="00C75FE1" w:rsidRDefault="00C75FE1" w:rsidP="00C75FE1">
      <w:pPr>
        <w:spacing w:line="480" w:lineRule="auto"/>
        <w:jc w:val="center"/>
        <w:rPr>
          <w:rFonts w:ascii="Arial" w:eastAsia="Times New Roman" w:hAnsi="Arial"/>
          <w:b/>
          <w:bCs/>
          <w:kern w:val="0"/>
        </w:rPr>
      </w:pPr>
      <w:r>
        <w:rPr>
          <w:rFonts w:ascii="Arial" w:eastAsia="Times New Roman" w:hAnsi="Arial"/>
          <w:b/>
          <w:bCs/>
          <w:color w:val="000000"/>
          <w:kern w:val="0"/>
        </w:rPr>
        <w:t xml:space="preserve">Lecturer’s name: </w:t>
      </w:r>
      <w:r>
        <w:rPr>
          <w:rFonts w:ascii="Arial" w:eastAsia="Times New Roman" w:hAnsi="Arial"/>
          <w:color w:val="000000"/>
          <w:kern w:val="0"/>
        </w:rPr>
        <w:t>Scott James, Jemma Smith</w:t>
      </w:r>
    </w:p>
    <w:p w14:paraId="34D9777D" w14:textId="3B2EBDAF" w:rsidR="00C75FE1" w:rsidRDefault="00C75FE1" w:rsidP="00C75FE1">
      <w:pPr>
        <w:spacing w:line="480" w:lineRule="auto"/>
        <w:jc w:val="center"/>
        <w:rPr>
          <w:rFonts w:ascii="Arial" w:eastAsia="Times New Roman" w:hAnsi="Arial"/>
          <w:b/>
          <w:bCs/>
          <w:kern w:val="0"/>
        </w:rPr>
      </w:pPr>
      <w:r>
        <w:rPr>
          <w:rFonts w:ascii="Arial" w:eastAsia="Times New Roman" w:hAnsi="Arial"/>
          <w:b/>
          <w:bCs/>
          <w:color w:val="000000"/>
          <w:kern w:val="0"/>
        </w:rPr>
        <w:t>Name:</w:t>
      </w:r>
      <w:r w:rsidR="002C0A0C">
        <w:rPr>
          <w:rFonts w:ascii="Arial" w:eastAsia="Times New Roman" w:hAnsi="Arial"/>
          <w:b/>
          <w:bCs/>
          <w:color w:val="000000"/>
          <w:kern w:val="0"/>
        </w:rPr>
        <w:t xml:space="preserve"> Mircea Nicolae </w:t>
      </w:r>
      <w:proofErr w:type="spellStart"/>
      <w:r w:rsidR="002C0A0C">
        <w:rPr>
          <w:rFonts w:ascii="Arial" w:eastAsia="Times New Roman" w:hAnsi="Arial"/>
          <w:b/>
          <w:bCs/>
          <w:color w:val="000000"/>
          <w:kern w:val="0"/>
        </w:rPr>
        <w:t>Tilica</w:t>
      </w:r>
      <w:proofErr w:type="spellEnd"/>
    </w:p>
    <w:p w14:paraId="15C9B414" w14:textId="496D7408" w:rsidR="00C75FE1" w:rsidRDefault="00C75FE1" w:rsidP="00C75FE1">
      <w:pPr>
        <w:jc w:val="center"/>
        <w:rPr>
          <w:rFonts w:ascii="DengXian" w:eastAsia="DengXian" w:hAnsi="DengXian"/>
        </w:rPr>
      </w:pPr>
      <w:r>
        <w:rPr>
          <w:rFonts w:ascii="Arial" w:eastAsia="Times New Roman" w:hAnsi="Arial"/>
          <w:b/>
          <w:bCs/>
          <w:color w:val="000000"/>
          <w:kern w:val="0"/>
        </w:rPr>
        <w:t>Student ID:</w:t>
      </w:r>
      <w:r w:rsidR="002C0A0C" w:rsidRPr="002C0A0C">
        <w:rPr>
          <w:rFonts w:ascii="AppleSystemUIFont" w:hAnsi="AppleSystemUIFont" w:cs="AppleSystemUIFont"/>
          <w:kern w:val="0"/>
          <w:sz w:val="26"/>
          <w:szCs w:val="26"/>
        </w:rPr>
        <w:t xml:space="preserve"> </w:t>
      </w:r>
      <w:r w:rsidR="002C0A0C" w:rsidRPr="002C0A0C">
        <w:rPr>
          <w:rFonts w:ascii="AppleSystemUIFont" w:hAnsi="AppleSystemUIFont" w:cs="AppleSystemUIFont"/>
          <w:b/>
          <w:bCs/>
          <w:kern w:val="0"/>
          <w:sz w:val="26"/>
          <w:szCs w:val="26"/>
        </w:rPr>
        <w:t>2246572</w:t>
      </w:r>
    </w:p>
    <w:p w14:paraId="18E3D13A" w14:textId="77777777" w:rsidR="003E1687" w:rsidRPr="003E1687" w:rsidRDefault="003E1687" w:rsidP="003E1687">
      <w:pPr>
        <w:spacing w:line="480" w:lineRule="auto"/>
        <w:jc w:val="center"/>
        <w:rPr>
          <w:rFonts w:asciiTheme="minorBidi" w:hAnsiTheme="minorBidi"/>
          <w:b/>
          <w:bCs/>
          <w:color w:val="000000" w:themeColor="text1"/>
          <w:sz w:val="28"/>
          <w:szCs w:val="28"/>
          <w:lang w:val="en-US"/>
        </w:rPr>
      </w:pPr>
    </w:p>
    <w:p w14:paraId="0EEB6D58" w14:textId="1169AC9B" w:rsidR="000B01A6" w:rsidRDefault="000B01A6">
      <w:pPr>
        <w:rPr>
          <w:rFonts w:asciiTheme="minorBidi" w:eastAsiaTheme="majorEastAsia" w:hAnsiTheme="minorBidi"/>
          <w:b/>
          <w:bCs/>
          <w:color w:val="000000" w:themeColor="text1"/>
          <w:lang w:val="en-US"/>
        </w:rPr>
      </w:pPr>
      <w:r>
        <w:rPr>
          <w:rFonts w:asciiTheme="minorBidi" w:hAnsiTheme="minorBidi"/>
          <w:b/>
          <w:bCs/>
          <w:color w:val="000000" w:themeColor="text1"/>
          <w:lang w:val="en-US"/>
        </w:rPr>
        <w:br w:type="page"/>
      </w:r>
    </w:p>
    <w:sdt>
      <w:sdtPr>
        <w:rPr>
          <w:rFonts w:asciiTheme="minorHAnsi" w:eastAsiaTheme="minorHAnsi" w:hAnsiTheme="minorHAnsi" w:cstheme="minorBidi"/>
          <w:b w:val="0"/>
          <w:bCs w:val="0"/>
          <w:color w:val="auto"/>
          <w:kern w:val="2"/>
          <w:sz w:val="24"/>
          <w:szCs w:val="24"/>
          <w:lang w:val="en-GB"/>
          <w14:ligatures w14:val="standardContextual"/>
        </w:rPr>
        <w:id w:val="-547458562"/>
        <w:docPartObj>
          <w:docPartGallery w:val="Table of Contents"/>
          <w:docPartUnique/>
        </w:docPartObj>
      </w:sdtPr>
      <w:sdtEndPr>
        <w:rPr>
          <w:noProof/>
        </w:rPr>
      </w:sdtEndPr>
      <w:sdtContent>
        <w:p w14:paraId="5E9E4072" w14:textId="57FF1402" w:rsidR="000B01A6" w:rsidRPr="000B01A6" w:rsidRDefault="000B01A6" w:rsidP="000B01A6">
          <w:pPr>
            <w:pStyle w:val="TOCHeading"/>
            <w:spacing w:line="480" w:lineRule="auto"/>
            <w:jc w:val="center"/>
            <w:rPr>
              <w:rFonts w:asciiTheme="majorBidi" w:hAnsiTheme="majorBidi"/>
              <w:sz w:val="24"/>
              <w:szCs w:val="24"/>
            </w:rPr>
          </w:pPr>
          <w:r w:rsidRPr="000B01A6">
            <w:rPr>
              <w:rFonts w:asciiTheme="majorBidi" w:hAnsiTheme="majorBidi"/>
              <w:sz w:val="24"/>
              <w:szCs w:val="24"/>
            </w:rPr>
            <w:t>Table of Contents</w:t>
          </w:r>
        </w:p>
        <w:p w14:paraId="7DEA7416" w14:textId="61538E00" w:rsidR="000B01A6" w:rsidRPr="000B01A6" w:rsidRDefault="000B01A6" w:rsidP="000B01A6">
          <w:pPr>
            <w:pStyle w:val="TOC1"/>
            <w:tabs>
              <w:tab w:val="right" w:leader="dot" w:pos="9016"/>
            </w:tabs>
            <w:spacing w:line="480" w:lineRule="auto"/>
            <w:rPr>
              <w:rFonts w:asciiTheme="majorBidi" w:hAnsiTheme="majorBidi" w:cstheme="majorBidi"/>
              <w:noProof/>
              <w:szCs w:val="24"/>
            </w:rPr>
          </w:pPr>
          <w:r w:rsidRPr="000B01A6">
            <w:rPr>
              <w:rFonts w:asciiTheme="majorBidi" w:hAnsiTheme="majorBidi" w:cstheme="majorBidi"/>
              <w:b w:val="0"/>
              <w:bCs w:val="0"/>
              <w:szCs w:val="24"/>
            </w:rPr>
            <w:fldChar w:fldCharType="begin"/>
          </w:r>
          <w:r w:rsidRPr="000B01A6">
            <w:rPr>
              <w:rFonts w:asciiTheme="majorBidi" w:hAnsiTheme="majorBidi" w:cstheme="majorBidi"/>
              <w:szCs w:val="24"/>
            </w:rPr>
            <w:instrText xml:space="preserve"> TOC \o "1-3" \h \z \u </w:instrText>
          </w:r>
          <w:r w:rsidRPr="000B01A6">
            <w:rPr>
              <w:rFonts w:asciiTheme="majorBidi" w:hAnsiTheme="majorBidi" w:cstheme="majorBidi"/>
              <w:b w:val="0"/>
              <w:bCs w:val="0"/>
              <w:szCs w:val="24"/>
            </w:rPr>
            <w:fldChar w:fldCharType="separate"/>
          </w:r>
          <w:hyperlink w:anchor="_Toc168528730" w:history="1">
            <w:r w:rsidRPr="000B01A6">
              <w:rPr>
                <w:rStyle w:val="Hyperlink"/>
                <w:rFonts w:asciiTheme="majorBidi" w:hAnsiTheme="majorBidi" w:cstheme="majorBidi"/>
                <w:noProof/>
                <w:szCs w:val="24"/>
                <w:lang w:val="en-US"/>
              </w:rPr>
              <w:t>1. Introduction</w:t>
            </w:r>
            <w:r w:rsidRPr="000B01A6">
              <w:rPr>
                <w:rFonts w:asciiTheme="majorBidi" w:hAnsiTheme="majorBidi" w:cstheme="majorBidi"/>
                <w:noProof/>
                <w:webHidden/>
                <w:szCs w:val="24"/>
              </w:rPr>
              <w:tab/>
            </w:r>
            <w:r w:rsidRPr="000B01A6">
              <w:rPr>
                <w:rFonts w:asciiTheme="majorBidi" w:hAnsiTheme="majorBidi" w:cstheme="majorBidi"/>
                <w:noProof/>
                <w:webHidden/>
                <w:szCs w:val="24"/>
              </w:rPr>
              <w:fldChar w:fldCharType="begin"/>
            </w:r>
            <w:r w:rsidRPr="000B01A6">
              <w:rPr>
                <w:rFonts w:asciiTheme="majorBidi" w:hAnsiTheme="majorBidi" w:cstheme="majorBidi"/>
                <w:noProof/>
                <w:webHidden/>
                <w:szCs w:val="24"/>
              </w:rPr>
              <w:instrText xml:space="preserve"> PAGEREF _Toc168528730 \h </w:instrText>
            </w:r>
            <w:r w:rsidRPr="000B01A6">
              <w:rPr>
                <w:rFonts w:asciiTheme="majorBidi" w:hAnsiTheme="majorBidi" w:cstheme="majorBidi"/>
                <w:noProof/>
                <w:webHidden/>
                <w:szCs w:val="24"/>
              </w:rPr>
            </w:r>
            <w:r w:rsidRPr="000B01A6">
              <w:rPr>
                <w:rFonts w:asciiTheme="majorBidi" w:hAnsiTheme="majorBidi" w:cstheme="majorBidi"/>
                <w:noProof/>
                <w:webHidden/>
                <w:szCs w:val="24"/>
              </w:rPr>
              <w:fldChar w:fldCharType="separate"/>
            </w:r>
            <w:r w:rsidRPr="000B01A6">
              <w:rPr>
                <w:rFonts w:asciiTheme="majorBidi" w:hAnsiTheme="majorBidi" w:cstheme="majorBidi"/>
                <w:noProof/>
                <w:webHidden/>
                <w:szCs w:val="24"/>
              </w:rPr>
              <w:t>3</w:t>
            </w:r>
            <w:r w:rsidRPr="000B01A6">
              <w:rPr>
                <w:rFonts w:asciiTheme="majorBidi" w:hAnsiTheme="majorBidi" w:cstheme="majorBidi"/>
                <w:noProof/>
                <w:webHidden/>
                <w:szCs w:val="24"/>
              </w:rPr>
              <w:fldChar w:fldCharType="end"/>
            </w:r>
          </w:hyperlink>
        </w:p>
        <w:p w14:paraId="26745E10" w14:textId="34666BE7"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1" w:history="1">
            <w:r w:rsidR="000B01A6" w:rsidRPr="000B01A6">
              <w:rPr>
                <w:rStyle w:val="Hyperlink"/>
                <w:rFonts w:asciiTheme="majorBidi" w:hAnsiTheme="majorBidi" w:cstheme="majorBidi"/>
                <w:noProof/>
                <w:sz w:val="24"/>
                <w:szCs w:val="24"/>
                <w:shd w:val="clear" w:color="auto" w:fill="FFFFFF"/>
              </w:rPr>
              <w:t>1.1. Background</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_Toc168528731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3</w:t>
            </w:r>
            <w:r w:rsidR="000B01A6" w:rsidRPr="000B01A6">
              <w:rPr>
                <w:rFonts w:asciiTheme="majorBidi" w:hAnsiTheme="majorBidi" w:cstheme="majorBidi"/>
                <w:noProof/>
                <w:webHidden/>
                <w:sz w:val="24"/>
                <w:szCs w:val="24"/>
              </w:rPr>
              <w:fldChar w:fldCharType="end"/>
            </w:r>
          </w:hyperlink>
        </w:p>
        <w:p w14:paraId="59495F35" w14:textId="7C5FA08C" w:rsidR="000B01A6" w:rsidRPr="000B01A6" w:rsidRDefault="00000000" w:rsidP="000B01A6">
          <w:pPr>
            <w:pStyle w:val="TOC1"/>
            <w:tabs>
              <w:tab w:val="right" w:leader="dot" w:pos="9016"/>
            </w:tabs>
            <w:spacing w:line="480" w:lineRule="auto"/>
            <w:rPr>
              <w:rFonts w:asciiTheme="majorBidi" w:hAnsiTheme="majorBidi" w:cstheme="majorBidi"/>
              <w:noProof/>
              <w:szCs w:val="24"/>
            </w:rPr>
          </w:pPr>
          <w:hyperlink w:anchor="_Toc168528732" w:history="1">
            <w:r w:rsidR="000B01A6" w:rsidRPr="000B01A6">
              <w:rPr>
                <w:rStyle w:val="Hyperlink"/>
                <w:rFonts w:asciiTheme="majorBidi" w:hAnsiTheme="majorBidi" w:cstheme="majorBidi"/>
                <w:noProof/>
                <w:szCs w:val="24"/>
                <w:lang w:val="en-US"/>
              </w:rPr>
              <w:t>2. Literature Review</w:t>
            </w:r>
            <w:r w:rsidR="000B01A6" w:rsidRPr="000B01A6">
              <w:rPr>
                <w:rFonts w:asciiTheme="majorBidi" w:hAnsiTheme="majorBidi" w:cstheme="majorBidi"/>
                <w:noProof/>
                <w:webHidden/>
                <w:szCs w:val="24"/>
              </w:rPr>
              <w:tab/>
            </w:r>
            <w:r w:rsidR="000B01A6" w:rsidRPr="000B01A6">
              <w:rPr>
                <w:rFonts w:asciiTheme="majorBidi" w:hAnsiTheme="majorBidi" w:cstheme="majorBidi"/>
                <w:noProof/>
                <w:webHidden/>
                <w:szCs w:val="24"/>
              </w:rPr>
              <w:fldChar w:fldCharType="begin"/>
            </w:r>
            <w:r w:rsidR="000B01A6" w:rsidRPr="000B01A6">
              <w:rPr>
                <w:rFonts w:asciiTheme="majorBidi" w:hAnsiTheme="majorBidi" w:cstheme="majorBidi"/>
                <w:noProof/>
                <w:webHidden/>
                <w:szCs w:val="24"/>
              </w:rPr>
              <w:instrText xml:space="preserve"> PAGEREF _Toc168528732 \h </w:instrText>
            </w:r>
            <w:r w:rsidR="000B01A6" w:rsidRPr="000B01A6">
              <w:rPr>
                <w:rFonts w:asciiTheme="majorBidi" w:hAnsiTheme="majorBidi" w:cstheme="majorBidi"/>
                <w:noProof/>
                <w:webHidden/>
                <w:szCs w:val="24"/>
              </w:rPr>
            </w:r>
            <w:r w:rsidR="000B01A6" w:rsidRPr="000B01A6">
              <w:rPr>
                <w:rFonts w:asciiTheme="majorBidi" w:hAnsiTheme="majorBidi" w:cstheme="majorBidi"/>
                <w:noProof/>
                <w:webHidden/>
                <w:szCs w:val="24"/>
              </w:rPr>
              <w:fldChar w:fldCharType="separate"/>
            </w:r>
            <w:r w:rsidR="000B01A6" w:rsidRPr="000B01A6">
              <w:rPr>
                <w:rFonts w:asciiTheme="majorBidi" w:hAnsiTheme="majorBidi" w:cstheme="majorBidi"/>
                <w:noProof/>
                <w:webHidden/>
                <w:szCs w:val="24"/>
              </w:rPr>
              <w:t>4</w:t>
            </w:r>
            <w:r w:rsidR="000B01A6" w:rsidRPr="000B01A6">
              <w:rPr>
                <w:rFonts w:asciiTheme="majorBidi" w:hAnsiTheme="majorBidi" w:cstheme="majorBidi"/>
                <w:noProof/>
                <w:webHidden/>
                <w:szCs w:val="24"/>
              </w:rPr>
              <w:fldChar w:fldCharType="end"/>
            </w:r>
          </w:hyperlink>
        </w:p>
        <w:p w14:paraId="6ED65476" w14:textId="1C7CD024"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3" w:history="1">
            <w:r w:rsidR="000B01A6" w:rsidRPr="000B01A6">
              <w:rPr>
                <w:rStyle w:val="Hyperlink"/>
                <w:rFonts w:asciiTheme="majorBidi" w:hAnsiTheme="majorBidi" w:cstheme="majorBidi"/>
                <w:noProof/>
                <w:sz w:val="24"/>
                <w:szCs w:val="24"/>
                <w:shd w:val="clear" w:color="auto" w:fill="FFFFFF"/>
              </w:rPr>
              <w:t>2.1. Hospitality Industry Trends</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_Toc168528733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4</w:t>
            </w:r>
            <w:r w:rsidR="000B01A6" w:rsidRPr="000B01A6">
              <w:rPr>
                <w:rFonts w:asciiTheme="majorBidi" w:hAnsiTheme="majorBidi" w:cstheme="majorBidi"/>
                <w:noProof/>
                <w:webHidden/>
                <w:sz w:val="24"/>
                <w:szCs w:val="24"/>
              </w:rPr>
              <w:fldChar w:fldCharType="end"/>
            </w:r>
          </w:hyperlink>
        </w:p>
        <w:p w14:paraId="2F731566" w14:textId="53122FFC"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4" w:history="1">
            <w:r w:rsidR="000B01A6" w:rsidRPr="000B01A6">
              <w:rPr>
                <w:rStyle w:val="Hyperlink"/>
                <w:rFonts w:asciiTheme="majorBidi" w:hAnsiTheme="majorBidi" w:cstheme="majorBidi"/>
                <w:noProof/>
                <w:sz w:val="24"/>
                <w:szCs w:val="24"/>
                <w:shd w:val="clear" w:color="auto" w:fill="FFFFFF"/>
              </w:rPr>
              <w:t>2.2. Different Work Modes and its Impact on Employee Monitoring</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_Toc168528734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5</w:t>
            </w:r>
            <w:r w:rsidR="000B01A6" w:rsidRPr="000B01A6">
              <w:rPr>
                <w:rFonts w:asciiTheme="majorBidi" w:hAnsiTheme="majorBidi" w:cstheme="majorBidi"/>
                <w:noProof/>
                <w:webHidden/>
                <w:sz w:val="24"/>
                <w:szCs w:val="24"/>
              </w:rPr>
              <w:fldChar w:fldCharType="end"/>
            </w:r>
          </w:hyperlink>
        </w:p>
        <w:p w14:paraId="6D08BE7F" w14:textId="36959033"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5" w:history="1">
            <w:r w:rsidR="000B01A6" w:rsidRPr="000B01A6">
              <w:rPr>
                <w:rStyle w:val="Hyperlink"/>
                <w:rFonts w:asciiTheme="majorBidi" w:hAnsiTheme="majorBidi" w:cstheme="majorBidi"/>
                <w:noProof/>
                <w:sz w:val="24"/>
                <w:szCs w:val="24"/>
                <w:shd w:val="clear" w:color="auto" w:fill="FFFFFF"/>
              </w:rPr>
              <w:t>2.3. Radisson Employee Monitoring Management and Possible Solutions</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_Toc168528735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6</w:t>
            </w:r>
            <w:r w:rsidR="000B01A6" w:rsidRPr="000B01A6">
              <w:rPr>
                <w:rFonts w:asciiTheme="majorBidi" w:hAnsiTheme="majorBidi" w:cstheme="majorBidi"/>
                <w:noProof/>
                <w:webHidden/>
                <w:sz w:val="24"/>
                <w:szCs w:val="24"/>
              </w:rPr>
              <w:fldChar w:fldCharType="end"/>
            </w:r>
          </w:hyperlink>
        </w:p>
        <w:p w14:paraId="0381032E" w14:textId="564AB609" w:rsidR="000B01A6" w:rsidRPr="000B01A6" w:rsidRDefault="00000000" w:rsidP="000B01A6">
          <w:pPr>
            <w:pStyle w:val="TOC1"/>
            <w:tabs>
              <w:tab w:val="right" w:leader="dot" w:pos="9016"/>
            </w:tabs>
            <w:spacing w:line="480" w:lineRule="auto"/>
            <w:rPr>
              <w:rFonts w:asciiTheme="majorBidi" w:hAnsiTheme="majorBidi" w:cstheme="majorBidi"/>
              <w:noProof/>
              <w:szCs w:val="24"/>
            </w:rPr>
          </w:pPr>
          <w:hyperlink w:anchor="_Toc168528736" w:history="1">
            <w:r w:rsidR="000B01A6" w:rsidRPr="000B01A6">
              <w:rPr>
                <w:rStyle w:val="Hyperlink"/>
                <w:rFonts w:asciiTheme="majorBidi" w:hAnsiTheme="majorBidi" w:cstheme="majorBidi"/>
                <w:noProof/>
                <w:szCs w:val="24"/>
                <w:lang w:val="en-US"/>
              </w:rPr>
              <w:t>3. Evaluation and Conclusion</w:t>
            </w:r>
            <w:r w:rsidR="000B01A6" w:rsidRPr="000B01A6">
              <w:rPr>
                <w:rFonts w:asciiTheme="majorBidi" w:hAnsiTheme="majorBidi" w:cstheme="majorBidi"/>
                <w:noProof/>
                <w:webHidden/>
                <w:szCs w:val="24"/>
              </w:rPr>
              <w:tab/>
            </w:r>
            <w:r w:rsidR="000B01A6" w:rsidRPr="000B01A6">
              <w:rPr>
                <w:rFonts w:asciiTheme="majorBidi" w:hAnsiTheme="majorBidi" w:cstheme="majorBidi"/>
                <w:noProof/>
                <w:webHidden/>
                <w:szCs w:val="24"/>
              </w:rPr>
              <w:fldChar w:fldCharType="begin"/>
            </w:r>
            <w:r w:rsidR="000B01A6" w:rsidRPr="000B01A6">
              <w:rPr>
                <w:rFonts w:asciiTheme="majorBidi" w:hAnsiTheme="majorBidi" w:cstheme="majorBidi"/>
                <w:noProof/>
                <w:webHidden/>
                <w:szCs w:val="24"/>
              </w:rPr>
              <w:instrText xml:space="preserve"> PAGEREF _Toc168528736 \h </w:instrText>
            </w:r>
            <w:r w:rsidR="000B01A6" w:rsidRPr="000B01A6">
              <w:rPr>
                <w:rFonts w:asciiTheme="majorBidi" w:hAnsiTheme="majorBidi" w:cstheme="majorBidi"/>
                <w:noProof/>
                <w:webHidden/>
                <w:szCs w:val="24"/>
              </w:rPr>
            </w:r>
            <w:r w:rsidR="000B01A6" w:rsidRPr="000B01A6">
              <w:rPr>
                <w:rFonts w:asciiTheme="majorBidi" w:hAnsiTheme="majorBidi" w:cstheme="majorBidi"/>
                <w:noProof/>
                <w:webHidden/>
                <w:szCs w:val="24"/>
              </w:rPr>
              <w:fldChar w:fldCharType="separate"/>
            </w:r>
            <w:r w:rsidR="000B01A6" w:rsidRPr="000B01A6">
              <w:rPr>
                <w:rFonts w:asciiTheme="majorBidi" w:hAnsiTheme="majorBidi" w:cstheme="majorBidi"/>
                <w:noProof/>
                <w:webHidden/>
                <w:szCs w:val="24"/>
              </w:rPr>
              <w:t>7</w:t>
            </w:r>
            <w:r w:rsidR="000B01A6" w:rsidRPr="000B01A6">
              <w:rPr>
                <w:rFonts w:asciiTheme="majorBidi" w:hAnsiTheme="majorBidi" w:cstheme="majorBidi"/>
                <w:noProof/>
                <w:webHidden/>
                <w:szCs w:val="24"/>
              </w:rPr>
              <w:fldChar w:fldCharType="end"/>
            </w:r>
          </w:hyperlink>
        </w:p>
        <w:p w14:paraId="0763A48D" w14:textId="0C0E3B9E"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7" w:history="1">
            <w:r w:rsidR="000B01A6" w:rsidRPr="000B01A6">
              <w:rPr>
                <w:rStyle w:val="Hyperlink"/>
                <w:rFonts w:asciiTheme="majorBidi" w:hAnsiTheme="majorBidi" w:cstheme="majorBidi"/>
                <w:noProof/>
                <w:sz w:val="24"/>
                <w:szCs w:val="24"/>
                <w:shd w:val="clear" w:color="auto" w:fill="FFFFFF"/>
              </w:rPr>
              <w:t>3.1. Conclusion</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_Toc168528737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7</w:t>
            </w:r>
            <w:r w:rsidR="000B01A6" w:rsidRPr="000B01A6">
              <w:rPr>
                <w:rFonts w:asciiTheme="majorBidi" w:hAnsiTheme="majorBidi" w:cstheme="majorBidi"/>
                <w:noProof/>
                <w:webHidden/>
                <w:sz w:val="24"/>
                <w:szCs w:val="24"/>
              </w:rPr>
              <w:fldChar w:fldCharType="end"/>
            </w:r>
          </w:hyperlink>
        </w:p>
        <w:p w14:paraId="14AC687A" w14:textId="0BFAE174" w:rsidR="000B01A6" w:rsidRPr="000B01A6" w:rsidRDefault="00000000" w:rsidP="000B01A6">
          <w:pPr>
            <w:pStyle w:val="TOC2"/>
            <w:tabs>
              <w:tab w:val="right" w:leader="dot" w:pos="9016"/>
            </w:tabs>
            <w:spacing w:line="480" w:lineRule="auto"/>
            <w:rPr>
              <w:rFonts w:asciiTheme="majorBidi" w:hAnsiTheme="majorBidi" w:cstheme="majorBidi"/>
              <w:noProof/>
              <w:sz w:val="24"/>
              <w:szCs w:val="24"/>
            </w:rPr>
          </w:pPr>
          <w:hyperlink w:anchor="_Toc168528738" w:history="1">
            <w:r w:rsidR="000B01A6" w:rsidRPr="000B01A6">
              <w:rPr>
                <w:rStyle w:val="Hyperlink"/>
                <w:rFonts w:asciiTheme="majorBidi" w:hAnsiTheme="majorBidi" w:cstheme="majorBidi"/>
                <w:noProof/>
                <w:sz w:val="24"/>
                <w:szCs w:val="24"/>
                <w:shd w:val="clear" w:color="auto" w:fill="FFFFFF"/>
              </w:rPr>
              <w:t>3.2. Recommendations</w:t>
            </w:r>
            <w:r w:rsidR="000B01A6" w:rsidRPr="000B01A6">
              <w:rPr>
                <w:rFonts w:asciiTheme="majorBidi" w:hAnsiTheme="majorBidi" w:cstheme="majorBidi"/>
                <w:noProof/>
                <w:webHidden/>
                <w:sz w:val="24"/>
                <w:szCs w:val="24"/>
              </w:rPr>
              <w:tab/>
            </w:r>
            <w:r w:rsidR="000B01A6" w:rsidRPr="000B01A6">
              <w:rPr>
                <w:rFonts w:asciiTheme="majorBidi" w:hAnsiTheme="majorBidi" w:cstheme="majorBidi"/>
                <w:noProof/>
                <w:webHidden/>
                <w:sz w:val="24"/>
                <w:szCs w:val="24"/>
              </w:rPr>
              <w:fldChar w:fldCharType="begin"/>
            </w:r>
            <w:r w:rsidR="000B01A6" w:rsidRPr="000B01A6">
              <w:rPr>
                <w:rFonts w:asciiTheme="majorBidi" w:hAnsiTheme="majorBidi" w:cstheme="majorBidi"/>
                <w:noProof/>
                <w:webHidden/>
                <w:sz w:val="24"/>
                <w:szCs w:val="24"/>
              </w:rPr>
              <w:instrText xml:space="preserve"> PAGEREF _Toc168528738 \h </w:instrText>
            </w:r>
            <w:r w:rsidR="000B01A6" w:rsidRPr="000B01A6">
              <w:rPr>
                <w:rFonts w:asciiTheme="majorBidi" w:hAnsiTheme="majorBidi" w:cstheme="majorBidi"/>
                <w:noProof/>
                <w:webHidden/>
                <w:sz w:val="24"/>
                <w:szCs w:val="24"/>
              </w:rPr>
            </w:r>
            <w:r w:rsidR="000B01A6" w:rsidRPr="000B01A6">
              <w:rPr>
                <w:rFonts w:asciiTheme="majorBidi" w:hAnsiTheme="majorBidi" w:cstheme="majorBidi"/>
                <w:noProof/>
                <w:webHidden/>
                <w:sz w:val="24"/>
                <w:szCs w:val="24"/>
              </w:rPr>
              <w:fldChar w:fldCharType="separate"/>
            </w:r>
            <w:r w:rsidR="000B01A6" w:rsidRPr="000B01A6">
              <w:rPr>
                <w:rFonts w:asciiTheme="majorBidi" w:hAnsiTheme="majorBidi" w:cstheme="majorBidi"/>
                <w:noProof/>
                <w:webHidden/>
                <w:sz w:val="24"/>
                <w:szCs w:val="24"/>
              </w:rPr>
              <w:t>8</w:t>
            </w:r>
            <w:r w:rsidR="000B01A6" w:rsidRPr="000B01A6">
              <w:rPr>
                <w:rFonts w:asciiTheme="majorBidi" w:hAnsiTheme="majorBidi" w:cstheme="majorBidi"/>
                <w:noProof/>
                <w:webHidden/>
                <w:sz w:val="24"/>
                <w:szCs w:val="24"/>
              </w:rPr>
              <w:fldChar w:fldCharType="end"/>
            </w:r>
          </w:hyperlink>
        </w:p>
        <w:p w14:paraId="3530CD17" w14:textId="0F03F065" w:rsidR="000B01A6" w:rsidRPr="000B01A6" w:rsidRDefault="00000000" w:rsidP="000B01A6">
          <w:pPr>
            <w:pStyle w:val="TOC1"/>
            <w:tabs>
              <w:tab w:val="right" w:leader="dot" w:pos="9016"/>
            </w:tabs>
            <w:spacing w:line="480" w:lineRule="auto"/>
            <w:rPr>
              <w:rFonts w:asciiTheme="majorBidi" w:hAnsiTheme="majorBidi" w:cstheme="majorBidi"/>
              <w:noProof/>
              <w:szCs w:val="24"/>
            </w:rPr>
          </w:pPr>
          <w:hyperlink w:anchor="_Toc168528739" w:history="1">
            <w:r w:rsidR="000B01A6" w:rsidRPr="000B01A6">
              <w:rPr>
                <w:rStyle w:val="Hyperlink"/>
                <w:rFonts w:asciiTheme="majorBidi" w:hAnsiTheme="majorBidi" w:cstheme="majorBidi"/>
                <w:noProof/>
                <w:szCs w:val="24"/>
                <w:lang w:val="en-US"/>
              </w:rPr>
              <w:t>References</w:t>
            </w:r>
            <w:r w:rsidR="000B01A6" w:rsidRPr="000B01A6">
              <w:rPr>
                <w:rFonts w:asciiTheme="majorBidi" w:hAnsiTheme="majorBidi" w:cstheme="majorBidi"/>
                <w:noProof/>
                <w:webHidden/>
                <w:szCs w:val="24"/>
              </w:rPr>
              <w:tab/>
            </w:r>
            <w:r w:rsidR="000B01A6" w:rsidRPr="000B01A6">
              <w:rPr>
                <w:rFonts w:asciiTheme="majorBidi" w:hAnsiTheme="majorBidi" w:cstheme="majorBidi"/>
                <w:noProof/>
                <w:webHidden/>
                <w:szCs w:val="24"/>
              </w:rPr>
              <w:fldChar w:fldCharType="begin"/>
            </w:r>
            <w:r w:rsidR="000B01A6" w:rsidRPr="000B01A6">
              <w:rPr>
                <w:rFonts w:asciiTheme="majorBidi" w:hAnsiTheme="majorBidi" w:cstheme="majorBidi"/>
                <w:noProof/>
                <w:webHidden/>
                <w:szCs w:val="24"/>
              </w:rPr>
              <w:instrText xml:space="preserve"> PAGEREF _Toc168528739 \h </w:instrText>
            </w:r>
            <w:r w:rsidR="000B01A6" w:rsidRPr="000B01A6">
              <w:rPr>
                <w:rFonts w:asciiTheme="majorBidi" w:hAnsiTheme="majorBidi" w:cstheme="majorBidi"/>
                <w:noProof/>
                <w:webHidden/>
                <w:szCs w:val="24"/>
              </w:rPr>
            </w:r>
            <w:r w:rsidR="000B01A6" w:rsidRPr="000B01A6">
              <w:rPr>
                <w:rFonts w:asciiTheme="majorBidi" w:hAnsiTheme="majorBidi" w:cstheme="majorBidi"/>
                <w:noProof/>
                <w:webHidden/>
                <w:szCs w:val="24"/>
              </w:rPr>
              <w:fldChar w:fldCharType="separate"/>
            </w:r>
            <w:r w:rsidR="000B01A6" w:rsidRPr="000B01A6">
              <w:rPr>
                <w:rFonts w:asciiTheme="majorBidi" w:hAnsiTheme="majorBidi" w:cstheme="majorBidi"/>
                <w:noProof/>
                <w:webHidden/>
                <w:szCs w:val="24"/>
              </w:rPr>
              <w:t>9</w:t>
            </w:r>
            <w:r w:rsidR="000B01A6" w:rsidRPr="000B01A6">
              <w:rPr>
                <w:rFonts w:asciiTheme="majorBidi" w:hAnsiTheme="majorBidi" w:cstheme="majorBidi"/>
                <w:noProof/>
                <w:webHidden/>
                <w:szCs w:val="24"/>
              </w:rPr>
              <w:fldChar w:fldCharType="end"/>
            </w:r>
          </w:hyperlink>
        </w:p>
        <w:p w14:paraId="781B413C" w14:textId="252A0498" w:rsidR="000B01A6" w:rsidRDefault="000B01A6" w:rsidP="000B01A6">
          <w:pPr>
            <w:spacing w:line="480" w:lineRule="auto"/>
          </w:pPr>
          <w:r w:rsidRPr="000B01A6">
            <w:rPr>
              <w:rFonts w:asciiTheme="majorBidi" w:hAnsiTheme="majorBidi" w:cstheme="majorBidi"/>
              <w:b/>
              <w:bCs/>
              <w:noProof/>
            </w:rPr>
            <w:fldChar w:fldCharType="end"/>
          </w:r>
        </w:p>
      </w:sdtContent>
    </w:sdt>
    <w:p w14:paraId="3D7DA07E" w14:textId="77777777" w:rsidR="000B01A6" w:rsidRDefault="000B01A6" w:rsidP="00454F2A">
      <w:pPr>
        <w:pStyle w:val="Heading1"/>
        <w:spacing w:line="360" w:lineRule="auto"/>
        <w:rPr>
          <w:rFonts w:asciiTheme="minorBidi" w:hAnsiTheme="minorBidi" w:cstheme="minorBidi"/>
          <w:b/>
          <w:bCs/>
          <w:color w:val="000000" w:themeColor="text1"/>
          <w:sz w:val="24"/>
          <w:szCs w:val="24"/>
          <w:lang w:val="en-US"/>
        </w:rPr>
      </w:pPr>
    </w:p>
    <w:p w14:paraId="36C98540" w14:textId="3828C6DE" w:rsidR="000B01A6" w:rsidRPr="000B01A6" w:rsidRDefault="000B01A6" w:rsidP="000B01A6">
      <w:pPr>
        <w:rPr>
          <w:rFonts w:asciiTheme="minorBidi" w:eastAsiaTheme="majorEastAsia" w:hAnsiTheme="minorBidi"/>
          <w:b/>
          <w:bCs/>
          <w:color w:val="000000" w:themeColor="text1"/>
          <w:lang w:val="en-US"/>
        </w:rPr>
      </w:pPr>
      <w:r>
        <w:rPr>
          <w:rFonts w:asciiTheme="minorBidi" w:hAnsiTheme="minorBidi"/>
          <w:b/>
          <w:bCs/>
          <w:color w:val="000000" w:themeColor="text1"/>
          <w:lang w:val="en-US"/>
        </w:rPr>
        <w:br w:type="page"/>
      </w:r>
    </w:p>
    <w:p w14:paraId="4C4A31C2" w14:textId="358CCDAC" w:rsidR="00ED43EA" w:rsidRPr="00454F2A" w:rsidRDefault="00FC6A8E" w:rsidP="00454F2A">
      <w:pPr>
        <w:pStyle w:val="Heading1"/>
        <w:spacing w:line="360" w:lineRule="auto"/>
        <w:rPr>
          <w:rFonts w:asciiTheme="minorBidi" w:hAnsiTheme="minorBidi" w:cstheme="minorBidi"/>
          <w:b/>
          <w:bCs/>
          <w:color w:val="000000" w:themeColor="text1"/>
          <w:sz w:val="24"/>
          <w:szCs w:val="24"/>
          <w:lang w:val="en-US"/>
        </w:rPr>
      </w:pPr>
      <w:bookmarkStart w:id="0" w:name="_Toc168528730"/>
      <w:r w:rsidRPr="00454F2A">
        <w:rPr>
          <w:rFonts w:asciiTheme="minorBidi" w:hAnsiTheme="minorBidi" w:cstheme="minorBidi"/>
          <w:b/>
          <w:bCs/>
          <w:color w:val="000000" w:themeColor="text1"/>
          <w:sz w:val="24"/>
          <w:szCs w:val="24"/>
          <w:lang w:val="en-US"/>
        </w:rPr>
        <w:lastRenderedPageBreak/>
        <w:t>1. Introduction</w:t>
      </w:r>
      <w:bookmarkEnd w:id="0"/>
    </w:p>
    <w:p w14:paraId="10532E26" w14:textId="1BA3D6DE" w:rsidR="009F4228" w:rsidRDefault="003C7081" w:rsidP="009F4228">
      <w:pPr>
        <w:spacing w:line="360" w:lineRule="auto"/>
        <w:jc w:val="both"/>
        <w:rPr>
          <w:rFonts w:asciiTheme="minorBidi" w:hAnsiTheme="minorBidi"/>
          <w:color w:val="101828"/>
          <w:shd w:val="clear" w:color="auto" w:fill="FFFFFF"/>
        </w:rPr>
      </w:pPr>
      <w:r w:rsidRPr="004E3CD6">
        <w:rPr>
          <w:rFonts w:asciiTheme="minorBidi" w:hAnsiTheme="minorBidi"/>
          <w:color w:val="101828"/>
          <w:shd w:val="clear" w:color="auto" w:fill="FFFFFF"/>
        </w:rPr>
        <w:t>Radisson Hotel is a world-renowned hotel that has received numerous recommendations for accommodation and exceptional services; it has over 1,</w:t>
      </w:r>
      <w:r w:rsidR="00AE44D9">
        <w:rPr>
          <w:rFonts w:asciiTheme="minorBidi" w:hAnsiTheme="minorBidi"/>
          <w:color w:val="101828"/>
          <w:shd w:val="clear" w:color="auto" w:fill="FFFFFF"/>
        </w:rPr>
        <w:t>32</w:t>
      </w:r>
      <w:r w:rsidRPr="004E3CD6">
        <w:rPr>
          <w:rFonts w:asciiTheme="minorBidi" w:hAnsiTheme="minorBidi"/>
          <w:color w:val="101828"/>
          <w:shd w:val="clear" w:color="auto" w:fill="FFFFFF"/>
        </w:rPr>
        <w:t>0 hotels in 120 countries</w:t>
      </w:r>
      <w:r w:rsidR="00811546">
        <w:rPr>
          <w:rFonts w:asciiTheme="minorBidi" w:hAnsiTheme="minorBidi"/>
          <w:noProof/>
          <w:color w:val="101828"/>
          <w:shd w:val="clear" w:color="auto" w:fill="FFFFFF"/>
          <w:lang w:val="en-US"/>
        </w:rPr>
        <w:t xml:space="preserve"> </w:t>
      </w:r>
      <w:r w:rsidR="00811546" w:rsidRPr="00811546">
        <w:rPr>
          <w:rFonts w:asciiTheme="minorBidi" w:hAnsiTheme="minorBidi"/>
          <w:noProof/>
          <w:color w:val="101828"/>
          <w:shd w:val="clear" w:color="auto" w:fill="FFFFFF"/>
          <w:lang w:val="en-US"/>
        </w:rPr>
        <w:t>(Radisson, 2023)</w:t>
      </w:r>
      <w:r w:rsidRPr="004E3CD6">
        <w:rPr>
          <w:rFonts w:asciiTheme="minorBidi" w:hAnsiTheme="minorBidi"/>
          <w:color w:val="101828"/>
          <w:shd w:val="clear" w:color="auto" w:fill="FFFFFF"/>
        </w:rPr>
        <w:t>.</w:t>
      </w:r>
      <w:r w:rsidR="004E3CD6" w:rsidRPr="004E3CD6">
        <w:rPr>
          <w:rFonts w:asciiTheme="minorBidi" w:hAnsiTheme="minorBidi"/>
          <w:color w:val="101828"/>
          <w:shd w:val="clear" w:color="auto" w:fill="FFFFFF"/>
        </w:rPr>
        <w:t xml:space="preserve"> The chosen hotel chain is well-known for its exceptional performance, as it has received numerous positive reviews from guests and industry awards. Nevertheless, more contemporary issues involving Radisson are in workforce management, particularly the </w:t>
      </w:r>
      <w:r w:rsidR="007A6C37">
        <w:rPr>
          <w:rFonts w:asciiTheme="minorBidi" w:hAnsiTheme="minorBidi"/>
          <w:color w:val="101828"/>
          <w:shd w:val="clear" w:color="auto" w:fill="FFFFFF"/>
        </w:rPr>
        <w:t>problem</w:t>
      </w:r>
      <w:r w:rsidR="004E3CD6" w:rsidRPr="004E3CD6">
        <w:rPr>
          <w:rFonts w:asciiTheme="minorBidi" w:hAnsiTheme="minorBidi"/>
          <w:color w:val="101828"/>
          <w:shd w:val="clear" w:color="auto" w:fill="FFFFFF"/>
        </w:rPr>
        <w:t xml:space="preserve"> of how to address more flexible work modes.</w:t>
      </w:r>
    </w:p>
    <w:p w14:paraId="3BB280AB" w14:textId="5F5DECD1" w:rsidR="009F4228" w:rsidRPr="00454F2A" w:rsidRDefault="009F4228"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1" w:name="_Toc168528731"/>
      <w:r w:rsidRPr="00454F2A">
        <w:rPr>
          <w:rFonts w:asciiTheme="minorBidi" w:hAnsiTheme="minorBidi" w:cstheme="minorBidi"/>
          <w:b/>
          <w:bCs/>
          <w:color w:val="000000" w:themeColor="text1"/>
          <w:sz w:val="24"/>
          <w:szCs w:val="24"/>
          <w:shd w:val="clear" w:color="auto" w:fill="FFFFFF"/>
        </w:rPr>
        <w:t>1.1. Background</w:t>
      </w:r>
      <w:bookmarkEnd w:id="1"/>
    </w:p>
    <w:p w14:paraId="343A7272" w14:textId="399237AF" w:rsidR="00FC6A8E" w:rsidRDefault="007A6C37" w:rsidP="009F4228">
      <w:pPr>
        <w:spacing w:line="360" w:lineRule="auto"/>
        <w:jc w:val="both"/>
        <w:rPr>
          <w:rFonts w:asciiTheme="minorBidi" w:hAnsiTheme="minorBidi"/>
          <w:color w:val="101828"/>
          <w:shd w:val="clear" w:color="auto" w:fill="FFFFFF"/>
        </w:rPr>
      </w:pPr>
      <w:r w:rsidRPr="007A6C37">
        <w:rPr>
          <w:rFonts w:asciiTheme="minorBidi" w:hAnsiTheme="minorBidi"/>
          <w:color w:val="101828"/>
          <w:shd w:val="clear" w:color="auto" w:fill="FFFFFF"/>
        </w:rPr>
        <w:t xml:space="preserve">The </w:t>
      </w:r>
      <w:r w:rsidR="009F4228">
        <w:rPr>
          <w:rFonts w:asciiTheme="minorBidi" w:hAnsiTheme="minorBidi"/>
          <w:color w:val="101828"/>
          <w:shd w:val="clear" w:color="auto" w:fill="FFFFFF"/>
        </w:rPr>
        <w:t xml:space="preserve">hospitality </w:t>
      </w:r>
      <w:r w:rsidRPr="007A6C37">
        <w:rPr>
          <w:rFonts w:asciiTheme="minorBidi" w:hAnsiTheme="minorBidi"/>
          <w:color w:val="101828"/>
          <w:shd w:val="clear" w:color="auto" w:fill="FFFFFF"/>
        </w:rPr>
        <w:t>industry has been impacted by economic fluctuations especially when experiencing volatility as eviden</w:t>
      </w:r>
      <w:r w:rsidR="00C37A45">
        <w:rPr>
          <w:rFonts w:asciiTheme="minorBidi" w:hAnsiTheme="minorBidi"/>
          <w:color w:val="101828"/>
          <w:shd w:val="clear" w:color="auto" w:fill="FFFFFF"/>
        </w:rPr>
        <w:t>ced</w:t>
      </w:r>
      <w:r w:rsidRPr="007A6C37">
        <w:rPr>
          <w:rFonts w:asciiTheme="minorBidi" w:hAnsiTheme="minorBidi"/>
          <w:color w:val="101828"/>
          <w:shd w:val="clear" w:color="auto" w:fill="FFFFFF"/>
        </w:rPr>
        <w:t xml:space="preserve"> by </w:t>
      </w:r>
      <w:r w:rsidR="003D71C8">
        <w:rPr>
          <w:rFonts w:asciiTheme="minorBidi" w:hAnsiTheme="minorBidi"/>
          <w:color w:val="101828"/>
          <w:shd w:val="clear" w:color="auto" w:fill="FFFFFF"/>
        </w:rPr>
        <w:t xml:space="preserve">the </w:t>
      </w:r>
      <w:r w:rsidRPr="007A6C37">
        <w:rPr>
          <w:rFonts w:asciiTheme="minorBidi" w:hAnsiTheme="minorBidi"/>
          <w:color w:val="101828"/>
          <w:shd w:val="clear" w:color="auto" w:fill="FFFFFF"/>
        </w:rPr>
        <w:t>COVID-19 pandemic</w:t>
      </w:r>
      <w:r w:rsidR="00964BAE">
        <w:rPr>
          <w:rFonts w:asciiTheme="minorBidi" w:hAnsiTheme="minorBidi"/>
          <w:color w:val="101828"/>
          <w:shd w:val="clear" w:color="auto" w:fill="FFFFFF"/>
        </w:rPr>
        <w:t xml:space="preserve"> </w:t>
      </w:r>
      <w:r w:rsidR="00964BAE" w:rsidRPr="00964BAE">
        <w:rPr>
          <w:rFonts w:asciiTheme="minorBidi" w:hAnsiTheme="minorBidi"/>
          <w:color w:val="101828"/>
          <w:shd w:val="clear" w:color="auto" w:fill="FFFFFF"/>
        </w:rPr>
        <w:t>(Liu et al., 2023)</w:t>
      </w:r>
      <w:r w:rsidRPr="007A6C37">
        <w:rPr>
          <w:rFonts w:asciiTheme="minorBidi" w:hAnsiTheme="minorBidi"/>
          <w:color w:val="101828"/>
          <w:shd w:val="clear" w:color="auto" w:fill="FFFFFF"/>
        </w:rPr>
        <w:t xml:space="preserve">. According to </w:t>
      </w:r>
      <w:r w:rsidR="009A3706" w:rsidRPr="009A3706">
        <w:rPr>
          <w:rFonts w:asciiTheme="minorBidi" w:hAnsiTheme="minorBidi"/>
          <w:noProof/>
          <w:color w:val="101828"/>
          <w:shd w:val="clear" w:color="auto" w:fill="FFFFFF"/>
          <w:lang w:val="en-US"/>
        </w:rPr>
        <w:t xml:space="preserve">Statista </w:t>
      </w:r>
      <w:r w:rsidR="009A3706">
        <w:rPr>
          <w:rFonts w:asciiTheme="minorBidi" w:hAnsiTheme="minorBidi"/>
          <w:noProof/>
          <w:color w:val="101828"/>
          <w:shd w:val="clear" w:color="auto" w:fill="FFFFFF"/>
          <w:lang w:val="en-US"/>
        </w:rPr>
        <w:t>(</w:t>
      </w:r>
      <w:r w:rsidR="009A3706" w:rsidRPr="009A3706">
        <w:rPr>
          <w:rFonts w:asciiTheme="minorBidi" w:hAnsiTheme="minorBidi"/>
          <w:noProof/>
          <w:color w:val="101828"/>
          <w:shd w:val="clear" w:color="auto" w:fill="FFFFFF"/>
          <w:lang w:val="en-US"/>
        </w:rPr>
        <w:t>2024)</w:t>
      </w:r>
      <w:r w:rsidRPr="007A6C37">
        <w:rPr>
          <w:rFonts w:asciiTheme="minorBidi" w:hAnsiTheme="minorBidi"/>
          <w:color w:val="101828"/>
          <w:shd w:val="clear" w:color="auto" w:fill="FFFFFF"/>
        </w:rPr>
        <w:t xml:space="preserve">, </w:t>
      </w:r>
      <w:r>
        <w:rPr>
          <w:rFonts w:asciiTheme="minorBidi" w:hAnsiTheme="minorBidi"/>
          <w:color w:val="101828"/>
          <w:shd w:val="clear" w:color="auto" w:fill="FFFFFF"/>
        </w:rPr>
        <w:t>COVID-</w:t>
      </w:r>
      <w:r w:rsidRPr="007A6C37">
        <w:rPr>
          <w:rFonts w:asciiTheme="minorBidi" w:hAnsiTheme="minorBidi"/>
          <w:color w:val="101828"/>
          <w:shd w:val="clear" w:color="auto" w:fill="FFFFFF"/>
        </w:rPr>
        <w:t>19 led to a global hotel market revenue drop of more than 50% in 2020</w:t>
      </w:r>
      <w:r w:rsidR="00464A61">
        <w:rPr>
          <w:rFonts w:asciiTheme="minorBidi" w:hAnsiTheme="minorBidi"/>
          <w:color w:val="101828"/>
          <w:shd w:val="clear" w:color="auto" w:fill="FFFFFF"/>
        </w:rPr>
        <w:t xml:space="preserve"> shown in figure </w:t>
      </w:r>
      <w:proofErr w:type="spellStart"/>
      <w:proofErr w:type="gramStart"/>
      <w:r w:rsidR="00464A61">
        <w:rPr>
          <w:rFonts w:asciiTheme="minorBidi" w:hAnsiTheme="minorBidi"/>
          <w:color w:val="101828"/>
          <w:shd w:val="clear" w:color="auto" w:fill="FFFFFF"/>
        </w:rPr>
        <w:t>a,b</w:t>
      </w:r>
      <w:proofErr w:type="spellEnd"/>
      <w:proofErr w:type="gramEnd"/>
      <w:r w:rsidRPr="007A6C37">
        <w:rPr>
          <w:rFonts w:asciiTheme="minorBidi" w:hAnsiTheme="minorBidi"/>
          <w:color w:val="101828"/>
          <w:shd w:val="clear" w:color="auto" w:fill="FFFFFF"/>
        </w:rPr>
        <w:t xml:space="preserve">, </w:t>
      </w:r>
      <w:r>
        <w:rPr>
          <w:rFonts w:asciiTheme="minorBidi" w:hAnsiTheme="minorBidi"/>
          <w:color w:val="101828"/>
          <w:shd w:val="clear" w:color="auto" w:fill="FFFFFF"/>
        </w:rPr>
        <w:t>necessitating</w:t>
      </w:r>
      <w:r w:rsidRPr="007A6C37">
        <w:rPr>
          <w:rFonts w:asciiTheme="minorBidi" w:hAnsiTheme="minorBidi"/>
          <w:color w:val="101828"/>
          <w:shd w:val="clear" w:color="auto" w:fill="FFFFFF"/>
        </w:rPr>
        <w:t xml:space="preserve"> </w:t>
      </w:r>
      <w:r>
        <w:rPr>
          <w:rFonts w:asciiTheme="minorBidi" w:hAnsiTheme="minorBidi"/>
          <w:color w:val="101828"/>
          <w:shd w:val="clear" w:color="auto" w:fill="FFFFFF"/>
        </w:rPr>
        <w:t>cost and economies of scale relooking</w:t>
      </w:r>
      <w:r w:rsidRPr="007A6C37">
        <w:rPr>
          <w:rFonts w:asciiTheme="minorBidi" w:hAnsiTheme="minorBidi"/>
          <w:color w:val="101828"/>
          <w:shd w:val="clear" w:color="auto" w:fill="FFFFFF"/>
        </w:rPr>
        <w:t xml:space="preserve">. From </w:t>
      </w:r>
      <w:r>
        <w:rPr>
          <w:rFonts w:asciiTheme="minorBidi" w:hAnsiTheme="minorBidi"/>
          <w:color w:val="101828"/>
          <w:shd w:val="clear" w:color="auto" w:fill="FFFFFF"/>
        </w:rPr>
        <w:t xml:space="preserve">an </w:t>
      </w:r>
      <w:r w:rsidRPr="007A6C37">
        <w:rPr>
          <w:rFonts w:asciiTheme="minorBidi" w:hAnsiTheme="minorBidi"/>
          <w:color w:val="101828"/>
          <w:shd w:val="clear" w:color="auto" w:fill="FFFFFF"/>
        </w:rPr>
        <w:t>economic point of view</w:t>
      </w:r>
      <w:r>
        <w:rPr>
          <w:rFonts w:asciiTheme="minorBidi" w:hAnsiTheme="minorBidi"/>
          <w:color w:val="101828"/>
          <w:shd w:val="clear" w:color="auto" w:fill="FFFFFF"/>
        </w:rPr>
        <w:t>,</w:t>
      </w:r>
      <w:r w:rsidRPr="007A6C37">
        <w:rPr>
          <w:rFonts w:asciiTheme="minorBidi" w:hAnsiTheme="minorBidi"/>
          <w:color w:val="101828"/>
          <w:shd w:val="clear" w:color="auto" w:fill="FFFFFF"/>
        </w:rPr>
        <w:t xml:space="preserve"> this pressure is seen to exert pressure on Radisson to seek ways and means of practicing lean and efficient work models that include hybrid and flexibility to remain relevant and profitable</w:t>
      </w:r>
      <w:r w:rsidR="009A3706">
        <w:rPr>
          <w:rFonts w:asciiTheme="minorBidi" w:hAnsiTheme="minorBidi"/>
          <w:noProof/>
          <w:color w:val="101828"/>
          <w:shd w:val="clear" w:color="auto" w:fill="FFFFFF"/>
          <w:lang w:val="en-US"/>
        </w:rPr>
        <w:t xml:space="preserve"> </w:t>
      </w:r>
      <w:r w:rsidR="009A3706" w:rsidRPr="009A3706">
        <w:rPr>
          <w:rFonts w:asciiTheme="minorBidi" w:hAnsiTheme="minorBidi"/>
          <w:noProof/>
          <w:color w:val="101828"/>
          <w:shd w:val="clear" w:color="auto" w:fill="FFFFFF"/>
          <w:lang w:val="en-US"/>
        </w:rPr>
        <w:t>(Statista, 2024)</w:t>
      </w:r>
      <w:r w:rsidRPr="007A6C37">
        <w:rPr>
          <w:rFonts w:asciiTheme="minorBidi" w:hAnsiTheme="minorBidi"/>
          <w:color w:val="101828"/>
          <w:shd w:val="clear" w:color="auto" w:fill="FFFFFF"/>
        </w:rPr>
        <w:t>. The concept of work culture has become dynamic mainly due to technological innovation that has transformed the regular workplace setting which can either be remote or hybrid</w:t>
      </w:r>
      <w:r w:rsidR="00C35690">
        <w:rPr>
          <w:rFonts w:asciiTheme="minorBidi" w:hAnsiTheme="minorBidi"/>
          <w:color w:val="101828"/>
          <w:shd w:val="clear" w:color="auto" w:fill="FFFFFF"/>
        </w:rPr>
        <w:t xml:space="preserve"> </w:t>
      </w:r>
      <w:r w:rsidR="00C35690" w:rsidRPr="00C35690">
        <w:rPr>
          <w:rFonts w:asciiTheme="minorBidi" w:hAnsiTheme="minorBidi"/>
          <w:color w:val="101828"/>
          <w:shd w:val="clear" w:color="auto" w:fill="FFFFFF"/>
        </w:rPr>
        <w:t>(Raj et al., 2023)</w:t>
      </w:r>
      <w:r>
        <w:rPr>
          <w:rFonts w:asciiTheme="minorBidi" w:hAnsiTheme="minorBidi"/>
          <w:color w:val="101828"/>
          <w:shd w:val="clear" w:color="auto" w:fill="FFFFFF"/>
        </w:rPr>
        <w:t>.</w:t>
      </w:r>
      <w:r w:rsidR="00713B1F">
        <w:rPr>
          <w:rFonts w:asciiTheme="minorBidi" w:hAnsiTheme="minorBidi"/>
          <w:color w:val="101828"/>
          <w:shd w:val="clear" w:color="auto" w:fill="FFFFFF"/>
        </w:rPr>
        <w:t xml:space="preserve"> </w:t>
      </w:r>
      <w:r w:rsidR="00713B1F" w:rsidRPr="00713B1F">
        <w:rPr>
          <w:rFonts w:asciiTheme="minorBidi" w:hAnsiTheme="minorBidi"/>
          <w:color w:val="101828"/>
          <w:shd w:val="clear" w:color="auto" w:fill="FFFFFF"/>
        </w:rPr>
        <w:t xml:space="preserve">According to </w:t>
      </w:r>
      <w:r w:rsidR="0018710B" w:rsidRPr="0018710B">
        <w:rPr>
          <w:rFonts w:asciiTheme="minorBidi" w:hAnsiTheme="minorBidi"/>
          <w:color w:val="101828"/>
          <w:shd w:val="clear" w:color="auto" w:fill="FFFFFF"/>
        </w:rPr>
        <w:t>Aleem et al. (2023)</w:t>
      </w:r>
      <w:r w:rsidR="00713B1F" w:rsidRPr="00713B1F">
        <w:rPr>
          <w:rFonts w:asciiTheme="minorBidi" w:hAnsiTheme="minorBidi"/>
          <w:color w:val="101828"/>
          <w:shd w:val="clear" w:color="auto" w:fill="FFFFFF"/>
        </w:rPr>
        <w:t>, the Pandemic fast-forwarded the evolution of digital technology by several years and remote working became the norm in many sectors. Here, the highlighted technologies are key to implementing technological solutions for employee monitoring and management in a hybrid work environment for Radisson. The changes in cultural values regarding work-life balance serve to intensify the argument for flexible work schedules</w:t>
      </w:r>
      <w:r w:rsidR="00B869DD">
        <w:rPr>
          <w:rFonts w:asciiTheme="minorBidi" w:hAnsiTheme="minorBidi"/>
          <w:color w:val="101828"/>
          <w:shd w:val="clear" w:color="auto" w:fill="FFFFFF"/>
        </w:rPr>
        <w:t xml:space="preserve"> </w:t>
      </w:r>
      <w:r w:rsidR="00B869DD" w:rsidRPr="00B869DD">
        <w:rPr>
          <w:rFonts w:asciiTheme="minorBidi" w:hAnsiTheme="minorBidi"/>
          <w:color w:val="101828"/>
          <w:shd w:val="clear" w:color="auto" w:fill="FFFFFF"/>
        </w:rPr>
        <w:t>(</w:t>
      </w:r>
      <w:proofErr w:type="spellStart"/>
      <w:r w:rsidR="00B869DD" w:rsidRPr="00B869DD">
        <w:rPr>
          <w:rFonts w:asciiTheme="minorBidi" w:hAnsiTheme="minorBidi"/>
          <w:color w:val="101828"/>
          <w:shd w:val="clear" w:color="auto" w:fill="FFFFFF"/>
        </w:rPr>
        <w:t>Shagvaliyeva</w:t>
      </w:r>
      <w:proofErr w:type="spellEnd"/>
      <w:r w:rsidR="00B869DD" w:rsidRPr="00B869DD">
        <w:rPr>
          <w:rFonts w:asciiTheme="minorBidi" w:hAnsiTheme="minorBidi"/>
          <w:color w:val="101828"/>
          <w:shd w:val="clear" w:color="auto" w:fill="FFFFFF"/>
        </w:rPr>
        <w:t xml:space="preserve"> &amp; </w:t>
      </w:r>
      <w:proofErr w:type="spellStart"/>
      <w:r w:rsidR="00B869DD" w:rsidRPr="00B869DD">
        <w:rPr>
          <w:rFonts w:asciiTheme="minorBidi" w:hAnsiTheme="minorBidi"/>
          <w:color w:val="101828"/>
          <w:shd w:val="clear" w:color="auto" w:fill="FFFFFF"/>
        </w:rPr>
        <w:t>Yazdanifard</w:t>
      </w:r>
      <w:proofErr w:type="spellEnd"/>
      <w:r w:rsidR="00B869DD" w:rsidRPr="00B869DD">
        <w:rPr>
          <w:rFonts w:asciiTheme="minorBidi" w:hAnsiTheme="minorBidi"/>
          <w:color w:val="101828"/>
          <w:shd w:val="clear" w:color="auto" w:fill="FFFFFF"/>
        </w:rPr>
        <w:t>, 2014)</w:t>
      </w:r>
      <w:r w:rsidR="00713B1F" w:rsidRPr="00713B1F">
        <w:rPr>
          <w:rFonts w:asciiTheme="minorBidi" w:hAnsiTheme="minorBidi"/>
          <w:color w:val="101828"/>
          <w:shd w:val="clear" w:color="auto" w:fill="FFFFFF"/>
        </w:rPr>
        <w:t xml:space="preserve">. Now a new survey by </w:t>
      </w:r>
      <w:proofErr w:type="spellStart"/>
      <w:r w:rsidR="00713B1F" w:rsidRPr="00713B1F">
        <w:rPr>
          <w:rFonts w:asciiTheme="minorBidi" w:hAnsiTheme="minorBidi"/>
          <w:color w:val="101828"/>
          <w:shd w:val="clear" w:color="auto" w:fill="FFFFFF"/>
        </w:rPr>
        <w:t>FlexJobs</w:t>
      </w:r>
      <w:proofErr w:type="spellEnd"/>
      <w:r w:rsidR="00713B1F" w:rsidRPr="00713B1F">
        <w:rPr>
          <w:rFonts w:asciiTheme="minorBidi" w:hAnsiTheme="minorBidi"/>
          <w:color w:val="101828"/>
          <w:shd w:val="clear" w:color="auto" w:fill="FFFFFF"/>
        </w:rPr>
        <w:t xml:space="preserve">, in June 2021 found that 58 percent of employees said they would seek another job if they </w:t>
      </w:r>
      <w:proofErr w:type="spellStart"/>
      <w:r w:rsidR="00713B1F" w:rsidRPr="00713B1F">
        <w:rPr>
          <w:rFonts w:asciiTheme="minorBidi" w:hAnsiTheme="minorBidi"/>
          <w:color w:val="101828"/>
          <w:shd w:val="clear" w:color="auto" w:fill="FFFFFF"/>
        </w:rPr>
        <w:t>couldn</w:t>
      </w:r>
      <w:r w:rsidR="005D1C89">
        <w:rPr>
          <w:rFonts w:asciiTheme="minorBidi" w:hAnsiTheme="minorBidi"/>
          <w:color w:val="101828"/>
          <w:shd w:val="clear" w:color="auto" w:fill="FFFFFF"/>
        </w:rPr>
        <w:t>o</w:t>
      </w:r>
      <w:r w:rsidR="00713B1F" w:rsidRPr="00713B1F">
        <w:rPr>
          <w:rFonts w:asciiTheme="minorBidi" w:hAnsiTheme="minorBidi"/>
          <w:color w:val="101828"/>
          <w:shd w:val="clear" w:color="auto" w:fill="FFFFFF"/>
        </w:rPr>
        <w:t>t</w:t>
      </w:r>
      <w:proofErr w:type="spellEnd"/>
      <w:r w:rsidR="00713B1F" w:rsidRPr="00713B1F">
        <w:rPr>
          <w:rFonts w:asciiTheme="minorBidi" w:hAnsiTheme="minorBidi"/>
          <w:color w:val="101828"/>
          <w:shd w:val="clear" w:color="auto" w:fill="FFFFFF"/>
        </w:rPr>
        <w:t xml:space="preserve"> work remotely after the pandemic</w:t>
      </w:r>
      <w:r w:rsidR="001477D8">
        <w:rPr>
          <w:rFonts w:asciiTheme="minorBidi" w:hAnsiTheme="minorBidi"/>
          <w:noProof/>
          <w:color w:val="101828"/>
          <w:shd w:val="clear" w:color="auto" w:fill="FFFFFF"/>
          <w:lang w:val="en-US"/>
        </w:rPr>
        <w:t xml:space="preserve"> </w:t>
      </w:r>
      <w:r w:rsidR="001477D8" w:rsidRPr="001477D8">
        <w:rPr>
          <w:rFonts w:asciiTheme="minorBidi" w:hAnsiTheme="minorBidi"/>
          <w:noProof/>
          <w:color w:val="101828"/>
          <w:shd w:val="clear" w:color="auto" w:fill="FFFFFF"/>
          <w:lang w:val="en-US"/>
        </w:rPr>
        <w:t>(Pelta, 2021)</w:t>
      </w:r>
      <w:r w:rsidR="00713B1F" w:rsidRPr="00713B1F">
        <w:rPr>
          <w:rFonts w:asciiTheme="minorBidi" w:hAnsiTheme="minorBidi"/>
          <w:color w:val="101828"/>
          <w:shd w:val="clear" w:color="auto" w:fill="FFFFFF"/>
        </w:rPr>
        <w:t>. This trend demonstrates the shift of the workforce to fluidity, which puts pressure on Radisson to adopt modern work policies that meet the expectations of their workers while continuously providing exemplary customer service.</w:t>
      </w:r>
      <w:r w:rsidR="009F4228">
        <w:rPr>
          <w:rFonts w:asciiTheme="minorBidi" w:hAnsiTheme="minorBidi"/>
          <w:color w:val="101828"/>
          <w:shd w:val="clear" w:color="auto" w:fill="FFFFFF"/>
        </w:rPr>
        <w:t xml:space="preserve"> </w:t>
      </w:r>
      <w:r w:rsidR="009F4228" w:rsidRPr="009F4228">
        <w:rPr>
          <w:rFonts w:asciiTheme="minorBidi" w:hAnsiTheme="minorBidi"/>
          <w:color w:val="101828"/>
          <w:shd w:val="clear" w:color="auto" w:fill="FFFFFF"/>
        </w:rPr>
        <w:t xml:space="preserve">The </w:t>
      </w:r>
      <w:r w:rsidR="00B63548">
        <w:rPr>
          <w:rFonts w:asciiTheme="minorBidi" w:hAnsiTheme="minorBidi"/>
          <w:color w:val="101828"/>
          <w:shd w:val="clear" w:color="auto" w:fill="FFFFFF"/>
        </w:rPr>
        <w:t>aim</w:t>
      </w:r>
      <w:r w:rsidR="009F4228" w:rsidRPr="009F4228">
        <w:rPr>
          <w:rFonts w:asciiTheme="minorBidi" w:hAnsiTheme="minorBidi"/>
          <w:color w:val="101828"/>
          <w:shd w:val="clear" w:color="auto" w:fill="FFFFFF"/>
        </w:rPr>
        <w:t xml:space="preserve"> of this proposal is to examine how Radisson Hotel can adopt different work modes; especially on addressing management of employee performance issues. With the help of the proposal, the elaboration of hybrid, office, and flexible work models in the context of the specific work of Radisson will be investigated.</w:t>
      </w:r>
    </w:p>
    <w:p w14:paraId="67F86BCF" w14:textId="606A5A85" w:rsidR="00081AF6" w:rsidRDefault="00081AF6" w:rsidP="009F4228">
      <w:pPr>
        <w:spacing w:line="360" w:lineRule="auto"/>
        <w:jc w:val="both"/>
        <w:rPr>
          <w:rFonts w:asciiTheme="minorBidi" w:hAnsiTheme="minorBidi"/>
          <w:color w:val="101828"/>
          <w:shd w:val="clear" w:color="auto" w:fill="FFFFFF"/>
        </w:rPr>
      </w:pPr>
      <w:r>
        <w:rPr>
          <w:rFonts w:asciiTheme="minorBidi" w:hAnsiTheme="minorBidi"/>
          <w:noProof/>
          <w:color w:val="101828"/>
          <w:shd w:val="clear" w:color="auto" w:fill="FFFFFF"/>
        </w:rPr>
        <w:lastRenderedPageBreak/>
        <w:drawing>
          <wp:inline distT="0" distB="0" distL="0" distR="0" wp14:anchorId="6B1F8D56" wp14:editId="09585ACC">
            <wp:extent cx="5731510" cy="2756535"/>
            <wp:effectExtent l="0" t="0" r="0" b="0"/>
            <wp:docPr id="696524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24012" name="Picture 6965240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756535"/>
                    </a:xfrm>
                    <a:prstGeom prst="rect">
                      <a:avLst/>
                    </a:prstGeom>
                  </pic:spPr>
                </pic:pic>
              </a:graphicData>
            </a:graphic>
          </wp:inline>
        </w:drawing>
      </w:r>
    </w:p>
    <w:p w14:paraId="65E47700" w14:textId="4E8933E9" w:rsidR="00081AF6" w:rsidRDefault="00081AF6" w:rsidP="009F4228">
      <w:pPr>
        <w:spacing w:line="360" w:lineRule="auto"/>
        <w:jc w:val="both"/>
        <w:rPr>
          <w:rFonts w:asciiTheme="minorBidi" w:hAnsiTheme="minorBidi"/>
          <w:color w:val="101828"/>
          <w:shd w:val="clear" w:color="auto" w:fill="FFFFFF"/>
        </w:rPr>
      </w:pPr>
      <w:r>
        <w:rPr>
          <w:rFonts w:asciiTheme="minorBidi" w:hAnsiTheme="minorBidi"/>
          <w:noProof/>
          <w:color w:val="101828"/>
          <w:shd w:val="clear" w:color="auto" w:fill="FFFFFF"/>
        </w:rPr>
        <w:drawing>
          <wp:inline distT="0" distB="0" distL="0" distR="0" wp14:anchorId="00995ED2" wp14:editId="3A55D1A4">
            <wp:extent cx="5731510" cy="2696845"/>
            <wp:effectExtent l="0" t="0" r="0" b="0"/>
            <wp:docPr id="1234879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79511" name="Picture 12348795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96845"/>
                    </a:xfrm>
                    <a:prstGeom prst="rect">
                      <a:avLst/>
                    </a:prstGeom>
                  </pic:spPr>
                </pic:pic>
              </a:graphicData>
            </a:graphic>
          </wp:inline>
        </w:drawing>
      </w:r>
    </w:p>
    <w:p w14:paraId="1DF89DE0" w14:textId="32F084A2" w:rsidR="00081AF6" w:rsidRPr="00DA7046" w:rsidRDefault="00081AF6" w:rsidP="00DA7046">
      <w:pPr>
        <w:spacing w:line="360" w:lineRule="auto"/>
        <w:jc w:val="center"/>
        <w:rPr>
          <w:rFonts w:asciiTheme="minorBidi" w:hAnsiTheme="minorBidi"/>
          <w:b/>
          <w:bCs/>
          <w:color w:val="101828"/>
          <w:shd w:val="clear" w:color="auto" w:fill="FFFFFF"/>
        </w:rPr>
      </w:pPr>
      <w:r w:rsidRPr="00DA7046">
        <w:rPr>
          <w:rFonts w:asciiTheme="minorBidi" w:hAnsiTheme="minorBidi"/>
          <w:b/>
          <w:bCs/>
          <w:color w:val="101828"/>
          <w:shd w:val="clear" w:color="auto" w:fill="FFFFFF"/>
        </w:rPr>
        <w:t>Figure 1 (</w:t>
      </w:r>
      <w:proofErr w:type="spellStart"/>
      <w:proofErr w:type="gramStart"/>
      <w:r w:rsidRPr="00DA7046">
        <w:rPr>
          <w:rFonts w:asciiTheme="minorBidi" w:hAnsiTheme="minorBidi"/>
          <w:b/>
          <w:bCs/>
          <w:color w:val="101828"/>
          <w:shd w:val="clear" w:color="auto" w:fill="FFFFFF"/>
        </w:rPr>
        <w:t>a,b</w:t>
      </w:r>
      <w:proofErr w:type="spellEnd"/>
      <w:proofErr w:type="gramEnd"/>
      <w:r w:rsidRPr="00DA7046">
        <w:rPr>
          <w:rFonts w:asciiTheme="minorBidi" w:hAnsiTheme="minorBidi"/>
          <w:b/>
          <w:bCs/>
          <w:color w:val="101828"/>
          <w:shd w:val="clear" w:color="auto" w:fill="FFFFFF"/>
        </w:rPr>
        <w:t>): Hotel Industry Trend</w:t>
      </w:r>
      <w:r w:rsidR="00DA7046">
        <w:rPr>
          <w:rFonts w:asciiTheme="minorBidi" w:hAnsiTheme="minorBidi"/>
          <w:b/>
          <w:bCs/>
          <w:color w:val="101828"/>
          <w:shd w:val="clear" w:color="auto" w:fill="FFFFFF"/>
        </w:rPr>
        <w:t xml:space="preserve"> </w:t>
      </w:r>
      <w:r w:rsidR="00DA7046" w:rsidRPr="00DA7046">
        <w:rPr>
          <w:rFonts w:asciiTheme="minorBidi" w:hAnsiTheme="minorBidi"/>
          <w:b/>
          <w:bCs/>
          <w:color w:val="101828"/>
          <w:shd w:val="clear" w:color="auto" w:fill="FFFFFF"/>
        </w:rPr>
        <w:t>(Statista, 2024)</w:t>
      </w:r>
    </w:p>
    <w:p w14:paraId="204C7EE5" w14:textId="4C9FCCE9" w:rsidR="009F4228" w:rsidRPr="00454F2A" w:rsidRDefault="009F4228" w:rsidP="00454F2A">
      <w:pPr>
        <w:pStyle w:val="Heading1"/>
        <w:spacing w:line="360" w:lineRule="auto"/>
        <w:rPr>
          <w:rFonts w:asciiTheme="minorBidi" w:hAnsiTheme="minorBidi" w:cstheme="minorBidi"/>
          <w:b/>
          <w:bCs/>
          <w:color w:val="000000" w:themeColor="text1"/>
          <w:sz w:val="24"/>
          <w:szCs w:val="24"/>
          <w:lang w:val="en-US"/>
        </w:rPr>
      </w:pPr>
      <w:bookmarkStart w:id="2" w:name="_Toc168528732"/>
      <w:r w:rsidRPr="00454F2A">
        <w:rPr>
          <w:rFonts w:asciiTheme="minorBidi" w:hAnsiTheme="minorBidi" w:cstheme="minorBidi"/>
          <w:b/>
          <w:bCs/>
          <w:color w:val="000000" w:themeColor="text1"/>
          <w:sz w:val="24"/>
          <w:szCs w:val="24"/>
          <w:lang w:val="en-US"/>
        </w:rPr>
        <w:t xml:space="preserve">2. </w:t>
      </w:r>
      <w:r w:rsidR="003D71C8" w:rsidRPr="00454F2A">
        <w:rPr>
          <w:rFonts w:asciiTheme="minorBidi" w:hAnsiTheme="minorBidi" w:cstheme="minorBidi"/>
          <w:b/>
          <w:bCs/>
          <w:color w:val="000000" w:themeColor="text1"/>
          <w:sz w:val="24"/>
          <w:szCs w:val="24"/>
          <w:lang w:val="en-US"/>
        </w:rPr>
        <w:t>Literature Review</w:t>
      </w:r>
      <w:bookmarkEnd w:id="2"/>
    </w:p>
    <w:p w14:paraId="119765D0" w14:textId="736244AA" w:rsidR="007C147D" w:rsidRPr="00454F2A" w:rsidRDefault="007C147D"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3" w:name="_Toc168528733"/>
      <w:r w:rsidRPr="00454F2A">
        <w:rPr>
          <w:rFonts w:asciiTheme="minorBidi" w:hAnsiTheme="minorBidi" w:cstheme="minorBidi"/>
          <w:b/>
          <w:bCs/>
          <w:color w:val="000000" w:themeColor="text1"/>
          <w:sz w:val="24"/>
          <w:szCs w:val="24"/>
          <w:shd w:val="clear" w:color="auto" w:fill="FFFFFF"/>
        </w:rPr>
        <w:t xml:space="preserve">2.1. </w:t>
      </w:r>
      <w:r w:rsidR="00F857EF" w:rsidRPr="00454F2A">
        <w:rPr>
          <w:rFonts w:asciiTheme="minorBidi" w:hAnsiTheme="minorBidi" w:cstheme="minorBidi"/>
          <w:b/>
          <w:bCs/>
          <w:color w:val="000000" w:themeColor="text1"/>
          <w:sz w:val="24"/>
          <w:szCs w:val="24"/>
          <w:shd w:val="clear" w:color="auto" w:fill="FFFFFF"/>
        </w:rPr>
        <w:t>Hospitality Industry Trends</w:t>
      </w:r>
      <w:bookmarkEnd w:id="3"/>
    </w:p>
    <w:p w14:paraId="11018FA9" w14:textId="605C4202" w:rsidR="00BC76B3" w:rsidRDefault="00BC76B3" w:rsidP="00BC76B3">
      <w:pPr>
        <w:spacing w:line="360" w:lineRule="auto"/>
        <w:jc w:val="both"/>
        <w:rPr>
          <w:rFonts w:asciiTheme="minorBidi" w:hAnsiTheme="minorBidi"/>
          <w:color w:val="101828"/>
          <w:shd w:val="clear" w:color="auto" w:fill="FFFFFF"/>
        </w:rPr>
      </w:pPr>
      <w:r w:rsidRPr="00BC76B3">
        <w:rPr>
          <w:rFonts w:asciiTheme="minorBidi" w:hAnsiTheme="minorBidi"/>
          <w:color w:val="101828"/>
          <w:shd w:val="clear" w:color="auto" w:fill="FFFFFF"/>
        </w:rPr>
        <w:t>Before the COVID-19 outbreak, the work formats in hospitality organizations were traditional with most employees working under fixed on-site environments owing to the nature of the business. But as the case has shown, early signs of change had started appearing owing to the advancements in technology that affected the industry. The use of digital platforms in taking orders, responding to customers, and managerial operations began to show some flexibility</w:t>
      </w:r>
      <w:r w:rsidR="00254753">
        <w:rPr>
          <w:rFonts w:asciiTheme="minorBidi" w:hAnsiTheme="minorBidi"/>
          <w:color w:val="101828"/>
          <w:shd w:val="clear" w:color="auto" w:fill="FFFFFF"/>
        </w:rPr>
        <w:t xml:space="preserve"> </w:t>
      </w:r>
      <w:r w:rsidR="00254753" w:rsidRPr="00254753">
        <w:rPr>
          <w:rFonts w:asciiTheme="minorBidi" w:hAnsiTheme="minorBidi"/>
          <w:color w:val="101828"/>
          <w:shd w:val="clear" w:color="auto" w:fill="FFFFFF"/>
        </w:rPr>
        <w:t>(Khan et al., 2021)</w:t>
      </w:r>
      <w:r w:rsidRPr="00BC76B3">
        <w:rPr>
          <w:rFonts w:asciiTheme="minorBidi" w:hAnsiTheme="minorBidi"/>
          <w:color w:val="101828"/>
          <w:shd w:val="clear" w:color="auto" w:fill="FFFFFF"/>
        </w:rPr>
        <w:t>. Employees started experimenting with flexible work arrangements for some clerical and technical positions</w:t>
      </w:r>
      <w:r w:rsidR="00C5336C">
        <w:rPr>
          <w:rFonts w:asciiTheme="minorBidi" w:hAnsiTheme="minorBidi"/>
          <w:color w:val="101828"/>
          <w:shd w:val="clear" w:color="auto" w:fill="FFFFFF"/>
        </w:rPr>
        <w:t xml:space="preserve"> </w:t>
      </w:r>
      <w:r w:rsidR="00C5336C" w:rsidRPr="00C5336C">
        <w:rPr>
          <w:rFonts w:asciiTheme="minorBidi" w:hAnsiTheme="minorBidi"/>
          <w:color w:val="101828"/>
          <w:shd w:val="clear" w:color="auto" w:fill="FFFFFF"/>
        </w:rPr>
        <w:t>(Thompson et al., 2014)</w:t>
      </w:r>
      <w:r w:rsidRPr="00BC76B3">
        <w:rPr>
          <w:rFonts w:asciiTheme="minorBidi" w:hAnsiTheme="minorBidi"/>
          <w:color w:val="101828"/>
          <w:shd w:val="clear" w:color="auto" w:fill="FFFFFF"/>
        </w:rPr>
        <w:t xml:space="preserve">. For example, through widespread computerization, </w:t>
      </w:r>
      <w:r w:rsidRPr="00BC76B3">
        <w:rPr>
          <w:rFonts w:asciiTheme="minorBidi" w:hAnsiTheme="minorBidi"/>
          <w:color w:val="101828"/>
          <w:shd w:val="clear" w:color="auto" w:fill="FFFFFF"/>
        </w:rPr>
        <w:lastRenderedPageBreak/>
        <w:t>Radisson Hotel established a central reservation system that enabled reservation operators to operate independently. This sort of early attempt was aimed at increasing performance and cutting costs of general expenses</w:t>
      </w:r>
      <w:r w:rsidR="00776843">
        <w:rPr>
          <w:rFonts w:asciiTheme="minorBidi" w:hAnsiTheme="minorBidi"/>
          <w:noProof/>
          <w:color w:val="101828"/>
          <w:shd w:val="clear" w:color="auto" w:fill="FFFFFF"/>
          <w:lang w:val="en-US"/>
        </w:rPr>
        <w:t xml:space="preserve"> </w:t>
      </w:r>
      <w:r w:rsidR="00776843" w:rsidRPr="00776843">
        <w:rPr>
          <w:rFonts w:asciiTheme="minorBidi" w:hAnsiTheme="minorBidi"/>
          <w:noProof/>
          <w:color w:val="101828"/>
          <w:shd w:val="clear" w:color="auto" w:fill="FFFFFF"/>
          <w:lang w:val="en-US"/>
        </w:rPr>
        <w:t>(Brussels, 2023)</w:t>
      </w:r>
      <w:r w:rsidRPr="00BC76B3">
        <w:rPr>
          <w:rFonts w:asciiTheme="minorBidi" w:hAnsiTheme="minorBidi"/>
          <w:color w:val="101828"/>
          <w:shd w:val="clear" w:color="auto" w:fill="FFFFFF"/>
        </w:rPr>
        <w:t>.</w:t>
      </w:r>
    </w:p>
    <w:p w14:paraId="3D410681" w14:textId="563DB11D" w:rsidR="00D621CD" w:rsidRPr="00454F2A" w:rsidRDefault="00D621CD"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4" w:name="_Toc168528734"/>
      <w:r w:rsidRPr="00454F2A">
        <w:rPr>
          <w:rFonts w:asciiTheme="minorBidi" w:hAnsiTheme="minorBidi" w:cstheme="minorBidi"/>
          <w:b/>
          <w:bCs/>
          <w:color w:val="000000" w:themeColor="text1"/>
          <w:sz w:val="24"/>
          <w:szCs w:val="24"/>
          <w:shd w:val="clear" w:color="auto" w:fill="FFFFFF"/>
        </w:rPr>
        <w:t>2.2. Different Work</w:t>
      </w:r>
      <w:r w:rsidR="00254753" w:rsidRPr="00454F2A">
        <w:rPr>
          <w:rFonts w:asciiTheme="minorBidi" w:hAnsiTheme="minorBidi" w:cstheme="minorBidi"/>
          <w:b/>
          <w:bCs/>
          <w:color w:val="000000" w:themeColor="text1"/>
          <w:sz w:val="24"/>
          <w:szCs w:val="24"/>
          <w:shd w:val="clear" w:color="auto" w:fill="FFFFFF"/>
        </w:rPr>
        <w:t xml:space="preserve"> </w:t>
      </w:r>
      <w:r w:rsidRPr="00454F2A">
        <w:rPr>
          <w:rFonts w:asciiTheme="minorBidi" w:hAnsiTheme="minorBidi" w:cstheme="minorBidi"/>
          <w:b/>
          <w:bCs/>
          <w:color w:val="000000" w:themeColor="text1"/>
          <w:sz w:val="24"/>
          <w:szCs w:val="24"/>
          <w:shd w:val="clear" w:color="auto" w:fill="FFFFFF"/>
        </w:rPr>
        <w:t>Modes</w:t>
      </w:r>
      <w:r w:rsidR="00E701DC" w:rsidRPr="00454F2A">
        <w:rPr>
          <w:rFonts w:asciiTheme="minorBidi" w:hAnsiTheme="minorBidi" w:cstheme="minorBidi"/>
          <w:b/>
          <w:bCs/>
          <w:color w:val="000000" w:themeColor="text1"/>
          <w:sz w:val="24"/>
          <w:szCs w:val="24"/>
          <w:shd w:val="clear" w:color="auto" w:fill="FFFFFF"/>
        </w:rPr>
        <w:t xml:space="preserve"> and its Impact on Employee Monitoring</w:t>
      </w:r>
      <w:bookmarkEnd w:id="4"/>
    </w:p>
    <w:p w14:paraId="192DAD70" w14:textId="50BEACA6" w:rsidR="00E35C8B" w:rsidRDefault="003B7CF9" w:rsidP="00605A38">
      <w:pPr>
        <w:spacing w:line="360" w:lineRule="auto"/>
        <w:jc w:val="both"/>
        <w:rPr>
          <w:rFonts w:asciiTheme="minorBidi" w:hAnsiTheme="minorBidi"/>
        </w:rPr>
      </w:pPr>
      <w:r w:rsidRPr="003B7CF9">
        <w:rPr>
          <w:rFonts w:asciiTheme="minorBidi" w:hAnsiTheme="minorBidi"/>
          <w:color w:val="101828"/>
          <w:shd w:val="clear" w:color="auto" w:fill="FFFFFF"/>
        </w:rPr>
        <w:t>The pandemic also proved remote work for most tasks and positions within a hospitality company including marketing, human resources, and financial departments. Some of these tasks could be executed effectively from home, with the advancement of technology in communication and collaboration tools</w:t>
      </w:r>
      <w:r w:rsidR="008A3A6F">
        <w:rPr>
          <w:rFonts w:asciiTheme="minorBidi" w:hAnsiTheme="minorBidi"/>
          <w:color w:val="101828"/>
          <w:shd w:val="clear" w:color="auto" w:fill="FFFFFF"/>
        </w:rPr>
        <w:t xml:space="preserve"> </w:t>
      </w:r>
      <w:r w:rsidR="008A3A6F" w:rsidRPr="008A3A6F">
        <w:rPr>
          <w:rFonts w:asciiTheme="minorBidi" w:hAnsiTheme="minorBidi"/>
          <w:color w:val="101828"/>
          <w:shd w:val="clear" w:color="auto" w:fill="FFFFFF"/>
        </w:rPr>
        <w:t>(</w:t>
      </w:r>
      <w:proofErr w:type="spellStart"/>
      <w:r w:rsidR="008A3A6F" w:rsidRPr="008A3A6F">
        <w:rPr>
          <w:rFonts w:asciiTheme="minorBidi" w:hAnsiTheme="minorBidi"/>
          <w:color w:val="101828"/>
          <w:shd w:val="clear" w:color="auto" w:fill="FFFFFF"/>
        </w:rPr>
        <w:t>Urbaniec</w:t>
      </w:r>
      <w:proofErr w:type="spellEnd"/>
      <w:r w:rsidR="008A3A6F" w:rsidRPr="008A3A6F">
        <w:rPr>
          <w:rFonts w:asciiTheme="minorBidi" w:hAnsiTheme="minorBidi"/>
          <w:color w:val="101828"/>
          <w:shd w:val="clear" w:color="auto" w:fill="FFFFFF"/>
        </w:rPr>
        <w:t xml:space="preserve"> et al., 2022)</w:t>
      </w:r>
      <w:r w:rsidRPr="003B7CF9">
        <w:rPr>
          <w:rFonts w:asciiTheme="minorBidi" w:hAnsiTheme="minorBidi"/>
          <w:color w:val="101828"/>
          <w:shd w:val="clear" w:color="auto" w:fill="FFFFFF"/>
        </w:rPr>
        <w:t xml:space="preserve">. For instance, Radisson reassigned </w:t>
      </w:r>
      <w:r>
        <w:rPr>
          <w:rFonts w:asciiTheme="minorBidi" w:hAnsiTheme="minorBidi"/>
          <w:color w:val="101828"/>
          <w:shd w:val="clear" w:color="auto" w:fill="FFFFFF"/>
        </w:rPr>
        <w:t>several</w:t>
      </w:r>
      <w:r w:rsidRPr="003B7CF9">
        <w:rPr>
          <w:rFonts w:asciiTheme="minorBidi" w:hAnsiTheme="minorBidi"/>
          <w:color w:val="101828"/>
          <w:shd w:val="clear" w:color="auto" w:fill="FFFFFF"/>
        </w:rPr>
        <w:t xml:space="preserve"> organizational workers to work remotely to sustain business operations in the face of strict health measures.</w:t>
      </w:r>
      <w:r w:rsidR="00DB1076">
        <w:rPr>
          <w:rFonts w:asciiTheme="minorBidi" w:hAnsiTheme="minorBidi"/>
          <w:color w:val="101828"/>
          <w:shd w:val="clear" w:color="auto" w:fill="FFFFFF"/>
        </w:rPr>
        <w:t xml:space="preserve"> </w:t>
      </w:r>
      <w:r w:rsidR="00214E19" w:rsidRPr="00214E19">
        <w:rPr>
          <w:rFonts w:asciiTheme="minorBidi" w:hAnsiTheme="minorBidi"/>
        </w:rPr>
        <w:t>Remote work together with taken as whole working days provide</w:t>
      </w:r>
      <w:r w:rsidR="005D57B3">
        <w:rPr>
          <w:rFonts w:asciiTheme="minorBidi" w:hAnsiTheme="minorBidi"/>
        </w:rPr>
        <w:t>s</w:t>
      </w:r>
      <w:r w:rsidR="00214E19" w:rsidRPr="00214E19">
        <w:rPr>
          <w:rFonts w:asciiTheme="minorBidi" w:hAnsiTheme="minorBidi"/>
        </w:rPr>
        <w:t xml:space="preserve"> </w:t>
      </w:r>
      <w:r w:rsidR="00214E19">
        <w:rPr>
          <w:rFonts w:asciiTheme="minorBidi" w:hAnsiTheme="minorBidi"/>
        </w:rPr>
        <w:t xml:space="preserve">a </w:t>
      </w:r>
      <w:r w:rsidR="00214E19" w:rsidRPr="00214E19">
        <w:rPr>
          <w:rFonts w:asciiTheme="minorBidi" w:hAnsiTheme="minorBidi"/>
        </w:rPr>
        <w:t>high level of flexibility and even can save money on rented working space</w:t>
      </w:r>
      <w:r w:rsidR="005D57B3">
        <w:rPr>
          <w:rFonts w:asciiTheme="minorBidi" w:hAnsiTheme="minorBidi"/>
          <w:noProof/>
          <w:lang w:val="en-US"/>
        </w:rPr>
        <w:t xml:space="preserve"> </w:t>
      </w:r>
      <w:r w:rsidR="005D57B3" w:rsidRPr="005D57B3">
        <w:rPr>
          <w:rFonts w:asciiTheme="minorBidi" w:hAnsiTheme="minorBidi"/>
          <w:noProof/>
          <w:lang w:val="en-US"/>
        </w:rPr>
        <w:t>(Silvermann, 2024)</w:t>
      </w:r>
      <w:r w:rsidR="00214E19" w:rsidRPr="00214E19">
        <w:rPr>
          <w:rFonts w:asciiTheme="minorBidi" w:hAnsiTheme="minorBidi"/>
        </w:rPr>
        <w:t>. Some studies show</w:t>
      </w:r>
      <w:r w:rsidR="00EC52F2">
        <w:rPr>
          <w:rFonts w:asciiTheme="minorBidi" w:hAnsiTheme="minorBidi"/>
        </w:rPr>
        <w:t xml:space="preserve">ed </w:t>
      </w:r>
      <w:r w:rsidR="00214E19" w:rsidRPr="00214E19">
        <w:rPr>
          <w:rFonts w:asciiTheme="minorBidi" w:hAnsiTheme="minorBidi"/>
        </w:rPr>
        <w:t xml:space="preserve">that working in the hybrid model may enhance several aspects and lead to higher workplace effectiveness; for instance, according to </w:t>
      </w:r>
      <w:r w:rsidR="00BF2954" w:rsidRPr="00BF2954">
        <w:rPr>
          <w:rFonts w:asciiTheme="minorBidi" w:hAnsiTheme="minorBidi"/>
        </w:rPr>
        <w:t>García-</w:t>
      </w:r>
      <w:proofErr w:type="spellStart"/>
      <w:r w:rsidR="00BF2954" w:rsidRPr="00BF2954">
        <w:rPr>
          <w:rFonts w:asciiTheme="minorBidi" w:hAnsiTheme="minorBidi"/>
        </w:rPr>
        <w:t>Salirrosas</w:t>
      </w:r>
      <w:proofErr w:type="spellEnd"/>
      <w:r w:rsidR="00BF2954" w:rsidRPr="00BF2954">
        <w:rPr>
          <w:rFonts w:asciiTheme="minorBidi" w:hAnsiTheme="minorBidi"/>
        </w:rPr>
        <w:t xml:space="preserve"> et al. (2023)</w:t>
      </w:r>
      <w:r w:rsidR="00BF2954">
        <w:rPr>
          <w:rFonts w:asciiTheme="minorBidi" w:hAnsiTheme="minorBidi"/>
        </w:rPr>
        <w:t xml:space="preserve"> </w:t>
      </w:r>
      <w:r w:rsidR="00214E19" w:rsidRPr="00214E19">
        <w:rPr>
          <w:rFonts w:asciiTheme="minorBidi" w:hAnsiTheme="minorBidi"/>
        </w:rPr>
        <w:t xml:space="preserve">the performance of remote workers escalated by 13% in 2015. For Radisson, the option to shift to a more flexible model of work </w:t>
      </w:r>
      <w:r w:rsidR="00A93488">
        <w:rPr>
          <w:rFonts w:asciiTheme="minorBidi" w:hAnsiTheme="minorBidi"/>
        </w:rPr>
        <w:t>implied</w:t>
      </w:r>
      <w:r w:rsidR="00214E19" w:rsidRPr="00214E19">
        <w:rPr>
          <w:rFonts w:asciiTheme="minorBidi" w:hAnsiTheme="minorBidi"/>
        </w:rPr>
        <w:t xml:space="preserve"> potential benefits in the form of increased job satisfaction and reduced turnover rate.</w:t>
      </w:r>
      <w:r w:rsidR="003F6681">
        <w:rPr>
          <w:rFonts w:asciiTheme="minorBidi" w:hAnsiTheme="minorBidi"/>
        </w:rPr>
        <w:t xml:space="preserve"> </w:t>
      </w:r>
      <w:r w:rsidR="003F6681" w:rsidRPr="003F6681">
        <w:rPr>
          <w:rFonts w:asciiTheme="minorBidi" w:hAnsiTheme="minorBidi"/>
        </w:rPr>
        <w:t>However, there are some drawbacks</w:t>
      </w:r>
      <w:r w:rsidR="003F6681">
        <w:rPr>
          <w:rFonts w:asciiTheme="minorBidi" w:hAnsiTheme="minorBidi"/>
        </w:rPr>
        <w:t xml:space="preserve"> i.e.,</w:t>
      </w:r>
      <w:r w:rsidR="003F6681" w:rsidRPr="003F6681">
        <w:rPr>
          <w:rFonts w:asciiTheme="minorBidi" w:hAnsiTheme="minorBidi"/>
        </w:rPr>
        <w:t xml:space="preserve"> for instance, guaranteeing </w:t>
      </w:r>
      <w:r w:rsidR="003F6681">
        <w:rPr>
          <w:rFonts w:asciiTheme="minorBidi" w:hAnsiTheme="minorBidi"/>
        </w:rPr>
        <w:t xml:space="preserve">a </w:t>
      </w:r>
      <w:r w:rsidR="003F6681" w:rsidRPr="003F6681">
        <w:rPr>
          <w:rFonts w:asciiTheme="minorBidi" w:hAnsiTheme="minorBidi"/>
        </w:rPr>
        <w:t>constant level of service in the team, and team unity.</w:t>
      </w:r>
      <w:r w:rsidR="006654B1">
        <w:rPr>
          <w:rFonts w:asciiTheme="minorBidi" w:hAnsiTheme="minorBidi"/>
        </w:rPr>
        <w:t xml:space="preserve"> </w:t>
      </w:r>
      <w:r w:rsidR="006654B1" w:rsidRPr="006654B1">
        <w:rPr>
          <w:rFonts w:asciiTheme="minorBidi" w:hAnsiTheme="minorBidi"/>
        </w:rPr>
        <w:t>Implementation would need enhanced technology in working and communicating, recording performance, where most of its workers would be working away from the physical workplace</w:t>
      </w:r>
      <w:r w:rsidR="0071706E">
        <w:rPr>
          <w:rFonts w:asciiTheme="minorBidi" w:hAnsiTheme="minorBidi"/>
        </w:rPr>
        <w:t xml:space="preserve"> </w:t>
      </w:r>
      <w:r w:rsidR="0071706E" w:rsidRPr="0071706E">
        <w:rPr>
          <w:rFonts w:asciiTheme="minorBidi" w:hAnsiTheme="minorBidi"/>
        </w:rPr>
        <w:t>(</w:t>
      </w:r>
      <w:proofErr w:type="spellStart"/>
      <w:r w:rsidR="0071706E" w:rsidRPr="0071706E">
        <w:rPr>
          <w:rFonts w:asciiTheme="minorBidi" w:hAnsiTheme="minorBidi"/>
        </w:rPr>
        <w:t>Grønholdt</w:t>
      </w:r>
      <w:proofErr w:type="spellEnd"/>
      <w:r w:rsidR="0071706E" w:rsidRPr="0071706E">
        <w:rPr>
          <w:rFonts w:asciiTheme="minorBidi" w:hAnsiTheme="minorBidi"/>
        </w:rPr>
        <w:t xml:space="preserve"> &amp; </w:t>
      </w:r>
      <w:proofErr w:type="spellStart"/>
      <w:r w:rsidR="0071706E" w:rsidRPr="0071706E">
        <w:rPr>
          <w:rFonts w:asciiTheme="minorBidi" w:hAnsiTheme="minorBidi"/>
        </w:rPr>
        <w:t>Martensen</w:t>
      </w:r>
      <w:proofErr w:type="spellEnd"/>
      <w:r w:rsidR="0071706E" w:rsidRPr="0071706E">
        <w:rPr>
          <w:rFonts w:asciiTheme="minorBidi" w:hAnsiTheme="minorBidi"/>
        </w:rPr>
        <w:t>, 2019)</w:t>
      </w:r>
      <w:r w:rsidR="006654B1" w:rsidRPr="006654B1">
        <w:rPr>
          <w:rFonts w:asciiTheme="minorBidi" w:hAnsiTheme="minorBidi"/>
        </w:rPr>
        <w:t xml:space="preserve">. Standard working spaces allow for close monitoring of employees, as well as providing easy access to tools and equipment </w:t>
      </w:r>
      <w:r w:rsidR="006654B1">
        <w:rPr>
          <w:rFonts w:asciiTheme="minorBidi" w:hAnsiTheme="minorBidi"/>
        </w:rPr>
        <w:t>that</w:t>
      </w:r>
      <w:r w:rsidR="006654B1" w:rsidRPr="006654B1">
        <w:rPr>
          <w:rFonts w:asciiTheme="minorBidi" w:hAnsiTheme="minorBidi"/>
        </w:rPr>
        <w:t xml:space="preserve"> are beneficial in delivering quality services</w:t>
      </w:r>
      <w:r w:rsidR="006654B1">
        <w:rPr>
          <w:rFonts w:asciiTheme="minorBidi" w:hAnsiTheme="minorBidi"/>
        </w:rPr>
        <w:t>,</w:t>
      </w:r>
      <w:r w:rsidR="006654B1" w:rsidRPr="006654B1">
        <w:rPr>
          <w:rFonts w:asciiTheme="minorBidi" w:hAnsiTheme="minorBidi"/>
        </w:rPr>
        <w:t xml:space="preserve"> particularly in the service sector</w:t>
      </w:r>
      <w:r w:rsidR="001D1B17">
        <w:rPr>
          <w:rFonts w:asciiTheme="minorBidi" w:hAnsiTheme="minorBidi"/>
        </w:rPr>
        <w:t xml:space="preserve"> </w:t>
      </w:r>
      <w:r w:rsidR="001D1B17" w:rsidRPr="001D1B17">
        <w:rPr>
          <w:rFonts w:asciiTheme="minorBidi" w:hAnsiTheme="minorBidi"/>
        </w:rPr>
        <w:t>(</w:t>
      </w:r>
      <w:proofErr w:type="spellStart"/>
      <w:r w:rsidR="001D1B17" w:rsidRPr="001D1B17">
        <w:rPr>
          <w:rFonts w:asciiTheme="minorBidi" w:hAnsiTheme="minorBidi"/>
        </w:rPr>
        <w:t>Zhenjing</w:t>
      </w:r>
      <w:proofErr w:type="spellEnd"/>
      <w:r w:rsidR="001D1B17" w:rsidRPr="001D1B17">
        <w:rPr>
          <w:rFonts w:asciiTheme="minorBidi" w:hAnsiTheme="minorBidi"/>
        </w:rPr>
        <w:t xml:space="preserve"> et al., 2022)</w:t>
      </w:r>
      <w:r w:rsidR="006654B1" w:rsidRPr="006654B1">
        <w:rPr>
          <w:rFonts w:asciiTheme="minorBidi" w:hAnsiTheme="minorBidi"/>
        </w:rPr>
        <w:t xml:space="preserve">. Many of these experiences are a significant part of Radisson’s core operational model, which involves a focus on face-to-face communications with guests. However, conventional workplace settings provide </w:t>
      </w:r>
      <w:r w:rsidR="006654B1">
        <w:rPr>
          <w:rFonts w:asciiTheme="minorBidi" w:hAnsiTheme="minorBidi"/>
        </w:rPr>
        <w:t>few</w:t>
      </w:r>
      <w:r w:rsidR="006654B1" w:rsidRPr="006654B1">
        <w:rPr>
          <w:rFonts w:asciiTheme="minorBidi" w:hAnsiTheme="minorBidi"/>
        </w:rPr>
        <w:t xml:space="preserve"> working options, implicitness of which can negatively impact productivity and motivation. However, a study by </w:t>
      </w:r>
      <w:r w:rsidR="00622F1E" w:rsidRPr="00622F1E">
        <w:rPr>
          <w:rFonts w:asciiTheme="minorBidi" w:hAnsiTheme="minorBidi"/>
        </w:rPr>
        <w:t>Davis et al. (2012)</w:t>
      </w:r>
      <w:r w:rsidR="00622F1E">
        <w:rPr>
          <w:rFonts w:asciiTheme="minorBidi" w:hAnsiTheme="minorBidi"/>
        </w:rPr>
        <w:t xml:space="preserve"> </w:t>
      </w:r>
      <w:r w:rsidR="006654B1" w:rsidRPr="006654B1">
        <w:rPr>
          <w:rFonts w:asciiTheme="minorBidi" w:hAnsiTheme="minorBidi"/>
        </w:rPr>
        <w:t xml:space="preserve">shows, </w:t>
      </w:r>
      <w:r w:rsidR="006654B1">
        <w:rPr>
          <w:rFonts w:asciiTheme="minorBidi" w:hAnsiTheme="minorBidi"/>
        </w:rPr>
        <w:t xml:space="preserve">that </w:t>
      </w:r>
      <w:r w:rsidR="006654B1" w:rsidRPr="006654B1">
        <w:rPr>
          <w:rFonts w:asciiTheme="minorBidi" w:hAnsiTheme="minorBidi"/>
        </w:rPr>
        <w:t>only about one in three employees can be considered engaged at work, leading to question the lack of movement at workplaces. Also, most industries have high fixed costs due to the costs of renting physical office space, and that is why the sustainability of this structure needs to be examined.</w:t>
      </w:r>
      <w:r w:rsidR="00BC76B3">
        <w:rPr>
          <w:rFonts w:asciiTheme="minorBidi" w:hAnsiTheme="minorBidi"/>
        </w:rPr>
        <w:t xml:space="preserve"> </w:t>
      </w:r>
      <w:r w:rsidR="00FA54F3">
        <w:rPr>
          <w:rFonts w:asciiTheme="minorBidi" w:hAnsiTheme="minorBidi"/>
        </w:rPr>
        <w:t>F</w:t>
      </w:r>
      <w:r w:rsidR="00FA54F3" w:rsidRPr="00FA54F3">
        <w:rPr>
          <w:rFonts w:asciiTheme="minorBidi" w:hAnsiTheme="minorBidi"/>
        </w:rPr>
        <w:t xml:space="preserve">lexible working patterns, which enable people to choose their working hours and locations, can be of great value when it comes to increasing job </w:t>
      </w:r>
      <w:r w:rsidR="00FA54F3" w:rsidRPr="00FA54F3">
        <w:rPr>
          <w:rFonts w:asciiTheme="minorBidi" w:hAnsiTheme="minorBidi"/>
        </w:rPr>
        <w:lastRenderedPageBreak/>
        <w:t>satisfaction and improving personnel acquisition</w:t>
      </w:r>
      <w:r w:rsidR="00605A38">
        <w:rPr>
          <w:rFonts w:asciiTheme="minorBidi" w:hAnsiTheme="minorBidi"/>
        </w:rPr>
        <w:t xml:space="preserve"> </w:t>
      </w:r>
      <w:r w:rsidR="00605A38" w:rsidRPr="00605A38">
        <w:rPr>
          <w:rFonts w:asciiTheme="minorBidi" w:hAnsiTheme="minorBidi"/>
        </w:rPr>
        <w:t>(</w:t>
      </w:r>
      <w:proofErr w:type="spellStart"/>
      <w:r w:rsidR="00605A38" w:rsidRPr="00605A38">
        <w:rPr>
          <w:rFonts w:asciiTheme="minorBidi" w:hAnsiTheme="minorBidi"/>
        </w:rPr>
        <w:t>Yildizhan</w:t>
      </w:r>
      <w:proofErr w:type="spellEnd"/>
      <w:r w:rsidR="00605A38" w:rsidRPr="00605A38">
        <w:rPr>
          <w:rFonts w:asciiTheme="minorBidi" w:hAnsiTheme="minorBidi"/>
        </w:rPr>
        <w:t xml:space="preserve"> et al., 2023)</w:t>
      </w:r>
      <w:r w:rsidR="007755F1">
        <w:rPr>
          <w:rFonts w:asciiTheme="minorBidi" w:hAnsiTheme="minorBidi"/>
        </w:rPr>
        <w:t>.</w:t>
      </w:r>
      <w:r w:rsidR="00FA54F3" w:rsidRPr="00FA54F3">
        <w:rPr>
          <w:rFonts w:asciiTheme="minorBidi" w:hAnsiTheme="minorBidi"/>
        </w:rPr>
        <w:t xml:space="preserve"> </w:t>
      </w:r>
      <w:r w:rsidR="00252746">
        <w:rPr>
          <w:rFonts w:asciiTheme="minorBidi" w:hAnsiTheme="minorBidi"/>
        </w:rPr>
        <w:t xml:space="preserve">In an article by </w:t>
      </w:r>
      <w:r w:rsidR="00252746" w:rsidRPr="007755F1">
        <w:rPr>
          <w:rFonts w:asciiTheme="minorBidi" w:hAnsiTheme="minorBidi"/>
          <w:noProof/>
          <w:lang w:val="en-US"/>
        </w:rPr>
        <w:t xml:space="preserve">Wingard </w:t>
      </w:r>
      <w:r w:rsidR="00252746">
        <w:rPr>
          <w:rFonts w:asciiTheme="minorBidi" w:hAnsiTheme="minorBidi"/>
          <w:noProof/>
          <w:lang w:val="en-US"/>
        </w:rPr>
        <w:t>(</w:t>
      </w:r>
      <w:r w:rsidR="00252746" w:rsidRPr="007755F1">
        <w:rPr>
          <w:rFonts w:asciiTheme="minorBidi" w:hAnsiTheme="minorBidi"/>
          <w:noProof/>
          <w:lang w:val="en-US"/>
        </w:rPr>
        <w:t>2020</w:t>
      </w:r>
      <w:r w:rsidR="00252746">
        <w:rPr>
          <w:rFonts w:asciiTheme="minorBidi" w:hAnsiTheme="minorBidi"/>
          <w:noProof/>
          <w:lang w:val="en-US"/>
        </w:rPr>
        <w:t xml:space="preserve">), </w:t>
      </w:r>
      <w:r w:rsidR="00252746">
        <w:rPr>
          <w:rFonts w:asciiTheme="minorBidi" w:hAnsiTheme="minorBidi"/>
        </w:rPr>
        <w:t>i</w:t>
      </w:r>
      <w:r w:rsidR="00FA54F3" w:rsidRPr="00FA54F3">
        <w:rPr>
          <w:rFonts w:asciiTheme="minorBidi" w:hAnsiTheme="minorBidi"/>
        </w:rPr>
        <w:t xml:space="preserve">t was </w:t>
      </w:r>
      <w:r w:rsidR="007755F1">
        <w:rPr>
          <w:rFonts w:asciiTheme="minorBidi" w:hAnsiTheme="minorBidi"/>
        </w:rPr>
        <w:t>seen</w:t>
      </w:r>
      <w:r w:rsidR="00FA54F3" w:rsidRPr="00FA54F3">
        <w:rPr>
          <w:rFonts w:asciiTheme="minorBidi" w:hAnsiTheme="minorBidi"/>
        </w:rPr>
        <w:t xml:space="preserve"> that 94 percent of employers said that productivity was either the same or higher when flexible work arrangements were adopted. In the case of Radisson, integrating a flexible working model might mean more employees’ self-governance and performance. </w:t>
      </w:r>
      <w:r w:rsidR="00FA54F3">
        <w:rPr>
          <w:rFonts w:asciiTheme="minorBidi" w:hAnsiTheme="minorBidi"/>
        </w:rPr>
        <w:t>However,</w:t>
      </w:r>
      <w:r w:rsidR="00FA54F3" w:rsidRPr="00FA54F3">
        <w:rPr>
          <w:rFonts w:asciiTheme="minorBidi" w:hAnsiTheme="minorBidi"/>
        </w:rPr>
        <w:t xml:space="preserve"> this approach bring</w:t>
      </w:r>
      <w:r w:rsidR="00FA54F3">
        <w:rPr>
          <w:rFonts w:asciiTheme="minorBidi" w:hAnsiTheme="minorBidi"/>
        </w:rPr>
        <w:t>s</w:t>
      </w:r>
      <w:r w:rsidR="00FA54F3" w:rsidRPr="00FA54F3">
        <w:rPr>
          <w:rFonts w:asciiTheme="minorBidi" w:hAnsiTheme="minorBidi"/>
        </w:rPr>
        <w:t xml:space="preserve"> some challenges in terms of scheduling and guarantee</w:t>
      </w:r>
      <w:r w:rsidR="00FA54F3">
        <w:rPr>
          <w:rFonts w:asciiTheme="minorBidi" w:hAnsiTheme="minorBidi"/>
        </w:rPr>
        <w:t>ing</w:t>
      </w:r>
      <w:r w:rsidR="00FA54F3" w:rsidRPr="00FA54F3">
        <w:rPr>
          <w:rFonts w:asciiTheme="minorBidi" w:hAnsiTheme="minorBidi"/>
        </w:rPr>
        <w:t xml:space="preserve"> the constant quality of the provided services</w:t>
      </w:r>
      <w:r w:rsidR="00252746">
        <w:rPr>
          <w:rFonts w:asciiTheme="minorBidi" w:hAnsiTheme="minorBidi"/>
          <w:noProof/>
          <w:lang w:val="en-US"/>
        </w:rPr>
        <w:t xml:space="preserve">. </w:t>
      </w:r>
      <w:r w:rsidR="00FA54F3" w:rsidRPr="00FA54F3">
        <w:rPr>
          <w:rFonts w:asciiTheme="minorBidi" w:hAnsiTheme="minorBidi"/>
        </w:rPr>
        <w:t xml:space="preserve">Adopting a flexible work model at Radisson would require installing comprehensive performance tracking systems to check on the workers’ productivity; this would help check on other employees working remotely to maintain </w:t>
      </w:r>
      <w:r w:rsidR="00FA54F3">
        <w:rPr>
          <w:rFonts w:asciiTheme="minorBidi" w:hAnsiTheme="minorBidi"/>
        </w:rPr>
        <w:t>an</w:t>
      </w:r>
      <w:r w:rsidR="00FA54F3" w:rsidRPr="00FA54F3">
        <w:rPr>
          <w:rFonts w:asciiTheme="minorBidi" w:hAnsiTheme="minorBidi"/>
        </w:rPr>
        <w:t xml:space="preserve"> excellent standard of service delivery</w:t>
      </w:r>
      <w:r w:rsidR="004A0B6D">
        <w:rPr>
          <w:rFonts w:asciiTheme="minorBidi" w:hAnsiTheme="minorBidi"/>
        </w:rPr>
        <w:t xml:space="preserve"> </w:t>
      </w:r>
      <w:r w:rsidR="004A0B6D" w:rsidRPr="004A0B6D">
        <w:rPr>
          <w:rFonts w:asciiTheme="minorBidi" w:hAnsiTheme="minorBidi"/>
        </w:rPr>
        <w:t xml:space="preserve">(Mamatha &amp; </w:t>
      </w:r>
      <w:proofErr w:type="spellStart"/>
      <w:r w:rsidR="004A0B6D" w:rsidRPr="004A0B6D">
        <w:rPr>
          <w:rFonts w:asciiTheme="minorBidi" w:hAnsiTheme="minorBidi"/>
        </w:rPr>
        <w:t>Thoti</w:t>
      </w:r>
      <w:proofErr w:type="spellEnd"/>
      <w:r w:rsidR="004A0B6D" w:rsidRPr="004A0B6D">
        <w:rPr>
          <w:rFonts w:asciiTheme="minorBidi" w:hAnsiTheme="minorBidi"/>
        </w:rPr>
        <w:t>, 2023)</w:t>
      </w:r>
      <w:r w:rsidR="00FA54F3" w:rsidRPr="00FA54F3">
        <w:rPr>
          <w:rFonts w:asciiTheme="minorBidi" w:hAnsiTheme="minorBidi"/>
        </w:rPr>
        <w:t>.</w:t>
      </w:r>
      <w:r w:rsidR="00BC76B3">
        <w:rPr>
          <w:rFonts w:asciiTheme="minorBidi" w:hAnsiTheme="minorBidi"/>
        </w:rPr>
        <w:t xml:space="preserve"> </w:t>
      </w:r>
      <w:r w:rsidR="008332D8" w:rsidRPr="008332D8">
        <w:rPr>
          <w:rFonts w:asciiTheme="minorBidi" w:hAnsiTheme="minorBidi"/>
        </w:rPr>
        <w:t xml:space="preserve">According to </w:t>
      </w:r>
      <w:r w:rsidR="0045453A" w:rsidRPr="0045453A">
        <w:rPr>
          <w:rFonts w:asciiTheme="minorBidi" w:hAnsiTheme="minorBidi"/>
        </w:rPr>
        <w:t>Ferrara et al. (2022)</w:t>
      </w:r>
      <w:r w:rsidR="0045453A">
        <w:rPr>
          <w:rFonts w:asciiTheme="minorBidi" w:hAnsiTheme="minorBidi"/>
        </w:rPr>
        <w:t xml:space="preserve">, </w:t>
      </w:r>
      <w:r w:rsidR="008332D8" w:rsidRPr="008332D8">
        <w:rPr>
          <w:rFonts w:asciiTheme="minorBidi" w:hAnsiTheme="minorBidi"/>
        </w:rPr>
        <w:t>employees who work remotely are 22% happier with their job</w:t>
      </w:r>
      <w:r w:rsidR="008332D8">
        <w:rPr>
          <w:rFonts w:asciiTheme="minorBidi" w:hAnsiTheme="minorBidi"/>
        </w:rPr>
        <w:t>s</w:t>
      </w:r>
      <w:r w:rsidR="008332D8" w:rsidRPr="008332D8">
        <w:rPr>
          <w:rFonts w:asciiTheme="minorBidi" w:hAnsiTheme="minorBidi"/>
        </w:rPr>
        <w:t xml:space="preserve"> than those forced to come to the office, and this could decrease the turnover rate. Nevertheless, monitoring the performance of employees in</w:t>
      </w:r>
      <w:r w:rsidR="008332D8">
        <w:rPr>
          <w:rFonts w:asciiTheme="minorBidi" w:hAnsiTheme="minorBidi"/>
        </w:rPr>
        <w:t xml:space="preserve"> </w:t>
      </w:r>
      <w:r w:rsidR="00BC76B3">
        <w:rPr>
          <w:rFonts w:asciiTheme="minorBidi" w:hAnsiTheme="minorBidi"/>
        </w:rPr>
        <w:t xml:space="preserve">the </w:t>
      </w:r>
      <w:r w:rsidR="008332D8" w:rsidRPr="008332D8">
        <w:rPr>
          <w:rFonts w:asciiTheme="minorBidi" w:hAnsiTheme="minorBidi"/>
        </w:rPr>
        <w:t xml:space="preserve">form of remote employees has its challenges. Accordingly, Radisson would have to make investments in productivity-related applications that would enable efficient performance monitoring and the use of project management tools and the like for collaboration. It is miles easier to monitor the employees and provide them with feedback, especially if the organization requires following </w:t>
      </w:r>
      <w:r w:rsidR="008332D8">
        <w:rPr>
          <w:rFonts w:asciiTheme="minorBidi" w:hAnsiTheme="minorBidi"/>
        </w:rPr>
        <w:t xml:space="preserve">a </w:t>
      </w:r>
      <w:r w:rsidR="008332D8" w:rsidRPr="008332D8">
        <w:rPr>
          <w:rFonts w:asciiTheme="minorBidi" w:hAnsiTheme="minorBidi"/>
        </w:rPr>
        <w:t xml:space="preserve">traditional corporate work model that suits Radisson. However, such a fixed model restricts the freedom </w:t>
      </w:r>
      <w:r w:rsidR="008332D8">
        <w:rPr>
          <w:rFonts w:asciiTheme="minorBidi" w:hAnsiTheme="minorBidi"/>
        </w:rPr>
        <w:t>of</w:t>
      </w:r>
      <w:r w:rsidR="008332D8" w:rsidRPr="008332D8">
        <w:rPr>
          <w:rFonts w:asciiTheme="minorBidi" w:hAnsiTheme="minorBidi"/>
        </w:rPr>
        <w:t xml:space="preserve"> employees which in one way or another can affect morale, motivation</w:t>
      </w:r>
      <w:r w:rsidR="008332D8">
        <w:rPr>
          <w:rFonts w:asciiTheme="minorBidi" w:hAnsiTheme="minorBidi"/>
        </w:rPr>
        <w:t>,</w:t>
      </w:r>
      <w:r w:rsidR="008332D8" w:rsidRPr="008332D8">
        <w:rPr>
          <w:rFonts w:asciiTheme="minorBidi" w:hAnsiTheme="minorBidi"/>
        </w:rPr>
        <w:t xml:space="preserve"> and thereby, productivity. According to the Gallup employee engagement survey conducted in </w:t>
      </w:r>
      <w:r w:rsidR="00DC79DD">
        <w:rPr>
          <w:rFonts w:asciiTheme="minorBidi" w:hAnsiTheme="minorBidi"/>
        </w:rPr>
        <w:t>2024</w:t>
      </w:r>
      <w:r w:rsidR="008332D8" w:rsidRPr="008332D8">
        <w:rPr>
          <w:rFonts w:asciiTheme="minorBidi" w:hAnsiTheme="minorBidi"/>
        </w:rPr>
        <w:t xml:space="preserve">, only 34% of employee staff felt engaged at </w:t>
      </w:r>
      <w:r w:rsidR="008332D8">
        <w:rPr>
          <w:rFonts w:asciiTheme="minorBidi" w:hAnsiTheme="minorBidi"/>
        </w:rPr>
        <w:t xml:space="preserve">the </w:t>
      </w:r>
      <w:r w:rsidR="008332D8" w:rsidRPr="008332D8">
        <w:rPr>
          <w:rFonts w:asciiTheme="minorBidi" w:hAnsiTheme="minorBidi"/>
        </w:rPr>
        <w:t>workplace which insinuates that the conventional office structures may not wholly address the current age employees</w:t>
      </w:r>
      <w:r w:rsidR="008332D8">
        <w:rPr>
          <w:rFonts w:asciiTheme="minorBidi" w:hAnsiTheme="minorBidi"/>
        </w:rPr>
        <w:t>'</w:t>
      </w:r>
      <w:r w:rsidR="008332D8" w:rsidRPr="008332D8">
        <w:rPr>
          <w:rFonts w:asciiTheme="minorBidi" w:hAnsiTheme="minorBidi"/>
        </w:rPr>
        <w:t xml:space="preserve"> requirements</w:t>
      </w:r>
      <w:r w:rsidR="00DC79DD">
        <w:rPr>
          <w:rFonts w:asciiTheme="minorBidi" w:hAnsiTheme="minorBidi"/>
          <w:noProof/>
          <w:lang w:val="en-US"/>
        </w:rPr>
        <w:t xml:space="preserve"> </w:t>
      </w:r>
      <w:r w:rsidR="00DC79DD" w:rsidRPr="00DC79DD">
        <w:rPr>
          <w:rFonts w:asciiTheme="minorBidi" w:hAnsiTheme="minorBidi"/>
          <w:noProof/>
          <w:lang w:val="en-US"/>
        </w:rPr>
        <w:t>(HARTER, 2024)</w:t>
      </w:r>
      <w:r w:rsidR="008332D8" w:rsidRPr="008332D8">
        <w:rPr>
          <w:rFonts w:asciiTheme="minorBidi" w:hAnsiTheme="minorBidi"/>
        </w:rPr>
        <w:t>.</w:t>
      </w:r>
      <w:r w:rsidR="00DF27D3">
        <w:rPr>
          <w:rFonts w:asciiTheme="minorBidi" w:hAnsiTheme="minorBidi"/>
        </w:rPr>
        <w:t xml:space="preserve"> </w:t>
      </w:r>
    </w:p>
    <w:p w14:paraId="6A366AD8" w14:textId="65FD2F01" w:rsidR="00E35C8B" w:rsidRPr="00454F2A" w:rsidRDefault="00E35C8B"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5" w:name="_Toc168528735"/>
      <w:r w:rsidRPr="00454F2A">
        <w:rPr>
          <w:rFonts w:asciiTheme="minorBidi" w:hAnsiTheme="minorBidi" w:cstheme="minorBidi"/>
          <w:b/>
          <w:bCs/>
          <w:color w:val="000000" w:themeColor="text1"/>
          <w:sz w:val="24"/>
          <w:szCs w:val="24"/>
          <w:shd w:val="clear" w:color="auto" w:fill="FFFFFF"/>
        </w:rPr>
        <w:t>2.3. Radisson Employee Monitoring Management and Possible Solutions</w:t>
      </w:r>
      <w:bookmarkEnd w:id="5"/>
    </w:p>
    <w:p w14:paraId="2CF10E44" w14:textId="5BA4B918" w:rsidR="00FA54F3" w:rsidRDefault="00DF27D3" w:rsidP="00DB1076">
      <w:pPr>
        <w:spacing w:line="360" w:lineRule="auto"/>
        <w:jc w:val="both"/>
        <w:rPr>
          <w:rFonts w:asciiTheme="minorBidi" w:hAnsiTheme="minorBidi"/>
        </w:rPr>
      </w:pPr>
      <w:r w:rsidRPr="00DF27D3">
        <w:rPr>
          <w:rFonts w:asciiTheme="minorBidi" w:hAnsiTheme="minorBidi"/>
        </w:rPr>
        <w:t xml:space="preserve">Radisson Hotel Group has implemented flexible work structures which include a hybrid and remote working model especially given that </w:t>
      </w:r>
      <w:r>
        <w:rPr>
          <w:rFonts w:asciiTheme="minorBidi" w:hAnsiTheme="minorBidi"/>
        </w:rPr>
        <w:t>some positions</w:t>
      </w:r>
      <w:r w:rsidRPr="00DF27D3">
        <w:rPr>
          <w:rFonts w:asciiTheme="minorBidi" w:hAnsiTheme="minorBidi"/>
        </w:rPr>
        <w:t xml:space="preserve"> do not necessitate the physical presence of an employee all the time. In terms of performance management, the company has applied integrated communication as well as cloud-support systems to allow Radisson to have access </w:t>
      </w:r>
      <w:r>
        <w:rPr>
          <w:rFonts w:asciiTheme="minorBidi" w:hAnsiTheme="minorBidi"/>
        </w:rPr>
        <w:t xml:space="preserve">to </w:t>
      </w:r>
      <w:r w:rsidRPr="00DF27D3">
        <w:rPr>
          <w:rFonts w:asciiTheme="minorBidi" w:hAnsiTheme="minorBidi"/>
        </w:rPr>
        <w:t xml:space="preserve">and be supported through the necessary resources and tools while working remotely. The conformity of periodic check-ins and progress reports with managers also ensures that the employees remain accountable for their tasks and </w:t>
      </w:r>
      <w:r w:rsidR="0016415C">
        <w:rPr>
          <w:rFonts w:asciiTheme="minorBidi" w:hAnsiTheme="minorBidi"/>
        </w:rPr>
        <w:t xml:space="preserve">are </w:t>
      </w:r>
      <w:r w:rsidRPr="00DF27D3">
        <w:rPr>
          <w:rFonts w:asciiTheme="minorBidi" w:hAnsiTheme="minorBidi"/>
        </w:rPr>
        <w:t>on track toward accomplishing the laid down goals and objectives</w:t>
      </w:r>
      <w:r w:rsidR="0016415C">
        <w:rPr>
          <w:rFonts w:asciiTheme="minorBidi" w:hAnsiTheme="minorBidi"/>
          <w:noProof/>
          <w:lang w:val="en-US"/>
        </w:rPr>
        <w:t xml:space="preserve"> </w:t>
      </w:r>
      <w:r w:rsidR="0016415C" w:rsidRPr="0016415C">
        <w:rPr>
          <w:rFonts w:asciiTheme="minorBidi" w:hAnsiTheme="minorBidi"/>
          <w:noProof/>
          <w:lang w:val="en-US"/>
        </w:rPr>
        <w:t>(Radisson, 2024)</w:t>
      </w:r>
      <w:r w:rsidRPr="00DF27D3">
        <w:rPr>
          <w:rFonts w:asciiTheme="minorBidi" w:hAnsiTheme="minorBidi"/>
        </w:rPr>
        <w:t xml:space="preserve">. Occupational relations at Radisson likewise stress </w:t>
      </w:r>
      <w:r w:rsidRPr="00DF27D3">
        <w:rPr>
          <w:rFonts w:asciiTheme="minorBidi" w:hAnsiTheme="minorBidi"/>
        </w:rPr>
        <w:lastRenderedPageBreak/>
        <w:t xml:space="preserve">employee involvement achieved through organizational schemes such as online team building, as well as support for improving the employees’ quality of work-life balance. Such measures when combined with other staff training and development programs put Radisson in a position to guarantee that its employees offer </w:t>
      </w:r>
      <w:r>
        <w:rPr>
          <w:rFonts w:asciiTheme="minorBidi" w:hAnsiTheme="minorBidi"/>
        </w:rPr>
        <w:t>an</w:t>
      </w:r>
      <w:r w:rsidRPr="00DF27D3">
        <w:rPr>
          <w:rFonts w:asciiTheme="minorBidi" w:hAnsiTheme="minorBidi"/>
        </w:rPr>
        <w:t xml:space="preserve"> acceptable level of productivity</w:t>
      </w:r>
      <w:r w:rsidR="00DD08A3">
        <w:rPr>
          <w:rFonts w:asciiTheme="minorBidi" w:hAnsiTheme="minorBidi"/>
          <w:noProof/>
          <w:lang w:val="en-US"/>
        </w:rPr>
        <w:t xml:space="preserve"> </w:t>
      </w:r>
      <w:r w:rsidR="00DD08A3" w:rsidRPr="00DD08A3">
        <w:rPr>
          <w:rFonts w:asciiTheme="minorBidi" w:hAnsiTheme="minorBidi"/>
          <w:noProof/>
          <w:lang w:val="en-US"/>
        </w:rPr>
        <w:t>(Hoffman, 2019)</w:t>
      </w:r>
      <w:r w:rsidRPr="00DF27D3">
        <w:rPr>
          <w:rFonts w:asciiTheme="minorBidi" w:hAnsiTheme="minorBidi"/>
        </w:rPr>
        <w:t>.</w:t>
      </w:r>
      <w:r w:rsidR="00DA73F1">
        <w:rPr>
          <w:rFonts w:asciiTheme="minorBidi" w:hAnsiTheme="minorBidi"/>
        </w:rPr>
        <w:t xml:space="preserve"> </w:t>
      </w:r>
      <w:r w:rsidR="00DA73F1" w:rsidRPr="00DA73F1">
        <w:rPr>
          <w:rFonts w:asciiTheme="minorBidi" w:hAnsiTheme="minorBidi"/>
        </w:rPr>
        <w:t>To further improve on this monitoring of the hybrid workers, Radisson should consider acquiring more advanced performance management systems which would help track all the activities of the employees. There is a variety of solutions on the market, such as Workday or SAP SuccessFactors, that provide functional tracking, goal setting, feedback processes</w:t>
      </w:r>
      <w:r w:rsidR="00DA73F1">
        <w:rPr>
          <w:rFonts w:asciiTheme="minorBidi" w:hAnsiTheme="minorBidi"/>
        </w:rPr>
        <w:t>,</w:t>
      </w:r>
      <w:r w:rsidR="00DA73F1" w:rsidRPr="00DA73F1">
        <w:rPr>
          <w:rFonts w:asciiTheme="minorBidi" w:hAnsiTheme="minorBidi"/>
        </w:rPr>
        <w:t xml:space="preserve"> and more. Also, the application of analytic tools based on AI technology can find regularities in employees’ work experience, which can be important for further optimization and professional assistance</w:t>
      </w:r>
      <w:r w:rsidR="00B708BA">
        <w:rPr>
          <w:rFonts w:asciiTheme="minorBidi" w:hAnsiTheme="minorBidi"/>
        </w:rPr>
        <w:t xml:space="preserve"> </w:t>
      </w:r>
      <w:r w:rsidR="00B708BA" w:rsidRPr="00B708BA">
        <w:rPr>
          <w:rFonts w:asciiTheme="minorBidi" w:hAnsiTheme="minorBidi"/>
        </w:rPr>
        <w:t>(Murugesan et al., 2023)</w:t>
      </w:r>
      <w:r w:rsidR="00DA73F1" w:rsidRPr="00DA73F1">
        <w:rPr>
          <w:rFonts w:asciiTheme="minorBidi" w:hAnsiTheme="minorBidi"/>
        </w:rPr>
        <w:t xml:space="preserve">. Ad hoc training sessions also can be conducted by offering </w:t>
      </w:r>
      <w:r w:rsidR="00D277EE">
        <w:rPr>
          <w:rFonts w:asciiTheme="minorBidi" w:hAnsiTheme="minorBidi"/>
        </w:rPr>
        <w:t>f</w:t>
      </w:r>
      <w:r w:rsidR="00DA73F1" w:rsidRPr="00DA73F1">
        <w:rPr>
          <w:rFonts w:asciiTheme="minorBidi" w:hAnsiTheme="minorBidi"/>
        </w:rPr>
        <w:t>requently used software for work or digital working tools training sessions for the employees and precautions related to working from home can also be taken so that employees are always prepared for the Hybrid ways of working</w:t>
      </w:r>
      <w:r w:rsidR="00D277EE">
        <w:rPr>
          <w:rFonts w:asciiTheme="minorBidi" w:hAnsiTheme="minorBidi"/>
        </w:rPr>
        <w:t xml:space="preserve"> </w:t>
      </w:r>
      <w:r w:rsidR="00D277EE" w:rsidRPr="00D277EE">
        <w:rPr>
          <w:rFonts w:asciiTheme="minorBidi" w:hAnsiTheme="minorBidi"/>
        </w:rPr>
        <w:t xml:space="preserve">(Kozlowski &amp; </w:t>
      </w:r>
      <w:proofErr w:type="spellStart"/>
      <w:r w:rsidR="00D277EE" w:rsidRPr="00D277EE">
        <w:rPr>
          <w:rFonts w:asciiTheme="minorBidi" w:hAnsiTheme="minorBidi"/>
        </w:rPr>
        <w:t>Ilgen</w:t>
      </w:r>
      <w:proofErr w:type="spellEnd"/>
      <w:r w:rsidR="00D277EE" w:rsidRPr="00D277EE">
        <w:rPr>
          <w:rFonts w:asciiTheme="minorBidi" w:hAnsiTheme="minorBidi"/>
        </w:rPr>
        <w:t>, 2006)</w:t>
      </w:r>
      <w:r w:rsidR="00DA73F1" w:rsidRPr="00DA73F1">
        <w:rPr>
          <w:rFonts w:asciiTheme="minorBidi" w:hAnsiTheme="minorBidi"/>
        </w:rPr>
        <w:t>. For even better remote work monitoring, Radisson could invest in application</w:t>
      </w:r>
      <w:r w:rsidR="00DA73F1">
        <w:rPr>
          <w:rFonts w:asciiTheme="minorBidi" w:hAnsiTheme="minorBidi"/>
        </w:rPr>
        <w:t>s</w:t>
      </w:r>
      <w:r w:rsidR="00DA73F1" w:rsidRPr="00DA73F1">
        <w:rPr>
          <w:rFonts w:asciiTheme="minorBidi" w:hAnsiTheme="minorBidi"/>
        </w:rPr>
        <w:t xml:space="preserve"> like Time Doctor or </w:t>
      </w:r>
      <w:proofErr w:type="spellStart"/>
      <w:r w:rsidR="00DA73F1" w:rsidRPr="00DA73F1">
        <w:rPr>
          <w:rFonts w:asciiTheme="minorBidi" w:hAnsiTheme="minorBidi"/>
        </w:rPr>
        <w:t>Hubstaff</w:t>
      </w:r>
      <w:proofErr w:type="spellEnd"/>
      <w:r w:rsidR="00DA73F1" w:rsidRPr="00DA73F1">
        <w:rPr>
          <w:rFonts w:asciiTheme="minorBidi" w:hAnsiTheme="minorBidi"/>
        </w:rPr>
        <w:t xml:space="preserve"> or systems that would offer additional data on employee performance and the way they use their time at work. Moreover, specialized technologies with incorporated performance tracking panels assist managers in monitoring the results of distant workers without controlling their tasks avidly. It also shows that strengthening cybersecurity and educating people regarding protecting data can guarantee that working from home is safe and does not violate any rules and protocols</w:t>
      </w:r>
      <w:r w:rsidR="004C20E5">
        <w:rPr>
          <w:rFonts w:asciiTheme="minorBidi" w:hAnsiTheme="minorBidi"/>
          <w:noProof/>
          <w:lang w:val="en-US"/>
        </w:rPr>
        <w:t xml:space="preserve"> </w:t>
      </w:r>
      <w:r w:rsidR="004C20E5" w:rsidRPr="004C20E5">
        <w:rPr>
          <w:rFonts w:asciiTheme="minorBidi" w:hAnsiTheme="minorBidi"/>
          <w:noProof/>
          <w:lang w:val="en-US"/>
        </w:rPr>
        <w:t>(Borkovich, 2020)</w:t>
      </w:r>
      <w:r w:rsidR="00DA73F1" w:rsidRPr="00DA73F1">
        <w:rPr>
          <w:rFonts w:asciiTheme="minorBidi" w:hAnsiTheme="minorBidi"/>
        </w:rPr>
        <w:t>.</w:t>
      </w:r>
    </w:p>
    <w:p w14:paraId="53BFA433" w14:textId="226E7ABB" w:rsidR="00C4095B" w:rsidRPr="00454F2A" w:rsidRDefault="00AB163E" w:rsidP="00454F2A">
      <w:pPr>
        <w:pStyle w:val="Heading1"/>
        <w:spacing w:line="360" w:lineRule="auto"/>
        <w:rPr>
          <w:rFonts w:asciiTheme="minorBidi" w:hAnsiTheme="minorBidi" w:cstheme="minorBidi"/>
          <w:b/>
          <w:bCs/>
          <w:color w:val="000000" w:themeColor="text1"/>
          <w:sz w:val="24"/>
          <w:szCs w:val="24"/>
          <w:lang w:val="en-US"/>
        </w:rPr>
      </w:pPr>
      <w:bookmarkStart w:id="6" w:name="_Toc168528736"/>
      <w:r w:rsidRPr="00454F2A">
        <w:rPr>
          <w:rFonts w:asciiTheme="minorBidi" w:hAnsiTheme="minorBidi" w:cstheme="minorBidi"/>
          <w:b/>
          <w:bCs/>
          <w:color w:val="000000" w:themeColor="text1"/>
          <w:sz w:val="24"/>
          <w:szCs w:val="24"/>
          <w:lang w:val="en-US"/>
        </w:rPr>
        <w:t>3. Evaluation and Conclusion</w:t>
      </w:r>
      <w:bookmarkEnd w:id="6"/>
    </w:p>
    <w:p w14:paraId="1C2236B5" w14:textId="54D39BBC" w:rsidR="00D21E59" w:rsidRPr="00454F2A" w:rsidRDefault="00D21E59"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7" w:name="_Toc168528737"/>
      <w:r w:rsidRPr="00454F2A">
        <w:rPr>
          <w:rFonts w:asciiTheme="minorBidi" w:hAnsiTheme="minorBidi" w:cstheme="minorBidi"/>
          <w:b/>
          <w:bCs/>
          <w:color w:val="000000" w:themeColor="text1"/>
          <w:sz w:val="24"/>
          <w:szCs w:val="24"/>
          <w:shd w:val="clear" w:color="auto" w:fill="FFFFFF"/>
        </w:rPr>
        <w:t>3.1. Conclusion</w:t>
      </w:r>
      <w:bookmarkEnd w:id="7"/>
    </w:p>
    <w:p w14:paraId="0B0053E7" w14:textId="58CFE8D4" w:rsidR="00D21E59" w:rsidRDefault="00D21E59" w:rsidP="00DB1076">
      <w:pPr>
        <w:spacing w:line="360" w:lineRule="auto"/>
        <w:jc w:val="both"/>
        <w:rPr>
          <w:rFonts w:asciiTheme="minorBidi" w:hAnsiTheme="minorBidi"/>
        </w:rPr>
      </w:pPr>
      <w:r w:rsidRPr="00D21E59">
        <w:rPr>
          <w:rFonts w:asciiTheme="minorBidi" w:hAnsiTheme="minorBidi"/>
        </w:rPr>
        <w:t>The hospitality company known as Radisson Hotel Group has established a reputation for providing the highest quality of service and operates internationally. However, employing modes like traditional work patterns may not be very effective or applicable in implementing more efficient strategies since there are modern</w:t>
      </w:r>
      <w:r>
        <w:rPr>
          <w:rFonts w:asciiTheme="minorBidi" w:hAnsiTheme="minorBidi"/>
        </w:rPr>
        <w:t>-</w:t>
      </w:r>
      <w:r w:rsidRPr="00D21E59">
        <w:rPr>
          <w:rFonts w:asciiTheme="minorBidi" w:hAnsiTheme="minorBidi"/>
        </w:rPr>
        <w:t>day issues like economic instability and technological innovation. This has been most evident in the COVID-19 experiences where systemic, hybrid, remote</w:t>
      </w:r>
      <w:r>
        <w:rPr>
          <w:rFonts w:asciiTheme="minorBidi" w:hAnsiTheme="minorBidi"/>
        </w:rPr>
        <w:t>,</w:t>
      </w:r>
      <w:r w:rsidRPr="00D21E59">
        <w:rPr>
          <w:rFonts w:asciiTheme="minorBidi" w:hAnsiTheme="minorBidi"/>
        </w:rPr>
        <w:t xml:space="preserve"> and flexible working mode</w:t>
      </w:r>
      <w:r>
        <w:rPr>
          <w:rFonts w:asciiTheme="minorBidi" w:hAnsiTheme="minorBidi"/>
        </w:rPr>
        <w:t>s</w:t>
      </w:r>
      <w:r w:rsidRPr="00D21E59">
        <w:rPr>
          <w:rFonts w:asciiTheme="minorBidi" w:hAnsiTheme="minorBidi"/>
        </w:rPr>
        <w:t xml:space="preserve"> ha</w:t>
      </w:r>
      <w:r>
        <w:rPr>
          <w:rFonts w:asciiTheme="minorBidi" w:hAnsiTheme="minorBidi"/>
        </w:rPr>
        <w:t>ve</w:t>
      </w:r>
      <w:r w:rsidRPr="00D21E59">
        <w:rPr>
          <w:rFonts w:asciiTheme="minorBidi" w:hAnsiTheme="minorBidi"/>
        </w:rPr>
        <w:t xml:space="preserve"> become pertinent for organi</w:t>
      </w:r>
      <w:r>
        <w:rPr>
          <w:rFonts w:asciiTheme="minorBidi" w:hAnsiTheme="minorBidi"/>
        </w:rPr>
        <w:t>z</w:t>
      </w:r>
      <w:r w:rsidRPr="00D21E59">
        <w:rPr>
          <w:rFonts w:asciiTheme="minorBidi" w:hAnsiTheme="minorBidi"/>
        </w:rPr>
        <w:t xml:space="preserve">ations to keep working effectively and </w:t>
      </w:r>
      <w:r>
        <w:rPr>
          <w:rFonts w:asciiTheme="minorBidi" w:hAnsiTheme="minorBidi"/>
        </w:rPr>
        <w:t xml:space="preserve">for </w:t>
      </w:r>
      <w:r w:rsidRPr="00D21E59">
        <w:rPr>
          <w:rFonts w:asciiTheme="minorBidi" w:hAnsiTheme="minorBidi"/>
        </w:rPr>
        <w:lastRenderedPageBreak/>
        <w:t xml:space="preserve">employees’ content. It is quite logical that Radisson Hotel Group has already begun some steps towards a change in working models toward hybrid and full remote work where it is possible and applicable not for all positions but for those </w:t>
      </w:r>
      <w:r>
        <w:rPr>
          <w:rFonts w:asciiTheme="minorBidi" w:hAnsiTheme="minorBidi"/>
        </w:rPr>
        <w:t>who</w:t>
      </w:r>
      <w:r w:rsidRPr="00D21E59">
        <w:rPr>
          <w:rFonts w:asciiTheme="minorBidi" w:hAnsiTheme="minorBidi"/>
        </w:rPr>
        <w:t xml:space="preserve"> do not necessarily have to attend meetings all the time. These changes are prompted by socio-economic factors that include stability in the economy, new technologies, culture towards working and family</w:t>
      </w:r>
      <w:r>
        <w:rPr>
          <w:rFonts w:asciiTheme="minorBidi" w:hAnsiTheme="minorBidi"/>
        </w:rPr>
        <w:t>,</w:t>
      </w:r>
      <w:r w:rsidRPr="00D21E59">
        <w:rPr>
          <w:rFonts w:asciiTheme="minorBidi" w:hAnsiTheme="minorBidi"/>
        </w:rPr>
        <w:t xml:space="preserve"> and market structures that </w:t>
      </w:r>
      <w:proofErr w:type="spellStart"/>
      <w:r w:rsidRPr="00D21E59">
        <w:rPr>
          <w:rFonts w:asciiTheme="minorBidi" w:hAnsiTheme="minorBidi"/>
        </w:rPr>
        <w:t>favor</w:t>
      </w:r>
      <w:proofErr w:type="spellEnd"/>
      <w:r w:rsidRPr="00D21E59">
        <w:rPr>
          <w:rFonts w:asciiTheme="minorBidi" w:hAnsiTheme="minorBidi"/>
        </w:rPr>
        <w:t xml:space="preserve"> </w:t>
      </w:r>
      <w:proofErr w:type="spellStart"/>
      <w:r w:rsidRPr="00D21E59">
        <w:rPr>
          <w:rFonts w:asciiTheme="minorBidi" w:hAnsiTheme="minorBidi"/>
        </w:rPr>
        <w:t>labor</w:t>
      </w:r>
      <w:proofErr w:type="spellEnd"/>
      <w:r w:rsidRPr="00D21E59">
        <w:rPr>
          <w:rFonts w:asciiTheme="minorBidi" w:hAnsiTheme="minorBidi"/>
        </w:rPr>
        <w:t>. These flexible work models create potential advantages such as high job contentment rates, low turnover, and operating costs, but also service standards and the enhancement of employee supervision.</w:t>
      </w:r>
    </w:p>
    <w:p w14:paraId="6E8F6C5F" w14:textId="3EAAFCCB" w:rsidR="00D21E59" w:rsidRPr="00454F2A" w:rsidRDefault="00D21E59" w:rsidP="00454F2A">
      <w:pPr>
        <w:pStyle w:val="Heading2"/>
        <w:spacing w:line="360" w:lineRule="auto"/>
        <w:rPr>
          <w:rFonts w:asciiTheme="minorBidi" w:hAnsiTheme="minorBidi" w:cstheme="minorBidi"/>
          <w:b/>
          <w:bCs/>
          <w:color w:val="000000" w:themeColor="text1"/>
          <w:sz w:val="24"/>
          <w:szCs w:val="24"/>
          <w:shd w:val="clear" w:color="auto" w:fill="FFFFFF"/>
        </w:rPr>
      </w:pPr>
      <w:bookmarkStart w:id="8" w:name="_Toc168528738"/>
      <w:r w:rsidRPr="00454F2A">
        <w:rPr>
          <w:rFonts w:asciiTheme="minorBidi" w:hAnsiTheme="minorBidi" w:cstheme="minorBidi"/>
          <w:b/>
          <w:bCs/>
          <w:color w:val="000000" w:themeColor="text1"/>
          <w:sz w:val="24"/>
          <w:szCs w:val="24"/>
          <w:shd w:val="clear" w:color="auto" w:fill="FFFFFF"/>
        </w:rPr>
        <w:t xml:space="preserve">3.2. </w:t>
      </w:r>
      <w:r w:rsidR="00B02050" w:rsidRPr="00454F2A">
        <w:rPr>
          <w:rFonts w:asciiTheme="minorBidi" w:hAnsiTheme="minorBidi" w:cstheme="minorBidi"/>
          <w:b/>
          <w:bCs/>
          <w:color w:val="000000" w:themeColor="text1"/>
          <w:sz w:val="24"/>
          <w:szCs w:val="24"/>
          <w:shd w:val="clear" w:color="auto" w:fill="FFFFFF"/>
        </w:rPr>
        <w:t>Recommendations</w:t>
      </w:r>
      <w:bookmarkEnd w:id="8"/>
    </w:p>
    <w:p w14:paraId="594FD5AE" w14:textId="353E8764" w:rsidR="00B02050" w:rsidRDefault="00AB1848" w:rsidP="00B02050">
      <w:pPr>
        <w:spacing w:line="360" w:lineRule="auto"/>
        <w:jc w:val="both"/>
        <w:rPr>
          <w:rFonts w:asciiTheme="minorBidi" w:hAnsiTheme="minorBidi"/>
        </w:rPr>
      </w:pPr>
      <w:r w:rsidRPr="00AB1848">
        <w:rPr>
          <w:rFonts w:asciiTheme="minorBidi" w:hAnsiTheme="minorBidi"/>
          <w:b/>
          <w:bCs/>
        </w:rPr>
        <w:t>Performance Management Systems:</w:t>
      </w:r>
      <w:r>
        <w:rPr>
          <w:rFonts w:asciiTheme="minorBidi" w:hAnsiTheme="minorBidi"/>
        </w:rPr>
        <w:t xml:space="preserve"> </w:t>
      </w:r>
      <w:r w:rsidR="00B02050" w:rsidRPr="00B02050">
        <w:rPr>
          <w:rFonts w:asciiTheme="minorBidi" w:hAnsiTheme="minorBidi"/>
        </w:rPr>
        <w:t xml:space="preserve">For supervising and controlling employees in the new context of activities, including working from home and in the mixed model, Radisson should integrate more effective software, for example, Workday or SAP SuccessFactors. Such systems provide broad features for </w:t>
      </w:r>
      <w:r w:rsidR="00B02050">
        <w:rPr>
          <w:rFonts w:asciiTheme="minorBidi" w:hAnsiTheme="minorBidi"/>
        </w:rPr>
        <w:t xml:space="preserve">the </w:t>
      </w:r>
      <w:r w:rsidR="00B02050" w:rsidRPr="00B02050">
        <w:rPr>
          <w:rFonts w:asciiTheme="minorBidi" w:hAnsiTheme="minorBidi"/>
        </w:rPr>
        <w:t xml:space="preserve">evaluation of </w:t>
      </w:r>
      <w:r w:rsidR="00454F2A">
        <w:rPr>
          <w:rFonts w:asciiTheme="minorBidi" w:hAnsiTheme="minorBidi"/>
        </w:rPr>
        <w:t xml:space="preserve">the </w:t>
      </w:r>
      <w:r w:rsidR="00B02050" w:rsidRPr="00B02050">
        <w:rPr>
          <w:rFonts w:asciiTheme="minorBidi" w:hAnsiTheme="minorBidi"/>
        </w:rPr>
        <w:t xml:space="preserve">performance and setting of </w:t>
      </w:r>
      <w:r w:rsidR="00454F2A">
        <w:rPr>
          <w:rFonts w:asciiTheme="minorBidi" w:hAnsiTheme="minorBidi"/>
        </w:rPr>
        <w:t xml:space="preserve">the </w:t>
      </w:r>
      <w:r w:rsidR="00B02050" w:rsidRPr="00B02050">
        <w:rPr>
          <w:rFonts w:asciiTheme="minorBidi" w:hAnsiTheme="minorBidi"/>
        </w:rPr>
        <w:t>objectives and appraisal. The application of these tools will assist in maintaining a high motivation of the workers while keeping them on track with the Radisson standards</w:t>
      </w:r>
      <w:r w:rsidR="00F00CDC">
        <w:rPr>
          <w:rFonts w:asciiTheme="minorBidi" w:hAnsiTheme="minorBidi"/>
        </w:rPr>
        <w:t xml:space="preserve"> </w:t>
      </w:r>
      <w:r w:rsidR="00F00CDC" w:rsidRPr="00B708BA">
        <w:rPr>
          <w:rFonts w:asciiTheme="minorBidi" w:hAnsiTheme="minorBidi"/>
        </w:rPr>
        <w:t>(Murugesan et al., 2023)</w:t>
      </w:r>
      <w:r w:rsidR="00B02050" w:rsidRPr="00B02050">
        <w:rPr>
          <w:rFonts w:asciiTheme="minorBidi" w:hAnsiTheme="minorBidi"/>
        </w:rPr>
        <w:t>.</w:t>
      </w:r>
    </w:p>
    <w:p w14:paraId="130F51CC" w14:textId="3D03499B" w:rsidR="00565492" w:rsidRDefault="00773361" w:rsidP="00565492">
      <w:pPr>
        <w:spacing w:line="360" w:lineRule="auto"/>
        <w:jc w:val="both"/>
        <w:rPr>
          <w:rFonts w:asciiTheme="minorBidi" w:hAnsiTheme="minorBidi"/>
        </w:rPr>
      </w:pPr>
      <w:r w:rsidRPr="00773361">
        <w:rPr>
          <w:rFonts w:asciiTheme="minorBidi" w:hAnsiTheme="minorBidi"/>
          <w:b/>
          <w:bCs/>
          <w:lang w:val="en-US"/>
        </w:rPr>
        <w:t>Remote work monitoring tools:</w:t>
      </w:r>
      <w:r>
        <w:rPr>
          <w:rFonts w:asciiTheme="minorBidi" w:hAnsiTheme="minorBidi"/>
          <w:lang w:val="en-US"/>
        </w:rPr>
        <w:t xml:space="preserve"> </w:t>
      </w:r>
      <w:r w:rsidR="00565492" w:rsidRPr="00565492">
        <w:rPr>
          <w:rFonts w:asciiTheme="minorBidi" w:hAnsiTheme="minorBidi"/>
        </w:rPr>
        <w:t xml:space="preserve">To enhance their remote workers’ oversight, Radisson can utilize tools such as Time Doctor or Hubstaff. These applications give details about productivity and time to be utilized by </w:t>
      </w:r>
      <w:r w:rsidR="00F61746">
        <w:rPr>
          <w:rFonts w:asciiTheme="minorBidi" w:hAnsiTheme="minorBidi"/>
          <w:lang w:val="en-US"/>
        </w:rPr>
        <w:t xml:space="preserve">the </w:t>
      </w:r>
      <w:r w:rsidR="00565492" w:rsidRPr="00565492">
        <w:rPr>
          <w:rFonts w:asciiTheme="minorBidi" w:hAnsiTheme="minorBidi"/>
        </w:rPr>
        <w:t>employees, giving the managers a chance to check on the workers without having to constantly monitor them. At the same time, the use of these tools can help to get an idea of how the employees spend their time, and this can be very valuable for further steps</w:t>
      </w:r>
      <w:r w:rsidR="00F00CDC">
        <w:rPr>
          <w:rFonts w:asciiTheme="minorBidi" w:hAnsiTheme="minorBidi"/>
          <w:lang w:val="en-US"/>
        </w:rPr>
        <w:t xml:space="preserve"> </w:t>
      </w:r>
      <w:r w:rsidR="00F00CDC" w:rsidRPr="004C20E5">
        <w:rPr>
          <w:rFonts w:asciiTheme="minorBidi" w:hAnsiTheme="minorBidi"/>
          <w:noProof/>
          <w:lang w:val="en-US"/>
        </w:rPr>
        <w:t>(Borkovich, 2020)</w:t>
      </w:r>
      <w:r w:rsidR="00565492" w:rsidRPr="00565492">
        <w:rPr>
          <w:rFonts w:asciiTheme="minorBidi" w:hAnsiTheme="minorBidi"/>
        </w:rPr>
        <w:t>.</w:t>
      </w:r>
    </w:p>
    <w:p w14:paraId="07BD8432" w14:textId="6C294111" w:rsidR="008B7B72" w:rsidRPr="000159BD" w:rsidRDefault="00773361" w:rsidP="00565492">
      <w:pPr>
        <w:spacing w:line="360" w:lineRule="auto"/>
        <w:jc w:val="both"/>
        <w:rPr>
          <w:rFonts w:asciiTheme="minorBidi" w:hAnsiTheme="minorBidi"/>
        </w:rPr>
      </w:pPr>
      <w:r w:rsidRPr="00773361">
        <w:rPr>
          <w:rFonts w:asciiTheme="minorBidi" w:hAnsiTheme="minorBidi"/>
          <w:b/>
          <w:bCs/>
          <w:lang w:val="en-US"/>
        </w:rPr>
        <w:t>Work-life balance and employee engagement:</w:t>
      </w:r>
      <w:r>
        <w:rPr>
          <w:rFonts w:asciiTheme="minorBidi" w:hAnsiTheme="minorBidi"/>
          <w:lang w:val="en-US"/>
        </w:rPr>
        <w:t xml:space="preserve"> </w:t>
      </w:r>
      <w:r w:rsidRPr="00773361">
        <w:rPr>
          <w:rFonts w:asciiTheme="minorBidi" w:hAnsiTheme="minorBidi"/>
        </w:rPr>
        <w:t xml:space="preserve">There is also a need for Radisson to maintain employee well-being through the flexibility to provide options that make employees’ schedules manageable and the availability of mental health assistance and wellness programs. Ensuring a good work-life balance remains practicable for all employees is crucial for retaining maximum productivity and morale. Creating online team-building events and maintaining </w:t>
      </w:r>
      <w:r w:rsidR="00F61746">
        <w:rPr>
          <w:rFonts w:asciiTheme="minorBidi" w:hAnsiTheme="minorBidi"/>
          <w:lang w:val="en-US"/>
        </w:rPr>
        <w:t xml:space="preserve">the </w:t>
      </w:r>
      <w:r w:rsidRPr="00773361">
        <w:rPr>
          <w:rFonts w:asciiTheme="minorBidi" w:hAnsiTheme="minorBidi"/>
        </w:rPr>
        <w:t xml:space="preserve">links between participants will assist in managing </w:t>
      </w:r>
      <w:r w:rsidR="00F61746">
        <w:rPr>
          <w:rFonts w:asciiTheme="minorBidi" w:hAnsiTheme="minorBidi"/>
          <w:lang w:val="en-US"/>
        </w:rPr>
        <w:t xml:space="preserve">the </w:t>
      </w:r>
      <w:r w:rsidRPr="00773361">
        <w:rPr>
          <w:rFonts w:asciiTheme="minorBidi" w:hAnsiTheme="minorBidi"/>
        </w:rPr>
        <w:t xml:space="preserve">social cohesion issues </w:t>
      </w:r>
      <w:r>
        <w:rPr>
          <w:rFonts w:asciiTheme="minorBidi" w:hAnsiTheme="minorBidi"/>
        </w:rPr>
        <w:t>among</w:t>
      </w:r>
      <w:r w:rsidRPr="00773361">
        <w:rPr>
          <w:rFonts w:asciiTheme="minorBidi" w:hAnsiTheme="minorBidi"/>
        </w:rPr>
        <w:t xml:space="preserve"> </w:t>
      </w:r>
      <w:r w:rsidR="008B7B72">
        <w:rPr>
          <w:rFonts w:asciiTheme="minorBidi" w:hAnsiTheme="minorBidi"/>
          <w:lang w:val="en-US"/>
        </w:rPr>
        <w:t xml:space="preserve">the </w:t>
      </w:r>
      <w:r w:rsidRPr="00773361">
        <w:rPr>
          <w:rFonts w:asciiTheme="minorBidi" w:hAnsiTheme="minorBidi"/>
        </w:rPr>
        <w:t xml:space="preserve">teleworkers and </w:t>
      </w:r>
      <w:r w:rsidR="008B7B72">
        <w:rPr>
          <w:rFonts w:asciiTheme="minorBidi" w:hAnsiTheme="minorBidi"/>
          <w:lang w:val="en-US"/>
        </w:rPr>
        <w:t xml:space="preserve">the </w:t>
      </w:r>
      <w:r w:rsidRPr="00773361">
        <w:rPr>
          <w:rFonts w:asciiTheme="minorBidi" w:hAnsiTheme="minorBidi"/>
        </w:rPr>
        <w:t xml:space="preserve">other employees who work </w:t>
      </w:r>
      <w:r w:rsidR="008B7B72">
        <w:rPr>
          <w:rFonts w:asciiTheme="minorBidi" w:hAnsiTheme="minorBidi"/>
          <w:lang w:val="en-US"/>
        </w:rPr>
        <w:t>o</w:t>
      </w:r>
      <w:r w:rsidRPr="00773361">
        <w:rPr>
          <w:rFonts w:asciiTheme="minorBidi" w:hAnsiTheme="minorBidi"/>
        </w:rPr>
        <w:t>n an unpredictable schedule</w:t>
      </w:r>
      <w:r w:rsidR="00C4095B">
        <w:rPr>
          <w:rFonts w:asciiTheme="minorBidi" w:hAnsiTheme="minorBidi"/>
          <w:lang w:val="en-US"/>
        </w:rPr>
        <w:t xml:space="preserve"> </w:t>
      </w:r>
      <w:r w:rsidR="00C4095B" w:rsidRPr="00C4095B">
        <w:rPr>
          <w:rFonts w:asciiTheme="minorBidi" w:hAnsiTheme="minorBidi"/>
          <w:lang w:val="en-US"/>
        </w:rPr>
        <w:t>(García-</w:t>
      </w:r>
      <w:proofErr w:type="spellStart"/>
      <w:r w:rsidR="00C4095B" w:rsidRPr="00C4095B">
        <w:rPr>
          <w:rFonts w:asciiTheme="minorBidi" w:hAnsiTheme="minorBidi"/>
          <w:lang w:val="en-US"/>
        </w:rPr>
        <w:t>Salirrosas</w:t>
      </w:r>
      <w:proofErr w:type="spellEnd"/>
      <w:r w:rsidR="00C4095B" w:rsidRPr="00C4095B">
        <w:rPr>
          <w:rFonts w:asciiTheme="minorBidi" w:hAnsiTheme="minorBidi"/>
          <w:lang w:val="en-US"/>
        </w:rPr>
        <w:t xml:space="preserve"> et al., 2023)</w:t>
      </w:r>
      <w:r w:rsidRPr="00773361">
        <w:rPr>
          <w:rFonts w:asciiTheme="minorBidi" w:hAnsiTheme="minorBidi"/>
        </w:rPr>
        <w:t>.</w:t>
      </w:r>
    </w:p>
    <w:p w14:paraId="242492EC" w14:textId="77777777" w:rsidR="000B01A6" w:rsidRPr="000159BD" w:rsidRDefault="000B01A6" w:rsidP="00565492">
      <w:pPr>
        <w:spacing w:line="360" w:lineRule="auto"/>
        <w:jc w:val="both"/>
        <w:rPr>
          <w:rFonts w:asciiTheme="minorBidi" w:hAnsiTheme="minorBidi"/>
        </w:rPr>
      </w:pPr>
    </w:p>
    <w:p w14:paraId="6F6337D3" w14:textId="77777777" w:rsidR="000B01A6" w:rsidRDefault="000B01A6" w:rsidP="00565492">
      <w:pPr>
        <w:spacing w:line="360" w:lineRule="auto"/>
        <w:jc w:val="both"/>
        <w:rPr>
          <w:rFonts w:asciiTheme="minorBidi" w:hAnsiTheme="minorBidi"/>
        </w:rPr>
      </w:pPr>
    </w:p>
    <w:p w14:paraId="12AC7A0D" w14:textId="77777777" w:rsidR="00081AF6" w:rsidRPr="00081AF6" w:rsidRDefault="00081AF6" w:rsidP="000B01A6">
      <w:pPr>
        <w:pStyle w:val="Heading1"/>
        <w:spacing w:line="360" w:lineRule="auto"/>
        <w:jc w:val="center"/>
        <w:rPr>
          <w:rFonts w:asciiTheme="minorBidi" w:hAnsiTheme="minorBidi" w:cstheme="minorBidi"/>
          <w:b/>
          <w:bCs/>
          <w:color w:val="000000" w:themeColor="text1"/>
          <w:sz w:val="24"/>
          <w:szCs w:val="24"/>
          <w:lang w:val="en-US"/>
        </w:rPr>
      </w:pPr>
      <w:bookmarkStart w:id="9" w:name="_Toc168528739"/>
      <w:r w:rsidRPr="00081AF6">
        <w:rPr>
          <w:rFonts w:asciiTheme="minorBidi" w:hAnsiTheme="minorBidi" w:cstheme="minorBidi"/>
          <w:b/>
          <w:bCs/>
          <w:color w:val="000000" w:themeColor="text1"/>
          <w:sz w:val="24"/>
          <w:szCs w:val="24"/>
          <w:lang w:val="en-US"/>
        </w:rPr>
        <w:t>References</w:t>
      </w:r>
      <w:bookmarkEnd w:id="9"/>
    </w:p>
    <w:p w14:paraId="7DD2F80C" w14:textId="62AC3714"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Aleem, M., Sufyan, M., Ameer, I., &amp; Mustak, M. (2023). Remote work and the COVID-19 pandemic: An artificial intelligence-based topic modeling and a future agenda. </w:t>
      </w:r>
      <w:r w:rsidRPr="00081AF6">
        <w:rPr>
          <w:rFonts w:ascii="Times New Roman" w:eastAsia="Times New Roman" w:hAnsi="Times New Roman" w:cs="Times New Roman"/>
          <w:i/>
          <w:iCs/>
          <w:kern w:val="0"/>
          <w:lang w:eastAsia="en-GB"/>
          <w14:ligatures w14:val="none"/>
        </w:rPr>
        <w:t>Journal of Business Research</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154</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113303. </w:t>
      </w:r>
    </w:p>
    <w:p w14:paraId="3FD2B90B" w14:textId="3DAC5D39"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proofErr w:type="spellStart"/>
      <w:r w:rsidRPr="00081AF6">
        <w:rPr>
          <w:rFonts w:ascii="Times New Roman" w:eastAsia="Times New Roman" w:hAnsi="Times New Roman" w:cs="Times New Roman"/>
          <w:kern w:val="0"/>
          <w:lang w:eastAsia="en-GB"/>
          <w14:ligatures w14:val="none"/>
        </w:rPr>
        <w:t>Borkovich</w:t>
      </w:r>
      <w:proofErr w:type="spellEnd"/>
      <w:r w:rsidRPr="00081AF6">
        <w:rPr>
          <w:rFonts w:ascii="Times New Roman" w:eastAsia="Times New Roman" w:hAnsi="Times New Roman" w:cs="Times New Roman"/>
          <w:kern w:val="0"/>
          <w:lang w:eastAsia="en-GB"/>
          <w14:ligatures w14:val="none"/>
        </w:rPr>
        <w:t xml:space="preserve">, D. J. (2020). Working From Home: Cybersecurity in the Age of Covid-19. </w:t>
      </w:r>
      <w:r w:rsidRPr="00081AF6">
        <w:rPr>
          <w:rFonts w:ascii="Times New Roman" w:eastAsia="Times New Roman" w:hAnsi="Times New Roman" w:cs="Times New Roman"/>
          <w:i/>
          <w:iCs/>
          <w:kern w:val="0"/>
          <w:lang w:eastAsia="en-GB"/>
          <w14:ligatures w14:val="none"/>
        </w:rPr>
        <w:t>Issues in Information Systems, 21</w:t>
      </w:r>
      <w:r w:rsidRPr="00081AF6">
        <w:rPr>
          <w:rFonts w:ascii="Times New Roman" w:eastAsia="Times New Roman" w:hAnsi="Times New Roman" w:cs="Times New Roman"/>
          <w:kern w:val="0"/>
          <w:lang w:eastAsia="en-GB"/>
          <w14:ligatures w14:val="none"/>
        </w:rPr>
        <w:t>(4), pp. 234-236.</w:t>
      </w:r>
    </w:p>
    <w:p w14:paraId="49373F1F" w14:textId="32D6B6C7"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Brussels. (2023). </w:t>
      </w:r>
      <w:r w:rsidRPr="00081AF6">
        <w:rPr>
          <w:rFonts w:ascii="Times New Roman" w:eastAsia="Times New Roman" w:hAnsi="Times New Roman" w:cs="Times New Roman"/>
          <w:i/>
          <w:iCs/>
          <w:kern w:val="0"/>
          <w:lang w:eastAsia="en-GB"/>
          <w14:ligatures w14:val="none"/>
        </w:rPr>
        <w:t>Radisson Hotel Group expands its real-time instant online booking platform for meetings and events in EMEA portfolio.</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9" w:history="1">
        <w:r w:rsidRPr="00081AF6">
          <w:rPr>
            <w:rStyle w:val="Hyperlink"/>
            <w:rFonts w:ascii="Times New Roman" w:eastAsia="Times New Roman" w:hAnsi="Times New Roman" w:cs="Times New Roman"/>
            <w:kern w:val="0"/>
            <w:lang w:eastAsia="en-GB"/>
            <w14:ligatures w14:val="none"/>
          </w:rPr>
          <w:t>https://www.radissonhotels.com/en-us/corporate/media/press-releases/radisson-hotel-group-expands-real-time-instant-booking-platform-for-meetings-and-events</w:t>
        </w:r>
      </w:hyperlink>
    </w:p>
    <w:p w14:paraId="2182CE76" w14:textId="03C9D442"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Davis, M. C., Leach, D. J., &amp; Clegg, C. W. (2012). The Physical Environment of the Office: Contemporary and Emerging Issues. In </w:t>
      </w:r>
      <w:r w:rsidRPr="00081AF6">
        <w:rPr>
          <w:rFonts w:ascii="Times New Roman" w:eastAsia="Times New Roman" w:hAnsi="Times New Roman" w:cs="Times New Roman"/>
          <w:i/>
          <w:iCs/>
          <w:kern w:val="0"/>
          <w:lang w:eastAsia="en-GB"/>
          <w14:ligatures w14:val="none"/>
        </w:rPr>
        <w:t>John Wiley &amp; Sons, Ltd eBooks</w:t>
      </w:r>
      <w:r w:rsidRPr="00081AF6">
        <w:rPr>
          <w:rFonts w:ascii="Times New Roman" w:eastAsia="Times New Roman" w:hAnsi="Times New Roman" w:cs="Times New Roman"/>
          <w:kern w:val="0"/>
          <w:lang w:eastAsia="en-GB"/>
          <w14:ligatures w14:val="none"/>
        </w:rPr>
        <w:t xml:space="preserve"> (pp. 193–237). </w:t>
      </w:r>
    </w:p>
    <w:p w14:paraId="32374023" w14:textId="24A1E949"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val="en-US" w:eastAsia="en-GB"/>
          <w14:ligatures w14:val="none"/>
        </w:rPr>
      </w:pPr>
      <w:r w:rsidRPr="00081AF6">
        <w:rPr>
          <w:rFonts w:ascii="Times New Roman" w:eastAsia="Times New Roman" w:hAnsi="Times New Roman" w:cs="Times New Roman"/>
          <w:kern w:val="0"/>
          <w:lang w:eastAsia="en-GB"/>
          <w14:ligatures w14:val="none"/>
        </w:rPr>
        <w:t xml:space="preserve">Ferrara, B., Pansini, M., De De Vincenzi, C., Buonomo, I., &amp; Benevene, P. (2022). Investigating the Role of Remote Working on Employees’ Performance and Well-Being: An Evidence-Based Systematic Review. </w:t>
      </w:r>
      <w:r w:rsidRPr="00081AF6">
        <w:rPr>
          <w:rFonts w:ascii="Times New Roman" w:eastAsia="Times New Roman" w:hAnsi="Times New Roman" w:cs="Times New Roman"/>
          <w:i/>
          <w:iCs/>
          <w:kern w:val="0"/>
          <w:lang w:eastAsia="en-GB"/>
          <w14:ligatures w14:val="none"/>
        </w:rPr>
        <w:t xml:space="preserve">International Journal of </w:t>
      </w:r>
      <w:proofErr w:type="gramStart"/>
      <w:r w:rsidRPr="00081AF6">
        <w:rPr>
          <w:rFonts w:ascii="Times New Roman" w:eastAsia="Times New Roman" w:hAnsi="Times New Roman" w:cs="Times New Roman"/>
          <w:i/>
          <w:iCs/>
          <w:kern w:val="0"/>
          <w:lang w:eastAsia="en-GB"/>
          <w14:ligatures w14:val="none"/>
        </w:rPr>
        <w:t>Environmental  Research</w:t>
      </w:r>
      <w:proofErr w:type="gramEnd"/>
      <w:r w:rsidRPr="00081AF6">
        <w:rPr>
          <w:rFonts w:ascii="Times New Roman" w:eastAsia="Times New Roman" w:hAnsi="Times New Roman" w:cs="Times New Roman"/>
          <w:i/>
          <w:iCs/>
          <w:kern w:val="0"/>
          <w:lang w:eastAsia="en-GB"/>
          <w14:ligatures w14:val="none"/>
        </w:rPr>
        <w:t xml:space="preserve"> and Public Health/International Journal of Environmental Research and Public Health</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19</w:t>
      </w:r>
      <w:r w:rsidRPr="00081AF6">
        <w:rPr>
          <w:rFonts w:ascii="Times New Roman" w:eastAsia="Times New Roman" w:hAnsi="Times New Roman" w:cs="Times New Roman"/>
          <w:kern w:val="0"/>
          <w:lang w:eastAsia="en-GB"/>
          <w14:ligatures w14:val="none"/>
        </w:rPr>
        <w:t xml:space="preserve">(19),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12373</w:t>
      </w:r>
      <w:r>
        <w:rPr>
          <w:rFonts w:ascii="Times New Roman" w:eastAsia="Times New Roman" w:hAnsi="Times New Roman" w:cs="Times New Roman"/>
          <w:kern w:val="0"/>
          <w:lang w:val="en-US" w:eastAsia="en-GB"/>
          <w14:ligatures w14:val="none"/>
        </w:rPr>
        <w:t>.</w:t>
      </w:r>
    </w:p>
    <w:p w14:paraId="0CA44C32" w14:textId="3156EB80"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García-Salirrosas, E. E., Rondon-Eusebio, R. F., Geraldo-Campos, L. A., &amp; Acevedo-Duque, N. (2023). Job Satisfaction in Remote Work: The Role of Positive Spillover from Work to Family and Work–Life Balance. </w:t>
      </w:r>
      <w:r w:rsidRPr="00081AF6">
        <w:rPr>
          <w:rFonts w:ascii="Times New Roman" w:eastAsia="Times New Roman" w:hAnsi="Times New Roman" w:cs="Times New Roman"/>
          <w:i/>
          <w:iCs/>
          <w:kern w:val="0"/>
          <w:lang w:eastAsia="en-GB"/>
          <w14:ligatures w14:val="none"/>
        </w:rPr>
        <w:t>Behavioral Sciences</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13</w:t>
      </w:r>
      <w:r w:rsidRPr="00081AF6">
        <w:rPr>
          <w:rFonts w:ascii="Times New Roman" w:eastAsia="Times New Roman" w:hAnsi="Times New Roman" w:cs="Times New Roman"/>
          <w:kern w:val="0"/>
          <w:lang w:eastAsia="en-GB"/>
          <w14:ligatures w14:val="none"/>
        </w:rPr>
        <w:t xml:space="preserve">(11),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916. </w:t>
      </w:r>
    </w:p>
    <w:p w14:paraId="160BC699" w14:textId="6E955F05"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lastRenderedPageBreak/>
        <w:t xml:space="preserve">Grønholdt, L., &amp; Martensen, A. (2019). Linking employee, customer, and business results: a study in the hotel industry. </w:t>
      </w:r>
      <w:r w:rsidRPr="00081AF6">
        <w:rPr>
          <w:rFonts w:ascii="Times New Roman" w:eastAsia="Times New Roman" w:hAnsi="Times New Roman" w:cs="Times New Roman"/>
          <w:i/>
          <w:iCs/>
          <w:kern w:val="0"/>
          <w:lang w:eastAsia="en-GB"/>
          <w14:ligatures w14:val="none"/>
        </w:rPr>
        <w:t>Total Quality Management and Business Excellence/Total Quality Management &amp; Business Excellence</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30</w:t>
      </w:r>
      <w:r w:rsidRPr="00081AF6">
        <w:rPr>
          <w:rFonts w:ascii="Times New Roman" w:eastAsia="Times New Roman" w:hAnsi="Times New Roman" w:cs="Times New Roman"/>
          <w:kern w:val="0"/>
          <w:lang w:eastAsia="en-GB"/>
          <w14:ligatures w14:val="none"/>
        </w:rPr>
        <w:t xml:space="preserve">(sup1), S74–S82. </w:t>
      </w:r>
    </w:p>
    <w:p w14:paraId="2DD28CA9" w14:textId="4A9329AE"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HARTER, J. (2024). </w:t>
      </w:r>
      <w:r w:rsidRPr="00081AF6">
        <w:rPr>
          <w:rFonts w:ascii="Times New Roman" w:eastAsia="Times New Roman" w:hAnsi="Times New Roman" w:cs="Times New Roman"/>
          <w:i/>
          <w:iCs/>
          <w:kern w:val="0"/>
          <w:lang w:eastAsia="en-GB"/>
          <w14:ligatures w14:val="none"/>
        </w:rPr>
        <w:t xml:space="preserve">In New Workplace, U.S. Employee Engagement </w:t>
      </w:r>
      <w:proofErr w:type="gramStart"/>
      <w:r w:rsidRPr="00081AF6">
        <w:rPr>
          <w:rFonts w:ascii="Times New Roman" w:eastAsia="Times New Roman" w:hAnsi="Times New Roman" w:cs="Times New Roman"/>
          <w:i/>
          <w:iCs/>
          <w:kern w:val="0"/>
          <w:lang w:eastAsia="en-GB"/>
          <w14:ligatures w14:val="none"/>
        </w:rPr>
        <w:t>Stagnates .</w:t>
      </w:r>
      <w:proofErr w:type="gramEnd"/>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0" w:history="1">
        <w:r w:rsidRPr="00081AF6">
          <w:rPr>
            <w:rStyle w:val="Hyperlink"/>
            <w:rFonts w:ascii="Times New Roman" w:eastAsia="Times New Roman" w:hAnsi="Times New Roman" w:cs="Times New Roman"/>
            <w:kern w:val="0"/>
            <w:lang w:eastAsia="en-GB"/>
            <w14:ligatures w14:val="none"/>
          </w:rPr>
          <w:t>https://www.gallup.com/workplace/608675/new-workplace-employee-engagement-stagnates.aspx</w:t>
        </w:r>
      </w:hyperlink>
    </w:p>
    <w:p w14:paraId="77B19488" w14:textId="094AED3C"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Hoffman, J. (2019). </w:t>
      </w:r>
      <w:r w:rsidRPr="00081AF6">
        <w:rPr>
          <w:rFonts w:ascii="Times New Roman" w:eastAsia="Times New Roman" w:hAnsi="Times New Roman" w:cs="Times New Roman"/>
          <w:i/>
          <w:iCs/>
          <w:kern w:val="0"/>
          <w:lang w:eastAsia="en-GB"/>
          <w14:ligatures w14:val="none"/>
        </w:rPr>
        <w:t xml:space="preserve">Employee Feedback: Radisson Hotel Group’s New Way of </w:t>
      </w:r>
      <w:proofErr w:type="gramStart"/>
      <w:r w:rsidRPr="00081AF6">
        <w:rPr>
          <w:rFonts w:ascii="Times New Roman" w:eastAsia="Times New Roman" w:hAnsi="Times New Roman" w:cs="Times New Roman"/>
          <w:i/>
          <w:iCs/>
          <w:kern w:val="0"/>
          <w:lang w:eastAsia="en-GB"/>
          <w14:ligatures w14:val="none"/>
        </w:rPr>
        <w:t>Working .</w:t>
      </w:r>
      <w:proofErr w:type="gramEnd"/>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1" w:history="1">
        <w:r w:rsidRPr="00081AF6">
          <w:rPr>
            <w:rStyle w:val="Hyperlink"/>
            <w:rFonts w:ascii="Times New Roman" w:eastAsia="Times New Roman" w:hAnsi="Times New Roman" w:cs="Times New Roman"/>
            <w:kern w:val="0"/>
            <w:lang w:eastAsia="en-GB"/>
            <w14:ligatures w14:val="none"/>
          </w:rPr>
          <w:t>https://www.linkedin.com/pulse/employee-feedback-radisson-hotel-groups-new-way-working-hoffman</w:t>
        </w:r>
      </w:hyperlink>
    </w:p>
    <w:p w14:paraId="5CCEAA68" w14:textId="56F11BE5"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Khan, K. I., Niazi, A., Nasir, A., Hussain, M., &amp; Khan, M. I. (2021). The Effect of COVID-19 on the Hospitality Industry: The Implication for Open Innovation. </w:t>
      </w:r>
      <w:r w:rsidRPr="00081AF6">
        <w:rPr>
          <w:rFonts w:ascii="Times New Roman" w:eastAsia="Times New Roman" w:hAnsi="Times New Roman" w:cs="Times New Roman"/>
          <w:i/>
          <w:iCs/>
          <w:kern w:val="0"/>
          <w:lang w:eastAsia="en-GB"/>
          <w14:ligatures w14:val="none"/>
        </w:rPr>
        <w:t>Journal of Open Innovation</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7</w:t>
      </w:r>
      <w:r w:rsidRPr="00081AF6">
        <w:rPr>
          <w:rFonts w:ascii="Times New Roman" w:eastAsia="Times New Roman" w:hAnsi="Times New Roman" w:cs="Times New Roman"/>
          <w:kern w:val="0"/>
          <w:lang w:eastAsia="en-GB"/>
          <w14:ligatures w14:val="none"/>
        </w:rPr>
        <w:t xml:space="preserve">(1),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30. </w:t>
      </w:r>
    </w:p>
    <w:p w14:paraId="7F6C34EA" w14:textId="74E7FDB6"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Kozlowski, S. W., &amp; Ilgen, D. R. (2006). Enhancing the Effectiveness of Work Groups and Teams. </w:t>
      </w:r>
      <w:r w:rsidRPr="00081AF6">
        <w:rPr>
          <w:rFonts w:ascii="Times New Roman" w:eastAsia="Times New Roman" w:hAnsi="Times New Roman" w:cs="Times New Roman"/>
          <w:i/>
          <w:iCs/>
          <w:kern w:val="0"/>
          <w:lang w:eastAsia="en-GB"/>
          <w14:ligatures w14:val="none"/>
        </w:rPr>
        <w:t>Psychological Science in the Public Interest</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7</w:t>
      </w:r>
      <w:r w:rsidRPr="00081AF6">
        <w:rPr>
          <w:rFonts w:ascii="Times New Roman" w:eastAsia="Times New Roman" w:hAnsi="Times New Roman" w:cs="Times New Roman"/>
          <w:kern w:val="0"/>
          <w:lang w:eastAsia="en-GB"/>
          <w14:ligatures w14:val="none"/>
        </w:rPr>
        <w:t xml:space="preserve">(3),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77–124. </w:t>
      </w:r>
    </w:p>
    <w:p w14:paraId="7536ECBE" w14:textId="1C6F76A7"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Liu, Y., Cheng, X., Liao, S. S., &amp; Yang, F. (2023). The impact of COVID-19 on the tourism and hospitality Industry: Evidence from international stock markets. </w:t>
      </w:r>
      <w:r w:rsidRPr="00081AF6">
        <w:rPr>
          <w:rFonts w:ascii="Times New Roman" w:eastAsia="Times New Roman" w:hAnsi="Times New Roman" w:cs="Times New Roman"/>
          <w:i/>
          <w:iCs/>
          <w:kern w:val="0"/>
          <w:lang w:eastAsia="en-GB"/>
          <w14:ligatures w14:val="none"/>
        </w:rPr>
        <w:t>˜the œNorth American Journal of Economics and Finance</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64</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101875. </w:t>
      </w:r>
    </w:p>
    <w:p w14:paraId="572518E7" w14:textId="4FADF2F1"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Mamatha, N. K., &amp; Thoti, N. K. K. (2023). The Effects of Working Remotely on Employee Productivity and Work-Life Balance. </w:t>
      </w:r>
      <w:r w:rsidRPr="00081AF6">
        <w:rPr>
          <w:rFonts w:ascii="Times New Roman" w:eastAsia="Times New Roman" w:hAnsi="Times New Roman" w:cs="Times New Roman"/>
          <w:i/>
          <w:iCs/>
          <w:kern w:val="0"/>
          <w:lang w:eastAsia="en-GB"/>
          <w14:ligatures w14:val="none"/>
        </w:rPr>
        <w:t>Journal of Advanced Zoology</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44</w:t>
      </w:r>
      <w:r w:rsidRPr="00081AF6">
        <w:rPr>
          <w:rFonts w:ascii="Times New Roman" w:eastAsia="Times New Roman" w:hAnsi="Times New Roman" w:cs="Times New Roman"/>
          <w:kern w:val="0"/>
          <w:lang w:eastAsia="en-GB"/>
          <w14:ligatures w14:val="none"/>
        </w:rPr>
        <w:t xml:space="preserve">(S6),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1304–1313. </w:t>
      </w:r>
    </w:p>
    <w:p w14:paraId="453934B4" w14:textId="55237528"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lastRenderedPageBreak/>
        <w:t xml:space="preserve">Murugesan, U., Subramanian, P., Srivastava, S., &amp; Dwivedi, A. (2023). A study of Artificial Intelligence impacts on Human Resource Digitalization in Industry 4.0. </w:t>
      </w:r>
      <w:r w:rsidRPr="00081AF6">
        <w:rPr>
          <w:rFonts w:ascii="Times New Roman" w:eastAsia="Times New Roman" w:hAnsi="Times New Roman" w:cs="Times New Roman"/>
          <w:i/>
          <w:iCs/>
          <w:kern w:val="0"/>
          <w:lang w:eastAsia="en-GB"/>
          <w14:ligatures w14:val="none"/>
        </w:rPr>
        <w:t>Decision Analytics Journal</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7</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100249. </w:t>
      </w:r>
    </w:p>
    <w:p w14:paraId="73A2D0EC" w14:textId="1A2B4FAE"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proofErr w:type="spellStart"/>
      <w:r w:rsidRPr="00081AF6">
        <w:rPr>
          <w:rFonts w:ascii="Times New Roman" w:eastAsia="Times New Roman" w:hAnsi="Times New Roman" w:cs="Times New Roman"/>
          <w:kern w:val="0"/>
          <w:lang w:eastAsia="en-GB"/>
          <w14:ligatures w14:val="none"/>
        </w:rPr>
        <w:t>Pelta</w:t>
      </w:r>
      <w:proofErr w:type="spellEnd"/>
      <w:r w:rsidRPr="00081AF6">
        <w:rPr>
          <w:rFonts w:ascii="Times New Roman" w:eastAsia="Times New Roman" w:hAnsi="Times New Roman" w:cs="Times New Roman"/>
          <w:kern w:val="0"/>
          <w:lang w:eastAsia="en-GB"/>
          <w14:ligatures w14:val="none"/>
        </w:rPr>
        <w:t xml:space="preserve">, R. (2021). </w:t>
      </w:r>
      <w:proofErr w:type="spellStart"/>
      <w:r w:rsidRPr="00081AF6">
        <w:rPr>
          <w:rFonts w:ascii="Times New Roman" w:eastAsia="Times New Roman" w:hAnsi="Times New Roman" w:cs="Times New Roman"/>
          <w:i/>
          <w:iCs/>
          <w:kern w:val="0"/>
          <w:lang w:eastAsia="en-GB"/>
          <w14:ligatures w14:val="none"/>
        </w:rPr>
        <w:t>FlexJobs</w:t>
      </w:r>
      <w:proofErr w:type="spellEnd"/>
      <w:r w:rsidRPr="00081AF6">
        <w:rPr>
          <w:rFonts w:ascii="Times New Roman" w:eastAsia="Times New Roman" w:hAnsi="Times New Roman" w:cs="Times New Roman"/>
          <w:i/>
          <w:iCs/>
          <w:kern w:val="0"/>
          <w:lang w:eastAsia="en-GB"/>
          <w14:ligatures w14:val="none"/>
        </w:rPr>
        <w:t xml:space="preserve"> Survey Finds Employees Want Remote Work Post-</w:t>
      </w:r>
      <w:proofErr w:type="gramStart"/>
      <w:r w:rsidRPr="00081AF6">
        <w:rPr>
          <w:rFonts w:ascii="Times New Roman" w:eastAsia="Times New Roman" w:hAnsi="Times New Roman" w:cs="Times New Roman"/>
          <w:i/>
          <w:iCs/>
          <w:kern w:val="0"/>
          <w:lang w:eastAsia="en-GB"/>
          <w14:ligatures w14:val="none"/>
        </w:rPr>
        <w:t>Pandemic .</w:t>
      </w:r>
      <w:proofErr w:type="gramEnd"/>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2" w:history="1">
        <w:r w:rsidRPr="00081AF6">
          <w:rPr>
            <w:rStyle w:val="Hyperlink"/>
            <w:rFonts w:ascii="Times New Roman" w:eastAsia="Times New Roman" w:hAnsi="Times New Roman" w:cs="Times New Roman"/>
            <w:kern w:val="0"/>
            <w:lang w:eastAsia="en-GB"/>
            <w14:ligatures w14:val="none"/>
          </w:rPr>
          <w:t>https://www.flexjobs.com/blog/post/flexjobs-survey-finds-employees-want-remote-work-post-pandemic/</w:t>
        </w:r>
      </w:hyperlink>
    </w:p>
    <w:p w14:paraId="130B10C8" w14:textId="34985133"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Radisson. (2023). </w:t>
      </w:r>
      <w:r w:rsidRPr="00081AF6">
        <w:rPr>
          <w:rFonts w:ascii="Times New Roman" w:eastAsia="Times New Roman" w:hAnsi="Times New Roman" w:cs="Times New Roman"/>
          <w:i/>
          <w:iCs/>
          <w:kern w:val="0"/>
          <w:lang w:eastAsia="en-GB"/>
          <w14:ligatures w14:val="none"/>
        </w:rPr>
        <w:t xml:space="preserve">Our global </w:t>
      </w:r>
      <w:proofErr w:type="gramStart"/>
      <w:r w:rsidRPr="00081AF6">
        <w:rPr>
          <w:rFonts w:ascii="Times New Roman" w:eastAsia="Times New Roman" w:hAnsi="Times New Roman" w:cs="Times New Roman"/>
          <w:i/>
          <w:iCs/>
          <w:kern w:val="0"/>
          <w:lang w:eastAsia="en-GB"/>
          <w14:ligatures w14:val="none"/>
        </w:rPr>
        <w:t>presence .</w:t>
      </w:r>
      <w:proofErr w:type="gramEnd"/>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3" w:history="1">
        <w:r w:rsidRPr="00081AF6">
          <w:rPr>
            <w:rStyle w:val="Hyperlink"/>
            <w:rFonts w:ascii="Times New Roman" w:eastAsia="Times New Roman" w:hAnsi="Times New Roman" w:cs="Times New Roman"/>
            <w:kern w:val="0"/>
            <w:lang w:eastAsia="en-GB"/>
            <w14:ligatures w14:val="none"/>
          </w:rPr>
          <w:t>https://www.radissonhotels.com/en-us/corporate/about-us/our-presence</w:t>
        </w:r>
      </w:hyperlink>
    </w:p>
    <w:p w14:paraId="7B8EC170" w14:textId="287A7FC8"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Radisson. (2024). </w:t>
      </w:r>
      <w:r w:rsidRPr="00081AF6">
        <w:rPr>
          <w:rFonts w:ascii="Times New Roman" w:eastAsia="Times New Roman" w:hAnsi="Times New Roman" w:cs="Times New Roman"/>
          <w:i/>
          <w:iCs/>
          <w:kern w:val="0"/>
          <w:lang w:eastAsia="en-GB"/>
          <w14:ligatures w14:val="none"/>
        </w:rPr>
        <w:t xml:space="preserve">Radisson Hotel Group launches new career development proposition with Career </w:t>
      </w:r>
      <w:proofErr w:type="gramStart"/>
      <w:r w:rsidRPr="00081AF6">
        <w:rPr>
          <w:rFonts w:ascii="Times New Roman" w:eastAsia="Times New Roman" w:hAnsi="Times New Roman" w:cs="Times New Roman"/>
          <w:i/>
          <w:iCs/>
          <w:kern w:val="0"/>
          <w:lang w:eastAsia="en-GB"/>
          <w14:ligatures w14:val="none"/>
        </w:rPr>
        <w:t>Month .</w:t>
      </w:r>
      <w:proofErr w:type="gramEnd"/>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4" w:history="1">
        <w:r w:rsidRPr="00081AF6">
          <w:rPr>
            <w:rStyle w:val="Hyperlink"/>
            <w:rFonts w:ascii="Times New Roman" w:eastAsia="Times New Roman" w:hAnsi="Times New Roman" w:cs="Times New Roman"/>
            <w:kern w:val="0"/>
            <w:lang w:eastAsia="en-GB"/>
            <w14:ligatures w14:val="none"/>
          </w:rPr>
          <w:t>https://www.radissonhotels.com/en-us/corporate/media/press-releases/RHG-launches-new-carrer-development-proposition-with-Career-Month</w:t>
        </w:r>
      </w:hyperlink>
    </w:p>
    <w:p w14:paraId="3EA7AE9D" w14:textId="180E7EC1"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Raj, R., Kumar, V., Sharma, N. K., Singh, S., Mahlawat, S., &amp; Verma, P. (2023). The study of remote working outcome and its influence on firm performance. </w:t>
      </w:r>
      <w:r w:rsidRPr="00081AF6">
        <w:rPr>
          <w:rFonts w:ascii="Times New Roman" w:eastAsia="Times New Roman" w:hAnsi="Times New Roman" w:cs="Times New Roman"/>
          <w:i/>
          <w:iCs/>
          <w:kern w:val="0"/>
          <w:lang w:eastAsia="en-GB"/>
          <w14:ligatures w14:val="none"/>
        </w:rPr>
        <w:t>Social Sciences &amp; Humanities Open</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8</w:t>
      </w:r>
      <w:r w:rsidRPr="00081AF6">
        <w:rPr>
          <w:rFonts w:ascii="Times New Roman" w:eastAsia="Times New Roman" w:hAnsi="Times New Roman" w:cs="Times New Roman"/>
          <w:kern w:val="0"/>
          <w:lang w:eastAsia="en-GB"/>
          <w14:ligatures w14:val="none"/>
        </w:rPr>
        <w:t xml:space="preserve">(1),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100528. </w:t>
      </w:r>
    </w:p>
    <w:p w14:paraId="41E292FA" w14:textId="712E6DDA"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Shagvaliyeva, S., &amp; Yazdanifard, R. (2014). Impact of Flexible Working Hours on Work-Life Balance. </w:t>
      </w:r>
      <w:r w:rsidRPr="00081AF6">
        <w:rPr>
          <w:rFonts w:ascii="Times New Roman" w:eastAsia="Times New Roman" w:hAnsi="Times New Roman" w:cs="Times New Roman"/>
          <w:i/>
          <w:iCs/>
          <w:kern w:val="0"/>
          <w:lang w:eastAsia="en-GB"/>
          <w14:ligatures w14:val="none"/>
        </w:rPr>
        <w:t>American Journal of Industrial and Business Management</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04</w:t>
      </w:r>
      <w:r w:rsidRPr="00081AF6">
        <w:rPr>
          <w:rFonts w:ascii="Times New Roman" w:eastAsia="Times New Roman" w:hAnsi="Times New Roman" w:cs="Times New Roman"/>
          <w:kern w:val="0"/>
          <w:lang w:eastAsia="en-GB"/>
          <w14:ligatures w14:val="none"/>
        </w:rPr>
        <w:t xml:space="preserve">(01),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20–23. </w:t>
      </w:r>
    </w:p>
    <w:p w14:paraId="6E9F1F60" w14:textId="134AB2EF"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Statista. (2024). </w:t>
      </w:r>
      <w:r w:rsidRPr="00081AF6">
        <w:rPr>
          <w:rFonts w:ascii="Times New Roman" w:eastAsia="Times New Roman" w:hAnsi="Times New Roman" w:cs="Times New Roman"/>
          <w:i/>
          <w:iCs/>
          <w:kern w:val="0"/>
          <w:lang w:eastAsia="en-GB"/>
          <w14:ligatures w14:val="none"/>
        </w:rPr>
        <w:t>Hotels - Worldwide.</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5" w:history="1">
        <w:r w:rsidRPr="00081AF6">
          <w:rPr>
            <w:rStyle w:val="Hyperlink"/>
            <w:rFonts w:ascii="Times New Roman" w:eastAsia="Times New Roman" w:hAnsi="Times New Roman" w:cs="Times New Roman"/>
            <w:kern w:val="0"/>
            <w:lang w:eastAsia="en-GB"/>
            <w14:ligatures w14:val="none"/>
          </w:rPr>
          <w:t>https://www.statista.com/outlook/mmo/travel-tourism/hotels/worldwide</w:t>
        </w:r>
      </w:hyperlink>
    </w:p>
    <w:p w14:paraId="7FA78B4D" w14:textId="7B74F081"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proofErr w:type="spellStart"/>
      <w:r w:rsidRPr="00081AF6">
        <w:rPr>
          <w:rFonts w:ascii="Times New Roman" w:eastAsia="Times New Roman" w:hAnsi="Times New Roman" w:cs="Times New Roman"/>
          <w:kern w:val="0"/>
          <w:lang w:eastAsia="en-GB"/>
          <w14:ligatures w14:val="none"/>
        </w:rPr>
        <w:t>Silvermann</w:t>
      </w:r>
      <w:proofErr w:type="spellEnd"/>
      <w:r w:rsidRPr="00081AF6">
        <w:rPr>
          <w:rFonts w:ascii="Times New Roman" w:eastAsia="Times New Roman" w:hAnsi="Times New Roman" w:cs="Times New Roman"/>
          <w:kern w:val="0"/>
          <w:lang w:eastAsia="en-GB"/>
          <w14:ligatures w14:val="none"/>
        </w:rPr>
        <w:t xml:space="preserve">, B. (2024). </w:t>
      </w:r>
      <w:r w:rsidRPr="00081AF6">
        <w:rPr>
          <w:rFonts w:ascii="Times New Roman" w:eastAsia="Times New Roman" w:hAnsi="Times New Roman" w:cs="Times New Roman"/>
          <w:i/>
          <w:iCs/>
          <w:kern w:val="0"/>
          <w:lang w:eastAsia="en-GB"/>
          <w14:ligatures w14:val="none"/>
        </w:rPr>
        <w:t xml:space="preserve">Does Working </w:t>
      </w:r>
      <w:proofErr w:type="gramStart"/>
      <w:r w:rsidRPr="00081AF6">
        <w:rPr>
          <w:rFonts w:ascii="Times New Roman" w:eastAsia="Times New Roman" w:hAnsi="Times New Roman" w:cs="Times New Roman"/>
          <w:i/>
          <w:iCs/>
          <w:kern w:val="0"/>
          <w:lang w:eastAsia="en-GB"/>
          <w14:ligatures w14:val="none"/>
        </w:rPr>
        <w:t>From</w:t>
      </w:r>
      <w:proofErr w:type="gramEnd"/>
      <w:r w:rsidRPr="00081AF6">
        <w:rPr>
          <w:rFonts w:ascii="Times New Roman" w:eastAsia="Times New Roman" w:hAnsi="Times New Roman" w:cs="Times New Roman"/>
          <w:i/>
          <w:iCs/>
          <w:kern w:val="0"/>
          <w:lang w:eastAsia="en-GB"/>
          <w14:ligatures w14:val="none"/>
        </w:rPr>
        <w:t xml:space="preserve"> Home Save Companies Money?</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6" w:history="1">
        <w:r w:rsidRPr="00081AF6">
          <w:rPr>
            <w:rStyle w:val="Hyperlink"/>
            <w:rFonts w:ascii="Times New Roman" w:eastAsia="Times New Roman" w:hAnsi="Times New Roman" w:cs="Times New Roman"/>
            <w:kern w:val="0"/>
            <w:lang w:eastAsia="en-GB"/>
            <w14:ligatures w14:val="none"/>
          </w:rPr>
          <w:t>https://www.business.com/articles/working-from-home-save-money/</w:t>
        </w:r>
      </w:hyperlink>
    </w:p>
    <w:p w14:paraId="2C2D67C6" w14:textId="6F283EDE"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lastRenderedPageBreak/>
        <w:t xml:space="preserve">Thompson, R. J., Payne, S. C., &amp; Taylor, A. B. (2014). Applicant attraction to flexible work arrangements: Separating the influence of flextime and flexplace. </w:t>
      </w:r>
      <w:r w:rsidRPr="00081AF6">
        <w:rPr>
          <w:rFonts w:ascii="Times New Roman" w:eastAsia="Times New Roman" w:hAnsi="Times New Roman" w:cs="Times New Roman"/>
          <w:i/>
          <w:iCs/>
          <w:kern w:val="0"/>
          <w:lang w:eastAsia="en-GB"/>
          <w14:ligatures w14:val="none"/>
        </w:rPr>
        <w:t>Journal of Occupational and Organizational Psychology</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88</w:t>
      </w:r>
      <w:r w:rsidRPr="00081AF6">
        <w:rPr>
          <w:rFonts w:ascii="Times New Roman" w:eastAsia="Times New Roman" w:hAnsi="Times New Roman" w:cs="Times New Roman"/>
          <w:kern w:val="0"/>
          <w:lang w:eastAsia="en-GB"/>
          <w14:ligatures w14:val="none"/>
        </w:rPr>
        <w:t xml:space="preserve">(4),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726–749. </w:t>
      </w:r>
    </w:p>
    <w:p w14:paraId="64F2E06F" w14:textId="12F9CF32" w:rsid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Urbaniec, M., Małkowska, A., &amp; Włodarkiewicz-Klimek, H. (2022). The Impact of Technological Developments on Remote Working: Insights from the Polish Managers’ Perspective. </w:t>
      </w:r>
      <w:r w:rsidRPr="00081AF6">
        <w:rPr>
          <w:rFonts w:ascii="Times New Roman" w:eastAsia="Times New Roman" w:hAnsi="Times New Roman" w:cs="Times New Roman"/>
          <w:i/>
          <w:iCs/>
          <w:kern w:val="0"/>
          <w:lang w:eastAsia="en-GB"/>
          <w14:ligatures w14:val="none"/>
        </w:rPr>
        <w:t>Sustainability</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14</w:t>
      </w:r>
      <w:r w:rsidRPr="00081AF6">
        <w:rPr>
          <w:rFonts w:ascii="Times New Roman" w:eastAsia="Times New Roman" w:hAnsi="Times New Roman" w:cs="Times New Roman"/>
          <w:kern w:val="0"/>
          <w:lang w:eastAsia="en-GB"/>
          <w14:ligatures w14:val="none"/>
        </w:rPr>
        <w:t xml:space="preserve">(1), </w:t>
      </w:r>
      <w:r>
        <w:rPr>
          <w:rFonts w:ascii="Times New Roman" w:eastAsia="Times New Roman" w:hAnsi="Times New Roman" w:cs="Times New Roman"/>
          <w:kern w:val="0"/>
          <w:lang w:val="en-US" w:eastAsia="en-GB"/>
          <w14:ligatures w14:val="none"/>
        </w:rPr>
        <w:t xml:space="preserve">pp. </w:t>
      </w:r>
      <w:r w:rsidRPr="00081AF6">
        <w:rPr>
          <w:rFonts w:ascii="Times New Roman" w:eastAsia="Times New Roman" w:hAnsi="Times New Roman" w:cs="Times New Roman"/>
          <w:kern w:val="0"/>
          <w:lang w:eastAsia="en-GB"/>
          <w14:ligatures w14:val="none"/>
        </w:rPr>
        <w:t xml:space="preserve">552. </w:t>
      </w:r>
    </w:p>
    <w:p w14:paraId="35C53863" w14:textId="1CCB10A1"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Wingard, J. (2020). </w:t>
      </w:r>
      <w:r w:rsidRPr="00081AF6">
        <w:rPr>
          <w:rFonts w:ascii="Times New Roman" w:eastAsia="Times New Roman" w:hAnsi="Times New Roman" w:cs="Times New Roman"/>
          <w:i/>
          <w:iCs/>
          <w:kern w:val="0"/>
          <w:lang w:eastAsia="en-GB"/>
          <w14:ligatures w14:val="none"/>
        </w:rPr>
        <w:t>94% Of Workers Want This Benefit (And Most Leaders Are Screwing It Up).</w:t>
      </w:r>
      <w:r w:rsidRPr="00081AF6">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Available at:</w:t>
      </w:r>
      <w:r w:rsidRPr="00081AF6">
        <w:rPr>
          <w:rFonts w:ascii="Times New Roman" w:eastAsia="Times New Roman" w:hAnsi="Times New Roman" w:cs="Times New Roman"/>
          <w:kern w:val="0"/>
          <w:lang w:eastAsia="en-GB"/>
          <w14:ligatures w14:val="none"/>
        </w:rPr>
        <w:t xml:space="preserve"> </w:t>
      </w:r>
      <w:hyperlink r:id="rId17" w:history="1">
        <w:r w:rsidRPr="00081AF6">
          <w:rPr>
            <w:rStyle w:val="Hyperlink"/>
            <w:rFonts w:ascii="Times New Roman" w:eastAsia="Times New Roman" w:hAnsi="Times New Roman" w:cs="Times New Roman"/>
            <w:kern w:val="0"/>
            <w:lang w:eastAsia="en-GB"/>
            <w14:ligatures w14:val="none"/>
          </w:rPr>
          <w:t>https://www.forbes.com/sites/jasonwingard/2020/03/06/94-of-workers-want-this-benefit-and-most-leaders-are-screwing-it-up/?sh=3c5f0fd4451f</w:t>
        </w:r>
      </w:hyperlink>
    </w:p>
    <w:p w14:paraId="5498E36E" w14:textId="148E6458" w:rsidR="00081AF6"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Yildizhan, H., Hosouli, S., Yılmaz, S. E., Gomes, J., Pandey, C., &amp; Alkharusi, T. (2023). Alternative work arrangements: Individual, organizational and environmental outcomes. </w:t>
      </w:r>
      <w:r w:rsidRPr="00081AF6">
        <w:rPr>
          <w:rFonts w:ascii="Times New Roman" w:eastAsia="Times New Roman" w:hAnsi="Times New Roman" w:cs="Times New Roman"/>
          <w:i/>
          <w:iCs/>
          <w:kern w:val="0"/>
          <w:lang w:eastAsia="en-GB"/>
          <w14:ligatures w14:val="none"/>
        </w:rPr>
        <w:t>Heliyon</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9</w:t>
      </w:r>
      <w:r w:rsidRPr="00081AF6">
        <w:rPr>
          <w:rFonts w:ascii="Times New Roman" w:eastAsia="Times New Roman" w:hAnsi="Times New Roman" w:cs="Times New Roman"/>
          <w:kern w:val="0"/>
          <w:lang w:eastAsia="en-GB"/>
          <w14:ligatures w14:val="none"/>
        </w:rPr>
        <w:t xml:space="preserve">(11), e21899. </w:t>
      </w:r>
    </w:p>
    <w:p w14:paraId="75D6C032" w14:textId="1E626D1A" w:rsidR="00AB163E" w:rsidRPr="00081AF6" w:rsidRDefault="00081AF6" w:rsidP="00081AF6">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081AF6">
        <w:rPr>
          <w:rFonts w:ascii="Times New Roman" w:eastAsia="Times New Roman" w:hAnsi="Times New Roman" w:cs="Times New Roman"/>
          <w:kern w:val="0"/>
          <w:lang w:eastAsia="en-GB"/>
          <w14:ligatures w14:val="none"/>
        </w:rPr>
        <w:t xml:space="preserve">Zhenjing, G., Chupradit, S., Ku, K. Y., Nassani, A. A., &amp; Haffar, M. (2022). Impact of Employees’ Workplace Environment on Employees’ Performance: A Multi-Mediation Model. </w:t>
      </w:r>
      <w:r w:rsidRPr="00081AF6">
        <w:rPr>
          <w:rFonts w:ascii="Times New Roman" w:eastAsia="Times New Roman" w:hAnsi="Times New Roman" w:cs="Times New Roman"/>
          <w:i/>
          <w:iCs/>
          <w:kern w:val="0"/>
          <w:lang w:eastAsia="en-GB"/>
          <w14:ligatures w14:val="none"/>
        </w:rPr>
        <w:t>Frontiers in Public Health</w:t>
      </w:r>
      <w:r w:rsidRPr="00081AF6">
        <w:rPr>
          <w:rFonts w:ascii="Times New Roman" w:eastAsia="Times New Roman" w:hAnsi="Times New Roman" w:cs="Times New Roman"/>
          <w:kern w:val="0"/>
          <w:lang w:eastAsia="en-GB"/>
          <w14:ligatures w14:val="none"/>
        </w:rPr>
        <w:t xml:space="preserve">, </w:t>
      </w:r>
      <w:r w:rsidRPr="00081AF6">
        <w:rPr>
          <w:rFonts w:ascii="Times New Roman" w:eastAsia="Times New Roman" w:hAnsi="Times New Roman" w:cs="Times New Roman"/>
          <w:i/>
          <w:iCs/>
          <w:kern w:val="0"/>
          <w:lang w:eastAsia="en-GB"/>
          <w14:ligatures w14:val="none"/>
        </w:rPr>
        <w:t>10</w:t>
      </w:r>
      <w:r w:rsidRPr="00081AF6">
        <w:rPr>
          <w:rFonts w:ascii="Times New Roman" w:eastAsia="Times New Roman" w:hAnsi="Times New Roman" w:cs="Times New Roman"/>
          <w:kern w:val="0"/>
          <w:lang w:eastAsia="en-GB"/>
          <w14:ligatures w14:val="none"/>
        </w:rPr>
        <w:t xml:space="preserve">. </w:t>
      </w:r>
    </w:p>
    <w:sectPr w:rsidR="00AB163E" w:rsidRPr="00081AF6">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C1615" w14:textId="77777777" w:rsidR="002F76FB" w:rsidRDefault="002F76FB" w:rsidP="000B01A6">
      <w:r>
        <w:separator/>
      </w:r>
    </w:p>
  </w:endnote>
  <w:endnote w:type="continuationSeparator" w:id="0">
    <w:p w14:paraId="5CE53BF4" w14:textId="77777777" w:rsidR="002F76FB" w:rsidRDefault="002F76FB" w:rsidP="000B0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4454043"/>
      <w:docPartObj>
        <w:docPartGallery w:val="Page Numbers (Bottom of Page)"/>
        <w:docPartUnique/>
      </w:docPartObj>
    </w:sdtPr>
    <w:sdtContent>
      <w:p w14:paraId="39CAAE2E" w14:textId="347F325E" w:rsidR="000B01A6" w:rsidRDefault="000B01A6" w:rsidP="001F34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09D8AF" w14:textId="77777777" w:rsidR="000B01A6" w:rsidRDefault="000B01A6" w:rsidP="000B01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8359916"/>
      <w:docPartObj>
        <w:docPartGallery w:val="Page Numbers (Bottom of Page)"/>
        <w:docPartUnique/>
      </w:docPartObj>
    </w:sdtPr>
    <w:sdtContent>
      <w:p w14:paraId="53FCBF6C" w14:textId="6D42C502" w:rsidR="000B01A6" w:rsidRDefault="000B01A6" w:rsidP="001F34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8F0D44" w14:textId="77777777" w:rsidR="000B01A6" w:rsidRDefault="000B01A6" w:rsidP="000B01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87760" w14:textId="77777777" w:rsidR="002F76FB" w:rsidRDefault="002F76FB" w:rsidP="000B01A6">
      <w:r>
        <w:separator/>
      </w:r>
    </w:p>
  </w:footnote>
  <w:footnote w:type="continuationSeparator" w:id="0">
    <w:p w14:paraId="5361F164" w14:textId="77777777" w:rsidR="002F76FB" w:rsidRDefault="002F76FB" w:rsidP="000B01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4F9"/>
    <w:rsid w:val="000030DC"/>
    <w:rsid w:val="00006A80"/>
    <w:rsid w:val="00007031"/>
    <w:rsid w:val="000159BD"/>
    <w:rsid w:val="00017539"/>
    <w:rsid w:val="00026A09"/>
    <w:rsid w:val="00054572"/>
    <w:rsid w:val="00081AF6"/>
    <w:rsid w:val="00081BCD"/>
    <w:rsid w:val="0008446A"/>
    <w:rsid w:val="000A0353"/>
    <w:rsid w:val="000B01A6"/>
    <w:rsid w:val="000B4AE0"/>
    <w:rsid w:val="000C3B0D"/>
    <w:rsid w:val="000C6B17"/>
    <w:rsid w:val="00132387"/>
    <w:rsid w:val="001477D8"/>
    <w:rsid w:val="0016415C"/>
    <w:rsid w:val="001654BB"/>
    <w:rsid w:val="00172C1B"/>
    <w:rsid w:val="0018710B"/>
    <w:rsid w:val="001B0ADD"/>
    <w:rsid w:val="001C6DFF"/>
    <w:rsid w:val="001D1B17"/>
    <w:rsid w:val="001D479A"/>
    <w:rsid w:val="001E04EA"/>
    <w:rsid w:val="001E5C8C"/>
    <w:rsid w:val="001F7156"/>
    <w:rsid w:val="00214E19"/>
    <w:rsid w:val="00223424"/>
    <w:rsid w:val="00231143"/>
    <w:rsid w:val="0023552B"/>
    <w:rsid w:val="00247734"/>
    <w:rsid w:val="00252746"/>
    <w:rsid w:val="002544C2"/>
    <w:rsid w:val="00254753"/>
    <w:rsid w:val="00286DE4"/>
    <w:rsid w:val="002972D6"/>
    <w:rsid w:val="002A73CE"/>
    <w:rsid w:val="002C002D"/>
    <w:rsid w:val="002C0A0C"/>
    <w:rsid w:val="002C2530"/>
    <w:rsid w:val="002C5EFD"/>
    <w:rsid w:val="002F76FB"/>
    <w:rsid w:val="0030707C"/>
    <w:rsid w:val="00347649"/>
    <w:rsid w:val="00355CA0"/>
    <w:rsid w:val="00363FB2"/>
    <w:rsid w:val="003707C7"/>
    <w:rsid w:val="00372CE2"/>
    <w:rsid w:val="0038326F"/>
    <w:rsid w:val="003834F9"/>
    <w:rsid w:val="003B7CF9"/>
    <w:rsid w:val="003C1FE8"/>
    <w:rsid w:val="003C7081"/>
    <w:rsid w:val="003D1AB6"/>
    <w:rsid w:val="003D71C8"/>
    <w:rsid w:val="003E1687"/>
    <w:rsid w:val="003E5A72"/>
    <w:rsid w:val="003E6074"/>
    <w:rsid w:val="003F6681"/>
    <w:rsid w:val="00413B0B"/>
    <w:rsid w:val="0044312E"/>
    <w:rsid w:val="00443570"/>
    <w:rsid w:val="0045453A"/>
    <w:rsid w:val="00454F2A"/>
    <w:rsid w:val="004637B5"/>
    <w:rsid w:val="00464A61"/>
    <w:rsid w:val="004920C9"/>
    <w:rsid w:val="004A0B6D"/>
    <w:rsid w:val="004B6F5F"/>
    <w:rsid w:val="004C20E5"/>
    <w:rsid w:val="004C7857"/>
    <w:rsid w:val="004D1E58"/>
    <w:rsid w:val="004D3AA8"/>
    <w:rsid w:val="004D5EDB"/>
    <w:rsid w:val="004E1AE2"/>
    <w:rsid w:val="004E2B0E"/>
    <w:rsid w:val="004E3CD6"/>
    <w:rsid w:val="004E69B7"/>
    <w:rsid w:val="005219CB"/>
    <w:rsid w:val="0056479B"/>
    <w:rsid w:val="00565492"/>
    <w:rsid w:val="005703FF"/>
    <w:rsid w:val="00571262"/>
    <w:rsid w:val="005729E9"/>
    <w:rsid w:val="00590202"/>
    <w:rsid w:val="005C443C"/>
    <w:rsid w:val="005C6068"/>
    <w:rsid w:val="005D1C89"/>
    <w:rsid w:val="005D57B3"/>
    <w:rsid w:val="005D7F65"/>
    <w:rsid w:val="005E693F"/>
    <w:rsid w:val="00605A38"/>
    <w:rsid w:val="00622F1E"/>
    <w:rsid w:val="00641375"/>
    <w:rsid w:val="006654B1"/>
    <w:rsid w:val="006709CB"/>
    <w:rsid w:val="006C02EE"/>
    <w:rsid w:val="006C3D21"/>
    <w:rsid w:val="006E0648"/>
    <w:rsid w:val="006E07A3"/>
    <w:rsid w:val="006E25F9"/>
    <w:rsid w:val="006F324C"/>
    <w:rsid w:val="007054B1"/>
    <w:rsid w:val="00706891"/>
    <w:rsid w:val="00713B1F"/>
    <w:rsid w:val="0071706E"/>
    <w:rsid w:val="007500C4"/>
    <w:rsid w:val="00773361"/>
    <w:rsid w:val="007755F1"/>
    <w:rsid w:val="00776843"/>
    <w:rsid w:val="00795E3F"/>
    <w:rsid w:val="007A6C37"/>
    <w:rsid w:val="007C147D"/>
    <w:rsid w:val="007E70FE"/>
    <w:rsid w:val="007E7C76"/>
    <w:rsid w:val="0080013D"/>
    <w:rsid w:val="00811546"/>
    <w:rsid w:val="008332D8"/>
    <w:rsid w:val="00845DB4"/>
    <w:rsid w:val="00846A55"/>
    <w:rsid w:val="00850F16"/>
    <w:rsid w:val="00892F2C"/>
    <w:rsid w:val="008965E2"/>
    <w:rsid w:val="008A345F"/>
    <w:rsid w:val="008A3A6F"/>
    <w:rsid w:val="008B7B72"/>
    <w:rsid w:val="008C05C6"/>
    <w:rsid w:val="008F400C"/>
    <w:rsid w:val="009433D0"/>
    <w:rsid w:val="00952A31"/>
    <w:rsid w:val="00964BAE"/>
    <w:rsid w:val="00966260"/>
    <w:rsid w:val="00970887"/>
    <w:rsid w:val="009926EA"/>
    <w:rsid w:val="009A3706"/>
    <w:rsid w:val="009C6DF9"/>
    <w:rsid w:val="009E391C"/>
    <w:rsid w:val="009F4228"/>
    <w:rsid w:val="009F7549"/>
    <w:rsid w:val="00A1033D"/>
    <w:rsid w:val="00A145BD"/>
    <w:rsid w:val="00A40407"/>
    <w:rsid w:val="00A525F5"/>
    <w:rsid w:val="00A57186"/>
    <w:rsid w:val="00A771C7"/>
    <w:rsid w:val="00A90272"/>
    <w:rsid w:val="00A931C0"/>
    <w:rsid w:val="00A93488"/>
    <w:rsid w:val="00AB163E"/>
    <w:rsid w:val="00AB1848"/>
    <w:rsid w:val="00AB6888"/>
    <w:rsid w:val="00AC0015"/>
    <w:rsid w:val="00AE44D9"/>
    <w:rsid w:val="00B02050"/>
    <w:rsid w:val="00B045E0"/>
    <w:rsid w:val="00B146B9"/>
    <w:rsid w:val="00B16BCB"/>
    <w:rsid w:val="00B24072"/>
    <w:rsid w:val="00B616B0"/>
    <w:rsid w:val="00B62A57"/>
    <w:rsid w:val="00B63548"/>
    <w:rsid w:val="00B708BA"/>
    <w:rsid w:val="00B71611"/>
    <w:rsid w:val="00B869DD"/>
    <w:rsid w:val="00B86C40"/>
    <w:rsid w:val="00BA4B37"/>
    <w:rsid w:val="00BC10A5"/>
    <w:rsid w:val="00BC76B3"/>
    <w:rsid w:val="00BF2954"/>
    <w:rsid w:val="00C127E9"/>
    <w:rsid w:val="00C160C8"/>
    <w:rsid w:val="00C303B8"/>
    <w:rsid w:val="00C35690"/>
    <w:rsid w:val="00C37A45"/>
    <w:rsid w:val="00C4095B"/>
    <w:rsid w:val="00C43B00"/>
    <w:rsid w:val="00C5336C"/>
    <w:rsid w:val="00C75FE1"/>
    <w:rsid w:val="00C8178A"/>
    <w:rsid w:val="00C939CC"/>
    <w:rsid w:val="00C97B6F"/>
    <w:rsid w:val="00CA04D9"/>
    <w:rsid w:val="00CB0C0A"/>
    <w:rsid w:val="00CE4F6B"/>
    <w:rsid w:val="00D21E59"/>
    <w:rsid w:val="00D277EE"/>
    <w:rsid w:val="00D27822"/>
    <w:rsid w:val="00D30D01"/>
    <w:rsid w:val="00D3224F"/>
    <w:rsid w:val="00D621CD"/>
    <w:rsid w:val="00D93E67"/>
    <w:rsid w:val="00DA528A"/>
    <w:rsid w:val="00DA7046"/>
    <w:rsid w:val="00DA73F1"/>
    <w:rsid w:val="00DB1076"/>
    <w:rsid w:val="00DB7E7B"/>
    <w:rsid w:val="00DC1793"/>
    <w:rsid w:val="00DC79DD"/>
    <w:rsid w:val="00DD08A3"/>
    <w:rsid w:val="00DD3E58"/>
    <w:rsid w:val="00DE1152"/>
    <w:rsid w:val="00DF27D3"/>
    <w:rsid w:val="00E01018"/>
    <w:rsid w:val="00E35C8B"/>
    <w:rsid w:val="00E56FBA"/>
    <w:rsid w:val="00E701DC"/>
    <w:rsid w:val="00E733EC"/>
    <w:rsid w:val="00E74B7C"/>
    <w:rsid w:val="00E772A9"/>
    <w:rsid w:val="00E83264"/>
    <w:rsid w:val="00EA3F7C"/>
    <w:rsid w:val="00EA72F2"/>
    <w:rsid w:val="00EB4977"/>
    <w:rsid w:val="00EC52F2"/>
    <w:rsid w:val="00ED2C07"/>
    <w:rsid w:val="00ED43EA"/>
    <w:rsid w:val="00EE34B5"/>
    <w:rsid w:val="00F00CDC"/>
    <w:rsid w:val="00F61746"/>
    <w:rsid w:val="00F857EF"/>
    <w:rsid w:val="00F94693"/>
    <w:rsid w:val="00F962BE"/>
    <w:rsid w:val="00FA5042"/>
    <w:rsid w:val="00FA54F3"/>
    <w:rsid w:val="00FB70EE"/>
    <w:rsid w:val="00FC6A8E"/>
    <w:rsid w:val="00FD21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B450320"/>
  <w15:chartTrackingRefBased/>
  <w15:docId w15:val="{9E297D43-8440-934F-B4BF-9E5D14AE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3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3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4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4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4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4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4F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3834F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834F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834F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834F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834F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834F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834F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834F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834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4F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34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4F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34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34F9"/>
    <w:rPr>
      <w:i/>
      <w:iCs/>
      <w:color w:val="404040" w:themeColor="text1" w:themeTint="BF"/>
      <w:lang w:val="en-GB"/>
    </w:rPr>
  </w:style>
  <w:style w:type="paragraph" w:styleId="ListParagraph">
    <w:name w:val="List Paragraph"/>
    <w:basedOn w:val="Normal"/>
    <w:uiPriority w:val="34"/>
    <w:qFormat/>
    <w:rsid w:val="003834F9"/>
    <w:pPr>
      <w:ind w:left="720"/>
      <w:contextualSpacing/>
    </w:pPr>
  </w:style>
  <w:style w:type="character" w:styleId="IntenseEmphasis">
    <w:name w:val="Intense Emphasis"/>
    <w:basedOn w:val="DefaultParagraphFont"/>
    <w:uiPriority w:val="21"/>
    <w:qFormat/>
    <w:rsid w:val="003834F9"/>
    <w:rPr>
      <w:i/>
      <w:iCs/>
      <w:color w:val="0F4761" w:themeColor="accent1" w:themeShade="BF"/>
    </w:rPr>
  </w:style>
  <w:style w:type="paragraph" w:styleId="IntenseQuote">
    <w:name w:val="Intense Quote"/>
    <w:basedOn w:val="Normal"/>
    <w:next w:val="Normal"/>
    <w:link w:val="IntenseQuoteChar"/>
    <w:uiPriority w:val="30"/>
    <w:qFormat/>
    <w:rsid w:val="00383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4F9"/>
    <w:rPr>
      <w:i/>
      <w:iCs/>
      <w:color w:val="0F4761" w:themeColor="accent1" w:themeShade="BF"/>
      <w:lang w:val="en-GB"/>
    </w:rPr>
  </w:style>
  <w:style w:type="character" w:styleId="IntenseReference">
    <w:name w:val="Intense Reference"/>
    <w:basedOn w:val="DefaultParagraphFont"/>
    <w:uiPriority w:val="32"/>
    <w:qFormat/>
    <w:rsid w:val="003834F9"/>
    <w:rPr>
      <w:b/>
      <w:bCs/>
      <w:smallCaps/>
      <w:color w:val="0F4761" w:themeColor="accent1" w:themeShade="BF"/>
      <w:spacing w:val="5"/>
    </w:rPr>
  </w:style>
  <w:style w:type="paragraph" w:styleId="Bibliography">
    <w:name w:val="Bibliography"/>
    <w:basedOn w:val="Normal"/>
    <w:next w:val="Normal"/>
    <w:uiPriority w:val="37"/>
    <w:unhideWhenUsed/>
    <w:rsid w:val="00081AF6"/>
  </w:style>
  <w:style w:type="character" w:styleId="Hyperlink">
    <w:name w:val="Hyperlink"/>
    <w:basedOn w:val="DefaultParagraphFont"/>
    <w:uiPriority w:val="99"/>
    <w:unhideWhenUsed/>
    <w:rsid w:val="00081AF6"/>
    <w:rPr>
      <w:color w:val="467886" w:themeColor="hyperlink"/>
      <w:u w:val="single"/>
    </w:rPr>
  </w:style>
  <w:style w:type="character" w:styleId="UnresolvedMention">
    <w:name w:val="Unresolved Mention"/>
    <w:basedOn w:val="DefaultParagraphFont"/>
    <w:uiPriority w:val="99"/>
    <w:semiHidden/>
    <w:unhideWhenUsed/>
    <w:rsid w:val="00081AF6"/>
    <w:rPr>
      <w:color w:val="605E5C"/>
      <w:shd w:val="clear" w:color="auto" w:fill="E1DFDD"/>
    </w:rPr>
  </w:style>
  <w:style w:type="paragraph" w:styleId="Footer">
    <w:name w:val="footer"/>
    <w:basedOn w:val="Normal"/>
    <w:link w:val="FooterChar"/>
    <w:uiPriority w:val="99"/>
    <w:unhideWhenUsed/>
    <w:rsid w:val="000B01A6"/>
    <w:pPr>
      <w:tabs>
        <w:tab w:val="center" w:pos="4513"/>
        <w:tab w:val="right" w:pos="9026"/>
      </w:tabs>
    </w:pPr>
  </w:style>
  <w:style w:type="character" w:customStyle="1" w:styleId="FooterChar">
    <w:name w:val="Footer Char"/>
    <w:basedOn w:val="DefaultParagraphFont"/>
    <w:link w:val="Footer"/>
    <w:uiPriority w:val="99"/>
    <w:rsid w:val="000B01A6"/>
    <w:rPr>
      <w:lang w:val="en-GB"/>
    </w:rPr>
  </w:style>
  <w:style w:type="character" w:styleId="PageNumber">
    <w:name w:val="page number"/>
    <w:basedOn w:val="DefaultParagraphFont"/>
    <w:uiPriority w:val="99"/>
    <w:semiHidden/>
    <w:unhideWhenUsed/>
    <w:rsid w:val="000B01A6"/>
  </w:style>
  <w:style w:type="paragraph" w:styleId="TOCHeading">
    <w:name w:val="TOC Heading"/>
    <w:basedOn w:val="Heading1"/>
    <w:next w:val="Normal"/>
    <w:uiPriority w:val="39"/>
    <w:unhideWhenUsed/>
    <w:qFormat/>
    <w:rsid w:val="000B01A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B01A6"/>
    <w:pPr>
      <w:spacing w:before="120"/>
    </w:pPr>
    <w:rPr>
      <w:rFonts w:cs="Times New Roman"/>
      <w:b/>
      <w:bCs/>
      <w:i/>
      <w:iCs/>
      <w:szCs w:val="28"/>
    </w:rPr>
  </w:style>
  <w:style w:type="paragraph" w:styleId="TOC2">
    <w:name w:val="toc 2"/>
    <w:basedOn w:val="Normal"/>
    <w:next w:val="Normal"/>
    <w:autoRedefine/>
    <w:uiPriority w:val="39"/>
    <w:unhideWhenUsed/>
    <w:rsid w:val="000B01A6"/>
    <w:pPr>
      <w:spacing w:before="120"/>
      <w:ind w:left="240"/>
    </w:pPr>
    <w:rPr>
      <w:rFonts w:cs="Times New Roman"/>
      <w:b/>
      <w:bCs/>
      <w:sz w:val="22"/>
      <w:szCs w:val="26"/>
    </w:rPr>
  </w:style>
  <w:style w:type="paragraph" w:styleId="TOC3">
    <w:name w:val="toc 3"/>
    <w:basedOn w:val="Normal"/>
    <w:next w:val="Normal"/>
    <w:autoRedefine/>
    <w:uiPriority w:val="39"/>
    <w:semiHidden/>
    <w:unhideWhenUsed/>
    <w:rsid w:val="000B01A6"/>
    <w:pPr>
      <w:ind w:left="480"/>
    </w:pPr>
    <w:rPr>
      <w:rFonts w:cs="Times New Roman"/>
      <w:sz w:val="20"/>
    </w:rPr>
  </w:style>
  <w:style w:type="paragraph" w:styleId="TOC4">
    <w:name w:val="toc 4"/>
    <w:basedOn w:val="Normal"/>
    <w:next w:val="Normal"/>
    <w:autoRedefine/>
    <w:uiPriority w:val="39"/>
    <w:semiHidden/>
    <w:unhideWhenUsed/>
    <w:rsid w:val="000B01A6"/>
    <w:pPr>
      <w:ind w:left="720"/>
    </w:pPr>
    <w:rPr>
      <w:rFonts w:cs="Times New Roman"/>
      <w:sz w:val="20"/>
    </w:rPr>
  </w:style>
  <w:style w:type="paragraph" w:styleId="TOC5">
    <w:name w:val="toc 5"/>
    <w:basedOn w:val="Normal"/>
    <w:next w:val="Normal"/>
    <w:autoRedefine/>
    <w:uiPriority w:val="39"/>
    <w:semiHidden/>
    <w:unhideWhenUsed/>
    <w:rsid w:val="000B01A6"/>
    <w:pPr>
      <w:ind w:left="960"/>
    </w:pPr>
    <w:rPr>
      <w:rFonts w:cs="Times New Roman"/>
      <w:sz w:val="20"/>
    </w:rPr>
  </w:style>
  <w:style w:type="paragraph" w:styleId="TOC6">
    <w:name w:val="toc 6"/>
    <w:basedOn w:val="Normal"/>
    <w:next w:val="Normal"/>
    <w:autoRedefine/>
    <w:uiPriority w:val="39"/>
    <w:semiHidden/>
    <w:unhideWhenUsed/>
    <w:rsid w:val="000B01A6"/>
    <w:pPr>
      <w:ind w:left="1200"/>
    </w:pPr>
    <w:rPr>
      <w:rFonts w:cs="Times New Roman"/>
      <w:sz w:val="20"/>
    </w:rPr>
  </w:style>
  <w:style w:type="paragraph" w:styleId="TOC7">
    <w:name w:val="toc 7"/>
    <w:basedOn w:val="Normal"/>
    <w:next w:val="Normal"/>
    <w:autoRedefine/>
    <w:uiPriority w:val="39"/>
    <w:semiHidden/>
    <w:unhideWhenUsed/>
    <w:rsid w:val="000B01A6"/>
    <w:pPr>
      <w:ind w:left="1440"/>
    </w:pPr>
    <w:rPr>
      <w:rFonts w:cs="Times New Roman"/>
      <w:sz w:val="20"/>
    </w:rPr>
  </w:style>
  <w:style w:type="paragraph" w:styleId="TOC8">
    <w:name w:val="toc 8"/>
    <w:basedOn w:val="Normal"/>
    <w:next w:val="Normal"/>
    <w:autoRedefine/>
    <w:uiPriority w:val="39"/>
    <w:semiHidden/>
    <w:unhideWhenUsed/>
    <w:rsid w:val="000B01A6"/>
    <w:pPr>
      <w:ind w:left="1680"/>
    </w:pPr>
    <w:rPr>
      <w:rFonts w:cs="Times New Roman"/>
      <w:sz w:val="20"/>
    </w:rPr>
  </w:style>
  <w:style w:type="paragraph" w:styleId="TOC9">
    <w:name w:val="toc 9"/>
    <w:basedOn w:val="Normal"/>
    <w:next w:val="Normal"/>
    <w:autoRedefine/>
    <w:uiPriority w:val="39"/>
    <w:semiHidden/>
    <w:unhideWhenUsed/>
    <w:rsid w:val="000B01A6"/>
    <w:pPr>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92784">
      <w:bodyDiv w:val="1"/>
      <w:marLeft w:val="0"/>
      <w:marRight w:val="0"/>
      <w:marTop w:val="0"/>
      <w:marBottom w:val="0"/>
      <w:divBdr>
        <w:top w:val="none" w:sz="0" w:space="0" w:color="auto"/>
        <w:left w:val="none" w:sz="0" w:space="0" w:color="auto"/>
        <w:bottom w:val="none" w:sz="0" w:space="0" w:color="auto"/>
        <w:right w:val="none" w:sz="0" w:space="0" w:color="auto"/>
      </w:divBdr>
    </w:div>
    <w:div w:id="549003387">
      <w:bodyDiv w:val="1"/>
      <w:marLeft w:val="0"/>
      <w:marRight w:val="0"/>
      <w:marTop w:val="0"/>
      <w:marBottom w:val="0"/>
      <w:divBdr>
        <w:top w:val="none" w:sz="0" w:space="0" w:color="auto"/>
        <w:left w:val="none" w:sz="0" w:space="0" w:color="auto"/>
        <w:bottom w:val="none" w:sz="0" w:space="0" w:color="auto"/>
        <w:right w:val="none" w:sz="0" w:space="0" w:color="auto"/>
      </w:divBdr>
    </w:div>
    <w:div w:id="553389448">
      <w:bodyDiv w:val="1"/>
      <w:marLeft w:val="0"/>
      <w:marRight w:val="0"/>
      <w:marTop w:val="0"/>
      <w:marBottom w:val="0"/>
      <w:divBdr>
        <w:top w:val="none" w:sz="0" w:space="0" w:color="auto"/>
        <w:left w:val="none" w:sz="0" w:space="0" w:color="auto"/>
        <w:bottom w:val="none" w:sz="0" w:space="0" w:color="auto"/>
        <w:right w:val="none" w:sz="0" w:space="0" w:color="auto"/>
      </w:divBdr>
    </w:div>
    <w:div w:id="626132013">
      <w:bodyDiv w:val="1"/>
      <w:marLeft w:val="0"/>
      <w:marRight w:val="0"/>
      <w:marTop w:val="0"/>
      <w:marBottom w:val="0"/>
      <w:divBdr>
        <w:top w:val="none" w:sz="0" w:space="0" w:color="auto"/>
        <w:left w:val="none" w:sz="0" w:space="0" w:color="auto"/>
        <w:bottom w:val="none" w:sz="0" w:space="0" w:color="auto"/>
        <w:right w:val="none" w:sz="0" w:space="0" w:color="auto"/>
      </w:divBdr>
    </w:div>
    <w:div w:id="680468084">
      <w:bodyDiv w:val="1"/>
      <w:marLeft w:val="0"/>
      <w:marRight w:val="0"/>
      <w:marTop w:val="0"/>
      <w:marBottom w:val="0"/>
      <w:divBdr>
        <w:top w:val="none" w:sz="0" w:space="0" w:color="auto"/>
        <w:left w:val="none" w:sz="0" w:space="0" w:color="auto"/>
        <w:bottom w:val="none" w:sz="0" w:space="0" w:color="auto"/>
        <w:right w:val="none" w:sz="0" w:space="0" w:color="auto"/>
      </w:divBdr>
    </w:div>
    <w:div w:id="876892932">
      <w:bodyDiv w:val="1"/>
      <w:marLeft w:val="0"/>
      <w:marRight w:val="0"/>
      <w:marTop w:val="0"/>
      <w:marBottom w:val="0"/>
      <w:divBdr>
        <w:top w:val="none" w:sz="0" w:space="0" w:color="auto"/>
        <w:left w:val="none" w:sz="0" w:space="0" w:color="auto"/>
        <w:bottom w:val="none" w:sz="0" w:space="0" w:color="auto"/>
        <w:right w:val="none" w:sz="0" w:space="0" w:color="auto"/>
      </w:divBdr>
    </w:div>
    <w:div w:id="888298196">
      <w:bodyDiv w:val="1"/>
      <w:marLeft w:val="0"/>
      <w:marRight w:val="0"/>
      <w:marTop w:val="0"/>
      <w:marBottom w:val="0"/>
      <w:divBdr>
        <w:top w:val="none" w:sz="0" w:space="0" w:color="auto"/>
        <w:left w:val="none" w:sz="0" w:space="0" w:color="auto"/>
        <w:bottom w:val="none" w:sz="0" w:space="0" w:color="auto"/>
        <w:right w:val="none" w:sz="0" w:space="0" w:color="auto"/>
      </w:divBdr>
    </w:div>
    <w:div w:id="1191184460">
      <w:bodyDiv w:val="1"/>
      <w:marLeft w:val="0"/>
      <w:marRight w:val="0"/>
      <w:marTop w:val="0"/>
      <w:marBottom w:val="0"/>
      <w:divBdr>
        <w:top w:val="none" w:sz="0" w:space="0" w:color="auto"/>
        <w:left w:val="none" w:sz="0" w:space="0" w:color="auto"/>
        <w:bottom w:val="none" w:sz="0" w:space="0" w:color="auto"/>
        <w:right w:val="none" w:sz="0" w:space="0" w:color="auto"/>
      </w:divBdr>
    </w:div>
    <w:div w:id="1214342679">
      <w:bodyDiv w:val="1"/>
      <w:marLeft w:val="0"/>
      <w:marRight w:val="0"/>
      <w:marTop w:val="0"/>
      <w:marBottom w:val="0"/>
      <w:divBdr>
        <w:top w:val="none" w:sz="0" w:space="0" w:color="auto"/>
        <w:left w:val="none" w:sz="0" w:space="0" w:color="auto"/>
        <w:bottom w:val="none" w:sz="0" w:space="0" w:color="auto"/>
        <w:right w:val="none" w:sz="0" w:space="0" w:color="auto"/>
      </w:divBdr>
      <w:divsChild>
        <w:div w:id="599991950">
          <w:marLeft w:val="0"/>
          <w:marRight w:val="0"/>
          <w:marTop w:val="0"/>
          <w:marBottom w:val="0"/>
          <w:divBdr>
            <w:top w:val="none" w:sz="0" w:space="0" w:color="auto"/>
            <w:left w:val="none" w:sz="0" w:space="0" w:color="auto"/>
            <w:bottom w:val="none" w:sz="0" w:space="0" w:color="auto"/>
            <w:right w:val="none" w:sz="0" w:space="0" w:color="auto"/>
          </w:divBdr>
        </w:div>
        <w:div w:id="722873336">
          <w:marLeft w:val="0"/>
          <w:marRight w:val="0"/>
          <w:marTop w:val="0"/>
          <w:marBottom w:val="0"/>
          <w:divBdr>
            <w:top w:val="none" w:sz="0" w:space="0" w:color="auto"/>
            <w:left w:val="none" w:sz="0" w:space="0" w:color="auto"/>
            <w:bottom w:val="none" w:sz="0" w:space="0" w:color="auto"/>
            <w:right w:val="none" w:sz="0" w:space="0" w:color="auto"/>
          </w:divBdr>
        </w:div>
        <w:div w:id="1870491156">
          <w:marLeft w:val="0"/>
          <w:marRight w:val="0"/>
          <w:marTop w:val="0"/>
          <w:marBottom w:val="0"/>
          <w:divBdr>
            <w:top w:val="none" w:sz="0" w:space="0" w:color="auto"/>
            <w:left w:val="none" w:sz="0" w:space="0" w:color="auto"/>
            <w:bottom w:val="none" w:sz="0" w:space="0" w:color="auto"/>
            <w:right w:val="none" w:sz="0" w:space="0" w:color="auto"/>
          </w:divBdr>
        </w:div>
        <w:div w:id="746921404">
          <w:marLeft w:val="0"/>
          <w:marRight w:val="0"/>
          <w:marTop w:val="0"/>
          <w:marBottom w:val="0"/>
          <w:divBdr>
            <w:top w:val="none" w:sz="0" w:space="0" w:color="auto"/>
            <w:left w:val="none" w:sz="0" w:space="0" w:color="auto"/>
            <w:bottom w:val="none" w:sz="0" w:space="0" w:color="auto"/>
            <w:right w:val="none" w:sz="0" w:space="0" w:color="auto"/>
          </w:divBdr>
        </w:div>
        <w:div w:id="1399866095">
          <w:marLeft w:val="0"/>
          <w:marRight w:val="0"/>
          <w:marTop w:val="0"/>
          <w:marBottom w:val="0"/>
          <w:divBdr>
            <w:top w:val="none" w:sz="0" w:space="0" w:color="auto"/>
            <w:left w:val="none" w:sz="0" w:space="0" w:color="auto"/>
            <w:bottom w:val="none" w:sz="0" w:space="0" w:color="auto"/>
            <w:right w:val="none" w:sz="0" w:space="0" w:color="auto"/>
          </w:divBdr>
        </w:div>
        <w:div w:id="1836071491">
          <w:marLeft w:val="0"/>
          <w:marRight w:val="0"/>
          <w:marTop w:val="0"/>
          <w:marBottom w:val="0"/>
          <w:divBdr>
            <w:top w:val="none" w:sz="0" w:space="0" w:color="auto"/>
            <w:left w:val="none" w:sz="0" w:space="0" w:color="auto"/>
            <w:bottom w:val="none" w:sz="0" w:space="0" w:color="auto"/>
            <w:right w:val="none" w:sz="0" w:space="0" w:color="auto"/>
          </w:divBdr>
        </w:div>
      </w:divsChild>
    </w:div>
    <w:div w:id="1460566674">
      <w:bodyDiv w:val="1"/>
      <w:marLeft w:val="0"/>
      <w:marRight w:val="0"/>
      <w:marTop w:val="0"/>
      <w:marBottom w:val="0"/>
      <w:divBdr>
        <w:top w:val="none" w:sz="0" w:space="0" w:color="auto"/>
        <w:left w:val="none" w:sz="0" w:space="0" w:color="auto"/>
        <w:bottom w:val="none" w:sz="0" w:space="0" w:color="auto"/>
        <w:right w:val="none" w:sz="0" w:space="0" w:color="auto"/>
      </w:divBdr>
    </w:div>
    <w:div w:id="1464352068">
      <w:bodyDiv w:val="1"/>
      <w:marLeft w:val="0"/>
      <w:marRight w:val="0"/>
      <w:marTop w:val="0"/>
      <w:marBottom w:val="0"/>
      <w:divBdr>
        <w:top w:val="none" w:sz="0" w:space="0" w:color="auto"/>
        <w:left w:val="none" w:sz="0" w:space="0" w:color="auto"/>
        <w:bottom w:val="none" w:sz="0" w:space="0" w:color="auto"/>
        <w:right w:val="none" w:sz="0" w:space="0" w:color="auto"/>
      </w:divBdr>
    </w:div>
    <w:div w:id="1528905974">
      <w:bodyDiv w:val="1"/>
      <w:marLeft w:val="0"/>
      <w:marRight w:val="0"/>
      <w:marTop w:val="0"/>
      <w:marBottom w:val="0"/>
      <w:divBdr>
        <w:top w:val="none" w:sz="0" w:space="0" w:color="auto"/>
        <w:left w:val="none" w:sz="0" w:space="0" w:color="auto"/>
        <w:bottom w:val="none" w:sz="0" w:space="0" w:color="auto"/>
        <w:right w:val="none" w:sz="0" w:space="0" w:color="auto"/>
      </w:divBdr>
    </w:div>
    <w:div w:id="1610813082">
      <w:bodyDiv w:val="1"/>
      <w:marLeft w:val="0"/>
      <w:marRight w:val="0"/>
      <w:marTop w:val="0"/>
      <w:marBottom w:val="0"/>
      <w:divBdr>
        <w:top w:val="none" w:sz="0" w:space="0" w:color="auto"/>
        <w:left w:val="none" w:sz="0" w:space="0" w:color="auto"/>
        <w:bottom w:val="none" w:sz="0" w:space="0" w:color="auto"/>
        <w:right w:val="none" w:sz="0" w:space="0" w:color="auto"/>
      </w:divBdr>
    </w:div>
    <w:div w:id="1694765301">
      <w:bodyDiv w:val="1"/>
      <w:marLeft w:val="0"/>
      <w:marRight w:val="0"/>
      <w:marTop w:val="0"/>
      <w:marBottom w:val="0"/>
      <w:divBdr>
        <w:top w:val="none" w:sz="0" w:space="0" w:color="auto"/>
        <w:left w:val="none" w:sz="0" w:space="0" w:color="auto"/>
        <w:bottom w:val="none" w:sz="0" w:space="0" w:color="auto"/>
        <w:right w:val="none" w:sz="0" w:space="0" w:color="auto"/>
      </w:divBdr>
    </w:div>
    <w:div w:id="1803158856">
      <w:bodyDiv w:val="1"/>
      <w:marLeft w:val="0"/>
      <w:marRight w:val="0"/>
      <w:marTop w:val="0"/>
      <w:marBottom w:val="0"/>
      <w:divBdr>
        <w:top w:val="none" w:sz="0" w:space="0" w:color="auto"/>
        <w:left w:val="none" w:sz="0" w:space="0" w:color="auto"/>
        <w:bottom w:val="none" w:sz="0" w:space="0" w:color="auto"/>
        <w:right w:val="none" w:sz="0" w:space="0" w:color="auto"/>
      </w:divBdr>
    </w:div>
    <w:div w:id="1878620986">
      <w:bodyDiv w:val="1"/>
      <w:marLeft w:val="0"/>
      <w:marRight w:val="0"/>
      <w:marTop w:val="0"/>
      <w:marBottom w:val="0"/>
      <w:divBdr>
        <w:top w:val="none" w:sz="0" w:space="0" w:color="auto"/>
        <w:left w:val="none" w:sz="0" w:space="0" w:color="auto"/>
        <w:bottom w:val="none" w:sz="0" w:space="0" w:color="auto"/>
        <w:right w:val="none" w:sz="0" w:space="0" w:color="auto"/>
      </w:divBdr>
    </w:div>
    <w:div w:id="1916011090">
      <w:bodyDiv w:val="1"/>
      <w:marLeft w:val="0"/>
      <w:marRight w:val="0"/>
      <w:marTop w:val="0"/>
      <w:marBottom w:val="0"/>
      <w:divBdr>
        <w:top w:val="none" w:sz="0" w:space="0" w:color="auto"/>
        <w:left w:val="none" w:sz="0" w:space="0" w:color="auto"/>
        <w:bottom w:val="none" w:sz="0" w:space="0" w:color="auto"/>
        <w:right w:val="none" w:sz="0" w:space="0" w:color="auto"/>
      </w:divBdr>
    </w:div>
    <w:div w:id="2029793186">
      <w:bodyDiv w:val="1"/>
      <w:marLeft w:val="0"/>
      <w:marRight w:val="0"/>
      <w:marTop w:val="0"/>
      <w:marBottom w:val="0"/>
      <w:divBdr>
        <w:top w:val="none" w:sz="0" w:space="0" w:color="auto"/>
        <w:left w:val="none" w:sz="0" w:space="0" w:color="auto"/>
        <w:bottom w:val="none" w:sz="0" w:space="0" w:color="auto"/>
        <w:right w:val="none" w:sz="0" w:space="0" w:color="auto"/>
      </w:divBdr>
      <w:divsChild>
        <w:div w:id="1629698836">
          <w:marLeft w:val="0"/>
          <w:marRight w:val="0"/>
          <w:marTop w:val="0"/>
          <w:marBottom w:val="0"/>
          <w:divBdr>
            <w:top w:val="none" w:sz="0" w:space="0" w:color="auto"/>
            <w:left w:val="none" w:sz="0" w:space="0" w:color="auto"/>
            <w:bottom w:val="none" w:sz="0" w:space="0" w:color="auto"/>
            <w:right w:val="none" w:sz="0" w:space="0" w:color="auto"/>
          </w:divBdr>
        </w:div>
        <w:div w:id="2127188217">
          <w:marLeft w:val="0"/>
          <w:marRight w:val="0"/>
          <w:marTop w:val="0"/>
          <w:marBottom w:val="0"/>
          <w:divBdr>
            <w:top w:val="none" w:sz="0" w:space="0" w:color="auto"/>
            <w:left w:val="none" w:sz="0" w:space="0" w:color="auto"/>
            <w:bottom w:val="none" w:sz="0" w:space="0" w:color="auto"/>
            <w:right w:val="none" w:sz="0" w:space="0" w:color="auto"/>
          </w:divBdr>
        </w:div>
        <w:div w:id="89592002">
          <w:marLeft w:val="0"/>
          <w:marRight w:val="0"/>
          <w:marTop w:val="0"/>
          <w:marBottom w:val="0"/>
          <w:divBdr>
            <w:top w:val="none" w:sz="0" w:space="0" w:color="auto"/>
            <w:left w:val="none" w:sz="0" w:space="0" w:color="auto"/>
            <w:bottom w:val="none" w:sz="0" w:space="0" w:color="auto"/>
            <w:right w:val="none" w:sz="0" w:space="0" w:color="auto"/>
          </w:divBdr>
        </w:div>
        <w:div w:id="1985813709">
          <w:marLeft w:val="0"/>
          <w:marRight w:val="0"/>
          <w:marTop w:val="0"/>
          <w:marBottom w:val="0"/>
          <w:divBdr>
            <w:top w:val="none" w:sz="0" w:space="0" w:color="auto"/>
            <w:left w:val="none" w:sz="0" w:space="0" w:color="auto"/>
            <w:bottom w:val="none" w:sz="0" w:space="0" w:color="auto"/>
            <w:right w:val="none" w:sz="0" w:space="0" w:color="auto"/>
          </w:divBdr>
        </w:div>
        <w:div w:id="1657028368">
          <w:marLeft w:val="0"/>
          <w:marRight w:val="0"/>
          <w:marTop w:val="0"/>
          <w:marBottom w:val="0"/>
          <w:divBdr>
            <w:top w:val="none" w:sz="0" w:space="0" w:color="auto"/>
            <w:left w:val="none" w:sz="0" w:space="0" w:color="auto"/>
            <w:bottom w:val="none" w:sz="0" w:space="0" w:color="auto"/>
            <w:right w:val="none" w:sz="0" w:space="0" w:color="auto"/>
          </w:divBdr>
        </w:div>
        <w:div w:id="1491629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adissonhotels.com/en-us/corporate/about-us/our-presenc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flexjobs.com/blog/post/flexjobs-survey-finds-employees-want-remote-work-post-pandemic/" TargetMode="External"/><Relationship Id="rId17" Type="http://schemas.openxmlformats.org/officeDocument/2006/relationships/hyperlink" Target="https://www.forbes.com/sites/jasonwingard/2020/03/06/94-of-workers-want-this-benefit-and-most-leaders-are-screwing-it-up/?sh=3c5f0fd4451f" TargetMode="External"/><Relationship Id="rId2" Type="http://schemas.openxmlformats.org/officeDocument/2006/relationships/styles" Target="styles.xml"/><Relationship Id="rId16" Type="http://schemas.openxmlformats.org/officeDocument/2006/relationships/hyperlink" Target="https://www.business.com/articles/working-from-home-save-mone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nkedin.com/pulse/employee-feedback-radisson-hotel-groups-new-way-working-hoffman" TargetMode="External"/><Relationship Id="rId5" Type="http://schemas.openxmlformats.org/officeDocument/2006/relationships/footnotes" Target="footnotes.xml"/><Relationship Id="rId15" Type="http://schemas.openxmlformats.org/officeDocument/2006/relationships/hyperlink" Target="https://www.statista.com/outlook/mmo/travel-tourism/hotels/worldwide" TargetMode="External"/><Relationship Id="rId10" Type="http://schemas.openxmlformats.org/officeDocument/2006/relationships/hyperlink" Target="https://www.gallup.com/workplace/608675/new-workplace-employee-engagement-stagnates.aspx"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radissonhotels.com/en-us/corporate/media/press-releases/radisson-hotel-group-expands-real-time-instant-booking-platform-for-meetings-and-events" TargetMode="External"/><Relationship Id="rId14" Type="http://schemas.openxmlformats.org/officeDocument/2006/relationships/hyperlink" Target="https://www.radissonhotels.com/en-us/corporate/media/press-releases/RHG-launches-new-carrer-development-proposition-with-Career-Mon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Sta2416</b:Tag>
    <b:SourceType>DocumentFromInternetSite</b:SourceType>
    <b:Guid>{03315806-71C5-564F-8968-CE8920D51333}</b:Guid>
    <b:Author>
      <b:Author>
        <b:NameList>
          <b:Person>
            <b:Last>Statista</b:Last>
          </b:Person>
        </b:NameList>
      </b:Author>
    </b:Author>
    <b:Title>Hotels - Worldwide </b:Title>
    <b:URL>https://www.statista.com/outlook/mmo/travel-tourism/hotels/worldwide</b:URL>
    <b:Year>2024</b:Year>
    <b:RefOrder>1</b:RefOrder>
  </b:Source>
  <b:Source>
    <b:Tag>Rac211</b:Tag>
    <b:SourceType>DocumentFromInternetSite</b:SourceType>
    <b:Guid>{6A1A54F0-C950-1B46-882E-C2A211CCAF49}</b:Guid>
    <b:Author>
      <b:Author>
        <b:NameList>
          <b:Person>
            <b:Last>Pelta</b:Last>
            <b:First>Rachel</b:First>
          </b:Person>
        </b:NameList>
      </b:Author>
    </b:Author>
    <b:Title>FlexJobs Survey Finds Employees Want Remote Work Post-Pandemic </b:Title>
    <b:URL>https://www.flexjobs.com/blog/post/flexjobs-survey-finds-employees-want-remote-work-post-pandemic/</b:URL>
    <b:Year>2021</b:Year>
    <b:RefOrder>2</b:RefOrder>
  </b:Source>
  <b:Source>
    <b:Tag>Rad23</b:Tag>
    <b:SourceType>DocumentFromInternetSite</b:SourceType>
    <b:Guid>{83D44DDE-5721-9B42-A893-609F2783C2AF}</b:Guid>
    <b:Author>
      <b:Author>
        <b:NameList>
          <b:Person>
            <b:Last>Radisson</b:Last>
          </b:Person>
        </b:NameList>
      </b:Author>
    </b:Author>
    <b:Title>Our global presence </b:Title>
    <b:URL>https://www.radissonhotels.com/en-us/corporate/about-us/our-presence</b:URL>
    <b:Year>2023</b:Year>
    <b:RefOrder>3</b:RefOrder>
  </b:Source>
  <b:Source>
    <b:Tag>Bru23</b:Tag>
    <b:SourceType>DocumentFromInternetSite</b:SourceType>
    <b:Guid>{A1E48481-E35F-D949-8697-2B0BA5A22437}</b:Guid>
    <b:Author>
      <b:Author>
        <b:NameList>
          <b:Person>
            <b:Last>Brussels</b:Last>
          </b:Person>
        </b:NameList>
      </b:Author>
    </b:Author>
    <b:Title>Radisson Hotel Group expands its real-time instant online booking platform for meetings and events in EMEA portfolio </b:Title>
    <b:URL>https://www.radissonhotels.com/en-us/corporate/media/press-releases/radisson-hotel-group-expands-real-time-instant-booking-platform-for-meetings-and-events</b:URL>
    <b:Year>2023</b:Year>
    <b:RefOrder>4</b:RefOrder>
  </b:Source>
  <b:Source>
    <b:Tag>Bar24</b:Tag>
    <b:SourceType>DocumentFromInternetSite</b:SourceType>
    <b:Guid>{0BBD1CBA-7A12-DC4D-B1A9-AA3293399166}</b:Guid>
    <b:Author>
      <b:Author>
        <b:NameList>
          <b:Person>
            <b:Last>Silvermann</b:Last>
            <b:First>Baruch</b:First>
          </b:Person>
        </b:NameList>
      </b:Author>
    </b:Author>
    <b:Title>Does Working From Home Save Companies Money? </b:Title>
    <b:URL>https://www.business.com/articles/working-from-home-save-money/</b:URL>
    <b:Year>2024</b:Year>
    <b:RefOrder>5</b:RefOrder>
  </b:Source>
  <b:Source>
    <b:Tag>Jas20</b:Tag>
    <b:SourceType>DocumentFromInternetSite</b:SourceType>
    <b:Guid>{C740CE8A-9B5F-F042-B079-17587D6294FF}</b:Guid>
    <b:Author>
      <b:Author>
        <b:NameList>
          <b:Person>
            <b:Last>Wingard</b:Last>
            <b:First>Jason</b:First>
          </b:Person>
        </b:NameList>
      </b:Author>
    </b:Author>
    <b:Title>94% Of Workers Want This Benefit (And Most Leaders Are Screwing It Up) </b:Title>
    <b:URL>https://www.forbes.com/sites/jasonwingard/2020/03/06/94-of-workers-want-this-benefit-and-most-leaders-are-screwing-it-up/?sh=3c5f0fd4451f</b:URL>
    <b:Year>2020</b:Year>
    <b:RefOrder>6</b:RefOrder>
  </b:Source>
  <b:Source>
    <b:Tag>JIM24</b:Tag>
    <b:SourceType>DocumentFromInternetSite</b:SourceType>
    <b:Guid>{B7E7E8DF-E429-2048-8E0C-2330CF737DB5}</b:Guid>
    <b:Author>
      <b:Author>
        <b:NameList>
          <b:Person>
            <b:Last>HARTER</b:Last>
            <b:First>JIM</b:First>
          </b:Person>
        </b:NameList>
      </b:Author>
    </b:Author>
    <b:Title>In New Workplace, U.S. Employee Engagement Stagnates </b:Title>
    <b:URL>https://www.gallup.com/workplace/608675/new-workplace-employee-engagement-stagnates.aspx</b:URL>
    <b:Year>2024</b:Year>
    <b:RefOrder>7</b:RefOrder>
  </b:Source>
  <b:Source>
    <b:Tag>Rad24</b:Tag>
    <b:SourceType>DocumentFromInternetSite</b:SourceType>
    <b:Guid>{463AA44A-6F07-864A-87F4-04186DBDCC8E}</b:Guid>
    <b:Author>
      <b:Author>
        <b:NameList>
          <b:Person>
            <b:Last>Radisson</b:Last>
          </b:Person>
        </b:NameList>
      </b:Author>
    </b:Author>
    <b:Title>Radisson Hotel Group launches new career development proposition with Career Month </b:Title>
    <b:URL>https://www.radissonhotels.com/en-us/corporate/media/press-releases/RHG-launches-new-carrer-development-proposition-with-Career-Month</b:URL>
    <b:Year>2024</b:Year>
    <b:RefOrder>8</b:RefOrder>
  </b:Source>
  <b:Source>
    <b:Tag>Jos192</b:Tag>
    <b:SourceType>DocumentFromInternetSite</b:SourceType>
    <b:Guid>{C5BDE773-566B-6347-BFA8-07E13C715D74}</b:Guid>
    <b:Author>
      <b:Author>
        <b:NameList>
          <b:Person>
            <b:Last>Hoffman</b:Last>
            <b:First>Joshua</b:First>
          </b:Person>
        </b:NameList>
      </b:Author>
    </b:Author>
    <b:Title>Employee Feedback: Radisson Hotel Group’s New Way of Working  </b:Title>
    <b:URL>https://www.linkedin.com/pulse/employee-feedback-radisson-hotel-groups-new-way-working-hoffman</b:URL>
    <b:Year>2019</b:Year>
    <b:RefOrder>9</b:RefOrder>
  </b:Source>
  <b:Source>
    <b:Tag>Deb20</b:Tag>
    <b:SourceType>JournalArticle</b:SourceType>
    <b:Guid>{81F2B438-E29E-0741-AFE7-163329C717D8}</b:Guid>
    <b:Title>Working From Home: Cybersecurity in the Age of Covid-19</b:Title>
    <b:Year>2020</b:Year>
    <b:Author>
      <b:Author>
        <b:NameList>
          <b:Person>
            <b:Last>Borkovich</b:Last>
            <b:First>Debra</b:First>
            <b:Middle>J.</b:Middle>
          </b:Person>
        </b:NameList>
      </b:Author>
    </b:Author>
    <b:JournalName>Issues in Information Systems</b:JournalName>
    <b:Volume>21</b:Volume>
    <b:Issue>4</b:Issue>
    <b:Pages>pp. 234-236</b:Pages>
    <b:RefOrder>10</b:RefOrder>
  </b:Source>
</b:Sources>
</file>

<file path=customXml/itemProps1.xml><?xml version="1.0" encoding="utf-8"?>
<ds:datastoreItem xmlns:ds="http://schemas.openxmlformats.org/officeDocument/2006/customXml" ds:itemID="{6DA61C78-A170-E241-84CF-5359645C4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3171</Words>
  <Characters>18078</Characters>
  <Application>Microsoft Office Word</Application>
  <DocSecurity>0</DocSecurity>
  <Lines>150</Lines>
  <Paragraphs>42</Paragraphs>
  <ScaleCrop>false</ScaleCrop>
  <Company/>
  <LinksUpToDate>false</LinksUpToDate>
  <CharactersWithSpaces>21207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Ella Mirea</cp:lastModifiedBy>
  <cp:revision>2</cp:revision>
  <dcterms:created xsi:type="dcterms:W3CDTF">2024-06-07T22:11:00Z</dcterms:created>
  <dcterms:modified xsi:type="dcterms:W3CDTF">2024-06-07T22:11:00Z</dcterms:modified>
</cp:coreProperties>
</file>