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5D880" w14:textId="659A7E7A" w:rsidR="006A65DF" w:rsidRPr="009178E0" w:rsidRDefault="00E85D7B">
      <w:pPr>
        <w:rPr>
          <w:sz w:val="24"/>
          <w:szCs w:val="24"/>
        </w:rPr>
      </w:pPr>
      <w:r w:rsidRPr="009178E0">
        <w:rPr>
          <w:sz w:val="24"/>
          <w:szCs w:val="24"/>
        </w:rPr>
        <w:t xml:space="preserve">Critical Analysis of Paul Gilroy’s </w:t>
      </w:r>
      <w:r w:rsidRPr="009178E0">
        <w:rPr>
          <w:i/>
          <w:iCs/>
          <w:sz w:val="24"/>
          <w:szCs w:val="24"/>
        </w:rPr>
        <w:t>The Black Atlantic</w:t>
      </w:r>
      <w:r w:rsidR="006A65DF" w:rsidRPr="009178E0">
        <w:rPr>
          <w:i/>
          <w:iCs/>
          <w:sz w:val="24"/>
          <w:szCs w:val="24"/>
        </w:rPr>
        <w:t>: Modernity and Double Consciousness</w:t>
      </w:r>
      <w:r w:rsidRPr="009178E0">
        <w:rPr>
          <w:i/>
          <w:iCs/>
          <w:sz w:val="24"/>
          <w:szCs w:val="24"/>
        </w:rPr>
        <w:t xml:space="preserve"> </w:t>
      </w:r>
      <w:r w:rsidRPr="009178E0">
        <w:rPr>
          <w:sz w:val="24"/>
          <w:szCs w:val="24"/>
        </w:rPr>
        <w:t>Chapter 1</w:t>
      </w:r>
    </w:p>
    <w:p w14:paraId="62833E32" w14:textId="243C3467" w:rsidR="006A65DF" w:rsidRDefault="006A65DF">
      <w:r>
        <w:t xml:space="preserve">Paul Gilroy </w:t>
      </w:r>
      <w:r w:rsidR="00453AC6">
        <w:t xml:space="preserve">uses his book; </w:t>
      </w:r>
      <w:r w:rsidR="00453AC6">
        <w:rPr>
          <w:i/>
          <w:iCs/>
        </w:rPr>
        <w:t>The Black Atlantic,</w:t>
      </w:r>
      <w:r w:rsidR="00453AC6">
        <w:t xml:space="preserve"> to discuss the concept of culture and </w:t>
      </w:r>
      <w:r w:rsidR="00FA25E1">
        <w:t>counterculture</w:t>
      </w:r>
      <w:r w:rsidR="00453AC6">
        <w:t xml:space="preserve">, and more specifically </w:t>
      </w:r>
      <w:r w:rsidR="00FA25E1">
        <w:t>their</w:t>
      </w:r>
      <w:r w:rsidR="00453AC6">
        <w:t xml:space="preserve"> evolution and importance in defining the counterculture </w:t>
      </w:r>
      <w:r w:rsidR="00FA25E1">
        <w:t xml:space="preserve">of African- Americans. He puts forth the idea of a double consciousness that forms, a feeling of being torn between two opposing cultures. Gilroy </w:t>
      </w:r>
      <w:r w:rsidR="001F65E6">
        <w:t xml:space="preserve">expands on this further by explaining that modern </w:t>
      </w:r>
      <w:r w:rsidR="00E2647C">
        <w:t>African Americans</w:t>
      </w:r>
      <w:r w:rsidR="001F65E6">
        <w:t xml:space="preserve"> feel rejected by the </w:t>
      </w:r>
      <w:r w:rsidR="00896818">
        <w:t xml:space="preserve">hostile </w:t>
      </w:r>
      <w:r w:rsidR="001F65E6">
        <w:t xml:space="preserve">culture of </w:t>
      </w:r>
      <w:r w:rsidR="00E2647C">
        <w:t>modernity and</w:t>
      </w:r>
      <w:r w:rsidR="001F65E6">
        <w:t xml:space="preserve"> feel displaced from their African heritage- and so a </w:t>
      </w:r>
      <w:r w:rsidR="00E2647C">
        <w:t>counterculture</w:t>
      </w:r>
      <w:r w:rsidR="001F65E6">
        <w:t xml:space="preserve"> is formed, creating a new cultural identity that embraces both where they have come from and where they are now.</w:t>
      </w:r>
      <w:r w:rsidR="00E2647C">
        <w:t xml:space="preserve"> By linking the African Diaspora to this </w:t>
      </w:r>
      <w:r w:rsidR="007E342C">
        <w:t>concept of double-consciousness, and a “rhizomorphic, fractal structure”</w:t>
      </w:r>
      <w:r w:rsidR="007E342C">
        <w:rPr>
          <w:rStyle w:val="FootnoteReference"/>
        </w:rPr>
        <w:footnoteReference w:id="1"/>
      </w:r>
      <w:r w:rsidR="007E342C">
        <w:t xml:space="preserve"> </w:t>
      </w:r>
      <w:r w:rsidR="003453E0">
        <w:t xml:space="preserve">Gilroy explores his concept of the Black Atlantic- his name for the </w:t>
      </w:r>
      <w:r w:rsidR="00F956A1">
        <w:t>inhabitants of the Diaspora, spread</w:t>
      </w:r>
      <w:r w:rsidR="007E7B19">
        <w:t xml:space="preserve"> far apart</w:t>
      </w:r>
      <w:r w:rsidR="00F956A1">
        <w:t xml:space="preserve"> across the Atlantic</w:t>
      </w:r>
      <w:r w:rsidR="007E7B19">
        <w:t xml:space="preserve"> but still connected by their shared culture and </w:t>
      </w:r>
      <w:r w:rsidR="00765B7B">
        <w:t>heritage.</w:t>
      </w:r>
    </w:p>
    <w:p w14:paraId="0218B9A2" w14:textId="10E979CB" w:rsidR="00765B7B" w:rsidRDefault="00896818">
      <w:r>
        <w:t xml:space="preserve">He splits the first chapter of his book into three </w:t>
      </w:r>
      <w:r w:rsidR="008325A0">
        <w:t xml:space="preserve">sections: the first dealing with the problems of </w:t>
      </w:r>
      <w:r w:rsidR="000B34DF">
        <w:t xml:space="preserve">European and </w:t>
      </w:r>
      <w:r w:rsidR="00FD2088">
        <w:t>African American</w:t>
      </w:r>
      <w:r w:rsidR="00144F73">
        <w:t xml:space="preserve"> cultural studies, which he argues are too “nationalistic”</w:t>
      </w:r>
      <w:r w:rsidR="00566E35">
        <w:rPr>
          <w:rStyle w:val="FootnoteReference"/>
        </w:rPr>
        <w:footnoteReference w:id="2"/>
      </w:r>
      <w:r w:rsidR="00144F73">
        <w:t xml:space="preserve"> </w:t>
      </w:r>
      <w:r w:rsidR="00D02DF1">
        <w:t xml:space="preserve">and ignore the very nature of </w:t>
      </w:r>
      <w:r w:rsidR="002D448C">
        <w:t xml:space="preserve">‘The Black Atlantic’ itself, which is spread </w:t>
      </w:r>
      <w:r w:rsidR="009F0DE2">
        <w:t>over many borders</w:t>
      </w:r>
      <w:r w:rsidR="0033236F">
        <w:t xml:space="preserve"> and cannot </w:t>
      </w:r>
      <w:r w:rsidR="009F0DE2">
        <w:t>be tied to any one single country.</w:t>
      </w:r>
      <w:r w:rsidR="001B50C5">
        <w:t xml:space="preserve"> </w:t>
      </w:r>
      <w:r w:rsidR="00F35BB4">
        <w:t xml:space="preserve">In the second part of the chapter Gilroy </w:t>
      </w:r>
      <w:r w:rsidR="008955C9">
        <w:t>takes reference from the writings of Martin Robison Delaney,</w:t>
      </w:r>
      <w:r w:rsidR="00A33CD3">
        <w:t xml:space="preserve"> a black nationalist that Gilroy uses to </w:t>
      </w:r>
      <w:r w:rsidR="00B22A4C">
        <w:t xml:space="preserve">explore key themes of the Black Atlantic, and to elaborate upon the </w:t>
      </w:r>
      <w:r w:rsidR="003C1ADF">
        <w:t>works of other writers</w:t>
      </w:r>
      <w:r w:rsidR="00E20AAE">
        <w:t xml:space="preserve"> to </w:t>
      </w:r>
      <w:r w:rsidR="001E78CA">
        <w:t xml:space="preserve">reinforce the </w:t>
      </w:r>
      <w:r w:rsidR="00040E34">
        <w:t xml:space="preserve">ideas brought up in the first </w:t>
      </w:r>
      <w:r w:rsidR="00B23AF9">
        <w:t>part of the chapter</w:t>
      </w:r>
      <w:r w:rsidR="003C1ADF">
        <w:t xml:space="preserve">. </w:t>
      </w:r>
      <w:r w:rsidR="00CD0AD3">
        <w:t>T</w:t>
      </w:r>
      <w:r w:rsidR="003C1ADF">
        <w:t>he third section of the chapter</w:t>
      </w:r>
      <w:r w:rsidR="00B54762">
        <w:t xml:space="preserve"> is predominantly focused on the counterculture to modernity that has been brought about </w:t>
      </w:r>
      <w:r w:rsidR="00C620F6">
        <w:t>by “black intellectuals”</w:t>
      </w:r>
      <w:r w:rsidR="00B826C1">
        <w:rPr>
          <w:rStyle w:val="FootnoteReference"/>
        </w:rPr>
        <w:footnoteReference w:id="3"/>
      </w:r>
      <w:r w:rsidR="005938DF">
        <w:t xml:space="preserve"> and </w:t>
      </w:r>
      <w:r w:rsidR="00B826C1">
        <w:t>forms the backbone of Gilroy’s argument that runs throughout the</w:t>
      </w:r>
      <w:r w:rsidR="004B07BE">
        <w:t xml:space="preserve"> entire</w:t>
      </w:r>
      <w:r w:rsidR="00B826C1">
        <w:t xml:space="preserve"> book.</w:t>
      </w:r>
    </w:p>
    <w:p w14:paraId="0BBC14B9" w14:textId="16F196F9" w:rsidR="0076446F" w:rsidRDefault="003D516C">
      <w:r>
        <w:t xml:space="preserve">During the first chapter of </w:t>
      </w:r>
      <w:r>
        <w:rPr>
          <w:i/>
          <w:iCs/>
        </w:rPr>
        <w:t>The Black Atlantic</w:t>
      </w:r>
      <w:r w:rsidR="00B10537">
        <w:t xml:space="preserve">, Paul Gilroy explicitly uses language pertaining to ships, and relies heavily on </w:t>
      </w:r>
      <w:r w:rsidR="00F32D6D">
        <w:t xml:space="preserve">connotations and imagery of ships and the </w:t>
      </w:r>
      <w:r w:rsidR="005A603C">
        <w:t>Atlantic Ocean</w:t>
      </w:r>
      <w:r w:rsidR="00F32D6D">
        <w:t xml:space="preserve">, as a means of visually explaining </w:t>
      </w:r>
      <w:r w:rsidR="008E36FF">
        <w:t xml:space="preserve">his points. He speaks of Frederick Douglass and his time </w:t>
      </w:r>
      <w:r w:rsidR="007063CD">
        <w:t xml:space="preserve">working as a ship’s caulker and </w:t>
      </w:r>
      <w:r w:rsidR="005A603C">
        <w:t xml:space="preserve">his escape from slavery </w:t>
      </w:r>
      <w:r w:rsidR="007063CD">
        <w:t xml:space="preserve">disguised as a </w:t>
      </w:r>
      <w:r w:rsidR="008E36FF">
        <w:t>sailor, and of Crispus Attucks, a stevedore and widely believed to be the first casualty of the Boston Massacre.</w:t>
      </w:r>
      <w:r w:rsidR="00404607">
        <w:t xml:space="preserve"> This effectively narrates the </w:t>
      </w:r>
      <w:r w:rsidR="00FD5DE0">
        <w:t xml:space="preserve">inhuman </w:t>
      </w:r>
      <w:r w:rsidR="00404607">
        <w:t>fashion in which the African population became displaced</w:t>
      </w:r>
      <w:r w:rsidR="006A3A20">
        <w:t xml:space="preserve"> by </w:t>
      </w:r>
      <w:r w:rsidR="00C93019">
        <w:t>slavery</w:t>
      </w:r>
      <w:r w:rsidR="00AA3332">
        <w:t xml:space="preserve"> across the Atlantic</w:t>
      </w:r>
      <w:r w:rsidR="0081673F">
        <w:t xml:space="preserve"> through the use of slave ships</w:t>
      </w:r>
      <w:r w:rsidR="00C93019">
        <w:t xml:space="preserve"> </w:t>
      </w:r>
      <w:r w:rsidR="00467689">
        <w:t>and the Middle Passage (the route that slave ships would take, bearing goods from Europe</w:t>
      </w:r>
      <w:r w:rsidR="009B0D51">
        <w:t xml:space="preserve"> that was then traded for slaves in Africa to be transported to America, after which </w:t>
      </w:r>
      <w:r w:rsidR="00235325">
        <w:t>goods from America would be delivered back to Europe</w:t>
      </w:r>
      <w:r w:rsidR="008B3355">
        <w:t xml:space="preserve">) </w:t>
      </w:r>
      <w:r w:rsidR="00C93019">
        <w:t>and</w:t>
      </w:r>
      <w:r w:rsidR="00AB5903">
        <w:t xml:space="preserve"> </w:t>
      </w:r>
      <w:r w:rsidR="0018569E">
        <w:t>alludes to</w:t>
      </w:r>
      <w:r w:rsidR="00EC4DBE">
        <w:t xml:space="preserve"> Gilroy’s concept of a</w:t>
      </w:r>
      <w:r w:rsidR="0018569E">
        <w:t xml:space="preserve"> transient nature of identity</w:t>
      </w:r>
      <w:r w:rsidR="0081673F">
        <w:t xml:space="preserve"> that is</w:t>
      </w:r>
      <w:r w:rsidR="00EC4DBE">
        <w:t>n’t tied to a single country but a collection of peoples instead.</w:t>
      </w:r>
      <w:r w:rsidR="0018569E">
        <w:t xml:space="preserve"> </w:t>
      </w:r>
      <w:r w:rsidR="00C93019">
        <w:t>Furthermore,</w:t>
      </w:r>
      <w:r w:rsidR="0018569E">
        <w:t xml:space="preserve"> Gilroy speaks of how he believes cultural identity has become too focused on nationalism, </w:t>
      </w:r>
      <w:r w:rsidR="00EA1AF3">
        <w:t>ignoring the truth that African diasporic culture has come about thanks to the mass movement of people, and</w:t>
      </w:r>
      <w:r w:rsidR="00746717">
        <w:t xml:space="preserve"> is</w:t>
      </w:r>
      <w:r w:rsidR="00EA1AF3">
        <w:t xml:space="preserve"> </w:t>
      </w:r>
      <w:r w:rsidR="0053533C">
        <w:t>not</w:t>
      </w:r>
      <w:r w:rsidR="00746717">
        <w:t xml:space="preserve"> defined by</w:t>
      </w:r>
      <w:r w:rsidR="0053533C">
        <w:t xml:space="preserve"> the </w:t>
      </w:r>
      <w:r w:rsidR="00F05023">
        <w:t xml:space="preserve">borders of the country </w:t>
      </w:r>
      <w:r w:rsidR="00746717">
        <w:t>in which they currently reside.</w:t>
      </w:r>
      <w:r w:rsidR="00B837A1">
        <w:t xml:space="preserve"> </w:t>
      </w:r>
      <w:r w:rsidR="00736014">
        <w:t xml:space="preserve">Gilroy then </w:t>
      </w:r>
      <w:r w:rsidR="002031B9">
        <w:t xml:space="preserve">puts forward the notion </w:t>
      </w:r>
      <w:r w:rsidR="00B23AF9">
        <w:t>that “</w:t>
      </w:r>
      <w:r w:rsidR="002031B9">
        <w:t>cultural historians</w:t>
      </w:r>
      <w:r w:rsidR="00157C59">
        <w:t xml:space="preserve"> could take the Atlantic as one single</w:t>
      </w:r>
      <w:r w:rsidR="00531F78">
        <w:t>, complex unit of analysis</w:t>
      </w:r>
      <w:r w:rsidR="00131840">
        <w:t xml:space="preserve"> in their discussion of the modern world and use it to produce </w:t>
      </w:r>
      <w:r w:rsidR="000653A9">
        <w:t>an explicitly transnational and intercultural perspective.</w:t>
      </w:r>
      <w:r w:rsidR="00EE4BE8">
        <w:t>”</w:t>
      </w:r>
      <w:r w:rsidR="00EE4BE8">
        <w:rPr>
          <w:rStyle w:val="FootnoteReference"/>
        </w:rPr>
        <w:footnoteReference w:id="4"/>
      </w:r>
      <w:r w:rsidR="00EE4BE8">
        <w:t xml:space="preserve">, </w:t>
      </w:r>
      <w:r w:rsidR="00785737">
        <w:t>meaning that the concept of The Black Atlantic can be perceived as</w:t>
      </w:r>
      <w:r w:rsidR="000D4EB0">
        <w:t xml:space="preserve"> one whole that is made up of many different segments, that build up to o</w:t>
      </w:r>
      <w:r w:rsidR="0035149B">
        <w:t>ne overarching idea- and that this can be use</w:t>
      </w:r>
      <w:r w:rsidR="00874A01">
        <w:t>d</w:t>
      </w:r>
      <w:r w:rsidR="0035149B">
        <w:t xml:space="preserve"> to accurately transcribe </w:t>
      </w:r>
      <w:r w:rsidR="00DE7A4C">
        <w:t>the history and culture of the African Diaspora.</w:t>
      </w:r>
      <w:r w:rsidR="009A2C88">
        <w:t xml:space="preserve"> He then argues that</w:t>
      </w:r>
      <w:r w:rsidR="00E370AF">
        <w:t xml:space="preserve"> black intellectuals have travelled the lengths</w:t>
      </w:r>
      <w:r w:rsidR="00B54FA5">
        <w:t xml:space="preserve"> of the </w:t>
      </w:r>
      <w:r w:rsidR="00EA0982">
        <w:lastRenderedPageBreak/>
        <w:t>Atlantic and shared their culture and knowledge across this r</w:t>
      </w:r>
      <w:r w:rsidR="007B7E37">
        <w:t>hi</w:t>
      </w:r>
      <w:r w:rsidR="00EA0982">
        <w:t>zomorphic</w:t>
      </w:r>
      <w:r w:rsidR="007B7E37">
        <w:t xml:space="preserve"> structure that has spread laterally across the continents</w:t>
      </w:r>
      <w:r w:rsidR="0035098E">
        <w:t>, resulting in the</w:t>
      </w:r>
      <w:r w:rsidR="00A47204">
        <w:t xml:space="preserve"> </w:t>
      </w:r>
      <w:r w:rsidR="003803B3">
        <w:t>counterculture we see today.</w:t>
      </w:r>
    </w:p>
    <w:p w14:paraId="5F8A8F35" w14:textId="6CF7EFF6" w:rsidR="00D95E31" w:rsidRPr="00E534FF" w:rsidRDefault="00945EDE">
      <w:r>
        <w:t xml:space="preserve">To summarise, Paul Gilroy uses the first chapter of </w:t>
      </w:r>
      <w:r w:rsidR="00E534FF" w:rsidRPr="009178E0">
        <w:rPr>
          <w:i/>
          <w:iCs/>
          <w:sz w:val="24"/>
          <w:szCs w:val="24"/>
        </w:rPr>
        <w:t>The Black Atlantic: Modernity and Double Consciousness</w:t>
      </w:r>
      <w:r w:rsidR="00E534FF">
        <w:rPr>
          <w:i/>
          <w:iCs/>
          <w:sz w:val="24"/>
          <w:szCs w:val="24"/>
        </w:rPr>
        <w:t xml:space="preserve"> </w:t>
      </w:r>
      <w:r w:rsidR="00E534FF">
        <w:rPr>
          <w:sz w:val="24"/>
          <w:szCs w:val="24"/>
        </w:rPr>
        <w:t xml:space="preserve">to outline his meaning of the term ‘Black Atlantic’ and describe how it has come about through </w:t>
      </w:r>
      <w:r w:rsidR="00E924E9">
        <w:rPr>
          <w:sz w:val="24"/>
          <w:szCs w:val="24"/>
        </w:rPr>
        <w:t>actions of black individuals and the Diaspora of the African people.</w:t>
      </w:r>
      <w:r w:rsidR="00BD183D">
        <w:rPr>
          <w:sz w:val="24"/>
          <w:szCs w:val="24"/>
        </w:rPr>
        <w:t xml:space="preserve"> He also explores the counterculture that has formed </w:t>
      </w:r>
      <w:r w:rsidR="00491B6D">
        <w:rPr>
          <w:sz w:val="24"/>
          <w:szCs w:val="24"/>
        </w:rPr>
        <w:t xml:space="preserve">through the double-consciousness of these people from their </w:t>
      </w:r>
      <w:r w:rsidR="00FA7DC7">
        <w:rPr>
          <w:sz w:val="24"/>
          <w:szCs w:val="24"/>
        </w:rPr>
        <w:t xml:space="preserve">experiences </w:t>
      </w:r>
      <w:r w:rsidR="006F6726">
        <w:rPr>
          <w:sz w:val="24"/>
          <w:szCs w:val="24"/>
        </w:rPr>
        <w:t>and their ancestry.</w:t>
      </w:r>
      <w:r w:rsidR="00C92B12">
        <w:rPr>
          <w:sz w:val="24"/>
          <w:szCs w:val="24"/>
        </w:rPr>
        <w:t xml:space="preserve"> </w:t>
      </w:r>
      <w:r w:rsidR="003F68CB">
        <w:rPr>
          <w:sz w:val="24"/>
          <w:szCs w:val="24"/>
        </w:rPr>
        <w:t>He explains th</w:t>
      </w:r>
      <w:r w:rsidR="001C2D57">
        <w:rPr>
          <w:sz w:val="24"/>
          <w:szCs w:val="24"/>
        </w:rPr>
        <w:t xml:space="preserve">e transnational nature of </w:t>
      </w:r>
      <w:r w:rsidR="00E203AF">
        <w:rPr>
          <w:sz w:val="24"/>
          <w:szCs w:val="24"/>
        </w:rPr>
        <w:t xml:space="preserve">black identity and </w:t>
      </w:r>
      <w:r w:rsidR="0000779A">
        <w:rPr>
          <w:sz w:val="24"/>
          <w:szCs w:val="24"/>
        </w:rPr>
        <w:t xml:space="preserve">how it has come from </w:t>
      </w:r>
      <w:r w:rsidR="00B039A1">
        <w:rPr>
          <w:sz w:val="24"/>
          <w:szCs w:val="24"/>
        </w:rPr>
        <w:t>many different sources and countries, making it a collective rather than a national identity</w:t>
      </w:r>
      <w:r w:rsidR="006A792F">
        <w:rPr>
          <w:sz w:val="24"/>
          <w:szCs w:val="24"/>
        </w:rPr>
        <w:t xml:space="preserve">. He places an importance not only on the cultural roots of the African Diaspora, but the </w:t>
      </w:r>
      <w:r w:rsidR="00A140F8">
        <w:rPr>
          <w:sz w:val="24"/>
          <w:szCs w:val="24"/>
        </w:rPr>
        <w:t>distance and the journey that has been undertaken by its people throughout the centuries</w:t>
      </w:r>
      <w:r w:rsidR="00082F8D">
        <w:rPr>
          <w:sz w:val="24"/>
          <w:szCs w:val="24"/>
        </w:rPr>
        <w:t xml:space="preserve"> since its beginning- and acknowledges that these have </w:t>
      </w:r>
      <w:r w:rsidR="00C824AA">
        <w:rPr>
          <w:sz w:val="24"/>
          <w:szCs w:val="24"/>
        </w:rPr>
        <w:t xml:space="preserve">directly </w:t>
      </w:r>
      <w:r w:rsidR="00082F8D">
        <w:rPr>
          <w:sz w:val="24"/>
          <w:szCs w:val="24"/>
        </w:rPr>
        <w:t xml:space="preserve">shaped </w:t>
      </w:r>
      <w:r w:rsidR="0064791D">
        <w:rPr>
          <w:sz w:val="24"/>
          <w:szCs w:val="24"/>
        </w:rPr>
        <w:t>the Black Atlantic as a modern identity.</w:t>
      </w:r>
    </w:p>
    <w:sectPr w:rsidR="00D95E31" w:rsidRPr="00E534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4CBA1" w14:textId="77777777" w:rsidR="007E342C" w:rsidRDefault="007E342C" w:rsidP="007E342C">
      <w:pPr>
        <w:spacing w:after="0" w:line="240" w:lineRule="auto"/>
      </w:pPr>
      <w:r>
        <w:separator/>
      </w:r>
    </w:p>
  </w:endnote>
  <w:endnote w:type="continuationSeparator" w:id="0">
    <w:p w14:paraId="167ADB6C" w14:textId="77777777" w:rsidR="007E342C" w:rsidRDefault="007E342C" w:rsidP="007E3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D1077" w14:textId="77777777" w:rsidR="007E342C" w:rsidRDefault="007E342C" w:rsidP="007E342C">
      <w:pPr>
        <w:spacing w:after="0" w:line="240" w:lineRule="auto"/>
      </w:pPr>
      <w:r>
        <w:separator/>
      </w:r>
    </w:p>
  </w:footnote>
  <w:footnote w:type="continuationSeparator" w:id="0">
    <w:p w14:paraId="4F29EE49" w14:textId="77777777" w:rsidR="007E342C" w:rsidRDefault="007E342C" w:rsidP="007E342C">
      <w:pPr>
        <w:spacing w:after="0" w:line="240" w:lineRule="auto"/>
      </w:pPr>
      <w:r>
        <w:continuationSeparator/>
      </w:r>
    </w:p>
  </w:footnote>
  <w:footnote w:id="1">
    <w:p w14:paraId="4DAF49F9" w14:textId="78FFB6D5" w:rsidR="007E342C" w:rsidRPr="00364954" w:rsidRDefault="007E342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64954">
        <w:t xml:space="preserve">Paul Gilroy, </w:t>
      </w:r>
      <w:r w:rsidR="00364954">
        <w:rPr>
          <w:i/>
          <w:iCs/>
        </w:rPr>
        <w:t>The Black Atlantic: Modernity and Double Consciousness</w:t>
      </w:r>
      <w:r w:rsidR="00364954">
        <w:rPr>
          <w:i/>
          <w:iCs/>
        </w:rPr>
        <w:t xml:space="preserve">, </w:t>
      </w:r>
      <w:r w:rsidR="00364954">
        <w:t>(Harvard University Press, 1993) p.4</w:t>
      </w:r>
    </w:p>
  </w:footnote>
  <w:footnote w:id="2">
    <w:p w14:paraId="76EB94F1" w14:textId="731BE42C" w:rsidR="00566E35" w:rsidRDefault="00566E35" w:rsidP="00566E3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Paul Gilroy, </w:t>
      </w:r>
      <w:r>
        <w:rPr>
          <w:i/>
          <w:iCs/>
        </w:rPr>
        <w:t xml:space="preserve">The Black Atlantic: Modernity and Double Consciousness, </w:t>
      </w:r>
      <w:r>
        <w:t>(Harvard University Press, 1993) p.4</w:t>
      </w:r>
    </w:p>
  </w:footnote>
  <w:footnote w:id="3">
    <w:p w14:paraId="71FF01A6" w14:textId="250911D4" w:rsidR="00B826C1" w:rsidRDefault="00B826C1" w:rsidP="00B826C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Paul Gilroy, </w:t>
      </w:r>
      <w:r>
        <w:rPr>
          <w:i/>
          <w:iCs/>
        </w:rPr>
        <w:t xml:space="preserve">The Black Atlantic: Modernity and Double Consciousness, </w:t>
      </w:r>
      <w:r>
        <w:t>(Harvard University Press, 1993) p.</w:t>
      </w:r>
      <w:r>
        <w:t>5</w:t>
      </w:r>
    </w:p>
  </w:footnote>
  <w:footnote w:id="4">
    <w:p w14:paraId="4EFB83E7" w14:textId="100038B3" w:rsidR="00EE4BE8" w:rsidRDefault="00EE4BE8" w:rsidP="00EE4BE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Paul Gilroy, </w:t>
      </w:r>
      <w:r>
        <w:rPr>
          <w:i/>
          <w:iCs/>
        </w:rPr>
        <w:t xml:space="preserve">The Black Atlantic: Modernity and Double Consciousness, </w:t>
      </w:r>
      <w:r>
        <w:t>(Harvard University Press, 1993) p.</w:t>
      </w:r>
      <w:r>
        <w:t>15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D7B"/>
    <w:rsid w:val="0000779A"/>
    <w:rsid w:val="00024338"/>
    <w:rsid w:val="00040E34"/>
    <w:rsid w:val="000653A9"/>
    <w:rsid w:val="00082F8D"/>
    <w:rsid w:val="000B34DF"/>
    <w:rsid w:val="000D4EB0"/>
    <w:rsid w:val="00131840"/>
    <w:rsid w:val="00144F73"/>
    <w:rsid w:val="00157C59"/>
    <w:rsid w:val="0018569E"/>
    <w:rsid w:val="001B50C5"/>
    <w:rsid w:val="001C2D57"/>
    <w:rsid w:val="001E78CA"/>
    <w:rsid w:val="001F65E6"/>
    <w:rsid w:val="002031B9"/>
    <w:rsid w:val="00235325"/>
    <w:rsid w:val="00254559"/>
    <w:rsid w:val="002741C8"/>
    <w:rsid w:val="002A163B"/>
    <w:rsid w:val="002D448C"/>
    <w:rsid w:val="0033236F"/>
    <w:rsid w:val="003453E0"/>
    <w:rsid w:val="0035098E"/>
    <w:rsid w:val="0035149B"/>
    <w:rsid w:val="00364954"/>
    <w:rsid w:val="003803B3"/>
    <w:rsid w:val="003C1ADF"/>
    <w:rsid w:val="003D516C"/>
    <w:rsid w:val="003F68CB"/>
    <w:rsid w:val="00404607"/>
    <w:rsid w:val="00453AC6"/>
    <w:rsid w:val="00467689"/>
    <w:rsid w:val="00491B6D"/>
    <w:rsid w:val="004B07BE"/>
    <w:rsid w:val="00531F78"/>
    <w:rsid w:val="0053533C"/>
    <w:rsid w:val="00566E35"/>
    <w:rsid w:val="005938DF"/>
    <w:rsid w:val="005A603C"/>
    <w:rsid w:val="0064791D"/>
    <w:rsid w:val="006A3A20"/>
    <w:rsid w:val="006A65DF"/>
    <w:rsid w:val="006A792F"/>
    <w:rsid w:val="006F6726"/>
    <w:rsid w:val="007063CD"/>
    <w:rsid w:val="00736014"/>
    <w:rsid w:val="00746717"/>
    <w:rsid w:val="0076446F"/>
    <w:rsid w:val="00765B7B"/>
    <w:rsid w:val="00785737"/>
    <w:rsid w:val="007B7E37"/>
    <w:rsid w:val="007E342C"/>
    <w:rsid w:val="007E7B19"/>
    <w:rsid w:val="0081673F"/>
    <w:rsid w:val="008325A0"/>
    <w:rsid w:val="00874A01"/>
    <w:rsid w:val="008955C9"/>
    <w:rsid w:val="00896818"/>
    <w:rsid w:val="008B3355"/>
    <w:rsid w:val="008E36FF"/>
    <w:rsid w:val="008F66DB"/>
    <w:rsid w:val="009178E0"/>
    <w:rsid w:val="00945EDE"/>
    <w:rsid w:val="009A2C88"/>
    <w:rsid w:val="009B0D51"/>
    <w:rsid w:val="009F0DE2"/>
    <w:rsid w:val="00A140F8"/>
    <w:rsid w:val="00A33CD3"/>
    <w:rsid w:val="00A47204"/>
    <w:rsid w:val="00AA3332"/>
    <w:rsid w:val="00AB5903"/>
    <w:rsid w:val="00B039A1"/>
    <w:rsid w:val="00B10537"/>
    <w:rsid w:val="00B22A4C"/>
    <w:rsid w:val="00B23AF9"/>
    <w:rsid w:val="00B54762"/>
    <w:rsid w:val="00B54FA5"/>
    <w:rsid w:val="00B826C1"/>
    <w:rsid w:val="00B837A1"/>
    <w:rsid w:val="00BD183D"/>
    <w:rsid w:val="00BE281C"/>
    <w:rsid w:val="00C0193F"/>
    <w:rsid w:val="00C620F6"/>
    <w:rsid w:val="00C824AA"/>
    <w:rsid w:val="00C83DF8"/>
    <w:rsid w:val="00C92B12"/>
    <w:rsid w:val="00C93019"/>
    <w:rsid w:val="00CD0AD3"/>
    <w:rsid w:val="00D02DF1"/>
    <w:rsid w:val="00D95E31"/>
    <w:rsid w:val="00DE7A4C"/>
    <w:rsid w:val="00DF21A9"/>
    <w:rsid w:val="00E203AF"/>
    <w:rsid w:val="00E20AAE"/>
    <w:rsid w:val="00E2647C"/>
    <w:rsid w:val="00E370AF"/>
    <w:rsid w:val="00E534FF"/>
    <w:rsid w:val="00E85D7B"/>
    <w:rsid w:val="00E924E9"/>
    <w:rsid w:val="00EA0982"/>
    <w:rsid w:val="00EA1AF3"/>
    <w:rsid w:val="00EC4DBE"/>
    <w:rsid w:val="00EE4BE8"/>
    <w:rsid w:val="00F05023"/>
    <w:rsid w:val="00F32D6D"/>
    <w:rsid w:val="00F35BB4"/>
    <w:rsid w:val="00F956A1"/>
    <w:rsid w:val="00FA25E1"/>
    <w:rsid w:val="00FA7DC7"/>
    <w:rsid w:val="00FD2088"/>
    <w:rsid w:val="00FD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787A3"/>
  <w15:chartTrackingRefBased/>
  <w15:docId w15:val="{3C68B64E-3A3E-44B4-BC97-95766C2FA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7E342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E342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E342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00202D-EA43-4C03-B938-D322AA08D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Griffin</dc:creator>
  <cp:keywords/>
  <dc:description/>
  <cp:lastModifiedBy>Luke Griffin</cp:lastModifiedBy>
  <cp:revision>2</cp:revision>
  <dcterms:created xsi:type="dcterms:W3CDTF">2021-11-28T20:24:00Z</dcterms:created>
  <dcterms:modified xsi:type="dcterms:W3CDTF">2021-11-28T20:24:00Z</dcterms:modified>
</cp:coreProperties>
</file>