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705" w:rsidRPr="00D82C92" w:rsidRDefault="00632705" w:rsidP="00D82C92">
      <w:pPr>
        <w:pStyle w:val="heading"/>
        <w:keepNext/>
        <w:spacing w:after="0"/>
        <w:jc w:val="center"/>
        <w:rPr>
          <w:rFonts w:ascii="Arial" w:hAnsi="Arial" w:cs="Arial"/>
          <w:color w:val="4F81BD" w:themeColor="accent1"/>
          <w:sz w:val="28"/>
          <w:szCs w:val="28"/>
        </w:rPr>
      </w:pPr>
      <w:r w:rsidRPr="00D82C92">
        <w:rPr>
          <w:rFonts w:ascii="Arial" w:hAnsi="Arial" w:cs="Arial"/>
          <w:color w:val="4F81BD" w:themeColor="accent1"/>
          <w:sz w:val="28"/>
          <w:szCs w:val="28"/>
        </w:rPr>
        <w:t>ASSESSMENT</w:t>
      </w:r>
    </w:p>
    <w:p w:rsidR="00632705" w:rsidRPr="006926F4" w:rsidRDefault="00632705" w:rsidP="00632705">
      <w:pPr>
        <w:pStyle w:val="heading"/>
        <w:keepNext/>
        <w:rPr>
          <w:rFonts w:ascii="Arial" w:hAnsi="Arial" w:cs="Arial"/>
          <w:sz w:val="22"/>
          <w:szCs w:val="22"/>
        </w:rPr>
      </w:pPr>
      <w:r w:rsidRPr="006926F4">
        <w:rPr>
          <w:rFonts w:ascii="Arial" w:hAnsi="Arial" w:cs="Arial"/>
          <w:sz w:val="22"/>
          <w:szCs w:val="22"/>
        </w:rPr>
        <w:t>Coursework</w:t>
      </w:r>
      <w:r w:rsidRPr="006926F4">
        <w:rPr>
          <w:rFonts w:ascii="Arial" w:hAnsi="Arial" w:cs="Arial"/>
          <w:sz w:val="22"/>
          <w:szCs w:val="22"/>
        </w:rPr>
        <w:tab/>
        <w:t>100%</w:t>
      </w:r>
    </w:p>
    <w:p w:rsidR="00632705" w:rsidRPr="006926F4" w:rsidRDefault="00632705" w:rsidP="00632705">
      <w:pPr>
        <w:keepNext/>
        <w:ind w:left="13"/>
        <w:rPr>
          <w:rFonts w:ascii="Arial" w:hAnsi="Arial" w:cs="Arial"/>
          <w:sz w:val="22"/>
          <w:szCs w:val="22"/>
        </w:rPr>
      </w:pPr>
      <w:r w:rsidRPr="006926F4">
        <w:rPr>
          <w:rFonts w:ascii="Arial" w:hAnsi="Arial" w:cs="Arial"/>
          <w:sz w:val="22"/>
          <w:szCs w:val="22"/>
        </w:rPr>
        <w:t>2 essays of 2,500 words each</w:t>
      </w:r>
    </w:p>
    <w:p w:rsidR="00632705" w:rsidRPr="006926F4" w:rsidRDefault="00632705" w:rsidP="00632705">
      <w:pPr>
        <w:keepNext/>
        <w:ind w:left="13"/>
        <w:rPr>
          <w:rFonts w:ascii="Arial" w:hAnsi="Arial" w:cs="Arial"/>
          <w:sz w:val="22"/>
          <w:szCs w:val="22"/>
        </w:rPr>
      </w:pPr>
    </w:p>
    <w:p w:rsidR="00632705" w:rsidRPr="006926F4" w:rsidRDefault="00632705" w:rsidP="00632705">
      <w:pPr>
        <w:keepNext/>
        <w:ind w:left="13"/>
        <w:rPr>
          <w:rFonts w:ascii="Arial" w:hAnsi="Arial" w:cs="Arial"/>
          <w:b/>
          <w:sz w:val="22"/>
          <w:szCs w:val="22"/>
        </w:rPr>
      </w:pPr>
      <w:r w:rsidRPr="00D82C92">
        <w:rPr>
          <w:rFonts w:ascii="Arial" w:hAnsi="Arial" w:cs="Arial"/>
          <w:b/>
          <w:color w:val="C0504D" w:themeColor="accent2"/>
          <w:sz w:val="22"/>
          <w:szCs w:val="22"/>
        </w:rPr>
        <w:t xml:space="preserve">Example </w:t>
      </w:r>
      <w:r w:rsidRPr="006926F4">
        <w:rPr>
          <w:rFonts w:ascii="Arial" w:hAnsi="Arial" w:cs="Arial"/>
          <w:b/>
          <w:sz w:val="22"/>
          <w:szCs w:val="22"/>
        </w:rPr>
        <w:t>assignment:</w:t>
      </w:r>
    </w:p>
    <w:p w:rsidR="00632705" w:rsidRPr="006926F4" w:rsidRDefault="00632705" w:rsidP="00632705">
      <w:pPr>
        <w:keepNext/>
        <w:ind w:left="13"/>
        <w:rPr>
          <w:rFonts w:ascii="Arial" w:hAnsi="Arial" w:cs="Arial"/>
          <w:sz w:val="22"/>
          <w:szCs w:val="22"/>
        </w:rPr>
      </w:pPr>
    </w:p>
    <w:p w:rsidR="00632705" w:rsidRDefault="00632705" w:rsidP="00632705">
      <w:pPr>
        <w:pStyle w:val="BodyText"/>
        <w:spacing w:after="0"/>
        <w:ind w:left="0"/>
        <w:rPr>
          <w:rFonts w:cs="Arial"/>
          <w:color w:val="7F7F7F" w:themeColor="text1" w:themeTint="80"/>
          <w:sz w:val="22"/>
          <w:szCs w:val="22"/>
        </w:rPr>
      </w:pPr>
      <w:r w:rsidRPr="00D82C92">
        <w:rPr>
          <w:rFonts w:cs="Arial"/>
          <w:color w:val="7F7F7F" w:themeColor="text1" w:themeTint="80"/>
          <w:sz w:val="22"/>
          <w:szCs w:val="22"/>
        </w:rPr>
        <w:t>In the present arrangement of the material in the Book of Genesis, how does an exploration of the similarities and contrasts that exist between the major characters help to convey the theological concerns of the author(s) of the book?  In your answer, refer to at least two distinctive artistic interpretations.</w:t>
      </w:r>
    </w:p>
    <w:p w:rsidR="007564B6" w:rsidRDefault="007564B6" w:rsidP="00632705">
      <w:pPr>
        <w:pStyle w:val="BodyText"/>
        <w:spacing w:after="0"/>
        <w:ind w:left="0"/>
        <w:rPr>
          <w:rFonts w:cs="Arial"/>
          <w:color w:val="7F7F7F" w:themeColor="text1" w:themeTint="80"/>
          <w:sz w:val="22"/>
          <w:szCs w:val="22"/>
        </w:rPr>
      </w:pPr>
    </w:p>
    <w:p w:rsidR="007564B6" w:rsidRDefault="007564B6" w:rsidP="00632705">
      <w:pPr>
        <w:pStyle w:val="BodyText"/>
        <w:spacing w:after="0"/>
        <w:ind w:left="0"/>
        <w:rPr>
          <w:rFonts w:cs="Arial"/>
          <w:b/>
          <w:color w:val="C0504D" w:themeColor="accent2"/>
          <w:sz w:val="22"/>
          <w:szCs w:val="22"/>
        </w:rPr>
      </w:pPr>
      <w:r w:rsidRPr="007564B6">
        <w:rPr>
          <w:rFonts w:cs="Arial"/>
          <w:b/>
          <w:color w:val="C0504D" w:themeColor="accent2"/>
          <w:sz w:val="22"/>
          <w:szCs w:val="22"/>
        </w:rPr>
        <w:t>Assignment submission dates:</w:t>
      </w:r>
    </w:p>
    <w:p w:rsidR="007564B6" w:rsidRDefault="007564B6" w:rsidP="00632705">
      <w:pPr>
        <w:pStyle w:val="BodyText"/>
        <w:spacing w:after="0"/>
        <w:ind w:left="0"/>
        <w:rPr>
          <w:rFonts w:cs="Arial"/>
          <w:b/>
          <w:color w:val="C0504D" w:themeColor="accent2"/>
          <w:sz w:val="22"/>
          <w:szCs w:val="22"/>
        </w:rPr>
      </w:pPr>
    </w:p>
    <w:p w:rsidR="007564B6" w:rsidRDefault="00052984" w:rsidP="00632705">
      <w:pPr>
        <w:pStyle w:val="BodyText"/>
        <w:spacing w:after="0"/>
        <w:ind w:left="0"/>
        <w:rPr>
          <w:rFonts w:cs="Arial"/>
          <w:b/>
          <w:color w:val="C0504D" w:themeColor="accent2"/>
          <w:sz w:val="22"/>
          <w:szCs w:val="22"/>
        </w:rPr>
      </w:pPr>
      <w:r>
        <w:rPr>
          <w:rFonts w:cs="Arial"/>
          <w:b/>
          <w:color w:val="C0504D" w:themeColor="accent2"/>
          <w:sz w:val="22"/>
          <w:szCs w:val="22"/>
        </w:rPr>
        <w:t>Essay 1: 5 December 2014</w:t>
      </w:r>
    </w:p>
    <w:p w:rsidR="007564B6" w:rsidRDefault="00052984" w:rsidP="00632705">
      <w:pPr>
        <w:pStyle w:val="BodyText"/>
        <w:spacing w:after="0"/>
        <w:ind w:left="0"/>
        <w:rPr>
          <w:rFonts w:cs="Arial"/>
          <w:b/>
          <w:color w:val="C0504D" w:themeColor="accent2"/>
          <w:sz w:val="22"/>
          <w:szCs w:val="22"/>
        </w:rPr>
      </w:pPr>
      <w:r>
        <w:rPr>
          <w:rFonts w:cs="Arial"/>
          <w:b/>
          <w:color w:val="C0504D" w:themeColor="accent2"/>
          <w:sz w:val="22"/>
          <w:szCs w:val="22"/>
        </w:rPr>
        <w:t>Essay 2:  29 December 2015</w:t>
      </w:r>
    </w:p>
    <w:p w:rsidR="00F67404" w:rsidRDefault="00F67404" w:rsidP="00632705">
      <w:pPr>
        <w:pStyle w:val="BodyText"/>
        <w:spacing w:after="0"/>
        <w:ind w:left="0"/>
        <w:rPr>
          <w:rFonts w:cs="Arial"/>
          <w:b/>
          <w:color w:val="C0504D" w:themeColor="accent2"/>
          <w:sz w:val="22"/>
          <w:szCs w:val="22"/>
        </w:rPr>
      </w:pPr>
    </w:p>
    <w:p w:rsidR="00F67404" w:rsidRPr="007564B6" w:rsidRDefault="00F67404" w:rsidP="00632705">
      <w:pPr>
        <w:pStyle w:val="BodyText"/>
        <w:spacing w:after="0"/>
        <w:ind w:left="0"/>
        <w:rPr>
          <w:rFonts w:cs="Arial"/>
          <w:b/>
          <w:color w:val="C0504D" w:themeColor="accent2"/>
          <w:sz w:val="22"/>
          <w:szCs w:val="22"/>
        </w:rPr>
      </w:pPr>
      <w:r>
        <w:rPr>
          <w:rFonts w:cs="Arial"/>
          <w:b/>
          <w:color w:val="C0504D" w:themeColor="accent2"/>
          <w:sz w:val="22"/>
          <w:szCs w:val="22"/>
        </w:rPr>
        <w:t>[Please note: technically speaking, you will not be penalized</w:t>
      </w:r>
      <w:r w:rsidR="00052984">
        <w:rPr>
          <w:rFonts w:cs="Arial"/>
          <w:b/>
          <w:color w:val="C0504D" w:themeColor="accent2"/>
          <w:sz w:val="22"/>
          <w:szCs w:val="22"/>
        </w:rPr>
        <w:t xml:space="preserve"> if you submit both essays by 29</w:t>
      </w:r>
      <w:r>
        <w:rPr>
          <w:rFonts w:cs="Arial"/>
          <w:b/>
          <w:color w:val="C0504D" w:themeColor="accent2"/>
          <w:sz w:val="22"/>
          <w:szCs w:val="22"/>
        </w:rPr>
        <w:t xml:space="preserve"> January.   I chose these dates so that I can offer you feedback on the first essay before you do the second]</w:t>
      </w:r>
    </w:p>
    <w:p w:rsidR="00086849" w:rsidRDefault="00086849" w:rsidP="00AC7DCB">
      <w:pPr>
        <w:pBdr>
          <w:bottom w:val="single" w:sz="6" w:space="1" w:color="auto"/>
        </w:pBdr>
      </w:pPr>
    </w:p>
    <w:p w:rsidR="00D82C92" w:rsidRDefault="00D82C92" w:rsidP="00AC7DCB"/>
    <w:p w:rsidR="00D82C92" w:rsidRDefault="00D82C92" w:rsidP="00D82C92">
      <w:pPr>
        <w:jc w:val="both"/>
        <w:rPr>
          <w:rFonts w:ascii="Arial" w:hAnsi="Arial" w:cs="Arial"/>
        </w:rPr>
      </w:pPr>
      <w:r>
        <w:rPr>
          <w:rFonts w:ascii="Arial" w:hAnsi="Arial" w:cs="Arial"/>
        </w:rPr>
        <w:t xml:space="preserve">This is your opportunity to demonstrate that you have personalized and engaged with primary (the biblical text) and secondary (biblical commentators) sources in a critical and creative way.  Therefore give careful consideration to the topic you choose (and choose a question that excites you!). Please select a question from Essay 1 section and one from Essay 2.  </w:t>
      </w:r>
    </w:p>
    <w:p w:rsidR="00D82C92" w:rsidRDefault="00D82C92" w:rsidP="00D82C92">
      <w:pPr>
        <w:jc w:val="both"/>
        <w:rPr>
          <w:rFonts w:ascii="Arial" w:hAnsi="Arial" w:cs="Arial"/>
        </w:rPr>
      </w:pPr>
    </w:p>
    <w:p w:rsidR="00D82C92" w:rsidRDefault="00D82C92" w:rsidP="00D82C92">
      <w:pPr>
        <w:jc w:val="both"/>
        <w:rPr>
          <w:rFonts w:ascii="Arial" w:hAnsi="Arial" w:cs="Arial"/>
        </w:rPr>
      </w:pPr>
      <w:r>
        <w:rPr>
          <w:rFonts w:ascii="Arial" w:hAnsi="Arial" w:cs="Arial"/>
        </w:rPr>
        <w:t>I have tried to set the first essay on the content of the first 5 units and the second essay on the content of the second 5 units.</w:t>
      </w:r>
      <w:r w:rsidR="007564B6">
        <w:rPr>
          <w:rFonts w:ascii="Arial" w:hAnsi="Arial" w:cs="Arial"/>
        </w:rPr>
        <w:t xml:space="preserve">  I</w:t>
      </w:r>
    </w:p>
    <w:p w:rsidR="00D82C92" w:rsidRDefault="00D82C92" w:rsidP="00D82C92">
      <w:pPr>
        <w:jc w:val="both"/>
        <w:rPr>
          <w:rFonts w:ascii="Arial" w:hAnsi="Arial" w:cs="Arial"/>
          <w:b/>
          <w:bCs/>
        </w:rPr>
      </w:pPr>
    </w:p>
    <w:p w:rsidR="00D82C92" w:rsidRDefault="00D82C92" w:rsidP="00D82C92">
      <w:pPr>
        <w:jc w:val="both"/>
        <w:rPr>
          <w:rFonts w:ascii="Arial" w:hAnsi="Arial" w:cs="Arial"/>
          <w:b/>
          <w:bCs/>
        </w:rPr>
      </w:pPr>
    </w:p>
    <w:p w:rsidR="00D82C92" w:rsidRDefault="00D82C92" w:rsidP="00D82C92">
      <w:pPr>
        <w:jc w:val="both"/>
        <w:rPr>
          <w:rFonts w:ascii="Arial" w:hAnsi="Arial" w:cs="Arial"/>
          <w:b/>
          <w:bCs/>
          <w:u w:val="single"/>
        </w:rPr>
      </w:pPr>
      <w:r w:rsidRPr="00D82C92">
        <w:rPr>
          <w:rFonts w:ascii="Arial" w:hAnsi="Arial" w:cs="Arial"/>
          <w:b/>
          <w:bCs/>
          <w:u w:val="single"/>
        </w:rPr>
        <w:t>Essay 1:</w:t>
      </w:r>
    </w:p>
    <w:p w:rsidR="00D82C92" w:rsidRPr="00D82C92" w:rsidRDefault="00D82C92" w:rsidP="00D82C92">
      <w:pPr>
        <w:jc w:val="both"/>
        <w:rPr>
          <w:rFonts w:ascii="Arial" w:hAnsi="Arial" w:cs="Arial"/>
          <w:b/>
          <w:bCs/>
          <w:u w:val="single"/>
        </w:rPr>
      </w:pPr>
    </w:p>
    <w:p w:rsidR="00D82C92" w:rsidRDefault="00D82C92" w:rsidP="00D82C92">
      <w:pPr>
        <w:jc w:val="both"/>
        <w:rPr>
          <w:rFonts w:ascii="Arial" w:hAnsi="Arial" w:cs="Arial"/>
          <w:sz w:val="20"/>
        </w:rPr>
      </w:pPr>
    </w:p>
    <w:p w:rsidR="00D82C92" w:rsidRDefault="00D82C92" w:rsidP="00D82C92">
      <w:pPr>
        <w:jc w:val="both"/>
        <w:rPr>
          <w:rFonts w:ascii="Arial" w:hAnsi="Arial" w:cs="Arial"/>
          <w:b/>
          <w:bCs/>
        </w:rPr>
      </w:pPr>
    </w:p>
    <w:p w:rsidR="00D82C92" w:rsidRDefault="00D82C92" w:rsidP="00D82C92">
      <w:pPr>
        <w:numPr>
          <w:ilvl w:val="0"/>
          <w:numId w:val="3"/>
        </w:numPr>
        <w:jc w:val="both"/>
        <w:rPr>
          <w:rFonts w:ascii="Arial" w:hAnsi="Arial" w:cs="Arial"/>
        </w:rPr>
      </w:pPr>
      <w:r>
        <w:rPr>
          <w:rFonts w:ascii="Arial" w:hAnsi="Arial" w:cs="Arial"/>
        </w:rPr>
        <w:t xml:space="preserve">With detailed reference to the biblical text and engaging with the work of contemporary scholars, explore why the Book of Genesis is best read as literary unit. </w:t>
      </w:r>
    </w:p>
    <w:p w:rsidR="00B01504" w:rsidRDefault="00B01504" w:rsidP="00B01504">
      <w:pPr>
        <w:jc w:val="both"/>
        <w:rPr>
          <w:rFonts w:ascii="Arial" w:hAnsi="Arial" w:cs="Arial"/>
        </w:rPr>
      </w:pPr>
    </w:p>
    <w:p w:rsidR="00B01504" w:rsidRDefault="00B01504" w:rsidP="00B01504">
      <w:pPr>
        <w:pStyle w:val="ListParagraph"/>
        <w:numPr>
          <w:ilvl w:val="0"/>
          <w:numId w:val="3"/>
        </w:numPr>
        <w:jc w:val="both"/>
        <w:rPr>
          <w:rFonts w:ascii="Arial" w:hAnsi="Arial" w:cs="Arial"/>
        </w:rPr>
      </w:pPr>
      <w:r>
        <w:rPr>
          <w:rFonts w:ascii="Arial" w:hAnsi="Arial" w:cs="Arial"/>
        </w:rPr>
        <w:t>In what way does Genesis 1-11 introduce and anticipate subsequent themes and concerns in the rest of the Book of Genesis?</w:t>
      </w:r>
    </w:p>
    <w:p w:rsidR="00B01504" w:rsidRPr="00B01504" w:rsidRDefault="00B01504" w:rsidP="00B01504">
      <w:pPr>
        <w:pStyle w:val="ListParagraph"/>
        <w:rPr>
          <w:rFonts w:ascii="Arial" w:hAnsi="Arial" w:cs="Arial"/>
        </w:rPr>
      </w:pPr>
    </w:p>
    <w:p w:rsidR="00B01504" w:rsidRDefault="00B01504" w:rsidP="00B01504">
      <w:pPr>
        <w:pStyle w:val="ListParagraph"/>
        <w:numPr>
          <w:ilvl w:val="0"/>
          <w:numId w:val="3"/>
        </w:numPr>
        <w:jc w:val="both"/>
        <w:rPr>
          <w:rFonts w:ascii="Arial" w:hAnsi="Arial" w:cs="Arial"/>
        </w:rPr>
      </w:pPr>
      <w:r>
        <w:rPr>
          <w:rFonts w:ascii="Arial" w:hAnsi="Arial" w:cs="Arial"/>
        </w:rPr>
        <w:t xml:space="preserve">With detailed reference to the text, account for the over-riding emphasis on the theme of </w:t>
      </w:r>
      <w:r w:rsidRPr="00B01504">
        <w:rPr>
          <w:rFonts w:ascii="Arial" w:hAnsi="Arial" w:cs="Arial"/>
          <w:i/>
        </w:rPr>
        <w:t>brothers</w:t>
      </w:r>
      <w:r>
        <w:rPr>
          <w:rFonts w:ascii="Arial" w:hAnsi="Arial" w:cs="Arial"/>
        </w:rPr>
        <w:t xml:space="preserve"> in the Book of Genesis.</w:t>
      </w:r>
    </w:p>
    <w:p w:rsidR="00B01504" w:rsidRPr="00B01504" w:rsidRDefault="00B01504" w:rsidP="00B01504">
      <w:pPr>
        <w:pStyle w:val="ListParagraph"/>
        <w:rPr>
          <w:rFonts w:ascii="Arial" w:hAnsi="Arial" w:cs="Arial"/>
        </w:rPr>
      </w:pPr>
    </w:p>
    <w:p w:rsidR="00B01504" w:rsidRPr="00B01504" w:rsidRDefault="00B01504" w:rsidP="00B01504">
      <w:pPr>
        <w:pStyle w:val="ListParagraph"/>
        <w:numPr>
          <w:ilvl w:val="0"/>
          <w:numId w:val="3"/>
        </w:numPr>
        <w:jc w:val="both"/>
        <w:rPr>
          <w:rFonts w:ascii="Arial" w:hAnsi="Arial" w:cs="Arial"/>
        </w:rPr>
      </w:pPr>
      <w:r>
        <w:rPr>
          <w:rFonts w:ascii="Arial" w:hAnsi="Arial" w:cs="Arial"/>
        </w:rPr>
        <w:t xml:space="preserve">Identify some of the moral ambiguities in the behaviour of Abraham, Isaac and Jacob and explore how these are explained </w:t>
      </w:r>
      <w:r w:rsidR="000D5DFF">
        <w:rPr>
          <w:rFonts w:ascii="Arial" w:hAnsi="Arial" w:cs="Arial"/>
        </w:rPr>
        <w:t xml:space="preserve">or </w:t>
      </w:r>
      <w:r>
        <w:rPr>
          <w:rFonts w:ascii="Arial" w:hAnsi="Arial" w:cs="Arial"/>
        </w:rPr>
        <w:t>justified</w:t>
      </w:r>
      <w:r w:rsidR="000D5DFF">
        <w:rPr>
          <w:rFonts w:ascii="Arial" w:hAnsi="Arial" w:cs="Arial"/>
        </w:rPr>
        <w:t xml:space="preserve"> within the Book of Genesis.</w:t>
      </w:r>
    </w:p>
    <w:p w:rsidR="00D82C92" w:rsidRDefault="00D82C92" w:rsidP="00D82C92">
      <w:pPr>
        <w:jc w:val="both"/>
        <w:rPr>
          <w:rFonts w:ascii="Arial" w:hAnsi="Arial" w:cs="Arial"/>
        </w:rPr>
      </w:pPr>
    </w:p>
    <w:p w:rsidR="00D82C92" w:rsidRDefault="00D82C92" w:rsidP="00D82C92">
      <w:pPr>
        <w:jc w:val="both"/>
        <w:rPr>
          <w:rFonts w:ascii="Arial" w:hAnsi="Arial" w:cs="Arial"/>
        </w:rPr>
      </w:pPr>
    </w:p>
    <w:p w:rsidR="00D82C92" w:rsidRPr="00D82C92" w:rsidRDefault="00D82C92" w:rsidP="00D82C92">
      <w:pPr>
        <w:jc w:val="both"/>
        <w:rPr>
          <w:rFonts w:ascii="Arial" w:hAnsi="Arial" w:cs="Arial"/>
          <w:b/>
          <w:u w:val="single"/>
        </w:rPr>
      </w:pPr>
      <w:r w:rsidRPr="00D82C92">
        <w:rPr>
          <w:rFonts w:ascii="Arial" w:hAnsi="Arial" w:cs="Arial"/>
          <w:b/>
          <w:u w:val="single"/>
        </w:rPr>
        <w:t>Essay 2:</w:t>
      </w:r>
    </w:p>
    <w:p w:rsidR="00D82C92" w:rsidRDefault="00D82C92" w:rsidP="00D82C92">
      <w:pPr>
        <w:jc w:val="both"/>
        <w:rPr>
          <w:rFonts w:ascii="Arial" w:hAnsi="Arial" w:cs="Arial"/>
        </w:rPr>
      </w:pPr>
    </w:p>
    <w:p w:rsidR="00D82C92" w:rsidRDefault="00D82C92" w:rsidP="00D82C92">
      <w:pPr>
        <w:jc w:val="both"/>
        <w:rPr>
          <w:rFonts w:ascii="Arial" w:hAnsi="Arial" w:cs="Arial"/>
        </w:rPr>
      </w:pPr>
    </w:p>
    <w:p w:rsidR="00B62E13" w:rsidRDefault="00B62E13" w:rsidP="00B62E13">
      <w:pPr>
        <w:pStyle w:val="ListParagraph"/>
        <w:numPr>
          <w:ilvl w:val="0"/>
          <w:numId w:val="4"/>
        </w:numPr>
        <w:jc w:val="both"/>
        <w:rPr>
          <w:rFonts w:ascii="Arial" w:hAnsi="Arial" w:cs="Arial"/>
        </w:rPr>
      </w:pPr>
      <w:r w:rsidRPr="00B62E13">
        <w:rPr>
          <w:rFonts w:ascii="Arial" w:hAnsi="Arial" w:cs="Arial"/>
        </w:rPr>
        <w:t>In what ways does the Joseph Narrative look back to the stories of the earlier patriarchs and anticipate the story of the Exodus that follows?</w:t>
      </w:r>
    </w:p>
    <w:p w:rsidR="00B62E13" w:rsidRDefault="00B62E13" w:rsidP="00B62E13">
      <w:pPr>
        <w:pStyle w:val="ListParagraph"/>
        <w:jc w:val="both"/>
        <w:rPr>
          <w:rFonts w:ascii="Arial" w:hAnsi="Arial" w:cs="Arial"/>
        </w:rPr>
      </w:pPr>
    </w:p>
    <w:p w:rsidR="00B62E13" w:rsidRDefault="00B62E13" w:rsidP="00B62E13">
      <w:pPr>
        <w:pStyle w:val="ListParagraph"/>
        <w:numPr>
          <w:ilvl w:val="0"/>
          <w:numId w:val="4"/>
        </w:numPr>
        <w:jc w:val="both"/>
        <w:rPr>
          <w:rFonts w:ascii="Arial" w:hAnsi="Arial" w:cs="Arial"/>
        </w:rPr>
      </w:pPr>
      <w:r>
        <w:rPr>
          <w:rFonts w:ascii="Arial" w:hAnsi="Arial" w:cs="Arial"/>
        </w:rPr>
        <w:t xml:space="preserve">From a detailed analysis of the Joseph narrative, suggest the provenance and purpose of the story. </w:t>
      </w:r>
    </w:p>
    <w:p w:rsidR="00B62E13" w:rsidRDefault="00B62E13" w:rsidP="00B62E13">
      <w:pPr>
        <w:jc w:val="both"/>
        <w:rPr>
          <w:rFonts w:ascii="Arial" w:hAnsi="Arial" w:cs="Arial"/>
        </w:rPr>
      </w:pPr>
    </w:p>
    <w:p w:rsidR="00B62E13" w:rsidRPr="00B62E13" w:rsidRDefault="00B62E13" w:rsidP="00B62E13">
      <w:pPr>
        <w:pStyle w:val="ListParagraph"/>
        <w:numPr>
          <w:ilvl w:val="0"/>
          <w:numId w:val="4"/>
        </w:numPr>
        <w:jc w:val="both"/>
        <w:rPr>
          <w:rFonts w:ascii="Arial" w:hAnsi="Arial" w:cs="Arial"/>
        </w:rPr>
      </w:pPr>
      <w:r w:rsidRPr="00B62E13">
        <w:rPr>
          <w:rFonts w:ascii="Arial" w:hAnsi="Arial" w:cs="Arial"/>
        </w:rPr>
        <w:t>Assess the contribution of femi</w:t>
      </w:r>
      <w:r>
        <w:rPr>
          <w:rFonts w:ascii="Arial" w:hAnsi="Arial" w:cs="Arial"/>
        </w:rPr>
        <w:t xml:space="preserve">nist </w:t>
      </w:r>
      <w:r w:rsidRPr="00B62E13">
        <w:rPr>
          <w:rFonts w:ascii="Arial" w:hAnsi="Arial" w:cs="Arial"/>
        </w:rPr>
        <w:t>criticism in raising new and valid questions conce</w:t>
      </w:r>
      <w:r>
        <w:rPr>
          <w:rFonts w:ascii="Arial" w:hAnsi="Arial" w:cs="Arial"/>
        </w:rPr>
        <w:t>rning</w:t>
      </w:r>
      <w:r w:rsidRPr="00B62E13">
        <w:rPr>
          <w:rFonts w:ascii="Arial" w:hAnsi="Arial" w:cs="Arial"/>
        </w:rPr>
        <w:t xml:space="preserve"> the interpretation of the Book of Genesi</w:t>
      </w:r>
      <w:r>
        <w:rPr>
          <w:rFonts w:ascii="Arial" w:hAnsi="Arial" w:cs="Arial"/>
        </w:rPr>
        <w:t>s.</w:t>
      </w:r>
      <w:r w:rsidRPr="00B62E13">
        <w:rPr>
          <w:rFonts w:ascii="Arial" w:hAnsi="Arial" w:cs="Arial"/>
        </w:rPr>
        <w:t xml:space="preserve"> </w:t>
      </w:r>
    </w:p>
    <w:p w:rsidR="00B62E13" w:rsidRDefault="00B62E13" w:rsidP="00D82C92">
      <w:pPr>
        <w:jc w:val="both"/>
        <w:rPr>
          <w:rFonts w:ascii="Arial" w:hAnsi="Arial" w:cs="Arial"/>
        </w:rPr>
      </w:pPr>
    </w:p>
    <w:p w:rsidR="00B62E13" w:rsidRDefault="00B62E13" w:rsidP="00B62E13">
      <w:pPr>
        <w:jc w:val="both"/>
        <w:rPr>
          <w:rFonts w:ascii="Arial" w:hAnsi="Arial" w:cs="Arial"/>
        </w:rPr>
      </w:pPr>
    </w:p>
    <w:p w:rsidR="00D82C92" w:rsidRPr="00B62E13" w:rsidRDefault="00D82C92" w:rsidP="00B62E13">
      <w:pPr>
        <w:pStyle w:val="ListParagraph"/>
        <w:numPr>
          <w:ilvl w:val="0"/>
          <w:numId w:val="4"/>
        </w:numPr>
        <w:jc w:val="both"/>
        <w:rPr>
          <w:rFonts w:ascii="Arial" w:hAnsi="Arial" w:cs="Arial"/>
        </w:rPr>
      </w:pPr>
      <w:r w:rsidRPr="00B62E13">
        <w:rPr>
          <w:rFonts w:ascii="Arial" w:hAnsi="Arial" w:cs="Arial"/>
        </w:rPr>
        <w:t xml:space="preserve">How does an appreciation of the artistic afterlives of </w:t>
      </w:r>
      <w:r w:rsidR="00B01504" w:rsidRPr="00B62E13">
        <w:rPr>
          <w:rFonts w:ascii="Arial" w:hAnsi="Arial" w:cs="Arial"/>
        </w:rPr>
        <w:t xml:space="preserve">some of </w:t>
      </w:r>
      <w:r w:rsidRPr="00B62E13">
        <w:rPr>
          <w:rFonts w:ascii="Arial" w:hAnsi="Arial" w:cs="Arial"/>
        </w:rPr>
        <w:t xml:space="preserve">the </w:t>
      </w:r>
      <w:r w:rsidR="00B01504" w:rsidRPr="00B62E13">
        <w:rPr>
          <w:rFonts w:ascii="Arial" w:hAnsi="Arial" w:cs="Arial"/>
        </w:rPr>
        <w:t xml:space="preserve">central </w:t>
      </w:r>
      <w:r w:rsidRPr="00B62E13">
        <w:rPr>
          <w:rFonts w:ascii="Arial" w:hAnsi="Arial" w:cs="Arial"/>
        </w:rPr>
        <w:t>characters in the Book of Genesis help us to ask ever new and ever challenging questions of the biblical text?</w:t>
      </w:r>
    </w:p>
    <w:p w:rsidR="00D82C92" w:rsidRDefault="00D82C92" w:rsidP="00D82C92">
      <w:pPr>
        <w:jc w:val="both"/>
        <w:rPr>
          <w:rFonts w:ascii="Arial" w:hAnsi="Arial" w:cs="Arial"/>
        </w:rPr>
      </w:pPr>
    </w:p>
    <w:p w:rsidR="00D82C92" w:rsidRDefault="00D82C92" w:rsidP="00D82C92">
      <w:pPr>
        <w:jc w:val="both"/>
        <w:rPr>
          <w:rFonts w:ascii="Arial" w:hAnsi="Arial" w:cs="Arial"/>
        </w:rPr>
      </w:pPr>
    </w:p>
    <w:p w:rsidR="00D82C92" w:rsidRDefault="00D82C92" w:rsidP="00D82C92">
      <w:pPr>
        <w:jc w:val="both"/>
        <w:rPr>
          <w:rFonts w:ascii="Arial" w:hAnsi="Arial" w:cs="Arial"/>
          <w:b/>
          <w:bCs/>
        </w:rPr>
      </w:pPr>
    </w:p>
    <w:p w:rsidR="00D82C92" w:rsidRDefault="00D82C92" w:rsidP="00D82C92">
      <w:pPr>
        <w:pStyle w:val="Heading4"/>
        <w:jc w:val="both"/>
      </w:pPr>
      <w:r>
        <w:t>Marking Criteria</w:t>
      </w:r>
    </w:p>
    <w:p w:rsidR="00D82C92" w:rsidRPr="00D82C92" w:rsidRDefault="00D82C92" w:rsidP="00D82C92">
      <w:pPr>
        <w:pStyle w:val="NormalWeb"/>
        <w:jc w:val="both"/>
        <w:rPr>
          <w:rFonts w:ascii="Arial" w:hAnsi="Arial" w:cs="Arial"/>
          <w:szCs w:val="20"/>
        </w:rPr>
      </w:pPr>
      <w:r w:rsidRPr="00D82C92">
        <w:rPr>
          <w:rFonts w:ascii="Arial" w:hAnsi="Arial" w:cs="Arial"/>
          <w:szCs w:val="20"/>
        </w:rPr>
        <w:t xml:space="preserve">At Masters </w:t>
      </w:r>
      <w:proofErr w:type="gramStart"/>
      <w:r w:rsidRPr="00D82C92">
        <w:rPr>
          <w:rFonts w:ascii="Arial" w:hAnsi="Arial" w:cs="Arial"/>
          <w:szCs w:val="20"/>
        </w:rPr>
        <w:t>level</w:t>
      </w:r>
      <w:proofErr w:type="gramEnd"/>
      <w:r w:rsidRPr="00D82C92">
        <w:rPr>
          <w:rFonts w:ascii="Arial" w:hAnsi="Arial" w:cs="Arial"/>
          <w:szCs w:val="20"/>
        </w:rPr>
        <w:t>, the study you undertake must be informed by current research in biblical studies. You will be expected to show originality in your treatment of biblical texts and you must demonstrate that you are able to deal with complex issues both systematically and creatively and present your arguments in a clear and focussed way.</w:t>
      </w:r>
    </w:p>
    <w:p w:rsidR="00D82C92" w:rsidRPr="00D82C92" w:rsidRDefault="00D82C92" w:rsidP="00D82C92">
      <w:pPr>
        <w:pStyle w:val="NormalWeb"/>
        <w:jc w:val="both"/>
        <w:rPr>
          <w:rFonts w:ascii="Arial" w:hAnsi="Arial" w:cs="Arial"/>
          <w:szCs w:val="20"/>
        </w:rPr>
      </w:pPr>
      <w:r w:rsidRPr="00D82C92">
        <w:rPr>
          <w:rFonts w:ascii="Arial" w:hAnsi="Arial" w:cs="Arial"/>
          <w:szCs w:val="20"/>
        </w:rPr>
        <w:t>In particular, the following will be important when marking and grading your assignment:</w:t>
      </w:r>
    </w:p>
    <w:p w:rsidR="00D82C92" w:rsidRPr="00D82C92" w:rsidRDefault="00D82C92" w:rsidP="00D82C92">
      <w:pPr>
        <w:pStyle w:val="NormalWeb"/>
        <w:numPr>
          <w:ilvl w:val="0"/>
          <w:numId w:val="2"/>
        </w:numPr>
        <w:jc w:val="both"/>
        <w:rPr>
          <w:rFonts w:ascii="Arial" w:hAnsi="Arial" w:cs="Arial"/>
          <w:szCs w:val="20"/>
        </w:rPr>
      </w:pPr>
      <w:r w:rsidRPr="00D82C92">
        <w:rPr>
          <w:rFonts w:ascii="Arial" w:hAnsi="Arial" w:cs="Arial"/>
          <w:szCs w:val="20"/>
        </w:rPr>
        <w:t xml:space="preserve">A clear and focussed presentation </w:t>
      </w:r>
    </w:p>
    <w:p w:rsidR="00D82C92" w:rsidRPr="00D82C92" w:rsidRDefault="00D82C92" w:rsidP="00D82C92">
      <w:pPr>
        <w:pStyle w:val="NormalWeb"/>
        <w:numPr>
          <w:ilvl w:val="0"/>
          <w:numId w:val="2"/>
        </w:numPr>
        <w:jc w:val="both"/>
        <w:rPr>
          <w:rFonts w:ascii="Arial" w:hAnsi="Arial" w:cs="Arial"/>
          <w:szCs w:val="20"/>
        </w:rPr>
      </w:pPr>
      <w:r>
        <w:rPr>
          <w:rFonts w:ascii="Arial" w:hAnsi="Arial" w:cs="Arial"/>
          <w:szCs w:val="20"/>
        </w:rPr>
        <w:t>A critical</w:t>
      </w:r>
      <w:r w:rsidRPr="00D82C92">
        <w:rPr>
          <w:rFonts w:ascii="Arial" w:hAnsi="Arial" w:cs="Arial"/>
          <w:szCs w:val="20"/>
        </w:rPr>
        <w:t xml:space="preserve"> engagement with </w:t>
      </w:r>
      <w:r>
        <w:rPr>
          <w:rFonts w:ascii="Arial" w:hAnsi="Arial" w:cs="Arial"/>
          <w:szCs w:val="20"/>
        </w:rPr>
        <w:t xml:space="preserve">some of </w:t>
      </w:r>
      <w:r w:rsidRPr="00D82C92">
        <w:rPr>
          <w:rFonts w:ascii="Arial" w:hAnsi="Arial" w:cs="Arial"/>
          <w:szCs w:val="20"/>
        </w:rPr>
        <w:t xml:space="preserve">the authors recommended in this </w:t>
      </w:r>
      <w:r>
        <w:rPr>
          <w:rFonts w:ascii="Arial" w:hAnsi="Arial" w:cs="Arial"/>
          <w:szCs w:val="20"/>
        </w:rPr>
        <w:t>module</w:t>
      </w:r>
    </w:p>
    <w:p w:rsidR="00D82C92" w:rsidRPr="00D82C92" w:rsidRDefault="00D82C92" w:rsidP="00D82C92">
      <w:pPr>
        <w:pStyle w:val="BodyText2"/>
        <w:numPr>
          <w:ilvl w:val="0"/>
          <w:numId w:val="2"/>
        </w:numPr>
        <w:spacing w:after="0" w:line="240" w:lineRule="auto"/>
        <w:rPr>
          <w:rFonts w:ascii="Arial" w:hAnsi="Arial" w:cs="Arial"/>
        </w:rPr>
      </w:pPr>
      <w:r w:rsidRPr="00D82C92">
        <w:rPr>
          <w:rFonts w:ascii="Arial" w:hAnsi="Arial" w:cs="Arial"/>
        </w:rPr>
        <w:t>An ability to deal with complex issues raised in Genesis and to suggest some original answers based on a sound knowledge of the text and its context</w:t>
      </w:r>
    </w:p>
    <w:p w:rsidR="00D82C92" w:rsidRPr="00D82C92" w:rsidRDefault="00D82C92" w:rsidP="00D82C92">
      <w:pPr>
        <w:pStyle w:val="BodyText2"/>
        <w:numPr>
          <w:ilvl w:val="0"/>
          <w:numId w:val="2"/>
        </w:numPr>
        <w:spacing w:after="0" w:line="240" w:lineRule="auto"/>
        <w:rPr>
          <w:rFonts w:ascii="Arial" w:hAnsi="Arial" w:cs="Arial"/>
        </w:rPr>
      </w:pPr>
      <w:r w:rsidRPr="00D82C92">
        <w:rPr>
          <w:rFonts w:ascii="Arial" w:hAnsi="Arial" w:cs="Arial"/>
        </w:rPr>
        <w:t>An incisive and analytical treatment of the topic you have selected</w:t>
      </w:r>
      <w:r>
        <w:rPr>
          <w:rFonts w:ascii="Arial" w:hAnsi="Arial" w:cs="Arial"/>
        </w:rPr>
        <w:t>.</w:t>
      </w:r>
    </w:p>
    <w:p w:rsidR="00D82C92" w:rsidRDefault="00D82C92" w:rsidP="00AC7DCB"/>
    <w:p w:rsidR="007564B6" w:rsidRDefault="007564B6" w:rsidP="00AC7DCB"/>
    <w:p w:rsidR="007564B6" w:rsidRDefault="007564B6" w:rsidP="00AC7DCB">
      <w:pPr>
        <w:rPr>
          <w:b/>
          <w:color w:val="1F497D" w:themeColor="text2"/>
          <w:u w:val="single"/>
        </w:rPr>
      </w:pPr>
      <w:r w:rsidRPr="007564B6">
        <w:rPr>
          <w:b/>
          <w:color w:val="1F497D" w:themeColor="text2"/>
          <w:u w:val="single"/>
        </w:rPr>
        <w:t>Tutorial Help with Essays</w:t>
      </w:r>
    </w:p>
    <w:p w:rsidR="007564B6" w:rsidRDefault="007564B6" w:rsidP="00AC7DCB">
      <w:pPr>
        <w:rPr>
          <w:color w:val="1F497D" w:themeColor="text2"/>
        </w:rPr>
      </w:pPr>
    </w:p>
    <w:p w:rsidR="007564B6" w:rsidRPr="007564B6" w:rsidRDefault="007564B6" w:rsidP="00AC7DCB">
      <w:pPr>
        <w:rPr>
          <w:color w:val="000000" w:themeColor="text1"/>
        </w:rPr>
      </w:pPr>
      <w:r w:rsidRPr="007564B6">
        <w:rPr>
          <w:color w:val="000000" w:themeColor="text1"/>
        </w:rPr>
        <w:t xml:space="preserve">University regulations do not allow me to read through and offer feedback on final drafts of essays. However, I am very happy to offer advice early on in your essay preparation: for example, the structure of you essay, the resources that you intend to use and the choice of biblical texts you intend to use to illustrate your points. </w:t>
      </w:r>
    </w:p>
    <w:p w:rsidR="007564B6" w:rsidRPr="007564B6" w:rsidRDefault="007564B6" w:rsidP="00AC7DCB">
      <w:pPr>
        <w:rPr>
          <w:color w:val="000000" w:themeColor="text1"/>
        </w:rPr>
      </w:pPr>
    </w:p>
    <w:p w:rsidR="007564B6" w:rsidRDefault="007564B6" w:rsidP="00AC7DCB">
      <w:pPr>
        <w:rPr>
          <w:color w:val="000000" w:themeColor="text1"/>
        </w:rPr>
      </w:pPr>
      <w:r w:rsidRPr="007564B6">
        <w:rPr>
          <w:color w:val="000000" w:themeColor="text1"/>
        </w:rPr>
        <w:t xml:space="preserve">I hope also that the feedback I offer you on your first essay will help you with your second essay. </w:t>
      </w:r>
    </w:p>
    <w:p w:rsidR="007564B6" w:rsidRDefault="007564B6" w:rsidP="00AC7DCB">
      <w:pPr>
        <w:rPr>
          <w:color w:val="000000" w:themeColor="text1"/>
        </w:rPr>
      </w:pPr>
    </w:p>
    <w:p w:rsidR="007564B6" w:rsidRPr="007564B6" w:rsidRDefault="007564B6" w:rsidP="00AC7DCB">
      <w:pPr>
        <w:rPr>
          <w:b/>
          <w:color w:val="C0504D" w:themeColor="accent2"/>
        </w:rPr>
      </w:pPr>
      <w:r w:rsidRPr="007564B6">
        <w:rPr>
          <w:b/>
          <w:color w:val="C0504D" w:themeColor="accent2"/>
        </w:rPr>
        <w:t>Please email me with any query in this regard:  m.okane@tsd.ac.uk</w:t>
      </w:r>
    </w:p>
    <w:sectPr w:rsidR="007564B6" w:rsidRPr="007564B6" w:rsidSect="000868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51C7B"/>
    <w:multiLevelType w:val="hybridMultilevel"/>
    <w:tmpl w:val="955C5D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DD246D7"/>
    <w:multiLevelType w:val="multilevel"/>
    <w:tmpl w:val="ABB0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926934"/>
    <w:multiLevelType w:val="hybridMultilevel"/>
    <w:tmpl w:val="8040A2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9A73608"/>
    <w:multiLevelType w:val="hybridMultilevel"/>
    <w:tmpl w:val="27F2CF70"/>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C7DCB"/>
    <w:rsid w:val="00052984"/>
    <w:rsid w:val="00086849"/>
    <w:rsid w:val="000A620D"/>
    <w:rsid w:val="000D5DFF"/>
    <w:rsid w:val="00311BEA"/>
    <w:rsid w:val="004B3C0F"/>
    <w:rsid w:val="004E609C"/>
    <w:rsid w:val="00632705"/>
    <w:rsid w:val="00687031"/>
    <w:rsid w:val="00690B7C"/>
    <w:rsid w:val="007564B6"/>
    <w:rsid w:val="00837715"/>
    <w:rsid w:val="00986898"/>
    <w:rsid w:val="00A76298"/>
    <w:rsid w:val="00AC7DCB"/>
    <w:rsid w:val="00B01504"/>
    <w:rsid w:val="00B62E13"/>
    <w:rsid w:val="00D82C92"/>
    <w:rsid w:val="00F674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705"/>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next w:val="Normal"/>
    <w:link w:val="Heading2Char"/>
    <w:qFormat/>
    <w:rsid w:val="00D82C92"/>
    <w:pPr>
      <w:keepNext/>
      <w:outlineLvl w:val="1"/>
    </w:pPr>
    <w:rPr>
      <w:rFonts w:ascii="Arial" w:hAnsi="Arial" w:cs="Arial"/>
      <w:b/>
      <w:bCs/>
      <w:szCs w:val="24"/>
      <w:lang w:eastAsia="en-US"/>
    </w:rPr>
  </w:style>
  <w:style w:type="paragraph" w:styleId="Heading4">
    <w:name w:val="heading 4"/>
    <w:basedOn w:val="Normal"/>
    <w:next w:val="Normal"/>
    <w:link w:val="Heading4Char"/>
    <w:qFormat/>
    <w:rsid w:val="00D82C92"/>
    <w:pPr>
      <w:keepNext/>
      <w:jc w:val="center"/>
      <w:outlineLvl w:val="3"/>
    </w:pPr>
    <w:rPr>
      <w:rFonts w:ascii="Arial" w:hAnsi="Arial" w:cs="Arial"/>
      <w:b/>
      <w:b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7DCB"/>
    <w:rPr>
      <w:rFonts w:ascii="Verdana" w:hAnsi="Verdana" w:hint="default"/>
      <w:b/>
      <w:bCs/>
      <w:strike w:val="0"/>
      <w:dstrike w:val="0"/>
      <w:color w:val="003366"/>
      <w:sz w:val="24"/>
      <w:szCs w:val="24"/>
      <w:u w:val="none"/>
      <w:effect w:val="none"/>
    </w:rPr>
  </w:style>
  <w:style w:type="paragraph" w:styleId="NormalWeb">
    <w:name w:val="Normal (Web)"/>
    <w:basedOn w:val="Normal"/>
    <w:unhideWhenUsed/>
    <w:rsid w:val="00AC7DCB"/>
    <w:pPr>
      <w:spacing w:before="100" w:beforeAutospacing="1" w:after="100" w:afterAutospacing="1"/>
    </w:pPr>
    <w:rPr>
      <w:szCs w:val="24"/>
    </w:rPr>
  </w:style>
  <w:style w:type="character" w:customStyle="1" w:styleId="accesshide1">
    <w:name w:val="accesshide1"/>
    <w:basedOn w:val="DefaultParagraphFont"/>
    <w:rsid w:val="00AC7DCB"/>
    <w:rPr>
      <w:b w:val="0"/>
      <w:bCs w:val="0"/>
      <w:sz w:val="24"/>
      <w:szCs w:val="24"/>
    </w:rPr>
  </w:style>
  <w:style w:type="paragraph" w:styleId="BalloonText">
    <w:name w:val="Balloon Text"/>
    <w:basedOn w:val="Normal"/>
    <w:link w:val="BalloonTextChar"/>
    <w:uiPriority w:val="99"/>
    <w:semiHidden/>
    <w:unhideWhenUsed/>
    <w:rsid w:val="00AC7DCB"/>
    <w:rPr>
      <w:rFonts w:ascii="Tahoma" w:hAnsi="Tahoma" w:cs="Tahoma"/>
      <w:sz w:val="16"/>
      <w:szCs w:val="16"/>
    </w:rPr>
  </w:style>
  <w:style w:type="character" w:customStyle="1" w:styleId="BalloonTextChar">
    <w:name w:val="Balloon Text Char"/>
    <w:basedOn w:val="DefaultParagraphFont"/>
    <w:link w:val="BalloonText"/>
    <w:uiPriority w:val="99"/>
    <w:semiHidden/>
    <w:rsid w:val="00AC7DCB"/>
    <w:rPr>
      <w:rFonts w:ascii="Tahoma" w:hAnsi="Tahoma" w:cs="Tahoma"/>
      <w:sz w:val="16"/>
      <w:szCs w:val="16"/>
    </w:rPr>
  </w:style>
  <w:style w:type="paragraph" w:customStyle="1" w:styleId="heading">
    <w:name w:val="heading"/>
    <w:basedOn w:val="Normal"/>
    <w:link w:val="headingChar"/>
    <w:rsid w:val="00632705"/>
    <w:pPr>
      <w:tabs>
        <w:tab w:val="left" w:pos="720"/>
        <w:tab w:val="left" w:pos="1440"/>
        <w:tab w:val="left" w:pos="2160"/>
        <w:tab w:val="left" w:pos="2880"/>
      </w:tabs>
      <w:spacing w:before="240" w:after="120"/>
      <w:ind w:left="3600" w:hanging="3600"/>
    </w:pPr>
    <w:rPr>
      <w:b/>
    </w:rPr>
  </w:style>
  <w:style w:type="paragraph" w:styleId="BodyText">
    <w:name w:val="Body Text"/>
    <w:aliases w:val="bibliography"/>
    <w:basedOn w:val="Normal"/>
    <w:link w:val="BodyTextChar"/>
    <w:uiPriority w:val="99"/>
    <w:rsid w:val="00632705"/>
    <w:pPr>
      <w:spacing w:after="120"/>
      <w:ind w:left="720"/>
      <w:jc w:val="both"/>
    </w:pPr>
    <w:rPr>
      <w:rFonts w:ascii="Arial" w:hAnsi="Arial"/>
      <w:lang w:val="en-US" w:eastAsia="en-US"/>
    </w:rPr>
  </w:style>
  <w:style w:type="character" w:customStyle="1" w:styleId="BodyTextChar">
    <w:name w:val="Body Text Char"/>
    <w:aliases w:val="bibliography Char"/>
    <w:basedOn w:val="DefaultParagraphFont"/>
    <w:link w:val="BodyText"/>
    <w:uiPriority w:val="99"/>
    <w:rsid w:val="00632705"/>
    <w:rPr>
      <w:rFonts w:ascii="Arial" w:eastAsia="Times New Roman" w:hAnsi="Arial" w:cs="Times New Roman"/>
      <w:sz w:val="24"/>
      <w:szCs w:val="20"/>
      <w:lang w:val="en-US"/>
    </w:rPr>
  </w:style>
  <w:style w:type="character" w:customStyle="1" w:styleId="headingChar">
    <w:name w:val="heading Char"/>
    <w:basedOn w:val="DefaultParagraphFont"/>
    <w:link w:val="heading"/>
    <w:rsid w:val="00632705"/>
    <w:rPr>
      <w:rFonts w:ascii="Times New Roman" w:eastAsia="Times New Roman" w:hAnsi="Times New Roman" w:cs="Times New Roman"/>
      <w:b/>
      <w:sz w:val="24"/>
      <w:szCs w:val="20"/>
      <w:lang w:eastAsia="en-GB"/>
    </w:rPr>
  </w:style>
  <w:style w:type="paragraph" w:styleId="BodyText2">
    <w:name w:val="Body Text 2"/>
    <w:basedOn w:val="Normal"/>
    <w:link w:val="BodyText2Char"/>
    <w:uiPriority w:val="99"/>
    <w:semiHidden/>
    <w:unhideWhenUsed/>
    <w:rsid w:val="00D82C92"/>
    <w:pPr>
      <w:spacing w:after="120" w:line="480" w:lineRule="auto"/>
    </w:pPr>
  </w:style>
  <w:style w:type="character" w:customStyle="1" w:styleId="BodyText2Char">
    <w:name w:val="Body Text 2 Char"/>
    <w:basedOn w:val="DefaultParagraphFont"/>
    <w:link w:val="BodyText2"/>
    <w:uiPriority w:val="99"/>
    <w:semiHidden/>
    <w:rsid w:val="00D82C92"/>
    <w:rPr>
      <w:rFonts w:ascii="Times New Roman" w:eastAsia="Times New Roman" w:hAnsi="Times New Roman" w:cs="Times New Roman"/>
      <w:sz w:val="24"/>
      <w:szCs w:val="20"/>
      <w:lang w:eastAsia="en-GB"/>
    </w:rPr>
  </w:style>
  <w:style w:type="character" w:customStyle="1" w:styleId="Heading2Char">
    <w:name w:val="Heading 2 Char"/>
    <w:basedOn w:val="DefaultParagraphFont"/>
    <w:link w:val="Heading2"/>
    <w:rsid w:val="00D82C92"/>
    <w:rPr>
      <w:rFonts w:ascii="Arial" w:eastAsia="Times New Roman" w:hAnsi="Arial" w:cs="Arial"/>
      <w:b/>
      <w:bCs/>
      <w:sz w:val="24"/>
      <w:szCs w:val="24"/>
    </w:rPr>
  </w:style>
  <w:style w:type="character" w:customStyle="1" w:styleId="Heading4Char">
    <w:name w:val="Heading 4 Char"/>
    <w:basedOn w:val="DefaultParagraphFont"/>
    <w:link w:val="Heading4"/>
    <w:rsid w:val="00D82C92"/>
    <w:rPr>
      <w:rFonts w:ascii="Arial" w:eastAsia="Times New Roman" w:hAnsi="Arial" w:cs="Arial"/>
      <w:b/>
      <w:bCs/>
      <w:sz w:val="24"/>
      <w:szCs w:val="24"/>
    </w:rPr>
  </w:style>
  <w:style w:type="paragraph" w:styleId="ListParagraph">
    <w:name w:val="List Paragraph"/>
    <w:basedOn w:val="Normal"/>
    <w:uiPriority w:val="34"/>
    <w:qFormat/>
    <w:rsid w:val="00B01504"/>
    <w:pPr>
      <w:ind w:left="720"/>
      <w:contextualSpacing/>
    </w:pPr>
  </w:style>
</w:styles>
</file>

<file path=word/webSettings.xml><?xml version="1.0" encoding="utf-8"?>
<w:webSettings xmlns:r="http://schemas.openxmlformats.org/officeDocument/2006/relationships" xmlns:w="http://schemas.openxmlformats.org/wordprocessingml/2006/main">
  <w:divs>
    <w:div w:id="1720282252">
      <w:bodyDiv w:val="1"/>
      <w:marLeft w:val="0"/>
      <w:marRight w:val="0"/>
      <w:marTop w:val="0"/>
      <w:marBottom w:val="0"/>
      <w:divBdr>
        <w:top w:val="none" w:sz="0" w:space="0" w:color="auto"/>
        <w:left w:val="none" w:sz="0" w:space="0" w:color="auto"/>
        <w:bottom w:val="none" w:sz="0" w:space="0" w:color="auto"/>
        <w:right w:val="none" w:sz="0" w:space="0" w:color="auto"/>
      </w:divBdr>
      <w:divsChild>
        <w:div w:id="1635672187">
          <w:marLeft w:val="0"/>
          <w:marRight w:val="0"/>
          <w:marTop w:val="0"/>
          <w:marBottom w:val="0"/>
          <w:divBdr>
            <w:top w:val="none" w:sz="0" w:space="0" w:color="auto"/>
            <w:left w:val="none" w:sz="0" w:space="0" w:color="auto"/>
            <w:bottom w:val="none" w:sz="0" w:space="0" w:color="auto"/>
            <w:right w:val="none" w:sz="0" w:space="0" w:color="auto"/>
          </w:divBdr>
          <w:divsChild>
            <w:div w:id="580069435">
              <w:marLeft w:val="0"/>
              <w:marRight w:val="0"/>
              <w:marTop w:val="0"/>
              <w:marBottom w:val="0"/>
              <w:divBdr>
                <w:top w:val="none" w:sz="0" w:space="0" w:color="auto"/>
                <w:left w:val="none" w:sz="0" w:space="0" w:color="auto"/>
                <w:bottom w:val="none" w:sz="0" w:space="0" w:color="auto"/>
                <w:right w:val="none" w:sz="0" w:space="0" w:color="auto"/>
              </w:divBdr>
              <w:divsChild>
                <w:div w:id="1527671833">
                  <w:marLeft w:val="0"/>
                  <w:marRight w:val="0"/>
                  <w:marTop w:val="0"/>
                  <w:marBottom w:val="0"/>
                  <w:divBdr>
                    <w:top w:val="none" w:sz="0" w:space="0" w:color="auto"/>
                    <w:left w:val="none" w:sz="0" w:space="0" w:color="auto"/>
                    <w:bottom w:val="none" w:sz="0" w:space="0" w:color="auto"/>
                    <w:right w:val="none" w:sz="0" w:space="0" w:color="auto"/>
                  </w:divBdr>
                  <w:divsChild>
                    <w:div w:id="5190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3109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2</cp:revision>
  <dcterms:created xsi:type="dcterms:W3CDTF">2014-09-24T11:32:00Z</dcterms:created>
  <dcterms:modified xsi:type="dcterms:W3CDTF">2014-09-24T11:32:00Z</dcterms:modified>
</cp:coreProperties>
</file>