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E18AA5" w14:textId="55A676E2" w:rsidR="00FD4530" w:rsidRPr="007A0389" w:rsidRDefault="000245F0">
      <w:pPr>
        <w:rPr>
          <w:sz w:val="38"/>
          <w:szCs w:val="38"/>
        </w:rPr>
      </w:pPr>
      <w:r w:rsidRPr="007A0389">
        <w:rPr>
          <w:sz w:val="38"/>
          <w:szCs w:val="38"/>
        </w:rPr>
        <w:t>Total War in</w:t>
      </w:r>
      <w:r w:rsidR="009F28B1" w:rsidRPr="007A0389">
        <w:rPr>
          <w:sz w:val="38"/>
          <w:szCs w:val="38"/>
        </w:rPr>
        <w:t xml:space="preserve"> </w:t>
      </w:r>
      <w:bookmarkStart w:id="0" w:name="_GoBack"/>
      <w:bookmarkEnd w:id="0"/>
      <w:r w:rsidR="009F28B1" w:rsidRPr="007A0389">
        <w:rPr>
          <w:sz w:val="38"/>
          <w:szCs w:val="38"/>
        </w:rPr>
        <w:t>A</w:t>
      </w:r>
      <w:r w:rsidR="007666C4" w:rsidRPr="007A0389">
        <w:rPr>
          <w:sz w:val="38"/>
          <w:szCs w:val="38"/>
        </w:rPr>
        <w:t>ncient Gree</w:t>
      </w:r>
      <w:r w:rsidR="00B71ECE">
        <w:rPr>
          <w:sz w:val="38"/>
          <w:szCs w:val="38"/>
        </w:rPr>
        <w:t>ce</w:t>
      </w:r>
    </w:p>
    <w:p w14:paraId="3B9239F5" w14:textId="73C63C79" w:rsidR="000245F0" w:rsidRDefault="000245F0"/>
    <w:p w14:paraId="3485F12D" w14:textId="55BF05BD" w:rsidR="00A1499A" w:rsidRPr="007A0389" w:rsidRDefault="00A1499A" w:rsidP="00F1241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Many </w:t>
      </w:r>
      <w:r w:rsidR="002B272D" w:rsidRPr="007A0389">
        <w:rPr>
          <w:sz w:val="28"/>
          <w:szCs w:val="28"/>
        </w:rPr>
        <w:t>modern military historians publish works concerning the conflicts 19</w:t>
      </w:r>
      <w:r w:rsidR="002B272D" w:rsidRPr="007A0389">
        <w:rPr>
          <w:sz w:val="28"/>
          <w:szCs w:val="28"/>
          <w:vertAlign w:val="superscript"/>
        </w:rPr>
        <w:t>th</w:t>
      </w:r>
      <w:r w:rsidR="002B272D" w:rsidRPr="007A0389">
        <w:rPr>
          <w:sz w:val="28"/>
          <w:szCs w:val="28"/>
        </w:rPr>
        <w:t xml:space="preserve"> and 20</w:t>
      </w:r>
      <w:r w:rsidR="002B272D" w:rsidRPr="007A0389">
        <w:rPr>
          <w:sz w:val="28"/>
          <w:szCs w:val="28"/>
          <w:vertAlign w:val="superscript"/>
        </w:rPr>
        <w:t>th</w:t>
      </w:r>
      <w:r w:rsidR="002B272D" w:rsidRPr="007A0389">
        <w:rPr>
          <w:sz w:val="28"/>
          <w:szCs w:val="28"/>
        </w:rPr>
        <w:t xml:space="preserve"> centuries under titles such as the ‘age of total war’ or the road to total </w:t>
      </w:r>
      <w:r w:rsidR="009F28B1" w:rsidRPr="007A0389">
        <w:rPr>
          <w:sz w:val="28"/>
          <w:szCs w:val="28"/>
        </w:rPr>
        <w:t>war, which</w:t>
      </w:r>
      <w:r w:rsidR="001600B2" w:rsidRPr="007A0389">
        <w:rPr>
          <w:sz w:val="28"/>
          <w:szCs w:val="28"/>
        </w:rPr>
        <w:t xml:space="preserve"> reveals </w:t>
      </w:r>
      <w:r w:rsidR="009F28B1" w:rsidRPr="007A0389">
        <w:rPr>
          <w:sz w:val="28"/>
          <w:szCs w:val="28"/>
        </w:rPr>
        <w:t>their</w:t>
      </w:r>
      <w:r w:rsidR="001600B2" w:rsidRPr="007A0389">
        <w:rPr>
          <w:sz w:val="28"/>
          <w:szCs w:val="28"/>
        </w:rPr>
        <w:t xml:space="preserve"> </w:t>
      </w:r>
      <w:r w:rsidR="009F28B1" w:rsidRPr="007A0389">
        <w:rPr>
          <w:sz w:val="28"/>
          <w:szCs w:val="28"/>
        </w:rPr>
        <w:t>implicit</w:t>
      </w:r>
      <w:r w:rsidR="001600B2" w:rsidRPr="007A0389">
        <w:rPr>
          <w:sz w:val="28"/>
          <w:szCs w:val="28"/>
        </w:rPr>
        <w:t xml:space="preserve"> assumption about the phenomenon of total war as a </w:t>
      </w:r>
      <w:r w:rsidR="003A6ED2" w:rsidRPr="007A0389">
        <w:rPr>
          <w:sz w:val="28"/>
          <w:szCs w:val="28"/>
        </w:rPr>
        <w:t>modern</w:t>
      </w:r>
      <w:r w:rsidR="001600B2" w:rsidRPr="007A0389">
        <w:rPr>
          <w:sz w:val="28"/>
          <w:szCs w:val="28"/>
        </w:rPr>
        <w:t xml:space="preserve"> phenomenon</w:t>
      </w:r>
      <w:r w:rsidR="00C964E2" w:rsidRPr="007A0389">
        <w:rPr>
          <w:sz w:val="28"/>
          <w:szCs w:val="28"/>
        </w:rPr>
        <w:t xml:space="preserve">. These works often cite the start date of their enquiries with the emergence of national identities and the rising use of industrialised economies that enabled a much greater utilisation of the state’s resources than in the immediate period before. </w:t>
      </w:r>
    </w:p>
    <w:p w14:paraId="323B572F" w14:textId="045315C7" w:rsidR="00A13BDE" w:rsidRPr="007A0389" w:rsidRDefault="00420AFB" w:rsidP="00F1241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However, the </w:t>
      </w:r>
      <w:r w:rsidR="00092C29" w:rsidRPr="007A0389">
        <w:rPr>
          <w:sz w:val="28"/>
          <w:szCs w:val="28"/>
        </w:rPr>
        <w:t xml:space="preserve"> </w:t>
      </w:r>
      <w:r w:rsidR="00C76261" w:rsidRPr="007A0389">
        <w:rPr>
          <w:sz w:val="28"/>
          <w:szCs w:val="28"/>
        </w:rPr>
        <w:t>O</w:t>
      </w:r>
      <w:r w:rsidR="00092C29" w:rsidRPr="007A0389">
        <w:rPr>
          <w:sz w:val="28"/>
          <w:szCs w:val="28"/>
        </w:rPr>
        <w:t xml:space="preserve">xford dictionary </w:t>
      </w:r>
      <w:r w:rsidRPr="007A0389">
        <w:rPr>
          <w:sz w:val="28"/>
          <w:szCs w:val="28"/>
        </w:rPr>
        <w:t xml:space="preserve">defines </w:t>
      </w:r>
      <w:r w:rsidR="007666C4" w:rsidRPr="007A0389">
        <w:rPr>
          <w:sz w:val="28"/>
          <w:szCs w:val="28"/>
        </w:rPr>
        <w:t>T</w:t>
      </w:r>
      <w:r w:rsidRPr="007A0389">
        <w:rPr>
          <w:sz w:val="28"/>
          <w:szCs w:val="28"/>
        </w:rPr>
        <w:t xml:space="preserve">otal </w:t>
      </w:r>
      <w:r w:rsidR="007666C4" w:rsidRPr="007A0389">
        <w:rPr>
          <w:sz w:val="28"/>
          <w:szCs w:val="28"/>
        </w:rPr>
        <w:t>W</w:t>
      </w:r>
      <w:r w:rsidRPr="007A0389">
        <w:rPr>
          <w:sz w:val="28"/>
          <w:szCs w:val="28"/>
        </w:rPr>
        <w:t>ar</w:t>
      </w:r>
      <w:r w:rsidR="00F12412" w:rsidRPr="007A0389">
        <w:rPr>
          <w:sz w:val="28"/>
          <w:szCs w:val="28"/>
        </w:rPr>
        <w:t xml:space="preserve"> as</w:t>
      </w:r>
      <w:r w:rsidRPr="007A0389">
        <w:rPr>
          <w:sz w:val="28"/>
          <w:szCs w:val="28"/>
        </w:rPr>
        <w:t xml:space="preserve"> "war that is unrestricted in terms of the weapons used, the territory or combatants involved, or the objectives pursued, especially one in which the laws of war are disregarded.</w:t>
      </w:r>
      <w:r w:rsidR="00C76261" w:rsidRPr="007A0389">
        <w:rPr>
          <w:sz w:val="28"/>
          <w:szCs w:val="28"/>
        </w:rPr>
        <w:t xml:space="preserve"> </w:t>
      </w:r>
      <w:commentRangeStart w:id="1"/>
      <w:r w:rsidRPr="007A0389">
        <w:rPr>
          <w:sz w:val="28"/>
          <w:szCs w:val="28"/>
        </w:rPr>
        <w:t>"</w:t>
      </w:r>
      <w:r w:rsidR="00092C29" w:rsidRPr="007A0389">
        <w:rPr>
          <w:rStyle w:val="FootnoteReference"/>
          <w:sz w:val="28"/>
          <w:szCs w:val="28"/>
        </w:rPr>
        <w:footnoteReference w:id="1"/>
      </w:r>
      <w:r w:rsidRPr="007A0389">
        <w:rPr>
          <w:sz w:val="28"/>
          <w:szCs w:val="28"/>
        </w:rPr>
        <w:t xml:space="preserve"> </w:t>
      </w:r>
      <w:commentRangeEnd w:id="1"/>
      <w:r w:rsidR="00F12412" w:rsidRPr="007A0389">
        <w:rPr>
          <w:rStyle w:val="CommentReference"/>
          <w:sz w:val="28"/>
          <w:szCs w:val="28"/>
        </w:rPr>
        <w:commentReference w:id="1"/>
      </w:r>
      <w:r w:rsidR="00A13BDE" w:rsidRPr="007A0389">
        <w:rPr>
          <w:sz w:val="28"/>
          <w:szCs w:val="28"/>
        </w:rPr>
        <w:t xml:space="preserve"> </w:t>
      </w:r>
      <w:r w:rsidR="00092C29" w:rsidRPr="007A0389">
        <w:rPr>
          <w:sz w:val="28"/>
          <w:szCs w:val="28"/>
        </w:rPr>
        <w:t xml:space="preserve">In addition the </w:t>
      </w:r>
      <w:r w:rsidR="003A6ED2" w:rsidRPr="007A0389">
        <w:rPr>
          <w:sz w:val="28"/>
          <w:szCs w:val="28"/>
        </w:rPr>
        <w:t>Encyclopaedia</w:t>
      </w:r>
      <w:r w:rsidR="00092C29" w:rsidRPr="007A0389">
        <w:rPr>
          <w:sz w:val="28"/>
          <w:szCs w:val="28"/>
        </w:rPr>
        <w:t xml:space="preserve"> Britannica  defines Total War as ‘a military conflict in which the contenders are  willing to make any sacrifice in lives and other resources to obtain a complete victory’. </w:t>
      </w:r>
      <w:r w:rsidR="00092C29" w:rsidRPr="007A0389">
        <w:rPr>
          <w:rStyle w:val="FootnoteReference"/>
          <w:sz w:val="28"/>
          <w:szCs w:val="28"/>
        </w:rPr>
        <w:footnoteReference w:id="2"/>
      </w:r>
      <w:r w:rsidR="00092C29" w:rsidRPr="007A0389">
        <w:rPr>
          <w:sz w:val="28"/>
          <w:szCs w:val="28"/>
        </w:rPr>
        <w:t>It goes on to say that such wars are often fought as contests of ideology and that limitation sin its scope have been more economic and social than political.</w:t>
      </w:r>
      <w:r w:rsidR="00092C29" w:rsidRPr="007A0389">
        <w:rPr>
          <w:rStyle w:val="FootnoteReference"/>
          <w:sz w:val="28"/>
          <w:szCs w:val="28"/>
        </w:rPr>
        <w:footnoteReference w:id="3"/>
      </w:r>
    </w:p>
    <w:p w14:paraId="0C4CC898" w14:textId="54EE86E1" w:rsidR="00FD4530" w:rsidRPr="007A0389" w:rsidRDefault="00C964E2" w:rsidP="00F1241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Furthermore, given the </w:t>
      </w:r>
      <w:r w:rsidR="009F28B1" w:rsidRPr="007A0389">
        <w:rPr>
          <w:sz w:val="28"/>
          <w:szCs w:val="28"/>
        </w:rPr>
        <w:t>comparatively</w:t>
      </w:r>
      <w:r w:rsidRPr="007A0389">
        <w:rPr>
          <w:sz w:val="28"/>
          <w:szCs w:val="28"/>
        </w:rPr>
        <w:t xml:space="preserve"> small </w:t>
      </w:r>
      <w:r w:rsidR="009F28B1" w:rsidRPr="007A0389">
        <w:rPr>
          <w:sz w:val="28"/>
          <w:szCs w:val="28"/>
        </w:rPr>
        <w:t>size</w:t>
      </w:r>
      <w:r w:rsidRPr="007A0389">
        <w:rPr>
          <w:sz w:val="28"/>
          <w:szCs w:val="28"/>
        </w:rPr>
        <w:t xml:space="preserve"> of the SLE’s involved in </w:t>
      </w:r>
      <w:r w:rsidR="009F28B1" w:rsidRPr="007A0389">
        <w:rPr>
          <w:sz w:val="28"/>
          <w:szCs w:val="28"/>
        </w:rPr>
        <w:t>Peloponnesian</w:t>
      </w:r>
      <w:r w:rsidRPr="007A0389">
        <w:rPr>
          <w:sz w:val="28"/>
          <w:szCs w:val="28"/>
        </w:rPr>
        <w:t xml:space="preserve"> war, and what we can assess about </w:t>
      </w:r>
      <w:r w:rsidR="00F64896" w:rsidRPr="007A0389">
        <w:rPr>
          <w:sz w:val="28"/>
          <w:szCs w:val="28"/>
        </w:rPr>
        <w:t>the</w:t>
      </w:r>
      <w:r w:rsidRPr="007A0389">
        <w:rPr>
          <w:sz w:val="28"/>
          <w:szCs w:val="28"/>
        </w:rPr>
        <w:t xml:space="preserve"> str</w:t>
      </w:r>
      <w:r w:rsidR="00F64896" w:rsidRPr="007A0389">
        <w:rPr>
          <w:sz w:val="28"/>
          <w:szCs w:val="28"/>
        </w:rPr>
        <w:t>ate</w:t>
      </w:r>
      <w:r w:rsidRPr="007A0389">
        <w:rPr>
          <w:sz w:val="28"/>
          <w:szCs w:val="28"/>
        </w:rPr>
        <w:t>gies</w:t>
      </w:r>
      <w:r w:rsidR="00F64896" w:rsidRPr="007A0389">
        <w:rPr>
          <w:sz w:val="28"/>
          <w:szCs w:val="28"/>
        </w:rPr>
        <w:t xml:space="preserve"> of Athens and Sparta</w:t>
      </w:r>
      <w:r w:rsidRPr="007A0389">
        <w:rPr>
          <w:sz w:val="28"/>
          <w:szCs w:val="28"/>
        </w:rPr>
        <w:t xml:space="preserve"> from </w:t>
      </w:r>
      <w:r w:rsidR="009F28B1" w:rsidRPr="007A0389">
        <w:rPr>
          <w:sz w:val="28"/>
          <w:szCs w:val="28"/>
        </w:rPr>
        <w:t>Thucydides</w:t>
      </w:r>
      <w:r w:rsidRPr="007A0389">
        <w:rPr>
          <w:sz w:val="28"/>
          <w:szCs w:val="28"/>
        </w:rPr>
        <w:t>,</w:t>
      </w:r>
      <w:r w:rsidR="00F64896" w:rsidRPr="007A0389">
        <w:rPr>
          <w:sz w:val="28"/>
          <w:szCs w:val="28"/>
        </w:rPr>
        <w:t xml:space="preserve"> I intend to argue the fact that the </w:t>
      </w:r>
      <w:r w:rsidR="009F28B1" w:rsidRPr="007A0389">
        <w:rPr>
          <w:sz w:val="28"/>
          <w:szCs w:val="28"/>
        </w:rPr>
        <w:t>pre-industrial</w:t>
      </w:r>
      <w:r w:rsidR="00F64896" w:rsidRPr="007A0389">
        <w:rPr>
          <w:sz w:val="28"/>
          <w:szCs w:val="28"/>
        </w:rPr>
        <w:t xml:space="preserve"> </w:t>
      </w:r>
      <w:r w:rsidR="009F28B1" w:rsidRPr="007A0389">
        <w:rPr>
          <w:sz w:val="28"/>
          <w:szCs w:val="28"/>
        </w:rPr>
        <w:t>societ</w:t>
      </w:r>
      <w:r w:rsidR="00092C29" w:rsidRPr="007A0389">
        <w:rPr>
          <w:sz w:val="28"/>
          <w:szCs w:val="28"/>
        </w:rPr>
        <w:t xml:space="preserve">y of </w:t>
      </w:r>
      <w:r w:rsidR="003A6ED2" w:rsidRPr="007A0389">
        <w:rPr>
          <w:sz w:val="28"/>
          <w:szCs w:val="28"/>
        </w:rPr>
        <w:t>Athens</w:t>
      </w:r>
      <w:r w:rsidR="00F64896" w:rsidRPr="007A0389">
        <w:rPr>
          <w:sz w:val="28"/>
          <w:szCs w:val="28"/>
        </w:rPr>
        <w:t xml:space="preserve"> w</w:t>
      </w:r>
      <w:r w:rsidR="00092C29" w:rsidRPr="007A0389">
        <w:rPr>
          <w:sz w:val="28"/>
          <w:szCs w:val="28"/>
        </w:rPr>
        <w:t>as</w:t>
      </w:r>
      <w:r w:rsidR="00F64896" w:rsidRPr="007A0389">
        <w:rPr>
          <w:sz w:val="28"/>
          <w:szCs w:val="28"/>
        </w:rPr>
        <w:t xml:space="preserve"> able to</w:t>
      </w:r>
      <w:r w:rsidR="00092C29" w:rsidRPr="007A0389">
        <w:rPr>
          <w:sz w:val="28"/>
          <w:szCs w:val="28"/>
        </w:rPr>
        <w:t>, and did in fact</w:t>
      </w:r>
      <w:r w:rsidR="00F64896" w:rsidRPr="007A0389">
        <w:rPr>
          <w:sz w:val="28"/>
          <w:szCs w:val="28"/>
        </w:rPr>
        <w:t xml:space="preserve"> practise at least a form </w:t>
      </w:r>
      <w:r w:rsidR="00FD4530" w:rsidRPr="007A0389">
        <w:rPr>
          <w:sz w:val="28"/>
          <w:szCs w:val="28"/>
        </w:rPr>
        <w:t>T</w:t>
      </w:r>
      <w:r w:rsidR="00F64896" w:rsidRPr="007A0389">
        <w:rPr>
          <w:sz w:val="28"/>
          <w:szCs w:val="28"/>
        </w:rPr>
        <w:t xml:space="preserve">otal </w:t>
      </w:r>
      <w:r w:rsidR="00FD4530" w:rsidRPr="007A0389">
        <w:rPr>
          <w:sz w:val="28"/>
          <w:szCs w:val="28"/>
        </w:rPr>
        <w:t>W</w:t>
      </w:r>
      <w:r w:rsidR="00F64896" w:rsidRPr="007A0389">
        <w:rPr>
          <w:sz w:val="28"/>
          <w:szCs w:val="28"/>
        </w:rPr>
        <w:t>ar</w:t>
      </w:r>
      <w:r w:rsidR="00FD4530" w:rsidRPr="007A0389">
        <w:rPr>
          <w:sz w:val="28"/>
          <w:szCs w:val="28"/>
        </w:rPr>
        <w:t>.</w:t>
      </w:r>
      <w:r w:rsidR="00F64896" w:rsidRPr="007A0389">
        <w:rPr>
          <w:sz w:val="28"/>
          <w:szCs w:val="28"/>
        </w:rPr>
        <w:t xml:space="preserve"> </w:t>
      </w:r>
    </w:p>
    <w:p w14:paraId="40AE56B2" w14:textId="0A44CBD8" w:rsidR="00A13BDE" w:rsidRPr="007A0389" w:rsidRDefault="00FD4530" w:rsidP="00F1241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T</w:t>
      </w:r>
      <w:r w:rsidR="00CF522A" w:rsidRPr="007A0389">
        <w:rPr>
          <w:sz w:val="28"/>
          <w:szCs w:val="28"/>
        </w:rPr>
        <w:t xml:space="preserve">he main thrust of my argument is that whilst the great </w:t>
      </w:r>
      <w:r w:rsidR="00183E1F" w:rsidRPr="007A0389">
        <w:rPr>
          <w:sz w:val="28"/>
          <w:szCs w:val="28"/>
        </w:rPr>
        <w:t>Peloponnesian</w:t>
      </w:r>
      <w:r w:rsidR="00CF522A" w:rsidRPr="007A0389">
        <w:rPr>
          <w:sz w:val="28"/>
          <w:szCs w:val="28"/>
        </w:rPr>
        <w:t xml:space="preserve"> war has been evaluated and </w:t>
      </w:r>
      <w:r w:rsidR="00183E1F" w:rsidRPr="007A0389">
        <w:rPr>
          <w:sz w:val="28"/>
          <w:szCs w:val="28"/>
        </w:rPr>
        <w:t>re</w:t>
      </w:r>
      <w:r w:rsidR="00F12412" w:rsidRPr="007A0389">
        <w:rPr>
          <w:sz w:val="28"/>
          <w:szCs w:val="28"/>
        </w:rPr>
        <w:t>-e</w:t>
      </w:r>
      <w:r w:rsidR="00183E1F" w:rsidRPr="007A0389">
        <w:rPr>
          <w:sz w:val="28"/>
          <w:szCs w:val="28"/>
        </w:rPr>
        <w:t>valuated</w:t>
      </w:r>
      <w:r w:rsidR="00CF522A" w:rsidRPr="007A0389">
        <w:rPr>
          <w:sz w:val="28"/>
          <w:szCs w:val="28"/>
        </w:rPr>
        <w:t xml:space="preserve"> many times by scholars of the classical world, modern historical scholars have neglected to realize the conflict, and in particular </w:t>
      </w:r>
      <w:commentRangeStart w:id="2"/>
      <w:r w:rsidR="00183E1F" w:rsidRPr="007A0389">
        <w:rPr>
          <w:sz w:val="28"/>
          <w:szCs w:val="28"/>
        </w:rPr>
        <w:t>Thucydides</w:t>
      </w:r>
      <w:r w:rsidR="00CF522A" w:rsidRPr="007A0389">
        <w:rPr>
          <w:sz w:val="28"/>
          <w:szCs w:val="28"/>
        </w:rPr>
        <w:t xml:space="preserve"> narrative </w:t>
      </w:r>
      <w:commentRangeEnd w:id="2"/>
      <w:r w:rsidR="00521164" w:rsidRPr="007A0389">
        <w:rPr>
          <w:rStyle w:val="CommentReference"/>
          <w:sz w:val="28"/>
          <w:szCs w:val="28"/>
        </w:rPr>
        <w:commentReference w:id="2"/>
      </w:r>
      <w:r w:rsidR="00CF522A" w:rsidRPr="007A0389">
        <w:rPr>
          <w:sz w:val="28"/>
          <w:szCs w:val="28"/>
        </w:rPr>
        <w:t>of the conflict</w:t>
      </w:r>
      <w:r w:rsidR="00C964E2" w:rsidRPr="007A0389">
        <w:rPr>
          <w:sz w:val="28"/>
          <w:szCs w:val="28"/>
        </w:rPr>
        <w:t xml:space="preserve"> when analysed</w:t>
      </w:r>
      <w:r w:rsidR="00CF522A" w:rsidRPr="007A0389">
        <w:rPr>
          <w:sz w:val="28"/>
          <w:szCs w:val="28"/>
        </w:rPr>
        <w:t xml:space="preserve"> through the lens of total war, and that the Great </w:t>
      </w:r>
      <w:r w:rsidR="00183E1F" w:rsidRPr="007A0389">
        <w:rPr>
          <w:sz w:val="28"/>
          <w:szCs w:val="28"/>
        </w:rPr>
        <w:t>Peloponnesian</w:t>
      </w:r>
      <w:r w:rsidR="00CF522A" w:rsidRPr="007A0389">
        <w:rPr>
          <w:sz w:val="28"/>
          <w:szCs w:val="28"/>
        </w:rPr>
        <w:t xml:space="preserve"> </w:t>
      </w:r>
      <w:r w:rsidR="00521164" w:rsidRPr="007A0389">
        <w:rPr>
          <w:sz w:val="28"/>
          <w:szCs w:val="28"/>
        </w:rPr>
        <w:t>W</w:t>
      </w:r>
      <w:r w:rsidR="00CF522A" w:rsidRPr="007A0389">
        <w:rPr>
          <w:sz w:val="28"/>
          <w:szCs w:val="28"/>
        </w:rPr>
        <w:t xml:space="preserve">ar, as well as other </w:t>
      </w:r>
      <w:r w:rsidR="00C964E2" w:rsidRPr="007A0389">
        <w:rPr>
          <w:sz w:val="28"/>
          <w:szCs w:val="28"/>
        </w:rPr>
        <w:t>conflicts depicted</w:t>
      </w:r>
      <w:r w:rsidR="00CF522A" w:rsidRPr="007A0389">
        <w:rPr>
          <w:sz w:val="28"/>
          <w:szCs w:val="28"/>
        </w:rPr>
        <w:t xml:space="preserve"> </w:t>
      </w:r>
      <w:r w:rsidR="00C964E2" w:rsidRPr="007A0389">
        <w:rPr>
          <w:sz w:val="28"/>
          <w:szCs w:val="28"/>
        </w:rPr>
        <w:t>in</w:t>
      </w:r>
      <w:r w:rsidR="00CF522A" w:rsidRPr="007A0389">
        <w:rPr>
          <w:sz w:val="28"/>
          <w:szCs w:val="28"/>
        </w:rPr>
        <w:t xml:space="preserve"> </w:t>
      </w:r>
      <w:r w:rsidR="00C964E2" w:rsidRPr="007A0389">
        <w:rPr>
          <w:sz w:val="28"/>
          <w:szCs w:val="28"/>
        </w:rPr>
        <w:t>ancient Greek historical</w:t>
      </w:r>
      <w:r w:rsidR="00CF522A" w:rsidRPr="007A0389">
        <w:rPr>
          <w:sz w:val="28"/>
          <w:szCs w:val="28"/>
        </w:rPr>
        <w:t xml:space="preserve"> sources, shows that</w:t>
      </w:r>
      <w:r w:rsidR="00C964E2" w:rsidRPr="007A0389">
        <w:rPr>
          <w:sz w:val="28"/>
          <w:szCs w:val="28"/>
        </w:rPr>
        <w:t xml:space="preserve"> </w:t>
      </w:r>
      <w:r w:rsidRPr="007A0389">
        <w:rPr>
          <w:sz w:val="28"/>
          <w:szCs w:val="28"/>
        </w:rPr>
        <w:t xml:space="preserve">the </w:t>
      </w:r>
      <w:r w:rsidR="00CF522A" w:rsidRPr="007A0389">
        <w:rPr>
          <w:sz w:val="28"/>
          <w:szCs w:val="28"/>
        </w:rPr>
        <w:t>total war</w:t>
      </w:r>
      <w:r w:rsidRPr="007A0389">
        <w:rPr>
          <w:sz w:val="28"/>
          <w:szCs w:val="28"/>
        </w:rPr>
        <w:t xml:space="preserve"> phenomenon</w:t>
      </w:r>
      <w:r w:rsidR="00C964E2" w:rsidRPr="007A0389">
        <w:rPr>
          <w:sz w:val="28"/>
          <w:szCs w:val="28"/>
        </w:rPr>
        <w:t>,</w:t>
      </w:r>
      <w:r w:rsidR="00CF522A" w:rsidRPr="007A0389">
        <w:rPr>
          <w:sz w:val="28"/>
          <w:szCs w:val="28"/>
        </w:rPr>
        <w:t xml:space="preserve"> far from a modern construction, was practised</w:t>
      </w:r>
      <w:r w:rsidR="00183E1F" w:rsidRPr="007A0389">
        <w:rPr>
          <w:sz w:val="28"/>
          <w:szCs w:val="28"/>
        </w:rPr>
        <w:t>,</w:t>
      </w:r>
      <w:r w:rsidR="00CF522A" w:rsidRPr="007A0389">
        <w:rPr>
          <w:sz w:val="28"/>
          <w:szCs w:val="28"/>
        </w:rPr>
        <w:t xml:space="preserve"> and perhaps even understood by the classical Greek elite.</w:t>
      </w:r>
    </w:p>
    <w:p w14:paraId="0D07A00B" w14:textId="6589E6F7" w:rsidR="009A3570" w:rsidRPr="007A0389" w:rsidRDefault="00FD4530" w:rsidP="00F1241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Such an examination is I feel very necessary as for some scholars and the general public the phrase Total War has come to define the difference between warfare </w:t>
      </w:r>
      <w:r w:rsidR="009F28B1" w:rsidRPr="007A0389">
        <w:rPr>
          <w:sz w:val="28"/>
          <w:szCs w:val="28"/>
        </w:rPr>
        <w:lastRenderedPageBreak/>
        <w:t>since the</w:t>
      </w:r>
      <w:r w:rsidRPr="007A0389">
        <w:rPr>
          <w:sz w:val="28"/>
          <w:szCs w:val="28"/>
        </w:rPr>
        <w:t xml:space="preserve"> </w:t>
      </w:r>
      <w:r w:rsidR="009A3570" w:rsidRPr="007A0389">
        <w:rPr>
          <w:sz w:val="28"/>
          <w:szCs w:val="28"/>
        </w:rPr>
        <w:t xml:space="preserve">industrial revolution, and the conflicts prior to that. I feel that if indeed the </w:t>
      </w:r>
      <w:r w:rsidR="009F28B1" w:rsidRPr="007A0389">
        <w:rPr>
          <w:sz w:val="28"/>
          <w:szCs w:val="28"/>
        </w:rPr>
        <w:t>Peloponnesian</w:t>
      </w:r>
      <w:r w:rsidR="009A3570" w:rsidRPr="007A0389">
        <w:rPr>
          <w:sz w:val="28"/>
          <w:szCs w:val="28"/>
        </w:rPr>
        <w:t xml:space="preserve"> war can be shown to be an ancient example of total war, it can potentially allow us to a</w:t>
      </w:r>
      <w:r w:rsidR="009F28B1" w:rsidRPr="007A0389">
        <w:rPr>
          <w:sz w:val="28"/>
          <w:szCs w:val="28"/>
        </w:rPr>
        <w:t>s</w:t>
      </w:r>
      <w:r w:rsidR="009A3570" w:rsidRPr="007A0389">
        <w:rPr>
          <w:sz w:val="28"/>
          <w:szCs w:val="28"/>
        </w:rPr>
        <w:t xml:space="preserve">certain the </w:t>
      </w:r>
      <w:r w:rsidR="009F28B1" w:rsidRPr="007A0389">
        <w:rPr>
          <w:sz w:val="28"/>
          <w:szCs w:val="28"/>
        </w:rPr>
        <w:t>circumstances</w:t>
      </w:r>
      <w:r w:rsidR="009A3570" w:rsidRPr="007A0389">
        <w:rPr>
          <w:sz w:val="28"/>
          <w:szCs w:val="28"/>
        </w:rPr>
        <w:t xml:space="preserve"> that cause states to engage in total war, and may in fact open the door to a wider </w:t>
      </w:r>
      <w:r w:rsidR="009F28B1" w:rsidRPr="007A0389">
        <w:rPr>
          <w:sz w:val="28"/>
          <w:szCs w:val="28"/>
        </w:rPr>
        <w:t xml:space="preserve">testing of the term total war by comparing its theoretical meaning to the practicalities of many historical conflicts, which will finally prove how useful the term is to scholars. </w:t>
      </w:r>
      <w:r w:rsidR="005D2ED4" w:rsidRPr="007A0389">
        <w:rPr>
          <w:sz w:val="28"/>
          <w:szCs w:val="28"/>
        </w:rPr>
        <w:t>In short, I intend to show through this work that total war was the norm in at least ancient Athens and perhaps, all of ancient Greece</w:t>
      </w:r>
      <w:r w:rsidR="00092C29" w:rsidRPr="007A0389">
        <w:rPr>
          <w:sz w:val="28"/>
          <w:szCs w:val="28"/>
        </w:rPr>
        <w:t>.</w:t>
      </w:r>
    </w:p>
    <w:p w14:paraId="432ADFEA" w14:textId="77777777" w:rsidR="00092C29" w:rsidRDefault="00092C29">
      <w:pPr>
        <w:jc w:val="both"/>
      </w:pPr>
    </w:p>
    <w:p w14:paraId="5C6F7192" w14:textId="77777777" w:rsidR="00092C29" w:rsidRDefault="00092C29">
      <w:pPr>
        <w:jc w:val="both"/>
      </w:pPr>
    </w:p>
    <w:p w14:paraId="4B656598" w14:textId="77777777" w:rsidR="00092C29" w:rsidRDefault="00092C29">
      <w:pPr>
        <w:jc w:val="both"/>
      </w:pPr>
    </w:p>
    <w:p w14:paraId="7593174B" w14:textId="77777777" w:rsidR="00C76261" w:rsidRDefault="00C76261">
      <w:pPr>
        <w:jc w:val="both"/>
      </w:pPr>
    </w:p>
    <w:p w14:paraId="1C6F912A" w14:textId="77777777" w:rsidR="00C76261" w:rsidRDefault="00C76261">
      <w:pPr>
        <w:jc w:val="both"/>
      </w:pPr>
    </w:p>
    <w:p w14:paraId="65F87989" w14:textId="77777777" w:rsidR="007A0389" w:rsidRDefault="007A0389">
      <w:pPr>
        <w:jc w:val="both"/>
        <w:rPr>
          <w:sz w:val="28"/>
          <w:szCs w:val="28"/>
        </w:rPr>
      </w:pPr>
    </w:p>
    <w:p w14:paraId="35977381" w14:textId="77777777" w:rsidR="007A0389" w:rsidRDefault="007A0389">
      <w:pPr>
        <w:jc w:val="both"/>
        <w:rPr>
          <w:sz w:val="28"/>
          <w:szCs w:val="28"/>
        </w:rPr>
      </w:pPr>
    </w:p>
    <w:p w14:paraId="6DADA9DD" w14:textId="77777777" w:rsidR="007A0389" w:rsidRDefault="007A0389">
      <w:pPr>
        <w:jc w:val="both"/>
        <w:rPr>
          <w:sz w:val="28"/>
          <w:szCs w:val="28"/>
        </w:rPr>
      </w:pPr>
    </w:p>
    <w:p w14:paraId="38A1FBB7" w14:textId="77777777" w:rsidR="007A0389" w:rsidRDefault="007A0389">
      <w:pPr>
        <w:jc w:val="both"/>
        <w:rPr>
          <w:sz w:val="28"/>
          <w:szCs w:val="28"/>
        </w:rPr>
      </w:pPr>
    </w:p>
    <w:p w14:paraId="425CE1D6" w14:textId="77777777" w:rsidR="007A0389" w:rsidRDefault="007A0389">
      <w:pPr>
        <w:jc w:val="both"/>
        <w:rPr>
          <w:sz w:val="28"/>
          <w:szCs w:val="28"/>
        </w:rPr>
      </w:pPr>
    </w:p>
    <w:p w14:paraId="31910B9A" w14:textId="77777777" w:rsidR="007A0389" w:rsidRDefault="007A0389">
      <w:pPr>
        <w:jc w:val="both"/>
        <w:rPr>
          <w:sz w:val="28"/>
          <w:szCs w:val="28"/>
        </w:rPr>
      </w:pPr>
    </w:p>
    <w:p w14:paraId="02555059" w14:textId="77777777" w:rsidR="007A0389" w:rsidRDefault="007A0389">
      <w:pPr>
        <w:jc w:val="both"/>
        <w:rPr>
          <w:sz w:val="28"/>
          <w:szCs w:val="28"/>
        </w:rPr>
      </w:pPr>
    </w:p>
    <w:p w14:paraId="51B54F5D" w14:textId="77777777" w:rsidR="007A0389" w:rsidRDefault="007A0389">
      <w:pPr>
        <w:jc w:val="both"/>
        <w:rPr>
          <w:sz w:val="28"/>
          <w:szCs w:val="28"/>
        </w:rPr>
      </w:pPr>
    </w:p>
    <w:p w14:paraId="64327777" w14:textId="77777777" w:rsidR="007A0389" w:rsidRDefault="007A0389">
      <w:pPr>
        <w:jc w:val="both"/>
        <w:rPr>
          <w:sz w:val="28"/>
          <w:szCs w:val="28"/>
        </w:rPr>
      </w:pPr>
    </w:p>
    <w:p w14:paraId="3A6CFD6B" w14:textId="77777777" w:rsidR="007A0389" w:rsidRDefault="007A0389">
      <w:pPr>
        <w:jc w:val="both"/>
        <w:rPr>
          <w:sz w:val="28"/>
          <w:szCs w:val="28"/>
        </w:rPr>
      </w:pPr>
    </w:p>
    <w:p w14:paraId="55C1EB7B" w14:textId="77777777" w:rsidR="007A0389" w:rsidRDefault="007A0389">
      <w:pPr>
        <w:jc w:val="both"/>
        <w:rPr>
          <w:sz w:val="28"/>
          <w:szCs w:val="28"/>
        </w:rPr>
      </w:pPr>
    </w:p>
    <w:p w14:paraId="6FF15CB6" w14:textId="77777777" w:rsidR="007A0389" w:rsidRDefault="007A0389">
      <w:pPr>
        <w:jc w:val="both"/>
        <w:rPr>
          <w:sz w:val="28"/>
          <w:szCs w:val="28"/>
        </w:rPr>
      </w:pPr>
    </w:p>
    <w:p w14:paraId="2D07600D" w14:textId="77777777" w:rsidR="007A0389" w:rsidRDefault="007A0389">
      <w:pPr>
        <w:jc w:val="both"/>
        <w:rPr>
          <w:sz w:val="28"/>
          <w:szCs w:val="28"/>
        </w:rPr>
      </w:pPr>
    </w:p>
    <w:p w14:paraId="0CEB13B5" w14:textId="77777777" w:rsidR="007A0389" w:rsidRDefault="007A0389">
      <w:pPr>
        <w:jc w:val="both"/>
        <w:rPr>
          <w:sz w:val="28"/>
          <w:szCs w:val="28"/>
        </w:rPr>
      </w:pPr>
    </w:p>
    <w:p w14:paraId="3EC62EA2" w14:textId="77777777" w:rsidR="007A0389" w:rsidRDefault="007A0389">
      <w:pPr>
        <w:jc w:val="both"/>
        <w:rPr>
          <w:sz w:val="28"/>
          <w:szCs w:val="28"/>
        </w:rPr>
      </w:pPr>
    </w:p>
    <w:p w14:paraId="6727A822" w14:textId="77777777" w:rsidR="007A0389" w:rsidRDefault="007A0389">
      <w:pPr>
        <w:jc w:val="both"/>
        <w:rPr>
          <w:sz w:val="28"/>
          <w:szCs w:val="28"/>
        </w:rPr>
      </w:pPr>
    </w:p>
    <w:p w14:paraId="1F7969D7" w14:textId="53F7DEB5" w:rsidR="00F12412" w:rsidRPr="007A0389" w:rsidRDefault="00FD4530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lastRenderedPageBreak/>
        <w:t>Bibliography</w:t>
      </w:r>
    </w:p>
    <w:p w14:paraId="1F0E3857" w14:textId="1D836D9D" w:rsidR="00294BAD" w:rsidRPr="007A0389" w:rsidRDefault="00294BAD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Ancient:</w:t>
      </w:r>
    </w:p>
    <w:p w14:paraId="5610D7DB" w14:textId="713B094C" w:rsidR="00092C29" w:rsidRPr="007A0389" w:rsidRDefault="00092C29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Plutarch, </w:t>
      </w:r>
      <w:r w:rsidRPr="007A0389">
        <w:rPr>
          <w:i/>
          <w:sz w:val="28"/>
          <w:szCs w:val="28"/>
        </w:rPr>
        <w:t>Parallel Lives, Pericle</w:t>
      </w:r>
      <w:r w:rsidR="00CF5ACF" w:rsidRPr="007A0389">
        <w:rPr>
          <w:i/>
          <w:sz w:val="28"/>
          <w:szCs w:val="28"/>
        </w:rPr>
        <w:t>s.</w:t>
      </w:r>
      <w:r w:rsidRPr="007A0389">
        <w:rPr>
          <w:sz w:val="28"/>
          <w:szCs w:val="28"/>
        </w:rPr>
        <w:t xml:space="preserve"> Bernadotte Perin(trans.). 1916. MA: Harvard University Press, Cambridge Perseus online</w:t>
      </w:r>
    </w:p>
    <w:p w14:paraId="78ACFB84" w14:textId="2A4F8877" w:rsidR="00294BAD" w:rsidRPr="007A0389" w:rsidRDefault="005D2ED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Thucydides, </w:t>
      </w:r>
      <w:r w:rsidRPr="007A0389">
        <w:rPr>
          <w:i/>
          <w:sz w:val="28"/>
          <w:szCs w:val="28"/>
        </w:rPr>
        <w:t>The Great Peloponnesian War</w:t>
      </w:r>
      <w:r w:rsidR="007A0389" w:rsidRPr="007A0389">
        <w:rPr>
          <w:sz w:val="28"/>
          <w:szCs w:val="28"/>
        </w:rPr>
        <w:t>. London J.M Dent, E.P Dutton. 1910</w:t>
      </w:r>
    </w:p>
    <w:p w14:paraId="6CAAECF6" w14:textId="1A75349A" w:rsidR="00294BAD" w:rsidRPr="007A0389" w:rsidRDefault="00294BAD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Xenophon, </w:t>
      </w:r>
      <w:r w:rsidRPr="007A0389">
        <w:rPr>
          <w:i/>
          <w:sz w:val="28"/>
          <w:szCs w:val="28"/>
        </w:rPr>
        <w:t>Hellenica</w:t>
      </w:r>
      <w:r w:rsidRPr="007A0389">
        <w:rPr>
          <w:sz w:val="28"/>
          <w:szCs w:val="28"/>
        </w:rPr>
        <w:t xml:space="preserve">, </w:t>
      </w:r>
      <w:r w:rsidR="005D2ED4" w:rsidRPr="007A0389">
        <w:rPr>
          <w:sz w:val="28"/>
          <w:szCs w:val="28"/>
        </w:rPr>
        <w:t>Carleton</w:t>
      </w:r>
      <w:r w:rsidRPr="007A0389">
        <w:rPr>
          <w:sz w:val="28"/>
          <w:szCs w:val="28"/>
        </w:rPr>
        <w:t xml:space="preserve"> L. Brownson(trans.).</w:t>
      </w:r>
      <w:r w:rsidR="005D2ED4" w:rsidRPr="007A0389">
        <w:rPr>
          <w:sz w:val="28"/>
          <w:szCs w:val="28"/>
        </w:rPr>
        <w:t xml:space="preserve"> 1921.</w:t>
      </w:r>
      <w:r w:rsidRPr="007A0389">
        <w:rPr>
          <w:sz w:val="28"/>
          <w:szCs w:val="28"/>
        </w:rPr>
        <w:t xml:space="preserve"> Cambridge </w:t>
      </w:r>
      <w:r w:rsidR="007F505A" w:rsidRPr="007A0389">
        <w:rPr>
          <w:sz w:val="28"/>
          <w:szCs w:val="28"/>
        </w:rPr>
        <w:t>MA: Harvard</w:t>
      </w:r>
      <w:r w:rsidRPr="007A0389">
        <w:rPr>
          <w:sz w:val="28"/>
          <w:szCs w:val="28"/>
        </w:rPr>
        <w:t xml:space="preserve"> University Press, Cambridge</w:t>
      </w:r>
      <w:r w:rsidR="005D2ED4" w:rsidRPr="007A0389">
        <w:rPr>
          <w:sz w:val="28"/>
          <w:szCs w:val="28"/>
        </w:rPr>
        <w:t xml:space="preserve"> (Perseus online)</w:t>
      </w:r>
    </w:p>
    <w:p w14:paraId="223262B7" w14:textId="77777777" w:rsidR="00294BAD" w:rsidRPr="007A0389" w:rsidRDefault="00294BAD">
      <w:pPr>
        <w:jc w:val="both"/>
        <w:rPr>
          <w:sz w:val="28"/>
          <w:szCs w:val="28"/>
          <w:u w:val="single"/>
        </w:rPr>
      </w:pPr>
    </w:p>
    <w:p w14:paraId="765E2BBC" w14:textId="35F41E4C" w:rsidR="00294BAD" w:rsidRPr="007A0389" w:rsidRDefault="00294BAD">
      <w:pPr>
        <w:jc w:val="both"/>
        <w:rPr>
          <w:sz w:val="28"/>
          <w:szCs w:val="28"/>
          <w:u w:val="single"/>
        </w:rPr>
      </w:pPr>
      <w:r w:rsidRPr="007A0389">
        <w:rPr>
          <w:sz w:val="28"/>
          <w:szCs w:val="28"/>
          <w:u w:val="single"/>
        </w:rPr>
        <w:t xml:space="preserve">Modern </w:t>
      </w:r>
      <w:r w:rsidR="00F4711C" w:rsidRPr="007A0389">
        <w:rPr>
          <w:sz w:val="28"/>
          <w:szCs w:val="28"/>
          <w:u w:val="single"/>
        </w:rPr>
        <w:t>S</w:t>
      </w:r>
      <w:r w:rsidRPr="007A0389">
        <w:rPr>
          <w:sz w:val="28"/>
          <w:szCs w:val="28"/>
          <w:u w:val="single"/>
        </w:rPr>
        <w:t>cholarship</w:t>
      </w:r>
    </w:p>
    <w:p w14:paraId="0FCCEFE8" w14:textId="5CE9E811" w:rsidR="00294BAD" w:rsidRPr="007A0389" w:rsidRDefault="00C76261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Bar-Yam. Y. :Vos </w:t>
      </w:r>
      <w:proofErr w:type="spellStart"/>
      <w:r w:rsidRPr="007A0389">
        <w:rPr>
          <w:sz w:val="28"/>
          <w:szCs w:val="28"/>
        </w:rPr>
        <w:t>Fellman</w:t>
      </w:r>
      <w:proofErr w:type="spellEnd"/>
      <w:r w:rsidRPr="007A0389">
        <w:rPr>
          <w:sz w:val="28"/>
          <w:szCs w:val="28"/>
        </w:rPr>
        <w:t xml:space="preserve"> .P. :</w:t>
      </w:r>
      <w:proofErr w:type="spellStart"/>
      <w:r w:rsidRPr="007A0389">
        <w:rPr>
          <w:sz w:val="28"/>
          <w:szCs w:val="28"/>
        </w:rPr>
        <w:t>MInai</w:t>
      </w:r>
      <w:proofErr w:type="spellEnd"/>
      <w:r w:rsidRPr="007A0389">
        <w:rPr>
          <w:sz w:val="28"/>
          <w:szCs w:val="28"/>
        </w:rPr>
        <w:t xml:space="preserve">. A. (2015) </w:t>
      </w:r>
      <w:r w:rsidRPr="007A0389">
        <w:rPr>
          <w:i/>
          <w:sz w:val="28"/>
          <w:szCs w:val="28"/>
        </w:rPr>
        <w:t xml:space="preserve">Conflict and Complexity: Countering, Terrorism ,Insurgency Ethnic and Regional Violence. </w:t>
      </w:r>
      <w:r w:rsidRPr="007A0389">
        <w:rPr>
          <w:sz w:val="28"/>
          <w:szCs w:val="28"/>
        </w:rPr>
        <w:t xml:space="preserve">New York: Springer. </w:t>
      </w:r>
      <w:proofErr w:type="spellStart"/>
      <w:r w:rsidRPr="007A0389">
        <w:rPr>
          <w:sz w:val="28"/>
          <w:szCs w:val="28"/>
        </w:rPr>
        <w:t>Heidelburg</w:t>
      </w:r>
      <w:proofErr w:type="spellEnd"/>
      <w:r w:rsidRPr="007A0389">
        <w:rPr>
          <w:sz w:val="28"/>
          <w:szCs w:val="28"/>
        </w:rPr>
        <w:t xml:space="preserve"> Dordrecht: London</w:t>
      </w:r>
    </w:p>
    <w:p w14:paraId="49E93504" w14:textId="2A32BB20" w:rsidR="007B305F" w:rsidRPr="007A0389" w:rsidRDefault="007B305F">
      <w:pPr>
        <w:jc w:val="both"/>
        <w:rPr>
          <w:i/>
          <w:sz w:val="28"/>
          <w:szCs w:val="28"/>
        </w:rPr>
      </w:pPr>
      <w:r w:rsidRPr="007A0389">
        <w:rPr>
          <w:i/>
          <w:sz w:val="28"/>
          <w:szCs w:val="28"/>
        </w:rPr>
        <w:t xml:space="preserve">Civilisation: </w:t>
      </w:r>
      <w:r w:rsidR="003A6ED2" w:rsidRPr="007A0389">
        <w:rPr>
          <w:i/>
          <w:sz w:val="28"/>
          <w:szCs w:val="28"/>
        </w:rPr>
        <w:t>A</w:t>
      </w:r>
      <w:r w:rsidRPr="007A0389">
        <w:rPr>
          <w:i/>
          <w:sz w:val="28"/>
          <w:szCs w:val="28"/>
        </w:rPr>
        <w:t xml:space="preserve"> Sceptic’s Guide</w:t>
      </w:r>
      <w:r w:rsidRPr="007A0389">
        <w:rPr>
          <w:sz w:val="28"/>
          <w:szCs w:val="28"/>
        </w:rPr>
        <w:t xml:space="preserve">. (2018). BBC Radio 4. 20 March </w:t>
      </w:r>
    </w:p>
    <w:p w14:paraId="45D4F4C6" w14:textId="5FB77726" w:rsidR="009576C2" w:rsidRPr="007A0389" w:rsidRDefault="00DC0733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Deist W (2005)</w:t>
      </w:r>
      <w:r w:rsidR="00791FAA" w:rsidRPr="007A0389">
        <w:rPr>
          <w:sz w:val="28"/>
          <w:szCs w:val="28"/>
        </w:rPr>
        <w:t xml:space="preserve"> </w:t>
      </w:r>
      <w:r w:rsidR="00791FAA" w:rsidRPr="007A0389">
        <w:rPr>
          <w:i/>
          <w:sz w:val="28"/>
          <w:szCs w:val="28"/>
        </w:rPr>
        <w:t xml:space="preserve">Militar, Staat und Gesellschaft. </w:t>
      </w:r>
      <w:proofErr w:type="spellStart"/>
      <w:r w:rsidR="00791FAA" w:rsidRPr="007A0389">
        <w:rPr>
          <w:i/>
          <w:sz w:val="28"/>
          <w:szCs w:val="28"/>
        </w:rPr>
        <w:t>Studien</w:t>
      </w:r>
      <w:proofErr w:type="spellEnd"/>
      <w:r w:rsidR="00791FAA" w:rsidRPr="007A0389">
        <w:rPr>
          <w:i/>
          <w:sz w:val="28"/>
          <w:szCs w:val="28"/>
        </w:rPr>
        <w:t xml:space="preserve"> </w:t>
      </w:r>
      <w:proofErr w:type="spellStart"/>
      <w:r w:rsidR="00791FAA" w:rsidRPr="007A0389">
        <w:rPr>
          <w:i/>
          <w:sz w:val="28"/>
          <w:szCs w:val="28"/>
        </w:rPr>
        <w:t>zur</w:t>
      </w:r>
      <w:proofErr w:type="spellEnd"/>
      <w:r w:rsidR="00791FAA" w:rsidRPr="007A0389">
        <w:rPr>
          <w:i/>
          <w:sz w:val="28"/>
          <w:szCs w:val="28"/>
        </w:rPr>
        <w:t xml:space="preserve"> </w:t>
      </w:r>
      <w:proofErr w:type="spellStart"/>
      <w:r w:rsidR="00791FAA" w:rsidRPr="007A0389">
        <w:rPr>
          <w:i/>
          <w:sz w:val="28"/>
          <w:szCs w:val="28"/>
        </w:rPr>
        <w:t>preusisch-deutschen</w:t>
      </w:r>
      <w:proofErr w:type="spellEnd"/>
      <w:r w:rsidR="00791FAA" w:rsidRPr="007A0389">
        <w:rPr>
          <w:i/>
          <w:sz w:val="28"/>
          <w:szCs w:val="28"/>
        </w:rPr>
        <w:t xml:space="preserve"> </w:t>
      </w:r>
      <w:proofErr w:type="spellStart"/>
      <w:r w:rsidR="003A6ED2" w:rsidRPr="007A0389">
        <w:rPr>
          <w:i/>
          <w:sz w:val="28"/>
          <w:szCs w:val="28"/>
        </w:rPr>
        <w:t>Militargeschicte</w:t>
      </w:r>
      <w:proofErr w:type="spellEnd"/>
      <w:r w:rsidR="003A6ED2" w:rsidRPr="007A0389">
        <w:rPr>
          <w:i/>
          <w:sz w:val="28"/>
          <w:szCs w:val="28"/>
        </w:rPr>
        <w:t>, Oldenburg</w:t>
      </w:r>
      <w:r w:rsidR="00791FAA" w:rsidRPr="007A0389">
        <w:rPr>
          <w:sz w:val="28"/>
          <w:szCs w:val="28"/>
        </w:rPr>
        <w:t>.</w:t>
      </w:r>
      <w:r w:rsidR="00B848B4" w:rsidRPr="007A0389">
        <w:rPr>
          <w:sz w:val="28"/>
          <w:szCs w:val="28"/>
        </w:rPr>
        <w:t xml:space="preserve"> </w:t>
      </w:r>
      <w:r w:rsidR="003A6ED2" w:rsidRPr="007A0389">
        <w:rPr>
          <w:sz w:val="28"/>
          <w:szCs w:val="28"/>
        </w:rPr>
        <w:t>(references</w:t>
      </w:r>
      <w:r w:rsidR="00B848B4" w:rsidRPr="007A0389">
        <w:rPr>
          <w:sz w:val="28"/>
          <w:szCs w:val="28"/>
        </w:rPr>
        <w:t xml:space="preserve"> </w:t>
      </w:r>
      <w:r w:rsidR="003A6ED2" w:rsidRPr="007A0389">
        <w:rPr>
          <w:sz w:val="28"/>
          <w:szCs w:val="28"/>
        </w:rPr>
        <w:t>Ludendorff’s</w:t>
      </w:r>
      <w:r w:rsidR="00B848B4" w:rsidRPr="007A0389">
        <w:rPr>
          <w:sz w:val="28"/>
          <w:szCs w:val="28"/>
        </w:rPr>
        <w:t xml:space="preserve"> work)</w:t>
      </w:r>
    </w:p>
    <w:p w14:paraId="3CC8C4A2" w14:textId="71E3A75F" w:rsidR="00B848B4" w:rsidRPr="007A0389" w:rsidRDefault="00B848B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Gorlitz W. (2018) Erich Ludendorff. </w:t>
      </w:r>
      <w:r w:rsidR="003A6ED2" w:rsidRPr="007A0389">
        <w:rPr>
          <w:sz w:val="28"/>
          <w:szCs w:val="28"/>
        </w:rPr>
        <w:t>Encyclopaedia</w:t>
      </w:r>
      <w:r w:rsidRPr="007A0389">
        <w:rPr>
          <w:sz w:val="28"/>
          <w:szCs w:val="28"/>
        </w:rPr>
        <w:t xml:space="preserve"> </w:t>
      </w:r>
      <w:r w:rsidR="003A6ED2" w:rsidRPr="007A0389">
        <w:rPr>
          <w:sz w:val="28"/>
          <w:szCs w:val="28"/>
        </w:rPr>
        <w:t>Britannica</w:t>
      </w:r>
      <w:r w:rsidRPr="007A0389">
        <w:rPr>
          <w:sz w:val="28"/>
          <w:szCs w:val="28"/>
        </w:rPr>
        <w:t xml:space="preserve">, Inc. URL </w:t>
      </w:r>
      <w:hyperlink r:id="rId10" w:history="1">
        <w:r w:rsidRPr="007A0389">
          <w:rPr>
            <w:rStyle w:val="Hyperlink"/>
            <w:sz w:val="28"/>
            <w:szCs w:val="28"/>
          </w:rPr>
          <w:t>https://www.Britannica.com/biography/Erich-Ludendorff</w:t>
        </w:r>
      </w:hyperlink>
      <w:r w:rsidRPr="007A0389">
        <w:rPr>
          <w:sz w:val="28"/>
          <w:szCs w:val="28"/>
        </w:rPr>
        <w:t xml:space="preserve"> (accessed: 12 November 2018)</w:t>
      </w:r>
    </w:p>
    <w:p w14:paraId="60BDC956" w14:textId="22F6D1D3" w:rsidR="00791FAA" w:rsidRPr="007A0389" w:rsidRDefault="003A6ED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Hansen .M</w:t>
      </w:r>
      <w:r w:rsidR="00341D56" w:rsidRPr="007A0389">
        <w:rPr>
          <w:sz w:val="28"/>
          <w:szCs w:val="28"/>
        </w:rPr>
        <w:t xml:space="preserve"> (2006) </w:t>
      </w:r>
      <w:r w:rsidR="00341D56" w:rsidRPr="007A0389">
        <w:rPr>
          <w:i/>
          <w:sz w:val="28"/>
          <w:szCs w:val="28"/>
        </w:rPr>
        <w:t xml:space="preserve">The Shotgun </w:t>
      </w:r>
      <w:r w:rsidRPr="007A0389">
        <w:rPr>
          <w:i/>
          <w:sz w:val="28"/>
          <w:szCs w:val="28"/>
        </w:rPr>
        <w:t>Method: The</w:t>
      </w:r>
      <w:r w:rsidR="00341D56" w:rsidRPr="007A0389">
        <w:rPr>
          <w:i/>
          <w:sz w:val="28"/>
          <w:szCs w:val="28"/>
        </w:rPr>
        <w:t xml:space="preserve"> Demography of the Ancient Greek City-State Culture.</w:t>
      </w:r>
      <w:r w:rsidR="00341D56" w:rsidRPr="007A0389">
        <w:rPr>
          <w:sz w:val="28"/>
          <w:szCs w:val="28"/>
        </w:rPr>
        <w:t xml:space="preserve"> University of Missouri Press.</w:t>
      </w:r>
    </w:p>
    <w:p w14:paraId="67B3822A" w14:textId="46821872" w:rsidR="003A6ED2" w:rsidRPr="007A0389" w:rsidRDefault="003A6ED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Hanson .V</w:t>
      </w:r>
      <w:r w:rsidR="00DB1852" w:rsidRPr="007A0389">
        <w:rPr>
          <w:sz w:val="28"/>
          <w:szCs w:val="28"/>
        </w:rPr>
        <w:t xml:space="preserve"> (19</w:t>
      </w:r>
      <w:r w:rsidR="002665DA" w:rsidRPr="007A0389">
        <w:rPr>
          <w:sz w:val="28"/>
          <w:szCs w:val="28"/>
        </w:rPr>
        <w:t>95</w:t>
      </w:r>
      <w:r w:rsidR="00DB1852" w:rsidRPr="007A0389">
        <w:rPr>
          <w:sz w:val="28"/>
          <w:szCs w:val="28"/>
        </w:rPr>
        <w:t>)</w:t>
      </w:r>
      <w:r w:rsidR="0063360F" w:rsidRPr="007A0389">
        <w:rPr>
          <w:sz w:val="28"/>
          <w:szCs w:val="28"/>
        </w:rPr>
        <w:t xml:space="preserve"> ‘</w:t>
      </w:r>
      <w:r w:rsidR="00DB1852" w:rsidRPr="007A0389">
        <w:rPr>
          <w:sz w:val="28"/>
          <w:szCs w:val="28"/>
        </w:rPr>
        <w:t xml:space="preserve">Warfare and Agriculture in Classical Greece, </w:t>
      </w:r>
      <w:r w:rsidR="002665DA" w:rsidRPr="007A0389">
        <w:rPr>
          <w:i/>
          <w:sz w:val="28"/>
          <w:szCs w:val="28"/>
        </w:rPr>
        <w:t xml:space="preserve">Helios 12 </w:t>
      </w:r>
      <w:r w:rsidR="002665DA" w:rsidRPr="007A0389">
        <w:rPr>
          <w:sz w:val="28"/>
          <w:szCs w:val="28"/>
        </w:rPr>
        <w:t>pp 91-101</w:t>
      </w:r>
      <w:r w:rsidR="006E51F8" w:rsidRPr="007A0389">
        <w:rPr>
          <w:sz w:val="28"/>
          <w:szCs w:val="28"/>
        </w:rPr>
        <w:t xml:space="preserve">, </w:t>
      </w:r>
      <w:r w:rsidR="002665DA" w:rsidRPr="007A0389">
        <w:rPr>
          <w:sz w:val="28"/>
          <w:szCs w:val="28"/>
        </w:rPr>
        <w:t xml:space="preserve">URL </w:t>
      </w:r>
      <w:hyperlink r:id="rId11" w:history="1">
        <w:r w:rsidRPr="007A0389">
          <w:rPr>
            <w:rStyle w:val="Hyperlink"/>
            <w:sz w:val="28"/>
            <w:szCs w:val="28"/>
          </w:rPr>
          <w:t>https://www.stanford.edu/group/dispersed_author/docs/WarfareAgricultureReview_ober.pdf&amp;usg=AOvVawOREPLpWaqGxk7nZvat0Krt</w:t>
        </w:r>
      </w:hyperlink>
    </w:p>
    <w:p w14:paraId="6DFD5431" w14:textId="39BE1547" w:rsidR="003A6ED2" w:rsidRPr="007A0389" w:rsidRDefault="003A6ED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Hanson. V. (2011). </w:t>
      </w:r>
      <w:r w:rsidRPr="007A0389">
        <w:rPr>
          <w:i/>
          <w:sz w:val="28"/>
          <w:szCs w:val="28"/>
        </w:rPr>
        <w:t>A War Like No Other: How the Athenians and Spartans fought the Peloponnesian War.</w:t>
      </w:r>
      <w:r w:rsidRPr="007A0389">
        <w:rPr>
          <w:sz w:val="28"/>
          <w:szCs w:val="28"/>
        </w:rPr>
        <w:t xml:space="preserve"> Random House Publishing Group.</w:t>
      </w:r>
    </w:p>
    <w:p w14:paraId="37C28B92" w14:textId="17DE7786" w:rsidR="004028A6" w:rsidRPr="007A0389" w:rsidRDefault="00F4711C">
      <w:pPr>
        <w:jc w:val="both"/>
        <w:rPr>
          <w:i/>
          <w:sz w:val="28"/>
          <w:szCs w:val="28"/>
        </w:rPr>
      </w:pPr>
      <w:r w:rsidRPr="007A0389">
        <w:rPr>
          <w:sz w:val="28"/>
          <w:szCs w:val="28"/>
        </w:rPr>
        <w:t xml:space="preserve">Heath, M. (1990) ‘Justice in Thucydides’ Athenian Speeches’. </w:t>
      </w:r>
      <w:r w:rsidRPr="007A0389">
        <w:rPr>
          <w:i/>
          <w:sz w:val="28"/>
          <w:szCs w:val="28"/>
        </w:rPr>
        <w:t xml:space="preserve">Historia:Zeitschrift fur Alte Geschichte.  </w:t>
      </w:r>
      <w:r w:rsidR="00B2649A" w:rsidRPr="007A0389">
        <w:rPr>
          <w:sz w:val="28"/>
          <w:szCs w:val="28"/>
        </w:rPr>
        <w:t>pp 385-400.</w:t>
      </w:r>
    </w:p>
    <w:p w14:paraId="63315E68" w14:textId="3807A1FF" w:rsidR="00427CAD" w:rsidRPr="007A0389" w:rsidRDefault="003A6ED2" w:rsidP="005C0C2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Hunter .J</w:t>
      </w:r>
      <w:r w:rsidR="00092C29" w:rsidRPr="007A0389">
        <w:rPr>
          <w:sz w:val="28"/>
          <w:szCs w:val="28"/>
        </w:rPr>
        <w:t xml:space="preserve"> (2005) ‘Pericles Cavalry </w:t>
      </w:r>
      <w:r w:rsidRPr="007A0389">
        <w:rPr>
          <w:sz w:val="28"/>
          <w:szCs w:val="28"/>
        </w:rPr>
        <w:t>Strategy</w:t>
      </w:r>
      <w:r w:rsidR="00092C29" w:rsidRPr="007A0389">
        <w:rPr>
          <w:sz w:val="28"/>
          <w:szCs w:val="28"/>
        </w:rPr>
        <w:t>’</w:t>
      </w:r>
      <w:r w:rsidR="0056217C" w:rsidRPr="007A0389">
        <w:rPr>
          <w:sz w:val="28"/>
          <w:szCs w:val="28"/>
        </w:rPr>
        <w:t>,</w:t>
      </w:r>
      <w:r w:rsidR="00092C29" w:rsidRPr="007A0389">
        <w:rPr>
          <w:sz w:val="28"/>
          <w:szCs w:val="28"/>
        </w:rPr>
        <w:t xml:space="preserve"> </w:t>
      </w:r>
      <w:r w:rsidR="00092C29" w:rsidRPr="007A0389">
        <w:rPr>
          <w:i/>
          <w:sz w:val="28"/>
          <w:szCs w:val="28"/>
        </w:rPr>
        <w:t>Quaderni Urbinati di Cultura Classica</w:t>
      </w:r>
      <w:r w:rsidR="0056217C" w:rsidRPr="007A0389">
        <w:rPr>
          <w:sz w:val="28"/>
          <w:szCs w:val="28"/>
        </w:rPr>
        <w:t>, New Series, vol 81 no.3 pp101-108</w:t>
      </w:r>
      <w:r w:rsidR="006E51F8" w:rsidRPr="007A0389">
        <w:rPr>
          <w:sz w:val="28"/>
          <w:szCs w:val="28"/>
        </w:rPr>
        <w:t>,</w:t>
      </w:r>
      <w:r w:rsidR="0056217C" w:rsidRPr="007A0389">
        <w:rPr>
          <w:sz w:val="28"/>
          <w:szCs w:val="28"/>
        </w:rPr>
        <w:t xml:space="preserve"> URL </w:t>
      </w:r>
      <w:hyperlink r:id="rId12" w:history="1">
        <w:r w:rsidR="006E51F8" w:rsidRPr="007A0389">
          <w:rPr>
            <w:rStyle w:val="Hyperlink"/>
            <w:sz w:val="28"/>
            <w:szCs w:val="28"/>
          </w:rPr>
          <w:t>https://ww.jstor.org/stable/20546877/seq=1#metadata_info_tab_contents</w:t>
        </w:r>
      </w:hyperlink>
    </w:p>
    <w:p w14:paraId="17762573" w14:textId="5AEC63D0" w:rsidR="00B2649A" w:rsidRPr="007A0389" w:rsidRDefault="00B2649A" w:rsidP="005C0C24">
      <w:pPr>
        <w:jc w:val="both"/>
        <w:rPr>
          <w:sz w:val="28"/>
          <w:szCs w:val="28"/>
        </w:rPr>
      </w:pPr>
      <w:proofErr w:type="spellStart"/>
      <w:r w:rsidRPr="007A0389">
        <w:rPr>
          <w:sz w:val="28"/>
          <w:szCs w:val="28"/>
        </w:rPr>
        <w:lastRenderedPageBreak/>
        <w:t>Kagan</w:t>
      </w:r>
      <w:proofErr w:type="spellEnd"/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D. (1981) </w:t>
      </w:r>
      <w:r w:rsidRPr="007A0389">
        <w:rPr>
          <w:i/>
          <w:sz w:val="28"/>
          <w:szCs w:val="28"/>
        </w:rPr>
        <w:t>The Peace of Nicias</w:t>
      </w:r>
      <w:r w:rsidR="00C76261" w:rsidRPr="007A0389">
        <w:rPr>
          <w:i/>
          <w:sz w:val="28"/>
          <w:szCs w:val="28"/>
        </w:rPr>
        <w:t xml:space="preserve"> and the </w:t>
      </w:r>
      <w:r w:rsidR="00F4711C" w:rsidRPr="007A0389">
        <w:rPr>
          <w:i/>
          <w:sz w:val="28"/>
          <w:szCs w:val="28"/>
        </w:rPr>
        <w:t>Sicilian</w:t>
      </w:r>
      <w:r w:rsidR="00C76261" w:rsidRPr="007A0389">
        <w:rPr>
          <w:i/>
          <w:sz w:val="28"/>
          <w:szCs w:val="28"/>
        </w:rPr>
        <w:t xml:space="preserve"> Expedition.</w:t>
      </w:r>
      <w:r w:rsidR="00C76261" w:rsidRPr="007A0389">
        <w:rPr>
          <w:sz w:val="28"/>
          <w:szCs w:val="28"/>
        </w:rPr>
        <w:t xml:space="preserve"> Cornell University Press</w:t>
      </w:r>
    </w:p>
    <w:p w14:paraId="34C0C800" w14:textId="4C432227" w:rsidR="00427CAD" w:rsidRPr="007A0389" w:rsidRDefault="00427CAD" w:rsidP="005C0C24">
      <w:pPr>
        <w:jc w:val="both"/>
        <w:rPr>
          <w:sz w:val="28"/>
          <w:szCs w:val="28"/>
        </w:rPr>
      </w:pPr>
      <w:proofErr w:type="spellStart"/>
      <w:r w:rsidRPr="007A0389">
        <w:rPr>
          <w:sz w:val="28"/>
          <w:szCs w:val="28"/>
        </w:rPr>
        <w:t>Kagan</w:t>
      </w:r>
      <w:proofErr w:type="spellEnd"/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D</w:t>
      </w:r>
      <w:r w:rsidR="00B2649A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(2013). </w:t>
      </w:r>
      <w:r w:rsidRPr="007A0389">
        <w:rPr>
          <w:i/>
          <w:sz w:val="28"/>
          <w:szCs w:val="28"/>
        </w:rPr>
        <w:t>The Fall of the Athenian Empire</w:t>
      </w:r>
      <w:r w:rsidRPr="007A0389">
        <w:rPr>
          <w:sz w:val="28"/>
          <w:szCs w:val="28"/>
        </w:rPr>
        <w:t>.  Cornell University Press.</w:t>
      </w:r>
    </w:p>
    <w:p w14:paraId="50DBE224" w14:textId="229B2400" w:rsidR="005C0C24" w:rsidRPr="007A0389" w:rsidRDefault="005C0C24" w:rsidP="005C0C2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Lanni. A (2008) ‘The Laws of War in Ancient Greece’ </w:t>
      </w:r>
      <w:r w:rsidRPr="007A0389">
        <w:rPr>
          <w:i/>
          <w:sz w:val="28"/>
          <w:szCs w:val="28"/>
        </w:rPr>
        <w:t xml:space="preserve">Law and History Review, </w:t>
      </w:r>
      <w:r w:rsidRPr="007A0389">
        <w:rPr>
          <w:sz w:val="28"/>
          <w:szCs w:val="28"/>
        </w:rPr>
        <w:t xml:space="preserve">vol 26, No.3 pp 469-489 URL </w:t>
      </w:r>
      <w:hyperlink r:id="rId13" w:history="1">
        <w:r w:rsidRPr="007A0389">
          <w:rPr>
            <w:rStyle w:val="Hyperlink"/>
            <w:sz w:val="28"/>
            <w:szCs w:val="28"/>
          </w:rPr>
          <w:t>https://scholar.harvard.edu/files/lanni_laws_of_war.pdf&amp;usg=AOvV1c31KCrssW16uhOPaDUu7X</w:t>
        </w:r>
      </w:hyperlink>
    </w:p>
    <w:p w14:paraId="348BE05E" w14:textId="4FE9E0A9" w:rsidR="00CE1BB0" w:rsidRPr="007A0389" w:rsidRDefault="004028A6" w:rsidP="005C0C2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Lazenby. J. (1993) </w:t>
      </w:r>
      <w:r w:rsidRPr="007A0389">
        <w:rPr>
          <w:i/>
          <w:sz w:val="28"/>
          <w:szCs w:val="28"/>
        </w:rPr>
        <w:t xml:space="preserve">The </w:t>
      </w:r>
      <w:r w:rsidR="00F4711C" w:rsidRPr="007A0389">
        <w:rPr>
          <w:i/>
          <w:sz w:val="28"/>
          <w:szCs w:val="28"/>
        </w:rPr>
        <w:t>Peloponnesian</w:t>
      </w:r>
      <w:r w:rsidRPr="007A0389">
        <w:rPr>
          <w:i/>
          <w:sz w:val="28"/>
          <w:szCs w:val="28"/>
        </w:rPr>
        <w:t xml:space="preserve"> war</w:t>
      </w:r>
      <w:r w:rsidRPr="007A0389">
        <w:rPr>
          <w:sz w:val="28"/>
          <w:szCs w:val="28"/>
        </w:rPr>
        <w:t>: A Military Study. London. Routledge.</w:t>
      </w:r>
    </w:p>
    <w:p w14:paraId="1A496758" w14:textId="3B23EDE4" w:rsidR="00CE1BB0" w:rsidRPr="007A0389" w:rsidRDefault="00CE1BB0" w:rsidP="005C0C2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Low. P (2008)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</w:t>
      </w:r>
      <w:r w:rsidRPr="007A0389">
        <w:rPr>
          <w:i/>
          <w:sz w:val="28"/>
          <w:szCs w:val="28"/>
        </w:rPr>
        <w:t xml:space="preserve">Athenian Empire. </w:t>
      </w:r>
      <w:r w:rsidRPr="007A0389">
        <w:rPr>
          <w:sz w:val="28"/>
          <w:szCs w:val="28"/>
        </w:rPr>
        <w:t>Edinburgh University Press.</w:t>
      </w:r>
    </w:p>
    <w:p w14:paraId="640B8CBB" w14:textId="57CEEA84" w:rsidR="00CE1BB0" w:rsidRPr="007A0389" w:rsidRDefault="00CE1BB0" w:rsidP="005C0C24">
      <w:pPr>
        <w:jc w:val="both"/>
        <w:rPr>
          <w:sz w:val="28"/>
          <w:szCs w:val="28"/>
        </w:rPr>
      </w:pPr>
      <w:proofErr w:type="spellStart"/>
      <w:r w:rsidRPr="007A0389">
        <w:rPr>
          <w:sz w:val="28"/>
          <w:szCs w:val="28"/>
        </w:rPr>
        <w:t>Meiggs</w:t>
      </w:r>
      <w:proofErr w:type="spellEnd"/>
      <w:r w:rsidRPr="007A0389">
        <w:rPr>
          <w:sz w:val="28"/>
          <w:szCs w:val="28"/>
        </w:rPr>
        <w:t>, R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(1972). </w:t>
      </w:r>
      <w:r w:rsidRPr="007A0389">
        <w:rPr>
          <w:i/>
          <w:sz w:val="28"/>
          <w:szCs w:val="28"/>
        </w:rPr>
        <w:t>The Athenian Empire</w:t>
      </w:r>
      <w:r w:rsidRPr="007A0389">
        <w:rPr>
          <w:sz w:val="28"/>
          <w:szCs w:val="28"/>
        </w:rPr>
        <w:t>. Clarendon Pres</w:t>
      </w:r>
    </w:p>
    <w:p w14:paraId="2BC70E65" w14:textId="3A21A305" w:rsidR="005C0C24" w:rsidRPr="007A0389" w:rsidRDefault="005C0C24" w:rsidP="005C0C24">
      <w:pPr>
        <w:jc w:val="both"/>
        <w:rPr>
          <w:sz w:val="28"/>
          <w:szCs w:val="28"/>
        </w:rPr>
      </w:pPr>
    </w:p>
    <w:p w14:paraId="1A81FEF2" w14:textId="1A194DEB" w:rsidR="00427CAD" w:rsidRPr="007A0389" w:rsidRDefault="00427CAD" w:rsidP="005C0C2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Mulligan. G. (2013)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‘Genocide in the Ancient </w:t>
      </w:r>
      <w:proofErr w:type="spellStart"/>
      <w:r w:rsidRPr="007A0389">
        <w:rPr>
          <w:sz w:val="28"/>
          <w:szCs w:val="28"/>
        </w:rPr>
        <w:t>Wolrd</w:t>
      </w:r>
      <w:proofErr w:type="spellEnd"/>
      <w:r w:rsidRPr="007A0389">
        <w:rPr>
          <w:sz w:val="28"/>
          <w:szCs w:val="28"/>
        </w:rPr>
        <w:t>’</w:t>
      </w:r>
      <w:r w:rsidR="004028A6" w:rsidRPr="007A0389">
        <w:rPr>
          <w:sz w:val="28"/>
          <w:szCs w:val="28"/>
        </w:rPr>
        <w:t xml:space="preserve"> </w:t>
      </w:r>
      <w:r w:rsidR="004028A6" w:rsidRPr="007A0389">
        <w:rPr>
          <w:i/>
          <w:sz w:val="28"/>
          <w:szCs w:val="28"/>
        </w:rPr>
        <w:t xml:space="preserve">Ancient History </w:t>
      </w:r>
      <w:proofErr w:type="spellStart"/>
      <w:r w:rsidR="004028A6" w:rsidRPr="007A0389">
        <w:rPr>
          <w:i/>
          <w:sz w:val="28"/>
          <w:szCs w:val="28"/>
        </w:rPr>
        <w:t>Encyclopedia</w:t>
      </w:r>
      <w:proofErr w:type="spellEnd"/>
      <w:r w:rsidR="004028A6" w:rsidRPr="007A0389">
        <w:rPr>
          <w:i/>
          <w:sz w:val="28"/>
          <w:szCs w:val="28"/>
        </w:rPr>
        <w:t xml:space="preserve">. </w:t>
      </w:r>
      <w:r w:rsidR="004028A6" w:rsidRPr="007A0389">
        <w:rPr>
          <w:sz w:val="28"/>
          <w:szCs w:val="28"/>
        </w:rPr>
        <w:t>URL http://www.ancient.eu/article /485/genocide-in-the-ancient-world/</w:t>
      </w:r>
    </w:p>
    <w:p w14:paraId="67972082" w14:textId="3742D605" w:rsidR="005C0C24" w:rsidRPr="007A0389" w:rsidRDefault="005C0C24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Oxford University Press, (2001)</w:t>
      </w:r>
      <w:r w:rsidRPr="007A0389">
        <w:rPr>
          <w:sz w:val="28"/>
          <w:szCs w:val="28"/>
        </w:rPr>
        <w:t>. Total War.</w:t>
      </w:r>
      <w:r w:rsidRPr="007A0389">
        <w:rPr>
          <w:sz w:val="28"/>
          <w:szCs w:val="28"/>
        </w:rPr>
        <w:t xml:space="preserve"> </w:t>
      </w:r>
      <w:r w:rsidRPr="007A0389">
        <w:rPr>
          <w:i/>
          <w:sz w:val="28"/>
          <w:szCs w:val="28"/>
        </w:rPr>
        <w:t>The Oxford Essential Dictionary of the U.S Military</w:t>
      </w:r>
      <w:r w:rsidRPr="007A0389">
        <w:rPr>
          <w:sz w:val="28"/>
          <w:szCs w:val="28"/>
        </w:rPr>
        <w:t>, Berkley Publishing Group.</w:t>
      </w:r>
    </w:p>
    <w:p w14:paraId="33401E09" w14:textId="79BBABDC" w:rsidR="00DC401F" w:rsidRPr="007A0389" w:rsidRDefault="003A6ED2">
      <w:pPr>
        <w:jc w:val="both"/>
        <w:rPr>
          <w:sz w:val="28"/>
          <w:szCs w:val="28"/>
        </w:rPr>
      </w:pPr>
      <w:proofErr w:type="spellStart"/>
      <w:r w:rsidRPr="007A0389">
        <w:rPr>
          <w:sz w:val="28"/>
          <w:szCs w:val="28"/>
        </w:rPr>
        <w:t>Platias.A</w:t>
      </w:r>
      <w:proofErr w:type="spellEnd"/>
      <w:r w:rsidRPr="007A0389">
        <w:rPr>
          <w:sz w:val="28"/>
          <w:szCs w:val="28"/>
        </w:rPr>
        <w:t xml:space="preserve">. (2002). ‘Grand Strategies Clashing: Athenian Clashing: Athenian and Spartan Strategies in Thucydides’ ‘History of the Peloponnesian War ‘’ ’  Comparative Strategy Volume 21, issue 5 pp377-399 </w:t>
      </w:r>
    </w:p>
    <w:p w14:paraId="57147CAE" w14:textId="66E6972F" w:rsidR="003A6ED2" w:rsidRPr="007A0389" w:rsidRDefault="00DC401F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URL https://wwwtandfonline.com/doi/pdf/10.1080/01495930290043137?needAccess=true</w:t>
      </w:r>
    </w:p>
    <w:p w14:paraId="411963DF" w14:textId="6C6A22C3" w:rsidR="003A6ED2" w:rsidRPr="007A0389" w:rsidRDefault="003A6ED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Robertson, N. (1987)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‘The True Meaning of the “Wooden Wall’”. </w:t>
      </w:r>
      <w:r w:rsidRPr="007A0389">
        <w:rPr>
          <w:i/>
          <w:sz w:val="28"/>
          <w:szCs w:val="28"/>
        </w:rPr>
        <w:t>Classical Philology.</w:t>
      </w:r>
      <w:r w:rsidRPr="007A0389">
        <w:rPr>
          <w:sz w:val="28"/>
          <w:szCs w:val="28"/>
        </w:rPr>
        <w:t xml:space="preserve"> Vol 82 No.1 pp. 1-20</w:t>
      </w:r>
    </w:p>
    <w:p w14:paraId="0035CA43" w14:textId="26278BD8" w:rsidR="003A6ED2" w:rsidRPr="007A0389" w:rsidRDefault="003A6ED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Renfrew .C; </w:t>
      </w:r>
      <w:proofErr w:type="spellStart"/>
      <w:r w:rsidRPr="007A0389">
        <w:rPr>
          <w:sz w:val="28"/>
          <w:szCs w:val="28"/>
        </w:rPr>
        <w:t>Wagstaff.M</w:t>
      </w:r>
      <w:proofErr w:type="spellEnd"/>
      <w:r w:rsidRPr="007A0389">
        <w:rPr>
          <w:sz w:val="28"/>
          <w:szCs w:val="28"/>
        </w:rPr>
        <w:t xml:space="preserve">. (1982) </w:t>
      </w:r>
      <w:r w:rsidRPr="007A0389">
        <w:rPr>
          <w:i/>
          <w:sz w:val="28"/>
          <w:szCs w:val="28"/>
        </w:rPr>
        <w:t>An Island Polity: The Archaeology of Exploitation in Melos</w:t>
      </w:r>
      <w:r w:rsidRPr="007A0389">
        <w:rPr>
          <w:sz w:val="28"/>
          <w:szCs w:val="28"/>
        </w:rPr>
        <w:t>. Cambridge University Press.</w:t>
      </w:r>
    </w:p>
    <w:p w14:paraId="6A424DDC" w14:textId="3EC47200" w:rsidR="007B305F" w:rsidRPr="007A0389" w:rsidRDefault="007B305F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Shaw. M (2010)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</w:t>
      </w:r>
      <w:r w:rsidR="003A6ED2" w:rsidRPr="007A0389">
        <w:rPr>
          <w:sz w:val="28"/>
          <w:szCs w:val="28"/>
        </w:rPr>
        <w:t>‘Dialectics</w:t>
      </w:r>
      <w:r w:rsidRPr="007A0389">
        <w:rPr>
          <w:i/>
          <w:sz w:val="28"/>
          <w:szCs w:val="28"/>
        </w:rPr>
        <w:t xml:space="preserve"> of War an essay in the social theory of Total War and Peace.</w:t>
      </w:r>
      <w:r w:rsidRPr="007A0389">
        <w:rPr>
          <w:sz w:val="28"/>
          <w:szCs w:val="28"/>
        </w:rPr>
        <w:t xml:space="preserve"> Republished </w:t>
      </w:r>
      <w:r w:rsidR="003A6ED2" w:rsidRPr="007A0389">
        <w:rPr>
          <w:sz w:val="28"/>
          <w:szCs w:val="28"/>
        </w:rPr>
        <w:t>by the</w:t>
      </w:r>
      <w:r w:rsidRPr="007A0389">
        <w:rPr>
          <w:sz w:val="28"/>
          <w:szCs w:val="28"/>
        </w:rPr>
        <w:t xml:space="preserve"> Author 2010, original published by Pluto Press in 1988.</w:t>
      </w:r>
    </w:p>
    <w:p w14:paraId="4604D5FE" w14:textId="115637DB" w:rsidR="006E51F8" w:rsidRPr="007A0389" w:rsidRDefault="003A6ED2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>Thorne .J</w:t>
      </w:r>
      <w:r w:rsidR="006E51F8" w:rsidRPr="007A0389">
        <w:rPr>
          <w:sz w:val="28"/>
          <w:szCs w:val="28"/>
        </w:rPr>
        <w:t xml:space="preserve">  (2001)</w:t>
      </w:r>
      <w:r w:rsidR="00F4711C" w:rsidRPr="007A0389">
        <w:rPr>
          <w:sz w:val="28"/>
          <w:szCs w:val="28"/>
        </w:rPr>
        <w:t>.</w:t>
      </w:r>
      <w:r w:rsidR="006E51F8" w:rsidRPr="007A0389">
        <w:rPr>
          <w:sz w:val="28"/>
          <w:szCs w:val="28"/>
        </w:rPr>
        <w:t xml:space="preserve"> ‘Warfare and Agriculture: The Economic Impact of Devastation in Classical Greece’ </w:t>
      </w:r>
      <w:r w:rsidR="006E51F8" w:rsidRPr="007A0389">
        <w:rPr>
          <w:i/>
          <w:sz w:val="28"/>
          <w:szCs w:val="28"/>
        </w:rPr>
        <w:t>Greek,</w:t>
      </w:r>
      <w:r w:rsidR="0063360F" w:rsidRPr="007A0389">
        <w:rPr>
          <w:i/>
          <w:sz w:val="28"/>
          <w:szCs w:val="28"/>
        </w:rPr>
        <w:t xml:space="preserve"> </w:t>
      </w:r>
      <w:r w:rsidR="006E51F8" w:rsidRPr="007A0389">
        <w:rPr>
          <w:i/>
          <w:sz w:val="28"/>
          <w:szCs w:val="28"/>
        </w:rPr>
        <w:t>Roman</w:t>
      </w:r>
      <w:r w:rsidR="0063360F" w:rsidRPr="007A0389">
        <w:rPr>
          <w:i/>
          <w:sz w:val="28"/>
          <w:szCs w:val="28"/>
        </w:rPr>
        <w:t xml:space="preserve"> </w:t>
      </w:r>
      <w:r w:rsidRPr="007A0389">
        <w:rPr>
          <w:i/>
          <w:sz w:val="28"/>
          <w:szCs w:val="28"/>
        </w:rPr>
        <w:t>and Byzantine</w:t>
      </w:r>
      <w:r w:rsidR="006E51F8" w:rsidRPr="007A0389">
        <w:rPr>
          <w:i/>
          <w:sz w:val="28"/>
          <w:szCs w:val="28"/>
        </w:rPr>
        <w:t xml:space="preserve"> Studies</w:t>
      </w:r>
      <w:r w:rsidR="006E51F8" w:rsidRPr="007A0389">
        <w:rPr>
          <w:sz w:val="28"/>
          <w:szCs w:val="28"/>
        </w:rPr>
        <w:t xml:space="preserve">, 42 pp 225-253 URL </w:t>
      </w:r>
      <w:hyperlink r:id="rId14" w:history="1">
        <w:r w:rsidR="0063360F" w:rsidRPr="007A0389">
          <w:rPr>
            <w:rStyle w:val="Hyperlink"/>
            <w:sz w:val="28"/>
            <w:szCs w:val="28"/>
          </w:rPr>
          <w:t>https://grbs.library.duke.edu/article/download/1861/3491&amp;usg</w:t>
        </w:r>
      </w:hyperlink>
      <w:r w:rsidR="0063360F" w:rsidRPr="007A0389">
        <w:rPr>
          <w:sz w:val="28"/>
          <w:szCs w:val="28"/>
        </w:rPr>
        <w:t>= AOvVaw3yiioHy3xGAMTiPL7Nmmy</w:t>
      </w:r>
    </w:p>
    <w:p w14:paraId="6B0B448F" w14:textId="095423DE" w:rsidR="00A52E4B" w:rsidRPr="007A0389" w:rsidRDefault="00CE1BB0">
      <w:pPr>
        <w:jc w:val="both"/>
        <w:rPr>
          <w:sz w:val="28"/>
          <w:szCs w:val="28"/>
        </w:rPr>
      </w:pPr>
      <w:proofErr w:type="spellStart"/>
      <w:r w:rsidRPr="007A0389">
        <w:rPr>
          <w:sz w:val="28"/>
          <w:szCs w:val="28"/>
        </w:rPr>
        <w:t>Tritle</w:t>
      </w:r>
      <w:proofErr w:type="spellEnd"/>
      <w:r w:rsidRPr="007A0389">
        <w:rPr>
          <w:sz w:val="28"/>
          <w:szCs w:val="28"/>
        </w:rPr>
        <w:t xml:space="preserve">. L (2002). </w:t>
      </w:r>
      <w:r w:rsidRPr="007A0389">
        <w:rPr>
          <w:i/>
          <w:sz w:val="28"/>
          <w:szCs w:val="28"/>
        </w:rPr>
        <w:t>From Melos to My Lai: A study in Violence, Culture and Social Survival</w:t>
      </w:r>
      <w:r w:rsidRPr="007A0389">
        <w:rPr>
          <w:sz w:val="28"/>
          <w:szCs w:val="28"/>
        </w:rPr>
        <w:t>. Routledge</w:t>
      </w:r>
    </w:p>
    <w:p w14:paraId="2C036332" w14:textId="005F665C" w:rsidR="00A52E4B" w:rsidRPr="007A0389" w:rsidRDefault="00CE1BB0">
      <w:pPr>
        <w:jc w:val="both"/>
        <w:rPr>
          <w:sz w:val="28"/>
          <w:szCs w:val="28"/>
        </w:rPr>
      </w:pPr>
      <w:r w:rsidRPr="007A0389">
        <w:rPr>
          <w:sz w:val="28"/>
          <w:szCs w:val="28"/>
        </w:rPr>
        <w:t xml:space="preserve">Zimmern 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>A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(1961)</w:t>
      </w:r>
      <w:r w:rsidR="00F4711C" w:rsidRPr="007A0389">
        <w:rPr>
          <w:sz w:val="28"/>
          <w:szCs w:val="28"/>
        </w:rPr>
        <w:t>.</w:t>
      </w:r>
      <w:r w:rsidRPr="007A0389">
        <w:rPr>
          <w:sz w:val="28"/>
          <w:szCs w:val="28"/>
        </w:rPr>
        <w:t xml:space="preserve"> The Greek Commonwealth</w:t>
      </w:r>
      <w:r w:rsidR="00427CAD" w:rsidRPr="007A0389">
        <w:rPr>
          <w:sz w:val="28"/>
          <w:szCs w:val="28"/>
        </w:rPr>
        <w:t>: Politics and Economics in the Fifth-Century Athens (5</w:t>
      </w:r>
      <w:r w:rsidR="00427CAD" w:rsidRPr="007A0389">
        <w:rPr>
          <w:sz w:val="28"/>
          <w:szCs w:val="28"/>
          <w:vertAlign w:val="superscript"/>
        </w:rPr>
        <w:t>th</w:t>
      </w:r>
      <w:r w:rsidR="00427CAD" w:rsidRPr="007A0389">
        <w:rPr>
          <w:sz w:val="28"/>
          <w:szCs w:val="28"/>
        </w:rPr>
        <w:t xml:space="preserve"> ed.) Oxford University Press.</w:t>
      </w:r>
    </w:p>
    <w:p w14:paraId="33E5943E" w14:textId="77777777" w:rsidR="00427CAD" w:rsidRPr="007A0389" w:rsidRDefault="00427CAD">
      <w:pPr>
        <w:jc w:val="both"/>
        <w:rPr>
          <w:sz w:val="28"/>
          <w:szCs w:val="28"/>
        </w:rPr>
      </w:pPr>
    </w:p>
    <w:sectPr w:rsidR="00427CAD" w:rsidRPr="007A03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1" w:author="Administrator" w:date="2018-11-09T16:50:00Z" w:initials="A">
    <w:p w14:paraId="1F226C62" w14:textId="5498C1F4" w:rsidR="00F12412" w:rsidRDefault="00F12412">
      <w:pPr>
        <w:pStyle w:val="CommentText"/>
      </w:pPr>
      <w:r>
        <w:rPr>
          <w:rStyle w:val="CommentReference"/>
        </w:rPr>
        <w:annotationRef/>
      </w:r>
      <w:r>
        <w:t>Complete reference</w:t>
      </w:r>
    </w:p>
  </w:comment>
  <w:comment w:id="2" w:author="Administrator" w:date="2018-11-09T16:58:00Z" w:initials="A">
    <w:p w14:paraId="578679CA" w14:textId="644F0C57" w:rsidR="00521164" w:rsidRDefault="00521164">
      <w:pPr>
        <w:pStyle w:val="CommentText"/>
      </w:pPr>
      <w:r>
        <w:rPr>
          <w:rStyle w:val="CommentReference"/>
        </w:rPr>
        <w:annotationRef/>
      </w:r>
      <w:r>
        <w:t>The Thucydidian narrative, reference fully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1F226C62" w15:done="1"/>
  <w15:commentEx w15:paraId="578679CA" w15:done="1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F226C62" w16cid:durableId="1F969FE3"/>
  <w16cid:commentId w16cid:paraId="578679CA" w16cid:durableId="1F969FE4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146539" w14:textId="77777777" w:rsidR="00F46403" w:rsidRDefault="00F46403" w:rsidP="00294BAD">
      <w:pPr>
        <w:spacing w:after="0" w:line="240" w:lineRule="auto"/>
      </w:pPr>
      <w:r>
        <w:separator/>
      </w:r>
    </w:p>
  </w:endnote>
  <w:endnote w:type="continuationSeparator" w:id="0">
    <w:p w14:paraId="239DD327" w14:textId="77777777" w:rsidR="00F46403" w:rsidRDefault="00F46403" w:rsidP="00294B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582D60" w14:textId="77777777" w:rsidR="00F46403" w:rsidRDefault="00F46403" w:rsidP="00294BAD">
      <w:pPr>
        <w:spacing w:after="0" w:line="240" w:lineRule="auto"/>
      </w:pPr>
      <w:r>
        <w:separator/>
      </w:r>
    </w:p>
  </w:footnote>
  <w:footnote w:type="continuationSeparator" w:id="0">
    <w:p w14:paraId="6844AEDF" w14:textId="77777777" w:rsidR="00F46403" w:rsidRDefault="00F46403" w:rsidP="00294BAD">
      <w:pPr>
        <w:spacing w:after="0" w:line="240" w:lineRule="auto"/>
      </w:pPr>
      <w:r>
        <w:continuationSeparator/>
      </w:r>
    </w:p>
  </w:footnote>
  <w:footnote w:id="1">
    <w:p w14:paraId="2282B6A2" w14:textId="387B6D08" w:rsidR="00092C29" w:rsidRPr="00CF5ACF" w:rsidRDefault="00092C29" w:rsidP="00CF5ACF">
      <w:pPr>
        <w:jc w:val="both"/>
      </w:pPr>
      <w:r>
        <w:rPr>
          <w:rStyle w:val="FootnoteReference"/>
        </w:rPr>
        <w:footnoteRef/>
      </w:r>
      <w:r>
        <w:t xml:space="preserve"> </w:t>
      </w:r>
      <w:r w:rsidR="00C76261">
        <w:t>Oxford University Press</w:t>
      </w:r>
      <w:r w:rsidR="00CF5ACF">
        <w:t xml:space="preserve">, </w:t>
      </w:r>
      <w:r w:rsidR="00C76261">
        <w:t xml:space="preserve">2001 </w:t>
      </w:r>
    </w:p>
  </w:footnote>
  <w:footnote w:id="2">
    <w:p w14:paraId="63952503" w14:textId="7A01B862" w:rsidR="00092C29" w:rsidRPr="00092C29" w:rsidRDefault="00092C2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F5ACF">
        <w:t>Gorlitz, 2018</w:t>
      </w:r>
    </w:p>
  </w:footnote>
  <w:footnote w:id="3">
    <w:p w14:paraId="09F59A1B" w14:textId="5E14A40F" w:rsidR="00092C29" w:rsidRPr="00092C29" w:rsidRDefault="00092C2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F5ACF">
        <w:t>Gorlitz, 2018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5F0"/>
    <w:rsid w:val="000245F0"/>
    <w:rsid w:val="00092C29"/>
    <w:rsid w:val="000C27B2"/>
    <w:rsid w:val="001600B2"/>
    <w:rsid w:val="00183E1F"/>
    <w:rsid w:val="002665DA"/>
    <w:rsid w:val="00294BAD"/>
    <w:rsid w:val="002B272D"/>
    <w:rsid w:val="00341D56"/>
    <w:rsid w:val="003A6ED2"/>
    <w:rsid w:val="003F1D11"/>
    <w:rsid w:val="004028A6"/>
    <w:rsid w:val="00420AFB"/>
    <w:rsid w:val="00427CAD"/>
    <w:rsid w:val="00496F89"/>
    <w:rsid w:val="00521164"/>
    <w:rsid w:val="0056217C"/>
    <w:rsid w:val="005C0C24"/>
    <w:rsid w:val="005D2ED4"/>
    <w:rsid w:val="00604BC8"/>
    <w:rsid w:val="0063360F"/>
    <w:rsid w:val="00693FB3"/>
    <w:rsid w:val="00697675"/>
    <w:rsid w:val="006B0559"/>
    <w:rsid w:val="006E51F8"/>
    <w:rsid w:val="0073321F"/>
    <w:rsid w:val="007666C4"/>
    <w:rsid w:val="00791FAA"/>
    <w:rsid w:val="007A0389"/>
    <w:rsid w:val="007B305F"/>
    <w:rsid w:val="007B326B"/>
    <w:rsid w:val="007F505A"/>
    <w:rsid w:val="00894F32"/>
    <w:rsid w:val="009576C2"/>
    <w:rsid w:val="009A3570"/>
    <w:rsid w:val="009F28B1"/>
    <w:rsid w:val="00A13BDE"/>
    <w:rsid w:val="00A1499A"/>
    <w:rsid w:val="00A52E4B"/>
    <w:rsid w:val="00B2649A"/>
    <w:rsid w:val="00B71ECE"/>
    <w:rsid w:val="00B848B4"/>
    <w:rsid w:val="00C76261"/>
    <w:rsid w:val="00C964E2"/>
    <w:rsid w:val="00CE1BB0"/>
    <w:rsid w:val="00CF522A"/>
    <w:rsid w:val="00CF5ACF"/>
    <w:rsid w:val="00D430C5"/>
    <w:rsid w:val="00DB1852"/>
    <w:rsid w:val="00DC0733"/>
    <w:rsid w:val="00DC401F"/>
    <w:rsid w:val="00E57205"/>
    <w:rsid w:val="00F12412"/>
    <w:rsid w:val="00F46403"/>
    <w:rsid w:val="00F4711C"/>
    <w:rsid w:val="00F64896"/>
    <w:rsid w:val="00FD4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B82397"/>
  <w15:docId w15:val="{E24BEA5C-7E1F-284A-ADEF-78AA137FA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0AFB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1241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1241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1241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241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241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24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2412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94BA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94BA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94BAD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6E51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7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hyperlink" Target="https://scholar.harvard.edu/files/lanni_laws_of_war.pdf&amp;usg=AOvV1c31KCrssW16uhOPaDUu7X" TargetMode="Externa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hyperlink" Target="https://ww.jstor.org/stable/20546877/seq=1#metadata_info_tab_content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tanford.edu/group/dispersed_author/docs/WarfareAgricultureReview_ober.pdf&amp;usg=AOvVawOREPLpWaqGxk7nZvat0Krt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Britannica.com/biography/Erich-Ludendorff" TargetMode="Externa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hyperlink" Target="https://grbs.library.duke.edu/article/download/1861/3491&amp;us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49D31BE-C6B2-5144-8247-235268FB2D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281</TotalTime>
  <Pages>5</Pages>
  <Words>998</Words>
  <Characters>5963</Characters>
  <Application>Microsoft Office Word</Application>
  <DocSecurity>0</DocSecurity>
  <Lines>112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Teddy Kimber</dc:creator>
  <cp:keywords/>
  <dc:description/>
  <cp:lastModifiedBy>Paul Kimber</cp:lastModifiedBy>
  <cp:revision>11</cp:revision>
  <dcterms:created xsi:type="dcterms:W3CDTF">2018-11-14T17:01:00Z</dcterms:created>
  <dcterms:modified xsi:type="dcterms:W3CDTF">2018-11-15T17:11:00Z</dcterms:modified>
</cp:coreProperties>
</file>