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61288" w14:textId="56654B23" w:rsidR="00DB244F" w:rsidRDefault="00F5685D" w:rsidP="003E4ECF">
      <w:pPr>
        <w:spacing w:line="360" w:lineRule="auto"/>
        <w:rPr>
          <w:rFonts w:ascii="Arial" w:hAnsi="Arial" w:cs="Arial"/>
          <w:sz w:val="28"/>
          <w:szCs w:val="28"/>
        </w:rPr>
      </w:pPr>
      <w:r w:rsidRPr="00DB244F">
        <w:rPr>
          <w:rFonts w:asciiTheme="minorHAnsi" w:hAnsiTheme="minorHAnsi"/>
          <w:noProof/>
          <w:sz w:val="22"/>
          <w:lang w:val="en-US"/>
        </w:rPr>
        <mc:AlternateContent>
          <mc:Choice Requires="wps">
            <w:drawing>
              <wp:anchor distT="0" distB="0" distL="114300" distR="114300" simplePos="0" relativeHeight="251661312" behindDoc="0" locked="0" layoutInCell="1" allowOverlap="1" wp14:anchorId="686C6D3F" wp14:editId="4740CFCC">
                <wp:simplePos x="0" y="0"/>
                <wp:positionH relativeFrom="margin">
                  <wp:posOffset>-689317</wp:posOffset>
                </wp:positionH>
                <wp:positionV relativeFrom="paragraph">
                  <wp:posOffset>-745588</wp:posOffset>
                </wp:positionV>
                <wp:extent cx="7095686" cy="10318653"/>
                <wp:effectExtent l="0" t="0" r="10160" b="26035"/>
                <wp:wrapNone/>
                <wp:docPr id="2" name="Rectangle 2"/>
                <wp:cNvGraphicFramePr/>
                <a:graphic xmlns:a="http://schemas.openxmlformats.org/drawingml/2006/main">
                  <a:graphicData uri="http://schemas.microsoft.com/office/word/2010/wordprocessingShape">
                    <wps:wsp>
                      <wps:cNvSpPr/>
                      <wps:spPr>
                        <a:xfrm>
                          <a:off x="0" y="0"/>
                          <a:ext cx="7095686" cy="10318653"/>
                        </a:xfrm>
                        <a:prstGeom prst="rect">
                          <a:avLst/>
                        </a:prstGeom>
                        <a:solidFill>
                          <a:srgbClr val="A5A5A5"/>
                        </a:solidFill>
                        <a:ln w="12700" cap="flat" cmpd="sng" algn="ctr">
                          <a:solidFill>
                            <a:srgbClr val="A5A5A5">
                              <a:shade val="50000"/>
                            </a:srgbClr>
                          </a:solidFill>
                          <a:prstDash val="solid"/>
                          <a:miter lim="800000"/>
                        </a:ln>
                        <a:effectLst/>
                      </wps:spPr>
                      <wps:txbx>
                        <w:txbxContent>
                          <w:p w14:paraId="71106534" w14:textId="3EE0A821" w:rsidR="00F5685D" w:rsidRDefault="00F5685D" w:rsidP="00F5685D">
                            <w:pPr>
                              <w:jc w:val="center"/>
                            </w:pPr>
                          </w:p>
                          <w:p w14:paraId="4B9EBD93" w14:textId="77777777" w:rsidR="00F5685D" w:rsidRDefault="00F5685D" w:rsidP="00F568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C6D3F" id="Rectangle 2" o:spid="_x0000_s1026" style="position:absolute;margin-left:-54.3pt;margin-top:-58.7pt;width:558.7pt;height:8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" fillcolor="#a5a5a5" strokecolor="#787878" strokeweight="1pt">
                <v:textbox>
                  <w:txbxContent>
                    <w:p w14:paraId="71106534" w14:textId="3EE0A821" w:rsidR="00F5685D" w:rsidRDefault="00F5685D" w:rsidP="00F5685D">
                      <w:pPr>
                        <w:jc w:val="center"/>
                      </w:pPr>
                    </w:p>
                    <w:p w14:paraId="4B9EBD93" w14:textId="77777777" w:rsidR="00F5685D" w:rsidRDefault="00F5685D" w:rsidP="00F5685D">
                      <w:pPr>
                        <w:jc w:val="center"/>
                      </w:pPr>
                    </w:p>
                  </w:txbxContent>
                </v:textbox>
                <w10:wrap anchorx="margin"/>
              </v:rect>
            </w:pict>
          </mc:Fallback>
        </mc:AlternateContent>
      </w:r>
      <w:r w:rsidR="00CF4CBA" w:rsidRPr="00DB244F">
        <w:rPr>
          <w:rFonts w:asciiTheme="minorHAnsi" w:hAnsiTheme="minorHAnsi"/>
          <w:noProof/>
          <w:sz w:val="22"/>
          <w:lang w:val="en-US"/>
        </w:rPr>
        <mc:AlternateContent>
          <mc:Choice Requires="wps">
            <w:drawing>
              <wp:anchor distT="0" distB="0" distL="114300" distR="114300" simplePos="0" relativeHeight="251662336" behindDoc="0" locked="0" layoutInCell="1" allowOverlap="1" wp14:anchorId="3DED37D5" wp14:editId="1C708CF8">
                <wp:simplePos x="0" y="0"/>
                <wp:positionH relativeFrom="column">
                  <wp:posOffset>-487045</wp:posOffset>
                </wp:positionH>
                <wp:positionV relativeFrom="paragraph">
                  <wp:posOffset>-559533</wp:posOffset>
                </wp:positionV>
                <wp:extent cx="6711950" cy="2813050"/>
                <wp:effectExtent l="0" t="0" r="12700" b="25400"/>
                <wp:wrapNone/>
                <wp:docPr id="3" name="Rectangle 3"/>
                <wp:cNvGraphicFramePr/>
                <a:graphic xmlns:a="http://schemas.openxmlformats.org/drawingml/2006/main">
                  <a:graphicData uri="http://schemas.microsoft.com/office/word/2010/wordprocessingShape">
                    <wps:wsp>
                      <wps:cNvSpPr/>
                      <wps:spPr>
                        <a:xfrm>
                          <a:off x="0" y="0"/>
                          <a:ext cx="6711950" cy="2813050"/>
                        </a:xfrm>
                        <a:prstGeom prst="rect">
                          <a:avLst/>
                        </a:prstGeom>
                        <a:solidFill>
                          <a:srgbClr val="44546A">
                            <a:tint val="95000"/>
                            <a:satMod val="170000"/>
                          </a:srgbClr>
                        </a:solidFill>
                        <a:ln w="190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ED6E6" id="Rectangle 3" o:spid="_x0000_s1026" style="position:absolute;margin-left:-38.35pt;margin-top:-44.05pt;width:528.5pt;height:2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" fillcolor="#516482" strokecolor="window" strokeweight="1.5pt"/>
            </w:pict>
          </mc:Fallback>
        </mc:AlternateContent>
      </w:r>
      <w:r w:rsidR="00CF4CBA" w:rsidRPr="00DB244F">
        <w:rPr>
          <w:rFonts w:asciiTheme="minorHAnsi" w:hAnsiTheme="minorHAnsi"/>
          <w:noProof/>
          <w:sz w:val="22"/>
        </w:rPr>
        <w:drawing>
          <wp:anchor distT="0" distB="0" distL="114300" distR="114300" simplePos="0" relativeHeight="251664384" behindDoc="0" locked="0" layoutInCell="1" allowOverlap="1" wp14:anchorId="6D6017D3" wp14:editId="24DCC0FD">
            <wp:simplePos x="0" y="0"/>
            <wp:positionH relativeFrom="margin">
              <wp:align>center</wp:align>
            </wp:positionH>
            <wp:positionV relativeFrom="paragraph">
              <wp:posOffset>-98</wp:posOffset>
            </wp:positionV>
            <wp:extent cx="6381750" cy="1680845"/>
            <wp:effectExtent l="0" t="0" r="0" b="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0" cy="1680845"/>
                    </a:xfrm>
                    <a:prstGeom prst="rect">
                      <a:avLst/>
                    </a:prstGeom>
                    <a:noFill/>
                  </pic:spPr>
                </pic:pic>
              </a:graphicData>
            </a:graphic>
            <wp14:sizeRelH relativeFrom="margin">
              <wp14:pctWidth>0</wp14:pctWidth>
            </wp14:sizeRelH>
          </wp:anchor>
        </w:drawing>
      </w:r>
      <w:r w:rsidR="00CF4CBA" w:rsidRPr="00DB244F">
        <w:rPr>
          <w:rFonts w:asciiTheme="minorHAnsi" w:hAnsiTheme="minorHAnsi"/>
          <w:noProof/>
          <w:sz w:val="22"/>
          <w:lang w:val="en-US"/>
        </w:rPr>
        <mc:AlternateContent>
          <mc:Choice Requires="wps">
            <w:drawing>
              <wp:anchor distT="0" distB="0" distL="114300" distR="114300" simplePos="0" relativeHeight="251663360" behindDoc="0" locked="0" layoutInCell="1" allowOverlap="1" wp14:anchorId="0FA3CD97" wp14:editId="43E47AE8">
                <wp:simplePos x="0" y="0"/>
                <wp:positionH relativeFrom="margin">
                  <wp:align>center</wp:align>
                </wp:positionH>
                <wp:positionV relativeFrom="paragraph">
                  <wp:posOffset>-448897</wp:posOffset>
                </wp:positionV>
                <wp:extent cx="6426200" cy="2546350"/>
                <wp:effectExtent l="0" t="0" r="12700" b="25400"/>
                <wp:wrapNone/>
                <wp:docPr id="5" name="Rectangle 5"/>
                <wp:cNvGraphicFramePr/>
                <a:graphic xmlns:a="http://schemas.openxmlformats.org/drawingml/2006/main">
                  <a:graphicData uri="http://schemas.microsoft.com/office/word/2010/wordprocessingShape">
                    <wps:wsp>
                      <wps:cNvSpPr/>
                      <wps:spPr>
                        <a:xfrm>
                          <a:off x="0" y="0"/>
                          <a:ext cx="6426200" cy="254635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83DA7" id="Rectangle 5" o:spid="_x0000_s1026" style="position:absolute;margin-left:0;margin-top:-35.35pt;width:506pt;height:200.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" fillcolor="window" strokecolor="#70ad47" strokeweight="1pt">
                <w10:wrap anchorx="margin"/>
              </v:rect>
            </w:pict>
          </mc:Fallback>
        </mc:AlternateContent>
      </w:r>
      <w:r w:rsidR="00CF4CBA" w:rsidRPr="00DB244F">
        <w:rPr>
          <w:rFonts w:asciiTheme="minorHAnsi" w:hAnsiTheme="minorHAnsi"/>
          <w:noProof/>
          <w:sz w:val="22"/>
          <w:lang w:val="en-US"/>
        </w:rPr>
        <mc:AlternateContent>
          <mc:Choice Requires="wps">
            <w:drawing>
              <wp:anchor distT="0" distB="0" distL="114300" distR="114300" simplePos="0" relativeHeight="251660288" behindDoc="0" locked="0" layoutInCell="1" allowOverlap="1" wp14:anchorId="21088384" wp14:editId="2F4BFDAF">
                <wp:simplePos x="0" y="0"/>
                <wp:positionH relativeFrom="column">
                  <wp:posOffset>-668215</wp:posOffset>
                </wp:positionH>
                <wp:positionV relativeFrom="paragraph">
                  <wp:posOffset>-647114</wp:posOffset>
                </wp:positionV>
                <wp:extent cx="7074388" cy="8996289"/>
                <wp:effectExtent l="0" t="0" r="12700" b="14605"/>
                <wp:wrapNone/>
                <wp:docPr id="4" name="Rectangle 4"/>
                <wp:cNvGraphicFramePr/>
                <a:graphic xmlns:a="http://schemas.openxmlformats.org/drawingml/2006/main">
                  <a:graphicData uri="http://schemas.microsoft.com/office/word/2010/wordprocessingShape">
                    <wps:wsp>
                      <wps:cNvSpPr/>
                      <wps:spPr>
                        <a:xfrm>
                          <a:off x="0" y="0"/>
                          <a:ext cx="7074388" cy="8996289"/>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4E9E7" id="Rectangle 4" o:spid="_x0000_s1026" style="position:absolute;margin-left:-52.6pt;margin-top:-50.95pt;width:557.05pt;height:70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" fillcolor="#d2d2d2" strokecolor="#a5a5a5" strokeweight=".5pt">
                <v:fill color2="silver" rotate="t" colors="0 #d2d2d2;.5 #c8c8c8;1 silver" focus="100%" type="gradient">
                  <o:fill v:ext="view" type="gradientUnscaled"/>
                </v:fill>
              </v:rect>
            </w:pict>
          </mc:Fallback>
        </mc:AlternateContent>
      </w:r>
    </w:p>
    <w:p w14:paraId="4EB45D71" w14:textId="478F18C7" w:rsidR="00DB244F" w:rsidRDefault="00F5685D" w:rsidP="003E4ECF">
      <w:pPr>
        <w:spacing w:line="360" w:lineRule="auto"/>
        <w:rPr>
          <w:rFonts w:ascii="Arial" w:hAnsi="Arial" w:cs="Arial"/>
          <w:sz w:val="28"/>
          <w:szCs w:val="28"/>
        </w:rPr>
      </w:pPr>
      <w:r w:rsidRPr="00DB244F">
        <w:rPr>
          <w:rFonts w:asciiTheme="minorHAnsi" w:hAnsiTheme="minorHAnsi"/>
          <w:noProof/>
          <w:sz w:val="22"/>
          <w:lang w:val="en-US"/>
        </w:rPr>
        <mc:AlternateContent>
          <mc:Choice Requires="wps">
            <w:drawing>
              <wp:anchor distT="0" distB="0" distL="114300" distR="114300" simplePos="0" relativeHeight="251666432" behindDoc="0" locked="0" layoutInCell="1" allowOverlap="1" wp14:anchorId="11E499A2" wp14:editId="114FEF87">
                <wp:simplePos x="0" y="0"/>
                <wp:positionH relativeFrom="margin">
                  <wp:posOffset>-281354</wp:posOffset>
                </wp:positionH>
                <wp:positionV relativeFrom="paragraph">
                  <wp:posOffset>316425</wp:posOffset>
                </wp:positionV>
                <wp:extent cx="6407150" cy="385055"/>
                <wp:effectExtent l="0" t="0" r="12700" b="15240"/>
                <wp:wrapNone/>
                <wp:docPr id="8" name="Rectangle 8"/>
                <wp:cNvGraphicFramePr/>
                <a:graphic xmlns:a="http://schemas.openxmlformats.org/drawingml/2006/main">
                  <a:graphicData uri="http://schemas.microsoft.com/office/word/2010/wordprocessingShape">
                    <wps:wsp>
                      <wps:cNvSpPr/>
                      <wps:spPr>
                        <a:xfrm>
                          <a:off x="0" y="0"/>
                          <a:ext cx="6407150" cy="385055"/>
                        </a:xfrm>
                        <a:prstGeom prst="rect">
                          <a:avLst/>
                        </a:prstGeom>
                        <a:solidFill>
                          <a:sysClr val="window" lastClr="FFFFFF"/>
                        </a:solidFill>
                        <a:ln w="12700" cap="flat" cmpd="sng" algn="ctr">
                          <a:solidFill>
                            <a:srgbClr val="70AD47"/>
                          </a:solidFill>
                          <a:prstDash val="solid"/>
                          <a:miter lim="800000"/>
                        </a:ln>
                        <a:effectLst/>
                      </wps:spPr>
                      <wps:txbx>
                        <w:txbxContent>
                          <w:p w14:paraId="28E2C709" w14:textId="77777777" w:rsidR="00DB244F" w:rsidRPr="0039088F" w:rsidRDefault="00DB244F" w:rsidP="00DB244F">
                            <w:pPr>
                              <w:jc w:val="center"/>
                              <w:rPr>
                                <w:rFonts w:ascii="Arial" w:hAnsi="Arial" w:cs="Arial"/>
                                <w:sz w:val="36"/>
                                <w:szCs w:val="36"/>
                                <w:lang w:val="en-US"/>
                              </w:rPr>
                            </w:pPr>
                            <w:bookmarkStart w:id="0" w:name="_Hlk97737906"/>
                            <w:bookmarkEnd w:id="0"/>
                            <w:r w:rsidRPr="0039088F">
                              <w:rPr>
                                <w:rFonts w:ascii="Arial" w:hAnsi="Arial" w:cs="Arial"/>
                                <w:sz w:val="36"/>
                                <w:szCs w:val="36"/>
                                <w:lang w:val="en-US"/>
                              </w:rPr>
                              <w:t>BSc</w:t>
                            </w:r>
                            <w:r>
                              <w:rPr>
                                <w:rFonts w:ascii="Arial" w:hAnsi="Arial" w:cs="Arial"/>
                                <w:sz w:val="36"/>
                                <w:szCs w:val="36"/>
                                <w:lang w:val="en-US"/>
                              </w:rPr>
                              <w:t xml:space="preserve">. </w:t>
                            </w:r>
                            <w:r w:rsidRPr="0039088F">
                              <w:rPr>
                                <w:rFonts w:ascii="Arial" w:hAnsi="Arial" w:cs="Arial"/>
                                <w:sz w:val="36"/>
                                <w:szCs w:val="36"/>
                                <w:lang w:val="en-US"/>
                              </w:rPr>
                              <w:t>Health and Social Care</w:t>
                            </w:r>
                            <w:r>
                              <w:rPr>
                                <w:rFonts w:ascii="Arial" w:hAnsi="Arial" w:cs="Arial"/>
                                <w:sz w:val="36"/>
                                <w:szCs w:val="36"/>
                                <w:lang w:val="en-US"/>
                              </w:rPr>
                              <w:t>,</w:t>
                            </w:r>
                            <w:r w:rsidRPr="0039088F">
                              <w:rPr>
                                <w:rFonts w:ascii="Arial" w:hAnsi="Arial" w:cs="Arial"/>
                                <w:sz w:val="36"/>
                                <w:szCs w:val="36"/>
                                <w:lang w:val="en-US"/>
                              </w:rPr>
                              <w:t xml:space="preserve"> Level 6 Term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499A2" id="Rectangle 8" o:spid="_x0000_s1027" style="position:absolute;margin-left:-22.15pt;margin-top:24.9pt;width:504.5pt;height:30.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" fillcolor="window" strokecolor="#70ad47" strokeweight="1pt">
                <v:textbox>
                  <w:txbxContent>
                    <w:p w14:paraId="28E2C709" w14:textId="77777777" w:rsidR="00DB244F" w:rsidRPr="0039088F" w:rsidRDefault="00DB244F" w:rsidP="00DB244F">
                      <w:pPr>
                        <w:jc w:val="center"/>
                        <w:rPr>
                          <w:rFonts w:ascii="Arial" w:hAnsi="Arial" w:cs="Arial"/>
                          <w:sz w:val="36"/>
                          <w:szCs w:val="36"/>
                          <w:lang w:val="en-US"/>
                        </w:rPr>
                      </w:pPr>
                      <w:bookmarkStart w:id="1" w:name="_Hlk97737906"/>
                      <w:bookmarkEnd w:id="1"/>
                      <w:r w:rsidRPr="0039088F">
                        <w:rPr>
                          <w:rFonts w:ascii="Arial" w:hAnsi="Arial" w:cs="Arial"/>
                          <w:sz w:val="36"/>
                          <w:szCs w:val="36"/>
                          <w:lang w:val="en-US"/>
                        </w:rPr>
                        <w:t>BSc</w:t>
                      </w:r>
                      <w:r>
                        <w:rPr>
                          <w:rFonts w:ascii="Arial" w:hAnsi="Arial" w:cs="Arial"/>
                          <w:sz w:val="36"/>
                          <w:szCs w:val="36"/>
                          <w:lang w:val="en-US"/>
                        </w:rPr>
                        <w:t xml:space="preserve">. </w:t>
                      </w:r>
                      <w:r w:rsidRPr="0039088F">
                        <w:rPr>
                          <w:rFonts w:ascii="Arial" w:hAnsi="Arial" w:cs="Arial"/>
                          <w:sz w:val="36"/>
                          <w:szCs w:val="36"/>
                          <w:lang w:val="en-US"/>
                        </w:rPr>
                        <w:t>Health and Social Care</w:t>
                      </w:r>
                      <w:r>
                        <w:rPr>
                          <w:rFonts w:ascii="Arial" w:hAnsi="Arial" w:cs="Arial"/>
                          <w:sz w:val="36"/>
                          <w:szCs w:val="36"/>
                          <w:lang w:val="en-US"/>
                        </w:rPr>
                        <w:t>,</w:t>
                      </w:r>
                      <w:r w:rsidRPr="0039088F">
                        <w:rPr>
                          <w:rFonts w:ascii="Arial" w:hAnsi="Arial" w:cs="Arial"/>
                          <w:sz w:val="36"/>
                          <w:szCs w:val="36"/>
                          <w:lang w:val="en-US"/>
                        </w:rPr>
                        <w:t xml:space="preserve"> Level 6 Term 1</w:t>
                      </w:r>
                    </w:p>
                  </w:txbxContent>
                </v:textbox>
                <w10:wrap anchorx="margin"/>
              </v:rect>
            </w:pict>
          </mc:Fallback>
        </mc:AlternateContent>
      </w:r>
      <w:r w:rsidRPr="00DB244F">
        <w:rPr>
          <w:rFonts w:asciiTheme="minorHAnsi" w:hAnsiTheme="minorHAnsi"/>
          <w:noProof/>
          <w:sz w:val="22"/>
          <w:lang w:val="en-US"/>
        </w:rPr>
        <mc:AlternateContent>
          <mc:Choice Requires="wps">
            <w:drawing>
              <wp:anchor distT="0" distB="0" distL="114300" distR="114300" simplePos="0" relativeHeight="251665408" behindDoc="0" locked="0" layoutInCell="1" allowOverlap="1" wp14:anchorId="4054F7D2" wp14:editId="42A4D66D">
                <wp:simplePos x="0" y="0"/>
                <wp:positionH relativeFrom="margin">
                  <wp:posOffset>-491930</wp:posOffset>
                </wp:positionH>
                <wp:positionV relativeFrom="paragraph">
                  <wp:posOffset>231091</wp:posOffset>
                </wp:positionV>
                <wp:extent cx="6757816" cy="520700"/>
                <wp:effectExtent l="0" t="0" r="24130" b="12700"/>
                <wp:wrapNone/>
                <wp:docPr id="7" name="Rectangle 7"/>
                <wp:cNvGraphicFramePr/>
                <a:graphic xmlns:a="http://schemas.openxmlformats.org/drawingml/2006/main">
                  <a:graphicData uri="http://schemas.microsoft.com/office/word/2010/wordprocessingShape">
                    <wps:wsp>
                      <wps:cNvSpPr/>
                      <wps:spPr>
                        <a:xfrm>
                          <a:off x="0" y="0"/>
                          <a:ext cx="6757816" cy="520700"/>
                        </a:xfrm>
                        <a:prstGeom prst="rect">
                          <a:avLst/>
                        </a:prstGeom>
                        <a:solidFill>
                          <a:srgbClr val="44546A">
                            <a:tint val="95000"/>
                            <a:satMod val="170000"/>
                          </a:srgbClr>
                        </a:solidFill>
                        <a:ln w="190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0E228" id="Rectangle 7" o:spid="_x0000_s1026" style="position:absolute;margin-left:-38.75pt;margin-top:18.2pt;width:532.1pt;height:4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" fillcolor="#516482" strokecolor="window" strokeweight="1.5pt">
                <w10:wrap anchorx="margin"/>
              </v:rect>
            </w:pict>
          </mc:Fallback>
        </mc:AlternateContent>
      </w:r>
    </w:p>
    <w:p w14:paraId="3B85E081" w14:textId="270F530C" w:rsidR="00DB244F" w:rsidRDefault="00F5685D" w:rsidP="003E4ECF">
      <w:pPr>
        <w:spacing w:line="360" w:lineRule="auto"/>
        <w:rPr>
          <w:rFonts w:ascii="Arial" w:hAnsi="Arial" w:cs="Arial"/>
          <w:sz w:val="28"/>
          <w:szCs w:val="28"/>
        </w:rPr>
      </w:pPr>
      <w:r w:rsidRPr="00DB244F">
        <w:rPr>
          <w:rFonts w:asciiTheme="minorHAnsi" w:hAnsiTheme="minorHAnsi"/>
          <w:noProof/>
          <w:sz w:val="22"/>
          <w:lang w:val="en-US"/>
        </w:rPr>
        <mc:AlternateContent>
          <mc:Choice Requires="wps">
            <w:drawing>
              <wp:anchor distT="0" distB="0" distL="114300" distR="114300" simplePos="0" relativeHeight="251670528" behindDoc="0" locked="0" layoutInCell="1" allowOverlap="1" wp14:anchorId="60D18B3A" wp14:editId="48C2D8E8">
                <wp:simplePos x="0" y="0"/>
                <wp:positionH relativeFrom="margin">
                  <wp:posOffset>2460723</wp:posOffset>
                </wp:positionH>
                <wp:positionV relativeFrom="paragraph">
                  <wp:posOffset>315546</wp:posOffset>
                </wp:positionV>
                <wp:extent cx="837027" cy="414997"/>
                <wp:effectExtent l="0" t="0" r="20320" b="23495"/>
                <wp:wrapNone/>
                <wp:docPr id="14" name="Rectangle 14"/>
                <wp:cNvGraphicFramePr/>
                <a:graphic xmlns:a="http://schemas.openxmlformats.org/drawingml/2006/main">
                  <a:graphicData uri="http://schemas.microsoft.com/office/word/2010/wordprocessingShape">
                    <wps:wsp>
                      <wps:cNvSpPr/>
                      <wps:spPr>
                        <a:xfrm>
                          <a:off x="0" y="0"/>
                          <a:ext cx="837027" cy="414997"/>
                        </a:xfrm>
                        <a:prstGeom prst="rect">
                          <a:avLst/>
                        </a:prstGeom>
                        <a:solidFill>
                          <a:sysClr val="window" lastClr="FFFFFF"/>
                        </a:solidFill>
                        <a:ln w="12700" cap="flat" cmpd="sng" algn="ctr">
                          <a:solidFill>
                            <a:srgbClr val="70AD47"/>
                          </a:solidFill>
                          <a:prstDash val="solid"/>
                          <a:miter lim="800000"/>
                        </a:ln>
                        <a:effectLst/>
                      </wps:spPr>
                      <wps:txbx>
                        <w:txbxContent>
                          <w:p w14:paraId="0A858CB1" w14:textId="77777777" w:rsidR="00DB244F" w:rsidRPr="005A76A5" w:rsidRDefault="00DB244F" w:rsidP="00DB244F">
                            <w:pPr>
                              <w:jc w:val="center"/>
                              <w:rPr>
                                <w:lang w:val="en-US"/>
                              </w:rPr>
                            </w:pPr>
                            <w:r>
                              <w:rPr>
                                <w:lang w:val="en-US"/>
                              </w:rPr>
                              <w:t>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D18B3A" id="Rectangle 14" o:spid="_x0000_s1028" style="position:absolute;margin-left:193.75pt;margin-top:24.85pt;width:65.9pt;height:32.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" fillcolor="window" strokecolor="#70ad47" strokeweight="1pt">
                <v:textbox>
                  <w:txbxContent>
                    <w:p w14:paraId="0A858CB1" w14:textId="77777777" w:rsidR="00DB244F" w:rsidRPr="005A76A5" w:rsidRDefault="00DB244F" w:rsidP="00DB244F">
                      <w:pPr>
                        <w:jc w:val="center"/>
                        <w:rPr>
                          <w:lang w:val="en-US"/>
                        </w:rPr>
                      </w:pPr>
                      <w:r>
                        <w:rPr>
                          <w:lang w:val="en-US"/>
                        </w:rPr>
                        <w:t>Topic</w:t>
                      </w:r>
                    </w:p>
                  </w:txbxContent>
                </v:textbox>
                <w10:wrap anchorx="margin"/>
              </v:rect>
            </w:pict>
          </mc:Fallback>
        </mc:AlternateContent>
      </w:r>
    </w:p>
    <w:p w14:paraId="74530108" w14:textId="74835B00" w:rsidR="00DB244F" w:rsidRPr="00DB244F" w:rsidRDefault="00F5685D" w:rsidP="00DB244F">
      <w:pPr>
        <w:rPr>
          <w:rFonts w:asciiTheme="minorHAnsi" w:hAnsiTheme="minorHAnsi"/>
          <w:sz w:val="22"/>
          <w:lang w:val="en-US"/>
        </w:rPr>
      </w:pPr>
      <w:r w:rsidRPr="00DB244F">
        <w:rPr>
          <w:rFonts w:asciiTheme="minorHAnsi" w:hAnsiTheme="minorHAnsi"/>
          <w:noProof/>
          <w:sz w:val="22"/>
          <w:lang w:val="en-US"/>
        </w:rPr>
        <mc:AlternateContent>
          <mc:Choice Requires="wps">
            <w:drawing>
              <wp:anchor distT="0" distB="0" distL="114300" distR="114300" simplePos="0" relativeHeight="251671552" behindDoc="0" locked="0" layoutInCell="1" allowOverlap="1" wp14:anchorId="63CFB534" wp14:editId="760816CB">
                <wp:simplePos x="0" y="0"/>
                <wp:positionH relativeFrom="column">
                  <wp:posOffset>-337625</wp:posOffset>
                </wp:positionH>
                <wp:positionV relativeFrom="paragraph">
                  <wp:posOffset>350911</wp:posOffset>
                </wp:positionV>
                <wp:extent cx="6513635" cy="914400"/>
                <wp:effectExtent l="0" t="0" r="20955" b="19050"/>
                <wp:wrapNone/>
                <wp:docPr id="15" name="Rectangle: Rounded Corners 15"/>
                <wp:cNvGraphicFramePr/>
                <a:graphic xmlns:a="http://schemas.openxmlformats.org/drawingml/2006/main">
                  <a:graphicData uri="http://schemas.microsoft.com/office/word/2010/wordprocessingShape">
                    <wps:wsp>
                      <wps:cNvSpPr/>
                      <wps:spPr>
                        <a:xfrm>
                          <a:off x="0" y="0"/>
                          <a:ext cx="6513635" cy="914400"/>
                        </a:xfrm>
                        <a:prstGeom prst="roundRect">
                          <a:avLst/>
                        </a:prstGeom>
                        <a:solidFill>
                          <a:sysClr val="window" lastClr="FFFFFF"/>
                        </a:solidFill>
                        <a:ln w="12700" cap="flat" cmpd="sng" algn="ctr">
                          <a:solidFill>
                            <a:srgbClr val="5B9BD5"/>
                          </a:solidFill>
                          <a:prstDash val="solid"/>
                          <a:miter lim="800000"/>
                        </a:ln>
                        <a:effectLst/>
                      </wps:spPr>
                      <wps:txbx>
                        <w:txbxContent>
                          <w:p w14:paraId="1C1CADB0" w14:textId="0612F5C7" w:rsidR="00DB244F" w:rsidRPr="00F5685D" w:rsidRDefault="00DB244F" w:rsidP="00DB244F">
                            <w:pPr>
                              <w:jc w:val="center"/>
                              <w:rPr>
                                <w:rFonts w:ascii="Arial" w:hAnsi="Arial" w:cs="Arial"/>
                                <w:sz w:val="32"/>
                                <w:szCs w:val="32"/>
                                <w:lang w:val="en-US"/>
                              </w:rPr>
                            </w:pPr>
                            <w:r w:rsidRPr="00F5685D">
                              <w:rPr>
                                <w:rFonts w:ascii="Arial" w:hAnsi="Arial" w:cs="Arial"/>
                                <w:sz w:val="32"/>
                                <w:szCs w:val="32"/>
                                <w:lang w:val="en-US"/>
                              </w:rPr>
                              <w:t xml:space="preserve">The Impact of loneliness and social isolation on the elderly population: The United Kingdom compared to </w:t>
                            </w:r>
                            <w:r w:rsidR="00154704">
                              <w:rPr>
                                <w:rFonts w:ascii="Arial" w:hAnsi="Arial" w:cs="Arial"/>
                                <w:sz w:val="32"/>
                                <w:szCs w:val="32"/>
                                <w:lang w:val="en-US"/>
                              </w:rPr>
                              <w:t>Ghana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3CFB534" id="Rectangle: Rounded Corners 15" o:spid="_x0000_s1029" style="position:absolute;margin-left:-26.6pt;margin-top:27.65pt;width:512.9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" fillcolor="window" strokecolor="#5b9bd5" strokeweight="1pt">
                <v:stroke joinstyle="miter"/>
                <v:textbox>
                  <w:txbxContent>
                    <w:p w14:paraId="1C1CADB0" w14:textId="0612F5C7" w:rsidR="00DB244F" w:rsidRPr="00F5685D" w:rsidRDefault="00DB244F" w:rsidP="00DB244F">
                      <w:pPr>
                        <w:jc w:val="center"/>
                        <w:rPr>
                          <w:rFonts w:ascii="Arial" w:hAnsi="Arial" w:cs="Arial"/>
                          <w:sz w:val="32"/>
                          <w:szCs w:val="32"/>
                          <w:lang w:val="en-US"/>
                        </w:rPr>
                      </w:pPr>
                      <w:r w:rsidRPr="00F5685D">
                        <w:rPr>
                          <w:rFonts w:ascii="Arial" w:hAnsi="Arial" w:cs="Arial"/>
                          <w:sz w:val="32"/>
                          <w:szCs w:val="32"/>
                          <w:lang w:val="en-US"/>
                        </w:rPr>
                        <w:t xml:space="preserve">The Impact of loneliness and social isolation on the elderly population: The United Kingdom compared to </w:t>
                      </w:r>
                      <w:r w:rsidR="00154704">
                        <w:rPr>
                          <w:rFonts w:ascii="Arial" w:hAnsi="Arial" w:cs="Arial"/>
                          <w:sz w:val="32"/>
                          <w:szCs w:val="32"/>
                          <w:lang w:val="en-US"/>
                        </w:rPr>
                        <w:t>Ghana</w:t>
                      </w:r>
                    </w:p>
                  </w:txbxContent>
                </v:textbox>
              </v:roundrect>
            </w:pict>
          </mc:Fallback>
        </mc:AlternateContent>
      </w:r>
      <w:r w:rsidRPr="00DB244F">
        <w:rPr>
          <w:rFonts w:asciiTheme="minorHAnsi" w:hAnsiTheme="minorHAnsi"/>
          <w:noProof/>
          <w:sz w:val="22"/>
          <w:lang w:val="en-US"/>
        </w:rPr>
        <mc:AlternateContent>
          <mc:Choice Requires="wps">
            <w:drawing>
              <wp:anchor distT="0" distB="0" distL="114300" distR="114300" simplePos="0" relativeHeight="251669504" behindDoc="0" locked="0" layoutInCell="1" allowOverlap="1" wp14:anchorId="144D42AB" wp14:editId="2F5F53C5">
                <wp:simplePos x="0" y="0"/>
                <wp:positionH relativeFrom="column">
                  <wp:posOffset>-463794</wp:posOffset>
                </wp:positionH>
                <wp:positionV relativeFrom="paragraph">
                  <wp:posOffset>131690</wp:posOffset>
                </wp:positionV>
                <wp:extent cx="6737155" cy="1320800"/>
                <wp:effectExtent l="0" t="0" r="26035" b="12700"/>
                <wp:wrapNone/>
                <wp:docPr id="13" name="Rectangle 13"/>
                <wp:cNvGraphicFramePr/>
                <a:graphic xmlns:a="http://schemas.openxmlformats.org/drawingml/2006/main">
                  <a:graphicData uri="http://schemas.microsoft.com/office/word/2010/wordprocessingShape">
                    <wps:wsp>
                      <wps:cNvSpPr/>
                      <wps:spPr>
                        <a:xfrm>
                          <a:off x="0" y="0"/>
                          <a:ext cx="6737155" cy="1320800"/>
                        </a:xfrm>
                        <a:prstGeom prst="rect">
                          <a:avLst/>
                        </a:prstGeom>
                        <a:solidFill>
                          <a:srgbClr val="44546A"/>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6D3F9" id="Rectangle 13" o:spid="_x0000_s1026" style="position:absolute;margin-left:-36.5pt;margin-top:10.35pt;width:530.5pt;height:10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" fillcolor="#44546a" strokecolor="#2f528f" strokeweight="1pt"/>
            </w:pict>
          </mc:Fallback>
        </mc:AlternateContent>
      </w:r>
    </w:p>
    <w:p w14:paraId="2F5B80AD" w14:textId="36123B8D" w:rsidR="00DB244F" w:rsidRPr="00DB244F" w:rsidRDefault="00DB244F" w:rsidP="00DB244F">
      <w:pPr>
        <w:rPr>
          <w:rFonts w:asciiTheme="minorHAnsi" w:hAnsiTheme="minorHAnsi"/>
          <w:sz w:val="22"/>
          <w:lang w:val="en-US"/>
        </w:rPr>
      </w:pPr>
    </w:p>
    <w:p w14:paraId="64642E8F" w14:textId="042D463D" w:rsidR="00DB244F" w:rsidRPr="00DB244F" w:rsidRDefault="00DB244F" w:rsidP="00DB244F">
      <w:pPr>
        <w:rPr>
          <w:rFonts w:asciiTheme="minorHAnsi" w:hAnsiTheme="minorHAnsi"/>
          <w:sz w:val="22"/>
          <w:lang w:val="en-US"/>
        </w:rPr>
      </w:pPr>
    </w:p>
    <w:p w14:paraId="725B0940" w14:textId="4B0B40E5" w:rsidR="00DB244F" w:rsidRPr="00DB244F" w:rsidRDefault="00DB244F" w:rsidP="00DB244F">
      <w:pPr>
        <w:rPr>
          <w:rFonts w:asciiTheme="minorHAnsi" w:hAnsiTheme="minorHAnsi"/>
          <w:sz w:val="22"/>
          <w:lang w:val="en-US"/>
        </w:rPr>
      </w:pPr>
    </w:p>
    <w:p w14:paraId="297ECC45" w14:textId="0B150F65" w:rsidR="00DB244F" w:rsidRPr="00DB244F" w:rsidRDefault="00DB244F" w:rsidP="00DB244F">
      <w:pPr>
        <w:rPr>
          <w:rFonts w:asciiTheme="minorHAnsi" w:hAnsiTheme="minorHAnsi"/>
          <w:sz w:val="22"/>
          <w:lang w:val="en-US"/>
        </w:rPr>
      </w:pPr>
    </w:p>
    <w:p w14:paraId="006F3BD3" w14:textId="1E8105EB" w:rsidR="00DB244F" w:rsidRPr="00DB244F" w:rsidRDefault="00DB244F" w:rsidP="00DB244F">
      <w:pPr>
        <w:rPr>
          <w:rFonts w:asciiTheme="minorHAnsi" w:hAnsiTheme="minorHAnsi"/>
          <w:sz w:val="22"/>
          <w:lang w:val="en-US"/>
        </w:rPr>
      </w:pPr>
    </w:p>
    <w:p w14:paraId="4656CF70" w14:textId="66877BC6" w:rsidR="00DB244F" w:rsidRPr="00DB244F" w:rsidRDefault="00DB244F" w:rsidP="00DB244F">
      <w:pPr>
        <w:rPr>
          <w:rFonts w:asciiTheme="minorHAnsi" w:hAnsiTheme="minorHAnsi"/>
          <w:sz w:val="22"/>
          <w:lang w:val="en-US"/>
        </w:rPr>
      </w:pPr>
    </w:p>
    <w:p w14:paraId="0B60E7F7" w14:textId="0ADC5AEF" w:rsidR="00DB244F" w:rsidRPr="00DB244F" w:rsidRDefault="00DB244F" w:rsidP="00DB244F">
      <w:pPr>
        <w:rPr>
          <w:rFonts w:asciiTheme="minorHAnsi" w:hAnsiTheme="minorHAnsi"/>
          <w:sz w:val="22"/>
          <w:lang w:val="en-US"/>
        </w:rPr>
      </w:pPr>
    </w:p>
    <w:p w14:paraId="1FAF995E" w14:textId="1BE656E4" w:rsidR="00DB244F" w:rsidRPr="00DB244F" w:rsidRDefault="00F5685D" w:rsidP="00DB244F">
      <w:pPr>
        <w:rPr>
          <w:rFonts w:asciiTheme="minorHAnsi" w:hAnsiTheme="minorHAnsi"/>
          <w:sz w:val="22"/>
          <w:lang w:val="en-US"/>
        </w:rPr>
      </w:pPr>
      <w:r w:rsidRPr="00DB244F">
        <w:rPr>
          <w:rFonts w:asciiTheme="minorHAnsi" w:hAnsiTheme="minorHAnsi"/>
          <w:noProof/>
          <w:sz w:val="22"/>
          <w:lang w:val="en-US"/>
        </w:rPr>
        <mc:AlternateContent>
          <mc:Choice Requires="wps">
            <w:drawing>
              <wp:anchor distT="0" distB="0" distL="114300" distR="114300" simplePos="0" relativeHeight="251667456" behindDoc="0" locked="0" layoutInCell="1" allowOverlap="1" wp14:anchorId="2A50AA71" wp14:editId="771D874D">
                <wp:simplePos x="0" y="0"/>
                <wp:positionH relativeFrom="margin">
                  <wp:align>center</wp:align>
                </wp:positionH>
                <wp:positionV relativeFrom="paragraph">
                  <wp:posOffset>216535</wp:posOffset>
                </wp:positionV>
                <wp:extent cx="6692900" cy="3340735"/>
                <wp:effectExtent l="0" t="0" r="12700" b="12065"/>
                <wp:wrapNone/>
                <wp:docPr id="9" name="Rectangle: Rounded Corners 9"/>
                <wp:cNvGraphicFramePr/>
                <a:graphic xmlns:a="http://schemas.openxmlformats.org/drawingml/2006/main">
                  <a:graphicData uri="http://schemas.microsoft.com/office/word/2010/wordprocessingShape">
                    <wps:wsp>
                      <wps:cNvSpPr/>
                      <wps:spPr>
                        <a:xfrm>
                          <a:off x="0" y="0"/>
                          <a:ext cx="6692900" cy="3340735"/>
                        </a:xfrm>
                        <a:prstGeom prst="roundRect">
                          <a:avLst/>
                        </a:prstGeom>
                        <a:solidFill>
                          <a:srgbClr val="44546A">
                            <a:tint val="95000"/>
                            <a:satMod val="170000"/>
                          </a:srgbClr>
                        </a:solidFill>
                        <a:ln w="190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02941" id="Rectangle: Rounded Corners 9" o:spid="_x0000_s1026" style="position:absolute;margin-left:0;margin-top:17.05pt;width:527pt;height:263.0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" fillcolor="#516482" strokecolor="window" strokeweight="1.5pt">
                <v:stroke joinstyle="miter"/>
                <w10:wrap anchorx="margin"/>
              </v:roundrect>
            </w:pict>
          </mc:Fallback>
        </mc:AlternateContent>
      </w:r>
    </w:p>
    <w:p w14:paraId="2E9B6C30" w14:textId="2AD7BFA4" w:rsidR="00DB244F" w:rsidRPr="00DB244F" w:rsidRDefault="00F5685D" w:rsidP="00DB244F">
      <w:pPr>
        <w:rPr>
          <w:rFonts w:asciiTheme="minorHAnsi" w:hAnsiTheme="minorHAnsi"/>
          <w:sz w:val="22"/>
          <w:lang w:val="en-US"/>
        </w:rPr>
      </w:pPr>
      <w:r w:rsidRPr="00DB244F">
        <w:rPr>
          <w:rFonts w:asciiTheme="minorHAnsi" w:hAnsiTheme="minorHAnsi"/>
          <w:noProof/>
          <w:sz w:val="22"/>
          <w:lang w:val="en-US"/>
        </w:rPr>
        <mc:AlternateContent>
          <mc:Choice Requires="wps">
            <w:drawing>
              <wp:anchor distT="0" distB="0" distL="114300" distR="114300" simplePos="0" relativeHeight="251668480" behindDoc="0" locked="0" layoutInCell="1" allowOverlap="1" wp14:anchorId="48C40E69" wp14:editId="42DC93E7">
                <wp:simplePos x="0" y="0"/>
                <wp:positionH relativeFrom="margin">
                  <wp:posOffset>-203639</wp:posOffset>
                </wp:positionH>
                <wp:positionV relativeFrom="paragraph">
                  <wp:posOffset>129149</wp:posOffset>
                </wp:positionV>
                <wp:extent cx="6172200" cy="2933114"/>
                <wp:effectExtent l="0" t="0" r="19050" b="19685"/>
                <wp:wrapNone/>
                <wp:docPr id="10" name="Rectangle: Rounded Corners 10"/>
                <wp:cNvGraphicFramePr/>
                <a:graphic xmlns:a="http://schemas.openxmlformats.org/drawingml/2006/main">
                  <a:graphicData uri="http://schemas.microsoft.com/office/word/2010/wordprocessingShape">
                    <wps:wsp>
                      <wps:cNvSpPr/>
                      <wps:spPr>
                        <a:xfrm>
                          <a:off x="0" y="0"/>
                          <a:ext cx="6172200" cy="2933114"/>
                        </a:xfrm>
                        <a:prstGeom prst="roundRect">
                          <a:avLst/>
                        </a:prstGeom>
                        <a:solidFill>
                          <a:sysClr val="window" lastClr="FFFFFF"/>
                        </a:solidFill>
                        <a:ln w="1270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F901A9" id="Rectangle: Rounded Corners 10" o:spid="_x0000_s1026" style="position:absolute;margin-left:-16.05pt;margin-top:10.15pt;width:486pt;height:230.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" fillcolor="window" strokecolor="#a5a5a5" strokeweight="1pt">
                <v:stroke joinstyle="miter"/>
                <w10:wrap anchorx="margin"/>
              </v:roundrect>
            </w:pict>
          </mc:Fallback>
        </mc:AlternateContent>
      </w:r>
    </w:p>
    <w:p w14:paraId="1B923A64" w14:textId="6EA0296A" w:rsidR="00DB244F" w:rsidRPr="00DB244F" w:rsidRDefault="00F5685D" w:rsidP="00DB244F">
      <w:pPr>
        <w:rPr>
          <w:rFonts w:asciiTheme="minorHAnsi" w:hAnsiTheme="minorHAnsi"/>
          <w:sz w:val="22"/>
          <w:lang w:val="en-US"/>
        </w:rPr>
      </w:pPr>
      <w:r w:rsidRPr="00DB244F">
        <w:rPr>
          <w:rFonts w:asciiTheme="minorHAnsi" w:hAnsiTheme="minorHAnsi"/>
          <w:noProof/>
          <w:sz w:val="22"/>
          <w:lang w:val="en-US"/>
        </w:rPr>
        <mc:AlternateContent>
          <mc:Choice Requires="wps">
            <w:drawing>
              <wp:anchor distT="0" distB="0" distL="114300" distR="114300" simplePos="0" relativeHeight="251672576" behindDoc="0" locked="0" layoutInCell="1" allowOverlap="1" wp14:anchorId="59A61306" wp14:editId="2322D35F">
                <wp:simplePos x="0" y="0"/>
                <wp:positionH relativeFrom="margin">
                  <wp:align>left</wp:align>
                </wp:positionH>
                <wp:positionV relativeFrom="paragraph">
                  <wp:posOffset>89194</wp:posOffset>
                </wp:positionV>
                <wp:extent cx="5740400" cy="2482948"/>
                <wp:effectExtent l="0" t="0" r="12700" b="12700"/>
                <wp:wrapNone/>
                <wp:docPr id="18" name="Rectangle: Rounded Corners 18"/>
                <wp:cNvGraphicFramePr/>
                <a:graphic xmlns:a="http://schemas.openxmlformats.org/drawingml/2006/main">
                  <a:graphicData uri="http://schemas.microsoft.com/office/word/2010/wordprocessingShape">
                    <wps:wsp>
                      <wps:cNvSpPr/>
                      <wps:spPr>
                        <a:xfrm>
                          <a:off x="0" y="0"/>
                          <a:ext cx="5740400" cy="2482948"/>
                        </a:xfrm>
                        <a:prstGeom prst="roundRect">
                          <a:avLst/>
                        </a:prstGeom>
                        <a:solidFill>
                          <a:sysClr val="window" lastClr="FFFFFF"/>
                        </a:solidFill>
                        <a:ln w="12700" cap="flat" cmpd="sng" algn="ctr">
                          <a:solidFill>
                            <a:srgbClr val="4472C4"/>
                          </a:solidFill>
                          <a:prstDash val="solid"/>
                          <a:miter lim="800000"/>
                        </a:ln>
                        <a:effectLst/>
                      </wps:spPr>
                      <wps:txbx>
                        <w:txbxContent>
                          <w:p w14:paraId="1A1D84FD"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Student name:​ Elizabeth Owusu</w:t>
                            </w:r>
                          </w:p>
                          <w:p w14:paraId="79839594"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Student ID: ​1917244</w:t>
                            </w:r>
                          </w:p>
                          <w:p w14:paraId="480E4D65"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Module name: Living with Care: The Older Person</w:t>
                            </w:r>
                          </w:p>
                          <w:p w14:paraId="67BBF4A1"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Module code: BMHP6009</w:t>
                            </w:r>
                          </w:p>
                          <w:p w14:paraId="30A4B5A2" w14:textId="3B14FAE0" w:rsidR="00DB244F" w:rsidRPr="00D102F4" w:rsidRDefault="00DB244F" w:rsidP="00DB244F">
                            <w:pPr>
                              <w:jc w:val="center"/>
                              <w:rPr>
                                <w:rFonts w:ascii="Arial" w:hAnsi="Arial" w:cs="Arial"/>
                                <w:bCs/>
                                <w:sz w:val="32"/>
                                <w:szCs w:val="32"/>
                              </w:rPr>
                            </w:pPr>
                            <w:r w:rsidRPr="00D102F4">
                              <w:rPr>
                                <w:rFonts w:ascii="Arial" w:hAnsi="Arial" w:cs="Arial"/>
                                <w:bCs/>
                                <w:sz w:val="32"/>
                                <w:szCs w:val="32"/>
                              </w:rPr>
                              <w:t>Lecturer name:</w:t>
                            </w:r>
                            <w:r>
                              <w:rPr>
                                <w:rFonts w:ascii="Arial" w:hAnsi="Arial" w:cs="Arial"/>
                                <w:bCs/>
                                <w:sz w:val="32"/>
                                <w:szCs w:val="32"/>
                              </w:rPr>
                              <w:t xml:space="preserve"> Diola </w:t>
                            </w:r>
                            <w:proofErr w:type="spellStart"/>
                            <w:r w:rsidRPr="00D102F4">
                              <w:rPr>
                                <w:rFonts w:ascii="Arial" w:hAnsi="Arial" w:cs="Arial"/>
                                <w:bCs/>
                                <w:sz w:val="32"/>
                                <w:szCs w:val="32"/>
                              </w:rPr>
                              <w:t>Dio</w:t>
                            </w:r>
                            <w:r>
                              <w:rPr>
                                <w:rFonts w:ascii="Arial" w:hAnsi="Arial" w:cs="Arial"/>
                                <w:bCs/>
                                <w:sz w:val="32"/>
                                <w:szCs w:val="32"/>
                              </w:rPr>
                              <w:t>j</w:t>
                            </w:r>
                            <w:r w:rsidR="00BC19C0">
                              <w:rPr>
                                <w:rFonts w:ascii="Arial" w:hAnsi="Arial" w:cs="Arial"/>
                                <w:bCs/>
                                <w:sz w:val="32"/>
                                <w:szCs w:val="32"/>
                              </w:rPr>
                              <w:t>l</w:t>
                            </w:r>
                            <w:r>
                              <w:rPr>
                                <w:rFonts w:ascii="Arial" w:hAnsi="Arial" w:cs="Arial"/>
                                <w:bCs/>
                                <w:sz w:val="32"/>
                                <w:szCs w:val="32"/>
                              </w:rPr>
                              <w:t>hout</w:t>
                            </w:r>
                            <w:proofErr w:type="spellEnd"/>
                            <w:r w:rsidRPr="00D102F4">
                              <w:rPr>
                                <w:rFonts w:ascii="Arial" w:hAnsi="Arial" w:cs="Arial"/>
                                <w:bCs/>
                                <w:sz w:val="32"/>
                                <w:szCs w:val="32"/>
                              </w:rPr>
                              <w:t xml:space="preserve">      ​</w:t>
                            </w:r>
                          </w:p>
                          <w:p w14:paraId="39D8C5F8" w14:textId="03E532E8" w:rsidR="00DB244F" w:rsidRPr="00BC19C0" w:rsidRDefault="00DB244F" w:rsidP="00DB244F">
                            <w:pPr>
                              <w:jc w:val="center"/>
                              <w:rPr>
                                <w:rFonts w:ascii="Arial" w:hAnsi="Arial" w:cs="Arial"/>
                                <w:bCs/>
                                <w:sz w:val="32"/>
                                <w:szCs w:val="32"/>
                              </w:rPr>
                            </w:pPr>
                            <w:r w:rsidRPr="00BC19C0">
                              <w:rPr>
                                <w:rFonts w:ascii="Arial" w:hAnsi="Arial" w:cs="Arial"/>
                                <w:bCs/>
                                <w:sz w:val="32"/>
                                <w:szCs w:val="32"/>
                              </w:rPr>
                              <w:t>Date: </w:t>
                            </w:r>
                            <w:r w:rsidR="00BC19C0" w:rsidRPr="00BC19C0">
                              <w:rPr>
                                <w:rFonts w:ascii="Arial" w:hAnsi="Arial" w:cs="Arial"/>
                                <w:bCs/>
                                <w:sz w:val="32"/>
                                <w:szCs w:val="32"/>
                              </w:rPr>
                              <w:t>30/ 4/ 2022</w:t>
                            </w:r>
                            <w:r w:rsidRPr="00BC19C0">
                              <w:rPr>
                                <w:rFonts w:ascii="Arial" w:hAnsi="Arial" w:cs="Arial"/>
                                <w:bCs/>
                                <w:sz w:val="32"/>
                                <w:szCs w:val="32"/>
                              </w:rPr>
                              <w:t xml:space="preserve"> </w:t>
                            </w:r>
                          </w:p>
                          <w:p w14:paraId="4C2F84D3" w14:textId="77777777" w:rsidR="00DB244F" w:rsidRDefault="00DB244F" w:rsidP="00DB24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A61306" id="Rectangle: Rounded Corners 18" o:spid="_x0000_s1030" style="position:absolute;margin-left:0;margin-top:7pt;width:452pt;height:195.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" fillcolor="window" strokecolor="#4472c4" strokeweight="1pt">
                <v:stroke joinstyle="miter"/>
                <v:textbox>
                  <w:txbxContent>
                    <w:p w14:paraId="1A1D84FD"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Student name:​ Elizabeth Owusu</w:t>
                      </w:r>
                    </w:p>
                    <w:p w14:paraId="79839594"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Student ID: ​1917244</w:t>
                      </w:r>
                    </w:p>
                    <w:p w14:paraId="480E4D65"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Module name: Living with Care: The Older Person</w:t>
                      </w:r>
                    </w:p>
                    <w:p w14:paraId="67BBF4A1" w14:textId="77777777" w:rsidR="00DB244F" w:rsidRPr="00D102F4" w:rsidRDefault="00DB244F" w:rsidP="00DB244F">
                      <w:pPr>
                        <w:jc w:val="center"/>
                        <w:rPr>
                          <w:rFonts w:ascii="Arial" w:hAnsi="Arial" w:cs="Arial"/>
                          <w:bCs/>
                          <w:sz w:val="32"/>
                          <w:szCs w:val="32"/>
                        </w:rPr>
                      </w:pPr>
                      <w:r w:rsidRPr="00D102F4">
                        <w:rPr>
                          <w:rFonts w:ascii="Arial" w:hAnsi="Arial" w:cs="Arial"/>
                          <w:bCs/>
                          <w:sz w:val="32"/>
                          <w:szCs w:val="32"/>
                        </w:rPr>
                        <w:t>Module code: BMHP6009</w:t>
                      </w:r>
                    </w:p>
                    <w:p w14:paraId="30A4B5A2" w14:textId="3B14FAE0" w:rsidR="00DB244F" w:rsidRPr="00D102F4" w:rsidRDefault="00DB244F" w:rsidP="00DB244F">
                      <w:pPr>
                        <w:jc w:val="center"/>
                        <w:rPr>
                          <w:rFonts w:ascii="Arial" w:hAnsi="Arial" w:cs="Arial"/>
                          <w:bCs/>
                          <w:sz w:val="32"/>
                          <w:szCs w:val="32"/>
                        </w:rPr>
                      </w:pPr>
                      <w:r w:rsidRPr="00D102F4">
                        <w:rPr>
                          <w:rFonts w:ascii="Arial" w:hAnsi="Arial" w:cs="Arial"/>
                          <w:bCs/>
                          <w:sz w:val="32"/>
                          <w:szCs w:val="32"/>
                        </w:rPr>
                        <w:t>Lecturer name:</w:t>
                      </w:r>
                      <w:r>
                        <w:rPr>
                          <w:rFonts w:ascii="Arial" w:hAnsi="Arial" w:cs="Arial"/>
                          <w:bCs/>
                          <w:sz w:val="32"/>
                          <w:szCs w:val="32"/>
                        </w:rPr>
                        <w:t xml:space="preserve"> Diola </w:t>
                      </w:r>
                      <w:proofErr w:type="spellStart"/>
                      <w:r w:rsidRPr="00D102F4">
                        <w:rPr>
                          <w:rFonts w:ascii="Arial" w:hAnsi="Arial" w:cs="Arial"/>
                          <w:bCs/>
                          <w:sz w:val="32"/>
                          <w:szCs w:val="32"/>
                        </w:rPr>
                        <w:t>Dio</w:t>
                      </w:r>
                      <w:r>
                        <w:rPr>
                          <w:rFonts w:ascii="Arial" w:hAnsi="Arial" w:cs="Arial"/>
                          <w:bCs/>
                          <w:sz w:val="32"/>
                          <w:szCs w:val="32"/>
                        </w:rPr>
                        <w:t>j</w:t>
                      </w:r>
                      <w:r w:rsidR="00BC19C0">
                        <w:rPr>
                          <w:rFonts w:ascii="Arial" w:hAnsi="Arial" w:cs="Arial"/>
                          <w:bCs/>
                          <w:sz w:val="32"/>
                          <w:szCs w:val="32"/>
                        </w:rPr>
                        <w:t>l</w:t>
                      </w:r>
                      <w:r>
                        <w:rPr>
                          <w:rFonts w:ascii="Arial" w:hAnsi="Arial" w:cs="Arial"/>
                          <w:bCs/>
                          <w:sz w:val="32"/>
                          <w:szCs w:val="32"/>
                        </w:rPr>
                        <w:t>hout</w:t>
                      </w:r>
                      <w:proofErr w:type="spellEnd"/>
                      <w:r w:rsidRPr="00D102F4">
                        <w:rPr>
                          <w:rFonts w:ascii="Arial" w:hAnsi="Arial" w:cs="Arial"/>
                          <w:bCs/>
                          <w:sz w:val="32"/>
                          <w:szCs w:val="32"/>
                        </w:rPr>
                        <w:t xml:space="preserve">      ​</w:t>
                      </w:r>
                    </w:p>
                    <w:p w14:paraId="39D8C5F8" w14:textId="03E532E8" w:rsidR="00DB244F" w:rsidRPr="00BC19C0" w:rsidRDefault="00DB244F" w:rsidP="00DB244F">
                      <w:pPr>
                        <w:jc w:val="center"/>
                        <w:rPr>
                          <w:rFonts w:ascii="Arial" w:hAnsi="Arial" w:cs="Arial"/>
                          <w:bCs/>
                          <w:sz w:val="32"/>
                          <w:szCs w:val="32"/>
                        </w:rPr>
                      </w:pPr>
                      <w:r w:rsidRPr="00BC19C0">
                        <w:rPr>
                          <w:rFonts w:ascii="Arial" w:hAnsi="Arial" w:cs="Arial"/>
                          <w:bCs/>
                          <w:sz w:val="32"/>
                          <w:szCs w:val="32"/>
                        </w:rPr>
                        <w:t>Date: </w:t>
                      </w:r>
                      <w:r w:rsidR="00BC19C0" w:rsidRPr="00BC19C0">
                        <w:rPr>
                          <w:rFonts w:ascii="Arial" w:hAnsi="Arial" w:cs="Arial"/>
                          <w:bCs/>
                          <w:sz w:val="32"/>
                          <w:szCs w:val="32"/>
                        </w:rPr>
                        <w:t>30/ 4/ 2022</w:t>
                      </w:r>
                      <w:r w:rsidRPr="00BC19C0">
                        <w:rPr>
                          <w:rFonts w:ascii="Arial" w:hAnsi="Arial" w:cs="Arial"/>
                          <w:bCs/>
                          <w:sz w:val="32"/>
                          <w:szCs w:val="32"/>
                        </w:rPr>
                        <w:t xml:space="preserve"> </w:t>
                      </w:r>
                    </w:p>
                    <w:p w14:paraId="4C2F84D3" w14:textId="77777777" w:rsidR="00DB244F" w:rsidRDefault="00DB244F" w:rsidP="00DB244F">
                      <w:pPr>
                        <w:jc w:val="center"/>
                      </w:pPr>
                    </w:p>
                  </w:txbxContent>
                </v:textbox>
                <w10:wrap anchorx="margin"/>
              </v:roundrect>
            </w:pict>
          </mc:Fallback>
        </mc:AlternateContent>
      </w:r>
    </w:p>
    <w:p w14:paraId="53D6D6B5" w14:textId="77777777" w:rsidR="00DB244F" w:rsidRPr="00DB244F" w:rsidRDefault="00DB244F" w:rsidP="00DB244F">
      <w:pPr>
        <w:rPr>
          <w:rFonts w:asciiTheme="minorHAnsi" w:hAnsiTheme="minorHAnsi"/>
          <w:sz w:val="22"/>
          <w:lang w:val="en-US"/>
        </w:rPr>
      </w:pPr>
    </w:p>
    <w:p w14:paraId="73F7C96C" w14:textId="77777777" w:rsidR="00DB244F" w:rsidRPr="00DB244F" w:rsidRDefault="00DB244F" w:rsidP="00DB244F">
      <w:pPr>
        <w:rPr>
          <w:rFonts w:asciiTheme="minorHAnsi" w:hAnsiTheme="minorHAnsi"/>
          <w:sz w:val="22"/>
          <w:lang w:val="en-US"/>
        </w:rPr>
      </w:pPr>
    </w:p>
    <w:p w14:paraId="03F7351D" w14:textId="77777777" w:rsidR="00DB244F" w:rsidRPr="00DB244F" w:rsidRDefault="00DB244F" w:rsidP="00DB244F">
      <w:pPr>
        <w:rPr>
          <w:rFonts w:asciiTheme="minorHAnsi" w:hAnsiTheme="minorHAnsi"/>
          <w:sz w:val="22"/>
          <w:lang w:val="en-US"/>
        </w:rPr>
      </w:pPr>
    </w:p>
    <w:p w14:paraId="3DBD5D32" w14:textId="77777777" w:rsidR="00DB244F" w:rsidRPr="00DB244F" w:rsidRDefault="00DB244F" w:rsidP="00DB244F">
      <w:pPr>
        <w:rPr>
          <w:rFonts w:asciiTheme="minorHAnsi" w:hAnsiTheme="minorHAnsi"/>
          <w:sz w:val="22"/>
          <w:lang w:val="en-US"/>
        </w:rPr>
      </w:pPr>
    </w:p>
    <w:p w14:paraId="24AD21D4" w14:textId="30373679" w:rsidR="00DB244F" w:rsidRPr="00DB244F" w:rsidRDefault="00DB244F" w:rsidP="00DB244F">
      <w:pPr>
        <w:rPr>
          <w:rFonts w:asciiTheme="minorHAnsi" w:hAnsiTheme="minorHAnsi"/>
          <w:sz w:val="22"/>
          <w:lang w:val="en-US"/>
        </w:rPr>
      </w:pPr>
    </w:p>
    <w:p w14:paraId="20F7939D" w14:textId="77777777" w:rsidR="00DB244F" w:rsidRPr="00DB244F" w:rsidRDefault="00DB244F" w:rsidP="00DB244F">
      <w:pPr>
        <w:rPr>
          <w:rFonts w:asciiTheme="minorHAnsi" w:hAnsiTheme="minorHAnsi"/>
          <w:sz w:val="22"/>
          <w:lang w:val="en-US"/>
        </w:rPr>
      </w:pPr>
    </w:p>
    <w:p w14:paraId="54E6C075" w14:textId="77777777" w:rsidR="00DB244F" w:rsidRPr="00DB244F" w:rsidRDefault="00DB244F" w:rsidP="00DB244F">
      <w:pPr>
        <w:rPr>
          <w:rFonts w:asciiTheme="minorHAnsi" w:hAnsiTheme="minorHAnsi"/>
          <w:sz w:val="22"/>
          <w:lang w:val="en-US"/>
        </w:rPr>
      </w:pPr>
    </w:p>
    <w:p w14:paraId="33721ADA" w14:textId="77777777" w:rsidR="00DB244F" w:rsidRPr="00DB244F" w:rsidRDefault="00DB244F" w:rsidP="00DB244F">
      <w:pPr>
        <w:rPr>
          <w:rFonts w:asciiTheme="minorHAnsi" w:hAnsiTheme="minorHAnsi"/>
          <w:sz w:val="22"/>
          <w:lang w:val="en-US"/>
        </w:rPr>
      </w:pPr>
    </w:p>
    <w:p w14:paraId="3B7CE893" w14:textId="77777777" w:rsidR="00DB244F" w:rsidRPr="00DB244F" w:rsidRDefault="00DB244F" w:rsidP="00DB244F">
      <w:pPr>
        <w:rPr>
          <w:rFonts w:asciiTheme="minorHAnsi" w:hAnsiTheme="minorHAnsi"/>
          <w:sz w:val="22"/>
          <w:lang w:val="en-US"/>
        </w:rPr>
      </w:pPr>
    </w:p>
    <w:p w14:paraId="2A1AD9FD" w14:textId="77777777" w:rsidR="00DB244F" w:rsidRPr="00DB244F" w:rsidRDefault="00DB244F" w:rsidP="00DB244F">
      <w:pPr>
        <w:rPr>
          <w:rFonts w:asciiTheme="minorHAnsi" w:hAnsiTheme="minorHAnsi"/>
          <w:sz w:val="22"/>
          <w:lang w:val="en-US"/>
        </w:rPr>
      </w:pPr>
    </w:p>
    <w:sdt>
      <w:sdtPr>
        <w:rPr>
          <w:rFonts w:ascii="Arial" w:hAnsi="Arial" w:cs="Arial"/>
          <w:sz w:val="22"/>
        </w:rPr>
        <w:id w:val="-1311328321"/>
        <w:docPartObj>
          <w:docPartGallery w:val="Table of Contents"/>
          <w:docPartUnique/>
        </w:docPartObj>
      </w:sdtPr>
      <w:sdtEndPr/>
      <w:sdtContent>
        <w:p w14:paraId="63297A1A" w14:textId="77777777" w:rsidR="00DB244F" w:rsidRPr="00583608" w:rsidRDefault="00DB244F" w:rsidP="00DB244F">
          <w:pPr>
            <w:keepNext/>
            <w:keepLines/>
            <w:spacing w:before="240" w:after="0"/>
            <w:rPr>
              <w:rFonts w:ascii="Arial" w:eastAsiaTheme="majorEastAsia" w:hAnsi="Arial" w:cs="Arial"/>
              <w:color w:val="2F5496" w:themeColor="accent1" w:themeShade="BF"/>
              <w:sz w:val="22"/>
              <w:lang w:val="en-US"/>
            </w:rPr>
          </w:pPr>
          <w:r w:rsidRPr="00583608">
            <w:rPr>
              <w:rFonts w:ascii="Arial" w:eastAsiaTheme="majorEastAsia" w:hAnsi="Arial" w:cs="Arial"/>
              <w:color w:val="2F5496" w:themeColor="accent1" w:themeShade="BF"/>
              <w:sz w:val="22"/>
              <w:lang w:val="en-US"/>
            </w:rPr>
            <w:t>Table of Contents</w:t>
          </w:r>
        </w:p>
        <w:p w14:paraId="70040E57" w14:textId="183D30BD" w:rsidR="00DB244F" w:rsidRPr="00583608" w:rsidRDefault="00DB244F" w:rsidP="00D241B5">
          <w:pPr>
            <w:spacing w:after="100"/>
            <w:rPr>
              <w:rFonts w:ascii="Arial" w:eastAsiaTheme="minorEastAsia" w:hAnsi="Arial" w:cs="Arial"/>
              <w:sz w:val="22"/>
              <w:lang w:val="en-US"/>
            </w:rPr>
          </w:pPr>
          <w:r w:rsidRPr="00583608">
            <w:rPr>
              <w:rFonts w:ascii="Arial" w:eastAsiaTheme="minorEastAsia" w:hAnsi="Arial" w:cs="Arial"/>
              <w:b/>
              <w:bCs/>
              <w:sz w:val="22"/>
              <w:lang w:val="en-US"/>
            </w:rPr>
            <w:t>Introduction</w:t>
          </w:r>
          <w:r w:rsidRPr="00583608">
            <w:rPr>
              <w:rFonts w:ascii="Arial" w:eastAsiaTheme="minorEastAsia" w:hAnsi="Arial" w:cs="Arial"/>
              <w:sz w:val="22"/>
              <w:lang w:val="en-US"/>
            </w:rPr>
            <w:ptab w:relativeTo="margin" w:alignment="right" w:leader="dot"/>
          </w:r>
          <w:r w:rsidR="000674DC" w:rsidRPr="00583608">
            <w:rPr>
              <w:rFonts w:ascii="Arial" w:eastAsiaTheme="minorEastAsia" w:hAnsi="Arial" w:cs="Arial"/>
              <w:b/>
              <w:bCs/>
              <w:sz w:val="22"/>
              <w:lang w:val="en-US"/>
            </w:rPr>
            <w:t>3</w:t>
          </w:r>
        </w:p>
        <w:p w14:paraId="66A7146B" w14:textId="4262DBC4" w:rsidR="00DB244F" w:rsidRPr="00583608" w:rsidRDefault="00DB244F" w:rsidP="00DB244F">
          <w:pPr>
            <w:rPr>
              <w:rFonts w:ascii="Arial" w:hAnsi="Arial" w:cs="Arial"/>
              <w:sz w:val="22"/>
              <w:lang w:val="en-US"/>
            </w:rPr>
          </w:pPr>
          <w:r w:rsidRPr="00583608">
            <w:rPr>
              <w:rFonts w:ascii="Arial" w:hAnsi="Arial" w:cs="Arial"/>
              <w:sz w:val="22"/>
              <w:lang w:val="en-US"/>
            </w:rPr>
            <w:t>Definition of the older person………………………………………….………………………</w:t>
          </w:r>
          <w:r w:rsidR="000674DC" w:rsidRPr="00583608">
            <w:rPr>
              <w:rFonts w:ascii="Arial" w:hAnsi="Arial" w:cs="Arial"/>
              <w:sz w:val="22"/>
              <w:lang w:val="en-US"/>
            </w:rPr>
            <w:t>….3</w:t>
          </w:r>
        </w:p>
        <w:p w14:paraId="66DF21F8" w14:textId="13100DC9" w:rsidR="000674DC" w:rsidRPr="00583608" w:rsidRDefault="00583608" w:rsidP="00DB244F">
          <w:pPr>
            <w:rPr>
              <w:rFonts w:ascii="Arial" w:hAnsi="Arial" w:cs="Arial"/>
              <w:sz w:val="22"/>
              <w:lang w:val="en-US"/>
            </w:rPr>
          </w:pPr>
          <w:r w:rsidRPr="00583608">
            <w:rPr>
              <w:rFonts w:ascii="Arial" w:hAnsi="Arial" w:cs="Arial"/>
              <w:sz w:val="22"/>
              <w:lang w:val="en-US"/>
            </w:rPr>
            <w:t>Discussion</w:t>
          </w:r>
          <w:r w:rsidR="000674DC" w:rsidRPr="00583608">
            <w:rPr>
              <w:rFonts w:ascii="Arial" w:hAnsi="Arial" w:cs="Arial"/>
              <w:sz w:val="22"/>
              <w:lang w:val="en-US"/>
            </w:rPr>
            <w:t>………………………………………………………………….…………………………4</w:t>
          </w:r>
        </w:p>
        <w:p w14:paraId="32C72D9B" w14:textId="06247D4C" w:rsidR="00DB244F" w:rsidRPr="00583608" w:rsidRDefault="00583608" w:rsidP="00D241B5">
          <w:pPr>
            <w:spacing w:after="100"/>
            <w:rPr>
              <w:rFonts w:ascii="Arial" w:eastAsiaTheme="minorEastAsia" w:hAnsi="Arial" w:cs="Arial"/>
              <w:sz w:val="22"/>
              <w:lang w:val="en-US"/>
            </w:rPr>
          </w:pPr>
          <w:r>
            <w:rPr>
              <w:rFonts w:ascii="Arial" w:eastAsiaTheme="minorEastAsia" w:hAnsi="Arial" w:cs="Arial"/>
              <w:sz w:val="22"/>
              <w:lang w:val="en-US"/>
            </w:rPr>
            <w:t xml:space="preserve">1.1 </w:t>
          </w:r>
          <w:r w:rsidR="008209EE" w:rsidRPr="00583608">
            <w:rPr>
              <w:rFonts w:ascii="Arial" w:eastAsiaTheme="minorEastAsia" w:hAnsi="Arial" w:cs="Arial"/>
              <w:sz w:val="22"/>
              <w:lang w:val="en-US"/>
            </w:rPr>
            <w:t>Classification of the</w:t>
          </w:r>
          <w:r w:rsidR="00DB244F" w:rsidRPr="00583608">
            <w:rPr>
              <w:rFonts w:ascii="Arial" w:eastAsiaTheme="minorEastAsia" w:hAnsi="Arial" w:cs="Arial"/>
              <w:sz w:val="22"/>
              <w:lang w:val="en-US"/>
            </w:rPr>
            <w:t xml:space="preserve"> older person in the United Kingdom</w:t>
          </w:r>
          <w:r w:rsidR="008209EE" w:rsidRPr="00583608">
            <w:rPr>
              <w:rFonts w:ascii="Arial" w:eastAsiaTheme="minorEastAsia" w:hAnsi="Arial" w:cs="Arial"/>
              <w:sz w:val="22"/>
              <w:lang w:val="en-US"/>
            </w:rPr>
            <w:t>…</w:t>
          </w:r>
          <w:r>
            <w:rPr>
              <w:rFonts w:ascii="Arial" w:eastAsiaTheme="minorEastAsia" w:hAnsi="Arial" w:cs="Arial"/>
              <w:sz w:val="22"/>
              <w:lang w:val="en-US"/>
            </w:rPr>
            <w:t>...</w:t>
          </w:r>
          <w:r w:rsidR="008209EE" w:rsidRPr="00583608">
            <w:rPr>
              <w:rFonts w:ascii="Arial" w:eastAsiaTheme="minorEastAsia" w:hAnsi="Arial" w:cs="Arial"/>
              <w:sz w:val="22"/>
              <w:lang w:val="en-US"/>
            </w:rPr>
            <w:t>……………………………….5</w:t>
          </w:r>
        </w:p>
        <w:p w14:paraId="1E2D59E5" w14:textId="0DFA3052" w:rsidR="00DB244F" w:rsidRPr="00583608" w:rsidRDefault="00583608" w:rsidP="00DB244F">
          <w:pPr>
            <w:rPr>
              <w:rFonts w:ascii="Arial" w:hAnsi="Arial" w:cs="Arial"/>
              <w:sz w:val="22"/>
              <w:lang w:val="en-US"/>
            </w:rPr>
          </w:pPr>
          <w:r>
            <w:rPr>
              <w:rFonts w:ascii="Arial" w:hAnsi="Arial" w:cs="Arial"/>
              <w:sz w:val="22"/>
              <w:lang w:val="en-US"/>
            </w:rPr>
            <w:t xml:space="preserve">1.2 </w:t>
          </w:r>
          <w:r w:rsidR="008209EE" w:rsidRPr="00583608">
            <w:rPr>
              <w:rFonts w:ascii="Arial" w:hAnsi="Arial" w:cs="Arial"/>
              <w:sz w:val="22"/>
              <w:lang w:val="en-US"/>
            </w:rPr>
            <w:t>Classification of t</w:t>
          </w:r>
          <w:r w:rsidR="00DB244F" w:rsidRPr="00583608">
            <w:rPr>
              <w:rFonts w:ascii="Arial" w:hAnsi="Arial" w:cs="Arial"/>
              <w:sz w:val="22"/>
              <w:lang w:val="en-US"/>
            </w:rPr>
            <w:t>he older person in Ghana………………………………………………</w:t>
          </w:r>
          <w:r>
            <w:rPr>
              <w:rFonts w:ascii="Arial" w:hAnsi="Arial" w:cs="Arial"/>
              <w:sz w:val="22"/>
              <w:lang w:val="en-US"/>
            </w:rPr>
            <w:t>…..</w:t>
          </w:r>
          <w:r w:rsidR="008209EE" w:rsidRPr="00583608">
            <w:rPr>
              <w:rFonts w:ascii="Arial" w:hAnsi="Arial" w:cs="Arial"/>
              <w:sz w:val="22"/>
              <w:lang w:val="en-US"/>
            </w:rPr>
            <w:t>.5</w:t>
          </w:r>
        </w:p>
        <w:p w14:paraId="4CDE5DB6" w14:textId="741FCE11" w:rsidR="00DB244F" w:rsidRPr="00583608" w:rsidRDefault="00583608" w:rsidP="00DB244F">
          <w:pPr>
            <w:rPr>
              <w:rFonts w:ascii="Arial" w:hAnsi="Arial" w:cs="Arial"/>
              <w:sz w:val="22"/>
              <w:lang w:val="en-US"/>
            </w:rPr>
          </w:pPr>
          <w:r>
            <w:rPr>
              <w:rFonts w:ascii="Arial" w:hAnsi="Arial" w:cs="Arial"/>
              <w:sz w:val="22"/>
              <w:lang w:val="en-US"/>
            </w:rPr>
            <w:t xml:space="preserve">1.3 </w:t>
          </w:r>
          <w:r w:rsidR="008209EE" w:rsidRPr="00583608">
            <w:rPr>
              <w:rFonts w:ascii="Arial" w:hAnsi="Arial" w:cs="Arial"/>
              <w:sz w:val="22"/>
              <w:lang w:val="en-US"/>
            </w:rPr>
            <w:t xml:space="preserve">Definition of </w:t>
          </w:r>
          <w:r w:rsidR="00DB244F" w:rsidRPr="00583608">
            <w:rPr>
              <w:rFonts w:ascii="Arial" w:hAnsi="Arial" w:cs="Arial"/>
              <w:sz w:val="22"/>
              <w:lang w:val="en-US"/>
            </w:rPr>
            <w:t>Loneliness and Isolations</w:t>
          </w:r>
          <w:r w:rsidR="008209EE" w:rsidRPr="00583608">
            <w:rPr>
              <w:rFonts w:ascii="Arial" w:hAnsi="Arial" w:cs="Arial"/>
              <w:sz w:val="22"/>
              <w:lang w:val="en-US"/>
            </w:rPr>
            <w:t xml:space="preserve"> in the United Kingdom</w:t>
          </w:r>
          <w:r w:rsidR="00DB244F" w:rsidRPr="00583608">
            <w:rPr>
              <w:rFonts w:ascii="Arial" w:hAnsi="Arial" w:cs="Arial"/>
              <w:sz w:val="22"/>
              <w:lang w:val="en-US"/>
            </w:rPr>
            <w:t>………………………</w:t>
          </w:r>
          <w:r w:rsidR="00E06882" w:rsidRPr="00583608">
            <w:rPr>
              <w:rFonts w:ascii="Arial" w:hAnsi="Arial" w:cs="Arial"/>
              <w:sz w:val="22"/>
              <w:lang w:val="en-US"/>
            </w:rPr>
            <w:t>…</w:t>
          </w:r>
          <w:r w:rsidR="00A87F10">
            <w:rPr>
              <w:rFonts w:ascii="Arial" w:hAnsi="Arial" w:cs="Arial"/>
              <w:sz w:val="22"/>
              <w:lang w:val="en-US"/>
            </w:rPr>
            <w:t>….</w:t>
          </w:r>
          <w:r>
            <w:rPr>
              <w:rFonts w:ascii="Arial" w:hAnsi="Arial" w:cs="Arial"/>
              <w:sz w:val="22"/>
              <w:lang w:val="en-US"/>
            </w:rPr>
            <w:t>5</w:t>
          </w:r>
        </w:p>
        <w:p w14:paraId="5F90D23B" w14:textId="3404B877" w:rsidR="008209EE" w:rsidRPr="00583608" w:rsidRDefault="00583608" w:rsidP="00DB244F">
          <w:pPr>
            <w:rPr>
              <w:rFonts w:ascii="Arial" w:hAnsi="Arial" w:cs="Arial"/>
              <w:sz w:val="22"/>
              <w:lang w:val="en-US"/>
            </w:rPr>
          </w:pPr>
          <w:r>
            <w:rPr>
              <w:rFonts w:ascii="Arial" w:hAnsi="Arial" w:cs="Arial"/>
              <w:sz w:val="22"/>
              <w:lang w:val="en-US"/>
            </w:rPr>
            <w:t xml:space="preserve">1.4 </w:t>
          </w:r>
          <w:r w:rsidR="008209EE" w:rsidRPr="00583608">
            <w:rPr>
              <w:rFonts w:ascii="Arial" w:hAnsi="Arial" w:cs="Arial"/>
              <w:sz w:val="22"/>
              <w:lang w:val="en-US"/>
            </w:rPr>
            <w:t>Definition of Loneliness and isolatio</w:t>
          </w:r>
          <w:r w:rsidR="00E06882" w:rsidRPr="00583608">
            <w:rPr>
              <w:rFonts w:ascii="Arial" w:hAnsi="Arial" w:cs="Arial"/>
              <w:sz w:val="22"/>
              <w:lang w:val="en-US"/>
            </w:rPr>
            <w:t>n in Ghana…………………………………………</w:t>
          </w:r>
          <w:r w:rsidR="00B57D13">
            <w:rPr>
              <w:rFonts w:ascii="Arial" w:hAnsi="Arial" w:cs="Arial"/>
              <w:sz w:val="22"/>
              <w:lang w:val="en-US"/>
            </w:rPr>
            <w:t>….5</w:t>
          </w:r>
        </w:p>
        <w:p w14:paraId="15C5C71D" w14:textId="2DA7D44D" w:rsidR="00EF42D8" w:rsidRPr="00583608" w:rsidRDefault="00A87F10" w:rsidP="00DB244F">
          <w:pPr>
            <w:rPr>
              <w:rFonts w:ascii="Arial" w:hAnsi="Arial" w:cs="Arial"/>
              <w:sz w:val="22"/>
              <w:lang w:val="en-US"/>
            </w:rPr>
          </w:pPr>
          <w:r>
            <w:rPr>
              <w:rFonts w:ascii="Arial" w:hAnsi="Arial" w:cs="Arial"/>
              <w:sz w:val="22"/>
              <w:lang w:val="en-US"/>
            </w:rPr>
            <w:t xml:space="preserve">1.4.1 </w:t>
          </w:r>
          <w:r w:rsidR="00EF42D8" w:rsidRPr="00583608">
            <w:rPr>
              <w:rFonts w:ascii="Arial" w:hAnsi="Arial" w:cs="Arial"/>
              <w:sz w:val="22"/>
              <w:lang w:val="en-US"/>
            </w:rPr>
            <w:t>The impact of loneliness and isolation in the United Kingdom………………………</w:t>
          </w:r>
          <w:r w:rsidR="00AC63B6" w:rsidRPr="00583608">
            <w:rPr>
              <w:rFonts w:ascii="Arial" w:hAnsi="Arial" w:cs="Arial"/>
              <w:sz w:val="22"/>
              <w:lang w:val="en-US"/>
            </w:rPr>
            <w:t>….</w:t>
          </w:r>
          <w:r w:rsidR="00EF42D8" w:rsidRPr="00583608">
            <w:rPr>
              <w:rFonts w:ascii="Arial" w:hAnsi="Arial" w:cs="Arial"/>
              <w:sz w:val="22"/>
              <w:lang w:val="en-US"/>
            </w:rPr>
            <w:t>6</w:t>
          </w:r>
        </w:p>
        <w:p w14:paraId="09BDFFD0" w14:textId="0C272BF1" w:rsidR="00DB244F" w:rsidRPr="00583608" w:rsidRDefault="00A87F10" w:rsidP="00DB244F">
          <w:pPr>
            <w:rPr>
              <w:rFonts w:ascii="Arial" w:hAnsi="Arial" w:cs="Arial"/>
              <w:sz w:val="22"/>
              <w:lang w:val="en-US"/>
            </w:rPr>
          </w:pPr>
          <w:r>
            <w:rPr>
              <w:rFonts w:ascii="Arial" w:hAnsi="Arial" w:cs="Arial"/>
              <w:sz w:val="22"/>
              <w:lang w:val="en-US"/>
            </w:rPr>
            <w:t xml:space="preserve">1.4.2 </w:t>
          </w:r>
          <w:r w:rsidR="00EF42D8" w:rsidRPr="00583608">
            <w:rPr>
              <w:rFonts w:ascii="Arial" w:hAnsi="Arial" w:cs="Arial"/>
              <w:sz w:val="22"/>
              <w:lang w:val="en-US"/>
            </w:rPr>
            <w:t>The impact of loneliness and iso</w:t>
          </w:r>
          <w:r w:rsidR="00AC63B6" w:rsidRPr="00583608">
            <w:rPr>
              <w:rFonts w:ascii="Arial" w:hAnsi="Arial" w:cs="Arial"/>
              <w:sz w:val="22"/>
              <w:lang w:val="en-US"/>
            </w:rPr>
            <w:t>lation in Ghana………</w:t>
          </w:r>
          <w:r>
            <w:rPr>
              <w:rFonts w:ascii="Arial" w:hAnsi="Arial" w:cs="Arial"/>
              <w:sz w:val="22"/>
              <w:lang w:val="en-US"/>
            </w:rPr>
            <w:t>…</w:t>
          </w:r>
          <w:r w:rsidR="00AC63B6" w:rsidRPr="00583608">
            <w:rPr>
              <w:rFonts w:ascii="Arial" w:hAnsi="Arial" w:cs="Arial"/>
              <w:sz w:val="22"/>
              <w:lang w:val="en-US"/>
            </w:rPr>
            <w:t>………………………………</w:t>
          </w:r>
          <w:r>
            <w:rPr>
              <w:rFonts w:ascii="Arial" w:hAnsi="Arial" w:cs="Arial"/>
              <w:sz w:val="22"/>
              <w:lang w:val="en-US"/>
            </w:rPr>
            <w:t>6</w:t>
          </w:r>
          <w:r w:rsidR="00DB244F" w:rsidRPr="00583608">
            <w:rPr>
              <w:rFonts w:ascii="Arial" w:hAnsi="Arial" w:cs="Arial"/>
              <w:sz w:val="22"/>
              <w:lang w:val="en-US"/>
            </w:rPr>
            <w:t xml:space="preserve"> </w:t>
          </w:r>
          <w:r w:rsidR="00AC63B6" w:rsidRPr="00583608">
            <w:rPr>
              <w:rFonts w:ascii="Arial" w:hAnsi="Arial" w:cs="Arial"/>
              <w:sz w:val="22"/>
              <w:lang w:val="en-US"/>
            </w:rPr>
            <w:t>F</w:t>
          </w:r>
          <w:r w:rsidR="00DB244F" w:rsidRPr="00583608">
            <w:rPr>
              <w:rFonts w:ascii="Arial" w:hAnsi="Arial" w:cs="Arial"/>
              <w:sz w:val="22"/>
              <w:lang w:val="en-US"/>
            </w:rPr>
            <w:t>uture care……………………………………………………………………</w:t>
          </w:r>
          <w:r w:rsidR="00AC63B6" w:rsidRPr="00583608">
            <w:rPr>
              <w:rFonts w:ascii="Arial" w:hAnsi="Arial" w:cs="Arial"/>
              <w:sz w:val="22"/>
              <w:lang w:val="en-US"/>
            </w:rPr>
            <w:t>……………………….</w:t>
          </w:r>
          <w:r>
            <w:rPr>
              <w:rFonts w:ascii="Arial" w:hAnsi="Arial" w:cs="Arial"/>
              <w:sz w:val="22"/>
              <w:lang w:val="en-US"/>
            </w:rPr>
            <w:t>6</w:t>
          </w:r>
        </w:p>
        <w:p w14:paraId="4DCDC02A" w14:textId="10D5F7A7" w:rsidR="00AC63B6" w:rsidRPr="00583608" w:rsidRDefault="00AC63B6" w:rsidP="00DB244F">
          <w:pPr>
            <w:rPr>
              <w:rFonts w:ascii="Arial" w:hAnsi="Arial" w:cs="Arial"/>
              <w:sz w:val="22"/>
              <w:lang w:val="en-US"/>
            </w:rPr>
          </w:pPr>
          <w:r w:rsidRPr="00583608">
            <w:rPr>
              <w:rFonts w:ascii="Arial" w:hAnsi="Arial" w:cs="Arial"/>
              <w:sz w:val="22"/>
              <w:lang w:val="en-US"/>
            </w:rPr>
            <w:t>Relevant Theories of Ageing……………………………………………………………………</w:t>
          </w:r>
          <w:r w:rsidR="00DC71F3">
            <w:rPr>
              <w:rFonts w:ascii="Arial" w:hAnsi="Arial" w:cs="Arial"/>
              <w:sz w:val="22"/>
              <w:lang w:val="en-US"/>
            </w:rPr>
            <w:t>6- 7</w:t>
          </w:r>
        </w:p>
        <w:p w14:paraId="590B893B" w14:textId="7B2D401F" w:rsidR="00DB244F" w:rsidRPr="00583608" w:rsidRDefault="00DC71F3" w:rsidP="00DB244F">
          <w:pPr>
            <w:rPr>
              <w:rFonts w:ascii="Arial" w:hAnsi="Arial" w:cs="Arial"/>
              <w:sz w:val="22"/>
              <w:lang w:val="en-US"/>
            </w:rPr>
          </w:pPr>
          <w:r>
            <w:rPr>
              <w:rFonts w:ascii="Arial" w:hAnsi="Arial" w:cs="Arial"/>
              <w:sz w:val="22"/>
              <w:lang w:val="en-US"/>
            </w:rPr>
            <w:t>U</w:t>
          </w:r>
          <w:r w:rsidR="00DB244F" w:rsidRPr="00583608">
            <w:rPr>
              <w:rFonts w:ascii="Arial" w:hAnsi="Arial" w:cs="Arial"/>
              <w:sz w:val="22"/>
              <w:lang w:val="en-US"/>
            </w:rPr>
            <w:t xml:space="preserve">se of </w:t>
          </w:r>
          <w:r>
            <w:rPr>
              <w:rFonts w:ascii="Arial" w:hAnsi="Arial" w:cs="Arial"/>
              <w:sz w:val="22"/>
              <w:lang w:val="en-US"/>
            </w:rPr>
            <w:t>t</w:t>
          </w:r>
          <w:r w:rsidR="00DB244F" w:rsidRPr="00583608">
            <w:rPr>
              <w:rFonts w:ascii="Arial" w:hAnsi="Arial" w:cs="Arial"/>
              <w:sz w:val="22"/>
              <w:lang w:val="en-US"/>
            </w:rPr>
            <w:t xml:space="preserve">echnology </w:t>
          </w:r>
          <w:r>
            <w:rPr>
              <w:rFonts w:ascii="Arial" w:hAnsi="Arial" w:cs="Arial"/>
              <w:sz w:val="22"/>
              <w:lang w:val="en-US"/>
            </w:rPr>
            <w:t xml:space="preserve">for the provision of care to the lonely older person </w:t>
          </w:r>
          <w:r w:rsidR="00DB244F" w:rsidRPr="00583608">
            <w:rPr>
              <w:rFonts w:ascii="Arial" w:hAnsi="Arial" w:cs="Arial"/>
              <w:sz w:val="22"/>
              <w:lang w:val="en-US"/>
            </w:rPr>
            <w:t>in the UK</w:t>
          </w:r>
          <w:r>
            <w:rPr>
              <w:rFonts w:ascii="Arial" w:hAnsi="Arial" w:cs="Arial"/>
              <w:sz w:val="22"/>
              <w:lang w:val="en-US"/>
            </w:rPr>
            <w:t>.</w:t>
          </w:r>
          <w:r w:rsidR="00DB244F" w:rsidRPr="00583608">
            <w:rPr>
              <w:rFonts w:ascii="Arial" w:hAnsi="Arial" w:cs="Arial"/>
              <w:sz w:val="22"/>
              <w:lang w:val="en-US"/>
            </w:rPr>
            <w:t>…………</w:t>
          </w:r>
          <w:r>
            <w:rPr>
              <w:rFonts w:ascii="Arial" w:hAnsi="Arial" w:cs="Arial"/>
              <w:sz w:val="22"/>
              <w:lang w:val="en-US"/>
            </w:rPr>
            <w:t>7- 8</w:t>
          </w:r>
        </w:p>
        <w:p w14:paraId="2A9C7EE4" w14:textId="7CF4F3A6" w:rsidR="00DB244F" w:rsidRPr="00583608" w:rsidRDefault="00DC71F3" w:rsidP="00DB244F">
          <w:pPr>
            <w:rPr>
              <w:rFonts w:ascii="Arial" w:hAnsi="Arial" w:cs="Arial"/>
              <w:sz w:val="22"/>
              <w:lang w:val="en-US"/>
            </w:rPr>
          </w:pPr>
          <w:r>
            <w:rPr>
              <w:rFonts w:ascii="Arial" w:hAnsi="Arial" w:cs="Arial"/>
              <w:sz w:val="22"/>
              <w:lang w:val="en-US"/>
            </w:rPr>
            <w:t>U</w:t>
          </w:r>
          <w:r w:rsidR="00AC63B6" w:rsidRPr="00583608">
            <w:rPr>
              <w:rFonts w:ascii="Arial" w:hAnsi="Arial" w:cs="Arial"/>
              <w:sz w:val="22"/>
              <w:lang w:val="en-US"/>
            </w:rPr>
            <w:t xml:space="preserve">se of </w:t>
          </w:r>
          <w:r>
            <w:rPr>
              <w:rFonts w:ascii="Arial" w:hAnsi="Arial" w:cs="Arial"/>
              <w:sz w:val="22"/>
              <w:lang w:val="en-US"/>
            </w:rPr>
            <w:t>t</w:t>
          </w:r>
          <w:r w:rsidR="00AC63B6" w:rsidRPr="00583608">
            <w:rPr>
              <w:rFonts w:ascii="Arial" w:hAnsi="Arial" w:cs="Arial"/>
              <w:sz w:val="22"/>
              <w:lang w:val="en-US"/>
            </w:rPr>
            <w:t xml:space="preserve">echnology </w:t>
          </w:r>
          <w:r>
            <w:rPr>
              <w:rFonts w:ascii="Arial" w:hAnsi="Arial" w:cs="Arial"/>
              <w:sz w:val="22"/>
              <w:lang w:val="en-US"/>
            </w:rPr>
            <w:t>for provision of care to the lonely older person</w:t>
          </w:r>
          <w:r w:rsidR="003473AC" w:rsidRPr="00583608">
            <w:rPr>
              <w:rFonts w:ascii="Arial" w:hAnsi="Arial" w:cs="Arial"/>
              <w:sz w:val="22"/>
              <w:lang w:val="en-US"/>
            </w:rPr>
            <w:t xml:space="preserve"> in Ghana……</w:t>
          </w:r>
          <w:r>
            <w:rPr>
              <w:rFonts w:ascii="Arial" w:hAnsi="Arial" w:cs="Arial"/>
              <w:sz w:val="22"/>
              <w:lang w:val="en-US"/>
            </w:rPr>
            <w:t>……</w:t>
          </w:r>
          <w:r w:rsidR="003473AC" w:rsidRPr="00583608">
            <w:rPr>
              <w:rFonts w:ascii="Arial" w:hAnsi="Arial" w:cs="Arial"/>
              <w:sz w:val="22"/>
              <w:lang w:val="en-US"/>
            </w:rPr>
            <w:t>……….</w:t>
          </w:r>
          <w:r w:rsidR="00A87F10">
            <w:rPr>
              <w:rFonts w:ascii="Arial" w:hAnsi="Arial" w:cs="Arial"/>
              <w:sz w:val="22"/>
              <w:lang w:val="en-US"/>
            </w:rPr>
            <w:t>8</w:t>
          </w:r>
        </w:p>
        <w:p w14:paraId="269C424A" w14:textId="293106A8" w:rsidR="00DB244F" w:rsidRPr="00583608" w:rsidRDefault="00DB244F" w:rsidP="00DB244F">
          <w:pPr>
            <w:spacing w:after="100"/>
            <w:rPr>
              <w:rFonts w:ascii="Arial" w:eastAsiaTheme="minorEastAsia" w:hAnsi="Arial" w:cs="Arial"/>
              <w:b/>
              <w:bCs/>
              <w:sz w:val="22"/>
              <w:lang w:val="en-US"/>
            </w:rPr>
          </w:pPr>
          <w:r w:rsidRPr="00583608">
            <w:rPr>
              <w:rFonts w:ascii="Arial" w:eastAsiaTheme="minorEastAsia" w:hAnsi="Arial" w:cs="Arial"/>
              <w:b/>
              <w:bCs/>
              <w:sz w:val="22"/>
              <w:lang w:val="en-US"/>
            </w:rPr>
            <w:t>Analysis</w:t>
          </w:r>
          <w:r w:rsidRPr="00583608">
            <w:rPr>
              <w:rFonts w:ascii="Arial" w:eastAsiaTheme="minorEastAsia" w:hAnsi="Arial" w:cs="Arial"/>
              <w:sz w:val="22"/>
              <w:lang w:val="en-US"/>
            </w:rPr>
            <w:ptab w:relativeTo="margin" w:alignment="right" w:leader="dot"/>
          </w:r>
          <w:r w:rsidR="00A87F10">
            <w:rPr>
              <w:rFonts w:ascii="Arial" w:eastAsiaTheme="minorEastAsia" w:hAnsi="Arial" w:cs="Arial"/>
              <w:b/>
              <w:bCs/>
              <w:sz w:val="22"/>
              <w:lang w:val="en-US"/>
            </w:rPr>
            <w:t>8</w:t>
          </w:r>
        </w:p>
        <w:p w14:paraId="53A7C75B" w14:textId="51E29BBB" w:rsidR="00DB244F" w:rsidRPr="00583608" w:rsidRDefault="003473AC" w:rsidP="00DB244F">
          <w:pPr>
            <w:rPr>
              <w:rFonts w:ascii="Arial" w:hAnsi="Arial" w:cs="Arial"/>
              <w:sz w:val="22"/>
              <w:lang w:val="en-US"/>
            </w:rPr>
          </w:pPr>
          <w:r w:rsidRPr="00583608">
            <w:rPr>
              <w:rFonts w:ascii="Arial" w:hAnsi="Arial" w:cs="Arial"/>
              <w:sz w:val="22"/>
              <w:lang w:val="en-US"/>
            </w:rPr>
            <w:t xml:space="preserve">Current Legislation and Policies </w:t>
          </w:r>
          <w:r w:rsidR="00DB244F" w:rsidRPr="00583608">
            <w:rPr>
              <w:rFonts w:ascii="Arial" w:hAnsi="Arial" w:cs="Arial"/>
              <w:sz w:val="22"/>
              <w:lang w:val="en-US"/>
            </w:rPr>
            <w:t>In the UK……</w:t>
          </w:r>
          <w:r w:rsidRPr="00583608">
            <w:rPr>
              <w:rFonts w:ascii="Arial" w:hAnsi="Arial" w:cs="Arial"/>
              <w:sz w:val="22"/>
              <w:lang w:val="en-US"/>
            </w:rPr>
            <w:t>…….</w:t>
          </w:r>
          <w:r w:rsidR="00DB244F" w:rsidRPr="00583608">
            <w:rPr>
              <w:rFonts w:ascii="Arial" w:hAnsi="Arial" w:cs="Arial"/>
              <w:sz w:val="22"/>
              <w:lang w:val="en-US"/>
            </w:rPr>
            <w:t>…………………………………………</w:t>
          </w:r>
          <w:r w:rsidR="003873FF">
            <w:rPr>
              <w:rFonts w:ascii="Arial" w:hAnsi="Arial" w:cs="Arial"/>
              <w:sz w:val="22"/>
              <w:lang w:val="en-US"/>
            </w:rPr>
            <w:t>8- 9</w:t>
          </w:r>
        </w:p>
        <w:p w14:paraId="682A30BC" w14:textId="42EB1DD3" w:rsidR="00DB244F" w:rsidRPr="00583608" w:rsidRDefault="003473AC" w:rsidP="00DB244F">
          <w:pPr>
            <w:rPr>
              <w:rFonts w:ascii="Arial" w:hAnsi="Arial" w:cs="Arial"/>
              <w:sz w:val="22"/>
              <w:lang w:val="en-US"/>
            </w:rPr>
          </w:pPr>
          <w:r w:rsidRPr="00583608">
            <w:rPr>
              <w:rFonts w:ascii="Arial" w:hAnsi="Arial" w:cs="Arial"/>
              <w:sz w:val="22"/>
              <w:lang w:val="en-US"/>
            </w:rPr>
            <w:t>Current Housing needs in the UK……………….</w:t>
          </w:r>
          <w:r w:rsidR="00DB244F" w:rsidRPr="00583608">
            <w:rPr>
              <w:rFonts w:ascii="Arial" w:hAnsi="Arial" w:cs="Arial"/>
              <w:sz w:val="22"/>
              <w:lang w:val="en-US"/>
            </w:rPr>
            <w:t>…………………………………………</w:t>
          </w:r>
          <w:r w:rsidR="003873FF">
            <w:rPr>
              <w:rFonts w:ascii="Arial" w:hAnsi="Arial" w:cs="Arial"/>
              <w:sz w:val="22"/>
              <w:lang w:val="en-US"/>
            </w:rPr>
            <w:t>……</w:t>
          </w:r>
          <w:r w:rsidR="00DB244F" w:rsidRPr="00583608">
            <w:rPr>
              <w:rFonts w:ascii="Arial" w:hAnsi="Arial" w:cs="Arial"/>
              <w:sz w:val="22"/>
              <w:lang w:val="en-US"/>
            </w:rPr>
            <w:t>…</w:t>
          </w:r>
          <w:r w:rsidR="000A4134">
            <w:rPr>
              <w:rFonts w:ascii="Arial" w:hAnsi="Arial" w:cs="Arial"/>
              <w:sz w:val="22"/>
              <w:lang w:val="en-US"/>
            </w:rPr>
            <w:t>9</w:t>
          </w:r>
        </w:p>
        <w:p w14:paraId="359C7982" w14:textId="25D33891" w:rsidR="00DB244F" w:rsidRPr="00583608" w:rsidRDefault="003B2F3C" w:rsidP="00DB244F">
          <w:pPr>
            <w:rPr>
              <w:rFonts w:ascii="Arial" w:hAnsi="Arial" w:cs="Arial"/>
              <w:sz w:val="22"/>
              <w:lang w:val="en-US"/>
            </w:rPr>
          </w:pPr>
          <w:r w:rsidRPr="00583608">
            <w:rPr>
              <w:rFonts w:ascii="Arial" w:hAnsi="Arial" w:cs="Arial"/>
              <w:sz w:val="22"/>
              <w:lang w:val="en-US"/>
            </w:rPr>
            <w:t xml:space="preserve">Current </w:t>
          </w:r>
          <w:r w:rsidR="00DB244F" w:rsidRPr="00583608">
            <w:rPr>
              <w:rFonts w:ascii="Arial" w:hAnsi="Arial" w:cs="Arial"/>
              <w:sz w:val="22"/>
              <w:lang w:val="en-US"/>
            </w:rPr>
            <w:t>Legislation and Policies</w:t>
          </w:r>
          <w:r w:rsidRPr="00583608">
            <w:rPr>
              <w:rFonts w:ascii="Arial" w:hAnsi="Arial" w:cs="Arial"/>
              <w:sz w:val="22"/>
              <w:lang w:val="en-US"/>
            </w:rPr>
            <w:t xml:space="preserve"> in Ghana</w:t>
          </w:r>
          <w:r w:rsidR="00DB244F" w:rsidRPr="00583608">
            <w:rPr>
              <w:rFonts w:ascii="Arial" w:hAnsi="Arial" w:cs="Arial"/>
              <w:sz w:val="22"/>
              <w:lang w:val="en-US"/>
            </w:rPr>
            <w:t>…………………………………………………</w:t>
          </w:r>
          <w:r w:rsidRPr="00583608">
            <w:rPr>
              <w:rFonts w:ascii="Arial" w:hAnsi="Arial" w:cs="Arial"/>
              <w:sz w:val="22"/>
              <w:lang w:val="en-US"/>
            </w:rPr>
            <w:t>.</w:t>
          </w:r>
          <w:r w:rsidR="003873FF">
            <w:rPr>
              <w:rFonts w:ascii="Arial" w:hAnsi="Arial" w:cs="Arial"/>
              <w:sz w:val="22"/>
              <w:lang w:val="en-US"/>
            </w:rPr>
            <w:t xml:space="preserve">9- </w:t>
          </w:r>
          <w:r w:rsidRPr="00583608">
            <w:rPr>
              <w:rFonts w:ascii="Arial" w:hAnsi="Arial" w:cs="Arial"/>
              <w:sz w:val="22"/>
              <w:lang w:val="en-US"/>
            </w:rPr>
            <w:t>1</w:t>
          </w:r>
          <w:r w:rsidR="000A4134">
            <w:rPr>
              <w:rFonts w:ascii="Arial" w:hAnsi="Arial" w:cs="Arial"/>
              <w:sz w:val="22"/>
              <w:lang w:val="en-US"/>
            </w:rPr>
            <w:t>0</w:t>
          </w:r>
        </w:p>
        <w:p w14:paraId="4EEE4891" w14:textId="01C38D8E" w:rsidR="00DB244F" w:rsidRPr="00583608" w:rsidRDefault="003B2F3C" w:rsidP="00DB244F">
          <w:pPr>
            <w:spacing w:after="100"/>
            <w:ind w:left="216"/>
            <w:rPr>
              <w:rFonts w:ascii="Arial" w:eastAsiaTheme="minorEastAsia" w:hAnsi="Arial" w:cs="Arial"/>
              <w:sz w:val="22"/>
              <w:lang w:val="en-US"/>
            </w:rPr>
          </w:pPr>
          <w:r w:rsidRPr="00583608">
            <w:rPr>
              <w:rFonts w:ascii="Arial" w:eastAsiaTheme="minorEastAsia" w:hAnsi="Arial" w:cs="Arial"/>
              <w:sz w:val="22"/>
              <w:lang w:val="en-US"/>
            </w:rPr>
            <w:t>Current housing needs in Ghana……………………………………………………………...1</w:t>
          </w:r>
          <w:r w:rsidR="003873FF">
            <w:rPr>
              <w:rFonts w:ascii="Arial" w:eastAsiaTheme="minorEastAsia" w:hAnsi="Arial" w:cs="Arial"/>
              <w:sz w:val="22"/>
              <w:lang w:val="en-US"/>
            </w:rPr>
            <w:t>0</w:t>
          </w:r>
        </w:p>
        <w:p w14:paraId="19ADC7D8" w14:textId="758004AA" w:rsidR="003B2F3C" w:rsidRPr="00583608" w:rsidRDefault="003B2F3C" w:rsidP="00DB244F">
          <w:pPr>
            <w:spacing w:after="100"/>
            <w:ind w:left="216"/>
            <w:rPr>
              <w:rFonts w:ascii="Arial" w:eastAsiaTheme="minorEastAsia" w:hAnsi="Arial" w:cs="Arial"/>
              <w:sz w:val="22"/>
              <w:lang w:val="en-US"/>
            </w:rPr>
          </w:pPr>
          <w:r w:rsidRPr="00583608">
            <w:rPr>
              <w:rFonts w:ascii="Arial" w:eastAsiaTheme="minorEastAsia" w:hAnsi="Arial" w:cs="Arial"/>
              <w:sz w:val="22"/>
              <w:lang w:val="en-US"/>
            </w:rPr>
            <w:t>Interventions, UK…………………………………………………………………………………1</w:t>
          </w:r>
          <w:r w:rsidR="003873FF">
            <w:rPr>
              <w:rFonts w:ascii="Arial" w:eastAsiaTheme="minorEastAsia" w:hAnsi="Arial" w:cs="Arial"/>
              <w:sz w:val="22"/>
              <w:lang w:val="en-US"/>
            </w:rPr>
            <w:t>0</w:t>
          </w:r>
        </w:p>
        <w:p w14:paraId="6E7B613C" w14:textId="59D639A3" w:rsidR="003B2F3C" w:rsidRDefault="003B2F3C" w:rsidP="00DB244F">
          <w:pPr>
            <w:spacing w:after="100"/>
            <w:ind w:left="216"/>
            <w:rPr>
              <w:rFonts w:ascii="Arial" w:eastAsiaTheme="minorEastAsia" w:hAnsi="Arial" w:cs="Arial"/>
              <w:sz w:val="22"/>
              <w:lang w:val="en-US"/>
            </w:rPr>
          </w:pPr>
          <w:r w:rsidRPr="00583608">
            <w:rPr>
              <w:rFonts w:ascii="Arial" w:eastAsiaTheme="minorEastAsia" w:hAnsi="Arial" w:cs="Arial"/>
              <w:sz w:val="22"/>
              <w:lang w:val="en-US"/>
            </w:rPr>
            <w:t>Interventions, Ghana…………………………………………………………………………1</w:t>
          </w:r>
          <w:r w:rsidR="003C36DB">
            <w:rPr>
              <w:rFonts w:ascii="Arial" w:eastAsiaTheme="minorEastAsia" w:hAnsi="Arial" w:cs="Arial"/>
              <w:sz w:val="22"/>
              <w:lang w:val="en-US"/>
            </w:rPr>
            <w:t>1</w:t>
          </w:r>
        </w:p>
        <w:p w14:paraId="13FC59A5" w14:textId="4A87F93E" w:rsidR="000A4134" w:rsidRPr="00583608" w:rsidRDefault="000A4134" w:rsidP="00DB244F">
          <w:pPr>
            <w:spacing w:after="100"/>
            <w:ind w:left="216"/>
            <w:rPr>
              <w:rFonts w:ascii="Arial" w:eastAsiaTheme="minorEastAsia" w:hAnsi="Arial" w:cs="Arial"/>
              <w:sz w:val="22"/>
              <w:lang w:val="en-US"/>
            </w:rPr>
          </w:pPr>
          <w:r>
            <w:rPr>
              <w:rFonts w:ascii="Arial" w:eastAsiaTheme="minorEastAsia" w:hAnsi="Arial" w:cs="Arial"/>
              <w:sz w:val="22"/>
              <w:lang w:val="en-US"/>
            </w:rPr>
            <w:t>Evaluation……………………………………………………………………………………</w:t>
          </w:r>
          <w:r w:rsidR="003873FF">
            <w:rPr>
              <w:rFonts w:ascii="Arial" w:eastAsiaTheme="minorEastAsia" w:hAnsi="Arial" w:cs="Arial"/>
              <w:sz w:val="22"/>
              <w:lang w:val="en-US"/>
            </w:rPr>
            <w:t>..</w:t>
          </w:r>
          <w:r>
            <w:rPr>
              <w:rFonts w:ascii="Arial" w:eastAsiaTheme="minorEastAsia" w:hAnsi="Arial" w:cs="Arial"/>
              <w:sz w:val="22"/>
              <w:lang w:val="en-US"/>
            </w:rPr>
            <w:t>.11</w:t>
          </w:r>
        </w:p>
        <w:p w14:paraId="2662C270" w14:textId="67CDD0B5" w:rsidR="00DB244F" w:rsidRPr="00583608" w:rsidRDefault="00DB244F" w:rsidP="00DB244F">
          <w:pPr>
            <w:rPr>
              <w:rFonts w:ascii="Arial" w:hAnsi="Arial" w:cs="Arial"/>
              <w:sz w:val="22"/>
              <w:lang w:val="en-US"/>
            </w:rPr>
          </w:pPr>
          <w:r w:rsidRPr="00583608">
            <w:rPr>
              <w:rFonts w:ascii="Arial" w:hAnsi="Arial" w:cs="Arial"/>
              <w:sz w:val="22"/>
              <w:lang w:val="en-US"/>
            </w:rPr>
            <w:t>Recommendation……………………………………………………………………….………….1</w:t>
          </w:r>
          <w:r w:rsidR="003873FF">
            <w:rPr>
              <w:rFonts w:ascii="Arial" w:hAnsi="Arial" w:cs="Arial"/>
              <w:sz w:val="22"/>
              <w:lang w:val="en-US"/>
            </w:rPr>
            <w:t>1</w:t>
          </w:r>
        </w:p>
        <w:p w14:paraId="35C9FB69" w14:textId="0F594942" w:rsidR="00DB244F" w:rsidRPr="00583608" w:rsidRDefault="00DB244F" w:rsidP="00DB244F">
          <w:pPr>
            <w:spacing w:after="100"/>
            <w:ind w:left="446"/>
            <w:rPr>
              <w:rFonts w:ascii="Arial" w:eastAsiaTheme="minorEastAsia" w:hAnsi="Arial" w:cs="Arial"/>
              <w:sz w:val="22"/>
              <w:lang w:val="en-US"/>
            </w:rPr>
          </w:pPr>
          <w:r w:rsidRPr="00583608">
            <w:rPr>
              <w:rFonts w:ascii="Arial" w:eastAsiaTheme="minorEastAsia" w:hAnsi="Arial" w:cs="Arial"/>
              <w:sz w:val="22"/>
              <w:lang w:val="en-US"/>
            </w:rPr>
            <w:t>Conclusion</w:t>
          </w:r>
          <w:r w:rsidR="003B2F3C" w:rsidRPr="00583608">
            <w:rPr>
              <w:rFonts w:ascii="Arial" w:eastAsiaTheme="minorEastAsia" w:hAnsi="Arial" w:cs="Arial"/>
              <w:sz w:val="22"/>
              <w:lang w:val="en-US"/>
            </w:rPr>
            <w:t>…………………………………………………………………………………….1</w:t>
          </w:r>
          <w:r w:rsidR="003873FF">
            <w:rPr>
              <w:rFonts w:ascii="Arial" w:eastAsiaTheme="minorEastAsia" w:hAnsi="Arial" w:cs="Arial"/>
              <w:sz w:val="22"/>
              <w:lang w:val="en-US"/>
            </w:rPr>
            <w:t>1</w:t>
          </w:r>
        </w:p>
        <w:p w14:paraId="20BEB1E1" w14:textId="4863330C" w:rsidR="00DB244F" w:rsidRPr="00583608" w:rsidRDefault="00DB244F" w:rsidP="00DB244F">
          <w:pPr>
            <w:rPr>
              <w:rFonts w:ascii="Arial" w:hAnsi="Arial" w:cs="Arial"/>
              <w:sz w:val="22"/>
              <w:lang w:val="en-US"/>
            </w:rPr>
          </w:pPr>
          <w:r w:rsidRPr="00583608">
            <w:rPr>
              <w:rFonts w:ascii="Arial" w:hAnsi="Arial" w:cs="Arial"/>
              <w:sz w:val="22"/>
              <w:lang w:val="en-US"/>
            </w:rPr>
            <w:t>References…………………………………………………………………………………………...</w:t>
          </w:r>
          <w:r w:rsidR="003873FF">
            <w:rPr>
              <w:rFonts w:ascii="Arial" w:hAnsi="Arial" w:cs="Arial"/>
              <w:sz w:val="22"/>
              <w:lang w:val="en-US"/>
            </w:rPr>
            <w:t>A</w:t>
          </w:r>
        </w:p>
        <w:p w14:paraId="4EBACA32" w14:textId="20AA3585" w:rsidR="00DB244F" w:rsidRPr="00583608" w:rsidRDefault="00DB244F" w:rsidP="00DB244F">
          <w:pPr>
            <w:rPr>
              <w:rFonts w:ascii="Arial" w:hAnsi="Arial" w:cs="Arial"/>
              <w:sz w:val="22"/>
              <w:lang w:val="en-US"/>
            </w:rPr>
          </w:pPr>
          <w:r w:rsidRPr="00583608">
            <w:rPr>
              <w:rFonts w:ascii="Arial" w:hAnsi="Arial" w:cs="Arial"/>
              <w:sz w:val="22"/>
              <w:lang w:val="en-US"/>
            </w:rPr>
            <w:t>Append</w:t>
          </w:r>
          <w:r w:rsidR="00A26DA7" w:rsidRPr="00583608">
            <w:rPr>
              <w:rFonts w:ascii="Arial" w:hAnsi="Arial" w:cs="Arial"/>
              <w:sz w:val="22"/>
              <w:lang w:val="en-US"/>
            </w:rPr>
            <w:t>ix</w:t>
          </w:r>
          <w:r w:rsidRPr="00583608">
            <w:rPr>
              <w:rFonts w:ascii="Arial" w:hAnsi="Arial" w:cs="Arial"/>
              <w:sz w:val="22"/>
              <w:lang w:val="en-US"/>
            </w:rPr>
            <w:t>………………………………………………………………………………………………</w:t>
          </w:r>
          <w:r w:rsidR="003873FF">
            <w:rPr>
              <w:rFonts w:ascii="Arial" w:hAnsi="Arial" w:cs="Arial"/>
              <w:sz w:val="22"/>
              <w:lang w:val="en-US"/>
            </w:rPr>
            <w:t>B</w:t>
          </w:r>
        </w:p>
      </w:sdtContent>
    </w:sdt>
    <w:p w14:paraId="6EEBC89D" w14:textId="77777777" w:rsidR="00DB244F" w:rsidRPr="00583608" w:rsidRDefault="00DB244F" w:rsidP="00DB244F">
      <w:pPr>
        <w:rPr>
          <w:rFonts w:ascii="Arial" w:hAnsi="Arial" w:cs="Arial"/>
          <w:b/>
          <w:sz w:val="22"/>
        </w:rPr>
      </w:pPr>
    </w:p>
    <w:p w14:paraId="667C10D1" w14:textId="77777777" w:rsidR="00DB244F" w:rsidRPr="00583608" w:rsidRDefault="00DB244F" w:rsidP="00DB244F">
      <w:pPr>
        <w:rPr>
          <w:rFonts w:ascii="Arial" w:hAnsi="Arial" w:cs="Arial"/>
          <w:sz w:val="22"/>
          <w:lang w:val="en-US"/>
        </w:rPr>
      </w:pPr>
    </w:p>
    <w:p w14:paraId="409DFD6A" w14:textId="77777777" w:rsidR="00DB244F" w:rsidRPr="00583608" w:rsidRDefault="00DB244F" w:rsidP="00DB244F">
      <w:pPr>
        <w:rPr>
          <w:rFonts w:ascii="Arial" w:hAnsi="Arial" w:cs="Arial"/>
          <w:sz w:val="22"/>
          <w:lang w:val="en-US"/>
        </w:rPr>
      </w:pPr>
    </w:p>
    <w:p w14:paraId="080F9D09" w14:textId="77777777" w:rsidR="00DB244F" w:rsidRPr="00583608" w:rsidRDefault="00DB244F" w:rsidP="00DB244F">
      <w:pPr>
        <w:rPr>
          <w:rFonts w:ascii="Arial" w:hAnsi="Arial" w:cs="Arial"/>
          <w:sz w:val="22"/>
          <w:lang w:val="en-US"/>
        </w:rPr>
      </w:pPr>
    </w:p>
    <w:p w14:paraId="5A08075C" w14:textId="77777777" w:rsidR="00DB244F" w:rsidRPr="00583608" w:rsidRDefault="00DB244F" w:rsidP="00DB244F">
      <w:pPr>
        <w:rPr>
          <w:rFonts w:ascii="Arial" w:hAnsi="Arial" w:cs="Arial"/>
          <w:sz w:val="22"/>
          <w:lang w:val="en-US"/>
        </w:rPr>
      </w:pPr>
    </w:p>
    <w:p w14:paraId="010F2AE5" w14:textId="77777777" w:rsidR="00DB244F" w:rsidRPr="00583608" w:rsidRDefault="00DB244F" w:rsidP="00DB244F">
      <w:pPr>
        <w:rPr>
          <w:rFonts w:ascii="Arial" w:hAnsi="Arial" w:cs="Arial"/>
          <w:sz w:val="22"/>
          <w:lang w:val="en-US"/>
        </w:rPr>
      </w:pPr>
    </w:p>
    <w:p w14:paraId="36C4853C" w14:textId="77777777" w:rsidR="00A26DA7" w:rsidRPr="00583608" w:rsidRDefault="00A26DA7" w:rsidP="00DB244F">
      <w:pPr>
        <w:rPr>
          <w:rFonts w:ascii="Arial" w:hAnsi="Arial" w:cs="Arial"/>
          <w:b/>
          <w:bCs/>
          <w:sz w:val="22"/>
          <w:lang w:val="en-US"/>
        </w:rPr>
      </w:pPr>
    </w:p>
    <w:p w14:paraId="30339215" w14:textId="77777777" w:rsidR="007B7C1D" w:rsidRPr="00583608" w:rsidRDefault="007B7C1D" w:rsidP="00DB244F">
      <w:pPr>
        <w:rPr>
          <w:rFonts w:ascii="Arial" w:hAnsi="Arial" w:cs="Arial"/>
          <w:b/>
          <w:bCs/>
          <w:sz w:val="22"/>
          <w:lang w:val="en-US"/>
        </w:rPr>
      </w:pPr>
    </w:p>
    <w:p w14:paraId="6445E3C2" w14:textId="77777777" w:rsidR="003B7C5D" w:rsidRDefault="003B7C5D" w:rsidP="00DB244F">
      <w:pPr>
        <w:rPr>
          <w:rFonts w:ascii="Arial" w:hAnsi="Arial" w:cs="Arial"/>
          <w:b/>
          <w:bCs/>
          <w:szCs w:val="24"/>
          <w:lang w:val="en-US"/>
        </w:rPr>
      </w:pPr>
    </w:p>
    <w:p w14:paraId="4EFBEFE0" w14:textId="6A51EEDF" w:rsidR="00DB244F" w:rsidRPr="00CF1E5A" w:rsidRDefault="00DB244F" w:rsidP="00DB244F">
      <w:pPr>
        <w:rPr>
          <w:rFonts w:ascii="Arial" w:hAnsi="Arial" w:cs="Arial"/>
          <w:b/>
          <w:bCs/>
          <w:szCs w:val="24"/>
          <w:lang w:val="en-US"/>
        </w:rPr>
      </w:pPr>
      <w:r w:rsidRPr="00CF1E5A">
        <w:rPr>
          <w:rFonts w:ascii="Arial" w:hAnsi="Arial" w:cs="Arial"/>
          <w:b/>
          <w:bCs/>
          <w:szCs w:val="24"/>
          <w:lang w:val="en-US"/>
        </w:rPr>
        <w:t>Introduction</w:t>
      </w:r>
    </w:p>
    <w:p w14:paraId="330FD5E9" w14:textId="3CFC9136" w:rsidR="00DB244F" w:rsidRPr="00DB244F" w:rsidRDefault="00DB244F" w:rsidP="00F462D8">
      <w:pPr>
        <w:rPr>
          <w:rFonts w:ascii="Arial" w:hAnsi="Arial" w:cs="Arial"/>
          <w:sz w:val="22"/>
          <w:lang w:val="en-US"/>
        </w:rPr>
      </w:pPr>
      <w:r w:rsidRPr="00DB244F">
        <w:rPr>
          <w:rFonts w:ascii="Arial" w:hAnsi="Arial" w:cs="Arial"/>
          <w:sz w:val="22"/>
          <w:lang w:val="en-US"/>
        </w:rPr>
        <w:t xml:space="preserve">This paper compares the impact of loneliness and social isolation on the </w:t>
      </w:r>
      <w:r w:rsidR="001C1E40">
        <w:rPr>
          <w:rFonts w:ascii="Arial" w:hAnsi="Arial" w:cs="Arial"/>
          <w:sz w:val="22"/>
          <w:lang w:val="en-US"/>
        </w:rPr>
        <w:t xml:space="preserve">older </w:t>
      </w:r>
      <w:r w:rsidRPr="00DB244F">
        <w:rPr>
          <w:rFonts w:ascii="Arial" w:hAnsi="Arial" w:cs="Arial"/>
          <w:sz w:val="22"/>
          <w:lang w:val="en-US"/>
        </w:rPr>
        <w:t xml:space="preserve">population in the United Kingdom and </w:t>
      </w:r>
      <w:r w:rsidR="00910FDC">
        <w:rPr>
          <w:rFonts w:ascii="Arial" w:hAnsi="Arial" w:cs="Arial"/>
          <w:sz w:val="22"/>
          <w:lang w:val="en-US"/>
        </w:rPr>
        <w:t xml:space="preserve">Ghana </w:t>
      </w:r>
      <w:r w:rsidRPr="00DB244F">
        <w:rPr>
          <w:rFonts w:ascii="Arial" w:hAnsi="Arial" w:cs="Arial"/>
          <w:sz w:val="22"/>
          <w:lang w:val="en-US"/>
        </w:rPr>
        <w:t>as well as the future</w:t>
      </w:r>
      <w:r w:rsidR="00B40D80">
        <w:rPr>
          <w:rFonts w:ascii="Arial" w:hAnsi="Arial" w:cs="Arial"/>
          <w:sz w:val="22"/>
          <w:lang w:val="en-US"/>
        </w:rPr>
        <w:t xml:space="preserve"> provision of care using </w:t>
      </w:r>
      <w:r w:rsidRPr="00DB244F">
        <w:rPr>
          <w:rFonts w:ascii="Arial" w:hAnsi="Arial" w:cs="Arial"/>
          <w:sz w:val="22"/>
          <w:lang w:val="en-US"/>
        </w:rPr>
        <w:t>technology,</w:t>
      </w:r>
      <w:r w:rsidR="00B40D80">
        <w:rPr>
          <w:rFonts w:ascii="Arial" w:hAnsi="Arial" w:cs="Arial"/>
          <w:sz w:val="22"/>
          <w:lang w:val="en-US"/>
        </w:rPr>
        <w:t xml:space="preserve"> </w:t>
      </w:r>
      <w:r w:rsidRPr="00DB244F">
        <w:rPr>
          <w:rFonts w:ascii="Arial" w:hAnsi="Arial" w:cs="Arial"/>
          <w:sz w:val="22"/>
          <w:lang w:val="en-US"/>
        </w:rPr>
        <w:t xml:space="preserve">in Health and </w:t>
      </w:r>
      <w:r w:rsidR="00C86874" w:rsidRPr="00DB244F">
        <w:rPr>
          <w:rFonts w:ascii="Arial" w:hAnsi="Arial" w:cs="Arial"/>
          <w:sz w:val="22"/>
          <w:lang w:val="en-US"/>
        </w:rPr>
        <w:t xml:space="preserve">Social </w:t>
      </w:r>
      <w:r w:rsidR="00C86874">
        <w:rPr>
          <w:rFonts w:ascii="Arial" w:hAnsi="Arial" w:cs="Arial"/>
          <w:sz w:val="22"/>
          <w:lang w:val="en-US"/>
        </w:rPr>
        <w:t>care services</w:t>
      </w:r>
      <w:r w:rsidR="00EE6201">
        <w:rPr>
          <w:rFonts w:ascii="Arial" w:hAnsi="Arial" w:cs="Arial"/>
          <w:sz w:val="22"/>
          <w:lang w:val="en-US"/>
        </w:rPr>
        <w:t>.</w:t>
      </w:r>
      <w:r w:rsidRPr="00DB244F">
        <w:rPr>
          <w:rFonts w:ascii="Arial" w:hAnsi="Arial" w:cs="Arial"/>
          <w:sz w:val="22"/>
          <w:lang w:val="en-US"/>
        </w:rPr>
        <w:t xml:space="preserve"> </w:t>
      </w:r>
    </w:p>
    <w:p w14:paraId="466BCA45" w14:textId="61FB126B" w:rsidR="00DB244F" w:rsidRPr="00DB244F" w:rsidRDefault="00F757E6" w:rsidP="00DB244F">
      <w:pPr>
        <w:rPr>
          <w:rFonts w:ascii="Arial" w:hAnsi="Arial" w:cs="Arial"/>
          <w:sz w:val="22"/>
          <w:lang w:val="en-US"/>
        </w:rPr>
      </w:pPr>
      <w:r>
        <w:rPr>
          <w:rFonts w:ascii="Arial" w:hAnsi="Arial" w:cs="Arial"/>
          <w:sz w:val="22"/>
          <w:lang w:val="en-US"/>
        </w:rPr>
        <w:t xml:space="preserve">The World’s </w:t>
      </w:r>
      <w:r w:rsidR="00295BA7">
        <w:rPr>
          <w:rFonts w:ascii="Arial" w:hAnsi="Arial" w:cs="Arial"/>
          <w:sz w:val="22"/>
          <w:lang w:val="en-US"/>
        </w:rPr>
        <w:t>aging</w:t>
      </w:r>
      <w:r>
        <w:rPr>
          <w:rFonts w:ascii="Arial" w:hAnsi="Arial" w:cs="Arial"/>
          <w:sz w:val="22"/>
          <w:lang w:val="en-US"/>
        </w:rPr>
        <w:t xml:space="preserve"> population is </w:t>
      </w:r>
      <w:r w:rsidR="00295BA7">
        <w:rPr>
          <w:rFonts w:ascii="Arial" w:hAnsi="Arial" w:cs="Arial"/>
          <w:sz w:val="22"/>
          <w:lang w:val="en-US"/>
        </w:rPr>
        <w:t>a major</w:t>
      </w:r>
      <w:r>
        <w:rPr>
          <w:rFonts w:ascii="Arial" w:hAnsi="Arial" w:cs="Arial"/>
          <w:sz w:val="22"/>
          <w:lang w:val="en-US"/>
        </w:rPr>
        <w:t xml:space="preserve"> global concern in the twenty-</w:t>
      </w:r>
      <w:r w:rsidR="00295BA7">
        <w:rPr>
          <w:rFonts w:ascii="Arial" w:hAnsi="Arial" w:cs="Arial"/>
          <w:sz w:val="22"/>
          <w:lang w:val="en-US"/>
        </w:rPr>
        <w:t>first</w:t>
      </w:r>
      <w:r>
        <w:rPr>
          <w:rFonts w:ascii="Arial" w:hAnsi="Arial" w:cs="Arial"/>
          <w:sz w:val="22"/>
          <w:lang w:val="en-US"/>
        </w:rPr>
        <w:t xml:space="preserve"> century. Few aspects of life will be unaffected by resulting</w:t>
      </w:r>
      <w:r w:rsidR="00295BA7">
        <w:rPr>
          <w:rFonts w:ascii="Arial" w:hAnsi="Arial" w:cs="Arial"/>
          <w:sz w:val="22"/>
          <w:lang w:val="en-US"/>
        </w:rPr>
        <w:t xml:space="preserve"> </w:t>
      </w:r>
      <w:r>
        <w:rPr>
          <w:rFonts w:ascii="Arial" w:hAnsi="Arial" w:cs="Arial"/>
          <w:sz w:val="22"/>
          <w:lang w:val="en-US"/>
        </w:rPr>
        <w:t xml:space="preserve">cultural, economic, and social </w:t>
      </w:r>
      <w:r w:rsidR="00295BA7">
        <w:rPr>
          <w:rFonts w:ascii="Arial" w:hAnsi="Arial" w:cs="Arial"/>
          <w:sz w:val="22"/>
          <w:lang w:val="en-US"/>
        </w:rPr>
        <w:t>changes</w:t>
      </w:r>
      <w:r>
        <w:rPr>
          <w:rFonts w:ascii="Arial" w:hAnsi="Arial" w:cs="Arial"/>
          <w:sz w:val="22"/>
          <w:lang w:val="en-US"/>
        </w:rPr>
        <w:t>.</w:t>
      </w:r>
      <w:r w:rsidR="008D67A3">
        <w:rPr>
          <w:rFonts w:ascii="Arial" w:hAnsi="Arial" w:cs="Arial"/>
          <w:sz w:val="22"/>
          <w:lang w:val="en-US"/>
        </w:rPr>
        <w:t xml:space="preserve"> </w:t>
      </w:r>
      <w:r>
        <w:rPr>
          <w:rFonts w:ascii="Arial" w:hAnsi="Arial" w:cs="Arial"/>
          <w:sz w:val="22"/>
          <w:lang w:val="en-US"/>
        </w:rPr>
        <w:t xml:space="preserve">The </w:t>
      </w:r>
      <w:r w:rsidR="001C1E40">
        <w:rPr>
          <w:rFonts w:ascii="Arial" w:hAnsi="Arial" w:cs="Arial"/>
          <w:sz w:val="22"/>
          <w:lang w:val="en-US"/>
        </w:rPr>
        <w:t xml:space="preserve">report </w:t>
      </w:r>
      <w:r>
        <w:rPr>
          <w:rFonts w:ascii="Arial" w:hAnsi="Arial" w:cs="Arial"/>
          <w:sz w:val="22"/>
          <w:lang w:val="en-US"/>
        </w:rPr>
        <w:t xml:space="preserve">will also look at the demographic changes in high and low-income nations, theories of </w:t>
      </w:r>
      <w:r w:rsidR="00295BA7">
        <w:rPr>
          <w:rFonts w:ascii="Arial" w:hAnsi="Arial" w:cs="Arial"/>
          <w:sz w:val="22"/>
          <w:lang w:val="en-US"/>
        </w:rPr>
        <w:t>aging</w:t>
      </w:r>
      <w:r w:rsidR="00C86874">
        <w:rPr>
          <w:rFonts w:ascii="Arial" w:hAnsi="Arial" w:cs="Arial"/>
          <w:sz w:val="22"/>
          <w:lang w:val="en-US"/>
        </w:rPr>
        <w:t xml:space="preserve"> and loneliness,</w:t>
      </w:r>
      <w:r>
        <w:rPr>
          <w:rFonts w:ascii="Arial" w:hAnsi="Arial" w:cs="Arial"/>
          <w:sz w:val="22"/>
          <w:lang w:val="en-US"/>
        </w:rPr>
        <w:t xml:space="preserve"> shifting definitions of age, </w:t>
      </w:r>
      <w:r w:rsidR="00295BA7">
        <w:rPr>
          <w:rFonts w:ascii="Arial" w:hAnsi="Arial" w:cs="Arial"/>
          <w:sz w:val="22"/>
          <w:lang w:val="en-US"/>
        </w:rPr>
        <w:t>retirement patterns</w:t>
      </w:r>
      <w:r>
        <w:rPr>
          <w:rFonts w:ascii="Arial" w:hAnsi="Arial" w:cs="Arial"/>
          <w:sz w:val="22"/>
          <w:lang w:val="en-US"/>
        </w:rPr>
        <w:t xml:space="preserve">, </w:t>
      </w:r>
      <w:r w:rsidR="00295BA7">
        <w:rPr>
          <w:rFonts w:ascii="Arial" w:hAnsi="Arial" w:cs="Arial"/>
          <w:sz w:val="22"/>
          <w:lang w:val="en-US"/>
        </w:rPr>
        <w:t>and</w:t>
      </w:r>
      <w:r w:rsidR="005B2D99">
        <w:rPr>
          <w:rFonts w:ascii="Arial" w:hAnsi="Arial" w:cs="Arial"/>
          <w:sz w:val="22"/>
          <w:lang w:val="en-US"/>
        </w:rPr>
        <w:t xml:space="preserve"> family</w:t>
      </w:r>
      <w:r w:rsidR="00295BA7">
        <w:rPr>
          <w:rFonts w:ascii="Arial" w:hAnsi="Arial" w:cs="Arial"/>
          <w:sz w:val="22"/>
          <w:lang w:val="en-US"/>
        </w:rPr>
        <w:t xml:space="preserve"> </w:t>
      </w:r>
      <w:r w:rsidR="005B2D99">
        <w:rPr>
          <w:rFonts w:ascii="Arial" w:hAnsi="Arial" w:cs="Arial"/>
          <w:sz w:val="22"/>
          <w:lang w:val="en-US"/>
        </w:rPr>
        <w:t xml:space="preserve">and intergenerational relationships </w:t>
      </w:r>
      <w:sdt>
        <w:sdtPr>
          <w:rPr>
            <w:rFonts w:ascii="Arial" w:hAnsi="Arial" w:cs="Arial"/>
            <w:sz w:val="22"/>
            <w:lang w:val="en-US"/>
          </w:rPr>
          <w:id w:val="-1974512285"/>
          <w:citation/>
        </w:sdtPr>
        <w:sdtEndPr/>
        <w:sdtContent>
          <w:r w:rsidR="00295BA7">
            <w:rPr>
              <w:rFonts w:ascii="Arial" w:hAnsi="Arial" w:cs="Arial"/>
              <w:sz w:val="22"/>
              <w:lang w:val="en-US"/>
            </w:rPr>
            <w:fldChar w:fldCharType="begin"/>
          </w:r>
          <w:r w:rsidR="00295BA7">
            <w:rPr>
              <w:rFonts w:ascii="Arial" w:hAnsi="Arial" w:cs="Arial"/>
              <w:sz w:val="22"/>
              <w:lang w:val="en-US"/>
            </w:rPr>
            <w:instrText xml:space="preserve"> CITATION Phi22 \l 1033 </w:instrText>
          </w:r>
          <w:r w:rsidR="00295BA7">
            <w:rPr>
              <w:rFonts w:ascii="Arial" w:hAnsi="Arial" w:cs="Arial"/>
              <w:sz w:val="22"/>
              <w:lang w:val="en-US"/>
            </w:rPr>
            <w:fldChar w:fldCharType="separate"/>
          </w:r>
          <w:r w:rsidR="00295BA7" w:rsidRPr="00295BA7">
            <w:rPr>
              <w:rFonts w:ascii="Arial" w:hAnsi="Arial" w:cs="Arial"/>
              <w:noProof/>
              <w:sz w:val="22"/>
              <w:lang w:val="en-US"/>
            </w:rPr>
            <w:t>(Phillipson, 2022)</w:t>
          </w:r>
          <w:r w:rsidR="00295BA7">
            <w:rPr>
              <w:rFonts w:ascii="Arial" w:hAnsi="Arial" w:cs="Arial"/>
              <w:sz w:val="22"/>
              <w:lang w:val="en-US"/>
            </w:rPr>
            <w:fldChar w:fldCharType="end"/>
          </w:r>
        </w:sdtContent>
      </w:sdt>
      <w:r w:rsidR="005B2D99">
        <w:rPr>
          <w:rFonts w:ascii="Arial" w:hAnsi="Arial" w:cs="Arial"/>
          <w:sz w:val="22"/>
          <w:lang w:val="en-US"/>
        </w:rPr>
        <w:t>.</w:t>
      </w:r>
    </w:p>
    <w:p w14:paraId="303B8BDD" w14:textId="7C4F20C9" w:rsidR="00DB244F" w:rsidRPr="00DB244F" w:rsidRDefault="00432C69" w:rsidP="00DB244F">
      <w:pPr>
        <w:rPr>
          <w:rFonts w:ascii="Arial" w:hAnsi="Arial" w:cs="Arial"/>
          <w:sz w:val="22"/>
          <w:lang w:val="en-US"/>
        </w:rPr>
      </w:pPr>
      <w:r>
        <w:rPr>
          <w:rFonts w:ascii="Arial" w:hAnsi="Arial" w:cs="Arial"/>
          <w:sz w:val="22"/>
          <w:lang w:val="en-US"/>
        </w:rPr>
        <w:t>Care workers have authority over the people they look after. They use their behaviors to direct their daily lives. They are bound by informal work environment control, and they have been known to levy informal sanctions on residents who are deemed disruptive.</w:t>
      </w:r>
    </w:p>
    <w:p w14:paraId="087230EF" w14:textId="5ADB610A" w:rsidR="00CF1E5A" w:rsidRDefault="00154704" w:rsidP="00DB244F">
      <w:pPr>
        <w:rPr>
          <w:rFonts w:ascii="Arial" w:hAnsi="Arial" w:cs="Arial"/>
          <w:sz w:val="22"/>
          <w:lang w:val="en-US"/>
        </w:rPr>
      </w:pPr>
      <w:r>
        <w:rPr>
          <w:rFonts w:ascii="Arial" w:hAnsi="Arial" w:cs="Arial"/>
          <w:sz w:val="22"/>
          <w:lang w:val="en-US"/>
        </w:rPr>
        <w:t xml:space="preserve">The report will start with the discussion, followed </w:t>
      </w:r>
      <w:r w:rsidR="007B60C6">
        <w:rPr>
          <w:rFonts w:ascii="Arial" w:hAnsi="Arial" w:cs="Arial"/>
          <w:sz w:val="22"/>
          <w:lang w:val="en-US"/>
        </w:rPr>
        <w:t>by using</w:t>
      </w:r>
      <w:r>
        <w:rPr>
          <w:rFonts w:ascii="Arial" w:hAnsi="Arial" w:cs="Arial"/>
          <w:sz w:val="22"/>
          <w:lang w:val="en-US"/>
        </w:rPr>
        <w:t xml:space="preserve"> technology</w:t>
      </w:r>
      <w:r w:rsidR="00B440B0">
        <w:rPr>
          <w:rFonts w:ascii="Arial" w:hAnsi="Arial" w:cs="Arial"/>
          <w:sz w:val="22"/>
          <w:lang w:val="en-US"/>
        </w:rPr>
        <w:t xml:space="preserve"> in Health and Social </w:t>
      </w:r>
      <w:r w:rsidR="003B7C5D">
        <w:rPr>
          <w:rFonts w:ascii="Arial" w:hAnsi="Arial" w:cs="Arial"/>
          <w:sz w:val="22"/>
          <w:lang w:val="en-US"/>
        </w:rPr>
        <w:t xml:space="preserve">Care </w:t>
      </w:r>
      <w:r w:rsidR="00B440B0">
        <w:rPr>
          <w:rFonts w:ascii="Arial" w:hAnsi="Arial" w:cs="Arial"/>
          <w:sz w:val="22"/>
          <w:lang w:val="en-US"/>
        </w:rPr>
        <w:t>Services,</w:t>
      </w:r>
      <w:r w:rsidR="007B60C6">
        <w:rPr>
          <w:rFonts w:ascii="Arial" w:hAnsi="Arial" w:cs="Arial"/>
          <w:sz w:val="22"/>
          <w:lang w:val="en-US"/>
        </w:rPr>
        <w:t xml:space="preserve"> and </w:t>
      </w:r>
      <w:r w:rsidR="00B440B0">
        <w:rPr>
          <w:rFonts w:ascii="Arial" w:hAnsi="Arial" w:cs="Arial"/>
          <w:sz w:val="22"/>
          <w:lang w:val="en-US"/>
        </w:rPr>
        <w:t>the benefits of the use of technology in various health services. Next will be</w:t>
      </w:r>
      <w:r w:rsidR="008E5084">
        <w:rPr>
          <w:rFonts w:ascii="Arial" w:hAnsi="Arial" w:cs="Arial"/>
          <w:sz w:val="22"/>
          <w:lang w:val="en-US"/>
        </w:rPr>
        <w:t xml:space="preserve"> the analysis within the UK and Ghana, followed by relevant theories, </w:t>
      </w:r>
      <w:r w:rsidR="007B60C6">
        <w:rPr>
          <w:rFonts w:ascii="Arial" w:hAnsi="Arial" w:cs="Arial"/>
          <w:sz w:val="22"/>
          <w:lang w:val="en-US"/>
        </w:rPr>
        <w:t>legislation,</w:t>
      </w:r>
      <w:r w:rsidR="008E5084">
        <w:rPr>
          <w:rFonts w:ascii="Arial" w:hAnsi="Arial" w:cs="Arial"/>
          <w:sz w:val="22"/>
          <w:lang w:val="en-US"/>
        </w:rPr>
        <w:t xml:space="preserve"> and policies. The</w:t>
      </w:r>
      <w:r w:rsidR="00CF1E5A">
        <w:rPr>
          <w:rFonts w:ascii="Arial" w:hAnsi="Arial" w:cs="Arial"/>
          <w:sz w:val="22"/>
          <w:lang w:val="en-US"/>
        </w:rPr>
        <w:t>n finally</w:t>
      </w:r>
      <w:r w:rsidR="005F7BC3">
        <w:rPr>
          <w:rFonts w:ascii="Arial" w:hAnsi="Arial" w:cs="Arial"/>
          <w:sz w:val="22"/>
          <w:lang w:val="en-US"/>
        </w:rPr>
        <w:t>,</w:t>
      </w:r>
      <w:r w:rsidR="008E5084">
        <w:rPr>
          <w:rFonts w:ascii="Arial" w:hAnsi="Arial" w:cs="Arial"/>
          <w:sz w:val="22"/>
          <w:lang w:val="en-US"/>
        </w:rPr>
        <w:t xml:space="preserve"> the recommendation and </w:t>
      </w:r>
      <w:r w:rsidR="007B60C6">
        <w:rPr>
          <w:rFonts w:ascii="Arial" w:hAnsi="Arial" w:cs="Arial"/>
          <w:sz w:val="22"/>
          <w:lang w:val="en-US"/>
        </w:rPr>
        <w:t>conclusion.</w:t>
      </w:r>
    </w:p>
    <w:p w14:paraId="6ED53ABA" w14:textId="77777777" w:rsidR="00CF1E5A" w:rsidRPr="00CF1E5A" w:rsidRDefault="00CF1E5A" w:rsidP="00DB244F">
      <w:pPr>
        <w:rPr>
          <w:rFonts w:ascii="Arial" w:hAnsi="Arial" w:cs="Arial"/>
          <w:sz w:val="22"/>
          <w:lang w:val="en-US"/>
        </w:rPr>
      </w:pPr>
    </w:p>
    <w:p w14:paraId="0C9C7C1C" w14:textId="77777777" w:rsidR="003B7C5D" w:rsidRDefault="003B7C5D" w:rsidP="00DB244F">
      <w:pPr>
        <w:rPr>
          <w:rFonts w:ascii="Arial" w:hAnsi="Arial" w:cs="Arial"/>
          <w:szCs w:val="24"/>
          <w:lang w:val="en-US"/>
        </w:rPr>
      </w:pPr>
    </w:p>
    <w:p w14:paraId="5054C5F8" w14:textId="3B1AC24B" w:rsidR="006936EF" w:rsidRPr="00E23A15" w:rsidRDefault="00773F6E" w:rsidP="00DB244F">
      <w:pPr>
        <w:rPr>
          <w:rFonts w:ascii="Arial" w:hAnsi="Arial" w:cs="Arial"/>
          <w:szCs w:val="24"/>
          <w:lang w:val="en-US"/>
        </w:rPr>
      </w:pPr>
      <w:r w:rsidRPr="00E23A15">
        <w:rPr>
          <w:rFonts w:ascii="Arial" w:hAnsi="Arial" w:cs="Arial"/>
          <w:szCs w:val="24"/>
          <w:lang w:val="en-US"/>
        </w:rPr>
        <w:t xml:space="preserve">Definition of </w:t>
      </w:r>
      <w:r w:rsidR="000674DC" w:rsidRPr="00E23A15">
        <w:rPr>
          <w:rFonts w:ascii="Arial" w:hAnsi="Arial" w:cs="Arial"/>
          <w:szCs w:val="24"/>
          <w:lang w:val="en-US"/>
        </w:rPr>
        <w:t xml:space="preserve">the </w:t>
      </w:r>
      <w:r w:rsidRPr="00E23A15">
        <w:rPr>
          <w:rFonts w:ascii="Arial" w:hAnsi="Arial" w:cs="Arial"/>
          <w:szCs w:val="24"/>
          <w:lang w:val="en-US"/>
        </w:rPr>
        <w:t>old</w:t>
      </w:r>
      <w:r w:rsidR="000674DC" w:rsidRPr="00E23A15">
        <w:rPr>
          <w:rFonts w:ascii="Arial" w:hAnsi="Arial" w:cs="Arial"/>
          <w:szCs w:val="24"/>
          <w:lang w:val="en-US"/>
        </w:rPr>
        <w:t>er person</w:t>
      </w:r>
    </w:p>
    <w:p w14:paraId="4F15DC52" w14:textId="0A6DFDEE" w:rsidR="006E6088" w:rsidRDefault="005C3866" w:rsidP="00DB244F">
      <w:pPr>
        <w:rPr>
          <w:rFonts w:ascii="Arial" w:hAnsi="Arial" w:cs="Arial"/>
          <w:sz w:val="22"/>
          <w:lang w:val="en-US"/>
        </w:rPr>
      </w:pPr>
      <w:r>
        <w:rPr>
          <w:rFonts w:ascii="Arial" w:hAnsi="Arial" w:cs="Arial"/>
          <w:noProof/>
          <w:sz w:val="22"/>
          <w:lang w:val="en-US"/>
        </w:rPr>
        <w:drawing>
          <wp:anchor distT="0" distB="0" distL="114300" distR="114300" simplePos="0" relativeHeight="251724800" behindDoc="1" locked="0" layoutInCell="1" allowOverlap="1" wp14:anchorId="2E6C50C5" wp14:editId="62DF4DE5">
            <wp:simplePos x="0" y="0"/>
            <wp:positionH relativeFrom="margin">
              <wp:align>left</wp:align>
            </wp:positionH>
            <wp:positionV relativeFrom="paragraph">
              <wp:posOffset>4445</wp:posOffset>
            </wp:positionV>
            <wp:extent cx="1593850" cy="1098550"/>
            <wp:effectExtent l="0" t="0" r="6350" b="6350"/>
            <wp:wrapTight wrapText="bothSides">
              <wp:wrapPolygon edited="0">
                <wp:start x="0" y="0"/>
                <wp:lineTo x="0" y="21350"/>
                <wp:lineTo x="21428" y="21350"/>
                <wp:lineTo x="21428" y="0"/>
                <wp:lineTo x="0" y="0"/>
              </wp:wrapPolygon>
            </wp:wrapTight>
            <wp:docPr id="47" name="Picture 4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with low confidence"/>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593850" cy="1098550"/>
                    </a:xfrm>
                    <a:prstGeom prst="rect">
                      <a:avLst/>
                    </a:prstGeom>
                  </pic:spPr>
                </pic:pic>
              </a:graphicData>
            </a:graphic>
            <wp14:sizeRelH relativeFrom="margin">
              <wp14:pctWidth>0</wp14:pctWidth>
            </wp14:sizeRelH>
            <wp14:sizeRelV relativeFrom="margin">
              <wp14:pctHeight>0</wp14:pctHeight>
            </wp14:sizeRelV>
          </wp:anchor>
        </w:drawing>
      </w:r>
      <w:r w:rsidR="00773F6E">
        <w:rPr>
          <w:rFonts w:ascii="Arial" w:hAnsi="Arial" w:cs="Arial"/>
          <w:sz w:val="22"/>
          <w:lang w:val="en-US"/>
        </w:rPr>
        <w:t>Although</w:t>
      </w:r>
      <w:r w:rsidR="00AD4696">
        <w:rPr>
          <w:rFonts w:ascii="Arial" w:hAnsi="Arial" w:cs="Arial"/>
          <w:sz w:val="22"/>
          <w:lang w:val="en-US"/>
        </w:rPr>
        <w:t xml:space="preserve"> </w:t>
      </w:r>
      <w:r w:rsidR="00773F6E">
        <w:rPr>
          <w:rFonts w:ascii="Arial" w:hAnsi="Arial" w:cs="Arial"/>
          <w:sz w:val="22"/>
          <w:lang w:val="en-US"/>
        </w:rPr>
        <w:t xml:space="preserve">there is no universal definition of old age, </w:t>
      </w:r>
      <w:r w:rsidR="002D23C3">
        <w:rPr>
          <w:rFonts w:ascii="Arial" w:hAnsi="Arial" w:cs="Arial"/>
          <w:sz w:val="22"/>
          <w:lang w:val="en-US"/>
        </w:rPr>
        <w:t>the WHO defines old age as 60 years. T</w:t>
      </w:r>
      <w:r w:rsidR="00773F6E">
        <w:rPr>
          <w:rFonts w:ascii="Arial" w:hAnsi="Arial" w:cs="Arial"/>
          <w:sz w:val="22"/>
          <w:lang w:val="en-US"/>
        </w:rPr>
        <w:t>hose above the age of 65 are commonly referred to as such in Western societies.</w:t>
      </w:r>
    </w:p>
    <w:p w14:paraId="07123FBF" w14:textId="68C232B2" w:rsidR="000E1FFD" w:rsidRDefault="000E1FFD" w:rsidP="00DB244F">
      <w:pPr>
        <w:rPr>
          <w:rFonts w:ascii="Arial" w:hAnsi="Arial" w:cs="Arial"/>
          <w:sz w:val="22"/>
          <w:lang w:val="en-US"/>
        </w:rPr>
      </w:pPr>
      <w:r>
        <w:rPr>
          <w:rFonts w:ascii="Arial" w:hAnsi="Arial" w:cs="Arial"/>
          <w:sz w:val="22"/>
          <w:lang w:val="en-US"/>
        </w:rPr>
        <w:t>People age at different speeds biologically, so a 75-year- old may be healthier than a 60</w:t>
      </w:r>
      <w:r w:rsidR="007737ED">
        <w:rPr>
          <w:rFonts w:ascii="Arial" w:hAnsi="Arial" w:cs="Arial"/>
          <w:sz w:val="22"/>
          <w:lang w:val="en-US"/>
        </w:rPr>
        <w:t>-year-old, making it difficult to attach a specific definition to old age, according to the NHS.</w:t>
      </w:r>
    </w:p>
    <w:p w14:paraId="367F8EE1" w14:textId="2FAC4348" w:rsidR="00C92564" w:rsidRDefault="003E6575" w:rsidP="00DB244F">
      <w:pPr>
        <w:rPr>
          <w:rFonts w:ascii="Arial" w:hAnsi="Arial" w:cs="Arial"/>
          <w:sz w:val="22"/>
          <w:lang w:val="en-US"/>
        </w:rPr>
      </w:pPr>
      <w:r>
        <w:rPr>
          <w:rFonts w:ascii="Arial" w:hAnsi="Arial" w:cs="Arial"/>
          <w:sz w:val="22"/>
          <w:lang w:val="en-US"/>
        </w:rPr>
        <w:t>The term ‘’aging’’ can be defined in two ways. Individuals and populations are aging, and this study examines how aging affects individuals and how governments can deal with the expanding number, as well as the impact on the elderly in connection with society.</w:t>
      </w:r>
      <w:sdt>
        <w:sdtPr>
          <w:rPr>
            <w:rFonts w:ascii="Arial" w:hAnsi="Arial" w:cs="Arial"/>
            <w:sz w:val="22"/>
            <w:lang w:val="en-US"/>
          </w:rPr>
          <w:id w:val="-1993708029"/>
          <w:citation/>
        </w:sdtPr>
        <w:sdtEndPr/>
        <w:sdtContent>
          <w:r>
            <w:rPr>
              <w:rFonts w:ascii="Arial" w:hAnsi="Arial" w:cs="Arial"/>
              <w:sz w:val="22"/>
              <w:lang w:val="en-US"/>
            </w:rPr>
            <w:fldChar w:fldCharType="begin"/>
          </w:r>
          <w:r>
            <w:rPr>
              <w:rFonts w:ascii="Arial" w:hAnsi="Arial" w:cs="Arial"/>
              <w:sz w:val="22"/>
              <w:lang w:val="en-US"/>
            </w:rPr>
            <w:instrText xml:space="preserve"> CITATION Leu19 \l 1033 </w:instrText>
          </w:r>
          <w:r>
            <w:rPr>
              <w:rFonts w:ascii="Arial" w:hAnsi="Arial" w:cs="Arial"/>
              <w:sz w:val="22"/>
              <w:lang w:val="en-US"/>
            </w:rPr>
            <w:fldChar w:fldCharType="separate"/>
          </w:r>
          <w:r>
            <w:rPr>
              <w:rFonts w:ascii="Arial" w:hAnsi="Arial" w:cs="Arial"/>
              <w:noProof/>
              <w:sz w:val="22"/>
              <w:lang w:val="en-US"/>
            </w:rPr>
            <w:t xml:space="preserve"> </w:t>
          </w:r>
          <w:r w:rsidRPr="003E6575">
            <w:rPr>
              <w:rFonts w:ascii="Arial" w:hAnsi="Arial" w:cs="Arial"/>
              <w:noProof/>
              <w:sz w:val="22"/>
              <w:lang w:val="en-US"/>
            </w:rPr>
            <w:t>(Leukkunen, 2019)</w:t>
          </w:r>
          <w:r>
            <w:rPr>
              <w:rFonts w:ascii="Arial" w:hAnsi="Arial" w:cs="Arial"/>
              <w:sz w:val="22"/>
              <w:lang w:val="en-US"/>
            </w:rPr>
            <w:fldChar w:fldCharType="end"/>
          </w:r>
        </w:sdtContent>
      </w:sdt>
      <w:r>
        <w:rPr>
          <w:rFonts w:ascii="Arial" w:hAnsi="Arial" w:cs="Arial"/>
          <w:sz w:val="22"/>
          <w:lang w:val="en-US"/>
        </w:rPr>
        <w:t>.</w:t>
      </w:r>
    </w:p>
    <w:p w14:paraId="272D6C26" w14:textId="3D3CEA1D" w:rsidR="009F12E7" w:rsidRPr="002D23C3" w:rsidRDefault="00484515" w:rsidP="009F12E7">
      <w:pPr>
        <w:rPr>
          <w:rFonts w:ascii="Arial" w:hAnsi="Arial" w:cs="Arial"/>
          <w:szCs w:val="24"/>
          <w:lang w:val="en-US"/>
        </w:rPr>
      </w:pPr>
      <w:r>
        <w:rPr>
          <w:noProof/>
        </w:rPr>
        <w:drawing>
          <wp:anchor distT="0" distB="0" distL="114300" distR="114300" simplePos="0" relativeHeight="251760640" behindDoc="0" locked="0" layoutInCell="1" allowOverlap="1" wp14:anchorId="7DE1C7DA" wp14:editId="66C7CEFA">
            <wp:simplePos x="0" y="0"/>
            <wp:positionH relativeFrom="column">
              <wp:posOffset>12700</wp:posOffset>
            </wp:positionH>
            <wp:positionV relativeFrom="paragraph">
              <wp:posOffset>156210</wp:posOffset>
            </wp:positionV>
            <wp:extent cx="5617006" cy="1803400"/>
            <wp:effectExtent l="0" t="0" r="3175" b="6350"/>
            <wp:wrapNone/>
            <wp:docPr id="61" name="Picture 6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Chart, pie chart&#10;&#10;Description automatically generated"/>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617006" cy="1803400"/>
                    </a:xfrm>
                    <a:prstGeom prst="rect">
                      <a:avLst/>
                    </a:prstGeom>
                  </pic:spPr>
                </pic:pic>
              </a:graphicData>
            </a:graphic>
            <wp14:sizeRelH relativeFrom="margin">
              <wp14:pctWidth>0</wp14:pctWidth>
            </wp14:sizeRelH>
            <wp14:sizeRelV relativeFrom="margin">
              <wp14:pctHeight>0</wp14:pctHeight>
            </wp14:sizeRelV>
          </wp:anchor>
        </w:drawing>
      </w:r>
      <w:r w:rsidR="009F12E7" w:rsidRPr="002D23C3">
        <w:rPr>
          <w:rFonts w:ascii="Arial" w:hAnsi="Arial" w:cs="Arial"/>
          <w:noProof/>
          <w:szCs w:val="24"/>
          <w:lang w:val="en-US"/>
        </w:rPr>
        <mc:AlternateContent>
          <mc:Choice Requires="wps">
            <w:drawing>
              <wp:anchor distT="0" distB="0" distL="114300" distR="114300" simplePos="0" relativeHeight="251761664" behindDoc="0" locked="0" layoutInCell="1" allowOverlap="1" wp14:anchorId="61485678" wp14:editId="2F2A1E86">
                <wp:simplePos x="0" y="0"/>
                <wp:positionH relativeFrom="column">
                  <wp:posOffset>4095750</wp:posOffset>
                </wp:positionH>
                <wp:positionV relativeFrom="paragraph">
                  <wp:posOffset>165100</wp:posOffset>
                </wp:positionV>
                <wp:extent cx="1524000" cy="279400"/>
                <wp:effectExtent l="0" t="0" r="19050" b="25400"/>
                <wp:wrapNone/>
                <wp:docPr id="85" name="Rectangle 85"/>
                <wp:cNvGraphicFramePr/>
                <a:graphic xmlns:a="http://schemas.openxmlformats.org/drawingml/2006/main">
                  <a:graphicData uri="http://schemas.microsoft.com/office/word/2010/wordprocessingShape">
                    <wps:wsp>
                      <wps:cNvSpPr/>
                      <wps:spPr>
                        <a:xfrm>
                          <a:off x="0" y="0"/>
                          <a:ext cx="1524000" cy="279400"/>
                        </a:xfrm>
                        <a:prstGeom prst="rect">
                          <a:avLst/>
                        </a:prstGeom>
                        <a:solidFill>
                          <a:sysClr val="window" lastClr="FFFFFF"/>
                        </a:solidFill>
                        <a:ln w="12700" cap="flat" cmpd="sng" algn="ctr">
                          <a:solidFill>
                            <a:srgbClr val="70AD47"/>
                          </a:solidFill>
                          <a:prstDash val="solid"/>
                          <a:miter lim="800000"/>
                        </a:ln>
                        <a:effectLst/>
                      </wps:spPr>
                      <wps:txbx>
                        <w:txbxContent>
                          <w:p w14:paraId="31338732" w14:textId="65CF0D9F" w:rsidR="009F12E7" w:rsidRPr="00C803C3" w:rsidRDefault="009F12E7" w:rsidP="009F12E7">
                            <w:pPr>
                              <w:jc w:val="center"/>
                              <w:rPr>
                                <w:lang w:val="en-US"/>
                              </w:rPr>
                            </w:pPr>
                            <w:r>
                              <w:rPr>
                                <w:lang w:val="en-US"/>
                              </w:rPr>
                              <w:t xml:space="preserve">Table </w:t>
                            </w:r>
                            <w:r w:rsidR="00952FFB">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485678" id="Rectangle 85" o:spid="_x0000_s1031" style="position:absolute;margin-left:322.5pt;margin-top:13pt;width:120pt;height:2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" fillcolor="window" strokecolor="#70ad47" strokeweight="1pt">
                <v:textbox>
                  <w:txbxContent>
                    <w:p w14:paraId="31338732" w14:textId="65CF0D9F" w:rsidR="009F12E7" w:rsidRPr="00C803C3" w:rsidRDefault="009F12E7" w:rsidP="009F12E7">
                      <w:pPr>
                        <w:jc w:val="center"/>
                        <w:rPr>
                          <w:lang w:val="en-US"/>
                        </w:rPr>
                      </w:pPr>
                      <w:r>
                        <w:rPr>
                          <w:lang w:val="en-US"/>
                        </w:rPr>
                        <w:t xml:space="preserve">Table </w:t>
                      </w:r>
                      <w:r w:rsidR="00952FFB">
                        <w:rPr>
                          <w:lang w:val="en-US"/>
                        </w:rPr>
                        <w:t>1</w:t>
                      </w:r>
                    </w:p>
                  </w:txbxContent>
                </v:textbox>
              </v:rect>
            </w:pict>
          </mc:Fallback>
        </mc:AlternateContent>
      </w:r>
    </w:p>
    <w:p w14:paraId="149AAB40" w14:textId="37045BA7" w:rsidR="009F12E7" w:rsidRDefault="009F12E7" w:rsidP="009F12E7">
      <w:pPr>
        <w:rPr>
          <w:rFonts w:ascii="Arial" w:hAnsi="Arial" w:cs="Arial"/>
          <w:sz w:val="22"/>
          <w:lang w:val="en-US"/>
        </w:rPr>
      </w:pPr>
    </w:p>
    <w:p w14:paraId="0CA867A2" w14:textId="77777777" w:rsidR="009F12E7" w:rsidRDefault="009F12E7" w:rsidP="009F12E7">
      <w:pPr>
        <w:rPr>
          <w:rFonts w:ascii="Arial" w:hAnsi="Arial" w:cs="Arial"/>
          <w:sz w:val="22"/>
          <w:lang w:val="en-US"/>
        </w:rPr>
      </w:pPr>
    </w:p>
    <w:p w14:paraId="339C59DD" w14:textId="77777777" w:rsidR="009F12E7" w:rsidRDefault="009F12E7" w:rsidP="009F12E7">
      <w:pPr>
        <w:rPr>
          <w:rFonts w:ascii="Arial" w:hAnsi="Arial" w:cs="Arial"/>
          <w:sz w:val="22"/>
          <w:lang w:val="en-US"/>
        </w:rPr>
      </w:pPr>
    </w:p>
    <w:p w14:paraId="10304CFA" w14:textId="77777777" w:rsidR="009F12E7" w:rsidRDefault="009F12E7" w:rsidP="009F12E7">
      <w:pPr>
        <w:rPr>
          <w:rFonts w:ascii="Arial" w:hAnsi="Arial" w:cs="Arial"/>
          <w:sz w:val="22"/>
          <w:lang w:val="en-US"/>
        </w:rPr>
      </w:pPr>
    </w:p>
    <w:p w14:paraId="2805D68F" w14:textId="77777777" w:rsidR="009F12E7" w:rsidRDefault="009F12E7" w:rsidP="009F12E7">
      <w:pPr>
        <w:rPr>
          <w:rFonts w:ascii="Arial" w:hAnsi="Arial" w:cs="Arial"/>
          <w:sz w:val="22"/>
          <w:lang w:val="en-US"/>
        </w:rPr>
      </w:pPr>
    </w:p>
    <w:p w14:paraId="0304E739" w14:textId="77777777" w:rsidR="009F12E7" w:rsidRDefault="009F12E7" w:rsidP="009F12E7">
      <w:pPr>
        <w:rPr>
          <w:rFonts w:ascii="Arial" w:hAnsi="Arial" w:cs="Arial"/>
          <w:sz w:val="22"/>
          <w:lang w:val="en-US"/>
        </w:rPr>
      </w:pPr>
    </w:p>
    <w:p w14:paraId="78C1BA73" w14:textId="683F8841" w:rsidR="003B7C5D" w:rsidRDefault="003B7C5D" w:rsidP="009F12E7">
      <w:pPr>
        <w:rPr>
          <w:rFonts w:ascii="Arial" w:hAnsi="Arial" w:cs="Arial"/>
          <w:b/>
          <w:bCs/>
          <w:szCs w:val="24"/>
          <w:lang w:val="en-US"/>
        </w:rPr>
      </w:pPr>
    </w:p>
    <w:p w14:paraId="685B0C56" w14:textId="77777777" w:rsidR="003B7C5D" w:rsidRDefault="003B7C5D" w:rsidP="009F12E7">
      <w:pPr>
        <w:rPr>
          <w:rFonts w:ascii="Arial" w:hAnsi="Arial" w:cs="Arial"/>
          <w:b/>
          <w:bCs/>
          <w:szCs w:val="24"/>
          <w:lang w:val="en-US"/>
        </w:rPr>
      </w:pPr>
    </w:p>
    <w:p w14:paraId="7CF1836A" w14:textId="304C4361" w:rsidR="00B35EB7" w:rsidRPr="00E23A15" w:rsidRDefault="00583608" w:rsidP="009F12E7">
      <w:pPr>
        <w:rPr>
          <w:rFonts w:ascii="Arial" w:hAnsi="Arial" w:cs="Arial"/>
          <w:b/>
          <w:bCs/>
          <w:szCs w:val="24"/>
          <w:lang w:val="en-US"/>
        </w:rPr>
      </w:pPr>
      <w:r w:rsidRPr="00E23A15">
        <w:rPr>
          <w:rFonts w:ascii="Arial" w:hAnsi="Arial" w:cs="Arial"/>
          <w:b/>
          <w:bCs/>
          <w:szCs w:val="24"/>
          <w:lang w:val="en-US"/>
        </w:rPr>
        <w:t>Discussions</w:t>
      </w:r>
      <w:r w:rsidRPr="00E23A15">
        <w:rPr>
          <w:rFonts w:ascii="Garamond" w:eastAsia="+mj-ea" w:hAnsi="Garamond" w:cs="+mj-cs"/>
          <w:b/>
          <w:bCs/>
          <w:color w:val="FFC000"/>
          <w:kern w:val="24"/>
          <w:szCs w:val="24"/>
          <w:lang w:val="en-US" w:eastAsia="en-GB"/>
        </w:rPr>
        <w:t xml:space="preserve"> 1</w:t>
      </w:r>
      <w:r w:rsidR="009F12E7" w:rsidRPr="00E23A15">
        <w:rPr>
          <w:rFonts w:ascii="Garamond" w:eastAsia="+mj-ea" w:hAnsi="Garamond" w:cs="+mj-cs"/>
          <w:b/>
          <w:bCs/>
          <w:color w:val="FFC000"/>
          <w:kern w:val="24"/>
          <w:szCs w:val="24"/>
          <w:lang w:val="en-US" w:eastAsia="en-GB"/>
        </w:rPr>
        <w:t xml:space="preserve">     </w:t>
      </w:r>
    </w:p>
    <w:p w14:paraId="75825568" w14:textId="154E6E7E" w:rsidR="002D23C3" w:rsidRDefault="009F12E7" w:rsidP="009F12E7">
      <w:pPr>
        <w:rPr>
          <w:rFonts w:ascii="Arial" w:hAnsi="Arial" w:cs="Arial"/>
          <w:sz w:val="22"/>
          <w:lang w:val="en-US"/>
        </w:rPr>
      </w:pPr>
      <w:r>
        <w:rPr>
          <w:rFonts w:ascii="Arial" w:hAnsi="Arial" w:cs="Arial"/>
          <w:sz w:val="22"/>
          <w:lang w:val="en-US"/>
        </w:rPr>
        <w:t xml:space="preserve">The concept of Ageing has been developed as a global issue and worry (See table </w:t>
      </w:r>
      <w:r w:rsidR="005F7BC3">
        <w:rPr>
          <w:rFonts w:ascii="Arial" w:hAnsi="Arial" w:cs="Arial"/>
          <w:sz w:val="22"/>
          <w:lang w:val="en-US"/>
        </w:rPr>
        <w:t>1</w:t>
      </w:r>
      <w:r>
        <w:rPr>
          <w:rFonts w:ascii="Arial" w:hAnsi="Arial" w:cs="Arial"/>
          <w:sz w:val="22"/>
          <w:lang w:val="en-US"/>
        </w:rPr>
        <w:t>). The most common discrimination is ageism.</w:t>
      </w:r>
      <w:sdt>
        <w:sdtPr>
          <w:rPr>
            <w:rFonts w:ascii="Arial" w:hAnsi="Arial" w:cs="Arial"/>
            <w:sz w:val="22"/>
            <w:lang w:val="en-US"/>
          </w:rPr>
          <w:id w:val="1214541928"/>
          <w:citation/>
        </w:sdtPr>
        <w:sdtEndPr/>
        <w:sdtContent>
          <w:r>
            <w:rPr>
              <w:rFonts w:ascii="Arial" w:hAnsi="Arial" w:cs="Arial"/>
              <w:sz w:val="22"/>
              <w:lang w:val="en-US"/>
            </w:rPr>
            <w:fldChar w:fldCharType="begin"/>
          </w:r>
          <w:r>
            <w:rPr>
              <w:rFonts w:ascii="Arial" w:hAnsi="Arial" w:cs="Arial"/>
              <w:sz w:val="22"/>
              <w:lang w:val="en-US"/>
            </w:rPr>
            <w:instrText xml:space="preserve">CITATION Con18 \l 1033 </w:instrText>
          </w:r>
          <w:r>
            <w:rPr>
              <w:rFonts w:ascii="Arial" w:hAnsi="Arial" w:cs="Arial"/>
              <w:sz w:val="22"/>
              <w:lang w:val="en-US"/>
            </w:rPr>
            <w:fldChar w:fldCharType="separate"/>
          </w:r>
          <w:r>
            <w:rPr>
              <w:rFonts w:ascii="Arial" w:hAnsi="Arial" w:cs="Arial"/>
              <w:noProof/>
              <w:sz w:val="22"/>
              <w:lang w:val="en-US"/>
            </w:rPr>
            <w:t xml:space="preserve"> </w:t>
          </w:r>
          <w:r w:rsidRPr="000748A9">
            <w:rPr>
              <w:rFonts w:ascii="Arial" w:hAnsi="Arial" w:cs="Arial"/>
              <w:noProof/>
              <w:sz w:val="22"/>
              <w:lang w:val="en-US"/>
            </w:rPr>
            <w:t>(Lait, 2018)</w:t>
          </w:r>
          <w:r>
            <w:rPr>
              <w:rFonts w:ascii="Arial" w:hAnsi="Arial" w:cs="Arial"/>
              <w:sz w:val="22"/>
              <w:lang w:val="en-US"/>
            </w:rPr>
            <w:fldChar w:fldCharType="end"/>
          </w:r>
        </w:sdtContent>
      </w:sdt>
      <w:r>
        <w:rPr>
          <w:rFonts w:ascii="Arial" w:hAnsi="Arial" w:cs="Arial"/>
          <w:sz w:val="22"/>
          <w:lang w:val="en-US"/>
        </w:rPr>
        <w:t>.</w:t>
      </w:r>
    </w:p>
    <w:p w14:paraId="7FFEDE59" w14:textId="28C9A699" w:rsidR="002D23C3" w:rsidRDefault="009F12E7" w:rsidP="009F12E7">
      <w:pPr>
        <w:rPr>
          <w:rFonts w:ascii="Arial" w:hAnsi="Arial" w:cs="Arial"/>
          <w:sz w:val="22"/>
          <w:lang w:val="en-US"/>
        </w:rPr>
      </w:pPr>
      <w:r>
        <w:rPr>
          <w:rFonts w:ascii="Arial" w:hAnsi="Arial" w:cs="Arial"/>
          <w:sz w:val="22"/>
          <w:lang w:val="en-US"/>
        </w:rPr>
        <w:t xml:space="preserve">Despite the UK’s expanding senior population, </w:t>
      </w:r>
      <w:r w:rsidR="00070A89">
        <w:rPr>
          <w:rFonts w:ascii="Arial" w:hAnsi="Arial" w:cs="Arial"/>
          <w:sz w:val="22"/>
          <w:lang w:val="en-US"/>
        </w:rPr>
        <w:t>S</w:t>
      </w:r>
      <w:r>
        <w:rPr>
          <w:rFonts w:ascii="Arial" w:hAnsi="Arial" w:cs="Arial"/>
          <w:sz w:val="22"/>
          <w:lang w:val="en-US"/>
        </w:rPr>
        <w:t xml:space="preserve">ocial </w:t>
      </w:r>
      <w:r w:rsidR="00070A89">
        <w:rPr>
          <w:rFonts w:ascii="Arial" w:hAnsi="Arial" w:cs="Arial"/>
          <w:sz w:val="22"/>
          <w:lang w:val="en-US"/>
        </w:rPr>
        <w:t>C</w:t>
      </w:r>
      <w:r>
        <w:rPr>
          <w:rFonts w:ascii="Arial" w:hAnsi="Arial" w:cs="Arial"/>
          <w:sz w:val="22"/>
          <w:lang w:val="en-US"/>
        </w:rPr>
        <w:t xml:space="preserve">are </w:t>
      </w:r>
      <w:r w:rsidR="00070A89">
        <w:rPr>
          <w:rFonts w:ascii="Arial" w:hAnsi="Arial" w:cs="Arial"/>
          <w:sz w:val="22"/>
          <w:lang w:val="en-US"/>
        </w:rPr>
        <w:t>f</w:t>
      </w:r>
      <w:r>
        <w:rPr>
          <w:rFonts w:ascii="Arial" w:hAnsi="Arial" w:cs="Arial"/>
          <w:sz w:val="22"/>
          <w:lang w:val="en-US"/>
        </w:rPr>
        <w:t>unding is decreasing.</w:t>
      </w:r>
      <w:sdt>
        <w:sdtPr>
          <w:rPr>
            <w:rFonts w:ascii="Arial" w:hAnsi="Arial" w:cs="Arial"/>
            <w:sz w:val="22"/>
            <w:lang w:val="en-US"/>
          </w:rPr>
          <w:id w:val="93218324"/>
          <w:citation/>
        </w:sdtPr>
        <w:sdtEndPr/>
        <w:sdtContent>
          <w:r>
            <w:rPr>
              <w:rFonts w:ascii="Arial" w:hAnsi="Arial" w:cs="Arial"/>
              <w:sz w:val="22"/>
              <w:lang w:val="en-US"/>
            </w:rPr>
            <w:fldChar w:fldCharType="begin"/>
          </w:r>
          <w:r>
            <w:rPr>
              <w:rFonts w:ascii="Arial" w:hAnsi="Arial" w:cs="Arial"/>
              <w:sz w:val="22"/>
              <w:lang w:val="en-US"/>
            </w:rPr>
            <w:instrText xml:space="preserve">CITATION Hag19 \l 1033 </w:instrText>
          </w:r>
          <w:r>
            <w:rPr>
              <w:rFonts w:ascii="Arial" w:hAnsi="Arial" w:cs="Arial"/>
              <w:sz w:val="22"/>
              <w:lang w:val="en-US"/>
            </w:rPr>
            <w:fldChar w:fldCharType="separate"/>
          </w:r>
          <w:r>
            <w:rPr>
              <w:rFonts w:ascii="Arial" w:hAnsi="Arial" w:cs="Arial"/>
              <w:noProof/>
              <w:sz w:val="22"/>
              <w:lang w:val="en-US"/>
            </w:rPr>
            <w:t xml:space="preserve"> </w:t>
          </w:r>
          <w:r w:rsidRPr="00C358C4">
            <w:rPr>
              <w:rFonts w:ascii="Arial" w:hAnsi="Arial" w:cs="Arial"/>
              <w:noProof/>
              <w:sz w:val="22"/>
              <w:lang w:val="en-US"/>
            </w:rPr>
            <w:t>(Haghes, 2020)</w:t>
          </w:r>
          <w:r>
            <w:rPr>
              <w:rFonts w:ascii="Arial" w:hAnsi="Arial" w:cs="Arial"/>
              <w:sz w:val="22"/>
              <w:lang w:val="en-US"/>
            </w:rPr>
            <w:fldChar w:fldCharType="end"/>
          </w:r>
        </w:sdtContent>
      </w:sdt>
      <w:r>
        <w:rPr>
          <w:rFonts w:ascii="Arial" w:hAnsi="Arial" w:cs="Arial"/>
          <w:sz w:val="22"/>
          <w:lang w:val="en-US"/>
        </w:rPr>
        <w:t>. Loneliness is frequently related to advancing years</w:t>
      </w:r>
      <w:r w:rsidR="00B35EB7">
        <w:rPr>
          <w:rFonts w:ascii="Arial" w:hAnsi="Arial" w:cs="Arial"/>
          <w:sz w:val="22"/>
          <w:lang w:val="en-US"/>
        </w:rPr>
        <w:t>,</w:t>
      </w:r>
      <w:r>
        <w:rPr>
          <w:rFonts w:ascii="Arial" w:hAnsi="Arial" w:cs="Arial"/>
          <w:sz w:val="22"/>
          <w:lang w:val="en-US"/>
        </w:rPr>
        <w:t xml:space="preserve"> </w:t>
      </w:r>
      <w:r w:rsidR="00B35EB7">
        <w:rPr>
          <w:rFonts w:ascii="Arial" w:hAnsi="Arial" w:cs="Arial"/>
          <w:sz w:val="22"/>
          <w:lang w:val="en-US"/>
        </w:rPr>
        <w:t>t</w:t>
      </w:r>
      <w:r>
        <w:rPr>
          <w:rFonts w:ascii="Arial" w:hAnsi="Arial" w:cs="Arial"/>
          <w:sz w:val="22"/>
          <w:lang w:val="en-US"/>
        </w:rPr>
        <w:t>he absence of an attachment figure causes emotional loneliness, which is defined as a lack of sentiments of social integration.</w:t>
      </w:r>
    </w:p>
    <w:p w14:paraId="0F878E78" w14:textId="2F9E7D28" w:rsidR="009F12E7" w:rsidRPr="00DB244F" w:rsidRDefault="00B35EB7" w:rsidP="009F12E7">
      <w:pPr>
        <w:rPr>
          <w:rFonts w:ascii="Arial" w:hAnsi="Arial" w:cs="Arial"/>
          <w:sz w:val="22"/>
          <w:lang w:val="en-US"/>
        </w:rPr>
      </w:pPr>
      <w:r w:rsidRPr="00DB244F">
        <w:rPr>
          <w:rFonts w:ascii="Arial" w:hAnsi="Arial" w:cs="Arial"/>
          <w:noProof/>
          <w:sz w:val="22"/>
          <w:lang w:val="en-US"/>
        </w:rPr>
        <mc:AlternateContent>
          <mc:Choice Requires="wps">
            <w:drawing>
              <wp:anchor distT="0" distB="0" distL="114300" distR="114300" simplePos="0" relativeHeight="251751424" behindDoc="0" locked="0" layoutInCell="1" allowOverlap="1" wp14:anchorId="1CD31B0E" wp14:editId="1EFBAA75">
                <wp:simplePos x="0" y="0"/>
                <wp:positionH relativeFrom="column">
                  <wp:posOffset>2485391</wp:posOffset>
                </wp:positionH>
                <wp:positionV relativeFrom="paragraph">
                  <wp:posOffset>332104</wp:posOffset>
                </wp:positionV>
                <wp:extent cx="1605280" cy="736600"/>
                <wp:effectExtent l="0" t="22860" r="10160" b="10160"/>
                <wp:wrapNone/>
                <wp:docPr id="11" name="Arrow: Pentagon 11"/>
                <wp:cNvGraphicFramePr/>
                <a:graphic xmlns:a="http://schemas.openxmlformats.org/drawingml/2006/main">
                  <a:graphicData uri="http://schemas.microsoft.com/office/word/2010/wordprocessingShape">
                    <wps:wsp>
                      <wps:cNvSpPr/>
                      <wps:spPr>
                        <a:xfrm rot="16200000">
                          <a:off x="0" y="0"/>
                          <a:ext cx="1605280" cy="736600"/>
                        </a:xfrm>
                        <a:prstGeom prst="homePlate">
                          <a:avLst/>
                        </a:prstGeom>
                        <a:solidFill>
                          <a:srgbClr val="44546A">
                            <a:tint val="95000"/>
                            <a:satMod val="17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E3D8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1" o:spid="_x0000_s1026" type="#_x0000_t15" style="position:absolute;margin-left:195.7pt;margin-top:26.15pt;width:126.4pt;height:58pt;rotation:-9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" adj="16644" fillcolor="#516482" strokecolor="#2f528f" strokeweight="1pt"/>
            </w:pict>
          </mc:Fallback>
        </mc:AlternateContent>
      </w:r>
      <w:r w:rsidRPr="00DB244F">
        <w:rPr>
          <w:rFonts w:ascii="Arial" w:hAnsi="Arial" w:cs="Arial"/>
          <w:noProof/>
          <w:sz w:val="22"/>
          <w:lang w:val="en-US"/>
        </w:rPr>
        <mc:AlternateContent>
          <mc:Choice Requires="wps">
            <w:drawing>
              <wp:anchor distT="0" distB="0" distL="114300" distR="114300" simplePos="0" relativeHeight="251750400" behindDoc="0" locked="0" layoutInCell="1" allowOverlap="1" wp14:anchorId="47ACC49E" wp14:editId="30177722">
                <wp:simplePos x="0" y="0"/>
                <wp:positionH relativeFrom="column">
                  <wp:posOffset>1647984</wp:posOffset>
                </wp:positionH>
                <wp:positionV relativeFrom="paragraph">
                  <wp:posOffset>301148</wp:posOffset>
                </wp:positionV>
                <wp:extent cx="1621473" cy="751205"/>
                <wp:effectExtent l="0" t="22225" r="13970" b="13970"/>
                <wp:wrapNone/>
                <wp:docPr id="12" name="Arrow: Pentagon 12"/>
                <wp:cNvGraphicFramePr/>
                <a:graphic xmlns:a="http://schemas.openxmlformats.org/drawingml/2006/main">
                  <a:graphicData uri="http://schemas.microsoft.com/office/word/2010/wordprocessingShape">
                    <wps:wsp>
                      <wps:cNvSpPr/>
                      <wps:spPr>
                        <a:xfrm rot="16200000">
                          <a:off x="0" y="0"/>
                          <a:ext cx="1621473" cy="751205"/>
                        </a:xfrm>
                        <a:prstGeom prst="homePlate">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AEB52" id="Arrow: Pentagon 12" o:spid="_x0000_s1026" type="#_x0000_t15" style="position:absolute;margin-left:129.75pt;margin-top:23.7pt;width:127.7pt;height:59.15pt;rotation:-9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" adj="16597" fillcolor="#70ad47" strokecolor="#507e32" strokeweight="1pt"/>
            </w:pict>
          </mc:Fallback>
        </mc:AlternateContent>
      </w:r>
      <w:r w:rsidR="00484515" w:rsidRPr="00DB244F">
        <w:rPr>
          <w:rFonts w:ascii="Arial" w:hAnsi="Arial" w:cs="Arial"/>
          <w:noProof/>
          <w:sz w:val="22"/>
          <w:lang w:val="en-US"/>
        </w:rPr>
        <w:drawing>
          <wp:anchor distT="0" distB="0" distL="114300" distR="114300" simplePos="0" relativeHeight="251757568" behindDoc="1" locked="0" layoutInCell="1" allowOverlap="1" wp14:anchorId="41C9B2DA" wp14:editId="1B7BEA3F">
            <wp:simplePos x="0" y="0"/>
            <wp:positionH relativeFrom="margin">
              <wp:posOffset>3048000</wp:posOffset>
            </wp:positionH>
            <wp:positionV relativeFrom="paragraph">
              <wp:posOffset>124460</wp:posOffset>
            </wp:positionV>
            <wp:extent cx="476250" cy="1377950"/>
            <wp:effectExtent l="0" t="0" r="0" b="0"/>
            <wp:wrapTight wrapText="bothSides">
              <wp:wrapPolygon edited="0">
                <wp:start x="6048" y="0"/>
                <wp:lineTo x="0" y="4778"/>
                <wp:lineTo x="0" y="8660"/>
                <wp:lineTo x="1728" y="15528"/>
                <wp:lineTo x="6048" y="19112"/>
                <wp:lineTo x="5184" y="21202"/>
                <wp:lineTo x="19008" y="21202"/>
                <wp:lineTo x="20736" y="8660"/>
                <wp:lineTo x="20736" y="4778"/>
                <wp:lineTo x="12960" y="0"/>
                <wp:lineTo x="6048" y="0"/>
              </wp:wrapPolygon>
            </wp:wrapTight>
            <wp:docPr id="22" name="Picture 22" descr="Old woman expl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Old woman explain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 cy="1377950"/>
                    </a:xfrm>
                    <a:prstGeom prst="rect">
                      <a:avLst/>
                    </a:prstGeom>
                  </pic:spPr>
                </pic:pic>
              </a:graphicData>
            </a:graphic>
            <wp14:sizeRelH relativeFrom="margin">
              <wp14:pctWidth>0</wp14:pctWidth>
            </wp14:sizeRelH>
            <wp14:sizeRelV relativeFrom="margin">
              <wp14:pctHeight>0</wp14:pctHeight>
            </wp14:sizeRelV>
          </wp:anchor>
        </w:drawing>
      </w:r>
      <w:r w:rsidR="009F12E7" w:rsidRPr="00DB244F">
        <w:rPr>
          <w:rFonts w:ascii="Arial" w:hAnsi="Arial" w:cs="Arial"/>
          <w:noProof/>
          <w:sz w:val="22"/>
          <w:lang w:val="en-US"/>
        </w:rPr>
        <w:drawing>
          <wp:anchor distT="0" distB="0" distL="114300" distR="114300" simplePos="0" relativeHeight="251758592" behindDoc="1" locked="0" layoutInCell="1" allowOverlap="1" wp14:anchorId="1B6C8ED0" wp14:editId="2EAF8539">
            <wp:simplePos x="0" y="0"/>
            <wp:positionH relativeFrom="column">
              <wp:posOffset>2152650</wp:posOffset>
            </wp:positionH>
            <wp:positionV relativeFrom="paragraph">
              <wp:posOffset>205740</wp:posOffset>
            </wp:positionV>
            <wp:extent cx="565150" cy="844550"/>
            <wp:effectExtent l="0" t="0" r="6350" b="0"/>
            <wp:wrapTight wrapText="bothSides">
              <wp:wrapPolygon edited="0">
                <wp:start x="5097" y="0"/>
                <wp:lineTo x="3640" y="1949"/>
                <wp:lineTo x="0" y="10232"/>
                <wp:lineTo x="0" y="19976"/>
                <wp:lineTo x="14562" y="20950"/>
                <wp:lineTo x="20387" y="20950"/>
                <wp:lineTo x="21115" y="19489"/>
                <wp:lineTo x="21115" y="14129"/>
                <wp:lineTo x="10921" y="0"/>
                <wp:lineTo x="5097" y="0"/>
              </wp:wrapPolygon>
            </wp:wrapTight>
            <wp:docPr id="27" name="Picture 27" descr="Customer service man hand on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ustomer service man hand on fa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5150" cy="844550"/>
                    </a:xfrm>
                    <a:prstGeom prst="rect">
                      <a:avLst/>
                    </a:prstGeom>
                  </pic:spPr>
                </pic:pic>
              </a:graphicData>
            </a:graphic>
            <wp14:sizeRelH relativeFrom="margin">
              <wp14:pctWidth>0</wp14:pctWidth>
            </wp14:sizeRelH>
            <wp14:sizeRelV relativeFrom="margin">
              <wp14:pctHeight>0</wp14:pctHeight>
            </wp14:sizeRelV>
          </wp:anchor>
        </w:drawing>
      </w:r>
      <w:r w:rsidR="00297A2A">
        <w:rPr>
          <w:rFonts w:ascii="Arial" w:hAnsi="Arial" w:cs="Arial"/>
          <w:sz w:val="22"/>
          <w:lang w:val="en-US"/>
        </w:rPr>
        <w:t xml:space="preserve">                                                                                                                                    </w:t>
      </w:r>
    </w:p>
    <w:p w14:paraId="5E71528E" w14:textId="6AD9DD2C" w:rsidR="009F12E7" w:rsidRPr="00DB244F" w:rsidRDefault="00986071" w:rsidP="009F12E7">
      <w:pPr>
        <w:rPr>
          <w:rFonts w:ascii="Arial" w:hAnsi="Arial" w:cs="Arial"/>
          <w:sz w:val="22"/>
          <w:lang w:val="en-US"/>
        </w:rPr>
      </w:pPr>
      <w:sdt>
        <w:sdtPr>
          <w:rPr>
            <w:rFonts w:ascii="Arial" w:hAnsi="Arial" w:cs="Arial"/>
            <w:sz w:val="22"/>
            <w:lang w:val="en-US"/>
          </w:rPr>
          <w:id w:val="1988586541"/>
          <w:citation/>
        </w:sdtPr>
        <w:sdtEndPr/>
        <w:sdtContent>
          <w:r w:rsidR="00297A2A" w:rsidRPr="00DB244F">
            <w:rPr>
              <w:rFonts w:ascii="Arial" w:hAnsi="Arial" w:cs="Arial"/>
              <w:sz w:val="22"/>
              <w:lang w:val="en-US"/>
            </w:rPr>
            <w:fldChar w:fldCharType="begin"/>
          </w:r>
          <w:r w:rsidR="00297A2A" w:rsidRPr="00DB244F">
            <w:rPr>
              <w:rFonts w:ascii="Arial" w:hAnsi="Arial" w:cs="Arial"/>
              <w:sz w:val="22"/>
              <w:lang w:val="en-US"/>
            </w:rPr>
            <w:instrText xml:space="preserve"> CITATION Cen201 \l 1033 </w:instrText>
          </w:r>
          <w:r w:rsidR="00297A2A" w:rsidRPr="00DB244F">
            <w:rPr>
              <w:rFonts w:ascii="Arial" w:hAnsi="Arial" w:cs="Arial"/>
              <w:sz w:val="22"/>
              <w:lang w:val="en-US"/>
            </w:rPr>
            <w:fldChar w:fldCharType="separate"/>
          </w:r>
          <w:r w:rsidR="00297A2A" w:rsidRPr="00DB244F">
            <w:rPr>
              <w:rFonts w:ascii="Arial" w:hAnsi="Arial" w:cs="Arial"/>
              <w:noProof/>
              <w:sz w:val="22"/>
              <w:lang w:val="en-US"/>
            </w:rPr>
            <w:t>(Better, 2020)</w:t>
          </w:r>
          <w:r w:rsidR="00297A2A" w:rsidRPr="00DB244F">
            <w:rPr>
              <w:rFonts w:ascii="Arial" w:hAnsi="Arial" w:cs="Arial"/>
              <w:sz w:val="22"/>
              <w:lang w:val="en-US"/>
            </w:rPr>
            <w:fldChar w:fldCharType="end"/>
          </w:r>
        </w:sdtContent>
      </w:sdt>
      <w:r w:rsidR="00297A2A" w:rsidRPr="00DB244F">
        <w:rPr>
          <w:rFonts w:ascii="Arial" w:hAnsi="Arial" w:cs="Arial"/>
          <w:sz w:val="22"/>
          <w:lang w:val="en-US"/>
        </w:rPr>
        <w:t>.</w:t>
      </w:r>
      <w:r w:rsidR="009F12E7" w:rsidRPr="00DB244F">
        <w:rPr>
          <w:rFonts w:ascii="Arial" w:hAnsi="Arial" w:cs="Arial"/>
          <w:noProof/>
          <w:sz w:val="22"/>
          <w:lang w:val="en-US"/>
        </w:rPr>
        <mc:AlternateContent>
          <mc:Choice Requires="wps">
            <w:drawing>
              <wp:anchor distT="0" distB="0" distL="114300" distR="114300" simplePos="0" relativeHeight="251756544" behindDoc="0" locked="0" layoutInCell="1" allowOverlap="1" wp14:anchorId="1E96B65F" wp14:editId="7A6ECD99">
                <wp:simplePos x="0" y="0"/>
                <wp:positionH relativeFrom="margin">
                  <wp:align>right</wp:align>
                </wp:positionH>
                <wp:positionV relativeFrom="paragraph">
                  <wp:posOffset>119380</wp:posOffset>
                </wp:positionV>
                <wp:extent cx="1841500" cy="1041400"/>
                <wp:effectExtent l="0" t="0" r="25400" b="25400"/>
                <wp:wrapNone/>
                <wp:docPr id="20" name="Rectangle: Rounded Corners 20"/>
                <wp:cNvGraphicFramePr/>
                <a:graphic xmlns:a="http://schemas.openxmlformats.org/drawingml/2006/main">
                  <a:graphicData uri="http://schemas.microsoft.com/office/word/2010/wordprocessingShape">
                    <wps:wsp>
                      <wps:cNvSpPr/>
                      <wps:spPr>
                        <a:xfrm>
                          <a:off x="0" y="0"/>
                          <a:ext cx="1841500" cy="1041400"/>
                        </a:xfrm>
                        <a:prstGeom prst="roundRect">
                          <a:avLst/>
                        </a:prstGeom>
                        <a:solidFill>
                          <a:sysClr val="window" lastClr="FFFFFF"/>
                        </a:solidFill>
                        <a:ln w="12700" cap="flat" cmpd="sng" algn="ctr">
                          <a:solidFill>
                            <a:srgbClr val="ED7D31"/>
                          </a:solidFill>
                          <a:prstDash val="solid"/>
                          <a:miter lim="800000"/>
                        </a:ln>
                        <a:effectLst/>
                      </wps:spPr>
                      <wps:txbx>
                        <w:txbxContent>
                          <w:p w14:paraId="20D648A1" w14:textId="77777777" w:rsidR="009F12E7" w:rsidRPr="00484515" w:rsidRDefault="009F12E7" w:rsidP="009F12E7">
                            <w:pPr>
                              <w:jc w:val="center"/>
                              <w:rPr>
                                <w:rFonts w:ascii="Arial" w:hAnsi="Arial" w:cs="Arial"/>
                                <w:sz w:val="22"/>
                                <w:lang w:val="en-US"/>
                              </w:rPr>
                            </w:pPr>
                            <w:r w:rsidRPr="00484515">
                              <w:rPr>
                                <w:rFonts w:ascii="Arial" w:hAnsi="Arial" w:cs="Arial"/>
                                <w:sz w:val="22"/>
                                <w:lang w:val="en-US"/>
                              </w:rPr>
                              <w:t>2. 7 million persons over the age of 50 were furloughed. Due to the pandemic, everyone was on board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96B65F" id="Rectangle: Rounded Corners 20" o:spid="_x0000_s1032" style="position:absolute;margin-left:93.8pt;margin-top:9.4pt;width:145pt;height:82pt;z-index:251756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" fillcolor="window" strokecolor="#ed7d31" strokeweight="1pt">
                <v:stroke joinstyle="miter"/>
                <v:textbox>
                  <w:txbxContent>
                    <w:p w14:paraId="20D648A1" w14:textId="77777777" w:rsidR="009F12E7" w:rsidRPr="00484515" w:rsidRDefault="009F12E7" w:rsidP="009F12E7">
                      <w:pPr>
                        <w:jc w:val="center"/>
                        <w:rPr>
                          <w:rFonts w:ascii="Arial" w:hAnsi="Arial" w:cs="Arial"/>
                          <w:sz w:val="22"/>
                          <w:lang w:val="en-US"/>
                        </w:rPr>
                      </w:pPr>
                      <w:r w:rsidRPr="00484515">
                        <w:rPr>
                          <w:rFonts w:ascii="Arial" w:hAnsi="Arial" w:cs="Arial"/>
                          <w:sz w:val="22"/>
                          <w:lang w:val="en-US"/>
                        </w:rPr>
                        <w:t>2. 7 million persons over the age of 50 were furloughed. Due to the pandemic, everyone was on board</w:t>
                      </w:r>
                    </w:p>
                  </w:txbxContent>
                </v:textbox>
                <w10:wrap anchorx="margin"/>
              </v:roundrect>
            </w:pict>
          </mc:Fallback>
        </mc:AlternateContent>
      </w:r>
      <w:r w:rsidR="009F12E7" w:rsidRPr="00DB244F">
        <w:rPr>
          <w:rFonts w:ascii="Arial" w:hAnsi="Arial" w:cs="Arial"/>
          <w:noProof/>
          <w:sz w:val="22"/>
          <w:lang w:val="en-US"/>
        </w:rPr>
        <mc:AlternateContent>
          <mc:Choice Requires="wps">
            <w:drawing>
              <wp:anchor distT="0" distB="0" distL="114300" distR="114300" simplePos="0" relativeHeight="251754496" behindDoc="0" locked="0" layoutInCell="1" allowOverlap="1" wp14:anchorId="0AAC0099" wp14:editId="40A330E7">
                <wp:simplePos x="0" y="0"/>
                <wp:positionH relativeFrom="margin">
                  <wp:posOffset>3848100</wp:posOffset>
                </wp:positionH>
                <wp:positionV relativeFrom="paragraph">
                  <wp:posOffset>40005</wp:posOffset>
                </wp:positionV>
                <wp:extent cx="1898650" cy="1016000"/>
                <wp:effectExtent l="0" t="0" r="25400" b="12700"/>
                <wp:wrapNone/>
                <wp:docPr id="17" name="Rectangle: Rounded Corners 17"/>
                <wp:cNvGraphicFramePr/>
                <a:graphic xmlns:a="http://schemas.openxmlformats.org/drawingml/2006/main">
                  <a:graphicData uri="http://schemas.microsoft.com/office/word/2010/wordprocessingShape">
                    <wps:wsp>
                      <wps:cNvSpPr/>
                      <wps:spPr>
                        <a:xfrm>
                          <a:off x="0" y="0"/>
                          <a:ext cx="1898650" cy="1016000"/>
                        </a:xfrm>
                        <a:prstGeom prst="roundRect">
                          <a:avLst/>
                        </a:prstGeom>
                        <a:gradFill rotWithShape="1">
                          <a:gsLst>
                            <a:gs pos="0">
                              <a:sysClr val="windowText" lastClr="000000">
                                <a:tint val="93000"/>
                                <a:satMod val="150000"/>
                                <a:shade val="98000"/>
                                <a:lumMod val="102000"/>
                              </a:sysClr>
                            </a:gs>
                            <a:gs pos="50000">
                              <a:sysClr val="windowText" lastClr="000000">
                                <a:tint val="98000"/>
                                <a:satMod val="130000"/>
                                <a:shade val="90000"/>
                                <a:lumMod val="103000"/>
                              </a:sysClr>
                            </a:gs>
                            <a:gs pos="100000">
                              <a:sysClr val="windowText" lastClr="000000">
                                <a:shade val="63000"/>
                                <a:satMod val="120000"/>
                              </a:sysClr>
                            </a:gs>
                          </a:gsLst>
                          <a:lin ang="5400000" scaled="0"/>
                        </a:grad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09BA2F" id="Rectangle: Rounded Corners 17" o:spid="_x0000_s1026" style="position:absolute;margin-left:303pt;margin-top:3.15pt;width:149.5pt;height:80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" fillcolor="#4c4c4c" strokecolor="#ed7d31" strokeweight=".5pt">
                <v:fill color2="black" rotate="t" colors="0 #4c4c4c;.5 #262626;1 black" focus="100%" type="gradient">
                  <o:fill v:ext="view" type="gradientUnscaled"/>
                </v:fill>
                <v:stroke joinstyle="miter"/>
                <w10:wrap anchorx="margin"/>
              </v:roundrect>
            </w:pict>
          </mc:Fallback>
        </mc:AlternateContent>
      </w:r>
    </w:p>
    <w:p w14:paraId="3C78FDEF" w14:textId="613F398F" w:rsidR="009F12E7" w:rsidRPr="00DB244F" w:rsidRDefault="00484515" w:rsidP="009F12E7">
      <w:pPr>
        <w:rPr>
          <w:rFonts w:ascii="Arial" w:hAnsi="Arial" w:cs="Arial"/>
          <w:sz w:val="22"/>
          <w:lang w:val="en-US"/>
        </w:rPr>
      </w:pPr>
      <w:r w:rsidRPr="00DB244F">
        <w:rPr>
          <w:rFonts w:ascii="Arial" w:hAnsi="Arial" w:cs="Arial"/>
          <w:noProof/>
          <w:sz w:val="22"/>
          <w:lang w:val="en-US"/>
        </w:rPr>
        <mc:AlternateContent>
          <mc:Choice Requires="wps">
            <w:drawing>
              <wp:anchor distT="0" distB="0" distL="114300" distR="114300" simplePos="0" relativeHeight="251755520" behindDoc="0" locked="0" layoutInCell="1" allowOverlap="1" wp14:anchorId="71AAF13F" wp14:editId="4B3BDA1A">
                <wp:simplePos x="0" y="0"/>
                <wp:positionH relativeFrom="margin">
                  <wp:align>left</wp:align>
                </wp:positionH>
                <wp:positionV relativeFrom="paragraph">
                  <wp:posOffset>98425</wp:posOffset>
                </wp:positionV>
                <wp:extent cx="1974850" cy="882650"/>
                <wp:effectExtent l="0" t="0" r="25400" b="12700"/>
                <wp:wrapNone/>
                <wp:docPr id="19" name="Rectangle: Rounded Corners 19"/>
                <wp:cNvGraphicFramePr/>
                <a:graphic xmlns:a="http://schemas.openxmlformats.org/drawingml/2006/main">
                  <a:graphicData uri="http://schemas.microsoft.com/office/word/2010/wordprocessingShape">
                    <wps:wsp>
                      <wps:cNvSpPr/>
                      <wps:spPr>
                        <a:xfrm>
                          <a:off x="0" y="0"/>
                          <a:ext cx="1974850" cy="882650"/>
                        </a:xfrm>
                        <a:prstGeom prst="roundRect">
                          <a:avLst/>
                        </a:prstGeom>
                        <a:solidFill>
                          <a:sysClr val="window" lastClr="FFFFFF"/>
                        </a:solidFill>
                        <a:ln w="12700" cap="flat" cmpd="sng" algn="ctr">
                          <a:solidFill>
                            <a:srgbClr val="70AD47"/>
                          </a:solidFill>
                          <a:prstDash val="solid"/>
                          <a:miter lim="800000"/>
                        </a:ln>
                        <a:effectLst/>
                      </wps:spPr>
                      <wps:txbx>
                        <w:txbxContent>
                          <w:p w14:paraId="57AD1C8F" w14:textId="77777777" w:rsidR="009F12E7" w:rsidRPr="0037289D" w:rsidRDefault="009F12E7" w:rsidP="009F12E7">
                            <w:pPr>
                              <w:jc w:val="center"/>
                              <w:rPr>
                                <w:rFonts w:ascii="Arial" w:hAnsi="Arial" w:cs="Arial"/>
                                <w:lang w:val="en-US"/>
                              </w:rPr>
                            </w:pPr>
                            <w:r w:rsidRPr="00484515">
                              <w:rPr>
                                <w:rFonts w:ascii="Arial" w:hAnsi="Arial" w:cs="Arial"/>
                                <w:sz w:val="22"/>
                                <w:lang w:val="en-US"/>
                              </w:rPr>
                              <w:t>Over 600,000 people aged 50 and older were seeking unemployment benefits as of September 2020</w:t>
                            </w:r>
                            <w:r w:rsidRPr="0037289D">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AAF13F" id="Rectangle: Rounded Corners 19" o:spid="_x0000_s1033" style="position:absolute;margin-left:0;margin-top:7.75pt;width:155.5pt;height:69.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" fillcolor="window" strokecolor="#70ad47" strokeweight="1pt">
                <v:stroke joinstyle="miter"/>
                <v:textbox>
                  <w:txbxContent>
                    <w:p w14:paraId="57AD1C8F" w14:textId="77777777" w:rsidR="009F12E7" w:rsidRPr="0037289D" w:rsidRDefault="009F12E7" w:rsidP="009F12E7">
                      <w:pPr>
                        <w:jc w:val="center"/>
                        <w:rPr>
                          <w:rFonts w:ascii="Arial" w:hAnsi="Arial" w:cs="Arial"/>
                          <w:lang w:val="en-US"/>
                        </w:rPr>
                      </w:pPr>
                      <w:r w:rsidRPr="00484515">
                        <w:rPr>
                          <w:rFonts w:ascii="Arial" w:hAnsi="Arial" w:cs="Arial"/>
                          <w:sz w:val="22"/>
                          <w:lang w:val="en-US"/>
                        </w:rPr>
                        <w:t>Over 600,000 people aged 50 and older were seeking unemployment benefits as of September 2020</w:t>
                      </w:r>
                      <w:r w:rsidRPr="0037289D">
                        <w:rPr>
                          <w:rFonts w:ascii="Arial" w:hAnsi="Arial" w:cs="Arial"/>
                          <w:lang w:val="en-US"/>
                        </w:rPr>
                        <w:t>.</w:t>
                      </w:r>
                    </w:p>
                  </w:txbxContent>
                </v:textbox>
                <w10:wrap anchorx="margin"/>
              </v:roundrect>
            </w:pict>
          </mc:Fallback>
        </mc:AlternateContent>
      </w:r>
      <w:r w:rsidRPr="00DB244F">
        <w:rPr>
          <w:rFonts w:ascii="Arial" w:hAnsi="Arial" w:cs="Arial"/>
          <w:noProof/>
          <w:sz w:val="22"/>
          <w:lang w:val="en-US"/>
        </w:rPr>
        <mc:AlternateContent>
          <mc:Choice Requires="wps">
            <w:drawing>
              <wp:anchor distT="0" distB="0" distL="114300" distR="114300" simplePos="0" relativeHeight="251753472" behindDoc="0" locked="0" layoutInCell="1" allowOverlap="1" wp14:anchorId="051C7868" wp14:editId="54D845F4">
                <wp:simplePos x="0" y="0"/>
                <wp:positionH relativeFrom="margin">
                  <wp:align>left</wp:align>
                </wp:positionH>
                <wp:positionV relativeFrom="paragraph">
                  <wp:posOffset>3175</wp:posOffset>
                </wp:positionV>
                <wp:extent cx="2000250" cy="844550"/>
                <wp:effectExtent l="0" t="0" r="19050" b="12700"/>
                <wp:wrapNone/>
                <wp:docPr id="16" name="Rectangle: Rounded Corners 16"/>
                <wp:cNvGraphicFramePr/>
                <a:graphic xmlns:a="http://schemas.openxmlformats.org/drawingml/2006/main">
                  <a:graphicData uri="http://schemas.microsoft.com/office/word/2010/wordprocessingShape">
                    <wps:wsp>
                      <wps:cNvSpPr/>
                      <wps:spPr>
                        <a:xfrm>
                          <a:off x="0" y="0"/>
                          <a:ext cx="2000250" cy="844550"/>
                        </a:xfrm>
                        <a:prstGeom prst="roundRect">
                          <a:avLst/>
                        </a:prstGeom>
                        <a:gradFill rotWithShape="1">
                          <a:gsLst>
                            <a:gs pos="0">
                              <a:srgbClr val="44546A">
                                <a:tint val="93000"/>
                                <a:satMod val="150000"/>
                                <a:shade val="98000"/>
                                <a:lumMod val="102000"/>
                              </a:srgbClr>
                            </a:gs>
                            <a:gs pos="50000">
                              <a:srgbClr val="44546A">
                                <a:tint val="98000"/>
                                <a:satMod val="130000"/>
                                <a:shade val="90000"/>
                                <a:lumMod val="103000"/>
                              </a:srgbClr>
                            </a:gs>
                            <a:gs pos="100000">
                              <a:srgbClr val="44546A">
                                <a:shade val="63000"/>
                                <a:satMod val="120000"/>
                              </a:srgbClr>
                            </a:gs>
                          </a:gsLst>
                          <a:lin ang="5400000" scaled="0"/>
                        </a:gradFill>
                        <a:ln w="635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43B9C8" id="Rectangle: Rounded Corners 16" o:spid="_x0000_s1026" style="position:absolute;margin-left:0;margin-top:.25pt;width:157.5pt;height:66.5pt;z-index:251753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" fillcolor="#5d6d85" strokecolor="#ffc000" strokeweight=".5pt">
                <v:fill color2="#334258" rotate="t" colors="0 #5d6d85;.5 #485972;1 #334258" focus="100%" type="gradient">
                  <o:fill v:ext="view" type="gradientUnscaled"/>
                </v:fill>
                <v:stroke joinstyle="miter"/>
                <w10:wrap anchorx="margin"/>
              </v:roundrect>
            </w:pict>
          </mc:Fallback>
        </mc:AlternateContent>
      </w:r>
    </w:p>
    <w:p w14:paraId="08B28654" w14:textId="3AE2B728" w:rsidR="009F12E7" w:rsidRPr="00DB244F" w:rsidRDefault="00484515" w:rsidP="009F12E7">
      <w:pPr>
        <w:rPr>
          <w:rFonts w:ascii="Arial" w:hAnsi="Arial" w:cs="Arial"/>
          <w:sz w:val="22"/>
          <w:lang w:val="en-US"/>
        </w:rPr>
      </w:pPr>
      <w:r w:rsidRPr="00DB244F">
        <w:rPr>
          <w:rFonts w:ascii="Arial" w:hAnsi="Arial" w:cs="Arial"/>
          <w:noProof/>
          <w:sz w:val="22"/>
          <w:lang w:val="en-US"/>
        </w:rPr>
        <mc:AlternateContent>
          <mc:Choice Requires="wps">
            <w:drawing>
              <wp:anchor distT="0" distB="0" distL="114300" distR="114300" simplePos="0" relativeHeight="251752448" behindDoc="0" locked="0" layoutInCell="1" allowOverlap="1" wp14:anchorId="1AF25B2A" wp14:editId="488A0BDA">
                <wp:simplePos x="0" y="0"/>
                <wp:positionH relativeFrom="column">
                  <wp:posOffset>2070100</wp:posOffset>
                </wp:positionH>
                <wp:positionV relativeFrom="paragraph">
                  <wp:posOffset>188595</wp:posOffset>
                </wp:positionV>
                <wp:extent cx="749935" cy="514350"/>
                <wp:effectExtent l="0" t="0" r="12065" b="19050"/>
                <wp:wrapNone/>
                <wp:docPr id="21" name="Rectangle 21"/>
                <wp:cNvGraphicFramePr/>
                <a:graphic xmlns:a="http://schemas.openxmlformats.org/drawingml/2006/main">
                  <a:graphicData uri="http://schemas.microsoft.com/office/word/2010/wordprocessingShape">
                    <wps:wsp>
                      <wps:cNvSpPr/>
                      <wps:spPr>
                        <a:xfrm>
                          <a:off x="0" y="0"/>
                          <a:ext cx="749935" cy="51435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53652" id="Rectangle 21" o:spid="_x0000_s1026" style="position:absolute;margin-left:163pt;margin-top:14.85pt;width:59.05pt;height:4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" fillcolor="#d2d2d2" strokecolor="#a5a5a5" strokeweight=".5pt">
                <v:fill color2="silver" rotate="t" colors="0 #d2d2d2;.5 #c8c8c8;1 silver" focus="100%" type="gradient">
                  <o:fill v:ext="view" type="gradientUnscaled"/>
                </v:fill>
              </v:rect>
            </w:pict>
          </mc:Fallback>
        </mc:AlternateContent>
      </w:r>
      <w:r w:rsidRPr="00DB244F">
        <w:rPr>
          <w:rFonts w:ascii="Arial" w:hAnsi="Arial" w:cs="Arial"/>
          <w:noProof/>
          <w:sz w:val="22"/>
          <w:lang w:val="en-US"/>
        </w:rPr>
        <mc:AlternateContent>
          <mc:Choice Requires="wps">
            <w:drawing>
              <wp:anchor distT="0" distB="0" distL="114300" distR="114300" simplePos="0" relativeHeight="251759616" behindDoc="1" locked="0" layoutInCell="1" allowOverlap="1" wp14:anchorId="35006B5A" wp14:editId="06E0B319">
                <wp:simplePos x="0" y="0"/>
                <wp:positionH relativeFrom="column">
                  <wp:posOffset>2889250</wp:posOffset>
                </wp:positionH>
                <wp:positionV relativeFrom="paragraph">
                  <wp:posOffset>80645</wp:posOffset>
                </wp:positionV>
                <wp:extent cx="786765" cy="609600"/>
                <wp:effectExtent l="0" t="0" r="13335" b="19050"/>
                <wp:wrapTight wrapText="bothSides">
                  <wp:wrapPolygon edited="0">
                    <wp:start x="0" y="0"/>
                    <wp:lineTo x="0" y="21600"/>
                    <wp:lineTo x="21443" y="21600"/>
                    <wp:lineTo x="21443" y="0"/>
                    <wp:lineTo x="0" y="0"/>
                  </wp:wrapPolygon>
                </wp:wrapTight>
                <wp:docPr id="28" name="Rectangle 28"/>
                <wp:cNvGraphicFramePr/>
                <a:graphic xmlns:a="http://schemas.openxmlformats.org/drawingml/2006/main">
                  <a:graphicData uri="http://schemas.microsoft.com/office/word/2010/wordprocessingShape">
                    <wps:wsp>
                      <wps:cNvSpPr/>
                      <wps:spPr>
                        <a:xfrm>
                          <a:off x="0" y="0"/>
                          <a:ext cx="786765" cy="609600"/>
                        </a:xfrm>
                        <a:prstGeom prst="rect">
                          <a:avLst/>
                        </a:prstGeom>
                        <a:solidFill>
                          <a:srgbClr val="A5A5A5"/>
                        </a:solidFill>
                        <a:ln w="12700" cap="flat" cmpd="sng" algn="ctr">
                          <a:solidFill>
                            <a:srgbClr val="A5A5A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088F2" id="Rectangle 28" o:spid="_x0000_s1026" style="position:absolute;margin-left:227.5pt;margin-top:6.35pt;width:61.95pt;height:4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" fillcolor="#a5a5a5" strokecolor="#787878" strokeweight="1pt">
                <w10:wrap type="tight"/>
              </v:rect>
            </w:pict>
          </mc:Fallback>
        </mc:AlternateContent>
      </w:r>
    </w:p>
    <w:p w14:paraId="43D80973" w14:textId="77777777" w:rsidR="009F12E7" w:rsidRPr="00DB244F" w:rsidRDefault="009F12E7" w:rsidP="009F12E7">
      <w:pPr>
        <w:rPr>
          <w:rFonts w:ascii="Arial" w:hAnsi="Arial" w:cs="Arial"/>
          <w:sz w:val="22"/>
          <w:lang w:val="en-US"/>
        </w:rPr>
      </w:pPr>
    </w:p>
    <w:p w14:paraId="51EF5ED0" w14:textId="77777777" w:rsidR="009F12E7" w:rsidRPr="00DB244F" w:rsidRDefault="009F12E7" w:rsidP="009F12E7">
      <w:pPr>
        <w:rPr>
          <w:rFonts w:ascii="Arial" w:hAnsi="Arial" w:cs="Arial"/>
          <w:sz w:val="22"/>
          <w:lang w:val="en-US"/>
        </w:rPr>
      </w:pPr>
    </w:p>
    <w:p w14:paraId="08DF4904" w14:textId="41BA5148" w:rsidR="00C92564" w:rsidRDefault="009061AE" w:rsidP="00DB244F">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729920" behindDoc="0" locked="0" layoutInCell="1" allowOverlap="1" wp14:anchorId="10DB9B07" wp14:editId="5182CD8C">
                <wp:simplePos x="0" y="0"/>
                <wp:positionH relativeFrom="column">
                  <wp:posOffset>3441700</wp:posOffset>
                </wp:positionH>
                <wp:positionV relativeFrom="paragraph">
                  <wp:posOffset>355600</wp:posOffset>
                </wp:positionV>
                <wp:extent cx="2095500" cy="260350"/>
                <wp:effectExtent l="0" t="0" r="19050" b="25400"/>
                <wp:wrapNone/>
                <wp:docPr id="82" name="Rectangle 82"/>
                <wp:cNvGraphicFramePr/>
                <a:graphic xmlns:a="http://schemas.openxmlformats.org/drawingml/2006/main">
                  <a:graphicData uri="http://schemas.microsoft.com/office/word/2010/wordprocessingShape">
                    <wps:wsp>
                      <wps:cNvSpPr/>
                      <wps:spPr>
                        <a:xfrm>
                          <a:off x="0" y="0"/>
                          <a:ext cx="2095500" cy="260350"/>
                        </a:xfrm>
                        <a:prstGeom prst="rect">
                          <a:avLst/>
                        </a:prstGeom>
                      </wps:spPr>
                      <wps:style>
                        <a:lnRef idx="2">
                          <a:schemeClr val="accent4"/>
                        </a:lnRef>
                        <a:fillRef idx="1">
                          <a:schemeClr val="lt1"/>
                        </a:fillRef>
                        <a:effectRef idx="0">
                          <a:schemeClr val="accent4"/>
                        </a:effectRef>
                        <a:fontRef idx="minor">
                          <a:schemeClr val="dk1"/>
                        </a:fontRef>
                      </wps:style>
                      <wps:txbx>
                        <w:txbxContent>
                          <w:p w14:paraId="358714A1" w14:textId="6ABBD7AE" w:rsidR="007B60C6" w:rsidRPr="00D87758" w:rsidRDefault="007B60C6" w:rsidP="007B60C6">
                            <w:pPr>
                              <w:jc w:val="center"/>
                              <w:rPr>
                                <w:rFonts w:ascii="Arial" w:hAnsi="Arial" w:cs="Arial"/>
                                <w:sz w:val="22"/>
                                <w:lang w:val="en-US"/>
                              </w:rPr>
                            </w:pPr>
                            <w:r w:rsidRPr="00D87758">
                              <w:rPr>
                                <w:rFonts w:ascii="Arial" w:hAnsi="Arial" w:cs="Arial"/>
                                <w:sz w:val="22"/>
                                <w:lang w:val="en-US"/>
                              </w:rPr>
                              <w:t xml:space="preserve">Table </w:t>
                            </w:r>
                            <w:r w:rsidR="00952FFB">
                              <w:rPr>
                                <w:rFonts w:ascii="Arial" w:hAnsi="Arial" w:cs="Arial"/>
                                <w:sz w:val="22"/>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B9B07" id="Rectangle 82" o:spid="_x0000_s1034" style="position:absolute;margin-left:271pt;margin-top:28pt;width:165pt;height:2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" fillcolor="white [3201]" strokecolor="#ffc000 [3207]" strokeweight="1pt">
                <v:textbox>
                  <w:txbxContent>
                    <w:p w14:paraId="358714A1" w14:textId="6ABBD7AE" w:rsidR="007B60C6" w:rsidRPr="00D87758" w:rsidRDefault="007B60C6" w:rsidP="007B60C6">
                      <w:pPr>
                        <w:jc w:val="center"/>
                        <w:rPr>
                          <w:rFonts w:ascii="Arial" w:hAnsi="Arial" w:cs="Arial"/>
                          <w:sz w:val="22"/>
                          <w:lang w:val="en-US"/>
                        </w:rPr>
                      </w:pPr>
                      <w:r w:rsidRPr="00D87758">
                        <w:rPr>
                          <w:rFonts w:ascii="Arial" w:hAnsi="Arial" w:cs="Arial"/>
                          <w:sz w:val="22"/>
                          <w:lang w:val="en-US"/>
                        </w:rPr>
                        <w:t xml:space="preserve">Table </w:t>
                      </w:r>
                      <w:r w:rsidR="00952FFB">
                        <w:rPr>
                          <w:rFonts w:ascii="Arial" w:hAnsi="Arial" w:cs="Arial"/>
                          <w:sz w:val="22"/>
                          <w:lang w:val="en-US"/>
                        </w:rPr>
                        <w:t>2</w:t>
                      </w:r>
                    </w:p>
                  </w:txbxContent>
                </v:textbox>
              </v:rect>
            </w:pict>
          </mc:Fallback>
        </mc:AlternateContent>
      </w:r>
      <w:r w:rsidR="004605D0">
        <w:rPr>
          <w:rFonts w:ascii="Arial" w:hAnsi="Arial" w:cs="Arial"/>
          <w:sz w:val="22"/>
          <w:lang w:val="en-US"/>
        </w:rPr>
        <w:t>The state</w:t>
      </w:r>
      <w:r w:rsidR="005A56B1">
        <w:rPr>
          <w:rFonts w:ascii="Arial" w:hAnsi="Arial" w:cs="Arial"/>
          <w:sz w:val="22"/>
          <w:lang w:val="en-US"/>
        </w:rPr>
        <w:t xml:space="preserve"> pension age is rising, and a growing proportion of people work over 65</w:t>
      </w:r>
      <w:r w:rsidR="00297A2A">
        <w:rPr>
          <w:rFonts w:ascii="Arial" w:hAnsi="Arial" w:cs="Arial"/>
          <w:sz w:val="22"/>
          <w:lang w:val="en-US"/>
        </w:rPr>
        <w:t>.</w:t>
      </w:r>
      <w:r w:rsidR="00625936">
        <w:rPr>
          <w:rFonts w:ascii="Arial" w:hAnsi="Arial" w:cs="Arial"/>
          <w:sz w:val="22"/>
          <w:lang w:val="en-US"/>
        </w:rPr>
        <w:t xml:space="preserve"> (</w:t>
      </w:r>
      <w:r w:rsidR="007B60C6">
        <w:rPr>
          <w:rFonts w:ascii="Arial" w:hAnsi="Arial" w:cs="Arial"/>
          <w:sz w:val="22"/>
          <w:lang w:val="en-US"/>
        </w:rPr>
        <w:t xml:space="preserve">Evidence in table </w:t>
      </w:r>
      <w:r w:rsidR="005F7BC3">
        <w:rPr>
          <w:rFonts w:ascii="Arial" w:hAnsi="Arial" w:cs="Arial"/>
          <w:sz w:val="22"/>
          <w:lang w:val="en-US"/>
        </w:rPr>
        <w:t>2</w:t>
      </w:r>
      <w:r w:rsidR="00625936">
        <w:rPr>
          <w:rFonts w:ascii="Arial" w:hAnsi="Arial" w:cs="Arial"/>
          <w:sz w:val="22"/>
          <w:lang w:val="en-US"/>
        </w:rPr>
        <w:t>).</w:t>
      </w:r>
      <w:r w:rsidR="00254DC3">
        <w:rPr>
          <w:rFonts w:ascii="Arial" w:hAnsi="Arial" w:cs="Arial"/>
          <w:sz w:val="22"/>
          <w:lang w:val="en-US"/>
        </w:rPr>
        <w:t xml:space="preserve"> </w:t>
      </w:r>
    </w:p>
    <w:p w14:paraId="099AF1AF" w14:textId="4286A024" w:rsidR="00297A2A" w:rsidRDefault="00297A2A" w:rsidP="0081658A">
      <w:pPr>
        <w:rPr>
          <w:rFonts w:ascii="Arial" w:hAnsi="Arial" w:cs="Arial"/>
          <w:sz w:val="22"/>
          <w:lang w:val="en-US"/>
        </w:rPr>
      </w:pPr>
      <w:r>
        <w:rPr>
          <w:rFonts w:ascii="Arial" w:hAnsi="Arial" w:cs="Arial"/>
          <w:noProof/>
          <w:sz w:val="22"/>
          <w:lang w:val="en-US"/>
        </w:rPr>
        <w:drawing>
          <wp:anchor distT="0" distB="0" distL="114300" distR="114300" simplePos="0" relativeHeight="251726848" behindDoc="1" locked="0" layoutInCell="1" allowOverlap="1" wp14:anchorId="2FDE64FF" wp14:editId="5E2545E2">
            <wp:simplePos x="0" y="0"/>
            <wp:positionH relativeFrom="margin">
              <wp:posOffset>3260090</wp:posOffset>
            </wp:positionH>
            <wp:positionV relativeFrom="paragraph">
              <wp:posOffset>74930</wp:posOffset>
            </wp:positionV>
            <wp:extent cx="2349500" cy="1332230"/>
            <wp:effectExtent l="0" t="0" r="0" b="1270"/>
            <wp:wrapTight wrapText="bothSides">
              <wp:wrapPolygon edited="0">
                <wp:start x="0" y="0"/>
                <wp:lineTo x="0" y="21312"/>
                <wp:lineTo x="21366" y="21312"/>
                <wp:lineTo x="21366" y="0"/>
                <wp:lineTo x="0" y="0"/>
              </wp:wrapPolygon>
            </wp:wrapTight>
            <wp:docPr id="64" name="Picture 6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Chart, bar chart&#10;&#10;Description automatically generated"/>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349500" cy="1332230"/>
                    </a:xfrm>
                    <a:prstGeom prst="rect">
                      <a:avLst/>
                    </a:prstGeom>
                  </pic:spPr>
                </pic:pic>
              </a:graphicData>
            </a:graphic>
            <wp14:sizeRelH relativeFrom="margin">
              <wp14:pctWidth>0</wp14:pctWidth>
            </wp14:sizeRelH>
            <wp14:sizeRelV relativeFrom="margin">
              <wp14:pctHeight>0</wp14:pctHeight>
            </wp14:sizeRelV>
          </wp:anchor>
        </w:drawing>
      </w:r>
      <w:r w:rsidR="009717A5">
        <w:rPr>
          <w:rFonts w:ascii="Arial" w:hAnsi="Arial" w:cs="Arial"/>
          <w:sz w:val="22"/>
          <w:lang w:val="en-US"/>
        </w:rPr>
        <w:t xml:space="preserve">Feeling excessively lonely at a later age is a common occurrence, owing to a perceived absence of personal relationships. Loneliness is becoming more widely recognized as a major public health risk for the elderly, and it has been prominent during the Covid-19. </w:t>
      </w:r>
    </w:p>
    <w:p w14:paraId="0C3CA47D" w14:textId="181234FA" w:rsidR="0081658A" w:rsidRDefault="009717A5" w:rsidP="0081658A">
      <w:pPr>
        <w:rPr>
          <w:rFonts w:ascii="Arial" w:hAnsi="Arial" w:cs="Arial"/>
          <w:sz w:val="22"/>
          <w:lang w:val="en-US"/>
        </w:rPr>
      </w:pPr>
      <w:r>
        <w:rPr>
          <w:rFonts w:ascii="Arial" w:hAnsi="Arial" w:cs="Arial"/>
          <w:sz w:val="22"/>
          <w:lang w:val="en-US"/>
        </w:rPr>
        <w:t xml:space="preserve">While estimated reveals that 20-34% of older persons in Europe and 25-29% in the </w:t>
      </w:r>
      <w:r w:rsidR="004605D0">
        <w:rPr>
          <w:rFonts w:ascii="Arial" w:hAnsi="Arial" w:cs="Arial"/>
          <w:sz w:val="22"/>
          <w:lang w:val="en-US"/>
        </w:rPr>
        <w:t>USA are</w:t>
      </w:r>
      <w:r>
        <w:rPr>
          <w:rFonts w:ascii="Arial" w:hAnsi="Arial" w:cs="Arial"/>
          <w:sz w:val="22"/>
          <w:lang w:val="en-US"/>
        </w:rPr>
        <w:t xml:space="preserve"> lonely, WHO predicts that 30-40% of adults in Sub-Sahara Africa without the exemption of Ghana are experiencing transient and chronic loneliness</w:t>
      </w:r>
      <w:sdt>
        <w:sdtPr>
          <w:rPr>
            <w:rFonts w:ascii="Arial" w:hAnsi="Arial" w:cs="Arial"/>
            <w:sz w:val="22"/>
            <w:lang w:val="en-US"/>
          </w:rPr>
          <w:id w:val="598067711"/>
          <w:citation/>
        </w:sdtPr>
        <w:sdtEndPr/>
        <w:sdtContent>
          <w:r>
            <w:rPr>
              <w:rFonts w:ascii="Arial" w:hAnsi="Arial" w:cs="Arial"/>
              <w:sz w:val="22"/>
              <w:lang w:val="en-US"/>
            </w:rPr>
            <w:fldChar w:fldCharType="begin"/>
          </w:r>
          <w:r>
            <w:rPr>
              <w:rFonts w:ascii="Arial" w:hAnsi="Arial" w:cs="Arial"/>
              <w:sz w:val="22"/>
              <w:lang w:val="en-US"/>
            </w:rPr>
            <w:instrText xml:space="preserve">CITATION Gya22 \l 1033 </w:instrText>
          </w:r>
          <w:r>
            <w:rPr>
              <w:rFonts w:ascii="Arial" w:hAnsi="Arial" w:cs="Arial"/>
              <w:sz w:val="22"/>
              <w:lang w:val="en-US"/>
            </w:rPr>
            <w:fldChar w:fldCharType="separate"/>
          </w:r>
          <w:r>
            <w:rPr>
              <w:rFonts w:ascii="Arial" w:hAnsi="Arial" w:cs="Arial"/>
              <w:noProof/>
              <w:sz w:val="22"/>
              <w:lang w:val="en-US"/>
            </w:rPr>
            <w:t xml:space="preserve"> </w:t>
          </w:r>
          <w:r w:rsidRPr="00FD575E">
            <w:rPr>
              <w:rFonts w:ascii="Arial" w:hAnsi="Arial" w:cs="Arial"/>
              <w:noProof/>
              <w:sz w:val="22"/>
              <w:lang w:val="en-US"/>
            </w:rPr>
            <w:t>(Gyasi, 2022)</w:t>
          </w:r>
          <w:r>
            <w:rPr>
              <w:rFonts w:ascii="Arial" w:hAnsi="Arial" w:cs="Arial"/>
              <w:sz w:val="22"/>
              <w:lang w:val="en-US"/>
            </w:rPr>
            <w:fldChar w:fldCharType="end"/>
          </w:r>
        </w:sdtContent>
      </w:sdt>
      <w:r w:rsidR="00075601">
        <w:rPr>
          <w:rFonts w:ascii="Arial" w:hAnsi="Arial" w:cs="Arial"/>
          <w:sz w:val="22"/>
          <w:lang w:val="en-US"/>
        </w:rPr>
        <w:t xml:space="preserve">.                                                        </w:t>
      </w:r>
      <w:r w:rsidR="00625936">
        <w:rPr>
          <w:rFonts w:ascii="Arial" w:hAnsi="Arial" w:cs="Arial"/>
          <w:sz w:val="22"/>
          <w:lang w:val="en-US"/>
        </w:rPr>
        <w:t xml:space="preserve"> </w:t>
      </w:r>
      <w:r w:rsidR="00D87758">
        <w:rPr>
          <w:rFonts w:ascii="Arial" w:hAnsi="Arial" w:cs="Arial"/>
          <w:sz w:val="22"/>
          <w:lang w:val="en-US"/>
        </w:rPr>
        <w:t>(Evidence in table 2)</w:t>
      </w:r>
      <w:r w:rsidR="00F049E7">
        <w:rPr>
          <w:rFonts w:ascii="Arial" w:hAnsi="Arial" w:cs="Arial"/>
          <w:sz w:val="22"/>
          <w:lang w:val="en-US"/>
        </w:rPr>
        <w:t>.</w:t>
      </w:r>
    </w:p>
    <w:p w14:paraId="7C0295D3" w14:textId="26995BC4" w:rsidR="00075601" w:rsidRPr="00484515" w:rsidRDefault="00075601" w:rsidP="0081658A">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735040" behindDoc="0" locked="0" layoutInCell="1" allowOverlap="1" wp14:anchorId="16C814ED" wp14:editId="55D2CBAF">
                <wp:simplePos x="0" y="0"/>
                <wp:positionH relativeFrom="margin">
                  <wp:align>left</wp:align>
                </wp:positionH>
                <wp:positionV relativeFrom="paragraph">
                  <wp:posOffset>118553</wp:posOffset>
                </wp:positionV>
                <wp:extent cx="2482850" cy="266700"/>
                <wp:effectExtent l="0" t="0" r="12700" b="19050"/>
                <wp:wrapNone/>
                <wp:docPr id="87" name="Rectangle 87"/>
                <wp:cNvGraphicFramePr/>
                <a:graphic xmlns:a="http://schemas.openxmlformats.org/drawingml/2006/main">
                  <a:graphicData uri="http://schemas.microsoft.com/office/word/2010/wordprocessingShape">
                    <wps:wsp>
                      <wps:cNvSpPr/>
                      <wps:spPr>
                        <a:xfrm>
                          <a:off x="0" y="0"/>
                          <a:ext cx="2482850" cy="2667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46B997AC" w14:textId="4C755007" w:rsidR="00841292" w:rsidRPr="00841292" w:rsidRDefault="00841292" w:rsidP="00841292">
                            <w:pPr>
                              <w:jc w:val="center"/>
                              <w:rPr>
                                <w:rFonts w:ascii="Arial" w:hAnsi="Arial" w:cs="Arial"/>
                                <w:sz w:val="16"/>
                                <w:szCs w:val="16"/>
                                <w:lang w:val="en-US"/>
                              </w:rPr>
                            </w:pPr>
                            <w:r w:rsidRPr="00841292">
                              <w:rPr>
                                <w:rFonts w:ascii="Arial" w:hAnsi="Arial" w:cs="Arial"/>
                                <w:sz w:val="16"/>
                                <w:szCs w:val="16"/>
                                <w:lang w:val="en-US"/>
                              </w:rPr>
                              <w:t xml:space="preserve">The </w:t>
                            </w:r>
                            <w:r>
                              <w:rPr>
                                <w:rFonts w:ascii="Arial" w:hAnsi="Arial" w:cs="Arial"/>
                                <w:sz w:val="16"/>
                                <w:szCs w:val="16"/>
                                <w:lang w:val="en-US"/>
                              </w:rPr>
                              <w:t>United</w:t>
                            </w:r>
                            <w:r w:rsidRPr="00841292">
                              <w:rPr>
                                <w:rFonts w:ascii="Arial" w:hAnsi="Arial" w:cs="Arial"/>
                                <w:sz w:val="16"/>
                                <w:szCs w:val="16"/>
                                <w:lang w:val="en-US"/>
                              </w:rPr>
                              <w:t xml:space="preserve"> Kingdom red coded with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814ED" id="Rectangle 87" o:spid="_x0000_s1035" style="position:absolute;margin-left:0;margin-top:9.35pt;width:195.5pt;height:21pt;z-index:251735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" fillcolor="white [3201]" strokecolor="#ed7d31 [3205]" strokeweight="1pt">
                <v:textbox>
                  <w:txbxContent>
                    <w:p w14:paraId="46B997AC" w14:textId="4C755007" w:rsidR="00841292" w:rsidRPr="00841292" w:rsidRDefault="00841292" w:rsidP="00841292">
                      <w:pPr>
                        <w:jc w:val="center"/>
                        <w:rPr>
                          <w:rFonts w:ascii="Arial" w:hAnsi="Arial" w:cs="Arial"/>
                          <w:sz w:val="16"/>
                          <w:szCs w:val="16"/>
                          <w:lang w:val="en-US"/>
                        </w:rPr>
                      </w:pPr>
                      <w:r w:rsidRPr="00841292">
                        <w:rPr>
                          <w:rFonts w:ascii="Arial" w:hAnsi="Arial" w:cs="Arial"/>
                          <w:sz w:val="16"/>
                          <w:szCs w:val="16"/>
                          <w:lang w:val="en-US"/>
                        </w:rPr>
                        <w:t xml:space="preserve">The </w:t>
                      </w:r>
                      <w:r>
                        <w:rPr>
                          <w:rFonts w:ascii="Arial" w:hAnsi="Arial" w:cs="Arial"/>
                          <w:sz w:val="16"/>
                          <w:szCs w:val="16"/>
                          <w:lang w:val="en-US"/>
                        </w:rPr>
                        <w:t>United</w:t>
                      </w:r>
                      <w:r w:rsidRPr="00841292">
                        <w:rPr>
                          <w:rFonts w:ascii="Arial" w:hAnsi="Arial" w:cs="Arial"/>
                          <w:sz w:val="16"/>
                          <w:szCs w:val="16"/>
                          <w:lang w:val="en-US"/>
                        </w:rPr>
                        <w:t xml:space="preserve"> Kingdom red coded with 15%</w:t>
                      </w:r>
                    </w:p>
                  </w:txbxContent>
                </v:textbox>
                <w10:wrap anchorx="margin"/>
              </v:rect>
            </w:pict>
          </mc:Fallback>
        </mc:AlternateContent>
      </w:r>
      <w:r>
        <w:rPr>
          <w:rFonts w:ascii="Arial" w:hAnsi="Arial" w:cs="Arial"/>
          <w:noProof/>
          <w:sz w:val="22"/>
          <w:lang w:val="en-US"/>
        </w:rPr>
        <mc:AlternateContent>
          <mc:Choice Requires="wps">
            <w:drawing>
              <wp:anchor distT="0" distB="0" distL="114300" distR="114300" simplePos="0" relativeHeight="251730944" behindDoc="0" locked="0" layoutInCell="1" allowOverlap="1" wp14:anchorId="635D22FA" wp14:editId="3D874335">
                <wp:simplePos x="0" y="0"/>
                <wp:positionH relativeFrom="column">
                  <wp:posOffset>4557971</wp:posOffset>
                </wp:positionH>
                <wp:positionV relativeFrom="paragraph">
                  <wp:posOffset>144942</wp:posOffset>
                </wp:positionV>
                <wp:extent cx="965200" cy="266700"/>
                <wp:effectExtent l="0" t="0" r="25400" b="19050"/>
                <wp:wrapNone/>
                <wp:docPr id="83" name="Rectangle 83"/>
                <wp:cNvGraphicFramePr/>
                <a:graphic xmlns:a="http://schemas.openxmlformats.org/drawingml/2006/main">
                  <a:graphicData uri="http://schemas.microsoft.com/office/word/2010/wordprocessingShape">
                    <wps:wsp>
                      <wps:cNvSpPr/>
                      <wps:spPr>
                        <a:xfrm>
                          <a:off x="0" y="0"/>
                          <a:ext cx="965200" cy="266700"/>
                        </a:xfrm>
                        <a:prstGeom prst="rect">
                          <a:avLst/>
                        </a:prstGeom>
                      </wps:spPr>
                      <wps:style>
                        <a:lnRef idx="2">
                          <a:schemeClr val="dk1"/>
                        </a:lnRef>
                        <a:fillRef idx="1">
                          <a:schemeClr val="lt1"/>
                        </a:fillRef>
                        <a:effectRef idx="0">
                          <a:schemeClr val="dk1"/>
                        </a:effectRef>
                        <a:fontRef idx="minor">
                          <a:schemeClr val="dk1"/>
                        </a:fontRef>
                      </wps:style>
                      <wps:txbx>
                        <w:txbxContent>
                          <w:p w14:paraId="284466CA" w14:textId="281B3868" w:rsidR="00D87758" w:rsidRPr="00D87758" w:rsidRDefault="00D87758" w:rsidP="00D87758">
                            <w:pPr>
                              <w:jc w:val="center"/>
                              <w:rPr>
                                <w:lang w:val="en-US"/>
                              </w:rPr>
                            </w:pPr>
                            <w:r>
                              <w:rPr>
                                <w:lang w:val="en-US"/>
                              </w:rPr>
                              <w:t xml:space="preserve">Table </w:t>
                            </w:r>
                            <w:r w:rsidR="00952FFB">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D22FA" id="Rectangle 83" o:spid="_x0000_s1036" style="position:absolute;margin-left:358.9pt;margin-top:11.4pt;width:76pt;height:2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" fillcolor="white [3201]" strokecolor="black [3200]" strokeweight="1pt">
                <v:textbox>
                  <w:txbxContent>
                    <w:p w14:paraId="284466CA" w14:textId="281B3868" w:rsidR="00D87758" w:rsidRPr="00D87758" w:rsidRDefault="00D87758" w:rsidP="00D87758">
                      <w:pPr>
                        <w:jc w:val="center"/>
                        <w:rPr>
                          <w:lang w:val="en-US"/>
                        </w:rPr>
                      </w:pPr>
                      <w:r>
                        <w:rPr>
                          <w:lang w:val="en-US"/>
                        </w:rPr>
                        <w:t xml:space="preserve">Table </w:t>
                      </w:r>
                      <w:r w:rsidR="00952FFB">
                        <w:rPr>
                          <w:lang w:val="en-US"/>
                        </w:rPr>
                        <w:t>3</w:t>
                      </w:r>
                    </w:p>
                  </w:txbxContent>
                </v:textbox>
              </v:rect>
            </w:pict>
          </mc:Fallback>
        </mc:AlternateContent>
      </w:r>
      <w:r>
        <w:rPr>
          <w:rFonts w:ascii="Arial" w:hAnsi="Arial" w:cs="Arial"/>
          <w:noProof/>
          <w:sz w:val="22"/>
          <w:lang w:val="en-US"/>
        </w:rPr>
        <mc:AlternateContent>
          <mc:Choice Requires="wps">
            <w:drawing>
              <wp:anchor distT="0" distB="0" distL="114300" distR="114300" simplePos="0" relativeHeight="251728896" behindDoc="0" locked="0" layoutInCell="1" allowOverlap="1" wp14:anchorId="4FDA8DA7" wp14:editId="67DD9252">
                <wp:simplePos x="0" y="0"/>
                <wp:positionH relativeFrom="margin">
                  <wp:posOffset>1742470</wp:posOffset>
                </wp:positionH>
                <wp:positionV relativeFrom="paragraph">
                  <wp:posOffset>2089372</wp:posOffset>
                </wp:positionV>
                <wp:extent cx="2705100" cy="260350"/>
                <wp:effectExtent l="0" t="0" r="19050" b="25400"/>
                <wp:wrapNone/>
                <wp:docPr id="81" name="Rectangle 81"/>
                <wp:cNvGraphicFramePr/>
                <a:graphic xmlns:a="http://schemas.openxmlformats.org/drawingml/2006/main">
                  <a:graphicData uri="http://schemas.microsoft.com/office/word/2010/wordprocessingShape">
                    <wps:wsp>
                      <wps:cNvSpPr/>
                      <wps:spPr>
                        <a:xfrm>
                          <a:off x="0" y="0"/>
                          <a:ext cx="2705100" cy="260350"/>
                        </a:xfrm>
                        <a:prstGeom prst="rect">
                          <a:avLst/>
                        </a:prstGeom>
                      </wps:spPr>
                      <wps:style>
                        <a:lnRef idx="2">
                          <a:schemeClr val="accent4"/>
                        </a:lnRef>
                        <a:fillRef idx="1">
                          <a:schemeClr val="lt1"/>
                        </a:fillRef>
                        <a:effectRef idx="0">
                          <a:schemeClr val="accent4"/>
                        </a:effectRef>
                        <a:fontRef idx="minor">
                          <a:schemeClr val="dk1"/>
                        </a:fontRef>
                      </wps:style>
                      <wps:txbx>
                        <w:txbxContent>
                          <w:p w14:paraId="4B4A29EA" w14:textId="5E3C764A" w:rsidR="00894E67" w:rsidRPr="00894E67" w:rsidRDefault="00894E67" w:rsidP="00894E67">
                            <w:pPr>
                              <w:jc w:val="center"/>
                              <w:rPr>
                                <w:rFonts w:ascii="Arial" w:hAnsi="Arial" w:cs="Arial"/>
                                <w:sz w:val="16"/>
                                <w:szCs w:val="16"/>
                                <w:lang w:val="en-US"/>
                              </w:rPr>
                            </w:pPr>
                            <w:r w:rsidRPr="00894E67">
                              <w:rPr>
                                <w:rFonts w:ascii="Arial" w:hAnsi="Arial" w:cs="Arial"/>
                                <w:sz w:val="16"/>
                                <w:szCs w:val="16"/>
                                <w:lang w:val="en-US"/>
                              </w:rPr>
                              <w:t>Ghana is among the yellow coded with 5-9% aged.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A8DA7" id="Rectangle 81" o:spid="_x0000_s1037" style="position:absolute;margin-left:137.2pt;margin-top:164.5pt;width:213pt;height:20.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" fillcolor="white [3201]" strokecolor="#ffc000 [3207]" strokeweight="1pt">
                <v:textbox>
                  <w:txbxContent>
                    <w:p w14:paraId="4B4A29EA" w14:textId="5E3C764A" w:rsidR="00894E67" w:rsidRPr="00894E67" w:rsidRDefault="00894E67" w:rsidP="00894E67">
                      <w:pPr>
                        <w:jc w:val="center"/>
                        <w:rPr>
                          <w:rFonts w:ascii="Arial" w:hAnsi="Arial" w:cs="Arial"/>
                          <w:sz w:val="16"/>
                          <w:szCs w:val="16"/>
                          <w:lang w:val="en-US"/>
                        </w:rPr>
                      </w:pPr>
                      <w:r w:rsidRPr="00894E67">
                        <w:rPr>
                          <w:rFonts w:ascii="Arial" w:hAnsi="Arial" w:cs="Arial"/>
                          <w:sz w:val="16"/>
                          <w:szCs w:val="16"/>
                          <w:lang w:val="en-US"/>
                        </w:rPr>
                        <w:t>Ghana is among the yellow coded with 5-9% aged.</w:t>
                      </w:r>
                    </w:p>
                  </w:txbxContent>
                </v:textbox>
                <w10:wrap anchorx="margin"/>
              </v:rect>
            </w:pict>
          </mc:Fallback>
        </mc:AlternateContent>
      </w:r>
      <w:r>
        <w:rPr>
          <w:rFonts w:ascii="Arial" w:hAnsi="Arial" w:cs="Arial"/>
          <w:noProof/>
          <w:sz w:val="22"/>
          <w:lang w:val="en-US"/>
        </w:rPr>
        <w:drawing>
          <wp:anchor distT="0" distB="0" distL="114300" distR="114300" simplePos="0" relativeHeight="251727872" behindDoc="1" locked="0" layoutInCell="1" allowOverlap="1" wp14:anchorId="05C235B4" wp14:editId="25049153">
            <wp:simplePos x="0" y="0"/>
            <wp:positionH relativeFrom="margin">
              <wp:posOffset>-86360</wp:posOffset>
            </wp:positionH>
            <wp:positionV relativeFrom="paragraph">
              <wp:posOffset>337081</wp:posOffset>
            </wp:positionV>
            <wp:extent cx="5683250" cy="2095500"/>
            <wp:effectExtent l="0" t="0" r="0" b="0"/>
            <wp:wrapThrough wrapText="bothSides">
              <wp:wrapPolygon edited="0">
                <wp:start x="0" y="0"/>
                <wp:lineTo x="0" y="21404"/>
                <wp:lineTo x="21503" y="21404"/>
                <wp:lineTo x="21503"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683250" cy="2095500"/>
                    </a:xfrm>
                    <a:prstGeom prst="rect">
                      <a:avLst/>
                    </a:prstGeom>
                  </pic:spPr>
                </pic:pic>
              </a:graphicData>
            </a:graphic>
            <wp14:sizeRelH relativeFrom="margin">
              <wp14:pctWidth>0</wp14:pctWidth>
            </wp14:sizeRelH>
            <wp14:sizeRelV relativeFrom="margin">
              <wp14:pctHeight>0</wp14:pctHeight>
            </wp14:sizeRelV>
          </wp:anchor>
        </w:drawing>
      </w:r>
    </w:p>
    <w:p w14:paraId="36EA7810" w14:textId="77777777" w:rsidR="00952108" w:rsidRDefault="00952108" w:rsidP="0081658A">
      <w:pPr>
        <w:rPr>
          <w:rFonts w:ascii="Arial" w:hAnsi="Arial" w:cs="Arial"/>
          <w:b/>
          <w:bCs/>
          <w:szCs w:val="24"/>
          <w:lang w:val="en-US"/>
        </w:rPr>
      </w:pPr>
    </w:p>
    <w:p w14:paraId="6BAB602B" w14:textId="654C6ED0" w:rsidR="0081658A" w:rsidRPr="00075601" w:rsidRDefault="00E23A15" w:rsidP="0081658A">
      <w:pPr>
        <w:rPr>
          <w:rFonts w:ascii="Arial" w:hAnsi="Arial" w:cs="Arial"/>
          <w:b/>
          <w:bCs/>
          <w:sz w:val="22"/>
          <w:lang w:val="en-US"/>
        </w:rPr>
      </w:pPr>
      <w:r>
        <w:rPr>
          <w:rFonts w:ascii="Arial" w:hAnsi="Arial" w:cs="Arial"/>
          <w:b/>
          <w:bCs/>
          <w:szCs w:val="24"/>
          <w:lang w:val="en-US"/>
        </w:rPr>
        <w:t xml:space="preserve">1.1 </w:t>
      </w:r>
      <w:r w:rsidR="0081658A" w:rsidRPr="00075601">
        <w:rPr>
          <w:rFonts w:ascii="Arial" w:hAnsi="Arial" w:cs="Arial"/>
          <w:b/>
          <w:bCs/>
          <w:szCs w:val="24"/>
          <w:lang w:val="en-US"/>
        </w:rPr>
        <w:t xml:space="preserve">Classification of an </w:t>
      </w:r>
      <w:r w:rsidR="005F7BC3">
        <w:rPr>
          <w:rFonts w:ascii="Arial" w:hAnsi="Arial" w:cs="Arial"/>
          <w:b/>
          <w:bCs/>
          <w:szCs w:val="24"/>
          <w:lang w:val="en-US"/>
        </w:rPr>
        <w:t>e</w:t>
      </w:r>
      <w:r w:rsidR="0081658A" w:rsidRPr="00075601">
        <w:rPr>
          <w:rFonts w:ascii="Arial" w:hAnsi="Arial" w:cs="Arial"/>
          <w:b/>
          <w:bCs/>
          <w:szCs w:val="24"/>
          <w:lang w:val="en-US"/>
        </w:rPr>
        <w:t>lderly person in the UK</w:t>
      </w:r>
    </w:p>
    <w:p w14:paraId="0367D195" w14:textId="2FFCE8B2" w:rsidR="0081658A" w:rsidRPr="00D26F2C" w:rsidRDefault="005A3017" w:rsidP="0081658A">
      <w:pPr>
        <w:rPr>
          <w:rFonts w:ascii="Arial" w:hAnsi="Arial" w:cs="Arial"/>
          <w:noProof/>
          <w:sz w:val="18"/>
          <w:szCs w:val="18"/>
          <w:lang w:val="en-US"/>
        </w:rPr>
      </w:pPr>
      <w:r>
        <w:rPr>
          <w:rFonts w:ascii="Arial" w:hAnsi="Arial" w:cs="Arial"/>
          <w:sz w:val="22"/>
          <w:lang w:val="en-US"/>
        </w:rPr>
        <w:t>The term ‘’elderly ‘’is referred to a group of adults who have reached the advanced ages of 60 or 65 years or more.</w:t>
      </w:r>
      <w:r w:rsidR="00364697" w:rsidRPr="00364697">
        <w:rPr>
          <w:rFonts w:ascii="Arial" w:hAnsi="Arial" w:cs="Arial"/>
          <w:noProof/>
          <w:sz w:val="18"/>
          <w:szCs w:val="18"/>
          <w:lang w:val="en-US"/>
        </w:rPr>
        <w:t xml:space="preserve"> </w:t>
      </w:r>
      <w:r w:rsidR="0081658A" w:rsidRPr="00DC7D45">
        <w:rPr>
          <w:rFonts w:ascii="Arial" w:hAnsi="Arial" w:cs="Arial"/>
          <w:sz w:val="22"/>
          <w:lang w:val="en-US"/>
        </w:rPr>
        <w:t xml:space="preserve">In the United Kingdom, the theory of disengagement, which is linked to a shrinking social network in old age and the awareness of approaching death, is more practical, as society creates awareness in all areas of life, including constant advertising and </w:t>
      </w:r>
      <w:r w:rsidR="0081658A">
        <w:rPr>
          <w:rFonts w:ascii="Arial" w:hAnsi="Arial" w:cs="Arial"/>
          <w:sz w:val="22"/>
          <w:lang w:val="en-US"/>
        </w:rPr>
        <w:t>messages.</w:t>
      </w:r>
    </w:p>
    <w:p w14:paraId="1CB86DC6" w14:textId="112F40D0" w:rsidR="00DA6CE5" w:rsidRPr="00D42BB7" w:rsidRDefault="00D42BB7" w:rsidP="00DB244F">
      <w:pPr>
        <w:rPr>
          <w:rFonts w:ascii="Arial" w:hAnsi="Arial" w:cs="Arial"/>
          <w:sz w:val="22"/>
          <w:lang w:val="en-US"/>
        </w:rPr>
      </w:pPr>
      <w:r>
        <w:rPr>
          <w:rFonts w:ascii="Arial" w:hAnsi="Arial" w:cs="Arial"/>
          <w:sz w:val="22"/>
          <w:lang w:val="en-US"/>
        </w:rPr>
        <w:t>In the</w:t>
      </w:r>
      <w:r w:rsidR="0081658A">
        <w:rPr>
          <w:rFonts w:ascii="Arial" w:hAnsi="Arial" w:cs="Arial"/>
          <w:sz w:val="22"/>
          <w:lang w:val="en-US"/>
        </w:rPr>
        <w:t xml:space="preserve"> United Kingdom</w:t>
      </w:r>
      <w:r>
        <w:rPr>
          <w:rFonts w:ascii="Arial" w:hAnsi="Arial" w:cs="Arial"/>
          <w:sz w:val="22"/>
          <w:lang w:val="en-US"/>
        </w:rPr>
        <w:t>,</w:t>
      </w:r>
      <w:r w:rsidR="0081658A">
        <w:rPr>
          <w:rFonts w:ascii="Arial" w:hAnsi="Arial" w:cs="Arial"/>
          <w:sz w:val="22"/>
          <w:lang w:val="en-US"/>
        </w:rPr>
        <w:t xml:space="preserve"> an older person </w:t>
      </w:r>
      <w:r>
        <w:rPr>
          <w:rFonts w:ascii="Arial" w:hAnsi="Arial" w:cs="Arial"/>
          <w:sz w:val="22"/>
          <w:lang w:val="en-US"/>
        </w:rPr>
        <w:t>is</w:t>
      </w:r>
      <w:r w:rsidR="0081658A">
        <w:rPr>
          <w:rFonts w:ascii="Arial" w:hAnsi="Arial" w:cs="Arial"/>
          <w:sz w:val="22"/>
          <w:lang w:val="en-US"/>
        </w:rPr>
        <w:t xml:space="preserve"> someone who has reached retirement age at the age of 65</w:t>
      </w:r>
      <w:r>
        <w:rPr>
          <w:rFonts w:ascii="Arial" w:hAnsi="Arial" w:cs="Arial"/>
          <w:sz w:val="22"/>
          <w:lang w:val="en-US"/>
        </w:rPr>
        <w:t>, or when active participation becomes less and most roles are taken away.</w:t>
      </w:r>
      <w:sdt>
        <w:sdtPr>
          <w:rPr>
            <w:rFonts w:ascii="Arial" w:hAnsi="Arial" w:cs="Arial"/>
            <w:sz w:val="22"/>
            <w:lang w:val="en-US"/>
          </w:rPr>
          <w:id w:val="1963074547"/>
          <w:citation/>
        </w:sdtPr>
        <w:sdtEndPr/>
        <w:sdtContent>
          <w:r w:rsidR="00FD333F">
            <w:rPr>
              <w:rFonts w:ascii="Arial" w:hAnsi="Arial" w:cs="Arial"/>
              <w:sz w:val="22"/>
              <w:lang w:val="en-US"/>
            </w:rPr>
            <w:fldChar w:fldCharType="begin"/>
          </w:r>
          <w:r w:rsidR="00FD333F">
            <w:rPr>
              <w:rFonts w:ascii="Arial" w:hAnsi="Arial" w:cs="Arial"/>
              <w:sz w:val="22"/>
              <w:lang w:val="en-US"/>
            </w:rPr>
            <w:instrText xml:space="preserve"> CITATION Cof18 \l 1033 </w:instrText>
          </w:r>
          <w:r w:rsidR="00FD333F">
            <w:rPr>
              <w:rFonts w:ascii="Arial" w:hAnsi="Arial" w:cs="Arial"/>
              <w:sz w:val="22"/>
              <w:lang w:val="en-US"/>
            </w:rPr>
            <w:fldChar w:fldCharType="separate"/>
          </w:r>
          <w:r w:rsidR="00FD333F">
            <w:rPr>
              <w:rFonts w:ascii="Arial" w:hAnsi="Arial" w:cs="Arial"/>
              <w:noProof/>
              <w:sz w:val="22"/>
              <w:lang w:val="en-US"/>
            </w:rPr>
            <w:t xml:space="preserve"> </w:t>
          </w:r>
          <w:r w:rsidR="00FD333F" w:rsidRPr="00FD333F">
            <w:rPr>
              <w:rFonts w:ascii="Arial" w:hAnsi="Arial" w:cs="Arial"/>
              <w:noProof/>
              <w:sz w:val="22"/>
              <w:lang w:val="en-US"/>
            </w:rPr>
            <w:t>(Cofterell, 2018)</w:t>
          </w:r>
          <w:r w:rsidR="00FD333F">
            <w:rPr>
              <w:rFonts w:ascii="Arial" w:hAnsi="Arial" w:cs="Arial"/>
              <w:sz w:val="22"/>
              <w:lang w:val="en-US"/>
            </w:rPr>
            <w:fldChar w:fldCharType="end"/>
          </w:r>
        </w:sdtContent>
      </w:sdt>
      <w:r w:rsidR="00FD333F">
        <w:rPr>
          <w:rFonts w:ascii="Arial" w:hAnsi="Arial" w:cs="Arial"/>
          <w:sz w:val="22"/>
          <w:lang w:val="en-US"/>
        </w:rPr>
        <w:t>.</w:t>
      </w:r>
      <w:r w:rsidR="0081658A">
        <w:rPr>
          <w:rFonts w:ascii="Arial" w:hAnsi="Arial" w:cs="Arial"/>
          <w:sz w:val="22"/>
          <w:lang w:val="en-US"/>
        </w:rPr>
        <w:t xml:space="preserve"> </w:t>
      </w:r>
    </w:p>
    <w:p w14:paraId="0DFC9175" w14:textId="32F302C5" w:rsidR="00FD333F" w:rsidRDefault="0081658A" w:rsidP="0031132D">
      <w:pPr>
        <w:rPr>
          <w:rFonts w:ascii="Arial" w:hAnsi="Arial" w:cs="Arial"/>
          <w:b/>
          <w:bCs/>
          <w:szCs w:val="24"/>
          <w:lang w:val="en-US"/>
        </w:rPr>
      </w:pPr>
      <w:r w:rsidRPr="007742AA">
        <w:rPr>
          <w:rFonts w:asciiTheme="minorHAnsi" w:hAnsiTheme="minorHAnsi"/>
          <w:b/>
          <w:bCs/>
          <w:noProof/>
          <w:sz w:val="22"/>
          <w:lang w:val="en-US"/>
        </w:rPr>
        <w:drawing>
          <wp:anchor distT="0" distB="0" distL="114300" distR="114300" simplePos="0" relativeHeight="251737088" behindDoc="1" locked="0" layoutInCell="1" allowOverlap="1" wp14:anchorId="0D542B27" wp14:editId="09EFFF93">
            <wp:simplePos x="0" y="0"/>
            <wp:positionH relativeFrom="margin">
              <wp:align>right</wp:align>
            </wp:positionH>
            <wp:positionV relativeFrom="paragraph">
              <wp:posOffset>240030</wp:posOffset>
            </wp:positionV>
            <wp:extent cx="1639570" cy="1136015"/>
            <wp:effectExtent l="0" t="0" r="0" b="6985"/>
            <wp:wrapTight wrapText="bothSides">
              <wp:wrapPolygon edited="0">
                <wp:start x="0" y="0"/>
                <wp:lineTo x="0" y="21371"/>
                <wp:lineTo x="21332" y="21371"/>
                <wp:lineTo x="21332" y="0"/>
                <wp:lineTo x="0" y="0"/>
              </wp:wrapPolygon>
            </wp:wrapTight>
            <wp:docPr id="72" name="Picture 72"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outdoor&#10;&#10;Description automatically generated"/>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639570" cy="1136015"/>
                    </a:xfrm>
                    <a:prstGeom prst="rect">
                      <a:avLst/>
                    </a:prstGeom>
                  </pic:spPr>
                </pic:pic>
              </a:graphicData>
            </a:graphic>
            <wp14:sizeRelH relativeFrom="margin">
              <wp14:pctWidth>0</wp14:pctWidth>
            </wp14:sizeRelH>
            <wp14:sizeRelV relativeFrom="margin">
              <wp14:pctHeight>0</wp14:pctHeight>
            </wp14:sizeRelV>
          </wp:anchor>
        </w:drawing>
      </w:r>
      <w:r w:rsidR="00E23A15">
        <w:rPr>
          <w:rFonts w:ascii="Arial" w:hAnsi="Arial" w:cs="Arial"/>
          <w:b/>
          <w:bCs/>
          <w:szCs w:val="24"/>
          <w:lang w:val="en-US"/>
        </w:rPr>
        <w:t xml:space="preserve">1.2 </w:t>
      </w:r>
      <w:r w:rsidRPr="007742AA">
        <w:rPr>
          <w:rFonts w:ascii="Arial" w:hAnsi="Arial" w:cs="Arial"/>
          <w:b/>
          <w:bCs/>
          <w:szCs w:val="24"/>
          <w:lang w:val="en-US"/>
        </w:rPr>
        <w:t>Classification of the older person in Ghan</w:t>
      </w:r>
      <w:r w:rsidR="00FD333F">
        <w:rPr>
          <w:rFonts w:ascii="Arial" w:hAnsi="Arial" w:cs="Arial"/>
          <w:b/>
          <w:bCs/>
          <w:szCs w:val="24"/>
          <w:lang w:val="en-US"/>
        </w:rPr>
        <w:t>a</w:t>
      </w:r>
    </w:p>
    <w:p w14:paraId="1C997637" w14:textId="5EB2D99B" w:rsidR="00DB244F" w:rsidRPr="003D45FF" w:rsidRDefault="00FD333F" w:rsidP="00DB244F">
      <w:pPr>
        <w:rPr>
          <w:rFonts w:ascii="Arial" w:hAnsi="Arial" w:cs="Arial"/>
          <w:b/>
          <w:bCs/>
          <w:szCs w:val="24"/>
          <w:lang w:val="en-US"/>
        </w:rPr>
      </w:pPr>
      <w:r>
        <w:rPr>
          <w:rFonts w:ascii="Arial" w:hAnsi="Arial" w:cs="Arial"/>
          <w:sz w:val="22"/>
          <w:lang w:val="en-US"/>
        </w:rPr>
        <w:t>T</w:t>
      </w:r>
      <w:r w:rsidR="00194ED6">
        <w:rPr>
          <w:rFonts w:ascii="Arial" w:hAnsi="Arial" w:cs="Arial"/>
          <w:sz w:val="22"/>
          <w:lang w:val="en-US"/>
        </w:rPr>
        <w:t xml:space="preserve">he </w:t>
      </w:r>
      <w:r w:rsidR="00E727AF">
        <w:rPr>
          <w:rFonts w:ascii="Arial" w:hAnsi="Arial" w:cs="Arial"/>
          <w:sz w:val="22"/>
          <w:lang w:val="en-US"/>
        </w:rPr>
        <w:t>older person is</w:t>
      </w:r>
      <w:r w:rsidR="00194ED6">
        <w:rPr>
          <w:rFonts w:ascii="Arial" w:hAnsi="Arial" w:cs="Arial"/>
          <w:sz w:val="22"/>
          <w:lang w:val="en-US"/>
        </w:rPr>
        <w:t xml:space="preserve"> referred to as </w:t>
      </w:r>
      <w:r w:rsidR="0014669E">
        <w:rPr>
          <w:rFonts w:ascii="Arial" w:hAnsi="Arial" w:cs="Arial"/>
          <w:sz w:val="22"/>
          <w:lang w:val="en-US"/>
        </w:rPr>
        <w:t xml:space="preserve">60 </w:t>
      </w:r>
      <w:r w:rsidR="00194ED6">
        <w:rPr>
          <w:rFonts w:ascii="Arial" w:hAnsi="Arial" w:cs="Arial"/>
          <w:sz w:val="22"/>
          <w:lang w:val="en-US"/>
        </w:rPr>
        <w:t xml:space="preserve">years old in Ghana. In Ghana 60 years is considered retirement </w:t>
      </w:r>
      <w:r w:rsidR="00942E6A">
        <w:rPr>
          <w:rFonts w:ascii="Arial" w:hAnsi="Arial" w:cs="Arial"/>
          <w:sz w:val="22"/>
          <w:lang w:val="en-US"/>
        </w:rPr>
        <w:t xml:space="preserve">age because life expectancy is lower </w:t>
      </w:r>
      <w:sdt>
        <w:sdtPr>
          <w:rPr>
            <w:rFonts w:ascii="Arial" w:hAnsi="Arial" w:cs="Arial"/>
            <w:sz w:val="22"/>
            <w:lang w:val="en-US"/>
          </w:rPr>
          <w:id w:val="-1951693516"/>
          <w:citation/>
        </w:sdtPr>
        <w:sdtEndPr/>
        <w:sdtContent>
          <w:r w:rsidR="0031132D">
            <w:rPr>
              <w:rFonts w:ascii="Arial" w:hAnsi="Arial" w:cs="Arial"/>
              <w:sz w:val="22"/>
              <w:lang w:val="en-US"/>
            </w:rPr>
            <w:fldChar w:fldCharType="begin"/>
          </w:r>
          <w:r w:rsidR="0031132D">
            <w:rPr>
              <w:rFonts w:ascii="Arial" w:hAnsi="Arial" w:cs="Arial"/>
              <w:sz w:val="22"/>
              <w:lang w:val="en-US"/>
            </w:rPr>
            <w:instrText xml:space="preserve"> CITATION Nya13 \l 1033 </w:instrText>
          </w:r>
          <w:r w:rsidR="0031132D">
            <w:rPr>
              <w:rFonts w:ascii="Arial" w:hAnsi="Arial" w:cs="Arial"/>
              <w:sz w:val="22"/>
              <w:lang w:val="en-US"/>
            </w:rPr>
            <w:fldChar w:fldCharType="separate"/>
          </w:r>
          <w:r w:rsidR="0031132D" w:rsidRPr="0031132D">
            <w:rPr>
              <w:rFonts w:ascii="Arial" w:hAnsi="Arial" w:cs="Arial"/>
              <w:noProof/>
              <w:sz w:val="22"/>
              <w:lang w:val="en-US"/>
            </w:rPr>
            <w:t>(Nyarko, 2013)</w:t>
          </w:r>
          <w:r w:rsidR="0031132D">
            <w:rPr>
              <w:rFonts w:ascii="Arial" w:hAnsi="Arial" w:cs="Arial"/>
              <w:sz w:val="22"/>
              <w:lang w:val="en-US"/>
            </w:rPr>
            <w:fldChar w:fldCharType="end"/>
          </w:r>
        </w:sdtContent>
      </w:sdt>
      <w:r>
        <w:rPr>
          <w:rFonts w:ascii="Arial" w:hAnsi="Arial" w:cs="Arial"/>
          <w:sz w:val="22"/>
          <w:lang w:val="en-US"/>
        </w:rPr>
        <w:t xml:space="preserve">. </w:t>
      </w:r>
      <w:r w:rsidR="0031132D">
        <w:rPr>
          <w:rFonts w:ascii="Arial" w:hAnsi="Arial" w:cs="Arial"/>
          <w:sz w:val="22"/>
          <w:lang w:val="en-US"/>
        </w:rPr>
        <w:t>The elderly is defined as people aged 60 and up.</w:t>
      </w:r>
    </w:p>
    <w:p w14:paraId="5E8FCE7A" w14:textId="779D9593" w:rsidR="00D4205F" w:rsidRDefault="003D45FF" w:rsidP="00DB244F">
      <w:pPr>
        <w:rPr>
          <w:rFonts w:ascii="Arial" w:hAnsi="Arial" w:cs="Arial"/>
          <w:sz w:val="22"/>
          <w:lang w:val="en-US"/>
        </w:rPr>
      </w:pPr>
      <w:r>
        <w:rPr>
          <w:rFonts w:ascii="Arial" w:hAnsi="Arial" w:cs="Arial"/>
          <w:sz w:val="22"/>
          <w:lang w:val="en-US"/>
        </w:rPr>
        <w:t xml:space="preserve">In Ghana, symbolism, resemblance, what you wear and say, as well as behavior are largely used to describe the elderly. Although physical strength may be lacking, </w:t>
      </w:r>
      <w:r w:rsidR="001D3A43">
        <w:rPr>
          <w:rFonts w:ascii="Arial" w:hAnsi="Arial" w:cs="Arial"/>
          <w:sz w:val="22"/>
          <w:lang w:val="en-US"/>
        </w:rPr>
        <w:t>i</w:t>
      </w:r>
      <w:r w:rsidR="00D4205F">
        <w:rPr>
          <w:rFonts w:ascii="Arial" w:hAnsi="Arial" w:cs="Arial"/>
          <w:sz w:val="22"/>
          <w:lang w:val="en-US"/>
        </w:rPr>
        <w:t xml:space="preserve">n Ghana’s traditional settings, the older person is seen as having greater wisdom </w:t>
      </w:r>
      <w:r w:rsidR="00A8581D">
        <w:rPr>
          <w:rFonts w:ascii="Arial" w:hAnsi="Arial" w:cs="Arial"/>
          <w:sz w:val="22"/>
          <w:lang w:val="en-US"/>
        </w:rPr>
        <w:t>and experience.</w:t>
      </w:r>
      <w:r w:rsidR="00D4205F">
        <w:rPr>
          <w:rFonts w:ascii="Arial" w:hAnsi="Arial" w:cs="Arial"/>
          <w:sz w:val="22"/>
          <w:lang w:val="en-US"/>
        </w:rPr>
        <w:t xml:space="preserve"> Counseling is one of their social roles. They are expected to have a good impact on their society as stewards of tradition and culture with their chiefs.</w:t>
      </w:r>
    </w:p>
    <w:p w14:paraId="249DBCC0" w14:textId="3FC84D40" w:rsidR="00D26F2C" w:rsidRDefault="00E23A15" w:rsidP="00425A21">
      <w:pPr>
        <w:rPr>
          <w:rFonts w:ascii="Arial" w:hAnsi="Arial" w:cs="Arial"/>
          <w:b/>
          <w:bCs/>
          <w:szCs w:val="24"/>
          <w:lang w:val="en-US"/>
        </w:rPr>
      </w:pPr>
      <w:r>
        <w:rPr>
          <w:rFonts w:ascii="Arial" w:hAnsi="Arial" w:cs="Arial"/>
          <w:b/>
          <w:bCs/>
          <w:szCs w:val="24"/>
          <w:lang w:val="en-US"/>
        </w:rPr>
        <w:t xml:space="preserve">1.3 </w:t>
      </w:r>
      <w:r w:rsidR="00425A21" w:rsidRPr="007742AA">
        <w:rPr>
          <w:rFonts w:ascii="Arial" w:hAnsi="Arial" w:cs="Arial"/>
          <w:b/>
          <w:bCs/>
          <w:szCs w:val="24"/>
          <w:lang w:val="en-US"/>
        </w:rPr>
        <w:t xml:space="preserve">Definition of loneliness </w:t>
      </w:r>
      <w:r w:rsidR="007742AA">
        <w:rPr>
          <w:rFonts w:ascii="Arial" w:hAnsi="Arial" w:cs="Arial"/>
          <w:b/>
          <w:bCs/>
          <w:szCs w:val="24"/>
          <w:lang w:val="en-US"/>
        </w:rPr>
        <w:t xml:space="preserve">and Isolation </w:t>
      </w:r>
      <w:r w:rsidR="00425A21" w:rsidRPr="007742AA">
        <w:rPr>
          <w:rFonts w:ascii="Arial" w:hAnsi="Arial" w:cs="Arial"/>
          <w:b/>
          <w:bCs/>
          <w:szCs w:val="24"/>
          <w:lang w:val="en-US"/>
        </w:rPr>
        <w:t>in the UK</w:t>
      </w:r>
    </w:p>
    <w:p w14:paraId="04430C1E" w14:textId="6257263D" w:rsidR="00425A21" w:rsidRPr="00D26F2C" w:rsidRDefault="00425A21" w:rsidP="00425A21">
      <w:pPr>
        <w:rPr>
          <w:rFonts w:ascii="Arial" w:hAnsi="Arial" w:cs="Arial"/>
          <w:b/>
          <w:bCs/>
          <w:szCs w:val="24"/>
          <w:lang w:val="en-US"/>
        </w:rPr>
      </w:pPr>
      <w:r>
        <w:rPr>
          <w:rFonts w:ascii="Arial" w:hAnsi="Arial" w:cs="Arial"/>
          <w:sz w:val="22"/>
          <w:lang w:val="en-US"/>
        </w:rPr>
        <w:t>Loneliness in the United Kingdom is defined as a</w:t>
      </w:r>
      <w:r w:rsidRPr="00DB244F">
        <w:rPr>
          <w:rFonts w:ascii="Arial" w:hAnsi="Arial" w:cs="Arial"/>
          <w:sz w:val="22"/>
          <w:lang w:val="en-US"/>
        </w:rPr>
        <w:t xml:space="preserve">n individual’s lack of contacts or links with others, such as family, friends, acquaintances, and neighbors, </w:t>
      </w:r>
      <w:r w:rsidR="001D3A43">
        <w:rPr>
          <w:rFonts w:ascii="Arial" w:hAnsi="Arial" w:cs="Arial"/>
          <w:sz w:val="22"/>
          <w:lang w:val="en-US"/>
        </w:rPr>
        <w:t xml:space="preserve">it </w:t>
      </w:r>
      <w:r w:rsidRPr="00DB244F">
        <w:rPr>
          <w:rFonts w:ascii="Arial" w:hAnsi="Arial" w:cs="Arial"/>
          <w:sz w:val="22"/>
          <w:lang w:val="en-US"/>
        </w:rPr>
        <w:t>can be classified as isolation, which is defined as an absence or limitation in the number of social interactions</w:t>
      </w:r>
      <w:sdt>
        <w:sdtPr>
          <w:rPr>
            <w:rFonts w:ascii="Arial" w:hAnsi="Arial" w:cs="Arial"/>
            <w:sz w:val="22"/>
            <w:lang w:val="en-US"/>
          </w:rPr>
          <w:id w:val="1156876317"/>
          <w:citation/>
        </w:sdtPr>
        <w:sdtEndPr/>
        <w:sdtContent>
          <w:r w:rsidRPr="00DB244F">
            <w:rPr>
              <w:rFonts w:ascii="Arial" w:hAnsi="Arial" w:cs="Arial"/>
              <w:sz w:val="22"/>
              <w:lang w:val="en-US"/>
            </w:rPr>
            <w:fldChar w:fldCharType="begin"/>
          </w:r>
          <w:r w:rsidRPr="00DB244F">
            <w:rPr>
              <w:rFonts w:ascii="Arial" w:hAnsi="Arial" w:cs="Arial"/>
              <w:sz w:val="22"/>
              <w:lang w:val="en-US"/>
            </w:rPr>
            <w:instrText xml:space="preserve">CITATION Cof18 \l 1033 </w:instrText>
          </w:r>
          <w:r w:rsidRPr="00DB244F">
            <w:rPr>
              <w:rFonts w:ascii="Arial" w:hAnsi="Arial" w:cs="Arial"/>
              <w:sz w:val="22"/>
              <w:lang w:val="en-US"/>
            </w:rPr>
            <w:fldChar w:fldCharType="separate"/>
          </w:r>
          <w:r w:rsidRPr="00DB244F">
            <w:rPr>
              <w:rFonts w:ascii="Arial" w:hAnsi="Arial" w:cs="Arial"/>
              <w:noProof/>
              <w:sz w:val="22"/>
              <w:lang w:val="en-US"/>
            </w:rPr>
            <w:t xml:space="preserve"> (Cofterell, 2018)</w:t>
          </w:r>
          <w:r w:rsidRPr="00DB244F">
            <w:rPr>
              <w:rFonts w:ascii="Arial" w:hAnsi="Arial" w:cs="Arial"/>
              <w:sz w:val="22"/>
              <w:lang w:val="en-US"/>
            </w:rPr>
            <w:fldChar w:fldCharType="end"/>
          </w:r>
        </w:sdtContent>
      </w:sdt>
      <w:r w:rsidRPr="00DB244F">
        <w:rPr>
          <w:rFonts w:ascii="Arial" w:hAnsi="Arial" w:cs="Arial"/>
          <w:sz w:val="22"/>
          <w:lang w:val="en-US"/>
        </w:rPr>
        <w:t>.</w:t>
      </w:r>
    </w:p>
    <w:p w14:paraId="2C005540" w14:textId="29CE15B8" w:rsidR="00425A21" w:rsidRDefault="00156734" w:rsidP="00DB244F">
      <w:pPr>
        <w:rPr>
          <w:rFonts w:ascii="Arial" w:hAnsi="Arial" w:cs="Arial"/>
          <w:sz w:val="22"/>
          <w:lang w:val="en-US"/>
        </w:rPr>
      </w:pPr>
      <w:r>
        <w:rPr>
          <w:noProof/>
        </w:rPr>
        <w:drawing>
          <wp:anchor distT="0" distB="0" distL="114300" distR="114300" simplePos="0" relativeHeight="251739136" behindDoc="1" locked="0" layoutInCell="1" allowOverlap="1" wp14:anchorId="72F010EF" wp14:editId="4ED5FCA4">
            <wp:simplePos x="0" y="0"/>
            <wp:positionH relativeFrom="margin">
              <wp:align>right</wp:align>
            </wp:positionH>
            <wp:positionV relativeFrom="paragraph">
              <wp:posOffset>7620</wp:posOffset>
            </wp:positionV>
            <wp:extent cx="1811020" cy="825500"/>
            <wp:effectExtent l="0" t="0" r="0" b="0"/>
            <wp:wrapTight wrapText="bothSides">
              <wp:wrapPolygon edited="0">
                <wp:start x="0" y="0"/>
                <wp:lineTo x="0" y="20935"/>
                <wp:lineTo x="21358" y="20935"/>
                <wp:lineTo x="21358" y="0"/>
                <wp:lineTo x="0" y="0"/>
              </wp:wrapPolygon>
            </wp:wrapTight>
            <wp:docPr id="89" name="Picture 6" descr="Elderly woman being cared for on a geriatric hospital ward Stock Photo -  Alamy"/>
            <wp:cNvGraphicFramePr/>
            <a:graphic xmlns:a="http://schemas.openxmlformats.org/drawingml/2006/main">
              <a:graphicData uri="http://schemas.openxmlformats.org/drawingml/2006/picture">
                <pic:pic xmlns:pic="http://schemas.openxmlformats.org/drawingml/2006/picture">
                  <pic:nvPicPr>
                    <pic:cNvPr id="7" name="Picture 6" descr="Elderly woman being cared for on a geriatric hospital ward Stock Photo -  Alamy"/>
                    <pic:cNvPicPr/>
                  </pic:nvPicPr>
                  <pic:blipFill rotWithShape="1">
                    <a:blip r:embed="rId21">
                      <a:extLst>
                        <a:ext uri="{28A0092B-C50C-407E-A947-70E740481C1C}">
                          <a14:useLocalDpi xmlns:a14="http://schemas.microsoft.com/office/drawing/2010/main" val="0"/>
                        </a:ext>
                      </a:extLst>
                    </a:blip>
                    <a:srcRect b="18408"/>
                    <a:stretch/>
                  </pic:blipFill>
                  <pic:spPr bwMode="auto">
                    <a:xfrm>
                      <a:off x="0" y="0"/>
                      <a:ext cx="1811020" cy="825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anchor distT="0" distB="0" distL="114300" distR="114300" simplePos="0" relativeHeight="251738112" behindDoc="1" locked="0" layoutInCell="1" allowOverlap="1" wp14:anchorId="145044A5" wp14:editId="30B3B2BE">
            <wp:simplePos x="0" y="0"/>
            <wp:positionH relativeFrom="margin">
              <wp:posOffset>1873250</wp:posOffset>
            </wp:positionH>
            <wp:positionV relativeFrom="paragraph">
              <wp:posOffset>7620</wp:posOffset>
            </wp:positionV>
            <wp:extent cx="2038350" cy="838200"/>
            <wp:effectExtent l="0" t="0" r="0" b="0"/>
            <wp:wrapTight wrapText="bothSides">
              <wp:wrapPolygon edited="0">
                <wp:start x="0" y="0"/>
                <wp:lineTo x="0" y="21109"/>
                <wp:lineTo x="21398" y="21109"/>
                <wp:lineTo x="21398" y="0"/>
                <wp:lineTo x="0" y="0"/>
              </wp:wrapPolygon>
            </wp:wrapTight>
            <wp:docPr id="88" name="Picture 5" descr="Coronavirus deaths: How big is the epidemic in care homes? - BBC News"/>
            <wp:cNvGraphicFramePr/>
            <a:graphic xmlns:a="http://schemas.openxmlformats.org/drawingml/2006/main">
              <a:graphicData uri="http://schemas.openxmlformats.org/drawingml/2006/picture">
                <pic:pic xmlns:pic="http://schemas.openxmlformats.org/drawingml/2006/picture">
                  <pic:nvPicPr>
                    <pic:cNvPr id="6" name="Picture 5" descr="Coronavirus deaths: How big is the epidemic in care homes? - BBC News"/>
                    <pic:cNvPicPr/>
                  </pic:nvPicPr>
                  <pic:blipFill rotWithShape="1">
                    <a:blip r:embed="rId22" cstate="print">
                      <a:extLst>
                        <a:ext uri="{28A0092B-C50C-407E-A947-70E740481C1C}">
                          <a14:useLocalDpi xmlns:a14="http://schemas.microsoft.com/office/drawing/2010/main" val="0"/>
                        </a:ext>
                      </a:extLst>
                    </a:blip>
                    <a:srcRect l="22768"/>
                    <a:stretch/>
                  </pic:blipFill>
                  <pic:spPr bwMode="auto">
                    <a:xfrm>
                      <a:off x="0" y="0"/>
                      <a:ext cx="2038350" cy="838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22D9">
        <w:rPr>
          <w:rFonts w:ascii="Arial" w:hAnsi="Arial" w:cs="Arial"/>
          <w:sz w:val="22"/>
          <w:lang w:val="en-US"/>
        </w:rPr>
        <w:t xml:space="preserve">The United </w:t>
      </w:r>
      <w:r>
        <w:rPr>
          <w:rFonts w:ascii="Arial" w:hAnsi="Arial" w:cs="Arial"/>
          <w:sz w:val="22"/>
          <w:lang w:val="en-US"/>
        </w:rPr>
        <w:t>Kingdom</w:t>
      </w:r>
      <w:r w:rsidR="00F722D9">
        <w:rPr>
          <w:rFonts w:ascii="Arial" w:hAnsi="Arial" w:cs="Arial"/>
          <w:sz w:val="22"/>
          <w:lang w:val="en-US"/>
        </w:rPr>
        <w:t xml:space="preserve"> has an aged care setting that deals with the old’s well-being in terms of housing, everyday care, and health care</w:t>
      </w:r>
      <w:r>
        <w:rPr>
          <w:rFonts w:ascii="Arial" w:hAnsi="Arial" w:cs="Arial"/>
          <w:sz w:val="22"/>
          <w:lang w:val="en-US"/>
        </w:rPr>
        <w:t>. Residential Care, Residential Nursing Care, Hospital Care, and Assisted Living are the most common venues</w:t>
      </w:r>
      <w:sdt>
        <w:sdtPr>
          <w:rPr>
            <w:rFonts w:ascii="Arial" w:hAnsi="Arial" w:cs="Arial"/>
            <w:sz w:val="22"/>
            <w:lang w:val="en-US"/>
          </w:rPr>
          <w:id w:val="2101135619"/>
          <w:citation/>
        </w:sdtPr>
        <w:sdtContent>
          <w:r w:rsidR="00A67E46">
            <w:rPr>
              <w:rFonts w:ascii="Arial" w:hAnsi="Arial" w:cs="Arial"/>
              <w:sz w:val="22"/>
              <w:lang w:val="en-US"/>
            </w:rPr>
            <w:fldChar w:fldCharType="begin"/>
          </w:r>
          <w:r w:rsidR="00A67E46">
            <w:rPr>
              <w:rFonts w:ascii="Arial" w:hAnsi="Arial" w:cs="Arial"/>
              <w:sz w:val="22"/>
              <w:lang w:val="en-US"/>
            </w:rPr>
            <w:instrText xml:space="preserve"> CITATION NHS203 \l 1033 </w:instrText>
          </w:r>
          <w:r w:rsidR="00A67E46">
            <w:rPr>
              <w:rFonts w:ascii="Arial" w:hAnsi="Arial" w:cs="Arial"/>
              <w:sz w:val="22"/>
              <w:lang w:val="en-US"/>
            </w:rPr>
            <w:fldChar w:fldCharType="separate"/>
          </w:r>
          <w:r w:rsidR="00A67E46">
            <w:rPr>
              <w:rFonts w:ascii="Arial" w:hAnsi="Arial" w:cs="Arial"/>
              <w:noProof/>
              <w:sz w:val="22"/>
              <w:lang w:val="en-US"/>
            </w:rPr>
            <w:t xml:space="preserve"> </w:t>
          </w:r>
          <w:r w:rsidR="00A67E46" w:rsidRPr="00A67E46">
            <w:rPr>
              <w:rFonts w:ascii="Arial" w:hAnsi="Arial" w:cs="Arial"/>
              <w:noProof/>
              <w:sz w:val="22"/>
              <w:lang w:val="en-US"/>
            </w:rPr>
            <w:t>(NHS, 2020)</w:t>
          </w:r>
          <w:r w:rsidR="00A67E46">
            <w:rPr>
              <w:rFonts w:ascii="Arial" w:hAnsi="Arial" w:cs="Arial"/>
              <w:sz w:val="22"/>
              <w:lang w:val="en-US"/>
            </w:rPr>
            <w:fldChar w:fldCharType="end"/>
          </w:r>
        </w:sdtContent>
      </w:sdt>
      <w:r w:rsidR="00B40D80">
        <w:rPr>
          <w:rFonts w:ascii="Arial" w:hAnsi="Arial" w:cs="Arial"/>
          <w:sz w:val="22"/>
          <w:lang w:val="en-US"/>
        </w:rPr>
        <w:t>.</w:t>
      </w:r>
    </w:p>
    <w:p w14:paraId="4FF87EC2" w14:textId="5B1F23F7" w:rsidR="00A5515D" w:rsidRDefault="00BE3EF0" w:rsidP="00DB244F">
      <w:pPr>
        <w:rPr>
          <w:rFonts w:ascii="Arial" w:hAnsi="Arial" w:cs="Arial"/>
          <w:sz w:val="22"/>
          <w:lang w:val="en-US"/>
        </w:rPr>
      </w:pPr>
      <w:r w:rsidRPr="001A4C7A">
        <w:rPr>
          <w:rFonts w:ascii="Arial" w:hAnsi="Arial" w:cs="Arial"/>
          <w:sz w:val="22"/>
          <w:lang w:val="en-US"/>
        </w:rPr>
        <w:t>Five million people in the UK, one in every seven adults, are managing caring responsibilities with work, h</w:t>
      </w:r>
      <w:r w:rsidR="00210298" w:rsidRPr="001A4C7A">
        <w:rPr>
          <w:rFonts w:ascii="Arial" w:hAnsi="Arial" w:cs="Arial"/>
          <w:sz w:val="22"/>
          <w:lang w:val="en-US"/>
        </w:rPr>
        <w:t>owever, because of the tremendous responsibilities of caregiving, 600 people give up their jobs each day to care for an elderly relative</w:t>
      </w:r>
      <w:sdt>
        <w:sdtPr>
          <w:rPr>
            <w:rFonts w:ascii="Arial" w:hAnsi="Arial" w:cs="Arial"/>
            <w:sz w:val="22"/>
            <w:lang w:val="en-US"/>
          </w:rPr>
          <w:id w:val="1967469395"/>
          <w:citation/>
        </w:sdtPr>
        <w:sdtEndPr/>
        <w:sdtContent>
          <w:r w:rsidR="003D1AAA" w:rsidRPr="001A4C7A">
            <w:rPr>
              <w:rFonts w:ascii="Arial" w:hAnsi="Arial" w:cs="Arial"/>
              <w:sz w:val="22"/>
              <w:lang w:val="en-US"/>
            </w:rPr>
            <w:fldChar w:fldCharType="begin"/>
          </w:r>
          <w:r w:rsidR="00E712A9" w:rsidRPr="001A4C7A">
            <w:rPr>
              <w:rFonts w:ascii="Arial" w:hAnsi="Arial" w:cs="Arial"/>
              <w:sz w:val="22"/>
              <w:lang w:val="en-US"/>
            </w:rPr>
            <w:instrText xml:space="preserve">CITATION Car21 \l 1033 </w:instrText>
          </w:r>
          <w:r w:rsidR="003D1AAA" w:rsidRPr="001A4C7A">
            <w:rPr>
              <w:rFonts w:ascii="Arial" w:hAnsi="Arial" w:cs="Arial"/>
              <w:sz w:val="22"/>
              <w:lang w:val="en-US"/>
            </w:rPr>
            <w:fldChar w:fldCharType="separate"/>
          </w:r>
          <w:r w:rsidR="00E712A9" w:rsidRPr="001A4C7A">
            <w:rPr>
              <w:rFonts w:ascii="Arial" w:hAnsi="Arial" w:cs="Arial"/>
              <w:noProof/>
              <w:sz w:val="22"/>
              <w:lang w:val="en-US"/>
            </w:rPr>
            <w:t xml:space="preserve"> (Carers, 2019)</w:t>
          </w:r>
          <w:r w:rsidR="003D1AAA" w:rsidRPr="001A4C7A">
            <w:rPr>
              <w:rFonts w:ascii="Arial" w:hAnsi="Arial" w:cs="Arial"/>
              <w:sz w:val="22"/>
              <w:lang w:val="en-US"/>
            </w:rPr>
            <w:fldChar w:fldCharType="end"/>
          </w:r>
        </w:sdtContent>
      </w:sdt>
      <w:r w:rsidR="008D67A3">
        <w:rPr>
          <w:rFonts w:ascii="Arial" w:hAnsi="Arial" w:cs="Arial"/>
          <w:sz w:val="22"/>
          <w:lang w:val="en-US"/>
        </w:rPr>
        <w:t xml:space="preserve">. </w:t>
      </w:r>
      <w:r w:rsidR="001A4C7A" w:rsidRPr="001A4C7A">
        <w:rPr>
          <w:rFonts w:ascii="Arial" w:hAnsi="Arial" w:cs="Arial"/>
          <w:sz w:val="22"/>
          <w:lang w:val="en-US"/>
        </w:rPr>
        <w:t>In older men and women, social isolation is linked to a greater mortality rate.</w:t>
      </w:r>
      <w:sdt>
        <w:sdtPr>
          <w:rPr>
            <w:rFonts w:ascii="Arial" w:hAnsi="Arial" w:cs="Arial"/>
            <w:sz w:val="22"/>
            <w:lang w:val="en-US"/>
          </w:rPr>
          <w:id w:val="-726912994"/>
          <w:citation/>
        </w:sdtPr>
        <w:sdtEndPr/>
        <w:sdtContent>
          <w:r w:rsidR="001A4C7A" w:rsidRPr="001A4C7A">
            <w:rPr>
              <w:rFonts w:ascii="Arial" w:hAnsi="Arial" w:cs="Arial"/>
              <w:sz w:val="22"/>
              <w:lang w:val="en-US"/>
            </w:rPr>
            <w:fldChar w:fldCharType="begin"/>
          </w:r>
          <w:r w:rsidR="001A4C7A" w:rsidRPr="001A4C7A">
            <w:rPr>
              <w:rFonts w:ascii="Arial" w:hAnsi="Arial" w:cs="Arial"/>
              <w:sz w:val="22"/>
              <w:lang w:val="en-US"/>
            </w:rPr>
            <w:instrText xml:space="preserve"> CITATION And18 \l 1033 </w:instrText>
          </w:r>
          <w:r w:rsidR="001A4C7A" w:rsidRPr="001A4C7A">
            <w:rPr>
              <w:rFonts w:ascii="Arial" w:hAnsi="Arial" w:cs="Arial"/>
              <w:sz w:val="22"/>
              <w:lang w:val="en-US"/>
            </w:rPr>
            <w:fldChar w:fldCharType="separate"/>
          </w:r>
          <w:r w:rsidR="001A4C7A" w:rsidRPr="001A4C7A">
            <w:rPr>
              <w:rFonts w:ascii="Arial" w:hAnsi="Arial" w:cs="Arial"/>
              <w:noProof/>
              <w:sz w:val="22"/>
              <w:lang w:val="en-US"/>
            </w:rPr>
            <w:t xml:space="preserve"> (Poscia, 2018)</w:t>
          </w:r>
          <w:r w:rsidR="001A4C7A" w:rsidRPr="001A4C7A">
            <w:rPr>
              <w:rFonts w:ascii="Arial" w:hAnsi="Arial" w:cs="Arial"/>
              <w:sz w:val="22"/>
              <w:lang w:val="en-US"/>
            </w:rPr>
            <w:fldChar w:fldCharType="end"/>
          </w:r>
        </w:sdtContent>
      </w:sdt>
      <w:r w:rsidR="001A4C7A">
        <w:rPr>
          <w:rFonts w:ascii="Arial" w:hAnsi="Arial" w:cs="Arial"/>
          <w:sz w:val="22"/>
          <w:lang w:val="en-US"/>
        </w:rPr>
        <w:t>.</w:t>
      </w:r>
    </w:p>
    <w:p w14:paraId="641127E7" w14:textId="38BBF133" w:rsidR="00425A21" w:rsidRPr="002B097A" w:rsidRDefault="008F127C" w:rsidP="00425A21">
      <w:pPr>
        <w:rPr>
          <w:rFonts w:ascii="Arial" w:hAnsi="Arial" w:cs="Arial"/>
          <w:b/>
          <w:bCs/>
          <w:szCs w:val="24"/>
          <w:lang w:val="en-US"/>
        </w:rPr>
      </w:pPr>
      <w:r>
        <w:rPr>
          <w:rFonts w:ascii="Arial" w:hAnsi="Arial" w:cs="Arial"/>
          <w:b/>
          <w:bCs/>
          <w:szCs w:val="24"/>
          <w:lang w:val="en-US"/>
        </w:rPr>
        <w:t xml:space="preserve">1.4 </w:t>
      </w:r>
      <w:r w:rsidR="00425A21" w:rsidRPr="002B097A">
        <w:rPr>
          <w:rFonts w:ascii="Arial" w:hAnsi="Arial" w:cs="Arial"/>
          <w:b/>
          <w:bCs/>
          <w:szCs w:val="24"/>
          <w:lang w:val="en-US"/>
        </w:rPr>
        <w:t>Definition of loneliness</w:t>
      </w:r>
      <w:r w:rsidR="002B097A" w:rsidRPr="002B097A">
        <w:rPr>
          <w:rFonts w:ascii="Arial" w:hAnsi="Arial" w:cs="Arial"/>
          <w:b/>
          <w:bCs/>
          <w:szCs w:val="24"/>
          <w:lang w:val="en-US"/>
        </w:rPr>
        <w:t xml:space="preserve"> and Isolation</w:t>
      </w:r>
      <w:r w:rsidR="00425A21" w:rsidRPr="002B097A">
        <w:rPr>
          <w:rFonts w:ascii="Arial" w:hAnsi="Arial" w:cs="Arial"/>
          <w:b/>
          <w:bCs/>
          <w:szCs w:val="24"/>
          <w:lang w:val="en-US"/>
        </w:rPr>
        <w:t xml:space="preserve"> in Ghana</w:t>
      </w:r>
    </w:p>
    <w:p w14:paraId="231F53F3" w14:textId="77FE6D15" w:rsidR="00256604" w:rsidRDefault="00FF568F" w:rsidP="00FF568F">
      <w:pPr>
        <w:rPr>
          <w:rFonts w:ascii="Arial" w:hAnsi="Arial" w:cs="Arial"/>
          <w:sz w:val="22"/>
          <w:lang w:val="en-US"/>
        </w:rPr>
      </w:pPr>
      <w:r w:rsidRPr="000462C2">
        <w:rPr>
          <w:rFonts w:ascii="Arial" w:hAnsi="Arial" w:cs="Arial"/>
          <w:sz w:val="22"/>
          <w:lang w:val="en-US"/>
        </w:rPr>
        <w:t>According to World Health Organization, 2014, Ghana has one of the highest populations of the elderly in Sub- Sahara Africa, and it is constantly increasing.</w:t>
      </w:r>
      <w:r w:rsidR="00C43A86" w:rsidRPr="00C43A86">
        <w:rPr>
          <w:rFonts w:ascii="Arial" w:hAnsi="Arial" w:cs="Arial"/>
          <w:sz w:val="22"/>
        </w:rPr>
        <w:t xml:space="preserve"> </w:t>
      </w:r>
      <w:r w:rsidR="00A74FCA">
        <w:rPr>
          <w:rFonts w:ascii="Arial" w:hAnsi="Arial" w:cs="Arial"/>
          <w:sz w:val="22"/>
          <w:lang w:val="en-US"/>
        </w:rPr>
        <w:t>M</w:t>
      </w:r>
      <w:r w:rsidR="00256604">
        <w:rPr>
          <w:rFonts w:ascii="Arial" w:hAnsi="Arial" w:cs="Arial"/>
          <w:sz w:val="22"/>
          <w:lang w:val="en-US"/>
        </w:rPr>
        <w:t>ore than half of the elderly are in some type of marital union, whether they are married or living together. Early studies on aging in Ghana revealed that the protection provided to the old in Ghanaian society has been harmed by modernity, urbanization, and the pursuit of a better life</w:t>
      </w:r>
      <w:sdt>
        <w:sdtPr>
          <w:rPr>
            <w:rFonts w:ascii="Arial" w:hAnsi="Arial" w:cs="Arial"/>
            <w:sz w:val="22"/>
            <w:lang w:val="en-US"/>
          </w:rPr>
          <w:id w:val="1924301892"/>
          <w:citation/>
        </w:sdtPr>
        <w:sdtEndPr/>
        <w:sdtContent>
          <w:r w:rsidR="00256604">
            <w:rPr>
              <w:rFonts w:ascii="Arial" w:hAnsi="Arial" w:cs="Arial"/>
              <w:sz w:val="22"/>
              <w:lang w:val="en-US"/>
            </w:rPr>
            <w:fldChar w:fldCharType="begin"/>
          </w:r>
          <w:r w:rsidR="00256604">
            <w:rPr>
              <w:rFonts w:ascii="Arial" w:hAnsi="Arial" w:cs="Arial"/>
              <w:sz w:val="22"/>
              <w:lang w:val="en-US"/>
            </w:rPr>
            <w:instrText xml:space="preserve"> CITATION Kpe18 \l 1033 </w:instrText>
          </w:r>
          <w:r w:rsidR="00256604">
            <w:rPr>
              <w:rFonts w:ascii="Arial" w:hAnsi="Arial" w:cs="Arial"/>
              <w:sz w:val="22"/>
              <w:lang w:val="en-US"/>
            </w:rPr>
            <w:fldChar w:fldCharType="separate"/>
          </w:r>
          <w:r w:rsidR="00256604">
            <w:rPr>
              <w:rFonts w:ascii="Arial" w:hAnsi="Arial" w:cs="Arial"/>
              <w:noProof/>
              <w:sz w:val="22"/>
              <w:lang w:val="en-US"/>
            </w:rPr>
            <w:t xml:space="preserve"> </w:t>
          </w:r>
          <w:r w:rsidR="00256604" w:rsidRPr="00FF568F">
            <w:rPr>
              <w:rFonts w:ascii="Arial" w:hAnsi="Arial" w:cs="Arial"/>
              <w:noProof/>
              <w:sz w:val="22"/>
              <w:lang w:val="en-US"/>
            </w:rPr>
            <w:t>(Kpessa, 2018)</w:t>
          </w:r>
          <w:r w:rsidR="00256604">
            <w:rPr>
              <w:rFonts w:ascii="Arial" w:hAnsi="Arial" w:cs="Arial"/>
              <w:sz w:val="22"/>
              <w:lang w:val="en-US"/>
            </w:rPr>
            <w:fldChar w:fldCharType="end"/>
          </w:r>
        </w:sdtContent>
      </w:sdt>
      <w:r w:rsidR="00256604">
        <w:rPr>
          <w:rFonts w:ascii="Arial" w:hAnsi="Arial" w:cs="Arial"/>
          <w:sz w:val="22"/>
          <w:lang w:val="en-US"/>
        </w:rPr>
        <w:t>.</w:t>
      </w:r>
    </w:p>
    <w:p w14:paraId="76ABB324" w14:textId="77777777" w:rsidR="008D67A3" w:rsidRDefault="008D67A3" w:rsidP="00FF568F">
      <w:pPr>
        <w:rPr>
          <w:rFonts w:ascii="Arial" w:hAnsi="Arial" w:cs="Arial"/>
          <w:sz w:val="22"/>
          <w:lang w:val="en-US"/>
        </w:rPr>
      </w:pPr>
    </w:p>
    <w:p w14:paraId="6F169347" w14:textId="13F4AFEE" w:rsidR="00675913" w:rsidRPr="00F35200" w:rsidRDefault="008F127C" w:rsidP="00DB244F">
      <w:pPr>
        <w:rPr>
          <w:rFonts w:ascii="Arial" w:hAnsi="Arial" w:cs="Arial"/>
          <w:b/>
          <w:bCs/>
          <w:szCs w:val="24"/>
          <w:lang w:val="en-US"/>
        </w:rPr>
      </w:pPr>
      <w:r>
        <w:rPr>
          <w:rFonts w:ascii="Arial" w:hAnsi="Arial" w:cs="Arial"/>
          <w:b/>
          <w:bCs/>
          <w:szCs w:val="24"/>
          <w:lang w:val="en-US"/>
        </w:rPr>
        <w:t>1.4.1</w:t>
      </w:r>
      <w:r w:rsidR="006109CA" w:rsidRPr="00F35200">
        <w:rPr>
          <w:rFonts w:ascii="Arial" w:hAnsi="Arial" w:cs="Arial"/>
          <w:b/>
          <w:bCs/>
          <w:szCs w:val="24"/>
          <w:lang w:val="en-US"/>
        </w:rPr>
        <w:t xml:space="preserve">The </w:t>
      </w:r>
      <w:r w:rsidR="006109CA">
        <w:rPr>
          <w:rFonts w:ascii="Arial" w:hAnsi="Arial" w:cs="Arial"/>
          <w:b/>
          <w:bCs/>
          <w:szCs w:val="24"/>
          <w:lang w:val="en-US"/>
        </w:rPr>
        <w:t>I</w:t>
      </w:r>
      <w:r w:rsidR="006109CA" w:rsidRPr="00F35200">
        <w:rPr>
          <w:rFonts w:ascii="Arial" w:hAnsi="Arial" w:cs="Arial"/>
          <w:b/>
          <w:bCs/>
          <w:szCs w:val="24"/>
          <w:lang w:val="en-US"/>
        </w:rPr>
        <w:t xml:space="preserve">mpact of </w:t>
      </w:r>
      <w:r w:rsidR="006109CA">
        <w:rPr>
          <w:rFonts w:ascii="Arial" w:hAnsi="Arial" w:cs="Arial"/>
          <w:b/>
          <w:bCs/>
          <w:szCs w:val="24"/>
          <w:lang w:val="en-US"/>
        </w:rPr>
        <w:t xml:space="preserve">Loneliness </w:t>
      </w:r>
      <w:r w:rsidR="00675913" w:rsidRPr="00F35200">
        <w:rPr>
          <w:rFonts w:ascii="Arial" w:hAnsi="Arial" w:cs="Arial"/>
          <w:b/>
          <w:bCs/>
          <w:szCs w:val="24"/>
          <w:lang w:val="en-US"/>
        </w:rPr>
        <w:t xml:space="preserve">and </w:t>
      </w:r>
      <w:r w:rsidR="00F35200">
        <w:rPr>
          <w:rFonts w:ascii="Arial" w:hAnsi="Arial" w:cs="Arial"/>
          <w:b/>
          <w:bCs/>
          <w:szCs w:val="24"/>
          <w:lang w:val="en-US"/>
        </w:rPr>
        <w:t>I</w:t>
      </w:r>
      <w:r w:rsidR="00675913" w:rsidRPr="00F35200">
        <w:rPr>
          <w:rFonts w:ascii="Arial" w:hAnsi="Arial" w:cs="Arial"/>
          <w:b/>
          <w:bCs/>
          <w:szCs w:val="24"/>
          <w:lang w:val="en-US"/>
        </w:rPr>
        <w:t>solation in the UK</w:t>
      </w:r>
    </w:p>
    <w:p w14:paraId="7B3DE042" w14:textId="52DC2058" w:rsidR="00B232F3" w:rsidRDefault="00CC49F3" w:rsidP="00DB244F">
      <w:pPr>
        <w:rPr>
          <w:rFonts w:ascii="Arial" w:hAnsi="Arial" w:cs="Arial"/>
          <w:sz w:val="22"/>
          <w:lang w:val="en-US"/>
        </w:rPr>
      </w:pPr>
      <w:r>
        <w:rPr>
          <w:rFonts w:ascii="Arial" w:hAnsi="Arial" w:cs="Arial"/>
          <w:sz w:val="22"/>
          <w:lang w:val="en-US"/>
        </w:rPr>
        <w:t xml:space="preserve">Loneliness </w:t>
      </w:r>
      <w:r w:rsidR="00671488">
        <w:rPr>
          <w:rFonts w:ascii="Arial" w:hAnsi="Arial" w:cs="Arial"/>
          <w:sz w:val="22"/>
          <w:lang w:val="en-US"/>
        </w:rPr>
        <w:t>can be</w:t>
      </w:r>
      <w:r>
        <w:rPr>
          <w:rFonts w:ascii="Arial" w:hAnsi="Arial" w:cs="Arial"/>
          <w:sz w:val="22"/>
          <w:lang w:val="en-US"/>
        </w:rPr>
        <w:t xml:space="preserve"> </w:t>
      </w:r>
      <w:r w:rsidR="00671488">
        <w:rPr>
          <w:rFonts w:ascii="Arial" w:hAnsi="Arial" w:cs="Arial"/>
          <w:sz w:val="22"/>
          <w:lang w:val="en-US"/>
        </w:rPr>
        <w:t xml:space="preserve">a </w:t>
      </w:r>
      <w:r>
        <w:rPr>
          <w:rFonts w:ascii="Arial" w:hAnsi="Arial" w:cs="Arial"/>
          <w:sz w:val="22"/>
          <w:lang w:val="en-US"/>
        </w:rPr>
        <w:t>subjective, uncomfortable</w:t>
      </w:r>
      <w:r w:rsidR="00896538">
        <w:rPr>
          <w:rFonts w:ascii="Arial" w:hAnsi="Arial" w:cs="Arial"/>
          <w:sz w:val="22"/>
          <w:lang w:val="en-US"/>
        </w:rPr>
        <w:t>, and distressing situation that occurs when an individual’s intended, and accomplished levels of social contact are not in sync</w:t>
      </w:r>
      <w:r w:rsidR="00671488">
        <w:rPr>
          <w:rFonts w:ascii="Arial" w:hAnsi="Arial" w:cs="Arial"/>
          <w:sz w:val="22"/>
          <w:lang w:val="en-US"/>
        </w:rPr>
        <w:t xml:space="preserve"> </w:t>
      </w:r>
      <w:sdt>
        <w:sdtPr>
          <w:rPr>
            <w:rFonts w:ascii="Arial" w:hAnsi="Arial" w:cs="Arial"/>
            <w:sz w:val="22"/>
            <w:lang w:val="en-US"/>
          </w:rPr>
          <w:id w:val="-1078901889"/>
          <w:citation/>
        </w:sdtPr>
        <w:sdtContent>
          <w:r w:rsidR="00671488">
            <w:rPr>
              <w:rFonts w:ascii="Arial" w:hAnsi="Arial" w:cs="Arial"/>
              <w:sz w:val="22"/>
              <w:lang w:val="en-US"/>
            </w:rPr>
            <w:fldChar w:fldCharType="begin"/>
          </w:r>
          <w:r w:rsidR="00671488">
            <w:rPr>
              <w:rFonts w:ascii="Arial" w:hAnsi="Arial" w:cs="Arial"/>
              <w:sz w:val="22"/>
              <w:lang w:val="en-US"/>
            </w:rPr>
            <w:instrText xml:space="preserve"> CITATION Fak20 \l 1033 </w:instrText>
          </w:r>
          <w:r w:rsidR="00671488">
            <w:rPr>
              <w:rFonts w:ascii="Arial" w:hAnsi="Arial" w:cs="Arial"/>
              <w:sz w:val="22"/>
              <w:lang w:val="en-US"/>
            </w:rPr>
            <w:fldChar w:fldCharType="separate"/>
          </w:r>
          <w:r w:rsidR="00671488">
            <w:rPr>
              <w:rFonts w:ascii="Arial" w:hAnsi="Arial" w:cs="Arial"/>
              <w:noProof/>
              <w:sz w:val="22"/>
              <w:lang w:val="en-US"/>
            </w:rPr>
            <w:t xml:space="preserve"> </w:t>
          </w:r>
          <w:r w:rsidR="00671488" w:rsidRPr="00523757">
            <w:rPr>
              <w:rFonts w:ascii="Arial" w:hAnsi="Arial" w:cs="Arial"/>
              <w:noProof/>
              <w:sz w:val="22"/>
              <w:lang w:val="en-US"/>
            </w:rPr>
            <w:t>(Fakoya, 2020)</w:t>
          </w:r>
          <w:r w:rsidR="00671488">
            <w:rPr>
              <w:rFonts w:ascii="Arial" w:hAnsi="Arial" w:cs="Arial"/>
              <w:sz w:val="22"/>
              <w:lang w:val="en-US"/>
            </w:rPr>
            <w:fldChar w:fldCharType="end"/>
          </w:r>
        </w:sdtContent>
      </w:sdt>
      <w:r w:rsidR="00671488">
        <w:rPr>
          <w:rFonts w:ascii="Arial" w:hAnsi="Arial" w:cs="Arial"/>
          <w:sz w:val="22"/>
          <w:lang w:val="en-US"/>
        </w:rPr>
        <w:t>.</w:t>
      </w:r>
      <w:r w:rsidR="008B2946">
        <w:rPr>
          <w:rFonts w:ascii="Arial" w:hAnsi="Arial" w:cs="Arial"/>
          <w:sz w:val="22"/>
          <w:lang w:val="en-US"/>
        </w:rPr>
        <w:t xml:space="preserve"> </w:t>
      </w:r>
      <w:r w:rsidR="000A7F27">
        <w:rPr>
          <w:rFonts w:ascii="Arial" w:hAnsi="Arial" w:cs="Arial"/>
          <w:sz w:val="22"/>
          <w:lang w:val="en-US"/>
        </w:rPr>
        <w:t xml:space="preserve">Isolation has been shown to increase the risk of dementia by 40%. </w:t>
      </w:r>
      <w:r w:rsidR="00704E72">
        <w:rPr>
          <w:rFonts w:ascii="Arial" w:hAnsi="Arial" w:cs="Arial"/>
          <w:sz w:val="22"/>
          <w:lang w:val="en-US"/>
        </w:rPr>
        <w:t>Isolation,</w:t>
      </w:r>
      <w:r w:rsidR="008B2946">
        <w:rPr>
          <w:rFonts w:ascii="Arial" w:hAnsi="Arial" w:cs="Arial"/>
          <w:sz w:val="22"/>
          <w:lang w:val="en-US"/>
        </w:rPr>
        <w:t xml:space="preserve"> </w:t>
      </w:r>
      <w:r w:rsidR="00704E72">
        <w:rPr>
          <w:rFonts w:ascii="Arial" w:hAnsi="Arial" w:cs="Arial"/>
          <w:sz w:val="22"/>
          <w:lang w:val="en-US"/>
        </w:rPr>
        <w:t>according to Age UK</w:t>
      </w:r>
      <w:r w:rsidR="008B2946">
        <w:rPr>
          <w:rFonts w:ascii="Arial" w:hAnsi="Arial" w:cs="Arial"/>
          <w:sz w:val="22"/>
          <w:lang w:val="en-US"/>
        </w:rPr>
        <w:t>, is l</w:t>
      </w:r>
      <w:r w:rsidR="0079611B">
        <w:rPr>
          <w:rFonts w:ascii="Arial" w:hAnsi="Arial" w:cs="Arial"/>
          <w:sz w:val="22"/>
          <w:lang w:val="en-US"/>
        </w:rPr>
        <w:t>iving alone, having little social support, feeling isolated from others, or feeling like an outsider are all symptoms of loneliness.</w:t>
      </w:r>
      <w:sdt>
        <w:sdtPr>
          <w:rPr>
            <w:rFonts w:ascii="Arial" w:hAnsi="Arial" w:cs="Arial"/>
            <w:sz w:val="22"/>
            <w:lang w:val="en-US"/>
          </w:rPr>
          <w:id w:val="-1221671518"/>
          <w:citation/>
        </w:sdtPr>
        <w:sdtEndPr/>
        <w:sdtContent>
          <w:r w:rsidR="00BE2A7F">
            <w:rPr>
              <w:rFonts w:ascii="Arial" w:hAnsi="Arial" w:cs="Arial"/>
              <w:sz w:val="22"/>
              <w:lang w:val="en-US"/>
            </w:rPr>
            <w:fldChar w:fldCharType="begin"/>
          </w:r>
          <w:r w:rsidR="00BE2A7F">
            <w:rPr>
              <w:rFonts w:ascii="Arial" w:hAnsi="Arial" w:cs="Arial"/>
              <w:sz w:val="22"/>
              <w:lang w:val="en-US"/>
            </w:rPr>
            <w:instrText xml:space="preserve"> CITATION Gri17 \l 1033 </w:instrText>
          </w:r>
          <w:r w:rsidR="00BE2A7F">
            <w:rPr>
              <w:rFonts w:ascii="Arial" w:hAnsi="Arial" w:cs="Arial"/>
              <w:sz w:val="22"/>
              <w:lang w:val="en-US"/>
            </w:rPr>
            <w:fldChar w:fldCharType="separate"/>
          </w:r>
          <w:r w:rsidR="00BE2A7F">
            <w:rPr>
              <w:rFonts w:ascii="Arial" w:hAnsi="Arial" w:cs="Arial"/>
              <w:noProof/>
              <w:sz w:val="22"/>
              <w:lang w:val="en-US"/>
            </w:rPr>
            <w:t xml:space="preserve"> </w:t>
          </w:r>
          <w:r w:rsidR="00BE2A7F" w:rsidRPr="00BE2A7F">
            <w:rPr>
              <w:rFonts w:ascii="Arial" w:hAnsi="Arial" w:cs="Arial"/>
              <w:noProof/>
              <w:sz w:val="22"/>
              <w:lang w:val="en-US"/>
            </w:rPr>
            <w:t>(Griffiths, 2017)</w:t>
          </w:r>
          <w:r w:rsidR="00BE2A7F">
            <w:rPr>
              <w:rFonts w:ascii="Arial" w:hAnsi="Arial" w:cs="Arial"/>
              <w:sz w:val="22"/>
              <w:lang w:val="en-US"/>
            </w:rPr>
            <w:fldChar w:fldCharType="end"/>
          </w:r>
        </w:sdtContent>
      </w:sdt>
      <w:r w:rsidR="00BE2A7F">
        <w:rPr>
          <w:rFonts w:ascii="Arial" w:hAnsi="Arial" w:cs="Arial"/>
          <w:sz w:val="22"/>
          <w:lang w:val="en-US"/>
        </w:rPr>
        <w:t>.</w:t>
      </w:r>
    </w:p>
    <w:p w14:paraId="4B87264D" w14:textId="631AD71C" w:rsidR="00E04A26" w:rsidRDefault="00D200F1" w:rsidP="00DB244F">
      <w:pPr>
        <w:rPr>
          <w:rFonts w:ascii="Arial" w:hAnsi="Arial" w:cs="Arial"/>
          <w:sz w:val="22"/>
          <w:lang w:val="en-US"/>
        </w:rPr>
      </w:pPr>
      <w:r>
        <w:rPr>
          <w:rFonts w:ascii="Arial" w:hAnsi="Arial" w:cs="Arial"/>
          <w:sz w:val="22"/>
          <w:lang w:val="en-US"/>
        </w:rPr>
        <w:t>More than 5 million older people claim that television is their primary source of entertainment. Around 10% of over 65s say they are lonely, while another 20% say they are lonely on occasion.</w:t>
      </w:r>
    </w:p>
    <w:p w14:paraId="3E006F5D" w14:textId="31277F89" w:rsidR="00D34607" w:rsidRPr="00F35200" w:rsidRDefault="008F127C" w:rsidP="00DB244F">
      <w:pPr>
        <w:rPr>
          <w:rFonts w:ascii="Arial" w:hAnsi="Arial" w:cs="Arial"/>
          <w:b/>
          <w:bCs/>
          <w:szCs w:val="24"/>
          <w:lang w:val="en-US"/>
        </w:rPr>
      </w:pPr>
      <w:r>
        <w:rPr>
          <w:rFonts w:ascii="Arial" w:hAnsi="Arial" w:cs="Arial"/>
          <w:b/>
          <w:bCs/>
          <w:szCs w:val="24"/>
          <w:lang w:val="en-US"/>
        </w:rPr>
        <w:t xml:space="preserve">1.4.2 </w:t>
      </w:r>
      <w:r w:rsidR="00E04A26" w:rsidRPr="00F35200">
        <w:rPr>
          <w:rFonts w:ascii="Arial" w:hAnsi="Arial" w:cs="Arial"/>
          <w:b/>
          <w:bCs/>
          <w:szCs w:val="24"/>
          <w:lang w:val="en-US"/>
        </w:rPr>
        <w:t>The Impact of loneliness</w:t>
      </w:r>
      <w:r w:rsidR="00F35200" w:rsidRPr="00F35200">
        <w:rPr>
          <w:rFonts w:ascii="Arial" w:hAnsi="Arial" w:cs="Arial"/>
          <w:b/>
          <w:bCs/>
          <w:szCs w:val="24"/>
          <w:lang w:val="en-US"/>
        </w:rPr>
        <w:t xml:space="preserve"> and Isolation</w:t>
      </w:r>
      <w:r w:rsidR="00E04A26" w:rsidRPr="00F35200">
        <w:rPr>
          <w:rFonts w:ascii="Arial" w:hAnsi="Arial" w:cs="Arial"/>
          <w:b/>
          <w:bCs/>
          <w:szCs w:val="24"/>
          <w:lang w:val="en-US"/>
        </w:rPr>
        <w:t xml:space="preserve"> in Ghana</w:t>
      </w:r>
    </w:p>
    <w:p w14:paraId="0F9DEE08" w14:textId="61B87C83" w:rsidR="0089426F" w:rsidRDefault="00003C46" w:rsidP="00812B15">
      <w:pPr>
        <w:rPr>
          <w:rFonts w:ascii="Arial" w:hAnsi="Arial" w:cs="Arial"/>
          <w:sz w:val="22"/>
          <w:lang w:val="en-US"/>
        </w:rPr>
      </w:pPr>
      <w:r w:rsidRPr="006D60D6">
        <w:rPr>
          <w:rFonts w:ascii="Arial" w:hAnsi="Arial" w:cs="Arial"/>
          <w:sz w:val="22"/>
          <w:lang w:val="en-US"/>
        </w:rPr>
        <w:t xml:space="preserve">According to research </w:t>
      </w:r>
      <w:r>
        <w:rPr>
          <w:rFonts w:ascii="Arial" w:hAnsi="Arial" w:cs="Arial"/>
          <w:sz w:val="22"/>
          <w:lang w:val="en-US"/>
        </w:rPr>
        <w:t>conducted by Gyasi et al in 2021, 74% of the lonely in Ghana live alone, whereas 66% of those who explored living with others felt lonely. Living alone and loneliness were both linked to a higher risk of mental health, unlike those living alone, loneliness has a wide range of effects that we’re stronger as people g</w:t>
      </w:r>
      <w:r w:rsidR="00A74FCA">
        <w:rPr>
          <w:rFonts w:ascii="Arial" w:hAnsi="Arial" w:cs="Arial"/>
          <w:sz w:val="22"/>
          <w:lang w:val="en-US"/>
        </w:rPr>
        <w:t xml:space="preserve">et </w:t>
      </w:r>
      <w:r>
        <w:rPr>
          <w:rFonts w:ascii="Arial" w:hAnsi="Arial" w:cs="Arial"/>
          <w:sz w:val="22"/>
          <w:lang w:val="en-US"/>
        </w:rPr>
        <w:t>older.</w:t>
      </w:r>
    </w:p>
    <w:p w14:paraId="005765DC" w14:textId="36414332" w:rsidR="00812B15" w:rsidRDefault="00812B15" w:rsidP="00812B15">
      <w:pPr>
        <w:rPr>
          <w:rFonts w:ascii="Arial" w:hAnsi="Arial" w:cs="Arial"/>
          <w:sz w:val="22"/>
          <w:lang w:val="en-US"/>
        </w:rPr>
      </w:pPr>
      <w:r w:rsidRPr="001F125C">
        <w:rPr>
          <w:rFonts w:ascii="Arial" w:hAnsi="Arial" w:cs="Arial"/>
          <w:sz w:val="22"/>
          <w:lang w:val="en-US"/>
        </w:rPr>
        <w:t xml:space="preserve">According to data analysis from the WHO-SAGE survey, the prevalence of depression is highly related </w:t>
      </w:r>
      <w:r>
        <w:rPr>
          <w:rFonts w:ascii="Arial" w:hAnsi="Arial" w:cs="Arial"/>
          <w:sz w:val="22"/>
          <w:lang w:val="en-US"/>
        </w:rPr>
        <w:t>to</w:t>
      </w:r>
      <w:r w:rsidRPr="001F125C">
        <w:rPr>
          <w:rFonts w:ascii="Arial" w:hAnsi="Arial" w:cs="Arial"/>
          <w:sz w:val="22"/>
          <w:lang w:val="en-US"/>
        </w:rPr>
        <w:t xml:space="preserve"> social isolation, financial demands, and physical needs</w:t>
      </w:r>
      <w:r>
        <w:rPr>
          <w:rFonts w:asciiTheme="minorHAnsi" w:hAnsiTheme="minorHAnsi"/>
          <w:sz w:val="22"/>
          <w:lang w:val="en-US"/>
        </w:rPr>
        <w:t>.</w:t>
      </w:r>
      <w:sdt>
        <w:sdtPr>
          <w:rPr>
            <w:rFonts w:asciiTheme="minorHAnsi" w:hAnsiTheme="minorHAnsi"/>
            <w:sz w:val="22"/>
            <w:lang w:val="en-US"/>
          </w:rPr>
          <w:id w:val="-703093578"/>
          <w:citation/>
        </w:sdtPr>
        <w:sdtEndPr/>
        <w:sdtContent>
          <w:r>
            <w:rPr>
              <w:rFonts w:asciiTheme="minorHAnsi" w:hAnsiTheme="minorHAnsi"/>
              <w:sz w:val="22"/>
              <w:lang w:val="en-US"/>
            </w:rPr>
            <w:fldChar w:fldCharType="begin"/>
          </w:r>
          <w:r>
            <w:rPr>
              <w:rFonts w:asciiTheme="minorHAnsi" w:hAnsiTheme="minorHAnsi"/>
              <w:sz w:val="22"/>
              <w:lang w:val="en-US"/>
            </w:rPr>
            <w:instrText xml:space="preserve"> CITATION Ame211 \l 1033 </w:instrText>
          </w:r>
          <w:r>
            <w:rPr>
              <w:rFonts w:asciiTheme="minorHAnsi" w:hAnsiTheme="minorHAnsi"/>
              <w:sz w:val="22"/>
              <w:lang w:val="en-US"/>
            </w:rPr>
            <w:fldChar w:fldCharType="separate"/>
          </w:r>
          <w:r>
            <w:rPr>
              <w:rFonts w:asciiTheme="minorHAnsi" w:hAnsiTheme="minorHAnsi"/>
              <w:noProof/>
              <w:sz w:val="22"/>
              <w:lang w:val="en-US"/>
            </w:rPr>
            <w:t xml:space="preserve"> </w:t>
          </w:r>
          <w:r w:rsidRPr="001F125C">
            <w:rPr>
              <w:rFonts w:asciiTheme="minorHAnsi" w:hAnsiTheme="minorHAnsi"/>
              <w:noProof/>
              <w:sz w:val="22"/>
              <w:lang w:val="en-US"/>
            </w:rPr>
            <w:t>(</w:t>
          </w:r>
          <w:r w:rsidRPr="00725E71">
            <w:rPr>
              <w:rFonts w:ascii="Arial" w:hAnsi="Arial" w:cs="Arial"/>
              <w:noProof/>
              <w:sz w:val="22"/>
              <w:lang w:val="en-US"/>
            </w:rPr>
            <w:t>Amegbor, 2021</w:t>
          </w:r>
          <w:r w:rsidRPr="001F125C">
            <w:rPr>
              <w:rFonts w:asciiTheme="minorHAnsi" w:hAnsiTheme="minorHAnsi"/>
              <w:noProof/>
              <w:sz w:val="22"/>
              <w:lang w:val="en-US"/>
            </w:rPr>
            <w:t>)</w:t>
          </w:r>
          <w:r>
            <w:rPr>
              <w:rFonts w:asciiTheme="minorHAnsi" w:hAnsiTheme="minorHAnsi"/>
              <w:sz w:val="22"/>
              <w:lang w:val="en-US"/>
            </w:rPr>
            <w:fldChar w:fldCharType="end"/>
          </w:r>
        </w:sdtContent>
      </w:sdt>
      <w:r>
        <w:rPr>
          <w:rFonts w:asciiTheme="minorHAnsi" w:hAnsiTheme="minorHAnsi"/>
          <w:sz w:val="22"/>
          <w:lang w:val="en-US"/>
        </w:rPr>
        <w:t>.</w:t>
      </w:r>
    </w:p>
    <w:p w14:paraId="6D0ED863" w14:textId="61D1B485" w:rsidR="00483ABE" w:rsidRPr="008B2946" w:rsidRDefault="00483ABE" w:rsidP="00DB244F">
      <w:pPr>
        <w:rPr>
          <w:rFonts w:ascii="Arial" w:hAnsi="Arial" w:cs="Arial"/>
          <w:sz w:val="22"/>
          <w:lang w:val="en-US"/>
        </w:rPr>
      </w:pPr>
      <w:r w:rsidRPr="007A27B5">
        <w:rPr>
          <w:rFonts w:ascii="Arial" w:hAnsi="Arial" w:cs="Arial"/>
          <w:sz w:val="22"/>
          <w:lang w:val="en-US"/>
        </w:rPr>
        <w:t xml:space="preserve">According to research done by </w:t>
      </w:r>
      <w:proofErr w:type="spellStart"/>
      <w:r w:rsidRPr="007A27B5">
        <w:rPr>
          <w:rFonts w:ascii="Arial" w:hAnsi="Arial" w:cs="Arial"/>
          <w:sz w:val="22"/>
          <w:lang w:val="en-US"/>
        </w:rPr>
        <w:t>Kpessa</w:t>
      </w:r>
      <w:proofErr w:type="spellEnd"/>
      <w:r w:rsidRPr="007A27B5">
        <w:rPr>
          <w:rFonts w:ascii="Arial" w:hAnsi="Arial" w:cs="Arial"/>
          <w:sz w:val="22"/>
          <w:lang w:val="en-US"/>
        </w:rPr>
        <w:t>-Whyte, social revolution in contemporary life everywhere in Africa and mainly in Ghana is fueled by a slew of different factors. Modernization, urbanization, and globalization all contribute to social transformation</w:t>
      </w:r>
      <w:r w:rsidR="00772D41">
        <w:rPr>
          <w:rFonts w:ascii="Arial" w:hAnsi="Arial" w:cs="Arial"/>
          <w:sz w:val="22"/>
          <w:lang w:val="en-US"/>
        </w:rPr>
        <w:t>, making the older generation isolated and excluded</w:t>
      </w:r>
      <w:sdt>
        <w:sdtPr>
          <w:rPr>
            <w:rFonts w:ascii="Arial" w:hAnsi="Arial" w:cs="Arial"/>
            <w:sz w:val="22"/>
            <w:lang w:val="en-US"/>
          </w:rPr>
          <w:id w:val="-1714875688"/>
          <w:citation/>
        </w:sdtPr>
        <w:sdtEndPr/>
        <w:sdtContent>
          <w:r w:rsidRPr="007A27B5">
            <w:rPr>
              <w:rFonts w:ascii="Arial" w:hAnsi="Arial" w:cs="Arial"/>
              <w:sz w:val="22"/>
              <w:lang w:val="en-US"/>
            </w:rPr>
            <w:fldChar w:fldCharType="begin"/>
          </w:r>
          <w:r>
            <w:rPr>
              <w:rFonts w:ascii="Arial" w:hAnsi="Arial" w:cs="Arial"/>
              <w:sz w:val="22"/>
              <w:lang w:val="en-US"/>
            </w:rPr>
            <w:instrText xml:space="preserve">CITATION Kpe18 \l 1033 </w:instrText>
          </w:r>
          <w:r w:rsidRPr="007A27B5">
            <w:rPr>
              <w:rFonts w:ascii="Arial" w:hAnsi="Arial" w:cs="Arial"/>
              <w:sz w:val="22"/>
              <w:lang w:val="en-US"/>
            </w:rPr>
            <w:fldChar w:fldCharType="separate"/>
          </w:r>
          <w:r>
            <w:rPr>
              <w:rFonts w:ascii="Arial" w:hAnsi="Arial" w:cs="Arial"/>
              <w:noProof/>
              <w:sz w:val="22"/>
              <w:lang w:val="en-US"/>
            </w:rPr>
            <w:t xml:space="preserve"> </w:t>
          </w:r>
          <w:r w:rsidRPr="005D5CB9">
            <w:rPr>
              <w:rFonts w:ascii="Arial" w:hAnsi="Arial" w:cs="Arial"/>
              <w:noProof/>
              <w:sz w:val="22"/>
              <w:lang w:val="en-US"/>
            </w:rPr>
            <w:t>(Kpessa, 2018)</w:t>
          </w:r>
          <w:r w:rsidRPr="007A27B5">
            <w:rPr>
              <w:rFonts w:ascii="Arial" w:hAnsi="Arial" w:cs="Arial"/>
              <w:sz w:val="22"/>
              <w:lang w:val="en-US"/>
            </w:rPr>
            <w:fldChar w:fldCharType="end"/>
          </w:r>
        </w:sdtContent>
      </w:sdt>
      <w:r>
        <w:rPr>
          <w:rFonts w:ascii="Arial" w:hAnsi="Arial" w:cs="Arial"/>
          <w:sz w:val="22"/>
          <w:lang w:val="en-US"/>
        </w:rPr>
        <w:t>.</w:t>
      </w:r>
    </w:p>
    <w:p w14:paraId="0BE8D175" w14:textId="3978DEF9" w:rsidR="009F12E7" w:rsidRDefault="003C6C62" w:rsidP="00DB244F">
      <w:pPr>
        <w:rPr>
          <w:rFonts w:ascii="Arial" w:hAnsi="Arial" w:cs="Arial"/>
          <w:b/>
          <w:bCs/>
          <w:sz w:val="22"/>
          <w:lang w:val="en-US"/>
        </w:rPr>
      </w:pPr>
      <w:r>
        <w:rPr>
          <w:rFonts w:ascii="Arial" w:hAnsi="Arial" w:cs="Arial"/>
          <w:b/>
          <w:bCs/>
          <w:sz w:val="22"/>
          <w:lang w:val="en-US"/>
        </w:rPr>
        <w:t xml:space="preserve"> </w:t>
      </w:r>
      <w:r w:rsidR="006109CA">
        <w:rPr>
          <w:rFonts w:ascii="Arial" w:hAnsi="Arial" w:cs="Arial"/>
          <w:b/>
          <w:bCs/>
          <w:sz w:val="22"/>
          <w:lang w:val="en-US"/>
        </w:rPr>
        <w:t>F</w:t>
      </w:r>
      <w:r>
        <w:rPr>
          <w:rFonts w:ascii="Arial" w:hAnsi="Arial" w:cs="Arial"/>
          <w:b/>
          <w:bCs/>
          <w:sz w:val="22"/>
          <w:lang w:val="en-US"/>
        </w:rPr>
        <w:t>uture care</w:t>
      </w:r>
    </w:p>
    <w:p w14:paraId="06228CE3" w14:textId="6E767B1C" w:rsidR="003C6C62" w:rsidRDefault="00EB0BD1" w:rsidP="00DB244F">
      <w:pPr>
        <w:rPr>
          <w:rFonts w:ascii="Arial" w:hAnsi="Arial" w:cs="Arial"/>
          <w:b/>
          <w:bCs/>
          <w:sz w:val="22"/>
          <w:lang w:val="en-US"/>
        </w:rPr>
      </w:pPr>
      <w:r>
        <w:rPr>
          <w:rFonts w:ascii="Arial" w:hAnsi="Arial" w:cs="Arial"/>
          <w:b/>
          <w:bCs/>
          <w:noProof/>
          <w:sz w:val="22"/>
          <w:lang w:val="en-US"/>
        </w:rPr>
        <mc:AlternateContent>
          <mc:Choice Requires="wps">
            <w:drawing>
              <wp:anchor distT="0" distB="0" distL="114300" distR="114300" simplePos="0" relativeHeight="251800576" behindDoc="0" locked="0" layoutInCell="1" allowOverlap="1" wp14:anchorId="6B40BD14" wp14:editId="525DCBF2">
                <wp:simplePos x="0" y="0"/>
                <wp:positionH relativeFrom="margin">
                  <wp:align>left</wp:align>
                </wp:positionH>
                <wp:positionV relativeFrom="paragraph">
                  <wp:posOffset>7621</wp:posOffset>
                </wp:positionV>
                <wp:extent cx="5383530" cy="641350"/>
                <wp:effectExtent l="0" t="0" r="26670" b="25400"/>
                <wp:wrapNone/>
                <wp:docPr id="24" name="Rectangle 24"/>
                <wp:cNvGraphicFramePr/>
                <a:graphic xmlns:a="http://schemas.openxmlformats.org/drawingml/2006/main">
                  <a:graphicData uri="http://schemas.microsoft.com/office/word/2010/wordprocessingShape">
                    <wps:wsp>
                      <wps:cNvSpPr/>
                      <wps:spPr>
                        <a:xfrm>
                          <a:off x="0" y="0"/>
                          <a:ext cx="5383530" cy="641350"/>
                        </a:xfrm>
                        <a:prstGeom prst="rect">
                          <a:avLst/>
                        </a:prstGeom>
                      </wps:spPr>
                      <wps:style>
                        <a:lnRef idx="1">
                          <a:schemeClr val="accent2"/>
                        </a:lnRef>
                        <a:fillRef idx="1002">
                          <a:schemeClr val="dk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35DA2" id="Rectangle 24" o:spid="_x0000_s1026" style="position:absolute;margin-left:0;margin-top:.6pt;width:423.9pt;height:50.5pt;z-index:251800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" fillcolor="#4a5c74 [3058]" strokecolor="#ed7d31 [3205]" strokeweight=".5pt">
                <w10:wrap anchorx="margin"/>
              </v:rect>
            </w:pict>
          </mc:Fallback>
        </mc:AlternateContent>
      </w:r>
      <w:r>
        <w:rPr>
          <w:rFonts w:ascii="Arial" w:hAnsi="Arial" w:cs="Arial"/>
          <w:b/>
          <w:bCs/>
          <w:noProof/>
          <w:sz w:val="22"/>
          <w:lang w:val="en-US"/>
        </w:rPr>
        <mc:AlternateContent>
          <mc:Choice Requires="wps">
            <w:drawing>
              <wp:anchor distT="0" distB="0" distL="114300" distR="114300" simplePos="0" relativeHeight="251802624" behindDoc="0" locked="0" layoutInCell="1" allowOverlap="1" wp14:anchorId="4634A92E" wp14:editId="54C3B811">
                <wp:simplePos x="0" y="0"/>
                <wp:positionH relativeFrom="margin">
                  <wp:posOffset>82550</wp:posOffset>
                </wp:positionH>
                <wp:positionV relativeFrom="paragraph">
                  <wp:posOffset>121920</wp:posOffset>
                </wp:positionV>
                <wp:extent cx="5351485" cy="768350"/>
                <wp:effectExtent l="0" t="0" r="20955" b="12700"/>
                <wp:wrapNone/>
                <wp:docPr id="30" name="Rectangle 30"/>
                <wp:cNvGraphicFramePr/>
                <a:graphic xmlns:a="http://schemas.openxmlformats.org/drawingml/2006/main">
                  <a:graphicData uri="http://schemas.microsoft.com/office/word/2010/wordprocessingShape">
                    <wps:wsp>
                      <wps:cNvSpPr/>
                      <wps:spPr>
                        <a:xfrm>
                          <a:off x="0" y="0"/>
                          <a:ext cx="5351485" cy="7683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59F9325" w14:textId="2509C7C6" w:rsidR="00D57231" w:rsidRPr="00050415" w:rsidRDefault="00D57231" w:rsidP="00D57231">
                            <w:pPr>
                              <w:jc w:val="center"/>
                              <w:rPr>
                                <w:rFonts w:ascii="Arial" w:hAnsi="Arial" w:cs="Arial"/>
                                <w:sz w:val="22"/>
                                <w:lang w:val="en-US"/>
                              </w:rPr>
                            </w:pPr>
                            <w:r w:rsidRPr="00050415">
                              <w:rPr>
                                <w:rFonts w:ascii="Arial" w:hAnsi="Arial" w:cs="Arial"/>
                                <w:sz w:val="22"/>
                                <w:lang w:val="en-US"/>
                              </w:rPr>
                              <w:t xml:space="preserve">Excess mortality among the isolated and lonely can be reduced by </w:t>
                            </w:r>
                            <w:r w:rsidR="00E25323" w:rsidRPr="00050415">
                              <w:rPr>
                                <w:rFonts w:ascii="Arial" w:hAnsi="Arial" w:cs="Arial"/>
                                <w:sz w:val="22"/>
                                <w:lang w:val="en-US"/>
                              </w:rPr>
                              <w:t>health initiatives that target risk factors such as socioeconomic situations and unhealthy behaviors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4A92E" id="Rectangle 30" o:spid="_x0000_s1038" style="position:absolute;margin-left:6.5pt;margin-top:9.6pt;width:421.4pt;height:60.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" fillcolor="white [3201]" strokecolor="#ed7d31 [3205]" strokeweight="1pt">
                <v:textbox>
                  <w:txbxContent>
                    <w:p w14:paraId="159F9325" w14:textId="2509C7C6" w:rsidR="00D57231" w:rsidRPr="00050415" w:rsidRDefault="00D57231" w:rsidP="00D57231">
                      <w:pPr>
                        <w:jc w:val="center"/>
                        <w:rPr>
                          <w:rFonts w:ascii="Arial" w:hAnsi="Arial" w:cs="Arial"/>
                          <w:sz w:val="22"/>
                          <w:lang w:val="en-US"/>
                        </w:rPr>
                      </w:pPr>
                      <w:r w:rsidRPr="00050415">
                        <w:rPr>
                          <w:rFonts w:ascii="Arial" w:hAnsi="Arial" w:cs="Arial"/>
                          <w:sz w:val="22"/>
                          <w:lang w:val="en-US"/>
                        </w:rPr>
                        <w:t xml:space="preserve">Excess mortality among the isolated and lonely can be reduced by </w:t>
                      </w:r>
                      <w:r w:rsidR="00E25323" w:rsidRPr="00050415">
                        <w:rPr>
                          <w:rFonts w:ascii="Arial" w:hAnsi="Arial" w:cs="Arial"/>
                          <w:sz w:val="22"/>
                          <w:lang w:val="en-US"/>
                        </w:rPr>
                        <w:t>health initiatives that target risk factors such as socioeconomic situations and unhealthy behaviors</w:t>
                      </w:r>
                    </w:p>
                  </w:txbxContent>
                </v:textbox>
                <w10:wrap anchorx="margin"/>
              </v:rect>
            </w:pict>
          </mc:Fallback>
        </mc:AlternateContent>
      </w:r>
    </w:p>
    <w:p w14:paraId="055FC317" w14:textId="33CA8CC1" w:rsidR="00376C08" w:rsidRDefault="00376C08" w:rsidP="00DB244F">
      <w:pPr>
        <w:rPr>
          <w:rFonts w:ascii="Arial" w:hAnsi="Arial" w:cs="Arial"/>
          <w:b/>
          <w:bCs/>
          <w:sz w:val="22"/>
          <w:lang w:val="en-US"/>
        </w:rPr>
      </w:pPr>
    </w:p>
    <w:p w14:paraId="5E2D9B79" w14:textId="16B260E7" w:rsidR="006109CA" w:rsidRDefault="006109CA" w:rsidP="00DB244F">
      <w:pPr>
        <w:rPr>
          <w:rFonts w:ascii="Arial" w:hAnsi="Arial" w:cs="Arial"/>
          <w:b/>
          <w:bCs/>
          <w:sz w:val="22"/>
          <w:lang w:val="en-US"/>
        </w:rPr>
      </w:pPr>
    </w:p>
    <w:p w14:paraId="03BDD8F4" w14:textId="77777777" w:rsidR="00A26DA7" w:rsidRDefault="00A26DA7" w:rsidP="00131A24">
      <w:pPr>
        <w:rPr>
          <w:rFonts w:ascii="Arial" w:hAnsi="Arial" w:cs="Arial"/>
          <w:b/>
          <w:bCs/>
          <w:szCs w:val="24"/>
          <w:lang w:val="en-US"/>
        </w:rPr>
      </w:pPr>
    </w:p>
    <w:p w14:paraId="34CCB894" w14:textId="77777777" w:rsidR="000D4F3A" w:rsidRDefault="000D4F3A" w:rsidP="00131A24">
      <w:pPr>
        <w:rPr>
          <w:rFonts w:ascii="Arial" w:hAnsi="Arial" w:cs="Arial"/>
          <w:b/>
          <w:bCs/>
          <w:szCs w:val="24"/>
          <w:lang w:val="en-US"/>
        </w:rPr>
      </w:pPr>
    </w:p>
    <w:p w14:paraId="7C90A297" w14:textId="2E816356" w:rsidR="00131A24" w:rsidRPr="00F35200" w:rsidRDefault="00131A24" w:rsidP="00131A24">
      <w:pPr>
        <w:rPr>
          <w:rFonts w:ascii="Arial" w:hAnsi="Arial" w:cs="Arial"/>
          <w:b/>
          <w:bCs/>
          <w:szCs w:val="24"/>
          <w:lang w:val="en-US"/>
        </w:rPr>
      </w:pPr>
      <w:r>
        <w:rPr>
          <w:rFonts w:ascii="Arial" w:hAnsi="Arial" w:cs="Arial"/>
          <w:b/>
          <w:bCs/>
          <w:szCs w:val="24"/>
          <w:lang w:val="en-US"/>
        </w:rPr>
        <w:t xml:space="preserve">Relevant </w:t>
      </w:r>
      <w:r w:rsidRPr="00F35200">
        <w:rPr>
          <w:rFonts w:ascii="Arial" w:hAnsi="Arial" w:cs="Arial"/>
          <w:b/>
          <w:bCs/>
          <w:szCs w:val="24"/>
          <w:lang w:val="en-US"/>
        </w:rPr>
        <w:t xml:space="preserve">Theories </w:t>
      </w:r>
      <w:r w:rsidR="00217533">
        <w:rPr>
          <w:rFonts w:ascii="Arial" w:hAnsi="Arial" w:cs="Arial"/>
          <w:b/>
          <w:bCs/>
          <w:szCs w:val="24"/>
          <w:lang w:val="en-US"/>
        </w:rPr>
        <w:t>Aging</w:t>
      </w:r>
      <w:r w:rsidR="00D871C9">
        <w:rPr>
          <w:rFonts w:ascii="Arial" w:hAnsi="Arial" w:cs="Arial"/>
          <w:b/>
          <w:bCs/>
          <w:szCs w:val="24"/>
          <w:lang w:val="en-US"/>
        </w:rPr>
        <w:t xml:space="preserve"> and </w:t>
      </w:r>
      <w:r w:rsidR="00033392">
        <w:rPr>
          <w:rFonts w:ascii="Arial" w:hAnsi="Arial" w:cs="Arial"/>
          <w:b/>
          <w:bCs/>
          <w:szCs w:val="24"/>
          <w:lang w:val="en-US"/>
        </w:rPr>
        <w:t>Isolation</w:t>
      </w:r>
    </w:p>
    <w:p w14:paraId="298D91D5" w14:textId="0FD1DCDA" w:rsidR="00131A24" w:rsidRDefault="009D3AD4" w:rsidP="00131A24">
      <w:pPr>
        <w:rPr>
          <w:rFonts w:ascii="Arial" w:hAnsi="Arial" w:cs="Arial"/>
          <w:sz w:val="22"/>
          <w:lang w:val="en-US"/>
        </w:rPr>
      </w:pPr>
      <w:r>
        <w:rPr>
          <w:rFonts w:ascii="Arial" w:hAnsi="Arial" w:cs="Arial"/>
          <w:sz w:val="22"/>
          <w:lang w:val="en-US"/>
        </w:rPr>
        <w:t>H</w:t>
      </w:r>
      <w:r w:rsidR="00131A24">
        <w:rPr>
          <w:rFonts w:ascii="Arial" w:hAnsi="Arial" w:cs="Arial"/>
          <w:sz w:val="22"/>
          <w:lang w:val="en-US"/>
        </w:rPr>
        <w:t>umans age from a cultural, biological, and cognitive perspective. Aging is a lifelong process that begins at conception, but its meaning is shaped by the social and cultural discourses to which we were exposed</w:t>
      </w:r>
      <w:sdt>
        <w:sdtPr>
          <w:rPr>
            <w:rFonts w:ascii="Arial" w:hAnsi="Arial" w:cs="Arial"/>
            <w:sz w:val="22"/>
            <w:lang w:val="en-US"/>
          </w:rPr>
          <w:id w:val="1859694321"/>
          <w:citation/>
        </w:sdtPr>
        <w:sdtEndPr/>
        <w:sdtContent>
          <w:r w:rsidR="00131A24">
            <w:rPr>
              <w:rFonts w:ascii="Arial" w:hAnsi="Arial" w:cs="Arial"/>
              <w:sz w:val="22"/>
              <w:lang w:val="en-US"/>
            </w:rPr>
            <w:fldChar w:fldCharType="begin"/>
          </w:r>
          <w:r w:rsidR="00131A24">
            <w:rPr>
              <w:rFonts w:ascii="Arial" w:hAnsi="Arial" w:cs="Arial"/>
              <w:sz w:val="22"/>
              <w:lang w:val="en-US"/>
            </w:rPr>
            <w:instrText xml:space="preserve"> CITATION Avc22 \l 1033 </w:instrText>
          </w:r>
          <w:r w:rsidR="00131A24">
            <w:rPr>
              <w:rFonts w:ascii="Arial" w:hAnsi="Arial" w:cs="Arial"/>
              <w:sz w:val="22"/>
              <w:lang w:val="en-US"/>
            </w:rPr>
            <w:fldChar w:fldCharType="separate"/>
          </w:r>
          <w:r w:rsidR="00131A24">
            <w:rPr>
              <w:rFonts w:ascii="Arial" w:hAnsi="Arial" w:cs="Arial"/>
              <w:noProof/>
              <w:sz w:val="22"/>
              <w:lang w:val="en-US"/>
            </w:rPr>
            <w:t xml:space="preserve"> </w:t>
          </w:r>
          <w:r w:rsidR="00131A24" w:rsidRPr="00B62BC5">
            <w:rPr>
              <w:rFonts w:ascii="Arial" w:hAnsi="Arial" w:cs="Arial"/>
              <w:noProof/>
              <w:sz w:val="22"/>
              <w:lang w:val="en-US"/>
            </w:rPr>
            <w:t>(Avci, 2022)</w:t>
          </w:r>
          <w:r w:rsidR="00131A24">
            <w:rPr>
              <w:rFonts w:ascii="Arial" w:hAnsi="Arial" w:cs="Arial"/>
              <w:sz w:val="22"/>
              <w:lang w:val="en-US"/>
            </w:rPr>
            <w:fldChar w:fldCharType="end"/>
          </w:r>
        </w:sdtContent>
      </w:sdt>
      <w:r w:rsidR="00131A24">
        <w:rPr>
          <w:rFonts w:ascii="Arial" w:hAnsi="Arial" w:cs="Arial"/>
          <w:sz w:val="22"/>
          <w:lang w:val="en-US"/>
        </w:rPr>
        <w:t>.</w:t>
      </w:r>
    </w:p>
    <w:p w14:paraId="517032C0" w14:textId="01125637" w:rsidR="00131A24" w:rsidRDefault="00047676"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13888" behindDoc="0" locked="0" layoutInCell="1" allowOverlap="1" wp14:anchorId="3D342071" wp14:editId="3466DA82">
                <wp:simplePos x="0" y="0"/>
                <wp:positionH relativeFrom="margin">
                  <wp:posOffset>3451225</wp:posOffset>
                </wp:positionH>
                <wp:positionV relativeFrom="paragraph">
                  <wp:posOffset>-135890</wp:posOffset>
                </wp:positionV>
                <wp:extent cx="1925955" cy="405130"/>
                <wp:effectExtent l="0" t="0" r="17145" b="13970"/>
                <wp:wrapNone/>
                <wp:docPr id="44" name="Oval 44"/>
                <wp:cNvGraphicFramePr/>
                <a:graphic xmlns:a="http://schemas.openxmlformats.org/drawingml/2006/main">
                  <a:graphicData uri="http://schemas.microsoft.com/office/word/2010/wordprocessingShape">
                    <wps:wsp>
                      <wps:cNvSpPr/>
                      <wps:spPr>
                        <a:xfrm>
                          <a:off x="0" y="0"/>
                          <a:ext cx="1925955" cy="405130"/>
                        </a:xfrm>
                        <a:prstGeom prst="ellipse">
                          <a:avLst/>
                        </a:prstGeom>
                        <a:solidFill>
                          <a:sysClr val="window" lastClr="FFFFFF"/>
                        </a:solidFill>
                        <a:ln w="12700" cap="flat" cmpd="sng" algn="ctr">
                          <a:solidFill>
                            <a:srgbClr val="ED7D31"/>
                          </a:solidFill>
                          <a:prstDash val="solid"/>
                          <a:miter lim="800000"/>
                        </a:ln>
                        <a:effectLst/>
                      </wps:spPr>
                      <wps:txbx>
                        <w:txbxContent>
                          <w:p w14:paraId="6E2B1571" w14:textId="77777777" w:rsidR="00131A24" w:rsidRPr="009117AD" w:rsidRDefault="00131A24" w:rsidP="00131A24">
                            <w:pPr>
                              <w:rPr>
                                <w:lang w:val="en-US"/>
                              </w:rPr>
                            </w:pPr>
                            <w:r>
                              <w:rPr>
                                <w:lang w:val="en-US"/>
                              </w:rPr>
                              <w:t>Theories of Ageing</w:t>
                            </w:r>
                          </w:p>
                          <w:p w14:paraId="05E28CF6" w14:textId="77777777" w:rsidR="00131A24" w:rsidRDefault="00131A24" w:rsidP="00131A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342071" id="Oval 44" o:spid="_x0000_s1039" style="position:absolute;margin-left:271.75pt;margin-top:-10.7pt;width:151.65pt;height:31.9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" fillcolor="window" strokecolor="#ed7d31" strokeweight="1pt">
                <v:stroke joinstyle="miter"/>
                <v:textbox>
                  <w:txbxContent>
                    <w:p w14:paraId="6E2B1571" w14:textId="77777777" w:rsidR="00131A24" w:rsidRPr="009117AD" w:rsidRDefault="00131A24" w:rsidP="00131A24">
                      <w:pPr>
                        <w:rPr>
                          <w:lang w:val="en-US"/>
                        </w:rPr>
                      </w:pPr>
                      <w:r>
                        <w:rPr>
                          <w:lang w:val="en-US"/>
                        </w:rPr>
                        <w:t>Theories of Ageing</w:t>
                      </w:r>
                    </w:p>
                    <w:p w14:paraId="05E28CF6" w14:textId="77777777" w:rsidR="00131A24" w:rsidRDefault="00131A24" w:rsidP="00131A24">
                      <w:pPr>
                        <w:jc w:val="center"/>
                      </w:pPr>
                    </w:p>
                  </w:txbxContent>
                </v:textbox>
                <w10:wrap anchorx="margin"/>
              </v:oval>
            </w:pict>
          </mc:Fallback>
        </mc:AlternateContent>
      </w:r>
      <w:r w:rsidR="00050415">
        <w:rPr>
          <w:rFonts w:ascii="Arial" w:hAnsi="Arial" w:cs="Arial"/>
          <w:noProof/>
          <w:sz w:val="22"/>
          <w:lang w:val="en-US"/>
        </w:rPr>
        <mc:AlternateContent>
          <mc:Choice Requires="wps">
            <w:drawing>
              <wp:anchor distT="0" distB="0" distL="114300" distR="114300" simplePos="0" relativeHeight="251812864" behindDoc="0" locked="0" layoutInCell="1" allowOverlap="1" wp14:anchorId="4885F849" wp14:editId="7AEABCE9">
                <wp:simplePos x="0" y="0"/>
                <wp:positionH relativeFrom="rightMargin">
                  <wp:posOffset>-2429510</wp:posOffset>
                </wp:positionH>
                <wp:positionV relativeFrom="paragraph">
                  <wp:posOffset>6350</wp:posOffset>
                </wp:positionV>
                <wp:extent cx="2266950" cy="450850"/>
                <wp:effectExtent l="0" t="0" r="19050" b="25400"/>
                <wp:wrapNone/>
                <wp:docPr id="43" name="Oval 43"/>
                <wp:cNvGraphicFramePr/>
                <a:graphic xmlns:a="http://schemas.openxmlformats.org/drawingml/2006/main">
                  <a:graphicData uri="http://schemas.microsoft.com/office/word/2010/wordprocessingShape">
                    <wps:wsp>
                      <wps:cNvSpPr/>
                      <wps:spPr>
                        <a:xfrm>
                          <a:off x="0" y="0"/>
                          <a:ext cx="2266950" cy="450850"/>
                        </a:xfrm>
                        <a:prstGeom prst="ellipse">
                          <a:avLst/>
                        </a:prstGeom>
                        <a:solidFill>
                          <a:srgbClr val="7030A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A116AD" id="Oval 43" o:spid="_x0000_s1026" style="position:absolute;margin-left:-191.3pt;margin-top:.5pt;width:178.5pt;height:35.5pt;z-index:251812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" fillcolor="#7030a0" strokecolor="#2f528f" strokeweight="1pt">
                <v:stroke joinstyle="miter"/>
                <w10:wrap anchorx="margin"/>
              </v:oval>
            </w:pict>
          </mc:Fallback>
        </mc:AlternateContent>
      </w:r>
      <w:r w:rsidR="00131A24">
        <w:rPr>
          <w:rFonts w:ascii="Arial" w:hAnsi="Arial" w:cs="Arial"/>
          <w:noProof/>
          <w:sz w:val="22"/>
          <w:lang w:val="en-US"/>
        </w:rPr>
        <mc:AlternateContent>
          <mc:Choice Requires="wps">
            <w:drawing>
              <wp:anchor distT="0" distB="0" distL="114300" distR="114300" simplePos="0" relativeHeight="251814912" behindDoc="0" locked="0" layoutInCell="1" allowOverlap="1" wp14:anchorId="5E727907" wp14:editId="6899F561">
                <wp:simplePos x="0" y="0"/>
                <wp:positionH relativeFrom="margin">
                  <wp:align>left</wp:align>
                </wp:positionH>
                <wp:positionV relativeFrom="paragraph">
                  <wp:posOffset>243987</wp:posOffset>
                </wp:positionV>
                <wp:extent cx="1013637" cy="290121"/>
                <wp:effectExtent l="0" t="0" r="15240" b="15240"/>
                <wp:wrapNone/>
                <wp:docPr id="45" name="Rectangle 45"/>
                <wp:cNvGraphicFramePr/>
                <a:graphic xmlns:a="http://schemas.openxmlformats.org/drawingml/2006/main">
                  <a:graphicData uri="http://schemas.microsoft.com/office/word/2010/wordprocessingShape">
                    <wps:wsp>
                      <wps:cNvSpPr/>
                      <wps:spPr>
                        <a:xfrm>
                          <a:off x="0" y="0"/>
                          <a:ext cx="1013637" cy="290121"/>
                        </a:xfrm>
                        <a:prstGeom prst="rect">
                          <a:avLst/>
                        </a:prstGeom>
                        <a:solidFill>
                          <a:sysClr val="window" lastClr="FFFFFF"/>
                        </a:solidFill>
                        <a:ln w="12700" cap="flat" cmpd="sng" algn="ctr">
                          <a:solidFill>
                            <a:srgbClr val="ED7D31"/>
                          </a:solidFill>
                          <a:prstDash val="solid"/>
                          <a:miter lim="800000"/>
                        </a:ln>
                        <a:effectLst/>
                      </wps:spPr>
                      <wps:txbx>
                        <w:txbxContent>
                          <w:p w14:paraId="5F46650C" w14:textId="77777777" w:rsidR="00131A24" w:rsidRPr="0045209A" w:rsidRDefault="00131A24" w:rsidP="00131A24">
                            <w:pPr>
                              <w:jc w:val="center"/>
                              <w:rPr>
                                <w:lang w:val="en-US"/>
                              </w:rPr>
                            </w:pPr>
                            <w:r>
                              <w:rPr>
                                <w:lang w:val="en-US"/>
                              </w:rPr>
                              <w:t>Table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27907" id="Rectangle 45" o:spid="_x0000_s1040" style="position:absolute;margin-left:0;margin-top:19.2pt;width:79.8pt;height:22.85pt;z-index:251814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" fillcolor="window" strokecolor="#ed7d31" strokeweight="1pt">
                <v:textbox>
                  <w:txbxContent>
                    <w:p w14:paraId="5F46650C" w14:textId="77777777" w:rsidR="00131A24" w:rsidRPr="0045209A" w:rsidRDefault="00131A24" w:rsidP="00131A24">
                      <w:pPr>
                        <w:jc w:val="center"/>
                        <w:rPr>
                          <w:lang w:val="en-US"/>
                        </w:rPr>
                      </w:pPr>
                      <w:r>
                        <w:rPr>
                          <w:lang w:val="en-US"/>
                        </w:rPr>
                        <w:t>Table 3</w:t>
                      </w:r>
                    </w:p>
                  </w:txbxContent>
                </v:textbox>
                <w10:wrap anchorx="margin"/>
              </v:rect>
            </w:pict>
          </mc:Fallback>
        </mc:AlternateContent>
      </w:r>
    </w:p>
    <w:p w14:paraId="5857E1B7" w14:textId="77777777" w:rsidR="00131A24" w:rsidRDefault="00131A24"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04672" behindDoc="0" locked="0" layoutInCell="1" allowOverlap="1" wp14:anchorId="75678365" wp14:editId="1F28AEE2">
                <wp:simplePos x="0" y="0"/>
                <wp:positionH relativeFrom="margin">
                  <wp:posOffset>14177</wp:posOffset>
                </wp:positionH>
                <wp:positionV relativeFrom="paragraph">
                  <wp:posOffset>273833</wp:posOffset>
                </wp:positionV>
                <wp:extent cx="5592445" cy="1169581"/>
                <wp:effectExtent l="0" t="0" r="27305" b="12065"/>
                <wp:wrapNone/>
                <wp:docPr id="1" name="Rectangle 1"/>
                <wp:cNvGraphicFramePr/>
                <a:graphic xmlns:a="http://schemas.openxmlformats.org/drawingml/2006/main">
                  <a:graphicData uri="http://schemas.microsoft.com/office/word/2010/wordprocessingShape">
                    <wps:wsp>
                      <wps:cNvSpPr/>
                      <wps:spPr>
                        <a:xfrm>
                          <a:off x="0" y="0"/>
                          <a:ext cx="5592445" cy="1169581"/>
                        </a:xfrm>
                        <a:prstGeom prst="rect">
                          <a:avLst/>
                        </a:prstGeom>
                        <a:solidFill>
                          <a:srgbClr val="A5A5A5">
                            <a:lumMod val="20000"/>
                            <a:lumOff val="80000"/>
                          </a:srgbClr>
                        </a:solidFill>
                        <a:ln w="12700" cap="flat" cmpd="sng" algn="ctr">
                          <a:solidFill>
                            <a:srgbClr val="4472C4">
                              <a:shade val="50000"/>
                            </a:srgbClr>
                          </a:solidFill>
                          <a:prstDash val="solid"/>
                          <a:miter lim="800000"/>
                        </a:ln>
                        <a:effectLst/>
                      </wps:spPr>
                      <wps:txbx>
                        <w:txbxContent>
                          <w:p w14:paraId="2A9F7998" w14:textId="77777777" w:rsidR="00131A24" w:rsidRDefault="00131A24" w:rsidP="00131A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78365" id="Rectangle 1" o:spid="_x0000_s1041" style="position:absolute;margin-left:1.1pt;margin-top:21.55pt;width:440.35pt;height:92.1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" fillcolor="#ededed" strokecolor="#2f528f" strokeweight="1pt">
                <v:textbox>
                  <w:txbxContent>
                    <w:p w14:paraId="2A9F7998" w14:textId="77777777" w:rsidR="00131A24" w:rsidRDefault="00131A24" w:rsidP="00131A24">
                      <w:pPr>
                        <w:jc w:val="center"/>
                      </w:pPr>
                    </w:p>
                  </w:txbxContent>
                </v:textbox>
                <w10:wrap anchorx="margin"/>
              </v:rect>
            </w:pict>
          </mc:Fallback>
        </mc:AlternateContent>
      </w:r>
    </w:p>
    <w:p w14:paraId="3E7B0DE3" w14:textId="77777777" w:rsidR="00131A24" w:rsidRDefault="00131A24"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06720" behindDoc="0" locked="0" layoutInCell="1" allowOverlap="1" wp14:anchorId="76C9CADF" wp14:editId="3678C4C0">
                <wp:simplePos x="0" y="0"/>
                <wp:positionH relativeFrom="column">
                  <wp:posOffset>1749750</wp:posOffset>
                </wp:positionH>
                <wp:positionV relativeFrom="paragraph">
                  <wp:posOffset>14044</wp:posOffset>
                </wp:positionV>
                <wp:extent cx="1813560" cy="516890"/>
                <wp:effectExtent l="0" t="0" r="15240" b="16510"/>
                <wp:wrapNone/>
                <wp:docPr id="26" name="Rectangle: Rounded Corners 26"/>
                <wp:cNvGraphicFramePr/>
                <a:graphic xmlns:a="http://schemas.openxmlformats.org/drawingml/2006/main">
                  <a:graphicData uri="http://schemas.microsoft.com/office/word/2010/wordprocessingShape">
                    <wps:wsp>
                      <wps:cNvSpPr/>
                      <wps:spPr>
                        <a:xfrm>
                          <a:off x="0" y="0"/>
                          <a:ext cx="1813560" cy="516890"/>
                        </a:xfrm>
                        <a:prstGeom prst="roundRect">
                          <a:avLst/>
                        </a:prstGeom>
                        <a:solidFill>
                          <a:srgbClr val="ED7D31"/>
                        </a:solidFill>
                        <a:ln w="12700" cap="flat" cmpd="sng" algn="ctr">
                          <a:solidFill>
                            <a:srgbClr val="5B9BD5">
                              <a:lumMod val="75000"/>
                            </a:srgbClr>
                          </a:solidFill>
                          <a:prstDash val="solid"/>
                          <a:miter lim="800000"/>
                        </a:ln>
                        <a:effectLst/>
                      </wps:spPr>
                      <wps:txbx>
                        <w:txbxContent>
                          <w:p w14:paraId="430875D7" w14:textId="77777777" w:rsidR="00131A24" w:rsidRPr="00422D5E" w:rsidRDefault="00131A24" w:rsidP="00131A24">
                            <w:pPr>
                              <w:jc w:val="center"/>
                              <w:rPr>
                                <w:lang w:val="en-US"/>
                              </w:rPr>
                            </w:pPr>
                            <w:r>
                              <w:rPr>
                                <w:lang w:val="en-US"/>
                              </w:rPr>
                              <w:t>Social Breakdown Reconstruction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C9CADF" id="Rectangle: Rounded Corners 26" o:spid="_x0000_s1042" style="position:absolute;margin-left:137.8pt;margin-top:1.1pt;width:142.8pt;height:40.7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" fillcolor="#ed7d31" strokecolor="#2e75b6" strokeweight="1pt">
                <v:stroke joinstyle="miter"/>
                <v:textbox>
                  <w:txbxContent>
                    <w:p w14:paraId="430875D7" w14:textId="77777777" w:rsidR="00131A24" w:rsidRPr="00422D5E" w:rsidRDefault="00131A24" w:rsidP="00131A24">
                      <w:pPr>
                        <w:jc w:val="center"/>
                        <w:rPr>
                          <w:lang w:val="en-US"/>
                        </w:rPr>
                      </w:pPr>
                      <w:r>
                        <w:rPr>
                          <w:lang w:val="en-US"/>
                        </w:rPr>
                        <w:t>Social Breakdown Reconstruction Theory</w:t>
                      </w:r>
                    </w:p>
                  </w:txbxContent>
                </v:textbox>
              </v:roundrect>
            </w:pict>
          </mc:Fallback>
        </mc:AlternateContent>
      </w:r>
      <w:r>
        <w:rPr>
          <w:rFonts w:ascii="Arial" w:hAnsi="Arial" w:cs="Arial"/>
          <w:noProof/>
          <w:sz w:val="22"/>
          <w:lang w:val="en-US"/>
        </w:rPr>
        <mc:AlternateContent>
          <mc:Choice Requires="wps">
            <w:drawing>
              <wp:anchor distT="0" distB="0" distL="114300" distR="114300" simplePos="0" relativeHeight="251807744" behindDoc="0" locked="0" layoutInCell="1" allowOverlap="1" wp14:anchorId="5220B76A" wp14:editId="4C294A27">
                <wp:simplePos x="0" y="0"/>
                <wp:positionH relativeFrom="margin">
                  <wp:posOffset>3749749</wp:posOffset>
                </wp:positionH>
                <wp:positionV relativeFrom="paragraph">
                  <wp:posOffset>7088</wp:posOffset>
                </wp:positionV>
                <wp:extent cx="1835371" cy="509270"/>
                <wp:effectExtent l="0" t="0" r="12700" b="24130"/>
                <wp:wrapNone/>
                <wp:docPr id="31" name="Rectangle 31"/>
                <wp:cNvGraphicFramePr/>
                <a:graphic xmlns:a="http://schemas.openxmlformats.org/drawingml/2006/main">
                  <a:graphicData uri="http://schemas.microsoft.com/office/word/2010/wordprocessingShape">
                    <wps:wsp>
                      <wps:cNvSpPr/>
                      <wps:spPr>
                        <a:xfrm>
                          <a:off x="0" y="0"/>
                          <a:ext cx="1835371" cy="509270"/>
                        </a:xfrm>
                        <a:prstGeom prst="rect">
                          <a:avLst/>
                        </a:prstGeom>
                        <a:solidFill>
                          <a:srgbClr val="FFC000"/>
                        </a:solidFill>
                        <a:ln w="12700" cap="flat" cmpd="sng" algn="ctr">
                          <a:solidFill>
                            <a:srgbClr val="ED7D31">
                              <a:lumMod val="75000"/>
                            </a:srgbClr>
                          </a:solidFill>
                          <a:prstDash val="solid"/>
                          <a:miter lim="800000"/>
                        </a:ln>
                        <a:effectLst/>
                      </wps:spPr>
                      <wps:txbx>
                        <w:txbxContent>
                          <w:p w14:paraId="369D86BB" w14:textId="77777777" w:rsidR="00131A24" w:rsidRPr="00C43847" w:rsidRDefault="00131A24" w:rsidP="00131A24">
                            <w:pPr>
                              <w:pStyle w:val="ListParagraph"/>
                              <w:numPr>
                                <w:ilvl w:val="0"/>
                                <w:numId w:val="6"/>
                              </w:numPr>
                              <w:rPr>
                                <w:rFonts w:ascii="Arial" w:hAnsi="Arial" w:cs="Arial"/>
                                <w:color w:val="D9B247"/>
                                <w:sz w:val="22"/>
                                <w:szCs w:val="22"/>
                              </w:rPr>
                            </w:pPr>
                            <w:r w:rsidRPr="00C43847">
                              <w:rPr>
                                <w:rFonts w:ascii="Arial" w:eastAsia="+mn-ea" w:hAnsi="Arial" w:cs="Arial"/>
                                <w:color w:val="262626"/>
                                <w:kern w:val="24"/>
                                <w:sz w:val="22"/>
                                <w:szCs w:val="22"/>
                              </w:rPr>
                              <w:t>Symbolic Interaction</w:t>
                            </w:r>
                          </w:p>
                          <w:p w14:paraId="544694AA" w14:textId="77777777" w:rsidR="00131A24" w:rsidRDefault="00131A24" w:rsidP="00131A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0B76A" id="Rectangle 31" o:spid="_x0000_s1043" style="position:absolute;margin-left:295.25pt;margin-top:.55pt;width:144.5pt;height:40.1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" fillcolor="#ffc000" strokecolor="#c55a11" strokeweight="1pt">
                <v:textbox>
                  <w:txbxContent>
                    <w:p w14:paraId="369D86BB" w14:textId="77777777" w:rsidR="00131A24" w:rsidRPr="00C43847" w:rsidRDefault="00131A24" w:rsidP="00131A24">
                      <w:pPr>
                        <w:pStyle w:val="ListParagraph"/>
                        <w:numPr>
                          <w:ilvl w:val="0"/>
                          <w:numId w:val="6"/>
                        </w:numPr>
                        <w:rPr>
                          <w:rFonts w:ascii="Arial" w:hAnsi="Arial" w:cs="Arial"/>
                          <w:color w:val="D9B247"/>
                          <w:sz w:val="22"/>
                          <w:szCs w:val="22"/>
                        </w:rPr>
                      </w:pPr>
                      <w:r w:rsidRPr="00C43847">
                        <w:rPr>
                          <w:rFonts w:ascii="Arial" w:eastAsia="+mn-ea" w:hAnsi="Arial" w:cs="Arial"/>
                          <w:color w:val="262626"/>
                          <w:kern w:val="24"/>
                          <w:sz w:val="22"/>
                          <w:szCs w:val="22"/>
                        </w:rPr>
                        <w:t>Symbolic Interaction</w:t>
                      </w:r>
                    </w:p>
                    <w:p w14:paraId="544694AA" w14:textId="77777777" w:rsidR="00131A24" w:rsidRDefault="00131A24" w:rsidP="00131A24">
                      <w:pPr>
                        <w:jc w:val="center"/>
                      </w:pPr>
                    </w:p>
                  </w:txbxContent>
                </v:textbox>
                <w10:wrap anchorx="margin"/>
              </v:rect>
            </w:pict>
          </mc:Fallback>
        </mc:AlternateContent>
      </w:r>
      <w:r>
        <w:rPr>
          <w:rFonts w:ascii="Arial" w:hAnsi="Arial" w:cs="Arial"/>
          <w:noProof/>
          <w:sz w:val="22"/>
          <w:lang w:val="en-US"/>
        </w:rPr>
        <mc:AlternateContent>
          <mc:Choice Requires="wps">
            <w:drawing>
              <wp:anchor distT="0" distB="0" distL="114300" distR="114300" simplePos="0" relativeHeight="251805696" behindDoc="0" locked="0" layoutInCell="1" allowOverlap="1" wp14:anchorId="670EA28B" wp14:editId="377E894F">
                <wp:simplePos x="0" y="0"/>
                <wp:positionH relativeFrom="column">
                  <wp:posOffset>70884</wp:posOffset>
                </wp:positionH>
                <wp:positionV relativeFrom="paragraph">
                  <wp:posOffset>21265</wp:posOffset>
                </wp:positionV>
                <wp:extent cx="1502410" cy="460257"/>
                <wp:effectExtent l="0" t="0" r="21590" b="16510"/>
                <wp:wrapNone/>
                <wp:docPr id="23" name="Rectangle 23"/>
                <wp:cNvGraphicFramePr/>
                <a:graphic xmlns:a="http://schemas.openxmlformats.org/drawingml/2006/main">
                  <a:graphicData uri="http://schemas.microsoft.com/office/word/2010/wordprocessingShape">
                    <wps:wsp>
                      <wps:cNvSpPr/>
                      <wps:spPr>
                        <a:xfrm>
                          <a:off x="0" y="0"/>
                          <a:ext cx="1502410" cy="460257"/>
                        </a:xfrm>
                        <a:prstGeom prst="rect">
                          <a:avLst/>
                        </a:prstGeom>
                        <a:solidFill>
                          <a:srgbClr val="70AD47">
                            <a:lumMod val="60000"/>
                            <a:lumOff val="40000"/>
                          </a:srgbClr>
                        </a:solidFill>
                        <a:ln w="12700" cap="flat" cmpd="sng" algn="ctr">
                          <a:solidFill>
                            <a:srgbClr val="ED7D31">
                              <a:lumMod val="75000"/>
                            </a:srgbClr>
                          </a:solidFill>
                          <a:prstDash val="solid"/>
                          <a:miter lim="800000"/>
                        </a:ln>
                        <a:effectLst/>
                      </wps:spPr>
                      <wps:txbx>
                        <w:txbxContent>
                          <w:p w14:paraId="32C22AB4" w14:textId="77777777" w:rsidR="00131A24" w:rsidRPr="00C66B47" w:rsidRDefault="00131A24" w:rsidP="00131A24">
                            <w:pPr>
                              <w:jc w:val="center"/>
                              <w:rPr>
                                <w:rFonts w:ascii="Arial" w:hAnsi="Arial" w:cs="Arial"/>
                                <w:b/>
                                <w:bCs/>
                                <w:color w:val="D9B247"/>
                                <w:sz w:val="22"/>
                              </w:rPr>
                            </w:pPr>
                            <w:r w:rsidRPr="00422D5E">
                              <w:rPr>
                                <w:rFonts w:ascii="Arial" w:eastAsia="+mn-ea" w:hAnsi="Arial" w:cs="Arial"/>
                                <w:color w:val="262626"/>
                                <w:kern w:val="24"/>
                                <w:szCs w:val="24"/>
                              </w:rPr>
                              <w:t>Disengagement</w:t>
                            </w:r>
                            <w:r>
                              <w:rPr>
                                <w:rFonts w:ascii="Arial" w:eastAsia="+mn-ea" w:hAnsi="Arial" w:cs="Arial"/>
                                <w:color w:val="262626"/>
                                <w:kern w:val="24"/>
                                <w:sz w:val="22"/>
                              </w:rPr>
                              <w:t xml:space="preserve"> Theory</w:t>
                            </w:r>
                          </w:p>
                          <w:p w14:paraId="5DED1946" w14:textId="77777777" w:rsidR="00131A24" w:rsidRPr="00395639" w:rsidRDefault="00131A24" w:rsidP="00131A24">
                            <w:pPr>
                              <w:jc w:val="center"/>
                              <w:rPr>
                                <w:rFonts w:ascii="Arial" w:hAnsi="Arial" w:cs="Arial"/>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EA28B" id="Rectangle 23" o:spid="_x0000_s1044" style="position:absolute;margin-left:5.6pt;margin-top:1.65pt;width:118.3pt;height:36.2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" fillcolor="#a9d18e" strokecolor="#c55a11" strokeweight="1pt">
                <v:textbox>
                  <w:txbxContent>
                    <w:p w14:paraId="32C22AB4" w14:textId="77777777" w:rsidR="00131A24" w:rsidRPr="00C66B47" w:rsidRDefault="00131A24" w:rsidP="00131A24">
                      <w:pPr>
                        <w:jc w:val="center"/>
                        <w:rPr>
                          <w:rFonts w:ascii="Arial" w:hAnsi="Arial" w:cs="Arial"/>
                          <w:b/>
                          <w:bCs/>
                          <w:color w:val="D9B247"/>
                          <w:sz w:val="22"/>
                        </w:rPr>
                      </w:pPr>
                      <w:r w:rsidRPr="00422D5E">
                        <w:rPr>
                          <w:rFonts w:ascii="Arial" w:eastAsia="+mn-ea" w:hAnsi="Arial" w:cs="Arial"/>
                          <w:color w:val="262626"/>
                          <w:kern w:val="24"/>
                          <w:szCs w:val="24"/>
                        </w:rPr>
                        <w:t>Disengagement</w:t>
                      </w:r>
                      <w:r>
                        <w:rPr>
                          <w:rFonts w:ascii="Arial" w:eastAsia="+mn-ea" w:hAnsi="Arial" w:cs="Arial"/>
                          <w:color w:val="262626"/>
                          <w:kern w:val="24"/>
                          <w:sz w:val="22"/>
                        </w:rPr>
                        <w:t xml:space="preserve"> Theory</w:t>
                      </w:r>
                    </w:p>
                    <w:p w14:paraId="5DED1946" w14:textId="77777777" w:rsidR="00131A24" w:rsidRPr="00395639" w:rsidRDefault="00131A24" w:rsidP="00131A24">
                      <w:pPr>
                        <w:jc w:val="center"/>
                        <w:rPr>
                          <w:rFonts w:ascii="Arial" w:hAnsi="Arial" w:cs="Arial"/>
                          <w:lang w:val="en-US"/>
                        </w:rPr>
                      </w:pPr>
                    </w:p>
                  </w:txbxContent>
                </v:textbox>
              </v:rect>
            </w:pict>
          </mc:Fallback>
        </mc:AlternateContent>
      </w:r>
    </w:p>
    <w:p w14:paraId="11D0803B" w14:textId="77777777" w:rsidR="00131A24" w:rsidRDefault="00131A24" w:rsidP="00131A24">
      <w:pPr>
        <w:rPr>
          <w:rFonts w:ascii="Arial" w:hAnsi="Arial" w:cs="Arial"/>
          <w:sz w:val="22"/>
          <w:lang w:val="en-US"/>
        </w:rPr>
      </w:pPr>
    </w:p>
    <w:p w14:paraId="06D404D8" w14:textId="77777777" w:rsidR="00131A24" w:rsidRDefault="00131A24"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09792" behindDoc="0" locked="0" layoutInCell="1" allowOverlap="1" wp14:anchorId="0C667B3C" wp14:editId="529276FA">
                <wp:simplePos x="0" y="0"/>
                <wp:positionH relativeFrom="margin">
                  <wp:posOffset>1339702</wp:posOffset>
                </wp:positionH>
                <wp:positionV relativeFrom="paragraph">
                  <wp:posOffset>94010</wp:posOffset>
                </wp:positionV>
                <wp:extent cx="1502410" cy="474920"/>
                <wp:effectExtent l="0" t="0" r="21590" b="20955"/>
                <wp:wrapNone/>
                <wp:docPr id="34" name="Rectangle: Rounded Corners 34"/>
                <wp:cNvGraphicFramePr/>
                <a:graphic xmlns:a="http://schemas.openxmlformats.org/drawingml/2006/main">
                  <a:graphicData uri="http://schemas.microsoft.com/office/word/2010/wordprocessingShape">
                    <wps:wsp>
                      <wps:cNvSpPr/>
                      <wps:spPr>
                        <a:xfrm>
                          <a:off x="0" y="0"/>
                          <a:ext cx="1502410" cy="474920"/>
                        </a:xfrm>
                        <a:prstGeom prst="roundRect">
                          <a:avLst/>
                        </a:prstGeom>
                        <a:solidFill>
                          <a:srgbClr val="002060"/>
                        </a:solidFill>
                        <a:ln w="6350" cap="flat" cmpd="sng" algn="ctr">
                          <a:solidFill>
                            <a:srgbClr val="ED7D31">
                              <a:lumMod val="75000"/>
                            </a:srgbClr>
                          </a:solidFill>
                          <a:prstDash val="solid"/>
                          <a:miter lim="800000"/>
                        </a:ln>
                        <a:effectLst/>
                      </wps:spPr>
                      <wps:txbx>
                        <w:txbxContent>
                          <w:p w14:paraId="6BEF831F" w14:textId="77777777" w:rsidR="00131A24" w:rsidRPr="00395639" w:rsidRDefault="00131A24" w:rsidP="00131A24">
                            <w:pPr>
                              <w:jc w:val="center"/>
                              <w:rPr>
                                <w:rFonts w:ascii="Arial" w:hAnsi="Arial" w:cs="Arial"/>
                                <w:lang w:val="en-US"/>
                              </w:rPr>
                            </w:pPr>
                            <w:r w:rsidRPr="00395639">
                              <w:rPr>
                                <w:rFonts w:ascii="Arial" w:hAnsi="Arial" w:cs="Arial"/>
                                <w:lang w:val="en-US"/>
                              </w:rPr>
                              <w:t>Activity Theory</w:t>
                            </w:r>
                          </w:p>
                          <w:p w14:paraId="5E861D4B" w14:textId="77777777" w:rsidR="00131A24" w:rsidRDefault="00131A24" w:rsidP="00131A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667B3C" id="Rectangle: Rounded Corners 34" o:spid="_x0000_s1045" style="position:absolute;margin-left:105.5pt;margin-top:7.4pt;width:118.3pt;height:37.4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" fillcolor="#002060" strokecolor="#c55a11" strokeweight=".5pt">
                <v:stroke joinstyle="miter"/>
                <v:textbox>
                  <w:txbxContent>
                    <w:p w14:paraId="6BEF831F" w14:textId="77777777" w:rsidR="00131A24" w:rsidRPr="00395639" w:rsidRDefault="00131A24" w:rsidP="00131A24">
                      <w:pPr>
                        <w:jc w:val="center"/>
                        <w:rPr>
                          <w:rFonts w:ascii="Arial" w:hAnsi="Arial" w:cs="Arial"/>
                          <w:lang w:val="en-US"/>
                        </w:rPr>
                      </w:pPr>
                      <w:r w:rsidRPr="00395639">
                        <w:rPr>
                          <w:rFonts w:ascii="Arial" w:hAnsi="Arial" w:cs="Arial"/>
                          <w:lang w:val="en-US"/>
                        </w:rPr>
                        <w:t>Activity Theory</w:t>
                      </w:r>
                    </w:p>
                    <w:p w14:paraId="5E861D4B" w14:textId="77777777" w:rsidR="00131A24" w:rsidRDefault="00131A24" w:rsidP="00131A24">
                      <w:pPr>
                        <w:jc w:val="center"/>
                      </w:pPr>
                    </w:p>
                  </w:txbxContent>
                </v:textbox>
                <w10:wrap anchorx="margin"/>
              </v:roundrect>
            </w:pict>
          </mc:Fallback>
        </mc:AlternateContent>
      </w:r>
      <w:r>
        <w:rPr>
          <w:rFonts w:ascii="Arial" w:hAnsi="Arial" w:cs="Arial"/>
          <w:noProof/>
          <w:sz w:val="22"/>
          <w:lang w:val="en-US"/>
        </w:rPr>
        <mc:AlternateContent>
          <mc:Choice Requires="wps">
            <w:drawing>
              <wp:anchor distT="0" distB="0" distL="114300" distR="114300" simplePos="0" relativeHeight="251811840" behindDoc="0" locked="0" layoutInCell="1" allowOverlap="1" wp14:anchorId="57EB27EA" wp14:editId="736726B4">
                <wp:simplePos x="0" y="0"/>
                <wp:positionH relativeFrom="column">
                  <wp:posOffset>4295553</wp:posOffset>
                </wp:positionH>
                <wp:positionV relativeFrom="paragraph">
                  <wp:posOffset>51479</wp:posOffset>
                </wp:positionV>
                <wp:extent cx="1311069" cy="496186"/>
                <wp:effectExtent l="0" t="0" r="22860" b="18415"/>
                <wp:wrapNone/>
                <wp:docPr id="39" name="Rectangle 39"/>
                <wp:cNvGraphicFramePr/>
                <a:graphic xmlns:a="http://schemas.openxmlformats.org/drawingml/2006/main">
                  <a:graphicData uri="http://schemas.microsoft.com/office/word/2010/wordprocessingShape">
                    <wps:wsp>
                      <wps:cNvSpPr/>
                      <wps:spPr>
                        <a:xfrm>
                          <a:off x="0" y="0"/>
                          <a:ext cx="1311069" cy="496186"/>
                        </a:xfrm>
                        <a:prstGeom prst="rect">
                          <a:avLst/>
                        </a:prstGeom>
                        <a:solidFill>
                          <a:srgbClr val="4472C4">
                            <a:lumMod val="50000"/>
                          </a:srgbClr>
                        </a:solidFill>
                        <a:ln w="12700" cap="flat" cmpd="sng" algn="ctr">
                          <a:solidFill>
                            <a:srgbClr val="ED7D31">
                              <a:lumMod val="60000"/>
                              <a:lumOff val="40000"/>
                            </a:srgbClr>
                          </a:solidFill>
                          <a:prstDash val="solid"/>
                          <a:miter lim="800000"/>
                        </a:ln>
                        <a:effectLst/>
                      </wps:spPr>
                      <wps:txbx>
                        <w:txbxContent>
                          <w:p w14:paraId="5A1EA8C7" w14:textId="77777777" w:rsidR="00131A24" w:rsidRDefault="00131A24" w:rsidP="00131A24">
                            <w:pPr>
                              <w:jc w:val="center"/>
                            </w:pPr>
                            <w:r>
                              <w:rPr>
                                <w:rFonts w:ascii="Arial" w:hAnsi="Arial" w:cs="Arial"/>
                                <w:sz w:val="22"/>
                                <w:lang w:val="en-US"/>
                              </w:rPr>
                              <w:t>Modernization Theory</w:t>
                            </w:r>
                          </w:p>
                          <w:p w14:paraId="653DAEA9" w14:textId="77777777" w:rsidR="00131A24" w:rsidRDefault="00131A24" w:rsidP="00131A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B27EA" id="Rectangle 39" o:spid="_x0000_s1046" style="position:absolute;margin-left:338.25pt;margin-top:4.05pt;width:103.25pt;height:39.0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" fillcolor="#203864" strokecolor="#f4b183" strokeweight="1pt">
                <v:textbox>
                  <w:txbxContent>
                    <w:p w14:paraId="5A1EA8C7" w14:textId="77777777" w:rsidR="00131A24" w:rsidRDefault="00131A24" w:rsidP="00131A24">
                      <w:pPr>
                        <w:jc w:val="center"/>
                      </w:pPr>
                      <w:r>
                        <w:rPr>
                          <w:rFonts w:ascii="Arial" w:hAnsi="Arial" w:cs="Arial"/>
                          <w:sz w:val="22"/>
                          <w:lang w:val="en-US"/>
                        </w:rPr>
                        <w:t>Modernization Theory</w:t>
                      </w:r>
                    </w:p>
                    <w:p w14:paraId="653DAEA9" w14:textId="77777777" w:rsidR="00131A24" w:rsidRDefault="00131A24" w:rsidP="00131A24">
                      <w:pPr>
                        <w:jc w:val="center"/>
                      </w:pPr>
                    </w:p>
                  </w:txbxContent>
                </v:textbox>
              </v:rect>
            </w:pict>
          </mc:Fallback>
        </mc:AlternateContent>
      </w:r>
      <w:r>
        <w:rPr>
          <w:rFonts w:ascii="Arial" w:hAnsi="Arial" w:cs="Arial"/>
          <w:noProof/>
          <w:sz w:val="22"/>
          <w:lang w:val="en-US"/>
        </w:rPr>
        <mc:AlternateContent>
          <mc:Choice Requires="wps">
            <w:drawing>
              <wp:anchor distT="0" distB="0" distL="114300" distR="114300" simplePos="0" relativeHeight="251810816" behindDoc="0" locked="0" layoutInCell="1" allowOverlap="1" wp14:anchorId="5744BA68" wp14:editId="02AFFABB">
                <wp:simplePos x="0" y="0"/>
                <wp:positionH relativeFrom="column">
                  <wp:posOffset>2941645</wp:posOffset>
                </wp:positionH>
                <wp:positionV relativeFrom="paragraph">
                  <wp:posOffset>93729</wp:posOffset>
                </wp:positionV>
                <wp:extent cx="1225668" cy="453302"/>
                <wp:effectExtent l="0" t="0" r="12700" b="23495"/>
                <wp:wrapNone/>
                <wp:docPr id="37" name="Rectangle 37"/>
                <wp:cNvGraphicFramePr/>
                <a:graphic xmlns:a="http://schemas.openxmlformats.org/drawingml/2006/main">
                  <a:graphicData uri="http://schemas.microsoft.com/office/word/2010/wordprocessingShape">
                    <wps:wsp>
                      <wps:cNvSpPr/>
                      <wps:spPr>
                        <a:xfrm>
                          <a:off x="0" y="0"/>
                          <a:ext cx="1225668" cy="453302"/>
                        </a:xfrm>
                        <a:prstGeom prst="rect">
                          <a:avLst/>
                        </a:prstGeom>
                        <a:solidFill>
                          <a:srgbClr val="00B0F0"/>
                        </a:solidFill>
                        <a:ln w="12700" cap="flat" cmpd="sng" algn="ctr">
                          <a:solidFill>
                            <a:srgbClr val="ED7D31">
                              <a:lumMod val="75000"/>
                            </a:srgbClr>
                          </a:solidFill>
                          <a:prstDash val="solid"/>
                          <a:miter lim="800000"/>
                        </a:ln>
                        <a:effectLst/>
                      </wps:spPr>
                      <wps:txbx>
                        <w:txbxContent>
                          <w:p w14:paraId="0A627778" w14:textId="77777777" w:rsidR="00131A24" w:rsidRPr="00D007A4" w:rsidRDefault="00131A24" w:rsidP="00131A24">
                            <w:pPr>
                              <w:rPr>
                                <w:rFonts w:ascii="Arial" w:hAnsi="Arial" w:cs="Arial"/>
                                <w:color w:val="D9B247"/>
                              </w:rPr>
                            </w:pPr>
                            <w:r>
                              <w:rPr>
                                <w:rFonts w:ascii="Arial" w:eastAsia="+mn-ea" w:hAnsi="Arial" w:cs="Arial"/>
                                <w:color w:val="262626"/>
                                <w:kern w:val="24"/>
                              </w:rPr>
                              <w:t xml:space="preserve">     </w:t>
                            </w:r>
                            <w:r w:rsidRPr="00D007A4">
                              <w:rPr>
                                <w:rFonts w:ascii="Arial" w:eastAsia="+mn-ea" w:hAnsi="Arial" w:cs="Arial"/>
                                <w:color w:val="262626"/>
                                <w:kern w:val="24"/>
                              </w:rPr>
                              <w:t>Gero transcendence</w:t>
                            </w:r>
                          </w:p>
                          <w:p w14:paraId="7E8DE38C" w14:textId="77777777" w:rsidR="00131A24" w:rsidRDefault="00131A24" w:rsidP="00131A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4BA68" id="Rectangle 37" o:spid="_x0000_s1047" style="position:absolute;margin-left:231.65pt;margin-top:7.4pt;width:96.5pt;height:35.7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" fillcolor="#00b0f0" strokecolor="#c55a11" strokeweight="1pt">
                <v:textbox>
                  <w:txbxContent>
                    <w:p w14:paraId="0A627778" w14:textId="77777777" w:rsidR="00131A24" w:rsidRPr="00D007A4" w:rsidRDefault="00131A24" w:rsidP="00131A24">
                      <w:pPr>
                        <w:rPr>
                          <w:rFonts w:ascii="Arial" w:hAnsi="Arial" w:cs="Arial"/>
                          <w:color w:val="D9B247"/>
                        </w:rPr>
                      </w:pPr>
                      <w:r>
                        <w:rPr>
                          <w:rFonts w:ascii="Arial" w:eastAsia="+mn-ea" w:hAnsi="Arial" w:cs="Arial"/>
                          <w:color w:val="262626"/>
                          <w:kern w:val="24"/>
                        </w:rPr>
                        <w:t xml:space="preserve">     </w:t>
                      </w:r>
                      <w:r w:rsidRPr="00D007A4">
                        <w:rPr>
                          <w:rFonts w:ascii="Arial" w:eastAsia="+mn-ea" w:hAnsi="Arial" w:cs="Arial"/>
                          <w:color w:val="262626"/>
                          <w:kern w:val="24"/>
                        </w:rPr>
                        <w:t>Gero transcendence</w:t>
                      </w:r>
                    </w:p>
                    <w:p w14:paraId="7E8DE38C" w14:textId="77777777" w:rsidR="00131A24" w:rsidRDefault="00131A24" w:rsidP="00131A24">
                      <w:pPr>
                        <w:jc w:val="center"/>
                      </w:pPr>
                    </w:p>
                  </w:txbxContent>
                </v:textbox>
              </v:rect>
            </w:pict>
          </mc:Fallback>
        </mc:AlternateContent>
      </w:r>
      <w:r>
        <w:rPr>
          <w:rFonts w:ascii="Arial" w:hAnsi="Arial" w:cs="Arial"/>
          <w:noProof/>
          <w:sz w:val="22"/>
          <w:lang w:val="en-US"/>
        </w:rPr>
        <mc:AlternateContent>
          <mc:Choice Requires="wps">
            <w:drawing>
              <wp:anchor distT="0" distB="0" distL="114300" distR="114300" simplePos="0" relativeHeight="251808768" behindDoc="0" locked="0" layoutInCell="1" allowOverlap="1" wp14:anchorId="34328E55" wp14:editId="128B27C7">
                <wp:simplePos x="0" y="0"/>
                <wp:positionH relativeFrom="column">
                  <wp:posOffset>49324</wp:posOffset>
                </wp:positionH>
                <wp:positionV relativeFrom="paragraph">
                  <wp:posOffset>51996</wp:posOffset>
                </wp:positionV>
                <wp:extent cx="1175385" cy="481965"/>
                <wp:effectExtent l="0" t="0" r="24765" b="13335"/>
                <wp:wrapNone/>
                <wp:docPr id="33" name="Rectangle: Rounded Corners 33"/>
                <wp:cNvGraphicFramePr/>
                <a:graphic xmlns:a="http://schemas.openxmlformats.org/drawingml/2006/main">
                  <a:graphicData uri="http://schemas.microsoft.com/office/word/2010/wordprocessingShape">
                    <wps:wsp>
                      <wps:cNvSpPr/>
                      <wps:spPr>
                        <a:xfrm>
                          <a:off x="0" y="0"/>
                          <a:ext cx="1175385" cy="481965"/>
                        </a:xfrm>
                        <a:prstGeom prst="roundRect">
                          <a:avLst>
                            <a:gd name="adj" fmla="val 0"/>
                          </a:avLst>
                        </a:prstGeom>
                        <a:solidFill>
                          <a:srgbClr val="A5A5A5">
                            <a:lumMod val="60000"/>
                            <a:lumOff val="40000"/>
                          </a:srgbClr>
                        </a:solidFill>
                        <a:ln w="6350" cap="flat" cmpd="sng" algn="ctr">
                          <a:solidFill>
                            <a:srgbClr val="ED7D31"/>
                          </a:solidFill>
                          <a:prstDash val="solid"/>
                          <a:miter lim="800000"/>
                        </a:ln>
                        <a:effectLst/>
                      </wps:spPr>
                      <wps:txbx>
                        <w:txbxContent>
                          <w:p w14:paraId="245F7177" w14:textId="77777777" w:rsidR="00131A24" w:rsidRPr="00422D5E" w:rsidRDefault="00131A24" w:rsidP="00131A24">
                            <w:pPr>
                              <w:jc w:val="center"/>
                              <w:rPr>
                                <w:szCs w:val="24"/>
                              </w:rPr>
                            </w:pPr>
                            <w:r w:rsidRPr="00422D5E">
                              <w:rPr>
                                <w:rFonts w:ascii="Arial" w:hAnsi="Arial" w:cs="Arial"/>
                                <w:szCs w:val="24"/>
                                <w:lang w:val="en-US"/>
                              </w:rPr>
                              <w:t>Continuity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328E55" id="Rectangle: Rounded Corners 33" o:spid="_x0000_s1048" style="position:absolute;margin-left:3.9pt;margin-top:4.1pt;width:92.55pt;height:37.9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" fillcolor="#c9c9c9" strokecolor="#ed7d31" strokeweight=".5pt">
                <v:stroke joinstyle="miter"/>
                <v:textbox>
                  <w:txbxContent>
                    <w:p w14:paraId="245F7177" w14:textId="77777777" w:rsidR="00131A24" w:rsidRPr="00422D5E" w:rsidRDefault="00131A24" w:rsidP="00131A24">
                      <w:pPr>
                        <w:jc w:val="center"/>
                        <w:rPr>
                          <w:szCs w:val="24"/>
                        </w:rPr>
                      </w:pPr>
                      <w:r w:rsidRPr="00422D5E">
                        <w:rPr>
                          <w:rFonts w:ascii="Arial" w:hAnsi="Arial" w:cs="Arial"/>
                          <w:szCs w:val="24"/>
                          <w:lang w:val="en-US"/>
                        </w:rPr>
                        <w:t>Continuity theory</w:t>
                      </w:r>
                    </w:p>
                  </w:txbxContent>
                </v:textbox>
              </v:roundrect>
            </w:pict>
          </mc:Fallback>
        </mc:AlternateContent>
      </w:r>
    </w:p>
    <w:p w14:paraId="0ECA88CC" w14:textId="77777777" w:rsidR="00131A24" w:rsidRDefault="00131A24" w:rsidP="00131A24">
      <w:pPr>
        <w:rPr>
          <w:rFonts w:ascii="Arial" w:hAnsi="Arial" w:cs="Arial"/>
          <w:sz w:val="22"/>
          <w:lang w:val="en-US"/>
        </w:rPr>
      </w:pPr>
    </w:p>
    <w:p w14:paraId="7589474E" w14:textId="77777777" w:rsidR="000D4F3A" w:rsidRDefault="000D4F3A" w:rsidP="00131A24">
      <w:pPr>
        <w:rPr>
          <w:rFonts w:ascii="Arial" w:hAnsi="Arial" w:cs="Arial"/>
          <w:sz w:val="22"/>
          <w:lang w:val="en-US"/>
        </w:rPr>
      </w:pPr>
    </w:p>
    <w:p w14:paraId="0AEEA1AD" w14:textId="3CFDF413" w:rsidR="00131A24" w:rsidRDefault="00050415"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16960" behindDoc="0" locked="0" layoutInCell="1" allowOverlap="1" wp14:anchorId="08B79D45" wp14:editId="03864ECF">
                <wp:simplePos x="0" y="0"/>
                <wp:positionH relativeFrom="margin">
                  <wp:posOffset>565150</wp:posOffset>
                </wp:positionH>
                <wp:positionV relativeFrom="paragraph">
                  <wp:posOffset>204470</wp:posOffset>
                </wp:positionV>
                <wp:extent cx="1346200" cy="622300"/>
                <wp:effectExtent l="0" t="0" r="25400" b="25400"/>
                <wp:wrapNone/>
                <wp:docPr id="35" name="Oval 35"/>
                <wp:cNvGraphicFramePr/>
                <a:graphic xmlns:a="http://schemas.openxmlformats.org/drawingml/2006/main">
                  <a:graphicData uri="http://schemas.microsoft.com/office/word/2010/wordprocessingShape">
                    <wps:wsp>
                      <wps:cNvSpPr/>
                      <wps:spPr>
                        <a:xfrm>
                          <a:off x="0" y="0"/>
                          <a:ext cx="1346200" cy="62230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48160E34" w14:textId="4A0A5072" w:rsidR="00867C0C" w:rsidRPr="00A27143" w:rsidRDefault="00867C0C" w:rsidP="00867C0C">
                            <w:pPr>
                              <w:jc w:val="center"/>
                              <w:rPr>
                                <w:rFonts w:ascii="Arial" w:hAnsi="Arial" w:cs="Arial"/>
                                <w:lang w:val="en-US"/>
                              </w:rPr>
                            </w:pPr>
                            <w:r w:rsidRPr="00A27143">
                              <w:rPr>
                                <w:rFonts w:ascii="Arial" w:hAnsi="Arial" w:cs="Arial"/>
                                <w:lang w:val="en-US"/>
                              </w:rPr>
                              <w:t>Theories of Isolation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B79D45" id="Oval 35" o:spid="_x0000_s1049" style="position:absolute;margin-left:44.5pt;margin-top:16.1pt;width:106pt;height:49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" fillcolor="white [3201]" strokecolor="#ed7d31 [3205]" strokeweight="1pt">
                <v:stroke joinstyle="miter"/>
                <v:textbox>
                  <w:txbxContent>
                    <w:p w14:paraId="48160E34" w14:textId="4A0A5072" w:rsidR="00867C0C" w:rsidRPr="00A27143" w:rsidRDefault="00867C0C" w:rsidP="00867C0C">
                      <w:pPr>
                        <w:jc w:val="center"/>
                        <w:rPr>
                          <w:rFonts w:ascii="Arial" w:hAnsi="Arial" w:cs="Arial"/>
                          <w:lang w:val="en-US"/>
                        </w:rPr>
                      </w:pPr>
                      <w:r w:rsidRPr="00A27143">
                        <w:rPr>
                          <w:rFonts w:ascii="Arial" w:hAnsi="Arial" w:cs="Arial"/>
                          <w:lang w:val="en-US"/>
                        </w:rPr>
                        <w:t>Theories of Isolation</w:t>
                      </w:r>
                    </w:p>
                  </w:txbxContent>
                </v:textbox>
                <w10:wrap anchorx="margin"/>
              </v:oval>
            </w:pict>
          </mc:Fallback>
        </mc:AlternateContent>
      </w:r>
      <w:r>
        <w:rPr>
          <w:rFonts w:ascii="Arial" w:hAnsi="Arial" w:cs="Arial"/>
          <w:noProof/>
          <w:sz w:val="22"/>
          <w:lang w:val="en-US"/>
        </w:rPr>
        <mc:AlternateContent>
          <mc:Choice Requires="wps">
            <w:drawing>
              <wp:anchor distT="0" distB="0" distL="114300" distR="114300" simplePos="0" relativeHeight="251819008" behindDoc="0" locked="0" layoutInCell="1" allowOverlap="1" wp14:anchorId="4C01AB3E" wp14:editId="2661CC2C">
                <wp:simplePos x="0" y="0"/>
                <wp:positionH relativeFrom="column">
                  <wp:posOffset>3556000</wp:posOffset>
                </wp:positionH>
                <wp:positionV relativeFrom="paragraph">
                  <wp:posOffset>223520</wp:posOffset>
                </wp:positionV>
                <wp:extent cx="1379855" cy="647700"/>
                <wp:effectExtent l="0" t="0" r="10795" b="19050"/>
                <wp:wrapNone/>
                <wp:docPr id="38" name="Oval 38"/>
                <wp:cNvGraphicFramePr/>
                <a:graphic xmlns:a="http://schemas.openxmlformats.org/drawingml/2006/main">
                  <a:graphicData uri="http://schemas.microsoft.com/office/word/2010/wordprocessingShape">
                    <wps:wsp>
                      <wps:cNvSpPr/>
                      <wps:spPr>
                        <a:xfrm>
                          <a:off x="0" y="0"/>
                          <a:ext cx="1379855" cy="647700"/>
                        </a:xfrm>
                        <a:prstGeom prst="ellipse">
                          <a:avLst/>
                        </a:prstGeom>
                        <a:solidFill>
                          <a:schemeClr val="accent2">
                            <a:lumMod val="75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47574C" w14:textId="02622AA3" w:rsidR="000C185A" w:rsidRPr="00A27143" w:rsidRDefault="00A27143" w:rsidP="000C185A">
                            <w:pPr>
                              <w:jc w:val="center"/>
                              <w:rPr>
                                <w:rFonts w:ascii="Arial" w:hAnsi="Arial" w:cs="Arial"/>
                                <w:lang w:val="en-US"/>
                              </w:rPr>
                            </w:pPr>
                            <w:r w:rsidRPr="00A27143">
                              <w:rPr>
                                <w:rFonts w:ascii="Arial" w:hAnsi="Arial" w:cs="Arial"/>
                                <w:lang w:val="en-US"/>
                              </w:rPr>
                              <w:t>Theories</w:t>
                            </w:r>
                            <w:r w:rsidR="000C185A" w:rsidRPr="00A27143">
                              <w:rPr>
                                <w:rFonts w:ascii="Arial" w:hAnsi="Arial" w:cs="Arial"/>
                                <w:lang w:val="en-US"/>
                              </w:rPr>
                              <w:t xml:space="preserve"> of loneliness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01AB3E" id="Oval 38" o:spid="_x0000_s1050" style="position:absolute;margin-left:280pt;margin-top:17.6pt;width:108.65pt;height:51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" fillcolor="#c45911 [2405]" strokecolor="#2e74b5 [2408]" strokeweight="1pt">
                <v:stroke joinstyle="miter"/>
                <v:textbox>
                  <w:txbxContent>
                    <w:p w14:paraId="6447574C" w14:textId="02622AA3" w:rsidR="000C185A" w:rsidRPr="00A27143" w:rsidRDefault="00A27143" w:rsidP="000C185A">
                      <w:pPr>
                        <w:jc w:val="center"/>
                        <w:rPr>
                          <w:rFonts w:ascii="Arial" w:hAnsi="Arial" w:cs="Arial"/>
                          <w:lang w:val="en-US"/>
                        </w:rPr>
                      </w:pPr>
                      <w:r w:rsidRPr="00A27143">
                        <w:rPr>
                          <w:rFonts w:ascii="Arial" w:hAnsi="Arial" w:cs="Arial"/>
                          <w:lang w:val="en-US"/>
                        </w:rPr>
                        <w:t>Theories</w:t>
                      </w:r>
                      <w:r w:rsidR="000C185A" w:rsidRPr="00A27143">
                        <w:rPr>
                          <w:rFonts w:ascii="Arial" w:hAnsi="Arial" w:cs="Arial"/>
                          <w:lang w:val="en-US"/>
                        </w:rPr>
                        <w:t xml:space="preserve"> of loneliness</w:t>
                      </w:r>
                    </w:p>
                  </w:txbxContent>
                </v:textbox>
              </v:oval>
            </w:pict>
          </mc:Fallback>
        </mc:AlternateContent>
      </w:r>
    </w:p>
    <w:p w14:paraId="7FBD19B9" w14:textId="65C01F05" w:rsidR="00131A24" w:rsidRDefault="00050415"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15936" behindDoc="0" locked="0" layoutInCell="1" allowOverlap="1" wp14:anchorId="29397165" wp14:editId="4AEC543C">
                <wp:simplePos x="0" y="0"/>
                <wp:positionH relativeFrom="column">
                  <wp:posOffset>57150</wp:posOffset>
                </wp:positionH>
                <wp:positionV relativeFrom="paragraph">
                  <wp:posOffset>102235</wp:posOffset>
                </wp:positionV>
                <wp:extent cx="2171700" cy="628650"/>
                <wp:effectExtent l="0" t="0" r="19050" b="19050"/>
                <wp:wrapNone/>
                <wp:docPr id="32" name="Oval 32"/>
                <wp:cNvGraphicFramePr/>
                <a:graphic xmlns:a="http://schemas.openxmlformats.org/drawingml/2006/main">
                  <a:graphicData uri="http://schemas.microsoft.com/office/word/2010/wordprocessingShape">
                    <wps:wsp>
                      <wps:cNvSpPr/>
                      <wps:spPr>
                        <a:xfrm>
                          <a:off x="0" y="0"/>
                          <a:ext cx="2171700" cy="628650"/>
                        </a:xfrm>
                        <a:prstGeom prst="ellipse">
                          <a:avLst/>
                        </a:prstGeom>
                        <a:solidFill>
                          <a:schemeClr val="accent2">
                            <a:lumMod val="75000"/>
                          </a:schemeClr>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B31690" id="Oval 32" o:spid="_x0000_s1026" style="position:absolute;margin-left:4.5pt;margin-top:8.05pt;width:171pt;height:49.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" fillcolor="#c45911 [2405]" strokecolor="#7030a0" strokeweight="1pt">
                <v:stroke joinstyle="miter"/>
              </v:oval>
            </w:pict>
          </mc:Fallback>
        </mc:AlternateContent>
      </w:r>
      <w:r w:rsidR="00B238C9">
        <w:rPr>
          <w:rFonts w:ascii="Arial" w:hAnsi="Arial" w:cs="Arial"/>
          <w:noProof/>
          <w:sz w:val="22"/>
          <w:lang w:val="en-US"/>
        </w:rPr>
        <mc:AlternateContent>
          <mc:Choice Requires="wps">
            <w:drawing>
              <wp:anchor distT="0" distB="0" distL="114300" distR="114300" simplePos="0" relativeHeight="251817984" behindDoc="0" locked="0" layoutInCell="1" allowOverlap="1" wp14:anchorId="6404BD28" wp14:editId="46A0744C">
                <wp:simplePos x="0" y="0"/>
                <wp:positionH relativeFrom="column">
                  <wp:posOffset>3232150</wp:posOffset>
                </wp:positionH>
                <wp:positionV relativeFrom="paragraph">
                  <wp:posOffset>6985</wp:posOffset>
                </wp:positionV>
                <wp:extent cx="2139950" cy="781050"/>
                <wp:effectExtent l="0" t="0" r="12700" b="19050"/>
                <wp:wrapNone/>
                <wp:docPr id="36" name="Oval 36"/>
                <wp:cNvGraphicFramePr/>
                <a:graphic xmlns:a="http://schemas.openxmlformats.org/drawingml/2006/main">
                  <a:graphicData uri="http://schemas.microsoft.com/office/word/2010/wordprocessingShape">
                    <wps:wsp>
                      <wps:cNvSpPr/>
                      <wps:spPr>
                        <a:xfrm>
                          <a:off x="0" y="0"/>
                          <a:ext cx="2139950" cy="781050"/>
                        </a:xfrm>
                        <a:prstGeom prst="ellipse">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B83B29" id="Oval 36" o:spid="_x0000_s1026" style="position:absolute;margin-left:254.5pt;margin-top:.55pt;width:168.5pt;height:61.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" fillcolor="#1f3763 [1604]" strokecolor="#1f3763 [1604]" strokeweight="1pt">
                <v:stroke joinstyle="miter"/>
              </v:oval>
            </w:pict>
          </mc:Fallback>
        </mc:AlternateContent>
      </w:r>
      <w:r w:rsidR="00131A24">
        <w:rPr>
          <w:rFonts w:ascii="Arial" w:hAnsi="Arial" w:cs="Arial"/>
          <w:sz w:val="22"/>
          <w:lang w:val="en-US"/>
        </w:rPr>
        <w:t>.</w:t>
      </w:r>
    </w:p>
    <w:p w14:paraId="6EBE34FA" w14:textId="6F3768A2" w:rsidR="00D871C9" w:rsidRDefault="00D871C9" w:rsidP="00131A24">
      <w:pPr>
        <w:rPr>
          <w:rFonts w:ascii="Arial" w:hAnsi="Arial" w:cs="Arial"/>
          <w:sz w:val="22"/>
          <w:lang w:val="en-US"/>
        </w:rPr>
      </w:pPr>
    </w:p>
    <w:p w14:paraId="23A59F80" w14:textId="565DF3D3" w:rsidR="00D871C9" w:rsidRDefault="00B238C9"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23104" behindDoc="0" locked="0" layoutInCell="1" allowOverlap="1" wp14:anchorId="0CDAE7A2" wp14:editId="0D72F440">
                <wp:simplePos x="0" y="0"/>
                <wp:positionH relativeFrom="column">
                  <wp:posOffset>4311015</wp:posOffset>
                </wp:positionH>
                <wp:positionV relativeFrom="paragraph">
                  <wp:posOffset>238125</wp:posOffset>
                </wp:positionV>
                <wp:extent cx="45719" cy="146050"/>
                <wp:effectExtent l="0" t="0" r="12065" b="25400"/>
                <wp:wrapNone/>
                <wp:docPr id="49" name="Rectangle 49"/>
                <wp:cNvGraphicFramePr/>
                <a:graphic xmlns:a="http://schemas.openxmlformats.org/drawingml/2006/main">
                  <a:graphicData uri="http://schemas.microsoft.com/office/word/2010/wordprocessingShape">
                    <wps:wsp>
                      <wps:cNvSpPr/>
                      <wps:spPr>
                        <a:xfrm flipH="1">
                          <a:off x="0" y="0"/>
                          <a:ext cx="45719" cy="146050"/>
                        </a:xfrm>
                        <a:prstGeom prst="rect">
                          <a:avLst/>
                        </a:prstGeom>
                        <a:solidFill>
                          <a:schemeClr val="accent1">
                            <a:lumMod val="50000"/>
                          </a:schemeClr>
                        </a:solidFill>
                        <a:ln>
                          <a:solidFill>
                            <a:schemeClr val="accent1">
                              <a:lumMod val="75000"/>
                            </a:schemeClr>
                          </a:solidFill>
                        </a:ln>
                      </wps:spPr>
                      <wps:style>
                        <a:lnRef idx="3">
                          <a:schemeClr val="lt1"/>
                        </a:lnRef>
                        <a:fillRef idx="1">
                          <a:schemeClr val="accent2"/>
                        </a:fillRef>
                        <a:effectRef idx="1">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A34AC" id="Rectangle 49" o:spid="_x0000_s1026" style="position:absolute;margin-left:339.45pt;margin-top:18.75pt;width:3.6pt;height:11.5pt;flip:x;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" fillcolor="#1f3763 [1604]" strokecolor="#2f5496 [2404]" strokeweight="1.5pt"/>
            </w:pict>
          </mc:Fallback>
        </mc:AlternateContent>
      </w:r>
      <w:r>
        <w:rPr>
          <w:rFonts w:ascii="Arial" w:hAnsi="Arial" w:cs="Arial"/>
          <w:noProof/>
          <w:sz w:val="22"/>
          <w:lang w:val="en-US"/>
        </w:rPr>
        <mc:AlternateContent>
          <mc:Choice Requires="wps">
            <w:drawing>
              <wp:anchor distT="0" distB="0" distL="114300" distR="114300" simplePos="0" relativeHeight="251822080" behindDoc="0" locked="0" layoutInCell="1" allowOverlap="1" wp14:anchorId="2C31128E" wp14:editId="7F9D4450">
                <wp:simplePos x="0" y="0"/>
                <wp:positionH relativeFrom="column">
                  <wp:posOffset>1301750</wp:posOffset>
                </wp:positionH>
                <wp:positionV relativeFrom="paragraph">
                  <wp:posOffset>161925</wp:posOffset>
                </wp:positionV>
                <wp:extent cx="63500" cy="292100"/>
                <wp:effectExtent l="0" t="0" r="12700" b="12700"/>
                <wp:wrapNone/>
                <wp:docPr id="48" name="Rectangle 48"/>
                <wp:cNvGraphicFramePr/>
                <a:graphic xmlns:a="http://schemas.openxmlformats.org/drawingml/2006/main">
                  <a:graphicData uri="http://schemas.microsoft.com/office/word/2010/wordprocessingShape">
                    <wps:wsp>
                      <wps:cNvSpPr/>
                      <wps:spPr>
                        <a:xfrm>
                          <a:off x="0" y="0"/>
                          <a:ext cx="63500" cy="292100"/>
                        </a:xfrm>
                        <a:prstGeom prst="rect">
                          <a:avLst/>
                        </a:prstGeom>
                        <a:solidFill>
                          <a:schemeClr val="accent2">
                            <a:lumMod val="75000"/>
                          </a:schemeClr>
                        </a:solid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98A79" id="Rectangle 48" o:spid="_x0000_s1026" style="position:absolute;margin-left:102.5pt;margin-top:12.75pt;width:5pt;height:23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" fillcolor="#c45911 [2405]" strokecolor="#1f4d78 [1608]" strokeweight="1pt"/>
            </w:pict>
          </mc:Fallback>
        </mc:AlternateContent>
      </w:r>
    </w:p>
    <w:p w14:paraId="18EF9616" w14:textId="4D24D2CE" w:rsidR="00D871C9" w:rsidRDefault="00217533"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20032" behindDoc="0" locked="0" layoutInCell="1" allowOverlap="1" wp14:anchorId="2AE020D9" wp14:editId="7CBA32F0">
                <wp:simplePos x="0" y="0"/>
                <wp:positionH relativeFrom="margin">
                  <wp:posOffset>-38100</wp:posOffset>
                </wp:positionH>
                <wp:positionV relativeFrom="paragraph">
                  <wp:posOffset>179070</wp:posOffset>
                </wp:positionV>
                <wp:extent cx="2178050" cy="1314450"/>
                <wp:effectExtent l="0" t="0" r="12700" b="19050"/>
                <wp:wrapNone/>
                <wp:docPr id="41" name="Rectangle 41"/>
                <wp:cNvGraphicFramePr/>
                <a:graphic xmlns:a="http://schemas.openxmlformats.org/drawingml/2006/main">
                  <a:graphicData uri="http://schemas.microsoft.com/office/word/2010/wordprocessingShape">
                    <wps:wsp>
                      <wps:cNvSpPr/>
                      <wps:spPr>
                        <a:xfrm>
                          <a:off x="0" y="0"/>
                          <a:ext cx="2178050" cy="1314450"/>
                        </a:xfrm>
                        <a:prstGeom prst="rect">
                          <a:avLst/>
                        </a:prstGeom>
                        <a:solidFill>
                          <a:schemeClr val="accent1">
                            <a:lumMod val="75000"/>
                          </a:schemeClr>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CDE03" id="Rectangle 41" o:spid="_x0000_s1026" style="position:absolute;margin-left:-3pt;margin-top:14.1pt;width:171.5pt;height:103.5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" fillcolor="#2f5496 [2404]" strokecolor="#ed7d31 [3205]" strokeweight="1pt">
                <w10:wrap anchorx="margin"/>
              </v:rect>
            </w:pict>
          </mc:Fallback>
        </mc:AlternateContent>
      </w:r>
      <w:r>
        <w:rPr>
          <w:rFonts w:ascii="Arial" w:hAnsi="Arial" w:cs="Arial"/>
          <w:noProof/>
          <w:sz w:val="22"/>
          <w:lang w:val="en-US"/>
        </w:rPr>
        <mc:AlternateContent>
          <mc:Choice Requires="wps">
            <w:drawing>
              <wp:anchor distT="0" distB="0" distL="114300" distR="114300" simplePos="0" relativeHeight="251825152" behindDoc="0" locked="0" layoutInCell="1" allowOverlap="1" wp14:anchorId="6895DD44" wp14:editId="6DF38EFC">
                <wp:simplePos x="0" y="0"/>
                <wp:positionH relativeFrom="column">
                  <wp:posOffset>25400</wp:posOffset>
                </wp:positionH>
                <wp:positionV relativeFrom="paragraph">
                  <wp:posOffset>71120</wp:posOffset>
                </wp:positionV>
                <wp:extent cx="2133600" cy="1276350"/>
                <wp:effectExtent l="0" t="0" r="19050" b="19050"/>
                <wp:wrapNone/>
                <wp:docPr id="53" name="Rectangle 53"/>
                <wp:cNvGraphicFramePr/>
                <a:graphic xmlns:a="http://schemas.openxmlformats.org/drawingml/2006/main">
                  <a:graphicData uri="http://schemas.microsoft.com/office/word/2010/wordprocessingShape">
                    <wps:wsp>
                      <wps:cNvSpPr/>
                      <wps:spPr>
                        <a:xfrm>
                          <a:off x="0" y="0"/>
                          <a:ext cx="2133600" cy="12763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4521C698" w14:textId="44788EFF" w:rsidR="0013005C" w:rsidRPr="00217533" w:rsidRDefault="0013005C" w:rsidP="0013005C">
                            <w:pPr>
                              <w:jc w:val="center"/>
                              <w:rPr>
                                <w:rFonts w:ascii="Arial" w:hAnsi="Arial" w:cs="Arial"/>
                                <w:lang w:val="en-US"/>
                              </w:rPr>
                            </w:pPr>
                            <w:r w:rsidRPr="00953B4E">
                              <w:rPr>
                                <w:rFonts w:ascii="Arial" w:hAnsi="Arial" w:cs="Arial"/>
                                <w:sz w:val="22"/>
                                <w:lang w:val="en-US"/>
                              </w:rPr>
                              <w:t xml:space="preserve">The social control theory </w:t>
                            </w:r>
                            <w:r w:rsidR="00932825" w:rsidRPr="00953B4E">
                              <w:rPr>
                                <w:rFonts w:ascii="Arial" w:hAnsi="Arial" w:cs="Arial"/>
                                <w:sz w:val="22"/>
                                <w:lang w:val="en-US"/>
                              </w:rPr>
                              <w:t>internalized, and the overt influence of network members, accordingly, to discourage poor health habits and favor good ones</w:t>
                            </w:r>
                            <w:r w:rsidR="00217533">
                              <w:rPr>
                                <w:rFonts w:ascii="Arial" w:hAnsi="Arial" w:cs="Arial"/>
                                <w:lang w:val="en-US"/>
                              </w:rPr>
                              <w:t>.</w:t>
                            </w:r>
                            <w:r w:rsidR="00932825" w:rsidRPr="00217533">
                              <w:rPr>
                                <w:rFonts w:ascii="Arial" w:hAnsi="Arial" w:cs="Arial"/>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5DD44" id="Rectangle 53" o:spid="_x0000_s1051" style="position:absolute;margin-left:2pt;margin-top:5.6pt;width:168pt;height:100.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" fillcolor="white [3201]" strokecolor="#ed7d31 [3205]" strokeweight="1pt">
                <v:textbox>
                  <w:txbxContent>
                    <w:p w14:paraId="4521C698" w14:textId="44788EFF" w:rsidR="0013005C" w:rsidRPr="00217533" w:rsidRDefault="0013005C" w:rsidP="0013005C">
                      <w:pPr>
                        <w:jc w:val="center"/>
                        <w:rPr>
                          <w:rFonts w:ascii="Arial" w:hAnsi="Arial" w:cs="Arial"/>
                          <w:lang w:val="en-US"/>
                        </w:rPr>
                      </w:pPr>
                      <w:r w:rsidRPr="00953B4E">
                        <w:rPr>
                          <w:rFonts w:ascii="Arial" w:hAnsi="Arial" w:cs="Arial"/>
                          <w:sz w:val="22"/>
                          <w:lang w:val="en-US"/>
                        </w:rPr>
                        <w:t xml:space="preserve">The social control theory </w:t>
                      </w:r>
                      <w:r w:rsidR="00932825" w:rsidRPr="00953B4E">
                        <w:rPr>
                          <w:rFonts w:ascii="Arial" w:hAnsi="Arial" w:cs="Arial"/>
                          <w:sz w:val="22"/>
                          <w:lang w:val="en-US"/>
                        </w:rPr>
                        <w:t>internalized, and the overt influence of network members, accordingly, to discourage poor health habits and favor good ones</w:t>
                      </w:r>
                      <w:r w:rsidR="00217533">
                        <w:rPr>
                          <w:rFonts w:ascii="Arial" w:hAnsi="Arial" w:cs="Arial"/>
                          <w:lang w:val="en-US"/>
                        </w:rPr>
                        <w:t>.</w:t>
                      </w:r>
                      <w:r w:rsidR="00932825" w:rsidRPr="00217533">
                        <w:rPr>
                          <w:rFonts w:ascii="Arial" w:hAnsi="Arial" w:cs="Arial"/>
                          <w:lang w:val="en-US"/>
                        </w:rPr>
                        <w:t xml:space="preserve">  </w:t>
                      </w:r>
                    </w:p>
                  </w:txbxContent>
                </v:textbox>
              </v:rect>
            </w:pict>
          </mc:Fallback>
        </mc:AlternateContent>
      </w:r>
      <w:r w:rsidR="00932825">
        <w:rPr>
          <w:rFonts w:ascii="Arial" w:hAnsi="Arial" w:cs="Arial"/>
          <w:noProof/>
          <w:sz w:val="22"/>
          <w:lang w:val="en-US"/>
        </w:rPr>
        <mc:AlternateContent>
          <mc:Choice Requires="wps">
            <w:drawing>
              <wp:anchor distT="0" distB="0" distL="114300" distR="114300" simplePos="0" relativeHeight="251821056" behindDoc="0" locked="0" layoutInCell="1" allowOverlap="1" wp14:anchorId="51A68E34" wp14:editId="5150DC84">
                <wp:simplePos x="0" y="0"/>
                <wp:positionH relativeFrom="margin">
                  <wp:posOffset>2260600</wp:posOffset>
                </wp:positionH>
                <wp:positionV relativeFrom="paragraph">
                  <wp:posOffset>121920</wp:posOffset>
                </wp:positionV>
                <wp:extent cx="3344545" cy="1352550"/>
                <wp:effectExtent l="0" t="0" r="27305" b="19050"/>
                <wp:wrapNone/>
                <wp:docPr id="42" name="Rectangle 42"/>
                <wp:cNvGraphicFramePr/>
                <a:graphic xmlns:a="http://schemas.openxmlformats.org/drawingml/2006/main">
                  <a:graphicData uri="http://schemas.microsoft.com/office/word/2010/wordprocessingShape">
                    <wps:wsp>
                      <wps:cNvSpPr/>
                      <wps:spPr>
                        <a:xfrm>
                          <a:off x="0" y="0"/>
                          <a:ext cx="3344545" cy="1352550"/>
                        </a:xfrm>
                        <a:prstGeom prst="rect">
                          <a:avLst/>
                        </a:prstGeom>
                        <a:solidFill>
                          <a:schemeClr val="accent2">
                            <a:lumMod val="75000"/>
                          </a:schemeClr>
                        </a:solidFill>
                      </wps:spPr>
                      <wps:style>
                        <a:lnRef idx="2">
                          <a:schemeClr val="accent1"/>
                        </a:lnRef>
                        <a:fillRef idx="1">
                          <a:schemeClr val="lt1"/>
                        </a:fillRef>
                        <a:effectRef idx="0">
                          <a:schemeClr val="accent1"/>
                        </a:effectRef>
                        <a:fontRef idx="minor">
                          <a:schemeClr val="dk1"/>
                        </a:fontRef>
                      </wps:style>
                      <wps:txbx>
                        <w:txbxContent>
                          <w:p w14:paraId="7E062269" w14:textId="573B1AFB" w:rsidR="00861594" w:rsidRPr="00861594" w:rsidRDefault="00861594" w:rsidP="0086159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A68E34" id="Rectangle 42" o:spid="_x0000_s1052" style="position:absolute;margin-left:178pt;margin-top:9.6pt;width:263.35pt;height:106.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" fillcolor="#c45911 [2405]" strokecolor="#4472c4 [3204]" strokeweight="1pt">
                <v:textbox>
                  <w:txbxContent>
                    <w:p w14:paraId="7E062269" w14:textId="573B1AFB" w:rsidR="00861594" w:rsidRPr="00861594" w:rsidRDefault="00861594" w:rsidP="00861594">
                      <w:pPr>
                        <w:rPr>
                          <w:lang w:val="en-US"/>
                        </w:rPr>
                      </w:pPr>
                    </w:p>
                  </w:txbxContent>
                </v:textbox>
                <w10:wrap anchorx="margin"/>
              </v:rect>
            </w:pict>
          </mc:Fallback>
        </mc:AlternateContent>
      </w:r>
      <w:r w:rsidR="00932825">
        <w:rPr>
          <w:rFonts w:ascii="Arial" w:hAnsi="Arial" w:cs="Arial"/>
          <w:noProof/>
          <w:sz w:val="22"/>
          <w:lang w:val="en-US"/>
        </w:rPr>
        <mc:AlternateContent>
          <mc:Choice Requires="wps">
            <w:drawing>
              <wp:anchor distT="0" distB="0" distL="114300" distR="114300" simplePos="0" relativeHeight="251824128" behindDoc="0" locked="0" layoutInCell="1" allowOverlap="1" wp14:anchorId="6190D005" wp14:editId="0B396B8E">
                <wp:simplePos x="0" y="0"/>
                <wp:positionH relativeFrom="column">
                  <wp:posOffset>2247900</wp:posOffset>
                </wp:positionH>
                <wp:positionV relativeFrom="paragraph">
                  <wp:posOffset>39370</wp:posOffset>
                </wp:positionV>
                <wp:extent cx="3289300" cy="787400"/>
                <wp:effectExtent l="0" t="0" r="25400" b="12700"/>
                <wp:wrapNone/>
                <wp:docPr id="52" name="Rectangle 52"/>
                <wp:cNvGraphicFramePr/>
                <a:graphic xmlns:a="http://schemas.openxmlformats.org/drawingml/2006/main">
                  <a:graphicData uri="http://schemas.microsoft.com/office/word/2010/wordprocessingShape">
                    <wps:wsp>
                      <wps:cNvSpPr/>
                      <wps:spPr>
                        <a:xfrm>
                          <a:off x="0" y="0"/>
                          <a:ext cx="3289300" cy="7874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CC7710" w14:textId="0CFF30DB" w:rsidR="008359C8" w:rsidRPr="00953B4E" w:rsidRDefault="005B7026" w:rsidP="00217533">
                            <w:pPr>
                              <w:jc w:val="center"/>
                              <w:rPr>
                                <w:rFonts w:ascii="Arial" w:hAnsi="Arial" w:cs="Arial"/>
                                <w:sz w:val="22"/>
                                <w:lang w:val="en-US"/>
                              </w:rPr>
                            </w:pPr>
                            <w:r>
                              <w:rPr>
                                <w:rFonts w:ascii="Arial" w:hAnsi="Arial" w:cs="Arial"/>
                                <w:sz w:val="22"/>
                                <w:lang w:val="en-US"/>
                              </w:rPr>
                              <w:t>The biopsychosocial model is a multidisciplinary approach that examines the relationship between biology, psychology, and socioeconomic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0D005" id="Rectangle 52" o:spid="_x0000_s1053" style="position:absolute;margin-left:177pt;margin-top:3.1pt;width:259pt;height:62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" fillcolor="white [3201]" strokecolor="#ed7d31 [3205]" strokeweight="1pt">
                <v:textbox>
                  <w:txbxContent>
                    <w:p w14:paraId="2ACC7710" w14:textId="0CFF30DB" w:rsidR="008359C8" w:rsidRPr="00953B4E" w:rsidRDefault="005B7026" w:rsidP="00217533">
                      <w:pPr>
                        <w:jc w:val="center"/>
                        <w:rPr>
                          <w:rFonts w:ascii="Arial" w:hAnsi="Arial" w:cs="Arial"/>
                          <w:sz w:val="22"/>
                          <w:lang w:val="en-US"/>
                        </w:rPr>
                      </w:pPr>
                      <w:r>
                        <w:rPr>
                          <w:rFonts w:ascii="Arial" w:hAnsi="Arial" w:cs="Arial"/>
                          <w:sz w:val="22"/>
                          <w:lang w:val="en-US"/>
                        </w:rPr>
                        <w:t>The biopsychosocial model is a multidisciplinary approach that examines the relationship between biology, psychology, and socioeconomic issues.</w:t>
                      </w:r>
                    </w:p>
                  </w:txbxContent>
                </v:textbox>
              </v:rect>
            </w:pict>
          </mc:Fallback>
        </mc:AlternateContent>
      </w:r>
    </w:p>
    <w:p w14:paraId="23BE72E1" w14:textId="6F7AFDE1" w:rsidR="00A27143" w:rsidRDefault="00A27143" w:rsidP="00131A24">
      <w:pPr>
        <w:rPr>
          <w:rFonts w:ascii="Arial" w:hAnsi="Arial" w:cs="Arial"/>
          <w:sz w:val="22"/>
          <w:lang w:val="en-US"/>
        </w:rPr>
      </w:pPr>
    </w:p>
    <w:p w14:paraId="1803EAF7" w14:textId="1712823D" w:rsidR="00A27143" w:rsidRDefault="00A27143" w:rsidP="00131A24">
      <w:pPr>
        <w:rPr>
          <w:rFonts w:ascii="Arial" w:hAnsi="Arial" w:cs="Arial"/>
          <w:sz w:val="22"/>
          <w:lang w:val="en-US"/>
        </w:rPr>
      </w:pPr>
    </w:p>
    <w:p w14:paraId="33A42699" w14:textId="46704C37" w:rsidR="00A27143" w:rsidRDefault="0013005C" w:rsidP="00131A24">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26176" behindDoc="0" locked="0" layoutInCell="1" allowOverlap="1" wp14:anchorId="3ADCF88A" wp14:editId="58C296F6">
                <wp:simplePos x="0" y="0"/>
                <wp:positionH relativeFrom="margin">
                  <wp:posOffset>2984500</wp:posOffset>
                </wp:positionH>
                <wp:positionV relativeFrom="paragraph">
                  <wp:posOffset>78105</wp:posOffset>
                </wp:positionV>
                <wp:extent cx="1987550" cy="425450"/>
                <wp:effectExtent l="0" t="0" r="12700" b="12700"/>
                <wp:wrapNone/>
                <wp:docPr id="54" name="Oval 54"/>
                <wp:cNvGraphicFramePr/>
                <a:graphic xmlns:a="http://schemas.openxmlformats.org/drawingml/2006/main">
                  <a:graphicData uri="http://schemas.microsoft.com/office/word/2010/wordprocessingShape">
                    <wps:wsp>
                      <wps:cNvSpPr/>
                      <wps:spPr>
                        <a:xfrm>
                          <a:off x="0" y="0"/>
                          <a:ext cx="1987550" cy="425450"/>
                        </a:xfrm>
                        <a:prstGeom prst="ellipse">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DB339F" w14:textId="69248427" w:rsidR="008359C8" w:rsidRPr="003F1D84" w:rsidRDefault="008359C8" w:rsidP="008359C8">
                            <w:pPr>
                              <w:jc w:val="center"/>
                              <w:rPr>
                                <w:rFonts w:ascii="Arial" w:hAnsi="Arial" w:cs="Arial"/>
                                <w:lang w:val="en-US"/>
                              </w:rPr>
                            </w:pPr>
                            <w:r w:rsidRPr="003F1D84">
                              <w:rPr>
                                <w:rFonts w:ascii="Arial" w:hAnsi="Arial" w:cs="Arial"/>
                                <w:lang w:val="en-US"/>
                              </w:rPr>
                              <w:t>Biopsychosocial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DCF88A" id="Oval 54" o:spid="_x0000_s1054" style="position:absolute;margin-left:235pt;margin-top:6.15pt;width:156.5pt;height:33.5pt;z-index:251826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" fillcolor="#1f3763 [1604]" strokecolor="#1f3763 [1604]" strokeweight="1pt">
                <v:stroke joinstyle="miter"/>
                <v:textbox>
                  <w:txbxContent>
                    <w:p w14:paraId="2ADB339F" w14:textId="69248427" w:rsidR="008359C8" w:rsidRPr="003F1D84" w:rsidRDefault="008359C8" w:rsidP="008359C8">
                      <w:pPr>
                        <w:jc w:val="center"/>
                        <w:rPr>
                          <w:rFonts w:ascii="Arial" w:hAnsi="Arial" w:cs="Arial"/>
                          <w:lang w:val="en-US"/>
                        </w:rPr>
                      </w:pPr>
                      <w:r w:rsidRPr="003F1D84">
                        <w:rPr>
                          <w:rFonts w:ascii="Arial" w:hAnsi="Arial" w:cs="Arial"/>
                          <w:lang w:val="en-US"/>
                        </w:rPr>
                        <w:t>Biopsychosocial model</w:t>
                      </w:r>
                    </w:p>
                  </w:txbxContent>
                </v:textbox>
                <w10:wrap anchorx="margin"/>
              </v:oval>
            </w:pict>
          </mc:Fallback>
        </mc:AlternateContent>
      </w:r>
    </w:p>
    <w:p w14:paraId="5A403CCE" w14:textId="6195AF3B" w:rsidR="00A27143" w:rsidRDefault="00A27143" w:rsidP="00131A24">
      <w:pPr>
        <w:rPr>
          <w:rFonts w:ascii="Arial" w:hAnsi="Arial" w:cs="Arial"/>
          <w:sz w:val="22"/>
          <w:lang w:val="en-US"/>
        </w:rPr>
      </w:pPr>
    </w:p>
    <w:p w14:paraId="05FC5C8A" w14:textId="08055A9A" w:rsidR="00A27143" w:rsidRDefault="00A27143" w:rsidP="00131A24">
      <w:pPr>
        <w:rPr>
          <w:rFonts w:ascii="Arial" w:hAnsi="Arial" w:cs="Arial"/>
          <w:sz w:val="22"/>
          <w:lang w:val="en-US"/>
        </w:rPr>
      </w:pPr>
    </w:p>
    <w:p w14:paraId="6558C80C" w14:textId="5A244410" w:rsidR="00B25E77" w:rsidRDefault="005E08B1" w:rsidP="00131A24">
      <w:pPr>
        <w:rPr>
          <w:rFonts w:ascii="Arial" w:hAnsi="Arial" w:cs="Arial"/>
          <w:sz w:val="22"/>
          <w:lang w:val="en-US"/>
        </w:rPr>
      </w:pPr>
      <w:r>
        <w:rPr>
          <w:rFonts w:ascii="Arial" w:hAnsi="Arial" w:cs="Arial"/>
          <w:sz w:val="22"/>
          <w:lang w:val="en-US"/>
        </w:rPr>
        <w:t>Physical health, genetic vulnerabilities, pharmacological side effects, social skills, familial relationships, self-esteem, mental health, and environmental factors can make people feel lonely or isolated.</w:t>
      </w:r>
      <w:r w:rsidR="00B25E77">
        <w:rPr>
          <w:rFonts w:ascii="Arial" w:hAnsi="Arial" w:cs="Arial"/>
          <w:sz w:val="22"/>
          <w:lang w:val="en-US"/>
        </w:rPr>
        <w:t xml:space="preserve"> </w:t>
      </w:r>
      <w:r w:rsidR="0020137E">
        <w:rPr>
          <w:rFonts w:ascii="Arial" w:hAnsi="Arial" w:cs="Arial"/>
          <w:sz w:val="22"/>
          <w:lang w:val="en-US"/>
        </w:rPr>
        <w:t xml:space="preserve">People </w:t>
      </w:r>
      <w:r>
        <w:rPr>
          <w:rFonts w:ascii="Arial" w:hAnsi="Arial" w:cs="Arial"/>
          <w:sz w:val="22"/>
          <w:lang w:val="en-US"/>
        </w:rPr>
        <w:t xml:space="preserve">also </w:t>
      </w:r>
      <w:r w:rsidR="0020137E">
        <w:rPr>
          <w:rFonts w:ascii="Arial" w:hAnsi="Arial" w:cs="Arial"/>
          <w:sz w:val="22"/>
          <w:lang w:val="en-US"/>
        </w:rPr>
        <w:t>lose their passion for many things as they become old and lonely, social stigma, discrimination, and workplace culture can cause an emotional drain, and the older person begins to realize he or she is no longer a member of the society</w:t>
      </w:r>
      <w:r w:rsidR="000D4F3A">
        <w:rPr>
          <w:rFonts w:ascii="Arial" w:hAnsi="Arial" w:cs="Arial"/>
          <w:sz w:val="22"/>
          <w:lang w:val="en-US"/>
        </w:rPr>
        <w:t xml:space="preserve">. </w:t>
      </w:r>
      <w:r w:rsidR="0020137E">
        <w:rPr>
          <w:rFonts w:ascii="Arial" w:hAnsi="Arial" w:cs="Arial"/>
          <w:sz w:val="22"/>
          <w:lang w:val="en-US"/>
        </w:rPr>
        <w:t>This is linked to the theory of social breakdown where people begin to rewrite the rest of their lives</w:t>
      </w:r>
      <w:sdt>
        <w:sdtPr>
          <w:rPr>
            <w:rFonts w:ascii="Arial" w:hAnsi="Arial" w:cs="Arial"/>
            <w:sz w:val="22"/>
            <w:lang w:val="en-US"/>
          </w:rPr>
          <w:id w:val="-1671252977"/>
          <w:citation/>
        </w:sdtPr>
        <w:sdtContent>
          <w:r w:rsidR="00AF59C9">
            <w:rPr>
              <w:rFonts w:ascii="Arial" w:hAnsi="Arial" w:cs="Arial"/>
              <w:sz w:val="22"/>
              <w:lang w:val="en-US"/>
            </w:rPr>
            <w:fldChar w:fldCharType="begin"/>
          </w:r>
          <w:r w:rsidR="0021423D">
            <w:rPr>
              <w:rFonts w:ascii="Arial" w:hAnsi="Arial" w:cs="Arial"/>
              <w:sz w:val="22"/>
              <w:lang w:val="en-US"/>
            </w:rPr>
            <w:instrText xml:space="preserve">CITATION Ann22 \l 1033 </w:instrText>
          </w:r>
          <w:r w:rsidR="00AF59C9">
            <w:rPr>
              <w:rFonts w:ascii="Arial" w:hAnsi="Arial" w:cs="Arial"/>
              <w:sz w:val="22"/>
              <w:lang w:val="en-US"/>
            </w:rPr>
            <w:fldChar w:fldCharType="separate"/>
          </w:r>
          <w:r w:rsidR="0021423D">
            <w:rPr>
              <w:rFonts w:ascii="Arial" w:hAnsi="Arial" w:cs="Arial"/>
              <w:noProof/>
              <w:sz w:val="22"/>
              <w:lang w:val="en-US"/>
            </w:rPr>
            <w:t xml:space="preserve"> </w:t>
          </w:r>
          <w:r w:rsidR="0021423D" w:rsidRPr="0021423D">
            <w:rPr>
              <w:rFonts w:ascii="Arial" w:hAnsi="Arial" w:cs="Arial"/>
              <w:noProof/>
              <w:sz w:val="22"/>
              <w:lang w:val="en-US"/>
            </w:rPr>
            <w:t>(Bone, 2017)</w:t>
          </w:r>
          <w:r w:rsidR="00AF59C9">
            <w:rPr>
              <w:rFonts w:ascii="Arial" w:hAnsi="Arial" w:cs="Arial"/>
              <w:sz w:val="22"/>
              <w:lang w:val="en-US"/>
            </w:rPr>
            <w:fldChar w:fldCharType="end"/>
          </w:r>
        </w:sdtContent>
      </w:sdt>
    </w:p>
    <w:p w14:paraId="47724786" w14:textId="781D64B7" w:rsidR="00A27143" w:rsidRDefault="0020137E" w:rsidP="00131A24">
      <w:pPr>
        <w:rPr>
          <w:rFonts w:ascii="Arial" w:hAnsi="Arial" w:cs="Arial"/>
          <w:sz w:val="22"/>
          <w:lang w:val="en-US"/>
        </w:rPr>
      </w:pPr>
      <w:r>
        <w:rPr>
          <w:rFonts w:ascii="Arial" w:hAnsi="Arial" w:cs="Arial"/>
          <w:sz w:val="22"/>
          <w:lang w:val="en-US"/>
        </w:rPr>
        <w:t>The negative psychological functioning brought about by society’s attitude towards the old and the inadequate provision of assistance for them is the primary cause o</w:t>
      </w:r>
      <w:r w:rsidR="00B25E77">
        <w:rPr>
          <w:rFonts w:ascii="Arial" w:hAnsi="Arial" w:cs="Arial"/>
          <w:sz w:val="22"/>
          <w:lang w:val="en-US"/>
        </w:rPr>
        <w:t>f</w:t>
      </w:r>
      <w:r w:rsidR="00B60282">
        <w:rPr>
          <w:rFonts w:ascii="Arial" w:hAnsi="Arial" w:cs="Arial"/>
          <w:sz w:val="22"/>
          <w:lang w:val="en-US"/>
        </w:rPr>
        <w:t xml:space="preserve"> lonel</w:t>
      </w:r>
      <w:r w:rsidR="00B25E77">
        <w:rPr>
          <w:rFonts w:ascii="Arial" w:hAnsi="Arial" w:cs="Arial"/>
          <w:sz w:val="22"/>
          <w:lang w:val="en-US"/>
        </w:rPr>
        <w:t>iness</w:t>
      </w:r>
      <w:r w:rsidR="00B60282">
        <w:rPr>
          <w:rFonts w:ascii="Arial" w:hAnsi="Arial" w:cs="Arial"/>
          <w:sz w:val="22"/>
          <w:lang w:val="en-US"/>
        </w:rPr>
        <w:t xml:space="preserve"> and </w:t>
      </w:r>
      <w:r w:rsidR="00B25E77">
        <w:rPr>
          <w:rFonts w:ascii="Arial" w:hAnsi="Arial" w:cs="Arial"/>
          <w:sz w:val="22"/>
          <w:lang w:val="en-US"/>
        </w:rPr>
        <w:t>isolation</w:t>
      </w:r>
      <w:r w:rsidR="008D67A3" w:rsidRPr="008D67A3">
        <w:rPr>
          <w:rFonts w:ascii="Arial" w:hAnsi="Arial" w:cs="Arial"/>
          <w:sz w:val="22"/>
        </w:rPr>
        <w:t xml:space="preserve"> </w:t>
      </w:r>
      <w:sdt>
        <w:sdtPr>
          <w:rPr>
            <w:rFonts w:ascii="Arial" w:hAnsi="Arial" w:cs="Arial"/>
            <w:sz w:val="22"/>
          </w:rPr>
          <w:id w:val="-265926095"/>
          <w:citation/>
        </w:sdtPr>
        <w:sdtContent>
          <w:r w:rsidR="008D67A3" w:rsidRPr="001A4C7A">
            <w:rPr>
              <w:rFonts w:ascii="Arial" w:hAnsi="Arial" w:cs="Arial"/>
              <w:sz w:val="22"/>
            </w:rPr>
            <w:fldChar w:fldCharType="begin"/>
          </w:r>
          <w:r w:rsidR="008D67A3" w:rsidRPr="001A4C7A">
            <w:rPr>
              <w:rFonts w:ascii="Arial" w:hAnsi="Arial" w:cs="Arial"/>
              <w:sz w:val="22"/>
              <w:lang w:val="en-US"/>
            </w:rPr>
            <w:instrText xml:space="preserve"> CITATION Sch20 \l 1033 </w:instrText>
          </w:r>
          <w:r w:rsidR="008D67A3" w:rsidRPr="001A4C7A">
            <w:rPr>
              <w:rFonts w:ascii="Arial" w:hAnsi="Arial" w:cs="Arial"/>
              <w:sz w:val="22"/>
            </w:rPr>
            <w:fldChar w:fldCharType="separate"/>
          </w:r>
          <w:r w:rsidR="008D67A3" w:rsidRPr="001A4C7A">
            <w:rPr>
              <w:rFonts w:ascii="Arial" w:hAnsi="Arial" w:cs="Arial"/>
              <w:noProof/>
              <w:sz w:val="22"/>
              <w:lang w:val="en-US"/>
            </w:rPr>
            <w:t xml:space="preserve"> (Scheidt, 2020)</w:t>
          </w:r>
          <w:r w:rsidR="008D67A3" w:rsidRPr="001A4C7A">
            <w:rPr>
              <w:rFonts w:ascii="Arial" w:hAnsi="Arial" w:cs="Arial"/>
              <w:sz w:val="22"/>
            </w:rPr>
            <w:fldChar w:fldCharType="end"/>
          </w:r>
        </w:sdtContent>
      </w:sdt>
      <w:r w:rsidR="008D67A3" w:rsidRPr="001A4C7A">
        <w:rPr>
          <w:rFonts w:ascii="Arial" w:hAnsi="Arial" w:cs="Arial"/>
          <w:sz w:val="22"/>
        </w:rPr>
        <w:t>.</w:t>
      </w:r>
    </w:p>
    <w:p w14:paraId="2916AD9F" w14:textId="1AADAE54" w:rsidR="002E0DDF" w:rsidRDefault="005F2917" w:rsidP="00BC0D3E">
      <w:pPr>
        <w:rPr>
          <w:rFonts w:ascii="Arial" w:hAnsi="Arial" w:cs="Arial"/>
          <w:sz w:val="22"/>
          <w:lang w:val="en-US"/>
        </w:rPr>
      </w:pPr>
      <w:r>
        <w:rPr>
          <w:rFonts w:ascii="Arial" w:hAnsi="Arial" w:cs="Arial"/>
          <w:noProof/>
          <w:sz w:val="22"/>
          <w:lang w:val="en-US"/>
        </w:rPr>
        <mc:AlternateContent>
          <mc:Choice Requires="wps">
            <w:drawing>
              <wp:anchor distT="0" distB="0" distL="114300" distR="114300" simplePos="0" relativeHeight="251829248" behindDoc="0" locked="0" layoutInCell="1" allowOverlap="1" wp14:anchorId="7DE0DAD9" wp14:editId="3F355760">
                <wp:simplePos x="0" y="0"/>
                <wp:positionH relativeFrom="column">
                  <wp:posOffset>6350</wp:posOffset>
                </wp:positionH>
                <wp:positionV relativeFrom="paragraph">
                  <wp:posOffset>6350</wp:posOffset>
                </wp:positionV>
                <wp:extent cx="5657850" cy="495300"/>
                <wp:effectExtent l="0" t="0" r="19050" b="19050"/>
                <wp:wrapNone/>
                <wp:docPr id="56" name="Rectangle 56"/>
                <wp:cNvGraphicFramePr/>
                <a:graphic xmlns:a="http://schemas.openxmlformats.org/drawingml/2006/main">
                  <a:graphicData uri="http://schemas.microsoft.com/office/word/2010/wordprocessingShape">
                    <wps:wsp>
                      <wps:cNvSpPr/>
                      <wps:spPr>
                        <a:xfrm>
                          <a:off x="0" y="0"/>
                          <a:ext cx="5657850" cy="495300"/>
                        </a:xfrm>
                        <a:prstGeom prst="rect">
                          <a:avLst/>
                        </a:prstGeom>
                        <a:solidFill>
                          <a:schemeClr val="accent1">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D4921F" w14:textId="7C65E6B2" w:rsidR="00F33818" w:rsidRDefault="00F33818" w:rsidP="005F2917">
                            <w:pPr>
                              <w:jc w:val="center"/>
                              <w:rPr>
                                <w:rFonts w:ascii="Arial" w:hAnsi="Arial" w:cs="Arial"/>
                                <w:sz w:val="22"/>
                                <w:lang w:val="en-US"/>
                              </w:rPr>
                            </w:pPr>
                            <w:r>
                              <w:rPr>
                                <w:rFonts w:ascii="Arial" w:hAnsi="Arial" w:cs="Arial"/>
                                <w:sz w:val="22"/>
                                <w:lang w:val="en-US"/>
                              </w:rPr>
                              <w:t>The MIND responds to the address of the Secretary of State for Health and Social Care by laying out its long-term vision for NHS reform.</w:t>
                            </w:r>
                            <w:sdt>
                              <w:sdtPr>
                                <w:rPr>
                                  <w:rFonts w:ascii="Arial" w:hAnsi="Arial" w:cs="Arial"/>
                                  <w:sz w:val="22"/>
                                  <w:lang w:val="en-US"/>
                                </w:rPr>
                                <w:id w:val="1827859503"/>
                                <w:citation/>
                              </w:sdtPr>
                              <w:sdtEndPr/>
                              <w:sdtContent>
                                <w:r>
                                  <w:rPr>
                                    <w:rFonts w:ascii="Arial" w:hAnsi="Arial" w:cs="Arial"/>
                                    <w:sz w:val="22"/>
                                    <w:lang w:val="en-US"/>
                                  </w:rPr>
                                  <w:fldChar w:fldCharType="begin"/>
                                </w:r>
                                <w:r>
                                  <w:rPr>
                                    <w:rFonts w:ascii="Arial" w:hAnsi="Arial" w:cs="Arial"/>
                                    <w:sz w:val="22"/>
                                    <w:lang w:val="en-US"/>
                                  </w:rPr>
                                  <w:instrText xml:space="preserve"> CITATION Sch20 \l 1033 </w:instrText>
                                </w:r>
                                <w:r>
                                  <w:rPr>
                                    <w:rFonts w:ascii="Arial" w:hAnsi="Arial" w:cs="Arial"/>
                                    <w:sz w:val="22"/>
                                    <w:lang w:val="en-US"/>
                                  </w:rPr>
                                  <w:fldChar w:fldCharType="separate"/>
                                </w:r>
                                <w:r>
                                  <w:rPr>
                                    <w:rFonts w:ascii="Arial" w:hAnsi="Arial" w:cs="Arial"/>
                                    <w:noProof/>
                                    <w:sz w:val="22"/>
                                    <w:lang w:val="en-US"/>
                                  </w:rPr>
                                  <w:t xml:space="preserve"> </w:t>
                                </w:r>
                                <w:r w:rsidRPr="002747B4">
                                  <w:rPr>
                                    <w:rFonts w:ascii="Arial" w:hAnsi="Arial" w:cs="Arial"/>
                                    <w:noProof/>
                                    <w:sz w:val="22"/>
                                    <w:lang w:val="en-US"/>
                                  </w:rPr>
                                  <w:t>(Scheidt, 2020)</w:t>
                                </w:r>
                                <w:r>
                                  <w:rPr>
                                    <w:rFonts w:ascii="Arial" w:hAnsi="Arial" w:cs="Arial"/>
                                    <w:sz w:val="22"/>
                                    <w:lang w:val="en-US"/>
                                  </w:rPr>
                                  <w:fldChar w:fldCharType="end"/>
                                </w:r>
                              </w:sdtContent>
                            </w:sdt>
                            <w:sdt>
                              <w:sdtPr>
                                <w:rPr>
                                  <w:rFonts w:ascii="Arial" w:hAnsi="Arial" w:cs="Arial"/>
                                  <w:sz w:val="22"/>
                                  <w:lang w:val="en-US"/>
                                </w:rPr>
                                <w:id w:val="144091873"/>
                                <w:citation/>
                              </w:sdtPr>
                              <w:sdtEndPr/>
                              <w:sdtContent>
                                <w:r>
                                  <w:rPr>
                                    <w:rFonts w:ascii="Arial" w:hAnsi="Arial" w:cs="Arial"/>
                                    <w:sz w:val="22"/>
                                    <w:lang w:val="en-US"/>
                                  </w:rPr>
                                  <w:fldChar w:fldCharType="begin"/>
                                </w:r>
                                <w:r>
                                  <w:rPr>
                                    <w:rFonts w:ascii="Arial" w:hAnsi="Arial" w:cs="Arial"/>
                                    <w:sz w:val="22"/>
                                    <w:lang w:val="en-US"/>
                                  </w:rPr>
                                  <w:instrText xml:space="preserve"> CITATION NHS181 \l 1033 </w:instrText>
                                </w:r>
                                <w:r>
                                  <w:rPr>
                                    <w:rFonts w:ascii="Arial" w:hAnsi="Arial" w:cs="Arial"/>
                                    <w:sz w:val="22"/>
                                    <w:lang w:val="en-US"/>
                                  </w:rPr>
                                  <w:fldChar w:fldCharType="separate"/>
                                </w:r>
                                <w:r>
                                  <w:rPr>
                                    <w:rFonts w:ascii="Arial" w:hAnsi="Arial" w:cs="Arial"/>
                                    <w:noProof/>
                                    <w:sz w:val="22"/>
                                    <w:lang w:val="en-US"/>
                                  </w:rPr>
                                  <w:t xml:space="preserve"> </w:t>
                                </w:r>
                                <w:r w:rsidRPr="002702BB">
                                  <w:rPr>
                                    <w:rFonts w:ascii="Arial" w:hAnsi="Arial" w:cs="Arial"/>
                                    <w:noProof/>
                                    <w:sz w:val="22"/>
                                    <w:lang w:val="en-US"/>
                                  </w:rPr>
                                  <w:t>(NHS, 2018)</w:t>
                                </w:r>
                                <w:r>
                                  <w:rPr>
                                    <w:rFonts w:ascii="Arial" w:hAnsi="Arial" w:cs="Arial"/>
                                    <w:sz w:val="22"/>
                                    <w:lang w:val="en-US"/>
                                  </w:rPr>
                                  <w:fldChar w:fldCharType="end"/>
                                </w:r>
                              </w:sdtContent>
                            </w:sdt>
                            <w:r w:rsidR="005F2917">
                              <w:rPr>
                                <w:rFonts w:ascii="Arial" w:hAnsi="Arial" w:cs="Arial"/>
                                <w:sz w:val="22"/>
                                <w:lang w:val="en-US"/>
                              </w:rPr>
                              <w:t>.</w:t>
                            </w:r>
                          </w:p>
                          <w:p w14:paraId="724BDAA3" w14:textId="77777777" w:rsidR="00F33818" w:rsidRDefault="00F33818" w:rsidP="00F338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0DAD9" id="Rectangle 56" o:spid="_x0000_s1055" style="position:absolute;margin-left:.5pt;margin-top:.5pt;width:445.5pt;height:39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" fillcolor="#2f5496 [2404]" strokecolor="#c45911 [2405]" strokeweight="1pt">
                <v:textbox>
                  <w:txbxContent>
                    <w:p w14:paraId="64D4921F" w14:textId="7C65E6B2" w:rsidR="00F33818" w:rsidRDefault="00F33818" w:rsidP="005F2917">
                      <w:pPr>
                        <w:jc w:val="center"/>
                        <w:rPr>
                          <w:rFonts w:ascii="Arial" w:hAnsi="Arial" w:cs="Arial"/>
                          <w:sz w:val="22"/>
                          <w:lang w:val="en-US"/>
                        </w:rPr>
                      </w:pPr>
                      <w:r>
                        <w:rPr>
                          <w:rFonts w:ascii="Arial" w:hAnsi="Arial" w:cs="Arial"/>
                          <w:sz w:val="22"/>
                          <w:lang w:val="en-US"/>
                        </w:rPr>
                        <w:t>The MIND responds to the address of the Secretary of State for Health and Social Care by laying out its long-term vision for NHS reform.</w:t>
                      </w:r>
                      <w:sdt>
                        <w:sdtPr>
                          <w:rPr>
                            <w:rFonts w:ascii="Arial" w:hAnsi="Arial" w:cs="Arial"/>
                            <w:sz w:val="22"/>
                            <w:lang w:val="en-US"/>
                          </w:rPr>
                          <w:id w:val="1827859503"/>
                          <w:citation/>
                        </w:sdtPr>
                        <w:sdtEndPr/>
                        <w:sdtContent>
                          <w:r>
                            <w:rPr>
                              <w:rFonts w:ascii="Arial" w:hAnsi="Arial" w:cs="Arial"/>
                              <w:sz w:val="22"/>
                              <w:lang w:val="en-US"/>
                            </w:rPr>
                            <w:fldChar w:fldCharType="begin"/>
                          </w:r>
                          <w:r>
                            <w:rPr>
                              <w:rFonts w:ascii="Arial" w:hAnsi="Arial" w:cs="Arial"/>
                              <w:sz w:val="22"/>
                              <w:lang w:val="en-US"/>
                            </w:rPr>
                            <w:instrText xml:space="preserve"> CITATION Sch20 \l 1033 </w:instrText>
                          </w:r>
                          <w:r>
                            <w:rPr>
                              <w:rFonts w:ascii="Arial" w:hAnsi="Arial" w:cs="Arial"/>
                              <w:sz w:val="22"/>
                              <w:lang w:val="en-US"/>
                            </w:rPr>
                            <w:fldChar w:fldCharType="separate"/>
                          </w:r>
                          <w:r>
                            <w:rPr>
                              <w:rFonts w:ascii="Arial" w:hAnsi="Arial" w:cs="Arial"/>
                              <w:noProof/>
                              <w:sz w:val="22"/>
                              <w:lang w:val="en-US"/>
                            </w:rPr>
                            <w:t xml:space="preserve"> </w:t>
                          </w:r>
                          <w:r w:rsidRPr="002747B4">
                            <w:rPr>
                              <w:rFonts w:ascii="Arial" w:hAnsi="Arial" w:cs="Arial"/>
                              <w:noProof/>
                              <w:sz w:val="22"/>
                              <w:lang w:val="en-US"/>
                            </w:rPr>
                            <w:t>(Scheidt, 2020)</w:t>
                          </w:r>
                          <w:r>
                            <w:rPr>
                              <w:rFonts w:ascii="Arial" w:hAnsi="Arial" w:cs="Arial"/>
                              <w:sz w:val="22"/>
                              <w:lang w:val="en-US"/>
                            </w:rPr>
                            <w:fldChar w:fldCharType="end"/>
                          </w:r>
                        </w:sdtContent>
                      </w:sdt>
                      <w:sdt>
                        <w:sdtPr>
                          <w:rPr>
                            <w:rFonts w:ascii="Arial" w:hAnsi="Arial" w:cs="Arial"/>
                            <w:sz w:val="22"/>
                            <w:lang w:val="en-US"/>
                          </w:rPr>
                          <w:id w:val="144091873"/>
                          <w:citation/>
                        </w:sdtPr>
                        <w:sdtEndPr/>
                        <w:sdtContent>
                          <w:r>
                            <w:rPr>
                              <w:rFonts w:ascii="Arial" w:hAnsi="Arial" w:cs="Arial"/>
                              <w:sz w:val="22"/>
                              <w:lang w:val="en-US"/>
                            </w:rPr>
                            <w:fldChar w:fldCharType="begin"/>
                          </w:r>
                          <w:r>
                            <w:rPr>
                              <w:rFonts w:ascii="Arial" w:hAnsi="Arial" w:cs="Arial"/>
                              <w:sz w:val="22"/>
                              <w:lang w:val="en-US"/>
                            </w:rPr>
                            <w:instrText xml:space="preserve"> CITATION NHS181 \l 1033 </w:instrText>
                          </w:r>
                          <w:r>
                            <w:rPr>
                              <w:rFonts w:ascii="Arial" w:hAnsi="Arial" w:cs="Arial"/>
                              <w:sz w:val="22"/>
                              <w:lang w:val="en-US"/>
                            </w:rPr>
                            <w:fldChar w:fldCharType="separate"/>
                          </w:r>
                          <w:r>
                            <w:rPr>
                              <w:rFonts w:ascii="Arial" w:hAnsi="Arial" w:cs="Arial"/>
                              <w:noProof/>
                              <w:sz w:val="22"/>
                              <w:lang w:val="en-US"/>
                            </w:rPr>
                            <w:t xml:space="preserve"> </w:t>
                          </w:r>
                          <w:r w:rsidRPr="002702BB">
                            <w:rPr>
                              <w:rFonts w:ascii="Arial" w:hAnsi="Arial" w:cs="Arial"/>
                              <w:noProof/>
                              <w:sz w:val="22"/>
                              <w:lang w:val="en-US"/>
                            </w:rPr>
                            <w:t>(NHS, 2018)</w:t>
                          </w:r>
                          <w:r>
                            <w:rPr>
                              <w:rFonts w:ascii="Arial" w:hAnsi="Arial" w:cs="Arial"/>
                              <w:sz w:val="22"/>
                              <w:lang w:val="en-US"/>
                            </w:rPr>
                            <w:fldChar w:fldCharType="end"/>
                          </w:r>
                        </w:sdtContent>
                      </w:sdt>
                      <w:r w:rsidR="005F2917">
                        <w:rPr>
                          <w:rFonts w:ascii="Arial" w:hAnsi="Arial" w:cs="Arial"/>
                          <w:sz w:val="22"/>
                          <w:lang w:val="en-US"/>
                        </w:rPr>
                        <w:t>.</w:t>
                      </w:r>
                    </w:p>
                    <w:p w14:paraId="724BDAA3" w14:textId="77777777" w:rsidR="00F33818" w:rsidRDefault="00F33818" w:rsidP="00F33818">
                      <w:pPr>
                        <w:jc w:val="center"/>
                      </w:pPr>
                    </w:p>
                  </w:txbxContent>
                </v:textbox>
              </v:rect>
            </w:pict>
          </mc:Fallback>
        </mc:AlternateContent>
      </w:r>
    </w:p>
    <w:p w14:paraId="30D9DA01" w14:textId="77777777" w:rsidR="00B25E77" w:rsidRDefault="00B25E77" w:rsidP="00BC0D3E">
      <w:pPr>
        <w:rPr>
          <w:rFonts w:ascii="Arial" w:hAnsi="Arial" w:cs="Arial"/>
          <w:sz w:val="22"/>
          <w:lang w:val="en-US"/>
        </w:rPr>
      </w:pPr>
    </w:p>
    <w:p w14:paraId="69AF5422" w14:textId="1166631A" w:rsidR="00BC0D3E" w:rsidRDefault="006F2B22" w:rsidP="00BC0D3E">
      <w:pPr>
        <w:rPr>
          <w:rFonts w:ascii="Arial" w:hAnsi="Arial" w:cs="Arial"/>
          <w:sz w:val="22"/>
          <w:lang w:val="en-US"/>
        </w:rPr>
      </w:pPr>
      <w:r>
        <w:rPr>
          <w:rFonts w:ascii="Arial" w:hAnsi="Arial" w:cs="Arial"/>
          <w:sz w:val="22"/>
          <w:lang w:val="en-US"/>
        </w:rPr>
        <w:t>I</w:t>
      </w:r>
      <w:r w:rsidR="00BC0D3E">
        <w:rPr>
          <w:rFonts w:ascii="Arial" w:hAnsi="Arial" w:cs="Arial"/>
          <w:sz w:val="22"/>
          <w:lang w:val="en-US"/>
        </w:rPr>
        <w:t>n April 2015</w:t>
      </w:r>
      <w:r w:rsidR="006145F4">
        <w:rPr>
          <w:rFonts w:ascii="Arial" w:hAnsi="Arial" w:cs="Arial"/>
          <w:sz w:val="22"/>
          <w:lang w:val="en-US"/>
        </w:rPr>
        <w:t>,</w:t>
      </w:r>
      <w:r w:rsidR="00BC0D3E">
        <w:rPr>
          <w:rFonts w:ascii="Arial" w:hAnsi="Arial" w:cs="Arial"/>
          <w:sz w:val="22"/>
          <w:lang w:val="en-US"/>
        </w:rPr>
        <w:t xml:space="preserve"> </w:t>
      </w:r>
      <w:r w:rsidR="006145F4">
        <w:rPr>
          <w:rFonts w:ascii="Arial" w:hAnsi="Arial" w:cs="Arial"/>
          <w:sz w:val="22"/>
          <w:lang w:val="en-US"/>
        </w:rPr>
        <w:t>the ‘’</w:t>
      </w:r>
      <w:r w:rsidR="00BC0D3E">
        <w:rPr>
          <w:rFonts w:ascii="Arial" w:hAnsi="Arial" w:cs="Arial"/>
          <w:sz w:val="22"/>
          <w:lang w:val="en-US"/>
        </w:rPr>
        <w:t>Raising Standards</w:t>
      </w:r>
      <w:r w:rsidR="006145F4">
        <w:rPr>
          <w:rFonts w:ascii="Arial" w:hAnsi="Arial" w:cs="Arial"/>
          <w:sz w:val="22"/>
          <w:lang w:val="en-US"/>
        </w:rPr>
        <w:t>’’</w:t>
      </w:r>
      <w:r w:rsidR="00BC0D3E">
        <w:rPr>
          <w:rFonts w:ascii="Arial" w:hAnsi="Arial" w:cs="Arial"/>
          <w:sz w:val="22"/>
          <w:lang w:val="en-US"/>
        </w:rPr>
        <w:t>, and the ‘’Putting People First’’ Strategy 2013-2016</w:t>
      </w:r>
      <w:r>
        <w:rPr>
          <w:rFonts w:ascii="Arial" w:hAnsi="Arial" w:cs="Arial"/>
          <w:sz w:val="22"/>
          <w:lang w:val="en-US"/>
        </w:rPr>
        <w:t xml:space="preserve">, </w:t>
      </w:r>
      <w:r w:rsidR="00BC0D3E">
        <w:rPr>
          <w:rFonts w:ascii="Arial" w:hAnsi="Arial" w:cs="Arial"/>
          <w:sz w:val="22"/>
          <w:lang w:val="en-US"/>
        </w:rPr>
        <w:t>measure</w:t>
      </w:r>
      <w:r w:rsidR="006145F4">
        <w:rPr>
          <w:rFonts w:ascii="Arial" w:hAnsi="Arial" w:cs="Arial"/>
          <w:sz w:val="22"/>
          <w:lang w:val="en-US"/>
        </w:rPr>
        <w:t>s</w:t>
      </w:r>
      <w:r w:rsidR="00BC0D3E">
        <w:rPr>
          <w:rFonts w:ascii="Arial" w:hAnsi="Arial" w:cs="Arial"/>
          <w:sz w:val="22"/>
          <w:lang w:val="en-US"/>
        </w:rPr>
        <w:t xml:space="preserve"> </w:t>
      </w:r>
      <w:r w:rsidR="006145F4">
        <w:rPr>
          <w:rFonts w:ascii="Arial" w:hAnsi="Arial" w:cs="Arial"/>
          <w:sz w:val="22"/>
          <w:lang w:val="en-US"/>
        </w:rPr>
        <w:t>were</w:t>
      </w:r>
      <w:r w:rsidR="00BC0D3E">
        <w:rPr>
          <w:rFonts w:ascii="Arial" w:hAnsi="Arial" w:cs="Arial"/>
          <w:sz w:val="22"/>
          <w:lang w:val="en-US"/>
        </w:rPr>
        <w:t xml:space="preserve"> established as part of the government’s response to Francis, which aimed to enhance the quality of treatment and make </w:t>
      </w:r>
      <w:r w:rsidR="00365279">
        <w:rPr>
          <w:rFonts w:ascii="Arial" w:hAnsi="Arial" w:cs="Arial"/>
          <w:sz w:val="22"/>
          <w:lang w:val="en-US"/>
        </w:rPr>
        <w:t xml:space="preserve">care </w:t>
      </w:r>
      <w:r w:rsidR="00BC0D3E">
        <w:rPr>
          <w:rFonts w:ascii="Arial" w:hAnsi="Arial" w:cs="Arial"/>
          <w:sz w:val="22"/>
          <w:lang w:val="en-US"/>
        </w:rPr>
        <w:t>providers more transparent</w:t>
      </w:r>
      <w:r w:rsidR="009D3AD4">
        <w:rPr>
          <w:rFonts w:ascii="Arial" w:hAnsi="Arial" w:cs="Arial"/>
          <w:sz w:val="22"/>
          <w:lang w:val="en-US"/>
        </w:rPr>
        <w:t>,</w:t>
      </w:r>
      <w:r w:rsidR="00BC0D3E">
        <w:rPr>
          <w:rFonts w:ascii="Arial" w:hAnsi="Arial" w:cs="Arial"/>
          <w:sz w:val="22"/>
          <w:lang w:val="en-US"/>
        </w:rPr>
        <w:t xml:space="preserve"> </w:t>
      </w:r>
      <w:r w:rsidR="009D3AD4">
        <w:rPr>
          <w:rFonts w:ascii="Arial" w:hAnsi="Arial" w:cs="Arial"/>
          <w:sz w:val="22"/>
          <w:lang w:val="en-US"/>
        </w:rPr>
        <w:t xml:space="preserve">and </w:t>
      </w:r>
      <w:r w:rsidR="00BC0D3E">
        <w:rPr>
          <w:rFonts w:ascii="Arial" w:hAnsi="Arial" w:cs="Arial"/>
          <w:sz w:val="22"/>
          <w:lang w:val="en-US"/>
        </w:rPr>
        <w:t>accountable for substandard care</w:t>
      </w:r>
      <w:sdt>
        <w:sdtPr>
          <w:rPr>
            <w:rFonts w:ascii="Arial" w:hAnsi="Arial" w:cs="Arial"/>
            <w:sz w:val="22"/>
            <w:lang w:val="en-US"/>
          </w:rPr>
          <w:id w:val="886772016"/>
          <w:citation/>
        </w:sdtPr>
        <w:sdtEndPr/>
        <w:sdtContent>
          <w:r w:rsidR="00BC0D3E">
            <w:rPr>
              <w:rFonts w:ascii="Arial" w:hAnsi="Arial" w:cs="Arial"/>
              <w:sz w:val="22"/>
              <w:lang w:val="en-US"/>
            </w:rPr>
            <w:fldChar w:fldCharType="begin"/>
          </w:r>
          <w:r w:rsidR="00BC0D3E">
            <w:rPr>
              <w:rFonts w:ascii="Arial" w:hAnsi="Arial" w:cs="Arial"/>
              <w:sz w:val="22"/>
              <w:lang w:val="en-US"/>
            </w:rPr>
            <w:instrText xml:space="preserve"> CITATION NHS181 \l 1033 </w:instrText>
          </w:r>
          <w:r w:rsidR="00BC0D3E">
            <w:rPr>
              <w:rFonts w:ascii="Arial" w:hAnsi="Arial" w:cs="Arial"/>
              <w:sz w:val="22"/>
              <w:lang w:val="en-US"/>
            </w:rPr>
            <w:fldChar w:fldCharType="separate"/>
          </w:r>
          <w:r w:rsidR="00BC0D3E">
            <w:rPr>
              <w:rFonts w:ascii="Arial" w:hAnsi="Arial" w:cs="Arial"/>
              <w:noProof/>
              <w:sz w:val="22"/>
              <w:lang w:val="en-US"/>
            </w:rPr>
            <w:t xml:space="preserve"> </w:t>
          </w:r>
          <w:r w:rsidR="00BC0D3E" w:rsidRPr="005D6C03">
            <w:rPr>
              <w:rFonts w:ascii="Arial" w:hAnsi="Arial" w:cs="Arial"/>
              <w:noProof/>
              <w:sz w:val="22"/>
              <w:lang w:val="en-US"/>
            </w:rPr>
            <w:t>(NHS, 2018)</w:t>
          </w:r>
          <w:r w:rsidR="00BC0D3E">
            <w:rPr>
              <w:rFonts w:ascii="Arial" w:hAnsi="Arial" w:cs="Arial"/>
              <w:sz w:val="22"/>
              <w:lang w:val="en-US"/>
            </w:rPr>
            <w:fldChar w:fldCharType="end"/>
          </w:r>
        </w:sdtContent>
      </w:sdt>
      <w:r w:rsidR="00BC0D3E">
        <w:rPr>
          <w:rFonts w:ascii="Arial" w:hAnsi="Arial" w:cs="Arial"/>
          <w:sz w:val="22"/>
          <w:lang w:val="en-US"/>
        </w:rPr>
        <w:t>.</w:t>
      </w:r>
    </w:p>
    <w:p w14:paraId="607A2993" w14:textId="232002B0" w:rsidR="005B7026" w:rsidRPr="00B25E77" w:rsidRDefault="00BC0D3E" w:rsidP="00B25E77">
      <w:pPr>
        <w:rPr>
          <w:rFonts w:ascii="Arial" w:hAnsi="Arial" w:cs="Arial"/>
          <w:b/>
          <w:bCs/>
          <w:szCs w:val="24"/>
          <w:lang w:val="en-US"/>
        </w:rPr>
      </w:pPr>
      <w:r>
        <w:rPr>
          <w:rFonts w:ascii="Arial" w:hAnsi="Arial" w:cs="Arial"/>
          <w:noProof/>
          <w:sz w:val="22"/>
          <w:lang w:val="en-US"/>
        </w:rPr>
        <mc:AlternateContent>
          <mc:Choice Requires="wps">
            <w:drawing>
              <wp:anchor distT="0" distB="0" distL="114300" distR="114300" simplePos="0" relativeHeight="251828224" behindDoc="0" locked="0" layoutInCell="1" allowOverlap="1" wp14:anchorId="56E12303" wp14:editId="55882C99">
                <wp:simplePos x="0" y="0"/>
                <wp:positionH relativeFrom="margin">
                  <wp:align>left</wp:align>
                </wp:positionH>
                <wp:positionV relativeFrom="paragraph">
                  <wp:posOffset>156845</wp:posOffset>
                </wp:positionV>
                <wp:extent cx="5635256" cy="412750"/>
                <wp:effectExtent l="0" t="0" r="22860" b="25400"/>
                <wp:wrapNone/>
                <wp:docPr id="25" name="Rectangle 25"/>
                <wp:cNvGraphicFramePr/>
                <a:graphic xmlns:a="http://schemas.openxmlformats.org/drawingml/2006/main">
                  <a:graphicData uri="http://schemas.microsoft.com/office/word/2010/wordprocessingShape">
                    <wps:wsp>
                      <wps:cNvSpPr/>
                      <wps:spPr>
                        <a:xfrm>
                          <a:off x="0" y="0"/>
                          <a:ext cx="5635256" cy="412750"/>
                        </a:xfrm>
                        <a:prstGeom prst="rect">
                          <a:avLst/>
                        </a:prstGeom>
                        <a:ln w="12700" cap="flat" cmpd="sng" algn="ctr">
                          <a:solidFill>
                            <a:srgbClr val="ED7D31"/>
                          </a:solidFill>
                          <a:prstDash val="solid"/>
                          <a:miter lim="800000"/>
                        </a:ln>
                        <a:effectLst/>
                      </wps:spPr>
                      <wps:style>
                        <a:lnRef idx="0">
                          <a:scrgbClr r="0" g="0" b="0"/>
                        </a:lnRef>
                        <a:fillRef idx="1002">
                          <a:schemeClr val="lt2"/>
                        </a:fillRef>
                        <a:effectRef idx="0">
                          <a:scrgbClr r="0" g="0" b="0"/>
                        </a:effectRef>
                        <a:fontRef idx="major"/>
                      </wps:style>
                      <wps:txbx>
                        <w:txbxContent>
                          <w:p w14:paraId="37850972" w14:textId="5FBF4728" w:rsidR="00BC0D3E" w:rsidRPr="009D3AD4" w:rsidRDefault="00BC0D3E" w:rsidP="00BC0D3E">
                            <w:pPr>
                              <w:jc w:val="center"/>
                              <w:rPr>
                                <w:sz w:val="22"/>
                              </w:rPr>
                            </w:pPr>
                            <w:bookmarkStart w:id="2" w:name="_Hlk102129528"/>
                            <w:bookmarkStart w:id="3" w:name="_Hlk102129529"/>
                            <w:r w:rsidRPr="009D3AD4">
                              <w:rPr>
                                <w:rFonts w:ascii="Arial" w:hAnsi="Arial" w:cs="Arial"/>
                                <w:sz w:val="22"/>
                                <w:lang w:val="en-US"/>
                              </w:rPr>
                              <w:t xml:space="preserve">All adult safeguarding work is underpinned by the following six principles (Care Acts, 2015), </w:t>
                            </w:r>
                            <w:r w:rsidR="002E0DDF" w:rsidRPr="009D3AD4">
                              <w:rPr>
                                <w:rFonts w:ascii="Arial" w:hAnsi="Arial" w:cs="Arial"/>
                                <w:sz w:val="22"/>
                                <w:lang w:val="en-US"/>
                              </w:rPr>
                              <w:t>See Appendix A</w:t>
                            </w:r>
                            <w:bookmarkEnd w:id="2"/>
                            <w:bookmarkEnd w:id="3"/>
                            <w:r w:rsidR="00B40D80">
                              <w:rPr>
                                <w:rFonts w:ascii="Arial" w:hAnsi="Arial" w:cs="Arial"/>
                                <w:sz w:val="22"/>
                                <w:lang w:val="en-US"/>
                              </w:rPr>
                              <w:t xml:space="preserve">.         </w:t>
                            </w:r>
                            <w:sdt>
                              <w:sdtPr>
                                <w:rPr>
                                  <w:rFonts w:ascii="Arial" w:hAnsi="Arial" w:cs="Arial"/>
                                  <w:sz w:val="22"/>
                                  <w:lang w:val="en-US"/>
                                </w:rPr>
                                <w:id w:val="-1888865898"/>
                                <w:citation/>
                              </w:sdtPr>
                              <w:sdtContent>
                                <w:r w:rsidR="00B40D80">
                                  <w:rPr>
                                    <w:rFonts w:ascii="Arial" w:hAnsi="Arial" w:cs="Arial"/>
                                    <w:sz w:val="22"/>
                                    <w:lang w:val="en-US"/>
                                  </w:rPr>
                                  <w:fldChar w:fldCharType="begin"/>
                                </w:r>
                                <w:r w:rsidR="00B40D80">
                                  <w:rPr>
                                    <w:rFonts w:ascii="Arial" w:hAnsi="Arial" w:cs="Arial"/>
                                    <w:sz w:val="22"/>
                                    <w:lang w:val="en-US"/>
                                  </w:rPr>
                                  <w:instrText xml:space="preserve"> CITATION NHS216 \l 1033 </w:instrText>
                                </w:r>
                                <w:r w:rsidR="00B40D80">
                                  <w:rPr>
                                    <w:rFonts w:ascii="Arial" w:hAnsi="Arial" w:cs="Arial"/>
                                    <w:sz w:val="22"/>
                                    <w:lang w:val="en-US"/>
                                  </w:rPr>
                                  <w:fldChar w:fldCharType="separate"/>
                                </w:r>
                                <w:r w:rsidR="00B40D80" w:rsidRPr="00B40D80">
                                  <w:rPr>
                                    <w:rFonts w:ascii="Arial" w:hAnsi="Arial" w:cs="Arial"/>
                                    <w:noProof/>
                                    <w:sz w:val="22"/>
                                    <w:lang w:val="en-US"/>
                                  </w:rPr>
                                  <w:t>(NHS, 2021)</w:t>
                                </w:r>
                                <w:r w:rsidR="00B40D80">
                                  <w:rPr>
                                    <w:rFonts w:ascii="Arial" w:hAnsi="Arial" w:cs="Arial"/>
                                    <w:sz w:val="22"/>
                                    <w:lang w:val="en-US"/>
                                  </w:rPr>
                                  <w:fldChar w:fldCharType="end"/>
                                </w:r>
                              </w:sdtContent>
                            </w:sdt>
                            <w:r w:rsidR="00B40D80">
                              <w:rPr>
                                <w:rFonts w:ascii="Arial" w:hAnsi="Arial" w:cs="Arial"/>
                                <w:sz w:val="22"/>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12303" id="Rectangle 25" o:spid="_x0000_s1056" style="position:absolute;margin-left:0;margin-top:12.35pt;width:443.7pt;height:32.5pt;z-index:251828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" fillcolor="#e8e7e7 [3059]" strokecolor="#ed7d31" strokeweight="1pt">
                <v:textbox>
                  <w:txbxContent>
                    <w:p w14:paraId="37850972" w14:textId="5FBF4728" w:rsidR="00BC0D3E" w:rsidRPr="009D3AD4" w:rsidRDefault="00BC0D3E" w:rsidP="00BC0D3E">
                      <w:pPr>
                        <w:jc w:val="center"/>
                        <w:rPr>
                          <w:sz w:val="22"/>
                        </w:rPr>
                      </w:pPr>
                      <w:bookmarkStart w:id="4" w:name="_Hlk102129528"/>
                      <w:bookmarkStart w:id="5" w:name="_Hlk102129529"/>
                      <w:r w:rsidRPr="009D3AD4">
                        <w:rPr>
                          <w:rFonts w:ascii="Arial" w:hAnsi="Arial" w:cs="Arial"/>
                          <w:sz w:val="22"/>
                          <w:lang w:val="en-US"/>
                        </w:rPr>
                        <w:t xml:space="preserve">All adult safeguarding work is underpinned by the following six principles (Care Acts, 2015), </w:t>
                      </w:r>
                      <w:r w:rsidR="002E0DDF" w:rsidRPr="009D3AD4">
                        <w:rPr>
                          <w:rFonts w:ascii="Arial" w:hAnsi="Arial" w:cs="Arial"/>
                          <w:sz w:val="22"/>
                          <w:lang w:val="en-US"/>
                        </w:rPr>
                        <w:t>See Appendix A</w:t>
                      </w:r>
                      <w:bookmarkEnd w:id="4"/>
                      <w:bookmarkEnd w:id="5"/>
                      <w:r w:rsidR="00B40D80">
                        <w:rPr>
                          <w:rFonts w:ascii="Arial" w:hAnsi="Arial" w:cs="Arial"/>
                          <w:sz w:val="22"/>
                          <w:lang w:val="en-US"/>
                        </w:rPr>
                        <w:t xml:space="preserve">.         </w:t>
                      </w:r>
                      <w:sdt>
                        <w:sdtPr>
                          <w:rPr>
                            <w:rFonts w:ascii="Arial" w:hAnsi="Arial" w:cs="Arial"/>
                            <w:sz w:val="22"/>
                            <w:lang w:val="en-US"/>
                          </w:rPr>
                          <w:id w:val="-1888865898"/>
                          <w:citation/>
                        </w:sdtPr>
                        <w:sdtContent>
                          <w:r w:rsidR="00B40D80">
                            <w:rPr>
                              <w:rFonts w:ascii="Arial" w:hAnsi="Arial" w:cs="Arial"/>
                              <w:sz w:val="22"/>
                              <w:lang w:val="en-US"/>
                            </w:rPr>
                            <w:fldChar w:fldCharType="begin"/>
                          </w:r>
                          <w:r w:rsidR="00B40D80">
                            <w:rPr>
                              <w:rFonts w:ascii="Arial" w:hAnsi="Arial" w:cs="Arial"/>
                              <w:sz w:val="22"/>
                              <w:lang w:val="en-US"/>
                            </w:rPr>
                            <w:instrText xml:space="preserve"> CITATION NHS216 \l 1033 </w:instrText>
                          </w:r>
                          <w:r w:rsidR="00B40D80">
                            <w:rPr>
                              <w:rFonts w:ascii="Arial" w:hAnsi="Arial" w:cs="Arial"/>
                              <w:sz w:val="22"/>
                              <w:lang w:val="en-US"/>
                            </w:rPr>
                            <w:fldChar w:fldCharType="separate"/>
                          </w:r>
                          <w:r w:rsidR="00B40D80" w:rsidRPr="00B40D80">
                            <w:rPr>
                              <w:rFonts w:ascii="Arial" w:hAnsi="Arial" w:cs="Arial"/>
                              <w:noProof/>
                              <w:sz w:val="22"/>
                              <w:lang w:val="en-US"/>
                            </w:rPr>
                            <w:t>(NHS, 2021)</w:t>
                          </w:r>
                          <w:r w:rsidR="00B40D80">
                            <w:rPr>
                              <w:rFonts w:ascii="Arial" w:hAnsi="Arial" w:cs="Arial"/>
                              <w:sz w:val="22"/>
                              <w:lang w:val="en-US"/>
                            </w:rPr>
                            <w:fldChar w:fldCharType="end"/>
                          </w:r>
                        </w:sdtContent>
                      </w:sdt>
                      <w:r w:rsidR="00B40D80">
                        <w:rPr>
                          <w:rFonts w:ascii="Arial" w:hAnsi="Arial" w:cs="Arial"/>
                          <w:sz w:val="22"/>
                          <w:lang w:val="en-US"/>
                        </w:rPr>
                        <w:t xml:space="preserve">   </w:t>
                      </w:r>
                    </w:p>
                  </w:txbxContent>
                </v:textbox>
                <w10:wrap anchorx="margin"/>
              </v:rect>
            </w:pict>
          </mc:Fallback>
        </mc:AlternateContent>
      </w:r>
    </w:p>
    <w:p w14:paraId="54018FD9" w14:textId="77777777" w:rsidR="006E50BD" w:rsidRDefault="006E50BD" w:rsidP="00376C08">
      <w:pPr>
        <w:rPr>
          <w:rFonts w:ascii="Arial" w:hAnsi="Arial" w:cs="Arial"/>
          <w:b/>
          <w:bCs/>
          <w:szCs w:val="24"/>
          <w:lang w:val="en-US"/>
        </w:rPr>
      </w:pPr>
    </w:p>
    <w:p w14:paraId="39E610D3" w14:textId="77777777" w:rsidR="008D67A3" w:rsidRDefault="008D67A3" w:rsidP="00376C08">
      <w:pPr>
        <w:rPr>
          <w:rFonts w:ascii="Arial" w:hAnsi="Arial" w:cs="Arial"/>
          <w:b/>
          <w:bCs/>
          <w:szCs w:val="24"/>
          <w:lang w:val="en-US"/>
        </w:rPr>
      </w:pPr>
    </w:p>
    <w:p w14:paraId="57B20C54" w14:textId="78BACC15" w:rsidR="006E50BD" w:rsidRDefault="00FF4F98" w:rsidP="00376C08">
      <w:pPr>
        <w:rPr>
          <w:rFonts w:ascii="Arial" w:hAnsi="Arial" w:cs="Arial"/>
          <w:b/>
          <w:bCs/>
          <w:szCs w:val="24"/>
          <w:lang w:val="en-US"/>
        </w:rPr>
      </w:pPr>
      <w:r>
        <w:rPr>
          <w:rFonts w:ascii="Arial" w:hAnsi="Arial" w:cs="Arial"/>
          <w:b/>
          <w:bCs/>
          <w:szCs w:val="24"/>
          <w:lang w:val="en-US"/>
        </w:rPr>
        <w:t>Use of t</w:t>
      </w:r>
      <w:r w:rsidR="00A26DA7" w:rsidRPr="00483234">
        <w:rPr>
          <w:rFonts w:ascii="Arial" w:hAnsi="Arial" w:cs="Arial"/>
          <w:b/>
          <w:bCs/>
          <w:szCs w:val="24"/>
          <w:lang w:val="en-US"/>
        </w:rPr>
        <w:t>echnology</w:t>
      </w:r>
      <w:r w:rsidR="008504B1" w:rsidRPr="00483234">
        <w:rPr>
          <w:rFonts w:ascii="Arial" w:hAnsi="Arial" w:cs="Arial"/>
          <w:b/>
          <w:bCs/>
          <w:szCs w:val="24"/>
          <w:lang w:val="en-US"/>
        </w:rPr>
        <w:t xml:space="preserve"> </w:t>
      </w:r>
      <w:r w:rsidR="00B57D13">
        <w:rPr>
          <w:rFonts w:ascii="Arial" w:hAnsi="Arial" w:cs="Arial"/>
          <w:b/>
          <w:bCs/>
          <w:szCs w:val="24"/>
          <w:lang w:val="en-US"/>
        </w:rPr>
        <w:t>for</w:t>
      </w:r>
      <w:r>
        <w:rPr>
          <w:rFonts w:ascii="Arial" w:hAnsi="Arial" w:cs="Arial"/>
          <w:b/>
          <w:bCs/>
          <w:szCs w:val="24"/>
          <w:lang w:val="en-US"/>
        </w:rPr>
        <w:t xml:space="preserve"> the provision of care to the lonely older person</w:t>
      </w:r>
      <w:r w:rsidR="005D05C6">
        <w:rPr>
          <w:rFonts w:ascii="Arial" w:hAnsi="Arial" w:cs="Arial"/>
          <w:b/>
          <w:bCs/>
          <w:szCs w:val="24"/>
          <w:lang w:val="en-US"/>
        </w:rPr>
        <w:t xml:space="preserve">, </w:t>
      </w:r>
      <w:r w:rsidR="008504B1" w:rsidRPr="00483234">
        <w:rPr>
          <w:rFonts w:ascii="Arial" w:hAnsi="Arial" w:cs="Arial"/>
          <w:b/>
          <w:bCs/>
          <w:szCs w:val="24"/>
          <w:lang w:val="en-US"/>
        </w:rPr>
        <w:t>UK</w:t>
      </w:r>
    </w:p>
    <w:p w14:paraId="50774F90" w14:textId="2ECF09A7" w:rsidR="00376C08" w:rsidRPr="006E50BD" w:rsidRDefault="00376C08" w:rsidP="00376C08">
      <w:pPr>
        <w:rPr>
          <w:rFonts w:ascii="Arial" w:hAnsi="Arial" w:cs="Arial"/>
          <w:b/>
          <w:bCs/>
          <w:szCs w:val="24"/>
          <w:lang w:val="en-US"/>
        </w:rPr>
      </w:pPr>
      <w:r>
        <w:rPr>
          <w:noProof/>
        </w:rPr>
        <w:drawing>
          <wp:anchor distT="0" distB="0" distL="114300" distR="114300" simplePos="0" relativeHeight="251787264" behindDoc="1" locked="0" layoutInCell="1" allowOverlap="1" wp14:anchorId="5CB93EB7" wp14:editId="49A7E6D8">
            <wp:simplePos x="0" y="0"/>
            <wp:positionH relativeFrom="column">
              <wp:posOffset>4337626</wp:posOffset>
            </wp:positionH>
            <wp:positionV relativeFrom="paragraph">
              <wp:posOffset>150509</wp:posOffset>
            </wp:positionV>
            <wp:extent cx="1104900" cy="895292"/>
            <wp:effectExtent l="0" t="0" r="0" b="635"/>
            <wp:wrapTight wrapText="bothSides">
              <wp:wrapPolygon edited="0">
                <wp:start x="0" y="0"/>
                <wp:lineTo x="0" y="21155"/>
                <wp:lineTo x="21228" y="21155"/>
                <wp:lineTo x="21228" y="0"/>
                <wp:lineTo x="0" y="0"/>
              </wp:wrapPolygon>
            </wp:wrapTight>
            <wp:docPr id="50" name="Picture 50" descr="A person and person looking at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erson and person looking at a computer&#10;&#10;Description automatically generated with medium confidence"/>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1104900" cy="895292"/>
                    </a:xfrm>
                    <a:prstGeom prst="rect">
                      <a:avLst/>
                    </a:prstGeom>
                  </pic:spPr>
                </pic:pic>
              </a:graphicData>
            </a:graphic>
            <wp14:sizeRelH relativeFrom="margin">
              <wp14:pctWidth>0</wp14:pctWidth>
            </wp14:sizeRelH>
            <wp14:sizeRelV relativeFrom="margin">
              <wp14:pctHeight>0</wp14:pctHeight>
            </wp14:sizeRelV>
          </wp:anchor>
        </w:drawing>
      </w:r>
      <w:r w:rsidRPr="00DB244F">
        <w:rPr>
          <w:rFonts w:ascii="Arial" w:hAnsi="Arial" w:cs="Arial"/>
          <w:sz w:val="22"/>
          <w:lang w:val="en-US"/>
        </w:rPr>
        <w:t>The introduction of new technology provides chances to modify services so that they are better suited to deal with a variety of situations,</w:t>
      </w:r>
      <w:sdt>
        <w:sdtPr>
          <w:rPr>
            <w:rFonts w:ascii="Arial" w:hAnsi="Arial" w:cs="Arial"/>
            <w:sz w:val="22"/>
            <w:lang w:val="en-US"/>
          </w:rPr>
          <w:id w:val="1275749933"/>
          <w:citation/>
        </w:sdtPr>
        <w:sdtEndPr/>
        <w:sdtContent>
          <w:r w:rsidRPr="00DB244F">
            <w:rPr>
              <w:rFonts w:ascii="Arial" w:hAnsi="Arial" w:cs="Arial"/>
              <w:sz w:val="22"/>
              <w:lang w:val="en-US"/>
            </w:rPr>
            <w:fldChar w:fldCharType="begin"/>
          </w:r>
          <w:r w:rsidRPr="00DB244F">
            <w:rPr>
              <w:rFonts w:ascii="Arial" w:hAnsi="Arial" w:cs="Arial"/>
              <w:sz w:val="22"/>
              <w:lang w:val="en-US"/>
            </w:rPr>
            <w:instrText xml:space="preserve">CITATION DMa18 \l 1033 </w:instrText>
          </w:r>
          <w:r w:rsidRPr="00DB244F">
            <w:rPr>
              <w:rFonts w:ascii="Arial" w:hAnsi="Arial" w:cs="Arial"/>
              <w:sz w:val="22"/>
              <w:lang w:val="en-US"/>
            </w:rPr>
            <w:fldChar w:fldCharType="separate"/>
          </w:r>
          <w:r w:rsidRPr="00DB244F">
            <w:rPr>
              <w:rFonts w:ascii="Arial" w:hAnsi="Arial" w:cs="Arial"/>
              <w:noProof/>
              <w:sz w:val="22"/>
              <w:lang w:val="en-US"/>
            </w:rPr>
            <w:t xml:space="preserve"> (Maguire, 2018)</w:t>
          </w:r>
          <w:r w:rsidRPr="00DB244F">
            <w:rPr>
              <w:rFonts w:ascii="Arial" w:hAnsi="Arial" w:cs="Arial"/>
              <w:sz w:val="22"/>
              <w:lang w:val="en-US"/>
            </w:rPr>
            <w:fldChar w:fldCharType="end"/>
          </w:r>
        </w:sdtContent>
      </w:sdt>
      <w:r w:rsidRPr="00DB244F">
        <w:rPr>
          <w:rFonts w:ascii="Arial" w:hAnsi="Arial" w:cs="Arial"/>
          <w:sz w:val="22"/>
          <w:lang w:val="en-US"/>
        </w:rPr>
        <w:t>.</w:t>
      </w:r>
    </w:p>
    <w:p w14:paraId="0C341A43" w14:textId="35BB31D5" w:rsidR="00376C08" w:rsidRDefault="00376C08" w:rsidP="00376C08">
      <w:pPr>
        <w:rPr>
          <w:rFonts w:ascii="Arial" w:hAnsi="Arial" w:cs="Arial"/>
          <w:sz w:val="22"/>
          <w:lang w:val="en-US"/>
        </w:rPr>
      </w:pPr>
      <w:r>
        <w:rPr>
          <w:rFonts w:ascii="Arial" w:hAnsi="Arial" w:cs="Arial"/>
          <w:sz w:val="22"/>
          <w:lang w:val="en-US"/>
        </w:rPr>
        <w:t>Technology’s impact on social isolation and loneliness has long been a point of contention. Technology-based interventions of internet access</w:t>
      </w:r>
      <w:r w:rsidR="00BE3726">
        <w:rPr>
          <w:rFonts w:ascii="Arial" w:hAnsi="Arial" w:cs="Arial"/>
          <w:sz w:val="22"/>
          <w:lang w:val="en-US"/>
        </w:rPr>
        <w:t>, AI chatbot,</w:t>
      </w:r>
      <w:r w:rsidR="004C76F2">
        <w:rPr>
          <w:rFonts w:ascii="Arial" w:hAnsi="Arial" w:cs="Arial"/>
          <w:sz w:val="22"/>
          <w:lang w:val="en-US"/>
        </w:rPr>
        <w:t xml:space="preserve"> and other cognitive technologies in medical settings </w:t>
      </w:r>
      <w:r>
        <w:rPr>
          <w:rFonts w:ascii="Arial" w:hAnsi="Arial" w:cs="Arial"/>
          <w:sz w:val="22"/>
          <w:lang w:val="en-US"/>
        </w:rPr>
        <w:t>have all been found to reduce social isolation</w:t>
      </w:r>
      <w:sdt>
        <w:sdtPr>
          <w:rPr>
            <w:rFonts w:ascii="Arial" w:hAnsi="Arial" w:cs="Arial"/>
            <w:sz w:val="22"/>
            <w:lang w:val="en-US"/>
          </w:rPr>
          <w:id w:val="1730881424"/>
          <w:citation/>
        </w:sdtPr>
        <w:sdtEndPr/>
        <w:sdtContent>
          <w:r>
            <w:rPr>
              <w:rFonts w:ascii="Arial" w:hAnsi="Arial" w:cs="Arial"/>
              <w:sz w:val="22"/>
              <w:lang w:val="en-US"/>
            </w:rPr>
            <w:fldChar w:fldCharType="begin"/>
          </w:r>
          <w:r>
            <w:rPr>
              <w:rFonts w:ascii="Arial" w:hAnsi="Arial" w:cs="Arial"/>
              <w:sz w:val="22"/>
              <w:lang w:val="en-US"/>
            </w:rPr>
            <w:instrText xml:space="preserve"> CITATION Gri17 \l 1033 </w:instrText>
          </w:r>
          <w:r>
            <w:rPr>
              <w:rFonts w:ascii="Arial" w:hAnsi="Arial" w:cs="Arial"/>
              <w:sz w:val="22"/>
              <w:lang w:val="en-US"/>
            </w:rPr>
            <w:fldChar w:fldCharType="separate"/>
          </w:r>
          <w:r>
            <w:rPr>
              <w:rFonts w:ascii="Arial" w:hAnsi="Arial" w:cs="Arial"/>
              <w:noProof/>
              <w:sz w:val="22"/>
              <w:lang w:val="en-US"/>
            </w:rPr>
            <w:t xml:space="preserve"> </w:t>
          </w:r>
          <w:r w:rsidRPr="00F015FA">
            <w:rPr>
              <w:rFonts w:ascii="Arial" w:hAnsi="Arial" w:cs="Arial"/>
              <w:noProof/>
              <w:sz w:val="22"/>
              <w:lang w:val="en-US"/>
            </w:rPr>
            <w:t>(Griffiths, 2017)</w:t>
          </w:r>
          <w:r>
            <w:rPr>
              <w:rFonts w:ascii="Arial" w:hAnsi="Arial" w:cs="Arial"/>
              <w:sz w:val="22"/>
              <w:lang w:val="en-US"/>
            </w:rPr>
            <w:fldChar w:fldCharType="end"/>
          </w:r>
        </w:sdtContent>
      </w:sdt>
      <w:r>
        <w:rPr>
          <w:rFonts w:ascii="Arial" w:hAnsi="Arial" w:cs="Arial"/>
          <w:sz w:val="22"/>
          <w:lang w:val="en-US"/>
        </w:rPr>
        <w:t xml:space="preserve">.’’ </w:t>
      </w:r>
      <w:proofErr w:type="spellStart"/>
      <w:r>
        <w:rPr>
          <w:rFonts w:ascii="Arial" w:hAnsi="Arial" w:cs="Arial"/>
          <w:sz w:val="22"/>
          <w:lang w:val="en-US"/>
        </w:rPr>
        <w:t>CogniWin</w:t>
      </w:r>
      <w:proofErr w:type="spellEnd"/>
      <w:r>
        <w:rPr>
          <w:rFonts w:ascii="Arial" w:hAnsi="Arial" w:cs="Arial"/>
          <w:sz w:val="22"/>
          <w:lang w:val="en-US"/>
        </w:rPr>
        <w:t>’’ is</w:t>
      </w:r>
      <w:r w:rsidR="00F85916">
        <w:rPr>
          <w:rFonts w:ascii="Arial" w:hAnsi="Arial" w:cs="Arial"/>
          <w:sz w:val="22"/>
          <w:lang w:val="en-US"/>
        </w:rPr>
        <w:t xml:space="preserve"> a device</w:t>
      </w:r>
      <w:r>
        <w:rPr>
          <w:rFonts w:ascii="Arial" w:hAnsi="Arial" w:cs="Arial"/>
          <w:sz w:val="22"/>
          <w:lang w:val="en-US"/>
        </w:rPr>
        <w:t xml:space="preserve"> that encourages and helps an older person to stay active and productive at work by giving smart assistance and well-being coaching.</w:t>
      </w:r>
      <w:r w:rsidR="00BE3726">
        <w:rPr>
          <w:rFonts w:ascii="Arial" w:hAnsi="Arial" w:cs="Arial"/>
          <w:sz w:val="22"/>
          <w:lang w:val="en-US"/>
        </w:rPr>
        <w:t xml:space="preserve"> Personal alarms, wheelchairs, and mobility scooters</w:t>
      </w:r>
      <w:r w:rsidR="00B96B67">
        <w:rPr>
          <w:rFonts w:ascii="Arial" w:hAnsi="Arial" w:cs="Arial"/>
          <w:sz w:val="22"/>
          <w:lang w:val="en-US"/>
        </w:rPr>
        <w:t xml:space="preserve"> are all useful.</w:t>
      </w:r>
    </w:p>
    <w:p w14:paraId="45E032BD" w14:textId="77777777" w:rsidR="00376C08" w:rsidRPr="00DB244F" w:rsidRDefault="00376C08" w:rsidP="00376C08">
      <w:pPr>
        <w:rPr>
          <w:rFonts w:ascii="Arial" w:hAnsi="Arial" w:cs="Arial"/>
          <w:sz w:val="22"/>
          <w:lang w:val="en-US"/>
        </w:rPr>
      </w:pPr>
      <w:r>
        <w:rPr>
          <w:rFonts w:ascii="Arial" w:hAnsi="Arial" w:cs="Arial"/>
          <w:sz w:val="22"/>
          <w:lang w:val="en-US"/>
        </w:rPr>
        <w:t>Artificial intelligence care for the elderly can be good up to a point, thanks to integrated services and hybrid models, but it cannot completely replace human methods because it fails occasionally, and when it does, it can be life-threatening.</w:t>
      </w:r>
    </w:p>
    <w:p w14:paraId="44D086B5" w14:textId="6F0DF104" w:rsidR="00376C08" w:rsidRPr="00483234" w:rsidRDefault="00FF4F98" w:rsidP="00376C08">
      <w:pPr>
        <w:rPr>
          <w:rFonts w:ascii="Arial" w:hAnsi="Arial" w:cs="Arial"/>
          <w:b/>
          <w:bCs/>
          <w:szCs w:val="24"/>
          <w:lang w:val="en-US"/>
        </w:rPr>
      </w:pPr>
      <w:r>
        <w:rPr>
          <w:rFonts w:ascii="Arial" w:hAnsi="Arial" w:cs="Arial"/>
          <w:b/>
          <w:bCs/>
          <w:szCs w:val="24"/>
          <w:lang w:val="en-US"/>
        </w:rPr>
        <w:t>Use of technology for the provision of care to the lonely</w:t>
      </w:r>
      <w:r w:rsidR="005D05C6">
        <w:rPr>
          <w:rFonts w:ascii="Arial" w:hAnsi="Arial" w:cs="Arial"/>
          <w:b/>
          <w:bCs/>
          <w:szCs w:val="24"/>
          <w:lang w:val="en-US"/>
        </w:rPr>
        <w:t xml:space="preserve"> older person in</w:t>
      </w:r>
      <w:r w:rsidR="00376C08" w:rsidRPr="00483234">
        <w:rPr>
          <w:rFonts w:ascii="Arial" w:hAnsi="Arial" w:cs="Arial"/>
          <w:b/>
          <w:bCs/>
          <w:szCs w:val="24"/>
          <w:lang w:val="en-US"/>
        </w:rPr>
        <w:t xml:space="preserve"> Ghana</w:t>
      </w:r>
    </w:p>
    <w:p w14:paraId="0ECCAA98" w14:textId="75AD1252" w:rsidR="00376C08" w:rsidRDefault="00376C08" w:rsidP="00376C08">
      <w:pPr>
        <w:rPr>
          <w:rFonts w:ascii="Arial" w:hAnsi="Arial" w:cs="Arial"/>
          <w:sz w:val="22"/>
          <w:lang w:val="en-US"/>
        </w:rPr>
      </w:pPr>
      <w:r>
        <w:rPr>
          <w:rFonts w:ascii="Arial" w:hAnsi="Arial" w:cs="Arial"/>
          <w:sz w:val="22"/>
          <w:lang w:val="en-US"/>
        </w:rPr>
        <w:t>Ghana’s technology has advanced to the point where it is now producing more solutions than it is now it was three years ago, and it is constantly learning new things</w:t>
      </w:r>
      <w:r w:rsidR="008A044C">
        <w:rPr>
          <w:rFonts w:ascii="Arial" w:hAnsi="Arial" w:cs="Arial"/>
          <w:sz w:val="22"/>
          <w:lang w:val="en-US"/>
        </w:rPr>
        <w:t xml:space="preserve"> (</w:t>
      </w:r>
      <w:proofErr w:type="spellStart"/>
      <w:r>
        <w:rPr>
          <w:rFonts w:ascii="Arial" w:hAnsi="Arial" w:cs="Arial"/>
          <w:sz w:val="22"/>
          <w:lang w:val="en-US"/>
        </w:rPr>
        <w:t>Atakoro</w:t>
      </w:r>
      <w:proofErr w:type="spellEnd"/>
      <w:r>
        <w:rPr>
          <w:rFonts w:ascii="Arial" w:hAnsi="Arial" w:cs="Arial"/>
          <w:sz w:val="22"/>
          <w:lang w:val="en-US"/>
        </w:rPr>
        <w:t xml:space="preserve"> et al</w:t>
      </w:r>
      <w:r w:rsidR="008A044C">
        <w:rPr>
          <w:rFonts w:ascii="Arial" w:hAnsi="Arial" w:cs="Arial"/>
          <w:sz w:val="22"/>
          <w:lang w:val="en-US"/>
        </w:rPr>
        <w:t xml:space="preserve">, 2021). Devices for medical diagnosis and analysis are being used, and many more, making health </w:t>
      </w:r>
      <w:r w:rsidR="00483DE9">
        <w:rPr>
          <w:rFonts w:ascii="Arial" w:hAnsi="Arial" w:cs="Arial"/>
          <w:sz w:val="22"/>
          <w:lang w:val="en-US"/>
        </w:rPr>
        <w:t>care in Ghana much easier than previous.</w:t>
      </w:r>
    </w:p>
    <w:p w14:paraId="2A2539AC" w14:textId="50500160" w:rsidR="005B24CB" w:rsidRDefault="00376C08" w:rsidP="00376C08">
      <w:pPr>
        <w:rPr>
          <w:rFonts w:ascii="Arial" w:hAnsi="Arial" w:cs="Arial"/>
          <w:b/>
          <w:bCs/>
          <w:szCs w:val="24"/>
        </w:rPr>
      </w:pPr>
      <w:r w:rsidRPr="00967208">
        <w:rPr>
          <w:rFonts w:ascii="Arial" w:hAnsi="Arial" w:cs="Arial"/>
          <w:b/>
          <w:bCs/>
          <w:szCs w:val="24"/>
        </w:rPr>
        <w:t>Analysis</w:t>
      </w:r>
    </w:p>
    <w:p w14:paraId="4DFFC825" w14:textId="23EC0C1E" w:rsidR="008F40FE" w:rsidRPr="005B24CB" w:rsidRDefault="005B24CB" w:rsidP="00376C08">
      <w:pPr>
        <w:rPr>
          <w:rFonts w:ascii="Arial" w:hAnsi="Arial" w:cs="Arial"/>
          <w:b/>
          <w:bCs/>
          <w:szCs w:val="24"/>
        </w:rPr>
      </w:pPr>
      <w:r w:rsidRPr="00DB244F">
        <w:rPr>
          <w:rFonts w:ascii="Arial" w:hAnsi="Arial" w:cs="Arial"/>
          <w:sz w:val="22"/>
          <w:lang w:val="en-US"/>
        </w:rPr>
        <w:t>Treatment and care of</w:t>
      </w:r>
      <w:r>
        <w:rPr>
          <w:rFonts w:ascii="Arial" w:hAnsi="Arial" w:cs="Arial"/>
          <w:sz w:val="22"/>
          <w:lang w:val="en-US"/>
        </w:rPr>
        <w:t xml:space="preserve"> the elderly</w:t>
      </w:r>
      <w:r w:rsidRPr="00DB244F">
        <w:rPr>
          <w:rFonts w:ascii="Arial" w:hAnsi="Arial" w:cs="Arial"/>
          <w:sz w:val="22"/>
          <w:lang w:val="en-US"/>
        </w:rPr>
        <w:t xml:space="preserve"> are at the heart of how health care is delivered. The rising population of seniors aged 65 and up has posed a significant challenge to health and social care services provision and funding over the previous decade.</w:t>
      </w:r>
      <w:sdt>
        <w:sdtPr>
          <w:rPr>
            <w:rFonts w:ascii="Arial" w:hAnsi="Arial" w:cs="Arial"/>
            <w:sz w:val="22"/>
            <w:lang w:val="en-US"/>
          </w:rPr>
          <w:id w:val="686723374"/>
          <w:citation/>
        </w:sdtPr>
        <w:sdtEndPr/>
        <w:sdtContent>
          <w:r w:rsidRPr="00DB244F">
            <w:rPr>
              <w:rFonts w:ascii="Arial" w:hAnsi="Arial" w:cs="Arial"/>
              <w:sz w:val="22"/>
              <w:lang w:val="en-US"/>
            </w:rPr>
            <w:fldChar w:fldCharType="begin"/>
          </w:r>
          <w:r w:rsidRPr="00DB244F">
            <w:rPr>
              <w:rFonts w:ascii="Arial" w:hAnsi="Arial" w:cs="Arial"/>
              <w:sz w:val="22"/>
              <w:lang w:val="en-US"/>
            </w:rPr>
            <w:instrText xml:space="preserve"> CITATION Kin18 \l 1033 </w:instrText>
          </w:r>
          <w:r w:rsidRPr="00DB244F">
            <w:rPr>
              <w:rFonts w:ascii="Arial" w:hAnsi="Arial" w:cs="Arial"/>
              <w:sz w:val="22"/>
              <w:lang w:val="en-US"/>
            </w:rPr>
            <w:fldChar w:fldCharType="separate"/>
          </w:r>
          <w:r w:rsidRPr="00DB244F">
            <w:rPr>
              <w:rFonts w:ascii="Arial" w:hAnsi="Arial" w:cs="Arial"/>
              <w:noProof/>
              <w:sz w:val="22"/>
              <w:lang w:val="en-US"/>
            </w:rPr>
            <w:t xml:space="preserve"> (Kingston, 2018)</w:t>
          </w:r>
          <w:r w:rsidRPr="00DB244F">
            <w:rPr>
              <w:rFonts w:ascii="Arial" w:hAnsi="Arial" w:cs="Arial"/>
              <w:sz w:val="22"/>
              <w:lang w:val="en-US"/>
            </w:rPr>
            <w:fldChar w:fldCharType="end"/>
          </w:r>
        </w:sdtContent>
      </w:sdt>
      <w:r>
        <w:rPr>
          <w:rFonts w:ascii="Arial" w:hAnsi="Arial" w:cs="Arial"/>
          <w:sz w:val="22"/>
          <w:lang w:val="en-US"/>
        </w:rPr>
        <w:t>.</w:t>
      </w:r>
      <w:r>
        <w:rPr>
          <w:rFonts w:ascii="Arial" w:hAnsi="Arial" w:cs="Arial"/>
          <w:b/>
          <w:bCs/>
          <w:szCs w:val="24"/>
        </w:rPr>
        <w:t xml:space="preserve"> </w:t>
      </w:r>
      <w:r w:rsidR="0087432E">
        <w:rPr>
          <w:rFonts w:ascii="Arial" w:hAnsi="Arial" w:cs="Arial"/>
          <w:sz w:val="22"/>
        </w:rPr>
        <w:t>Losing</w:t>
      </w:r>
      <w:r w:rsidR="008F40FE">
        <w:rPr>
          <w:rFonts w:ascii="Arial" w:hAnsi="Arial" w:cs="Arial"/>
          <w:sz w:val="22"/>
        </w:rPr>
        <w:t xml:space="preserve"> social </w:t>
      </w:r>
      <w:r w:rsidR="00D261A0">
        <w:rPr>
          <w:rFonts w:ascii="Arial" w:hAnsi="Arial" w:cs="Arial"/>
          <w:sz w:val="22"/>
        </w:rPr>
        <w:t>relationships</w:t>
      </w:r>
      <w:r w:rsidR="008F40FE">
        <w:rPr>
          <w:rFonts w:ascii="Arial" w:hAnsi="Arial" w:cs="Arial"/>
          <w:sz w:val="22"/>
        </w:rPr>
        <w:t xml:space="preserve"> and feeling lonely may be linked to depressed mood</w:t>
      </w:r>
      <w:r w:rsidR="00D261A0">
        <w:rPr>
          <w:rFonts w:ascii="Arial" w:hAnsi="Arial" w:cs="Arial"/>
          <w:sz w:val="22"/>
        </w:rPr>
        <w:t xml:space="preserve"> and cognitive impairment, as well as a worsening of immunological dysfunction and weight gain.</w:t>
      </w:r>
    </w:p>
    <w:p w14:paraId="41F6F81D" w14:textId="19C95A1A" w:rsidR="00983BDF" w:rsidRDefault="00376C08" w:rsidP="00FC230E">
      <w:pPr>
        <w:rPr>
          <w:rFonts w:ascii="Arial" w:hAnsi="Arial" w:cs="Arial"/>
          <w:sz w:val="22"/>
        </w:rPr>
      </w:pPr>
      <w:r w:rsidRPr="00250BEC">
        <w:rPr>
          <w:rFonts w:ascii="Arial" w:hAnsi="Arial" w:cs="Arial"/>
          <w:sz w:val="22"/>
        </w:rPr>
        <w:t xml:space="preserve">According to a study published in December 2019 by Suzanne Hughes and Sarah </w:t>
      </w:r>
      <w:r w:rsidR="007D528C" w:rsidRPr="00250BEC">
        <w:rPr>
          <w:rFonts w:ascii="Arial" w:hAnsi="Arial" w:cs="Arial"/>
          <w:sz w:val="22"/>
        </w:rPr>
        <w:t>Burch, continuity</w:t>
      </w:r>
      <w:r w:rsidRPr="00250BEC">
        <w:rPr>
          <w:rFonts w:ascii="Arial" w:hAnsi="Arial" w:cs="Arial"/>
          <w:sz w:val="22"/>
        </w:rPr>
        <w:t xml:space="preserve"> of formal carers is a challenge, as services are frequently poor and limited</w:t>
      </w:r>
      <w:r w:rsidR="004C76F2">
        <w:rPr>
          <w:rFonts w:ascii="Arial" w:hAnsi="Arial" w:cs="Arial"/>
          <w:sz w:val="22"/>
        </w:rPr>
        <w:t>, some due to low pay</w:t>
      </w:r>
      <w:r w:rsidRPr="00250BEC">
        <w:rPr>
          <w:rFonts w:ascii="Arial" w:hAnsi="Arial" w:cs="Arial"/>
          <w:sz w:val="22"/>
        </w:rPr>
        <w:t>. It is also known that understanding oneself, varied aging experiences, and the importance an older person takes on their living space improve care.</w:t>
      </w:r>
      <w:sdt>
        <w:sdtPr>
          <w:rPr>
            <w:rFonts w:ascii="Arial" w:hAnsi="Arial" w:cs="Arial"/>
            <w:sz w:val="22"/>
          </w:rPr>
          <w:id w:val="-2019220987"/>
          <w:citation/>
        </w:sdtPr>
        <w:sdtEndPr/>
        <w:sdtContent>
          <w:r w:rsidRPr="00250BEC">
            <w:rPr>
              <w:rFonts w:ascii="Arial" w:hAnsi="Arial" w:cs="Arial"/>
              <w:sz w:val="22"/>
            </w:rPr>
            <w:fldChar w:fldCharType="begin"/>
          </w:r>
          <w:r w:rsidRPr="00250BEC">
            <w:rPr>
              <w:rFonts w:ascii="Arial" w:hAnsi="Arial" w:cs="Arial"/>
              <w:sz w:val="22"/>
              <w:lang w:val="en-US"/>
            </w:rPr>
            <w:instrText xml:space="preserve">CITATION Hag19 \l 1033 </w:instrText>
          </w:r>
          <w:r w:rsidRPr="00250BEC">
            <w:rPr>
              <w:rFonts w:ascii="Arial" w:hAnsi="Arial" w:cs="Arial"/>
              <w:sz w:val="22"/>
            </w:rPr>
            <w:fldChar w:fldCharType="separate"/>
          </w:r>
          <w:r w:rsidRPr="00250BEC">
            <w:rPr>
              <w:rFonts w:ascii="Arial" w:hAnsi="Arial" w:cs="Arial"/>
              <w:noProof/>
              <w:sz w:val="22"/>
              <w:lang w:val="en-US"/>
            </w:rPr>
            <w:t xml:space="preserve"> (Haghes, 2020)</w:t>
          </w:r>
          <w:r w:rsidRPr="00250BEC">
            <w:rPr>
              <w:rFonts w:ascii="Arial" w:hAnsi="Arial" w:cs="Arial"/>
              <w:sz w:val="22"/>
            </w:rPr>
            <w:fldChar w:fldCharType="end"/>
          </w:r>
        </w:sdtContent>
      </w:sdt>
      <w:r w:rsidRPr="00C358C4">
        <w:rPr>
          <w:rFonts w:ascii="Arial" w:hAnsi="Arial" w:cs="Arial"/>
          <w:sz w:val="22"/>
        </w:rPr>
        <w:t>.</w:t>
      </w:r>
    </w:p>
    <w:p w14:paraId="685757D3" w14:textId="5C9247B3" w:rsidR="005B24CB" w:rsidRPr="007D528C" w:rsidRDefault="00983BDF" w:rsidP="00AC6A3C">
      <w:pPr>
        <w:rPr>
          <w:rFonts w:ascii="Arial" w:hAnsi="Arial" w:cs="Arial"/>
          <w:sz w:val="22"/>
        </w:rPr>
      </w:pPr>
      <w:r>
        <w:rPr>
          <w:rFonts w:ascii="Arial" w:hAnsi="Arial" w:cs="Arial"/>
          <w:sz w:val="22"/>
          <w:lang w:val="en-US"/>
        </w:rPr>
        <w:t>T</w:t>
      </w:r>
      <w:r w:rsidR="00FC230E">
        <w:rPr>
          <w:rFonts w:ascii="Arial" w:hAnsi="Arial" w:cs="Arial"/>
          <w:sz w:val="22"/>
          <w:lang w:val="en-US"/>
        </w:rPr>
        <w:t>he modernization theory,</w:t>
      </w:r>
      <w:r>
        <w:rPr>
          <w:rFonts w:ascii="Arial" w:hAnsi="Arial" w:cs="Arial"/>
          <w:sz w:val="22"/>
          <w:lang w:val="en-US"/>
        </w:rPr>
        <w:t xml:space="preserve"> analysis the generational differences and the challenges facing the older generation.</w:t>
      </w:r>
      <w:r w:rsidR="00FC230E">
        <w:rPr>
          <w:rFonts w:ascii="Arial" w:hAnsi="Arial" w:cs="Arial"/>
          <w:sz w:val="22"/>
          <w:lang w:val="en-US"/>
        </w:rPr>
        <w:t xml:space="preserve"> The senior population is dwindling as society progresses. In the United Kingdom, the government is doing everything possible to encourage the elderly to gain new skills, such as work-related skills, computing skills, social skills, and so on, to assist them to integrate into society. </w:t>
      </w:r>
    </w:p>
    <w:p w14:paraId="1A77595E" w14:textId="226534D2" w:rsidR="00256604" w:rsidRPr="007B7FB1" w:rsidRDefault="00256604" w:rsidP="00AC6A3C">
      <w:pPr>
        <w:rPr>
          <w:rFonts w:ascii="Arial" w:hAnsi="Arial" w:cs="Arial"/>
          <w:sz w:val="22"/>
          <w:lang w:val="en-US"/>
        </w:rPr>
      </w:pPr>
      <w:r w:rsidRPr="009775E2">
        <w:rPr>
          <w:rFonts w:ascii="Arial" w:hAnsi="Arial" w:cs="Arial"/>
          <w:sz w:val="22"/>
          <w:lang w:val="en-US"/>
        </w:rPr>
        <w:t xml:space="preserve">As a result of urbanization, socioeconomic development, and globalization, traditional institutions of protection and care for the elderly </w:t>
      </w:r>
      <w:r w:rsidR="007D2E40">
        <w:rPr>
          <w:rFonts w:ascii="Arial" w:hAnsi="Arial" w:cs="Arial"/>
          <w:sz w:val="22"/>
          <w:lang w:val="en-US"/>
        </w:rPr>
        <w:t>can be challenging</w:t>
      </w:r>
      <w:r w:rsidR="006C2D94">
        <w:rPr>
          <w:rFonts w:ascii="Arial" w:hAnsi="Arial" w:cs="Arial"/>
          <w:sz w:val="22"/>
          <w:lang w:val="en-US"/>
        </w:rPr>
        <w:t xml:space="preserve"> in Ghana. </w:t>
      </w:r>
      <w:r w:rsidRPr="009775E2">
        <w:rPr>
          <w:rFonts w:ascii="Arial" w:hAnsi="Arial" w:cs="Arial"/>
          <w:sz w:val="22"/>
          <w:lang w:val="en-US"/>
        </w:rPr>
        <w:t>This has ramifications for public policy as well as the elderly’s overall well-being</w:t>
      </w:r>
      <w:sdt>
        <w:sdtPr>
          <w:rPr>
            <w:rFonts w:ascii="Arial" w:hAnsi="Arial" w:cs="Arial"/>
            <w:sz w:val="22"/>
            <w:lang w:val="en-US"/>
          </w:rPr>
          <w:id w:val="1555120206"/>
          <w:citation/>
        </w:sdtPr>
        <w:sdtEndPr/>
        <w:sdtContent>
          <w:r>
            <w:rPr>
              <w:rFonts w:ascii="Arial" w:hAnsi="Arial" w:cs="Arial"/>
              <w:sz w:val="22"/>
              <w:lang w:val="en-US"/>
            </w:rPr>
            <w:fldChar w:fldCharType="begin"/>
          </w:r>
          <w:r>
            <w:rPr>
              <w:rFonts w:ascii="Arial" w:hAnsi="Arial" w:cs="Arial"/>
              <w:sz w:val="22"/>
              <w:lang w:val="en-US"/>
            </w:rPr>
            <w:instrText xml:space="preserve">CITATION Kpe18 \l 1033 </w:instrText>
          </w:r>
          <w:r>
            <w:rPr>
              <w:rFonts w:ascii="Arial" w:hAnsi="Arial" w:cs="Arial"/>
              <w:sz w:val="22"/>
              <w:lang w:val="en-US"/>
            </w:rPr>
            <w:fldChar w:fldCharType="separate"/>
          </w:r>
          <w:r>
            <w:rPr>
              <w:rFonts w:ascii="Arial" w:hAnsi="Arial" w:cs="Arial"/>
              <w:noProof/>
              <w:sz w:val="22"/>
              <w:lang w:val="en-US"/>
            </w:rPr>
            <w:t xml:space="preserve"> </w:t>
          </w:r>
          <w:r w:rsidRPr="005D5CB9">
            <w:rPr>
              <w:rFonts w:ascii="Arial" w:hAnsi="Arial" w:cs="Arial"/>
              <w:noProof/>
              <w:sz w:val="22"/>
              <w:lang w:val="en-US"/>
            </w:rPr>
            <w:t>(Kpessa, 2018)</w:t>
          </w:r>
          <w:r>
            <w:rPr>
              <w:rFonts w:ascii="Arial" w:hAnsi="Arial" w:cs="Arial"/>
              <w:sz w:val="22"/>
              <w:lang w:val="en-US"/>
            </w:rPr>
            <w:fldChar w:fldCharType="end"/>
          </w:r>
        </w:sdtContent>
      </w:sdt>
      <w:r>
        <w:rPr>
          <w:rFonts w:ascii="Arial" w:hAnsi="Arial" w:cs="Arial"/>
          <w:sz w:val="22"/>
          <w:lang w:val="en-US"/>
        </w:rPr>
        <w:t>.</w:t>
      </w:r>
    </w:p>
    <w:p w14:paraId="45F62A1D" w14:textId="77777777" w:rsidR="005F2917" w:rsidRDefault="00AC6A3C" w:rsidP="00AC6A3C">
      <w:pPr>
        <w:rPr>
          <w:rFonts w:ascii="Arial" w:hAnsi="Arial" w:cs="Arial"/>
          <w:b/>
          <w:bCs/>
          <w:szCs w:val="24"/>
          <w:lang w:val="en-US"/>
        </w:rPr>
      </w:pPr>
      <w:r w:rsidRPr="00F35200">
        <w:rPr>
          <w:rFonts w:ascii="Arial" w:hAnsi="Arial" w:cs="Arial"/>
          <w:b/>
          <w:bCs/>
          <w:szCs w:val="24"/>
          <w:lang w:val="en-US"/>
        </w:rPr>
        <w:t xml:space="preserve">Current </w:t>
      </w:r>
      <w:r w:rsidR="00F35200" w:rsidRPr="00F35200">
        <w:rPr>
          <w:rFonts w:ascii="Arial" w:hAnsi="Arial" w:cs="Arial"/>
          <w:b/>
          <w:bCs/>
          <w:szCs w:val="24"/>
          <w:lang w:val="en-US"/>
        </w:rPr>
        <w:t>L</w:t>
      </w:r>
      <w:r w:rsidRPr="00F35200">
        <w:rPr>
          <w:rFonts w:ascii="Arial" w:hAnsi="Arial" w:cs="Arial"/>
          <w:b/>
          <w:bCs/>
          <w:szCs w:val="24"/>
          <w:lang w:val="en-US"/>
        </w:rPr>
        <w:t xml:space="preserve">egislation and </w:t>
      </w:r>
      <w:r w:rsidR="00F35200" w:rsidRPr="00F35200">
        <w:rPr>
          <w:rFonts w:ascii="Arial" w:hAnsi="Arial" w:cs="Arial"/>
          <w:b/>
          <w:bCs/>
          <w:szCs w:val="24"/>
          <w:lang w:val="en-US"/>
        </w:rPr>
        <w:t>P</w:t>
      </w:r>
      <w:r w:rsidRPr="00F35200">
        <w:rPr>
          <w:rFonts w:ascii="Arial" w:hAnsi="Arial" w:cs="Arial"/>
          <w:b/>
          <w:bCs/>
          <w:szCs w:val="24"/>
          <w:lang w:val="en-US"/>
        </w:rPr>
        <w:t>olicies, UK</w:t>
      </w:r>
    </w:p>
    <w:p w14:paraId="01D7C6D0" w14:textId="06DC214D" w:rsidR="00E02BC4" w:rsidRPr="005F2917" w:rsidRDefault="00907C95" w:rsidP="00AC6A3C">
      <w:pPr>
        <w:rPr>
          <w:rFonts w:ascii="Arial" w:hAnsi="Arial" w:cs="Arial"/>
          <w:b/>
          <w:bCs/>
          <w:szCs w:val="24"/>
          <w:lang w:val="en-US"/>
        </w:rPr>
      </w:pPr>
      <w:r w:rsidRPr="00907C95">
        <w:rPr>
          <w:rFonts w:ascii="Arial" w:hAnsi="Arial" w:cs="Arial"/>
          <w:sz w:val="22"/>
          <w:lang w:val="en-US"/>
        </w:rPr>
        <w:t>Beverage 1942 and the upheaval</w:t>
      </w:r>
      <w:r>
        <w:rPr>
          <w:rFonts w:ascii="Arial" w:hAnsi="Arial" w:cs="Arial"/>
          <w:sz w:val="22"/>
          <w:lang w:val="en-US"/>
        </w:rPr>
        <w:t xml:space="preserve"> and the new Welfare State was first published in 1939 and adopted after WWII. In 1948</w:t>
      </w:r>
      <w:r w:rsidR="00941C16">
        <w:rPr>
          <w:rFonts w:ascii="Arial" w:hAnsi="Arial" w:cs="Arial"/>
          <w:sz w:val="22"/>
          <w:lang w:val="en-US"/>
        </w:rPr>
        <w:t xml:space="preserve">. It was supposed to give care from cradle to grave and was the most influential piece of law and social policy in the UK. Poverty and social difficulties in the past were supposed to be a thing of the past. </w:t>
      </w:r>
    </w:p>
    <w:p w14:paraId="3342A314" w14:textId="05F1A7A1" w:rsidR="000E0B2B" w:rsidRPr="00907C95" w:rsidRDefault="00941C16" w:rsidP="00AC6A3C">
      <w:pPr>
        <w:rPr>
          <w:rFonts w:ascii="Arial" w:hAnsi="Arial" w:cs="Arial"/>
          <w:sz w:val="22"/>
          <w:lang w:val="en-US"/>
        </w:rPr>
      </w:pPr>
      <w:r>
        <w:rPr>
          <w:rFonts w:ascii="Arial" w:hAnsi="Arial" w:cs="Arial"/>
          <w:sz w:val="22"/>
          <w:lang w:val="en-US"/>
        </w:rPr>
        <w:t xml:space="preserve">The goal of Social Security was to eliminate wants and needs. Full employment was ensured </w:t>
      </w:r>
      <w:r w:rsidR="00E02BC4">
        <w:rPr>
          <w:rFonts w:ascii="Arial" w:hAnsi="Arial" w:cs="Arial"/>
          <w:sz w:val="22"/>
          <w:lang w:val="en-US"/>
        </w:rPr>
        <w:t>to eliminate idleness. Diseases were the reason for the establishment of the National Health Service. Public housing was established for everyone to have a place to live. To deal with ignorance, comprehensive education was created.</w:t>
      </w:r>
      <w:r w:rsidR="001636FB">
        <w:rPr>
          <w:rFonts w:ascii="Arial" w:hAnsi="Arial" w:cs="Arial"/>
          <w:sz w:val="22"/>
        </w:rPr>
        <w:t xml:space="preserve"> (</w:t>
      </w:r>
      <w:bookmarkStart w:id="6" w:name="_Hlk102071471"/>
      <w:r w:rsidR="001636FB">
        <w:rPr>
          <w:rFonts w:ascii="Arial" w:hAnsi="Arial" w:cs="Arial"/>
          <w:sz w:val="22"/>
        </w:rPr>
        <w:t>Scrimshaw,</w:t>
      </w:r>
      <w:r w:rsidR="00EE15A9">
        <w:rPr>
          <w:rFonts w:ascii="Arial" w:hAnsi="Arial" w:cs="Arial"/>
          <w:sz w:val="22"/>
        </w:rPr>
        <w:t xml:space="preserve"> </w:t>
      </w:r>
      <w:r w:rsidR="001636FB">
        <w:rPr>
          <w:rFonts w:ascii="Arial" w:hAnsi="Arial" w:cs="Arial"/>
          <w:sz w:val="22"/>
        </w:rPr>
        <w:t>2021</w:t>
      </w:r>
      <w:bookmarkEnd w:id="6"/>
      <w:r w:rsidR="001636FB">
        <w:rPr>
          <w:rFonts w:ascii="Arial" w:hAnsi="Arial" w:cs="Arial"/>
          <w:sz w:val="22"/>
        </w:rPr>
        <w:t>).</w:t>
      </w:r>
    </w:p>
    <w:p w14:paraId="778152F0" w14:textId="77777777" w:rsidR="00EE15A9" w:rsidRPr="004E7141" w:rsidRDefault="00EE15A9" w:rsidP="00EE15A9">
      <w:pPr>
        <w:rPr>
          <w:rFonts w:ascii="Arial" w:hAnsi="Arial" w:cs="Arial"/>
          <w:sz w:val="22"/>
          <w:lang w:val="en-US"/>
        </w:rPr>
      </w:pPr>
      <w:r w:rsidRPr="004E7141">
        <w:rPr>
          <w:rFonts w:ascii="Arial" w:hAnsi="Arial" w:cs="Arial"/>
          <w:sz w:val="22"/>
          <w:lang w:val="en-US"/>
        </w:rPr>
        <w:t xml:space="preserve">The purpose of </w:t>
      </w:r>
      <w:r>
        <w:rPr>
          <w:rFonts w:ascii="Arial" w:hAnsi="Arial" w:cs="Arial"/>
          <w:sz w:val="22"/>
          <w:lang w:val="en-US"/>
        </w:rPr>
        <w:t>P</w:t>
      </w:r>
      <w:r w:rsidRPr="004E7141">
        <w:rPr>
          <w:rFonts w:ascii="Arial" w:hAnsi="Arial" w:cs="Arial"/>
          <w:sz w:val="22"/>
          <w:lang w:val="en-US"/>
        </w:rPr>
        <w:t>ublic</w:t>
      </w:r>
      <w:r>
        <w:rPr>
          <w:rFonts w:ascii="Arial" w:hAnsi="Arial" w:cs="Arial"/>
          <w:sz w:val="22"/>
          <w:lang w:val="en-US"/>
        </w:rPr>
        <w:t xml:space="preserve"> Health England is to identify health-related risk factors, as well as peoples’ responsibilities, the environment, and the larger social context in which they live. The Public Health England concept provides a good framework for understanding and investigating the causes and consequences of loneliness and social isolation, as well as interventions (</w:t>
      </w:r>
      <w:r>
        <w:rPr>
          <w:rFonts w:ascii="Arial" w:hAnsi="Arial" w:cs="Arial"/>
          <w:sz w:val="22"/>
        </w:rPr>
        <w:t>Scrimshaw, 2021).</w:t>
      </w:r>
    </w:p>
    <w:p w14:paraId="395B90D7" w14:textId="7578A624" w:rsidR="00EE15A9" w:rsidRPr="00FD4D27" w:rsidRDefault="00FD4D27" w:rsidP="00AC6A3C">
      <w:pPr>
        <w:rPr>
          <w:rFonts w:ascii="Arial" w:hAnsi="Arial" w:cs="Arial"/>
          <w:sz w:val="22"/>
          <w:lang w:val="en-US"/>
        </w:rPr>
      </w:pPr>
      <w:r w:rsidRPr="00FD4D27">
        <w:rPr>
          <w:rFonts w:ascii="Arial" w:hAnsi="Arial" w:cs="Arial"/>
          <w:sz w:val="22"/>
          <w:lang w:val="en-US"/>
        </w:rPr>
        <w:t xml:space="preserve">The Social Insurance Program </w:t>
      </w:r>
      <w:r w:rsidR="00A47E06">
        <w:rPr>
          <w:rFonts w:ascii="Arial" w:hAnsi="Arial" w:cs="Arial"/>
          <w:sz w:val="22"/>
          <w:lang w:val="en-US"/>
        </w:rPr>
        <w:t xml:space="preserve">gathers resources and shares the risk of becoming economically reliant </w:t>
      </w:r>
      <w:r w:rsidR="006F6A61">
        <w:rPr>
          <w:rFonts w:ascii="Arial" w:hAnsi="Arial" w:cs="Arial"/>
          <w:sz w:val="22"/>
          <w:lang w:val="en-US"/>
        </w:rPr>
        <w:t>because of</w:t>
      </w:r>
      <w:r w:rsidR="00A47E06">
        <w:rPr>
          <w:rFonts w:ascii="Arial" w:hAnsi="Arial" w:cs="Arial"/>
          <w:sz w:val="22"/>
          <w:lang w:val="en-US"/>
        </w:rPr>
        <w:t xml:space="preserve"> old age or disability. The elderly are the beneficiaries of social security. The state pension is the administrate pension of the government. It is calculated using the number of qualifying years accrued through National Insurance contributions paid or </w:t>
      </w:r>
      <w:r w:rsidR="006F6A61">
        <w:rPr>
          <w:rFonts w:ascii="Arial" w:hAnsi="Arial" w:cs="Arial"/>
          <w:sz w:val="22"/>
          <w:lang w:val="en-US"/>
        </w:rPr>
        <w:t>credited</w:t>
      </w:r>
      <w:r w:rsidR="00A47E06">
        <w:rPr>
          <w:rFonts w:ascii="Arial" w:hAnsi="Arial" w:cs="Arial"/>
          <w:sz w:val="22"/>
          <w:lang w:val="en-US"/>
        </w:rPr>
        <w:t xml:space="preserve"> </w:t>
      </w:r>
      <w:r w:rsidR="006F6A61">
        <w:rPr>
          <w:rFonts w:ascii="Arial" w:hAnsi="Arial" w:cs="Arial"/>
          <w:sz w:val="22"/>
          <w:lang w:val="en-US"/>
        </w:rPr>
        <w:t>during applicants’ working careers.</w:t>
      </w:r>
      <w:r w:rsidR="000B3A50">
        <w:rPr>
          <w:rFonts w:ascii="Arial" w:hAnsi="Arial" w:cs="Arial"/>
          <w:sz w:val="22"/>
          <w:lang w:val="en-US"/>
        </w:rPr>
        <w:t xml:space="preserve"> When you reach the age of retirement, you can apply for a state pension.</w:t>
      </w:r>
    </w:p>
    <w:p w14:paraId="554D2EEF" w14:textId="30365A1B" w:rsidR="00AE41BB" w:rsidRPr="008122D5" w:rsidRDefault="008122D5" w:rsidP="00AC6A3C">
      <w:pPr>
        <w:rPr>
          <w:rFonts w:ascii="Arial" w:hAnsi="Arial" w:cs="Arial"/>
          <w:sz w:val="22"/>
          <w:lang w:val="en-US"/>
        </w:rPr>
      </w:pPr>
      <w:r w:rsidRPr="008122D5">
        <w:rPr>
          <w:rFonts w:ascii="Arial" w:hAnsi="Arial" w:cs="Arial"/>
          <w:sz w:val="22"/>
          <w:lang w:val="en-US"/>
        </w:rPr>
        <w:t xml:space="preserve">The </w:t>
      </w:r>
      <w:r>
        <w:rPr>
          <w:rFonts w:ascii="Arial" w:hAnsi="Arial" w:cs="Arial"/>
          <w:sz w:val="22"/>
          <w:lang w:val="en-US"/>
        </w:rPr>
        <w:t xml:space="preserve">proposed Convention on Human Rights of the </w:t>
      </w:r>
      <w:r w:rsidR="0087432E">
        <w:rPr>
          <w:rFonts w:ascii="Arial" w:hAnsi="Arial" w:cs="Arial"/>
          <w:sz w:val="22"/>
          <w:lang w:val="en-US"/>
        </w:rPr>
        <w:t>Elderly</w:t>
      </w:r>
      <w:r>
        <w:rPr>
          <w:rFonts w:ascii="Arial" w:hAnsi="Arial" w:cs="Arial"/>
          <w:sz w:val="22"/>
          <w:lang w:val="en-US"/>
        </w:rPr>
        <w:t xml:space="preserve"> is intended to address discrimination, poverty, the </w:t>
      </w:r>
      <w:r w:rsidR="0087432E">
        <w:rPr>
          <w:rFonts w:ascii="Arial" w:hAnsi="Arial" w:cs="Arial"/>
          <w:sz w:val="22"/>
          <w:lang w:val="en-US"/>
        </w:rPr>
        <w:t>elderly’s</w:t>
      </w:r>
      <w:r>
        <w:rPr>
          <w:rFonts w:ascii="Arial" w:hAnsi="Arial" w:cs="Arial"/>
          <w:sz w:val="22"/>
          <w:lang w:val="en-US"/>
        </w:rPr>
        <w:t xml:space="preserve"> welfare, violence and abuse, and lack of </w:t>
      </w:r>
      <w:r w:rsidR="007B7FB1">
        <w:rPr>
          <w:rFonts w:ascii="Arial" w:hAnsi="Arial" w:cs="Arial"/>
          <w:sz w:val="22"/>
          <w:lang w:val="en-US"/>
        </w:rPr>
        <w:t>measures</w:t>
      </w:r>
      <w:r>
        <w:rPr>
          <w:rFonts w:ascii="Arial" w:hAnsi="Arial" w:cs="Arial"/>
          <w:sz w:val="22"/>
          <w:lang w:val="en-US"/>
        </w:rPr>
        <w:t xml:space="preserve"> and services. This was established to reinforce the </w:t>
      </w:r>
      <w:r w:rsidR="0087432E">
        <w:rPr>
          <w:rFonts w:ascii="Arial" w:hAnsi="Arial" w:cs="Arial"/>
          <w:sz w:val="22"/>
          <w:lang w:val="en-US"/>
        </w:rPr>
        <w:t>international</w:t>
      </w:r>
      <w:r>
        <w:rPr>
          <w:rFonts w:ascii="Arial" w:hAnsi="Arial" w:cs="Arial"/>
          <w:sz w:val="22"/>
          <w:lang w:val="en-US"/>
        </w:rPr>
        <w:t xml:space="preserve"> protection regime </w:t>
      </w:r>
      <w:r w:rsidR="0087432E">
        <w:rPr>
          <w:rFonts w:ascii="Arial" w:hAnsi="Arial" w:cs="Arial"/>
          <w:sz w:val="22"/>
          <w:lang w:val="en-US"/>
        </w:rPr>
        <w:t>for human rights, particularly for violence against women, health, financial exploitation, long-term care, and participation in policymaking, labor, and political life.</w:t>
      </w:r>
    </w:p>
    <w:p w14:paraId="2C4FB58D" w14:textId="287AAE12" w:rsidR="007B7FB1" w:rsidRPr="007D2E40" w:rsidRDefault="00335ACD" w:rsidP="00AC6A3C">
      <w:pPr>
        <w:rPr>
          <w:rFonts w:ascii="Arial" w:hAnsi="Arial" w:cs="Arial"/>
          <w:sz w:val="22"/>
          <w:lang w:val="en-US"/>
        </w:rPr>
      </w:pPr>
      <w:r w:rsidRPr="00335ACD">
        <w:rPr>
          <w:rFonts w:ascii="Arial" w:hAnsi="Arial" w:cs="Arial"/>
          <w:sz w:val="22"/>
          <w:lang w:val="en-US"/>
        </w:rPr>
        <w:t>Many</w:t>
      </w:r>
      <w:r>
        <w:rPr>
          <w:rFonts w:ascii="Arial" w:hAnsi="Arial" w:cs="Arial"/>
          <w:sz w:val="22"/>
          <w:lang w:val="en-US"/>
        </w:rPr>
        <w:t xml:space="preserve"> possibilities for older individuals to stay engaged and connected have been created by the UK government. There are educational institutions such as colleges and universities, as well as community </w:t>
      </w:r>
      <w:r w:rsidR="007429EF">
        <w:rPr>
          <w:rFonts w:ascii="Arial" w:hAnsi="Arial" w:cs="Arial"/>
          <w:sz w:val="22"/>
          <w:lang w:val="en-US"/>
        </w:rPr>
        <w:t>centers</w:t>
      </w:r>
      <w:r>
        <w:rPr>
          <w:rFonts w:ascii="Arial" w:hAnsi="Arial" w:cs="Arial"/>
          <w:sz w:val="22"/>
          <w:lang w:val="en-US"/>
        </w:rPr>
        <w:t xml:space="preserve"> and public libraries that offer educational </w:t>
      </w:r>
      <w:r w:rsidR="007429EF">
        <w:rPr>
          <w:rFonts w:ascii="Arial" w:hAnsi="Arial" w:cs="Arial"/>
          <w:sz w:val="22"/>
          <w:lang w:val="en-US"/>
        </w:rPr>
        <w:t>programs</w:t>
      </w:r>
      <w:r>
        <w:rPr>
          <w:rFonts w:ascii="Arial" w:hAnsi="Arial" w:cs="Arial"/>
          <w:sz w:val="22"/>
          <w:lang w:val="en-US"/>
        </w:rPr>
        <w:t>. Intergenerational programs allow older adults to mentor younger students, connect with them, and influenced their skill devel</w:t>
      </w:r>
      <w:r w:rsidR="007429EF">
        <w:rPr>
          <w:rFonts w:ascii="Arial" w:hAnsi="Arial" w:cs="Arial"/>
          <w:sz w:val="22"/>
          <w:lang w:val="en-US"/>
        </w:rPr>
        <w:t>opment. Other organizations, such as Generation Connection, work to close the generational gap.</w:t>
      </w:r>
      <w:bookmarkStart w:id="7" w:name="_Hlk102129414"/>
    </w:p>
    <w:p w14:paraId="7C7F9D7F" w14:textId="2C37471F" w:rsidR="00CD30E3" w:rsidRPr="007D2E40" w:rsidRDefault="007D2E40" w:rsidP="00AC6A3C">
      <w:pPr>
        <w:rPr>
          <w:rFonts w:ascii="Arial" w:hAnsi="Arial" w:cs="Arial"/>
          <w:sz w:val="22"/>
          <w:lang w:val="en-US"/>
        </w:rPr>
      </w:pPr>
      <w:bookmarkStart w:id="8" w:name="_Hlk102135753"/>
      <w:r>
        <w:rPr>
          <w:rFonts w:ascii="Arial" w:hAnsi="Arial" w:cs="Arial"/>
          <w:sz w:val="22"/>
          <w:lang w:val="en-US"/>
        </w:rPr>
        <w:t>(</w:t>
      </w:r>
      <w:r w:rsidR="00CD30E3" w:rsidRPr="007D2E40">
        <w:rPr>
          <w:rFonts w:ascii="Arial" w:hAnsi="Arial" w:cs="Arial"/>
          <w:sz w:val="22"/>
          <w:lang w:val="en-US"/>
        </w:rPr>
        <w:t>Services and support for the elderly</w:t>
      </w:r>
      <w:r w:rsidR="002244FD" w:rsidRPr="007D2E40">
        <w:rPr>
          <w:rFonts w:ascii="Arial" w:hAnsi="Arial" w:cs="Arial"/>
          <w:sz w:val="22"/>
          <w:lang w:val="en-US"/>
        </w:rPr>
        <w:t>/ UK</w:t>
      </w:r>
      <w:r w:rsidR="00D200F1" w:rsidRPr="007D2E40">
        <w:rPr>
          <w:rFonts w:ascii="Arial" w:hAnsi="Arial" w:cs="Arial"/>
          <w:sz w:val="22"/>
          <w:lang w:val="en-US"/>
        </w:rPr>
        <w:t xml:space="preserve">- See Appendix </w:t>
      </w:r>
      <w:r w:rsidR="002E0DDF" w:rsidRPr="007D2E40">
        <w:rPr>
          <w:rFonts w:ascii="Arial" w:hAnsi="Arial" w:cs="Arial"/>
          <w:sz w:val="22"/>
          <w:lang w:val="en-US"/>
        </w:rPr>
        <w:t>B</w:t>
      </w:r>
      <w:r>
        <w:rPr>
          <w:rFonts w:ascii="Arial" w:hAnsi="Arial" w:cs="Arial"/>
          <w:sz w:val="22"/>
          <w:lang w:val="en-US"/>
        </w:rPr>
        <w:t>)</w:t>
      </w:r>
      <w:bookmarkEnd w:id="7"/>
      <w:bookmarkEnd w:id="8"/>
    </w:p>
    <w:p w14:paraId="709CDC71" w14:textId="1AE54637" w:rsidR="007B7FB1" w:rsidRPr="007D2E40" w:rsidRDefault="007D2E40" w:rsidP="007B7FB1">
      <w:pPr>
        <w:rPr>
          <w:rFonts w:ascii="Arial" w:hAnsi="Arial" w:cs="Arial"/>
          <w:sz w:val="22"/>
          <w:lang w:val="en-US"/>
        </w:rPr>
      </w:pPr>
      <w:r>
        <w:rPr>
          <w:rFonts w:ascii="Arial" w:hAnsi="Arial" w:cs="Arial"/>
          <w:sz w:val="22"/>
          <w:lang w:val="en-US"/>
        </w:rPr>
        <w:t>(</w:t>
      </w:r>
      <w:r w:rsidR="007B7FB1" w:rsidRPr="007D2E40">
        <w:rPr>
          <w:rFonts w:ascii="Arial" w:hAnsi="Arial" w:cs="Arial"/>
          <w:sz w:val="22"/>
          <w:lang w:val="en-US"/>
        </w:rPr>
        <w:t>Services and support for the elderly/ Ghana- See Appendix B</w:t>
      </w:r>
      <w:r>
        <w:rPr>
          <w:rFonts w:ascii="Arial" w:hAnsi="Arial" w:cs="Arial"/>
          <w:sz w:val="22"/>
          <w:lang w:val="en-US"/>
        </w:rPr>
        <w:t>)</w:t>
      </w:r>
    </w:p>
    <w:p w14:paraId="67E181A1" w14:textId="58B7D955" w:rsidR="00BC0D3E" w:rsidRPr="007D2E40" w:rsidRDefault="00BC0D3E" w:rsidP="00AC6A3C">
      <w:pPr>
        <w:rPr>
          <w:rFonts w:ascii="Arial" w:hAnsi="Arial" w:cs="Arial"/>
          <w:sz w:val="22"/>
          <w:lang w:val="en-US"/>
        </w:rPr>
      </w:pPr>
    </w:p>
    <w:p w14:paraId="16E1B30A" w14:textId="0574A097" w:rsidR="009F12E7" w:rsidRPr="002702BB" w:rsidRDefault="00EE5BD3" w:rsidP="00DB244F">
      <w:pPr>
        <w:rPr>
          <w:rFonts w:ascii="Arial" w:hAnsi="Arial" w:cs="Arial"/>
          <w:b/>
          <w:bCs/>
          <w:szCs w:val="24"/>
          <w:lang w:val="en-US"/>
        </w:rPr>
      </w:pPr>
      <w:r w:rsidRPr="002702BB">
        <w:rPr>
          <w:b/>
          <w:bCs/>
          <w:noProof/>
        </w:rPr>
        <w:drawing>
          <wp:anchor distT="0" distB="0" distL="114300" distR="114300" simplePos="0" relativeHeight="251764736" behindDoc="0" locked="0" layoutInCell="1" allowOverlap="1" wp14:anchorId="0FD6FF91" wp14:editId="258C917B">
            <wp:simplePos x="0" y="0"/>
            <wp:positionH relativeFrom="margin">
              <wp:posOffset>2629535</wp:posOffset>
            </wp:positionH>
            <wp:positionV relativeFrom="paragraph">
              <wp:posOffset>184150</wp:posOffset>
            </wp:positionV>
            <wp:extent cx="3026410" cy="1502410"/>
            <wp:effectExtent l="0" t="0" r="2540" b="2540"/>
            <wp:wrapTopAndBottom/>
            <wp:docPr id="63492" name="Picture 5" descr="Housing our Ageing Population.jpg">
              <a:extLst xmlns:a="http://schemas.openxmlformats.org/drawingml/2006/main">
                <a:ext uri="{FF2B5EF4-FFF2-40B4-BE49-F238E27FC236}">
                  <a16:creationId xmlns:a16="http://schemas.microsoft.com/office/drawing/2014/main" id="{95A34470-3C1D-47E7-BF95-2662F762F9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2" name="Picture 5" descr="Housing our Ageing Population.jpg">
                      <a:extLst>
                        <a:ext uri="{FF2B5EF4-FFF2-40B4-BE49-F238E27FC236}">
                          <a16:creationId xmlns:a16="http://schemas.microsoft.com/office/drawing/2014/main" id="{95A34470-3C1D-47E7-BF95-2662F762F9B3}"/>
                        </a:ext>
                      </a:extLst>
                    </pic:cNvPr>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26410"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6562" w:rsidRPr="002702BB">
        <w:rPr>
          <w:b/>
          <w:bCs/>
          <w:noProof/>
        </w:rPr>
        <w:drawing>
          <wp:anchor distT="0" distB="0" distL="114300" distR="114300" simplePos="0" relativeHeight="251763712" behindDoc="0" locked="0" layoutInCell="1" allowOverlap="1" wp14:anchorId="6F8F671F" wp14:editId="03A90A38">
            <wp:simplePos x="0" y="0"/>
            <wp:positionH relativeFrom="margin">
              <wp:align>left</wp:align>
            </wp:positionH>
            <wp:positionV relativeFrom="paragraph">
              <wp:posOffset>313985</wp:posOffset>
            </wp:positionV>
            <wp:extent cx="2690495" cy="1388745"/>
            <wp:effectExtent l="0" t="0" r="0" b="1905"/>
            <wp:wrapTopAndBottom/>
            <wp:docPr id="65539" name="Picture 2" descr="SHOP crop">
              <a:extLst xmlns:a="http://schemas.openxmlformats.org/drawingml/2006/main">
                <a:ext uri="{FF2B5EF4-FFF2-40B4-BE49-F238E27FC236}">
                  <a16:creationId xmlns:a16="http://schemas.microsoft.com/office/drawing/2014/main" id="{F4ABF4DA-0BCC-4C70-B615-2D39CBC7E6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9" name="Picture 2" descr="SHOP crop">
                      <a:extLst>
                        <a:ext uri="{FF2B5EF4-FFF2-40B4-BE49-F238E27FC236}">
                          <a16:creationId xmlns:a16="http://schemas.microsoft.com/office/drawing/2014/main" id="{F4ABF4DA-0BCC-4C70-B615-2D39CBC7E6D9}"/>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16783" cy="14026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29C" w:rsidRPr="002702BB">
        <w:rPr>
          <w:rFonts w:ascii="Arial" w:hAnsi="Arial" w:cs="Arial"/>
          <w:b/>
          <w:bCs/>
          <w:szCs w:val="24"/>
          <w:lang w:val="en-US"/>
        </w:rPr>
        <w:t>Current housing needs</w:t>
      </w:r>
      <w:r w:rsidR="009F4031" w:rsidRPr="002702BB">
        <w:rPr>
          <w:rFonts w:ascii="Arial" w:hAnsi="Arial" w:cs="Arial"/>
          <w:b/>
          <w:bCs/>
          <w:szCs w:val="24"/>
          <w:lang w:val="en-US"/>
        </w:rPr>
        <w:t xml:space="preserve"> in the UK</w:t>
      </w:r>
    </w:p>
    <w:p w14:paraId="3438A707" w14:textId="504F3F15" w:rsidR="009F12E7" w:rsidRDefault="009F12E7" w:rsidP="00DB244F">
      <w:pPr>
        <w:rPr>
          <w:rFonts w:ascii="Arial" w:hAnsi="Arial" w:cs="Arial"/>
          <w:sz w:val="22"/>
          <w:lang w:val="en-US"/>
        </w:rPr>
      </w:pPr>
    </w:p>
    <w:p w14:paraId="6CA7A78C" w14:textId="66119245" w:rsidR="009F12E7" w:rsidRDefault="00ED7929" w:rsidP="00DB244F">
      <w:pPr>
        <w:rPr>
          <w:rFonts w:ascii="Arial" w:hAnsi="Arial" w:cs="Arial"/>
          <w:sz w:val="22"/>
          <w:lang w:val="en-US"/>
        </w:rPr>
      </w:pPr>
      <w:r>
        <w:rPr>
          <w:rFonts w:ascii="Arial" w:hAnsi="Arial" w:cs="Arial"/>
          <w:sz w:val="22"/>
          <w:lang w:val="en-US"/>
        </w:rPr>
        <w:t>90% of adults over the age of 65 live in regular dwellings. Nearly 70% of people own their own homes, while the rest live in social housing, supported housing for the elderly accounts for less than</w:t>
      </w:r>
      <w:r w:rsidR="003E4948">
        <w:rPr>
          <w:rFonts w:ascii="Arial" w:hAnsi="Arial" w:cs="Arial"/>
          <w:sz w:val="22"/>
          <w:lang w:val="en-US"/>
        </w:rPr>
        <w:t xml:space="preserve"> 5% of the </w:t>
      </w:r>
      <w:r w:rsidR="00DC32FF">
        <w:rPr>
          <w:rFonts w:ascii="Arial" w:hAnsi="Arial" w:cs="Arial"/>
          <w:sz w:val="22"/>
          <w:lang w:val="en-US"/>
        </w:rPr>
        <w:t>market (</w:t>
      </w:r>
      <w:r w:rsidR="003E4948">
        <w:rPr>
          <w:rFonts w:ascii="Arial" w:hAnsi="Arial" w:cs="Arial"/>
          <w:sz w:val="22"/>
          <w:lang w:val="en-US"/>
        </w:rPr>
        <w:t>729,818).</w:t>
      </w:r>
    </w:p>
    <w:p w14:paraId="31F6B6F0" w14:textId="14819C3C" w:rsidR="00EC6562" w:rsidRPr="00CA43B6" w:rsidRDefault="00DC32FF" w:rsidP="00DB244F">
      <w:pPr>
        <w:rPr>
          <w:rFonts w:ascii="Arial" w:hAnsi="Arial" w:cs="Arial"/>
          <w:sz w:val="22"/>
          <w:lang w:val="en-US"/>
        </w:rPr>
      </w:pPr>
      <w:r>
        <w:rPr>
          <w:rFonts w:ascii="Arial" w:hAnsi="Arial" w:cs="Arial"/>
          <w:sz w:val="22"/>
          <w:lang w:val="en-US"/>
        </w:rPr>
        <w:t xml:space="preserve">1.5 million people say they have a medical condition or impairment that necessitates special accommodations. By 2033, there will </w:t>
      </w:r>
      <w:r w:rsidR="00547FA4">
        <w:rPr>
          <w:rFonts w:ascii="Arial" w:hAnsi="Arial" w:cs="Arial"/>
          <w:sz w:val="22"/>
          <w:lang w:val="en-US"/>
        </w:rPr>
        <w:t>be a shortfall in specialist housing supply with demand for care space, including accommodation for persons with dementia, ranging from 164,000 to 240, 000.</w:t>
      </w:r>
    </w:p>
    <w:p w14:paraId="22696728" w14:textId="6C345D01" w:rsidR="009F12E7" w:rsidRDefault="00547FA4" w:rsidP="00DB244F">
      <w:pPr>
        <w:rPr>
          <w:rFonts w:ascii="Arial" w:hAnsi="Arial" w:cs="Arial"/>
          <w:b/>
          <w:bCs/>
          <w:szCs w:val="24"/>
          <w:lang w:val="en-US"/>
        </w:rPr>
      </w:pPr>
      <w:r w:rsidRPr="002702BB">
        <w:rPr>
          <w:rFonts w:ascii="Arial" w:hAnsi="Arial" w:cs="Arial"/>
          <w:b/>
          <w:bCs/>
          <w:szCs w:val="24"/>
          <w:lang w:val="en-US"/>
        </w:rPr>
        <w:t xml:space="preserve">Current legislation </w:t>
      </w:r>
      <w:r w:rsidR="00AE675B">
        <w:rPr>
          <w:rFonts w:ascii="Arial" w:hAnsi="Arial" w:cs="Arial"/>
          <w:b/>
          <w:bCs/>
          <w:szCs w:val="24"/>
          <w:lang w:val="en-US"/>
        </w:rPr>
        <w:t xml:space="preserve">and policies </w:t>
      </w:r>
      <w:r w:rsidRPr="002702BB">
        <w:rPr>
          <w:rFonts w:ascii="Arial" w:hAnsi="Arial" w:cs="Arial"/>
          <w:b/>
          <w:bCs/>
          <w:szCs w:val="24"/>
          <w:lang w:val="en-US"/>
        </w:rPr>
        <w:t>in Ghana</w:t>
      </w:r>
    </w:p>
    <w:p w14:paraId="296B4AFA" w14:textId="7303047A" w:rsidR="009A293A" w:rsidRDefault="009A293A" w:rsidP="00DB244F">
      <w:pPr>
        <w:rPr>
          <w:rFonts w:ascii="Arial" w:hAnsi="Arial" w:cs="Arial"/>
          <w:sz w:val="22"/>
          <w:lang w:val="en-US"/>
        </w:rPr>
      </w:pPr>
      <w:r w:rsidRPr="009A293A">
        <w:rPr>
          <w:rFonts w:ascii="Arial" w:hAnsi="Arial" w:cs="Arial"/>
          <w:sz w:val="22"/>
          <w:lang w:val="en-US"/>
        </w:rPr>
        <w:t>The</w:t>
      </w:r>
      <w:r>
        <w:rPr>
          <w:rFonts w:ascii="Arial" w:hAnsi="Arial" w:cs="Arial"/>
          <w:sz w:val="22"/>
          <w:lang w:val="en-US"/>
        </w:rPr>
        <w:t xml:space="preserve"> National Health Insurance Scheme (NHIS). This policy covers the age of 70 without charging a charge. This is to ensure that the elderly</w:t>
      </w:r>
      <w:r w:rsidR="00D407D1">
        <w:rPr>
          <w:rFonts w:ascii="Arial" w:hAnsi="Arial" w:cs="Arial"/>
          <w:sz w:val="22"/>
          <w:lang w:val="en-US"/>
        </w:rPr>
        <w:t xml:space="preserve"> in Ghana have better access to health care. The most serious problem with the NHIS is that older people aged 65 and up but under 70 join the scheme by pay</w:t>
      </w:r>
      <w:r w:rsidR="0028050A">
        <w:rPr>
          <w:rFonts w:ascii="Arial" w:hAnsi="Arial" w:cs="Arial"/>
          <w:sz w:val="22"/>
          <w:lang w:val="en-US"/>
        </w:rPr>
        <w:t>ment.</w:t>
      </w:r>
    </w:p>
    <w:p w14:paraId="1D6A690B" w14:textId="135BBC86" w:rsidR="00850139" w:rsidRDefault="00D407D1" w:rsidP="00DB244F">
      <w:pPr>
        <w:rPr>
          <w:rFonts w:ascii="Arial" w:hAnsi="Arial" w:cs="Arial"/>
          <w:sz w:val="22"/>
          <w:lang w:val="en-US"/>
        </w:rPr>
      </w:pPr>
      <w:r>
        <w:rPr>
          <w:rFonts w:ascii="Arial" w:hAnsi="Arial" w:cs="Arial"/>
          <w:sz w:val="22"/>
          <w:lang w:val="en-US"/>
        </w:rPr>
        <w:t>The</w:t>
      </w:r>
      <w:r w:rsidR="00EE5BD3">
        <w:rPr>
          <w:rFonts w:ascii="Arial" w:hAnsi="Arial" w:cs="Arial"/>
          <w:sz w:val="22"/>
          <w:lang w:val="en-US"/>
        </w:rPr>
        <w:t xml:space="preserve"> </w:t>
      </w:r>
      <w:r w:rsidR="00844198">
        <w:rPr>
          <w:rFonts w:ascii="Arial" w:hAnsi="Arial" w:cs="Arial"/>
          <w:sz w:val="22"/>
          <w:lang w:val="en-US"/>
        </w:rPr>
        <w:t>pension system</w:t>
      </w:r>
      <w:r w:rsidR="00EE5BD3">
        <w:rPr>
          <w:rFonts w:ascii="Arial" w:hAnsi="Arial" w:cs="Arial"/>
          <w:sz w:val="22"/>
          <w:lang w:val="en-US"/>
        </w:rPr>
        <w:t xml:space="preserve"> </w:t>
      </w:r>
      <w:r w:rsidR="00B14645">
        <w:rPr>
          <w:rFonts w:ascii="Arial" w:hAnsi="Arial" w:cs="Arial"/>
          <w:sz w:val="22"/>
          <w:lang w:val="en-US"/>
        </w:rPr>
        <w:t xml:space="preserve">was created to capture Ghana’s 84% informal sector, which is dominated by the </w:t>
      </w:r>
      <w:bookmarkStart w:id="9" w:name="_Hlk102224291"/>
      <w:r w:rsidR="000743A7">
        <w:rPr>
          <w:rFonts w:ascii="Arial" w:hAnsi="Arial" w:cs="Arial"/>
          <w:sz w:val="22"/>
          <w:lang w:val="en-US"/>
        </w:rPr>
        <w:t>elderly (</w:t>
      </w:r>
      <w:r w:rsidR="00B14645">
        <w:rPr>
          <w:rFonts w:ascii="Arial" w:hAnsi="Arial" w:cs="Arial"/>
          <w:sz w:val="22"/>
          <w:lang w:val="en-US"/>
        </w:rPr>
        <w:t>Srivastava, et al, 2019).</w:t>
      </w:r>
      <w:r w:rsidR="000743A7">
        <w:rPr>
          <w:rFonts w:ascii="Arial" w:hAnsi="Arial" w:cs="Arial"/>
          <w:sz w:val="22"/>
          <w:lang w:val="en-US"/>
        </w:rPr>
        <w:t xml:space="preserve"> </w:t>
      </w:r>
      <w:bookmarkEnd w:id="9"/>
      <w:r w:rsidR="000743A7">
        <w:rPr>
          <w:rFonts w:ascii="Arial" w:hAnsi="Arial" w:cs="Arial"/>
          <w:sz w:val="22"/>
          <w:lang w:val="en-US"/>
        </w:rPr>
        <w:t>The Social Policy Framework for the vulnerable and excluded in human resource development is included in section 4.8 of the Growth and Poverty Reduction Strategy (GPRS II) (2006-2009).</w:t>
      </w:r>
      <w:r w:rsidR="00264995">
        <w:rPr>
          <w:rFonts w:ascii="Arial" w:hAnsi="Arial" w:cs="Arial"/>
          <w:sz w:val="22"/>
          <w:lang w:val="en-US"/>
        </w:rPr>
        <w:t xml:space="preserve"> It recognizes the vulnerability and exclusion</w:t>
      </w:r>
      <w:r w:rsidR="00A804B3">
        <w:rPr>
          <w:rFonts w:ascii="Arial" w:hAnsi="Arial" w:cs="Arial"/>
          <w:sz w:val="22"/>
          <w:lang w:val="en-US"/>
        </w:rPr>
        <w:t xml:space="preserve"> of</w:t>
      </w:r>
      <w:r w:rsidR="00264995">
        <w:rPr>
          <w:rFonts w:ascii="Arial" w:hAnsi="Arial" w:cs="Arial"/>
          <w:sz w:val="22"/>
          <w:lang w:val="en-US"/>
        </w:rPr>
        <w:t xml:space="preserve"> Ghanaians, particularly the elderly, women, and people with disabilities, </w:t>
      </w:r>
      <w:r w:rsidR="00A804B3">
        <w:rPr>
          <w:rFonts w:ascii="Arial" w:hAnsi="Arial" w:cs="Arial"/>
          <w:sz w:val="22"/>
          <w:lang w:val="en-US"/>
        </w:rPr>
        <w:t xml:space="preserve">in </w:t>
      </w:r>
      <w:r w:rsidR="00095C01">
        <w:rPr>
          <w:rFonts w:ascii="Arial" w:hAnsi="Arial" w:cs="Arial"/>
          <w:sz w:val="22"/>
          <w:lang w:val="en-US"/>
        </w:rPr>
        <w:t>attaining their full human potential or are</w:t>
      </w:r>
      <w:r w:rsidR="00264995">
        <w:rPr>
          <w:rFonts w:ascii="Arial" w:hAnsi="Arial" w:cs="Arial"/>
          <w:sz w:val="22"/>
          <w:lang w:val="en-US"/>
        </w:rPr>
        <w:t xml:space="preserve"> unable to</w:t>
      </w:r>
      <w:r w:rsidR="00850139">
        <w:rPr>
          <w:rFonts w:ascii="Arial" w:hAnsi="Arial" w:cs="Arial"/>
          <w:sz w:val="22"/>
          <w:lang w:val="en-US"/>
        </w:rPr>
        <w:t xml:space="preserve"> look after themselves</w:t>
      </w:r>
    </w:p>
    <w:p w14:paraId="4F1F8073" w14:textId="3CA8DFDD" w:rsidR="00AA74E5" w:rsidRDefault="00264995" w:rsidP="00DB244F">
      <w:pPr>
        <w:rPr>
          <w:rFonts w:ascii="Arial" w:hAnsi="Arial" w:cs="Arial"/>
          <w:sz w:val="22"/>
          <w:lang w:val="en-US"/>
        </w:rPr>
      </w:pPr>
      <w:r>
        <w:rPr>
          <w:rFonts w:ascii="Arial" w:hAnsi="Arial" w:cs="Arial"/>
          <w:sz w:val="22"/>
          <w:lang w:val="en-US"/>
        </w:rPr>
        <w:t xml:space="preserve"> </w:t>
      </w:r>
      <w:r w:rsidR="00F86776">
        <w:rPr>
          <w:rFonts w:ascii="Arial" w:hAnsi="Arial" w:cs="Arial"/>
          <w:sz w:val="22"/>
          <w:lang w:val="en-US"/>
        </w:rPr>
        <w:t>National Social Protection Strategy (NSPS)</w:t>
      </w:r>
      <w:r w:rsidR="004876C2">
        <w:rPr>
          <w:rFonts w:ascii="Arial" w:hAnsi="Arial" w:cs="Arial"/>
          <w:sz w:val="22"/>
          <w:lang w:val="en-US"/>
        </w:rPr>
        <w:t xml:space="preserve"> help</w:t>
      </w:r>
      <w:r w:rsidR="00850139">
        <w:rPr>
          <w:rFonts w:ascii="Arial" w:hAnsi="Arial" w:cs="Arial"/>
          <w:sz w:val="22"/>
          <w:lang w:val="en-US"/>
        </w:rPr>
        <w:t>s</w:t>
      </w:r>
      <w:r w:rsidR="004876C2">
        <w:rPr>
          <w:rFonts w:ascii="Arial" w:hAnsi="Arial" w:cs="Arial"/>
          <w:sz w:val="22"/>
          <w:lang w:val="en-US"/>
        </w:rPr>
        <w:t xml:space="preserve"> </w:t>
      </w:r>
      <w:r w:rsidR="00F86776">
        <w:rPr>
          <w:rFonts w:ascii="Arial" w:hAnsi="Arial" w:cs="Arial"/>
          <w:sz w:val="22"/>
          <w:lang w:val="en-US"/>
        </w:rPr>
        <w:t xml:space="preserve">poor and vulnerable </w:t>
      </w:r>
      <w:r w:rsidR="004876C2">
        <w:rPr>
          <w:rFonts w:ascii="Arial" w:hAnsi="Arial" w:cs="Arial"/>
          <w:sz w:val="22"/>
          <w:lang w:val="en-US"/>
        </w:rPr>
        <w:t xml:space="preserve">people manage </w:t>
      </w:r>
      <w:r w:rsidR="00CA43B6">
        <w:rPr>
          <w:rFonts w:ascii="Arial" w:hAnsi="Arial" w:cs="Arial"/>
          <w:sz w:val="22"/>
          <w:lang w:val="en-US"/>
        </w:rPr>
        <w:t>socio-economic</w:t>
      </w:r>
      <w:r w:rsidR="004876C2">
        <w:rPr>
          <w:rFonts w:ascii="Arial" w:hAnsi="Arial" w:cs="Arial"/>
          <w:sz w:val="22"/>
          <w:lang w:val="en-US"/>
        </w:rPr>
        <w:t xml:space="preserve"> challenges like unemployment, </w:t>
      </w:r>
      <w:r w:rsidR="00CA43B6">
        <w:rPr>
          <w:rFonts w:ascii="Arial" w:hAnsi="Arial" w:cs="Arial"/>
          <w:sz w:val="22"/>
          <w:lang w:val="en-US"/>
        </w:rPr>
        <w:t>sickness</w:t>
      </w:r>
      <w:r w:rsidR="004876C2">
        <w:rPr>
          <w:rFonts w:ascii="Arial" w:hAnsi="Arial" w:cs="Arial"/>
          <w:sz w:val="22"/>
          <w:lang w:val="en-US"/>
        </w:rPr>
        <w:t>, disability, and old age</w:t>
      </w:r>
      <w:r w:rsidR="00CA43B6">
        <w:rPr>
          <w:rFonts w:ascii="Arial" w:hAnsi="Arial" w:cs="Arial"/>
          <w:sz w:val="22"/>
          <w:lang w:val="en-US"/>
        </w:rPr>
        <w:t>.</w:t>
      </w:r>
      <w:r w:rsidR="00251A02">
        <w:rPr>
          <w:rFonts w:ascii="Arial" w:hAnsi="Arial" w:cs="Arial"/>
          <w:sz w:val="22"/>
          <w:lang w:val="en-US"/>
        </w:rPr>
        <w:t xml:space="preserve"> </w:t>
      </w:r>
      <w:r w:rsidR="00874F0F">
        <w:rPr>
          <w:rFonts w:ascii="Arial" w:hAnsi="Arial" w:cs="Arial"/>
          <w:sz w:val="22"/>
          <w:lang w:val="en-US"/>
        </w:rPr>
        <w:t xml:space="preserve">The strategy also includes recommendations for ensuring </w:t>
      </w:r>
      <w:r w:rsidR="00850139">
        <w:rPr>
          <w:rFonts w:ascii="Arial" w:hAnsi="Arial" w:cs="Arial"/>
          <w:sz w:val="22"/>
          <w:lang w:val="en-US"/>
        </w:rPr>
        <w:t xml:space="preserve">a </w:t>
      </w:r>
      <w:r w:rsidR="00874F0F">
        <w:rPr>
          <w:rFonts w:ascii="Arial" w:hAnsi="Arial" w:cs="Arial"/>
          <w:sz w:val="22"/>
          <w:lang w:val="en-US"/>
        </w:rPr>
        <w:t xml:space="preserve">significant role in enhancing health and educational </w:t>
      </w:r>
      <w:r w:rsidR="00850139">
        <w:rPr>
          <w:rFonts w:ascii="Arial" w:hAnsi="Arial" w:cs="Arial"/>
          <w:sz w:val="22"/>
          <w:lang w:val="en-US"/>
        </w:rPr>
        <w:t>needs</w:t>
      </w:r>
      <w:r w:rsidR="000043DC">
        <w:rPr>
          <w:rFonts w:ascii="Arial" w:hAnsi="Arial" w:cs="Arial"/>
          <w:sz w:val="22"/>
          <w:lang w:val="en-US"/>
        </w:rPr>
        <w:t>.</w:t>
      </w:r>
      <w:r w:rsidR="00874F0F">
        <w:rPr>
          <w:rFonts w:ascii="Arial" w:hAnsi="Arial" w:cs="Arial"/>
          <w:sz w:val="22"/>
          <w:lang w:val="en-US"/>
        </w:rPr>
        <w:t xml:space="preserve"> </w:t>
      </w:r>
    </w:p>
    <w:p w14:paraId="0C380E2C" w14:textId="28516A11" w:rsidR="00AA74E5" w:rsidRPr="009A293A" w:rsidRDefault="00E35D6D" w:rsidP="00DB244F">
      <w:pPr>
        <w:rPr>
          <w:rFonts w:ascii="Arial" w:hAnsi="Arial" w:cs="Arial"/>
          <w:sz w:val="22"/>
          <w:lang w:val="en-US"/>
        </w:rPr>
      </w:pPr>
      <w:r>
        <w:rPr>
          <w:rFonts w:ascii="Arial" w:hAnsi="Arial" w:cs="Arial"/>
          <w:sz w:val="22"/>
          <w:lang w:val="en-US"/>
        </w:rPr>
        <w:t xml:space="preserve">Livelihood Empowerment Against </w:t>
      </w:r>
      <w:r w:rsidR="00EC69BA">
        <w:rPr>
          <w:rFonts w:ascii="Arial" w:hAnsi="Arial" w:cs="Arial"/>
          <w:sz w:val="22"/>
          <w:lang w:val="en-US"/>
        </w:rPr>
        <w:t>Poverty (</w:t>
      </w:r>
      <w:r>
        <w:rPr>
          <w:rFonts w:ascii="Arial" w:hAnsi="Arial" w:cs="Arial"/>
          <w:sz w:val="22"/>
          <w:lang w:val="en-US"/>
        </w:rPr>
        <w:t xml:space="preserve">LEAP), was created to reduce extremely impoverished Ghanaians households </w:t>
      </w:r>
      <w:r w:rsidR="00EC69BA">
        <w:rPr>
          <w:rFonts w:ascii="Arial" w:hAnsi="Arial" w:cs="Arial"/>
          <w:sz w:val="22"/>
          <w:lang w:val="en-US"/>
        </w:rPr>
        <w:t>receiving</w:t>
      </w:r>
      <w:r>
        <w:rPr>
          <w:rFonts w:ascii="Arial" w:hAnsi="Arial" w:cs="Arial"/>
          <w:sz w:val="22"/>
          <w:lang w:val="en-US"/>
        </w:rPr>
        <w:t xml:space="preserve"> </w:t>
      </w:r>
      <w:r w:rsidR="00EC69BA">
        <w:rPr>
          <w:rFonts w:ascii="Arial" w:hAnsi="Arial" w:cs="Arial"/>
          <w:sz w:val="22"/>
          <w:lang w:val="en-US"/>
        </w:rPr>
        <w:t>Bi-Monthly</w:t>
      </w:r>
      <w:r>
        <w:rPr>
          <w:rFonts w:ascii="Arial" w:hAnsi="Arial" w:cs="Arial"/>
          <w:sz w:val="22"/>
          <w:lang w:val="en-US"/>
        </w:rPr>
        <w:t xml:space="preserve"> conditional and </w:t>
      </w:r>
      <w:r w:rsidR="00EC69BA">
        <w:rPr>
          <w:rFonts w:ascii="Arial" w:hAnsi="Arial" w:cs="Arial"/>
          <w:sz w:val="22"/>
          <w:lang w:val="en-US"/>
        </w:rPr>
        <w:t>unconditional</w:t>
      </w:r>
      <w:r>
        <w:rPr>
          <w:rFonts w:ascii="Arial" w:hAnsi="Arial" w:cs="Arial"/>
          <w:sz w:val="22"/>
          <w:lang w:val="en-US"/>
        </w:rPr>
        <w:t xml:space="preserve"> cash transfers under this </w:t>
      </w:r>
      <w:r w:rsidR="00EC69BA">
        <w:rPr>
          <w:rFonts w:ascii="Arial" w:hAnsi="Arial" w:cs="Arial"/>
          <w:sz w:val="22"/>
          <w:lang w:val="en-US"/>
        </w:rPr>
        <w:t>program</w:t>
      </w:r>
      <w:r>
        <w:rPr>
          <w:rFonts w:ascii="Arial" w:hAnsi="Arial" w:cs="Arial"/>
          <w:sz w:val="22"/>
          <w:lang w:val="en-US"/>
        </w:rPr>
        <w:t xml:space="preserve">. The </w:t>
      </w:r>
      <w:r w:rsidR="00EC69BA">
        <w:rPr>
          <w:rFonts w:ascii="Arial" w:hAnsi="Arial" w:cs="Arial"/>
          <w:sz w:val="22"/>
          <w:lang w:val="en-US"/>
        </w:rPr>
        <w:t>cash transfer is expected to protect beneficiaries from unexpected financial hardships and improve their access to fundamental social services such as health and education. The elderly are the intended beneficiaries of the initiative. Those over the age of 65 who are unable to work are eligible for coverage</w:t>
      </w:r>
      <w:r w:rsidR="00104147">
        <w:rPr>
          <w:rFonts w:ascii="Arial" w:hAnsi="Arial" w:cs="Arial"/>
          <w:sz w:val="22"/>
          <w:lang w:val="en-US"/>
        </w:rPr>
        <w:t>.</w:t>
      </w:r>
      <w:r w:rsidR="00C86874">
        <w:rPr>
          <w:rFonts w:ascii="Arial" w:hAnsi="Arial" w:cs="Arial"/>
          <w:sz w:val="22"/>
          <w:lang w:val="en-US"/>
        </w:rPr>
        <w:t xml:space="preserve"> (Srivastava, et al, 2019).</w:t>
      </w:r>
    </w:p>
    <w:p w14:paraId="648D11EA" w14:textId="30E8EDF9" w:rsidR="0028050A" w:rsidRDefault="00AC6A3C" w:rsidP="0028050A">
      <w:pPr>
        <w:rPr>
          <w:rFonts w:ascii="Arial" w:hAnsi="Arial" w:cs="Arial"/>
          <w:sz w:val="22"/>
          <w:lang w:val="en-US"/>
        </w:rPr>
      </w:pPr>
      <w:r>
        <w:rPr>
          <w:rFonts w:ascii="Arial" w:hAnsi="Arial" w:cs="Arial"/>
          <w:sz w:val="22"/>
          <w:lang w:val="en-US"/>
        </w:rPr>
        <w:t xml:space="preserve">In July 2010, Ghana passed an aging policy named </w:t>
      </w:r>
      <w:r w:rsidR="002B0487">
        <w:rPr>
          <w:rFonts w:ascii="Arial" w:hAnsi="Arial" w:cs="Arial"/>
          <w:sz w:val="22"/>
          <w:lang w:val="en-US"/>
        </w:rPr>
        <w:t>the ‘</w:t>
      </w:r>
      <w:r>
        <w:rPr>
          <w:rFonts w:ascii="Arial" w:hAnsi="Arial" w:cs="Arial"/>
          <w:sz w:val="22"/>
          <w:lang w:val="en-US"/>
        </w:rPr>
        <w:t xml:space="preserve">’ National Ageing </w:t>
      </w:r>
      <w:r w:rsidR="00952108">
        <w:rPr>
          <w:rFonts w:ascii="Arial" w:hAnsi="Arial" w:cs="Arial"/>
          <w:sz w:val="22"/>
          <w:lang w:val="en-US"/>
        </w:rPr>
        <w:t xml:space="preserve">Policy. </w:t>
      </w:r>
      <w:r w:rsidR="00DE47B6">
        <w:rPr>
          <w:rFonts w:ascii="Arial" w:hAnsi="Arial" w:cs="Arial"/>
          <w:sz w:val="22"/>
          <w:lang w:val="en-US"/>
        </w:rPr>
        <w:t xml:space="preserve">The Ageing Policy aims to address poverty, health issues, </w:t>
      </w:r>
      <w:r w:rsidR="00AE675B">
        <w:rPr>
          <w:rFonts w:ascii="Arial" w:hAnsi="Arial" w:cs="Arial"/>
          <w:sz w:val="22"/>
          <w:lang w:val="en-US"/>
        </w:rPr>
        <w:t xml:space="preserve">loneliness, </w:t>
      </w:r>
      <w:r w:rsidR="00DE47B6">
        <w:rPr>
          <w:rFonts w:ascii="Arial" w:hAnsi="Arial" w:cs="Arial"/>
          <w:sz w:val="22"/>
          <w:lang w:val="en-US"/>
        </w:rPr>
        <w:t>and the living environment for the aged</w:t>
      </w:r>
      <w:sdt>
        <w:sdtPr>
          <w:rPr>
            <w:rFonts w:ascii="Arial" w:hAnsi="Arial" w:cs="Arial"/>
            <w:sz w:val="22"/>
            <w:lang w:val="en-US"/>
          </w:rPr>
          <w:id w:val="-1817796357"/>
          <w:citation/>
        </w:sdtPr>
        <w:sdtContent>
          <w:r w:rsidR="0028050A">
            <w:rPr>
              <w:rFonts w:ascii="Arial" w:hAnsi="Arial" w:cs="Arial"/>
              <w:sz w:val="22"/>
              <w:lang w:val="en-US"/>
            </w:rPr>
            <w:fldChar w:fldCharType="begin"/>
          </w:r>
          <w:r w:rsidR="0028050A">
            <w:rPr>
              <w:rFonts w:ascii="Arial" w:hAnsi="Arial" w:cs="Arial"/>
              <w:sz w:val="22"/>
              <w:lang w:val="en-US"/>
            </w:rPr>
            <w:instrText xml:space="preserve"> CITATION Raz19 \l 1033 </w:instrText>
          </w:r>
          <w:r w:rsidR="0028050A">
            <w:rPr>
              <w:rFonts w:ascii="Arial" w:hAnsi="Arial" w:cs="Arial"/>
              <w:sz w:val="22"/>
              <w:lang w:val="en-US"/>
            </w:rPr>
            <w:fldChar w:fldCharType="separate"/>
          </w:r>
          <w:r w:rsidR="0028050A">
            <w:rPr>
              <w:rFonts w:ascii="Arial" w:hAnsi="Arial" w:cs="Arial"/>
              <w:noProof/>
              <w:sz w:val="22"/>
              <w:lang w:val="en-US"/>
            </w:rPr>
            <w:t xml:space="preserve"> </w:t>
          </w:r>
          <w:r w:rsidR="0028050A" w:rsidRPr="007101C0">
            <w:rPr>
              <w:rFonts w:ascii="Arial" w:hAnsi="Arial" w:cs="Arial"/>
              <w:noProof/>
              <w:sz w:val="22"/>
              <w:lang w:val="en-US"/>
            </w:rPr>
            <w:t>(Gyasi, 2019)</w:t>
          </w:r>
          <w:r w:rsidR="0028050A">
            <w:rPr>
              <w:rFonts w:ascii="Arial" w:hAnsi="Arial" w:cs="Arial"/>
              <w:sz w:val="22"/>
              <w:lang w:val="en-US"/>
            </w:rPr>
            <w:fldChar w:fldCharType="end"/>
          </w:r>
        </w:sdtContent>
      </w:sdt>
      <w:r w:rsidR="0028050A">
        <w:rPr>
          <w:rFonts w:ascii="Arial" w:hAnsi="Arial" w:cs="Arial"/>
          <w:sz w:val="22"/>
          <w:lang w:val="en-US"/>
        </w:rPr>
        <w:t>.</w:t>
      </w:r>
    </w:p>
    <w:p w14:paraId="72773AF5" w14:textId="35EE2ED3" w:rsidR="00EC6562" w:rsidRPr="00EC6562" w:rsidRDefault="00547FA4" w:rsidP="00DE47B6">
      <w:pPr>
        <w:rPr>
          <w:rFonts w:ascii="Arial" w:hAnsi="Arial" w:cs="Arial"/>
          <w:b/>
          <w:bCs/>
          <w:sz w:val="22"/>
          <w:lang w:val="en-US"/>
        </w:rPr>
      </w:pPr>
      <w:r w:rsidRPr="007101C0">
        <w:rPr>
          <w:rFonts w:ascii="Arial" w:hAnsi="Arial" w:cs="Arial"/>
          <w:b/>
          <w:bCs/>
          <w:szCs w:val="24"/>
          <w:lang w:val="en-US"/>
        </w:rPr>
        <w:t>Current housing needs</w:t>
      </w:r>
      <w:r w:rsidR="009F4031" w:rsidRPr="007101C0">
        <w:rPr>
          <w:rFonts w:ascii="Arial" w:hAnsi="Arial" w:cs="Arial"/>
          <w:b/>
          <w:bCs/>
          <w:szCs w:val="24"/>
          <w:lang w:val="en-US"/>
        </w:rPr>
        <w:t xml:space="preserve"> in Ghana</w:t>
      </w:r>
    </w:p>
    <w:p w14:paraId="06624418" w14:textId="7D14D4EA" w:rsidR="00612728" w:rsidRDefault="009F4031" w:rsidP="00612728">
      <w:pPr>
        <w:rPr>
          <w:rFonts w:ascii="Arial" w:hAnsi="Arial" w:cs="Arial"/>
          <w:sz w:val="22"/>
          <w:lang w:val="en-US"/>
        </w:rPr>
      </w:pPr>
      <w:r>
        <w:rPr>
          <w:rFonts w:ascii="Arial" w:hAnsi="Arial" w:cs="Arial"/>
          <w:sz w:val="22"/>
          <w:lang w:val="en-US"/>
        </w:rPr>
        <w:t>Almost two-thirds of the aged population lives in a house owned by a family member, and nearly a fifth of the elderly population lives in a home owned by a relative. A large percentage of the elderly live in shacks or compound houses with inadequate access to sanitation and utilities according to research done by Nyarko</w:t>
      </w:r>
      <w:r w:rsidR="00DE47B6">
        <w:rPr>
          <w:rFonts w:ascii="Arial" w:hAnsi="Arial" w:cs="Arial"/>
          <w:sz w:val="22"/>
          <w:lang w:val="en-US"/>
        </w:rPr>
        <w:t>.</w:t>
      </w:r>
      <w:r w:rsidR="00612728" w:rsidRPr="00612728">
        <w:rPr>
          <w:rFonts w:ascii="Arial" w:hAnsi="Arial" w:cs="Arial"/>
          <w:sz w:val="22"/>
          <w:lang w:val="en-US"/>
        </w:rPr>
        <w:t xml:space="preserve"> </w:t>
      </w:r>
      <w:sdt>
        <w:sdtPr>
          <w:rPr>
            <w:rFonts w:ascii="Arial" w:hAnsi="Arial" w:cs="Arial"/>
            <w:sz w:val="22"/>
            <w:lang w:val="en-US"/>
          </w:rPr>
          <w:id w:val="1926378668"/>
          <w:citation/>
        </w:sdtPr>
        <w:sdtEndPr/>
        <w:sdtContent>
          <w:r w:rsidR="00612728">
            <w:rPr>
              <w:rFonts w:ascii="Arial" w:hAnsi="Arial" w:cs="Arial"/>
              <w:sz w:val="22"/>
              <w:lang w:val="en-US"/>
            </w:rPr>
            <w:fldChar w:fldCharType="begin"/>
          </w:r>
          <w:r w:rsidR="00612728">
            <w:rPr>
              <w:rFonts w:ascii="Arial" w:hAnsi="Arial" w:cs="Arial"/>
              <w:sz w:val="22"/>
              <w:lang w:val="en-US"/>
            </w:rPr>
            <w:instrText xml:space="preserve"> CITATION Kpe18 \l 1033 </w:instrText>
          </w:r>
          <w:r w:rsidR="00612728">
            <w:rPr>
              <w:rFonts w:ascii="Arial" w:hAnsi="Arial" w:cs="Arial"/>
              <w:sz w:val="22"/>
              <w:lang w:val="en-US"/>
            </w:rPr>
            <w:fldChar w:fldCharType="separate"/>
          </w:r>
          <w:r w:rsidR="00612728">
            <w:rPr>
              <w:rFonts w:ascii="Arial" w:hAnsi="Arial" w:cs="Arial"/>
              <w:noProof/>
              <w:sz w:val="22"/>
              <w:lang w:val="en-US"/>
            </w:rPr>
            <w:t xml:space="preserve"> </w:t>
          </w:r>
          <w:r w:rsidR="00612728" w:rsidRPr="003811E0">
            <w:rPr>
              <w:rFonts w:ascii="Arial" w:hAnsi="Arial" w:cs="Arial"/>
              <w:noProof/>
              <w:sz w:val="22"/>
              <w:lang w:val="en-US"/>
            </w:rPr>
            <w:t>(Kpessa, 2018)</w:t>
          </w:r>
          <w:r w:rsidR="00612728">
            <w:rPr>
              <w:rFonts w:ascii="Arial" w:hAnsi="Arial" w:cs="Arial"/>
              <w:sz w:val="22"/>
              <w:lang w:val="en-US"/>
            </w:rPr>
            <w:fldChar w:fldCharType="end"/>
          </w:r>
        </w:sdtContent>
      </w:sdt>
      <w:r w:rsidR="00612728">
        <w:rPr>
          <w:rFonts w:ascii="Arial" w:hAnsi="Arial" w:cs="Arial"/>
          <w:sz w:val="22"/>
          <w:lang w:val="en-US"/>
        </w:rPr>
        <w:t>.</w:t>
      </w:r>
    </w:p>
    <w:p w14:paraId="16630404" w14:textId="7606FB4A" w:rsidR="00516997" w:rsidRDefault="00DB244F" w:rsidP="00516997">
      <w:pPr>
        <w:rPr>
          <w:rFonts w:ascii="Arial" w:hAnsi="Arial" w:cs="Arial"/>
          <w:b/>
          <w:bCs/>
          <w:szCs w:val="24"/>
          <w:lang w:val="en-US"/>
        </w:rPr>
      </w:pPr>
      <w:r w:rsidRPr="00CC49F3">
        <w:rPr>
          <w:rFonts w:ascii="Arial" w:hAnsi="Arial" w:cs="Arial"/>
          <w:b/>
          <w:bCs/>
          <w:szCs w:val="24"/>
          <w:lang w:val="en-US"/>
        </w:rPr>
        <w:t>Interventions</w:t>
      </w:r>
      <w:r w:rsidR="00134FA8" w:rsidRPr="00CC49F3">
        <w:rPr>
          <w:rFonts w:ascii="Arial" w:hAnsi="Arial" w:cs="Arial"/>
          <w:b/>
          <w:bCs/>
          <w:szCs w:val="24"/>
          <w:lang w:val="en-US"/>
        </w:rPr>
        <w:t xml:space="preserve"> </w:t>
      </w:r>
      <w:r w:rsidR="00951A26" w:rsidRPr="00CC49F3">
        <w:rPr>
          <w:rFonts w:ascii="Arial" w:hAnsi="Arial" w:cs="Arial"/>
          <w:b/>
          <w:bCs/>
          <w:szCs w:val="24"/>
          <w:lang w:val="en-US"/>
        </w:rPr>
        <w:t>/</w:t>
      </w:r>
      <w:r w:rsidR="00134FA8" w:rsidRPr="00CC49F3">
        <w:rPr>
          <w:rFonts w:ascii="Arial" w:hAnsi="Arial" w:cs="Arial"/>
          <w:b/>
          <w:bCs/>
          <w:szCs w:val="24"/>
          <w:lang w:val="en-US"/>
        </w:rPr>
        <w:t>UK</w:t>
      </w:r>
    </w:p>
    <w:p w14:paraId="1C914D01" w14:textId="19BEEDE5" w:rsidR="002B0487" w:rsidRDefault="002B0487" w:rsidP="00516997">
      <w:pPr>
        <w:rPr>
          <w:rFonts w:ascii="Arial" w:hAnsi="Arial" w:cs="Arial"/>
          <w:b/>
          <w:bCs/>
          <w:szCs w:val="24"/>
          <w:lang w:val="en-US"/>
        </w:rPr>
      </w:pPr>
      <w:r>
        <w:rPr>
          <w:rFonts w:ascii="Arial" w:hAnsi="Arial" w:cs="Arial"/>
          <w:b/>
          <w:bCs/>
          <w:noProof/>
          <w:szCs w:val="24"/>
          <w:lang w:val="en-US"/>
        </w:rPr>
        <mc:AlternateContent>
          <mc:Choice Requires="wps">
            <w:drawing>
              <wp:anchor distT="0" distB="0" distL="114300" distR="114300" simplePos="0" relativeHeight="251830272" behindDoc="0" locked="0" layoutInCell="1" allowOverlap="1" wp14:anchorId="4CB92CBA" wp14:editId="499CB2A3">
                <wp:simplePos x="0" y="0"/>
                <wp:positionH relativeFrom="margin">
                  <wp:align>right</wp:align>
                </wp:positionH>
                <wp:positionV relativeFrom="paragraph">
                  <wp:posOffset>7620</wp:posOffset>
                </wp:positionV>
                <wp:extent cx="5715000" cy="9144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5715000" cy="914400"/>
                        </a:xfrm>
                        <a:prstGeom prst="rect">
                          <a:avLst/>
                        </a:prstGeom>
                        <a:ln>
                          <a:solidFill>
                            <a:schemeClr val="accent2"/>
                          </a:solidFill>
                        </a:ln>
                      </wps:spPr>
                      <wps:style>
                        <a:lnRef idx="2">
                          <a:schemeClr val="accent1">
                            <a:shade val="50000"/>
                          </a:schemeClr>
                        </a:lnRef>
                        <a:fillRef idx="1002">
                          <a:schemeClr val="dk2"/>
                        </a:fillRef>
                        <a:effectRef idx="0">
                          <a:schemeClr val="accent1"/>
                        </a:effectRef>
                        <a:fontRef idx="minor">
                          <a:schemeClr val="lt1"/>
                        </a:fontRef>
                      </wps:style>
                      <wps:txbx>
                        <w:txbxContent>
                          <w:p w14:paraId="2D650B3B" w14:textId="4F177D67" w:rsidR="002B0487" w:rsidRDefault="002B0487" w:rsidP="002B0487">
                            <w:pPr>
                              <w:jc w:val="center"/>
                            </w:pPr>
                            <w:r w:rsidRPr="00DB244F">
                              <w:rPr>
                                <w:rFonts w:ascii="Arial" w:hAnsi="Arial" w:cs="Arial"/>
                                <w:sz w:val="22"/>
                                <w:lang w:val="en-US"/>
                              </w:rPr>
                              <w:t>The Care Acts of 2014</w:t>
                            </w:r>
                            <w:r>
                              <w:rPr>
                                <w:rFonts w:ascii="Arial" w:hAnsi="Arial" w:cs="Arial"/>
                                <w:sz w:val="22"/>
                                <w:lang w:val="en-US"/>
                              </w:rPr>
                              <w:t>,</w:t>
                            </w:r>
                            <w:r w:rsidRPr="00DB244F">
                              <w:rPr>
                                <w:rFonts w:ascii="Arial" w:hAnsi="Arial" w:cs="Arial"/>
                                <w:sz w:val="22"/>
                                <w:lang w:val="en-US"/>
                              </w:rPr>
                              <w:t xml:space="preserve"> outline the main legislative responsibilities and powers that govern the </w:t>
                            </w:r>
                            <w:r>
                              <w:rPr>
                                <w:rFonts w:ascii="Arial" w:hAnsi="Arial" w:cs="Arial"/>
                                <w:sz w:val="22"/>
                                <w:lang w:val="en-US"/>
                              </w:rPr>
                              <w:t>C</w:t>
                            </w:r>
                            <w:r w:rsidRPr="00DB244F">
                              <w:rPr>
                                <w:rFonts w:ascii="Arial" w:hAnsi="Arial" w:cs="Arial"/>
                                <w:sz w:val="22"/>
                                <w:lang w:val="en-US"/>
                              </w:rPr>
                              <w:t xml:space="preserve">are and </w:t>
                            </w:r>
                            <w:r>
                              <w:rPr>
                                <w:rFonts w:ascii="Arial" w:hAnsi="Arial" w:cs="Arial"/>
                                <w:sz w:val="22"/>
                                <w:lang w:val="en-US"/>
                              </w:rPr>
                              <w:t>S</w:t>
                            </w:r>
                            <w:r w:rsidRPr="00DB244F">
                              <w:rPr>
                                <w:rFonts w:ascii="Arial" w:hAnsi="Arial" w:cs="Arial"/>
                                <w:sz w:val="22"/>
                                <w:lang w:val="en-US"/>
                              </w:rPr>
                              <w:t xml:space="preserve">upport </w:t>
                            </w:r>
                            <w:r>
                              <w:rPr>
                                <w:rFonts w:ascii="Arial" w:hAnsi="Arial" w:cs="Arial"/>
                                <w:sz w:val="22"/>
                                <w:lang w:val="en-US"/>
                              </w:rPr>
                              <w:t>S</w:t>
                            </w:r>
                            <w:r w:rsidRPr="00DB244F">
                              <w:rPr>
                                <w:rFonts w:ascii="Arial" w:hAnsi="Arial" w:cs="Arial"/>
                                <w:sz w:val="22"/>
                                <w:lang w:val="en-US"/>
                              </w:rPr>
                              <w:t xml:space="preserve">ystem. </w:t>
                            </w:r>
                            <w:r w:rsidR="002461C2" w:rsidRPr="00DB244F">
                              <w:rPr>
                                <w:rFonts w:ascii="Arial" w:hAnsi="Arial" w:cs="Arial"/>
                                <w:sz w:val="22"/>
                                <w:lang w:val="en-US"/>
                              </w:rPr>
                              <w:t>Section 15 of the Act</w:t>
                            </w:r>
                            <w:r w:rsidRPr="00DB244F">
                              <w:rPr>
                                <w:rFonts w:ascii="Arial" w:hAnsi="Arial" w:cs="Arial"/>
                                <w:sz w:val="22"/>
                                <w:lang w:val="en-US"/>
                              </w:rPr>
                              <w:t xml:space="preserve"> </w:t>
                            </w:r>
                            <w:r>
                              <w:rPr>
                                <w:rFonts w:ascii="Arial" w:hAnsi="Arial" w:cs="Arial"/>
                                <w:sz w:val="22"/>
                                <w:lang w:val="en-US"/>
                              </w:rPr>
                              <w:t>provides</w:t>
                            </w:r>
                            <w:r w:rsidRPr="00DB244F">
                              <w:rPr>
                                <w:rFonts w:ascii="Arial" w:hAnsi="Arial" w:cs="Arial"/>
                                <w:sz w:val="22"/>
                                <w:lang w:val="en-US"/>
                              </w:rPr>
                              <w:t xml:space="preserve"> measures to put a cap on the expenses of care</w:t>
                            </w:r>
                            <w:r>
                              <w:rPr>
                                <w:rFonts w:ascii="Arial" w:hAnsi="Arial" w:cs="Arial"/>
                                <w:sz w:val="22"/>
                                <w:lang w:val="en-US"/>
                              </w:rPr>
                              <w:t xml:space="preserve">. </w:t>
                            </w:r>
                            <w:r w:rsidR="002461C2">
                              <w:rPr>
                                <w:rFonts w:ascii="Arial" w:hAnsi="Arial" w:cs="Arial"/>
                                <w:sz w:val="22"/>
                                <w:lang w:val="en-US"/>
                              </w:rPr>
                              <w:t>Equality</w:t>
                            </w:r>
                            <w:r>
                              <w:rPr>
                                <w:rFonts w:ascii="Arial" w:hAnsi="Arial" w:cs="Arial"/>
                                <w:sz w:val="22"/>
                                <w:lang w:val="en-US"/>
                              </w:rPr>
                              <w:t xml:space="preserve"> and diversity, Mental Capacity Act 2005</w:t>
                            </w:r>
                            <w:r w:rsidR="002461C2">
                              <w:rPr>
                                <w:rFonts w:ascii="Arial" w:hAnsi="Arial" w:cs="Arial"/>
                                <w:sz w:val="22"/>
                                <w:lang w:val="en-US"/>
                              </w:rPr>
                              <w:t>, Safeguarding Vulnerable Group Act (2012)</w:t>
                            </w:r>
                            <w:sdt>
                              <w:sdtPr>
                                <w:rPr>
                                  <w:rFonts w:ascii="Arial" w:hAnsi="Arial" w:cs="Arial"/>
                                  <w:sz w:val="22"/>
                                  <w:lang w:val="en-US"/>
                                </w:rPr>
                                <w:id w:val="1373805283"/>
                                <w:citation/>
                              </w:sdtPr>
                              <w:sdtContent>
                                <w:r w:rsidR="002461C2">
                                  <w:rPr>
                                    <w:rFonts w:ascii="Arial" w:hAnsi="Arial" w:cs="Arial"/>
                                    <w:sz w:val="22"/>
                                    <w:lang w:val="en-US"/>
                                  </w:rPr>
                                  <w:fldChar w:fldCharType="begin"/>
                                </w:r>
                                <w:r w:rsidR="002461C2">
                                  <w:rPr>
                                    <w:rFonts w:ascii="Arial" w:hAnsi="Arial" w:cs="Arial"/>
                                    <w:sz w:val="22"/>
                                    <w:lang w:val="en-US"/>
                                  </w:rPr>
                                  <w:instrText xml:space="preserve"> CITATION NHS216 \l 1033 </w:instrText>
                                </w:r>
                                <w:r w:rsidR="002461C2">
                                  <w:rPr>
                                    <w:rFonts w:ascii="Arial" w:hAnsi="Arial" w:cs="Arial"/>
                                    <w:sz w:val="22"/>
                                    <w:lang w:val="en-US"/>
                                  </w:rPr>
                                  <w:fldChar w:fldCharType="separate"/>
                                </w:r>
                                <w:r w:rsidR="002461C2">
                                  <w:rPr>
                                    <w:rFonts w:ascii="Arial" w:hAnsi="Arial" w:cs="Arial"/>
                                    <w:noProof/>
                                    <w:sz w:val="22"/>
                                    <w:lang w:val="en-US"/>
                                  </w:rPr>
                                  <w:t xml:space="preserve"> </w:t>
                                </w:r>
                                <w:r w:rsidR="002461C2" w:rsidRPr="002461C2">
                                  <w:rPr>
                                    <w:rFonts w:ascii="Arial" w:hAnsi="Arial" w:cs="Arial"/>
                                    <w:noProof/>
                                    <w:sz w:val="22"/>
                                    <w:lang w:val="en-US"/>
                                  </w:rPr>
                                  <w:t>(NHS, 2021)</w:t>
                                </w:r>
                                <w:r w:rsidR="002461C2">
                                  <w:rPr>
                                    <w:rFonts w:ascii="Arial" w:hAnsi="Arial" w:cs="Arial"/>
                                    <w:sz w:val="22"/>
                                    <w:lang w:val="en-US"/>
                                  </w:rPr>
                                  <w:fldChar w:fldCharType="end"/>
                                </w:r>
                              </w:sdtContent>
                            </w:sdt>
                            <w:r w:rsidR="002461C2">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92CBA" id="Rectangle 29" o:spid="_x0000_s1057" style="position:absolute;margin-left:398.8pt;margin-top:.6pt;width:450pt;height:1in;z-index:251830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" fillcolor="#4a5c74 [3058]" strokecolor="#ed7d31 [3205]" strokeweight="1pt">
                <v:textbox>
                  <w:txbxContent>
                    <w:p w14:paraId="2D650B3B" w14:textId="4F177D67" w:rsidR="002B0487" w:rsidRDefault="002B0487" w:rsidP="002B0487">
                      <w:pPr>
                        <w:jc w:val="center"/>
                      </w:pPr>
                      <w:r w:rsidRPr="00DB244F">
                        <w:rPr>
                          <w:rFonts w:ascii="Arial" w:hAnsi="Arial" w:cs="Arial"/>
                          <w:sz w:val="22"/>
                          <w:lang w:val="en-US"/>
                        </w:rPr>
                        <w:t>The Care Acts of 2014</w:t>
                      </w:r>
                      <w:r>
                        <w:rPr>
                          <w:rFonts w:ascii="Arial" w:hAnsi="Arial" w:cs="Arial"/>
                          <w:sz w:val="22"/>
                          <w:lang w:val="en-US"/>
                        </w:rPr>
                        <w:t>,</w:t>
                      </w:r>
                      <w:r w:rsidRPr="00DB244F">
                        <w:rPr>
                          <w:rFonts w:ascii="Arial" w:hAnsi="Arial" w:cs="Arial"/>
                          <w:sz w:val="22"/>
                          <w:lang w:val="en-US"/>
                        </w:rPr>
                        <w:t xml:space="preserve"> outline the main legislative responsibilities and powers that govern the </w:t>
                      </w:r>
                      <w:r>
                        <w:rPr>
                          <w:rFonts w:ascii="Arial" w:hAnsi="Arial" w:cs="Arial"/>
                          <w:sz w:val="22"/>
                          <w:lang w:val="en-US"/>
                        </w:rPr>
                        <w:t>C</w:t>
                      </w:r>
                      <w:r w:rsidRPr="00DB244F">
                        <w:rPr>
                          <w:rFonts w:ascii="Arial" w:hAnsi="Arial" w:cs="Arial"/>
                          <w:sz w:val="22"/>
                          <w:lang w:val="en-US"/>
                        </w:rPr>
                        <w:t xml:space="preserve">are and </w:t>
                      </w:r>
                      <w:r>
                        <w:rPr>
                          <w:rFonts w:ascii="Arial" w:hAnsi="Arial" w:cs="Arial"/>
                          <w:sz w:val="22"/>
                          <w:lang w:val="en-US"/>
                        </w:rPr>
                        <w:t>S</w:t>
                      </w:r>
                      <w:r w:rsidRPr="00DB244F">
                        <w:rPr>
                          <w:rFonts w:ascii="Arial" w:hAnsi="Arial" w:cs="Arial"/>
                          <w:sz w:val="22"/>
                          <w:lang w:val="en-US"/>
                        </w:rPr>
                        <w:t xml:space="preserve">upport </w:t>
                      </w:r>
                      <w:r>
                        <w:rPr>
                          <w:rFonts w:ascii="Arial" w:hAnsi="Arial" w:cs="Arial"/>
                          <w:sz w:val="22"/>
                          <w:lang w:val="en-US"/>
                        </w:rPr>
                        <w:t>S</w:t>
                      </w:r>
                      <w:r w:rsidRPr="00DB244F">
                        <w:rPr>
                          <w:rFonts w:ascii="Arial" w:hAnsi="Arial" w:cs="Arial"/>
                          <w:sz w:val="22"/>
                          <w:lang w:val="en-US"/>
                        </w:rPr>
                        <w:t xml:space="preserve">ystem. </w:t>
                      </w:r>
                      <w:r w:rsidR="002461C2" w:rsidRPr="00DB244F">
                        <w:rPr>
                          <w:rFonts w:ascii="Arial" w:hAnsi="Arial" w:cs="Arial"/>
                          <w:sz w:val="22"/>
                          <w:lang w:val="en-US"/>
                        </w:rPr>
                        <w:t>Section 15 of the Act</w:t>
                      </w:r>
                      <w:r w:rsidRPr="00DB244F">
                        <w:rPr>
                          <w:rFonts w:ascii="Arial" w:hAnsi="Arial" w:cs="Arial"/>
                          <w:sz w:val="22"/>
                          <w:lang w:val="en-US"/>
                        </w:rPr>
                        <w:t xml:space="preserve"> </w:t>
                      </w:r>
                      <w:r>
                        <w:rPr>
                          <w:rFonts w:ascii="Arial" w:hAnsi="Arial" w:cs="Arial"/>
                          <w:sz w:val="22"/>
                          <w:lang w:val="en-US"/>
                        </w:rPr>
                        <w:t>provides</w:t>
                      </w:r>
                      <w:r w:rsidRPr="00DB244F">
                        <w:rPr>
                          <w:rFonts w:ascii="Arial" w:hAnsi="Arial" w:cs="Arial"/>
                          <w:sz w:val="22"/>
                          <w:lang w:val="en-US"/>
                        </w:rPr>
                        <w:t xml:space="preserve"> measures to put a cap on the expenses of care</w:t>
                      </w:r>
                      <w:r>
                        <w:rPr>
                          <w:rFonts w:ascii="Arial" w:hAnsi="Arial" w:cs="Arial"/>
                          <w:sz w:val="22"/>
                          <w:lang w:val="en-US"/>
                        </w:rPr>
                        <w:t xml:space="preserve">. </w:t>
                      </w:r>
                      <w:r w:rsidR="002461C2">
                        <w:rPr>
                          <w:rFonts w:ascii="Arial" w:hAnsi="Arial" w:cs="Arial"/>
                          <w:sz w:val="22"/>
                          <w:lang w:val="en-US"/>
                        </w:rPr>
                        <w:t>Equality</w:t>
                      </w:r>
                      <w:r>
                        <w:rPr>
                          <w:rFonts w:ascii="Arial" w:hAnsi="Arial" w:cs="Arial"/>
                          <w:sz w:val="22"/>
                          <w:lang w:val="en-US"/>
                        </w:rPr>
                        <w:t xml:space="preserve"> and diversity, Mental Capacity Act 2005</w:t>
                      </w:r>
                      <w:r w:rsidR="002461C2">
                        <w:rPr>
                          <w:rFonts w:ascii="Arial" w:hAnsi="Arial" w:cs="Arial"/>
                          <w:sz w:val="22"/>
                          <w:lang w:val="en-US"/>
                        </w:rPr>
                        <w:t>, Safeguarding Vulnerable Group Act (2012)</w:t>
                      </w:r>
                      <w:sdt>
                        <w:sdtPr>
                          <w:rPr>
                            <w:rFonts w:ascii="Arial" w:hAnsi="Arial" w:cs="Arial"/>
                            <w:sz w:val="22"/>
                            <w:lang w:val="en-US"/>
                          </w:rPr>
                          <w:id w:val="1373805283"/>
                          <w:citation/>
                        </w:sdtPr>
                        <w:sdtContent>
                          <w:r w:rsidR="002461C2">
                            <w:rPr>
                              <w:rFonts w:ascii="Arial" w:hAnsi="Arial" w:cs="Arial"/>
                              <w:sz w:val="22"/>
                              <w:lang w:val="en-US"/>
                            </w:rPr>
                            <w:fldChar w:fldCharType="begin"/>
                          </w:r>
                          <w:r w:rsidR="002461C2">
                            <w:rPr>
                              <w:rFonts w:ascii="Arial" w:hAnsi="Arial" w:cs="Arial"/>
                              <w:sz w:val="22"/>
                              <w:lang w:val="en-US"/>
                            </w:rPr>
                            <w:instrText xml:space="preserve"> CITATION NHS216 \l 1033 </w:instrText>
                          </w:r>
                          <w:r w:rsidR="002461C2">
                            <w:rPr>
                              <w:rFonts w:ascii="Arial" w:hAnsi="Arial" w:cs="Arial"/>
                              <w:sz w:val="22"/>
                              <w:lang w:val="en-US"/>
                            </w:rPr>
                            <w:fldChar w:fldCharType="separate"/>
                          </w:r>
                          <w:r w:rsidR="002461C2">
                            <w:rPr>
                              <w:rFonts w:ascii="Arial" w:hAnsi="Arial" w:cs="Arial"/>
                              <w:noProof/>
                              <w:sz w:val="22"/>
                              <w:lang w:val="en-US"/>
                            </w:rPr>
                            <w:t xml:space="preserve"> </w:t>
                          </w:r>
                          <w:r w:rsidR="002461C2" w:rsidRPr="002461C2">
                            <w:rPr>
                              <w:rFonts w:ascii="Arial" w:hAnsi="Arial" w:cs="Arial"/>
                              <w:noProof/>
                              <w:sz w:val="22"/>
                              <w:lang w:val="en-US"/>
                            </w:rPr>
                            <w:t>(NHS, 2021)</w:t>
                          </w:r>
                          <w:r w:rsidR="002461C2">
                            <w:rPr>
                              <w:rFonts w:ascii="Arial" w:hAnsi="Arial" w:cs="Arial"/>
                              <w:sz w:val="22"/>
                              <w:lang w:val="en-US"/>
                            </w:rPr>
                            <w:fldChar w:fldCharType="end"/>
                          </w:r>
                        </w:sdtContent>
                      </w:sdt>
                      <w:r w:rsidR="002461C2">
                        <w:rPr>
                          <w:rFonts w:ascii="Arial" w:hAnsi="Arial" w:cs="Arial"/>
                          <w:sz w:val="22"/>
                          <w:lang w:val="en-US"/>
                        </w:rPr>
                        <w:t>.</w:t>
                      </w:r>
                    </w:p>
                  </w:txbxContent>
                </v:textbox>
                <w10:wrap anchorx="margin"/>
              </v:rect>
            </w:pict>
          </mc:Fallback>
        </mc:AlternateContent>
      </w:r>
    </w:p>
    <w:p w14:paraId="7EF388A7" w14:textId="5FCE6547" w:rsidR="002B0487" w:rsidRDefault="002B0487" w:rsidP="00516997">
      <w:pPr>
        <w:rPr>
          <w:rFonts w:ascii="Arial" w:hAnsi="Arial" w:cs="Arial"/>
          <w:b/>
          <w:bCs/>
          <w:szCs w:val="24"/>
          <w:lang w:val="en-US"/>
        </w:rPr>
      </w:pPr>
    </w:p>
    <w:p w14:paraId="0C104351" w14:textId="77777777" w:rsidR="002B0487" w:rsidRPr="00CC49F3" w:rsidRDefault="002B0487" w:rsidP="00516997">
      <w:pPr>
        <w:rPr>
          <w:rFonts w:ascii="Arial" w:hAnsi="Arial" w:cs="Arial"/>
          <w:b/>
          <w:bCs/>
          <w:szCs w:val="24"/>
          <w:lang w:val="en-US"/>
        </w:rPr>
      </w:pPr>
    </w:p>
    <w:p w14:paraId="4383B40D" w14:textId="77777777" w:rsidR="002461C2" w:rsidRDefault="002461C2" w:rsidP="00DB244F">
      <w:pPr>
        <w:rPr>
          <w:rFonts w:ascii="Arial" w:hAnsi="Arial" w:cs="Arial"/>
          <w:sz w:val="22"/>
          <w:lang w:val="en-US"/>
        </w:rPr>
      </w:pPr>
    </w:p>
    <w:p w14:paraId="29D2F385" w14:textId="3FC3543E" w:rsidR="0010434F" w:rsidRDefault="00516997" w:rsidP="00DB244F">
      <w:pPr>
        <w:rPr>
          <w:rFonts w:ascii="Arial" w:hAnsi="Arial" w:cs="Arial"/>
          <w:sz w:val="22"/>
          <w:lang w:val="en-US"/>
        </w:rPr>
      </w:pPr>
      <w:r w:rsidRPr="00DB244F">
        <w:rPr>
          <w:rFonts w:ascii="Arial" w:hAnsi="Arial" w:cs="Arial"/>
          <w:sz w:val="22"/>
          <w:lang w:val="en-US"/>
        </w:rPr>
        <w:t xml:space="preserve"> </w:t>
      </w:r>
      <w:r w:rsidR="006A6476">
        <w:rPr>
          <w:rFonts w:ascii="Arial" w:hAnsi="Arial" w:cs="Arial"/>
          <w:sz w:val="22"/>
          <w:lang w:val="en-US"/>
        </w:rPr>
        <w:t>A</w:t>
      </w:r>
      <w:r w:rsidRPr="00DB244F">
        <w:rPr>
          <w:rFonts w:ascii="Arial" w:hAnsi="Arial" w:cs="Arial"/>
          <w:sz w:val="22"/>
          <w:lang w:val="en-US"/>
        </w:rPr>
        <w:t>ct also prepared the stage for the planned billing reforms.</w:t>
      </w:r>
      <w:sdt>
        <w:sdtPr>
          <w:rPr>
            <w:rFonts w:ascii="Arial" w:hAnsi="Arial" w:cs="Arial"/>
            <w:sz w:val="22"/>
            <w:lang w:val="en-US"/>
          </w:rPr>
          <w:id w:val="18512789"/>
          <w:citation/>
        </w:sdtPr>
        <w:sdtEndPr/>
        <w:sdtContent>
          <w:r w:rsidRPr="00DB244F">
            <w:rPr>
              <w:rFonts w:ascii="Arial" w:hAnsi="Arial" w:cs="Arial"/>
              <w:sz w:val="22"/>
              <w:lang w:val="en-US"/>
            </w:rPr>
            <w:fldChar w:fldCharType="begin"/>
          </w:r>
          <w:r w:rsidRPr="00DB244F">
            <w:rPr>
              <w:rFonts w:ascii="Arial" w:hAnsi="Arial" w:cs="Arial"/>
              <w:sz w:val="22"/>
              <w:lang w:val="en-US"/>
            </w:rPr>
            <w:instrText xml:space="preserve"> CITATION Dep22 \l 1033 </w:instrText>
          </w:r>
          <w:r w:rsidRPr="00DB244F">
            <w:rPr>
              <w:rFonts w:ascii="Arial" w:hAnsi="Arial" w:cs="Arial"/>
              <w:sz w:val="22"/>
              <w:lang w:val="en-US"/>
            </w:rPr>
            <w:fldChar w:fldCharType="separate"/>
          </w:r>
          <w:r w:rsidRPr="00DB244F">
            <w:rPr>
              <w:rFonts w:ascii="Arial" w:hAnsi="Arial" w:cs="Arial"/>
              <w:noProof/>
              <w:sz w:val="22"/>
              <w:lang w:val="en-US"/>
            </w:rPr>
            <w:t xml:space="preserve"> (Care, 2022)</w:t>
          </w:r>
          <w:r w:rsidRPr="00DB244F">
            <w:rPr>
              <w:rFonts w:ascii="Arial" w:hAnsi="Arial" w:cs="Arial"/>
              <w:sz w:val="22"/>
              <w:lang w:val="en-US"/>
            </w:rPr>
            <w:fldChar w:fldCharType="end"/>
          </w:r>
        </w:sdtContent>
      </w:sdt>
      <w:r w:rsidR="0010434F">
        <w:rPr>
          <w:rFonts w:ascii="Arial" w:hAnsi="Arial" w:cs="Arial"/>
          <w:sz w:val="22"/>
          <w:lang w:val="en-US"/>
        </w:rPr>
        <w:t xml:space="preserve">. </w:t>
      </w:r>
      <w:r w:rsidR="006A6476">
        <w:rPr>
          <w:rFonts w:ascii="Arial" w:hAnsi="Arial" w:cs="Arial"/>
          <w:sz w:val="22"/>
          <w:lang w:val="en-US"/>
        </w:rPr>
        <w:t>The</w:t>
      </w:r>
      <w:r w:rsidR="00034BF8">
        <w:rPr>
          <w:rFonts w:ascii="Arial" w:hAnsi="Arial" w:cs="Arial"/>
          <w:sz w:val="22"/>
          <w:lang w:val="en-US"/>
        </w:rPr>
        <w:t xml:space="preserve"> policies are implemented </w:t>
      </w:r>
      <w:r w:rsidR="00F14106">
        <w:rPr>
          <w:rFonts w:ascii="Arial" w:hAnsi="Arial" w:cs="Arial"/>
          <w:sz w:val="22"/>
          <w:lang w:val="en-US"/>
        </w:rPr>
        <w:t>to</w:t>
      </w:r>
      <w:r w:rsidR="00034BF8">
        <w:rPr>
          <w:rFonts w:ascii="Arial" w:hAnsi="Arial" w:cs="Arial"/>
          <w:sz w:val="22"/>
          <w:lang w:val="en-US"/>
        </w:rPr>
        <w:t xml:space="preserve"> promote the human rights of the elderly</w:t>
      </w:r>
      <w:r w:rsidR="0010434F">
        <w:rPr>
          <w:rFonts w:ascii="Arial" w:hAnsi="Arial" w:cs="Arial"/>
          <w:sz w:val="22"/>
          <w:lang w:val="en-US"/>
        </w:rPr>
        <w:t>.</w:t>
      </w:r>
    </w:p>
    <w:p w14:paraId="3327750D" w14:textId="1C5CDB35" w:rsidR="00855E1B" w:rsidRDefault="00B85CFD" w:rsidP="00DB244F">
      <w:pPr>
        <w:rPr>
          <w:rFonts w:ascii="Arial" w:hAnsi="Arial" w:cs="Arial"/>
          <w:sz w:val="22"/>
          <w:lang w:val="en-US"/>
        </w:rPr>
      </w:pPr>
      <w:r>
        <w:rPr>
          <w:rFonts w:ascii="Arial" w:hAnsi="Arial" w:cs="Arial"/>
          <w:sz w:val="22"/>
          <w:lang w:val="en-US"/>
        </w:rPr>
        <w:t>The use of robots</w:t>
      </w:r>
      <w:r w:rsidR="00D94B53">
        <w:rPr>
          <w:rFonts w:ascii="Arial" w:hAnsi="Arial" w:cs="Arial"/>
          <w:sz w:val="22"/>
          <w:lang w:val="en-US"/>
        </w:rPr>
        <w:t xml:space="preserve"> like chatbots </w:t>
      </w:r>
      <w:r w:rsidR="005F2917">
        <w:rPr>
          <w:rFonts w:ascii="Arial" w:hAnsi="Arial" w:cs="Arial"/>
          <w:sz w:val="22"/>
          <w:lang w:val="en-US"/>
        </w:rPr>
        <w:t>can</w:t>
      </w:r>
      <w:r w:rsidR="00D94B53">
        <w:rPr>
          <w:rFonts w:ascii="Arial" w:hAnsi="Arial" w:cs="Arial"/>
          <w:sz w:val="22"/>
          <w:lang w:val="en-US"/>
        </w:rPr>
        <w:t xml:space="preserve"> help with care plans, social robots</w:t>
      </w:r>
      <w:r w:rsidR="00A8285D">
        <w:rPr>
          <w:rFonts w:ascii="Arial" w:hAnsi="Arial" w:cs="Arial"/>
          <w:sz w:val="22"/>
          <w:lang w:val="en-US"/>
        </w:rPr>
        <w:t xml:space="preserve"> personal alarm systems, medication organizer alarmed dispensers, </w:t>
      </w:r>
      <w:r w:rsidR="00D94B53">
        <w:rPr>
          <w:rFonts w:ascii="Arial" w:hAnsi="Arial" w:cs="Arial"/>
          <w:sz w:val="22"/>
          <w:lang w:val="en-US"/>
        </w:rPr>
        <w:t>and many more</w:t>
      </w:r>
      <w:r w:rsidR="00A8285D">
        <w:rPr>
          <w:rFonts w:ascii="Arial" w:hAnsi="Arial" w:cs="Arial"/>
          <w:sz w:val="22"/>
          <w:lang w:val="en-US"/>
        </w:rPr>
        <w:t xml:space="preserve">, </w:t>
      </w:r>
      <w:r w:rsidR="00034BF8">
        <w:rPr>
          <w:rFonts w:ascii="Arial" w:hAnsi="Arial" w:cs="Arial"/>
          <w:sz w:val="22"/>
          <w:lang w:val="en-US"/>
        </w:rPr>
        <w:t xml:space="preserve">for </w:t>
      </w:r>
      <w:r w:rsidR="00A1500F">
        <w:rPr>
          <w:rFonts w:ascii="Arial" w:hAnsi="Arial" w:cs="Arial"/>
          <w:sz w:val="22"/>
          <w:lang w:val="en-US"/>
        </w:rPr>
        <w:t>the</w:t>
      </w:r>
      <w:r w:rsidR="00034BF8">
        <w:rPr>
          <w:rFonts w:ascii="Arial" w:hAnsi="Arial" w:cs="Arial"/>
          <w:sz w:val="22"/>
          <w:lang w:val="en-US"/>
        </w:rPr>
        <w:t xml:space="preserve"> older person’s well-being, as well as the obstacles </w:t>
      </w:r>
      <w:r w:rsidR="008604B9">
        <w:rPr>
          <w:rFonts w:ascii="Arial" w:hAnsi="Arial" w:cs="Arial"/>
          <w:sz w:val="22"/>
          <w:lang w:val="en-US"/>
        </w:rPr>
        <w:t>and the benefit that comes with it</w:t>
      </w:r>
      <w:r w:rsidR="005F2917">
        <w:rPr>
          <w:rFonts w:ascii="Arial" w:hAnsi="Arial" w:cs="Arial"/>
          <w:sz w:val="22"/>
          <w:lang w:val="en-US"/>
        </w:rPr>
        <w:t>,</w:t>
      </w:r>
      <w:r w:rsidR="008604B9">
        <w:rPr>
          <w:rFonts w:ascii="Arial" w:hAnsi="Arial" w:cs="Arial"/>
          <w:sz w:val="22"/>
          <w:lang w:val="en-US"/>
        </w:rPr>
        <w:t xml:space="preserve"> are essential</w:t>
      </w:r>
      <w:sdt>
        <w:sdtPr>
          <w:rPr>
            <w:rFonts w:ascii="Arial" w:hAnsi="Arial" w:cs="Arial"/>
            <w:sz w:val="22"/>
            <w:lang w:val="en-US"/>
          </w:rPr>
          <w:id w:val="-119309745"/>
          <w:citation/>
        </w:sdtPr>
        <w:sdtEndPr/>
        <w:sdtContent>
          <w:r w:rsidR="00A1500F">
            <w:rPr>
              <w:rFonts w:ascii="Arial" w:hAnsi="Arial" w:cs="Arial"/>
              <w:sz w:val="22"/>
              <w:lang w:val="en-US"/>
            </w:rPr>
            <w:fldChar w:fldCharType="begin"/>
          </w:r>
          <w:r w:rsidR="00A1500F">
            <w:rPr>
              <w:rFonts w:ascii="Arial" w:hAnsi="Arial" w:cs="Arial"/>
              <w:sz w:val="22"/>
              <w:lang w:val="en-US"/>
            </w:rPr>
            <w:instrText xml:space="preserve"> CITATION Gri17 \l 1033 </w:instrText>
          </w:r>
          <w:r w:rsidR="00A1500F">
            <w:rPr>
              <w:rFonts w:ascii="Arial" w:hAnsi="Arial" w:cs="Arial"/>
              <w:sz w:val="22"/>
              <w:lang w:val="en-US"/>
            </w:rPr>
            <w:fldChar w:fldCharType="separate"/>
          </w:r>
          <w:r w:rsidR="00A1500F">
            <w:rPr>
              <w:rFonts w:ascii="Arial" w:hAnsi="Arial" w:cs="Arial"/>
              <w:noProof/>
              <w:sz w:val="22"/>
              <w:lang w:val="en-US"/>
            </w:rPr>
            <w:t xml:space="preserve"> </w:t>
          </w:r>
          <w:r w:rsidR="00A1500F" w:rsidRPr="00A1500F">
            <w:rPr>
              <w:rFonts w:ascii="Arial" w:hAnsi="Arial" w:cs="Arial"/>
              <w:noProof/>
              <w:sz w:val="22"/>
              <w:lang w:val="en-US"/>
            </w:rPr>
            <w:t>(Griffiths, 2017)</w:t>
          </w:r>
          <w:r w:rsidR="00A1500F">
            <w:rPr>
              <w:rFonts w:ascii="Arial" w:hAnsi="Arial" w:cs="Arial"/>
              <w:sz w:val="22"/>
              <w:lang w:val="en-US"/>
            </w:rPr>
            <w:fldChar w:fldCharType="end"/>
          </w:r>
        </w:sdtContent>
      </w:sdt>
      <w:r w:rsidR="00A1500F">
        <w:rPr>
          <w:rFonts w:ascii="Arial" w:hAnsi="Arial" w:cs="Arial"/>
          <w:sz w:val="22"/>
          <w:lang w:val="en-US"/>
        </w:rPr>
        <w:t>.</w:t>
      </w:r>
      <w:r w:rsidR="002F233B">
        <w:rPr>
          <w:rFonts w:ascii="Arial" w:hAnsi="Arial" w:cs="Arial"/>
          <w:sz w:val="22"/>
          <w:lang w:val="en-US"/>
        </w:rPr>
        <w:t xml:space="preserve"> S</w:t>
      </w:r>
      <w:r w:rsidR="00DB244F" w:rsidRPr="00DB244F">
        <w:rPr>
          <w:rFonts w:ascii="Arial" w:hAnsi="Arial" w:cs="Arial"/>
          <w:sz w:val="22"/>
          <w:lang w:val="en-US"/>
        </w:rPr>
        <w:t>ocial interactions</w:t>
      </w:r>
      <w:r w:rsidR="002F233B">
        <w:rPr>
          <w:rFonts w:ascii="Arial" w:hAnsi="Arial" w:cs="Arial"/>
          <w:sz w:val="22"/>
          <w:lang w:val="en-US"/>
        </w:rPr>
        <w:t xml:space="preserve"> and relationships can reduce loneliness</w:t>
      </w:r>
      <w:sdt>
        <w:sdtPr>
          <w:rPr>
            <w:rFonts w:ascii="Arial" w:hAnsi="Arial" w:cs="Arial"/>
            <w:sz w:val="22"/>
            <w:lang w:val="en-US"/>
          </w:rPr>
          <w:id w:val="1465854575"/>
          <w:citation/>
        </w:sdtPr>
        <w:sdtEndPr/>
        <w:sdtContent>
          <w:r w:rsidR="00DB244F" w:rsidRPr="00DB244F">
            <w:rPr>
              <w:rFonts w:ascii="Arial" w:hAnsi="Arial" w:cs="Arial"/>
              <w:sz w:val="22"/>
              <w:lang w:val="en-US"/>
            </w:rPr>
            <w:fldChar w:fldCharType="begin"/>
          </w:r>
          <w:r w:rsidR="00DB244F" w:rsidRPr="00DB244F">
            <w:rPr>
              <w:rFonts w:ascii="Arial" w:hAnsi="Arial" w:cs="Arial"/>
              <w:sz w:val="22"/>
              <w:lang w:val="en-US"/>
            </w:rPr>
            <w:instrText xml:space="preserve">CITATION And18 \l 1033 </w:instrText>
          </w:r>
          <w:r w:rsidR="00DB244F" w:rsidRPr="00DB244F">
            <w:rPr>
              <w:rFonts w:ascii="Arial" w:hAnsi="Arial" w:cs="Arial"/>
              <w:sz w:val="22"/>
              <w:lang w:val="en-US"/>
            </w:rPr>
            <w:fldChar w:fldCharType="separate"/>
          </w:r>
          <w:r w:rsidR="00DB244F" w:rsidRPr="00DB244F">
            <w:rPr>
              <w:rFonts w:ascii="Arial" w:hAnsi="Arial" w:cs="Arial"/>
              <w:noProof/>
              <w:sz w:val="22"/>
              <w:lang w:val="en-US"/>
            </w:rPr>
            <w:t xml:space="preserve"> (Poscia, 2018)</w:t>
          </w:r>
          <w:r w:rsidR="00DB244F" w:rsidRPr="00DB244F">
            <w:rPr>
              <w:rFonts w:ascii="Arial" w:hAnsi="Arial" w:cs="Arial"/>
              <w:sz w:val="22"/>
              <w:lang w:val="en-US"/>
            </w:rPr>
            <w:fldChar w:fldCharType="end"/>
          </w:r>
        </w:sdtContent>
      </w:sdt>
      <w:r w:rsidR="009F448F">
        <w:rPr>
          <w:rFonts w:ascii="Arial" w:hAnsi="Arial" w:cs="Arial"/>
          <w:sz w:val="22"/>
          <w:lang w:val="en-US"/>
        </w:rPr>
        <w:t xml:space="preserve"> </w:t>
      </w:r>
      <w:sdt>
        <w:sdtPr>
          <w:rPr>
            <w:rFonts w:ascii="Arial" w:hAnsi="Arial" w:cs="Arial"/>
            <w:sz w:val="22"/>
            <w:lang w:val="en-US"/>
          </w:rPr>
          <w:id w:val="804133342"/>
          <w:citation/>
        </w:sdtPr>
        <w:sdtEndPr/>
        <w:sdtContent>
          <w:r w:rsidR="009F448F">
            <w:rPr>
              <w:rFonts w:ascii="Arial" w:hAnsi="Arial" w:cs="Arial"/>
              <w:sz w:val="22"/>
              <w:lang w:val="en-US"/>
            </w:rPr>
            <w:fldChar w:fldCharType="begin"/>
          </w:r>
          <w:r w:rsidR="009F448F">
            <w:rPr>
              <w:rFonts w:ascii="Arial" w:hAnsi="Arial" w:cs="Arial"/>
              <w:sz w:val="22"/>
              <w:lang w:val="en-US"/>
            </w:rPr>
            <w:instrText xml:space="preserve"> CITATION WHO22 \l 1033 </w:instrText>
          </w:r>
          <w:r w:rsidR="009F448F">
            <w:rPr>
              <w:rFonts w:ascii="Arial" w:hAnsi="Arial" w:cs="Arial"/>
              <w:sz w:val="22"/>
              <w:lang w:val="en-US"/>
            </w:rPr>
            <w:fldChar w:fldCharType="separate"/>
          </w:r>
          <w:r w:rsidR="009F448F" w:rsidRPr="009F448F">
            <w:rPr>
              <w:rFonts w:ascii="Arial" w:hAnsi="Arial" w:cs="Arial"/>
              <w:noProof/>
              <w:sz w:val="22"/>
              <w:lang w:val="en-US"/>
            </w:rPr>
            <w:t>(WHO, 2022)</w:t>
          </w:r>
          <w:r w:rsidR="009F448F">
            <w:rPr>
              <w:rFonts w:ascii="Arial" w:hAnsi="Arial" w:cs="Arial"/>
              <w:sz w:val="22"/>
              <w:lang w:val="en-US"/>
            </w:rPr>
            <w:fldChar w:fldCharType="end"/>
          </w:r>
        </w:sdtContent>
      </w:sdt>
      <w:r w:rsidR="009F448F">
        <w:rPr>
          <w:rFonts w:ascii="Arial" w:hAnsi="Arial" w:cs="Arial"/>
          <w:sz w:val="22"/>
          <w:lang w:val="en-US"/>
        </w:rPr>
        <w:t>.</w:t>
      </w:r>
      <w:r w:rsidR="00CB7CC6">
        <w:rPr>
          <w:rFonts w:ascii="Arial" w:hAnsi="Arial" w:cs="Arial"/>
          <w:sz w:val="22"/>
          <w:lang w:val="en-US"/>
        </w:rPr>
        <w:t xml:space="preserve"> </w:t>
      </w:r>
      <w:r w:rsidR="00EA4DFB">
        <w:rPr>
          <w:rFonts w:ascii="Arial" w:hAnsi="Arial" w:cs="Arial"/>
          <w:sz w:val="22"/>
          <w:lang w:val="en-US"/>
        </w:rPr>
        <w:t xml:space="preserve">Educating young children, about </w:t>
      </w:r>
      <w:r w:rsidR="00174BA7">
        <w:rPr>
          <w:rFonts w:ascii="Arial" w:hAnsi="Arial" w:cs="Arial"/>
          <w:sz w:val="22"/>
          <w:lang w:val="en-US"/>
        </w:rPr>
        <w:t>adulthood can help</w:t>
      </w:r>
      <w:sdt>
        <w:sdtPr>
          <w:rPr>
            <w:rFonts w:ascii="Arial" w:hAnsi="Arial" w:cs="Arial"/>
            <w:sz w:val="22"/>
            <w:lang w:val="en-US"/>
          </w:rPr>
          <w:id w:val="2020576049"/>
          <w:citation/>
        </w:sdtPr>
        <w:sdtEndPr/>
        <w:sdtContent>
          <w:r w:rsidR="00EA4DFB">
            <w:rPr>
              <w:rFonts w:ascii="Arial" w:hAnsi="Arial" w:cs="Arial"/>
              <w:sz w:val="22"/>
              <w:lang w:val="en-US"/>
            </w:rPr>
            <w:fldChar w:fldCharType="begin"/>
          </w:r>
          <w:r w:rsidR="00EA4DFB">
            <w:rPr>
              <w:rFonts w:ascii="Arial" w:hAnsi="Arial" w:cs="Arial"/>
              <w:sz w:val="22"/>
              <w:lang w:val="en-US"/>
            </w:rPr>
            <w:instrText xml:space="preserve"> CITATION Avc22 \l 1033 </w:instrText>
          </w:r>
          <w:r w:rsidR="00EA4DFB">
            <w:rPr>
              <w:rFonts w:ascii="Arial" w:hAnsi="Arial" w:cs="Arial"/>
              <w:sz w:val="22"/>
              <w:lang w:val="en-US"/>
            </w:rPr>
            <w:fldChar w:fldCharType="separate"/>
          </w:r>
          <w:r w:rsidR="00EA4DFB">
            <w:rPr>
              <w:rFonts w:ascii="Arial" w:hAnsi="Arial" w:cs="Arial"/>
              <w:noProof/>
              <w:sz w:val="22"/>
              <w:lang w:val="en-US"/>
            </w:rPr>
            <w:t xml:space="preserve"> </w:t>
          </w:r>
          <w:r w:rsidR="00EA4DFB" w:rsidRPr="00EA4DFB">
            <w:rPr>
              <w:rFonts w:ascii="Arial" w:hAnsi="Arial" w:cs="Arial"/>
              <w:noProof/>
              <w:sz w:val="22"/>
              <w:lang w:val="en-US"/>
            </w:rPr>
            <w:t>(Avci, 2022)</w:t>
          </w:r>
          <w:r w:rsidR="00EA4DFB">
            <w:rPr>
              <w:rFonts w:ascii="Arial" w:hAnsi="Arial" w:cs="Arial"/>
              <w:sz w:val="22"/>
              <w:lang w:val="en-US"/>
            </w:rPr>
            <w:fldChar w:fldCharType="end"/>
          </w:r>
        </w:sdtContent>
      </w:sdt>
      <w:r w:rsidR="00EA4DFB">
        <w:rPr>
          <w:rFonts w:ascii="Arial" w:hAnsi="Arial" w:cs="Arial"/>
          <w:sz w:val="22"/>
          <w:lang w:val="en-US"/>
        </w:rPr>
        <w:t>.</w:t>
      </w:r>
    </w:p>
    <w:p w14:paraId="3F8C38AF" w14:textId="68F53720" w:rsidR="006121FF" w:rsidRPr="00DB244F" w:rsidRDefault="00855E1B" w:rsidP="00DB244F">
      <w:pPr>
        <w:rPr>
          <w:rFonts w:ascii="Arial" w:hAnsi="Arial" w:cs="Arial"/>
          <w:sz w:val="22"/>
          <w:lang w:val="en-US"/>
        </w:rPr>
      </w:pPr>
      <w:r>
        <w:rPr>
          <w:rFonts w:ascii="Arial" w:hAnsi="Arial" w:cs="Arial"/>
          <w:sz w:val="22"/>
          <w:lang w:val="en-US"/>
        </w:rPr>
        <w:t>C</w:t>
      </w:r>
      <w:r w:rsidR="00CB7CC6">
        <w:rPr>
          <w:rFonts w:ascii="Arial" w:hAnsi="Arial" w:cs="Arial"/>
          <w:sz w:val="22"/>
          <w:lang w:val="en-US"/>
        </w:rPr>
        <w:t xml:space="preserve">ommunities </w:t>
      </w:r>
      <w:r>
        <w:rPr>
          <w:rFonts w:ascii="Arial" w:hAnsi="Arial" w:cs="Arial"/>
          <w:sz w:val="22"/>
          <w:lang w:val="en-US"/>
        </w:rPr>
        <w:t xml:space="preserve">can </w:t>
      </w:r>
      <w:r w:rsidR="00CB7CC6">
        <w:rPr>
          <w:rFonts w:ascii="Arial" w:hAnsi="Arial" w:cs="Arial"/>
          <w:sz w:val="22"/>
          <w:lang w:val="en-US"/>
        </w:rPr>
        <w:t xml:space="preserve">assist and </w:t>
      </w:r>
      <w:r w:rsidR="00F14106">
        <w:rPr>
          <w:rFonts w:ascii="Arial" w:hAnsi="Arial" w:cs="Arial"/>
          <w:sz w:val="22"/>
          <w:lang w:val="en-US"/>
        </w:rPr>
        <w:t>deal</w:t>
      </w:r>
      <w:r w:rsidR="00CB7CC6">
        <w:rPr>
          <w:rFonts w:ascii="Arial" w:hAnsi="Arial" w:cs="Arial"/>
          <w:sz w:val="22"/>
          <w:lang w:val="en-US"/>
        </w:rPr>
        <w:t xml:space="preserve"> with the elderly, </w:t>
      </w:r>
      <w:r w:rsidR="00F14106">
        <w:rPr>
          <w:rFonts w:ascii="Arial" w:hAnsi="Arial" w:cs="Arial"/>
          <w:sz w:val="22"/>
          <w:lang w:val="en-US"/>
        </w:rPr>
        <w:t xml:space="preserve">the </w:t>
      </w:r>
      <w:r w:rsidR="00CB7CC6">
        <w:rPr>
          <w:rFonts w:ascii="Arial" w:hAnsi="Arial" w:cs="Arial"/>
          <w:sz w:val="22"/>
          <w:lang w:val="en-US"/>
        </w:rPr>
        <w:t>lonely</w:t>
      </w:r>
      <w:r w:rsidR="00F14106">
        <w:rPr>
          <w:rFonts w:ascii="Arial" w:hAnsi="Arial" w:cs="Arial"/>
          <w:sz w:val="22"/>
          <w:lang w:val="en-US"/>
        </w:rPr>
        <w:t>,</w:t>
      </w:r>
      <w:r w:rsidR="00CB7CC6">
        <w:rPr>
          <w:rFonts w:ascii="Arial" w:hAnsi="Arial" w:cs="Arial"/>
          <w:sz w:val="22"/>
          <w:lang w:val="en-US"/>
        </w:rPr>
        <w:t xml:space="preserve"> and the isolated, </w:t>
      </w:r>
      <w:r>
        <w:rPr>
          <w:rFonts w:ascii="Arial" w:hAnsi="Arial" w:cs="Arial"/>
          <w:sz w:val="22"/>
          <w:lang w:val="en-US"/>
        </w:rPr>
        <w:t xml:space="preserve">by increasing </w:t>
      </w:r>
      <w:r w:rsidR="00460DCA">
        <w:rPr>
          <w:rFonts w:ascii="Arial" w:hAnsi="Arial" w:cs="Arial"/>
          <w:sz w:val="22"/>
          <w:lang w:val="en-US"/>
        </w:rPr>
        <w:t>programs and awareness.</w:t>
      </w:r>
      <w:r w:rsidR="00FC6975">
        <w:rPr>
          <w:rFonts w:ascii="Arial" w:hAnsi="Arial" w:cs="Arial"/>
          <w:sz w:val="22"/>
          <w:lang w:val="en-US"/>
        </w:rPr>
        <w:t xml:space="preserve"> Public</w:t>
      </w:r>
      <w:r w:rsidR="00F14106">
        <w:rPr>
          <w:rFonts w:ascii="Arial" w:hAnsi="Arial" w:cs="Arial"/>
          <w:sz w:val="22"/>
          <w:lang w:val="en-US"/>
        </w:rPr>
        <w:t xml:space="preserve"> engagement and health services have been established to support the elderly and lonely.</w:t>
      </w:r>
      <w:sdt>
        <w:sdtPr>
          <w:rPr>
            <w:rFonts w:ascii="Arial" w:hAnsi="Arial" w:cs="Arial"/>
            <w:sz w:val="22"/>
            <w:lang w:val="en-US"/>
          </w:rPr>
          <w:id w:val="295802012"/>
          <w:citation/>
        </w:sdtPr>
        <w:sdtEndPr/>
        <w:sdtContent>
          <w:r w:rsidR="00F14106">
            <w:rPr>
              <w:rFonts w:ascii="Arial" w:hAnsi="Arial" w:cs="Arial"/>
              <w:sz w:val="22"/>
              <w:lang w:val="en-US"/>
            </w:rPr>
            <w:fldChar w:fldCharType="begin"/>
          </w:r>
          <w:r w:rsidR="00F14106">
            <w:rPr>
              <w:rFonts w:ascii="Arial" w:hAnsi="Arial" w:cs="Arial"/>
              <w:sz w:val="22"/>
              <w:lang w:val="en-US"/>
            </w:rPr>
            <w:instrText xml:space="preserve"> CITATION Gri17 \l 1033 </w:instrText>
          </w:r>
          <w:r w:rsidR="00F14106">
            <w:rPr>
              <w:rFonts w:ascii="Arial" w:hAnsi="Arial" w:cs="Arial"/>
              <w:sz w:val="22"/>
              <w:lang w:val="en-US"/>
            </w:rPr>
            <w:fldChar w:fldCharType="separate"/>
          </w:r>
          <w:r w:rsidR="00F14106">
            <w:rPr>
              <w:rFonts w:ascii="Arial" w:hAnsi="Arial" w:cs="Arial"/>
              <w:noProof/>
              <w:sz w:val="22"/>
              <w:lang w:val="en-US"/>
            </w:rPr>
            <w:t xml:space="preserve"> </w:t>
          </w:r>
          <w:r w:rsidR="00F14106" w:rsidRPr="00F14106">
            <w:rPr>
              <w:rFonts w:ascii="Arial" w:hAnsi="Arial" w:cs="Arial"/>
              <w:noProof/>
              <w:sz w:val="22"/>
              <w:lang w:val="en-US"/>
            </w:rPr>
            <w:t>(Griffiths, 2017)</w:t>
          </w:r>
          <w:r w:rsidR="00F14106">
            <w:rPr>
              <w:rFonts w:ascii="Arial" w:hAnsi="Arial" w:cs="Arial"/>
              <w:sz w:val="22"/>
              <w:lang w:val="en-US"/>
            </w:rPr>
            <w:fldChar w:fldCharType="end"/>
          </w:r>
        </w:sdtContent>
      </w:sdt>
      <w:r w:rsidR="00F14106">
        <w:rPr>
          <w:rFonts w:ascii="Arial" w:hAnsi="Arial" w:cs="Arial"/>
          <w:sz w:val="22"/>
          <w:lang w:val="en-US"/>
        </w:rPr>
        <w:t>.</w:t>
      </w:r>
    </w:p>
    <w:p w14:paraId="33B16B30" w14:textId="77777777" w:rsidR="002461C2" w:rsidRDefault="002461C2" w:rsidP="00DB244F">
      <w:pPr>
        <w:rPr>
          <w:rFonts w:ascii="Arial" w:hAnsi="Arial" w:cs="Arial"/>
          <w:b/>
          <w:bCs/>
          <w:szCs w:val="24"/>
          <w:lang w:val="en-US"/>
        </w:rPr>
      </w:pPr>
    </w:p>
    <w:p w14:paraId="7C773E9B" w14:textId="26700D0D" w:rsidR="00DB244F" w:rsidRPr="00483234" w:rsidRDefault="00134FA8" w:rsidP="00DB244F">
      <w:pPr>
        <w:rPr>
          <w:rFonts w:ascii="Arial" w:hAnsi="Arial" w:cs="Arial"/>
          <w:b/>
          <w:bCs/>
          <w:szCs w:val="24"/>
          <w:lang w:val="en-US"/>
        </w:rPr>
      </w:pPr>
      <w:r w:rsidRPr="00483234">
        <w:rPr>
          <w:rFonts w:ascii="Arial" w:hAnsi="Arial" w:cs="Arial"/>
          <w:b/>
          <w:bCs/>
          <w:szCs w:val="24"/>
          <w:lang w:val="en-US"/>
        </w:rPr>
        <w:t>Interventions</w:t>
      </w:r>
      <w:r w:rsidR="00951A26" w:rsidRPr="00483234">
        <w:rPr>
          <w:rFonts w:ascii="Arial" w:hAnsi="Arial" w:cs="Arial"/>
          <w:b/>
          <w:bCs/>
          <w:szCs w:val="24"/>
          <w:lang w:val="en-US"/>
        </w:rPr>
        <w:t>/</w:t>
      </w:r>
      <w:r w:rsidRPr="00483234">
        <w:rPr>
          <w:rFonts w:ascii="Arial" w:hAnsi="Arial" w:cs="Arial"/>
          <w:b/>
          <w:bCs/>
          <w:szCs w:val="24"/>
          <w:lang w:val="en-US"/>
        </w:rPr>
        <w:t xml:space="preserve"> Ghana</w:t>
      </w:r>
    </w:p>
    <w:p w14:paraId="0D5DB0BC" w14:textId="28E87285" w:rsidR="00483234" w:rsidRPr="005D05C6" w:rsidRDefault="00134FA8" w:rsidP="001D7C03">
      <w:pPr>
        <w:rPr>
          <w:rFonts w:ascii="Arial" w:hAnsi="Arial" w:cs="Arial"/>
          <w:sz w:val="22"/>
          <w:lang w:val="en-US"/>
        </w:rPr>
      </w:pPr>
      <w:r w:rsidRPr="000F7CB3">
        <w:rPr>
          <w:rFonts w:ascii="Arial" w:hAnsi="Arial" w:cs="Arial"/>
          <w:sz w:val="22"/>
          <w:lang w:val="en-US"/>
        </w:rPr>
        <w:t xml:space="preserve">According to Gyasi and </w:t>
      </w:r>
      <w:proofErr w:type="spellStart"/>
      <w:r w:rsidRPr="000F7CB3">
        <w:rPr>
          <w:rFonts w:ascii="Arial" w:hAnsi="Arial" w:cs="Arial"/>
          <w:sz w:val="22"/>
          <w:lang w:val="en-US"/>
        </w:rPr>
        <w:t>Ohemen</w:t>
      </w:r>
      <w:r>
        <w:rPr>
          <w:rFonts w:ascii="Arial" w:hAnsi="Arial" w:cs="Arial"/>
          <w:sz w:val="22"/>
          <w:lang w:val="en-US"/>
        </w:rPr>
        <w:t>g</w:t>
      </w:r>
      <w:proofErr w:type="spellEnd"/>
      <w:r>
        <w:rPr>
          <w:rFonts w:ascii="Arial" w:hAnsi="Arial" w:cs="Arial"/>
          <w:sz w:val="22"/>
          <w:lang w:val="en-US"/>
        </w:rPr>
        <w:t xml:space="preserve"> et al, 2019, older adults who retain touch with family members and receive socioeconomic support, as well as those who actively participate in social events and emotional bonds, are more likely to have greater mental and psychological well-being.</w:t>
      </w:r>
      <w:sdt>
        <w:sdtPr>
          <w:rPr>
            <w:rFonts w:ascii="Arial" w:hAnsi="Arial" w:cs="Arial"/>
            <w:sz w:val="22"/>
            <w:lang w:val="en-US"/>
          </w:rPr>
          <w:id w:val="1439094369"/>
          <w:citation/>
        </w:sdtPr>
        <w:sdtEndPr/>
        <w:sdtContent>
          <w:r>
            <w:rPr>
              <w:rFonts w:ascii="Arial" w:hAnsi="Arial" w:cs="Arial"/>
              <w:sz w:val="22"/>
              <w:lang w:val="en-US"/>
            </w:rPr>
            <w:fldChar w:fldCharType="begin"/>
          </w:r>
          <w:r>
            <w:rPr>
              <w:rFonts w:ascii="Arial" w:hAnsi="Arial" w:cs="Arial"/>
              <w:sz w:val="22"/>
              <w:lang w:val="en-US"/>
            </w:rPr>
            <w:instrText xml:space="preserve">CITATION Raz19 \l 1033 </w:instrText>
          </w:r>
          <w:r>
            <w:rPr>
              <w:rFonts w:ascii="Arial" w:hAnsi="Arial" w:cs="Arial"/>
              <w:sz w:val="22"/>
              <w:lang w:val="en-US"/>
            </w:rPr>
            <w:fldChar w:fldCharType="separate"/>
          </w:r>
          <w:r>
            <w:rPr>
              <w:rFonts w:ascii="Arial" w:hAnsi="Arial" w:cs="Arial"/>
              <w:noProof/>
              <w:sz w:val="22"/>
              <w:lang w:val="en-US"/>
            </w:rPr>
            <w:t xml:space="preserve"> </w:t>
          </w:r>
          <w:r w:rsidRPr="00B04F02">
            <w:rPr>
              <w:rFonts w:ascii="Arial" w:hAnsi="Arial" w:cs="Arial"/>
              <w:noProof/>
              <w:sz w:val="22"/>
              <w:lang w:val="en-US"/>
            </w:rPr>
            <w:t>(Gyasi, 2019)</w:t>
          </w:r>
          <w:r>
            <w:rPr>
              <w:rFonts w:ascii="Arial" w:hAnsi="Arial" w:cs="Arial"/>
              <w:sz w:val="22"/>
              <w:lang w:val="en-US"/>
            </w:rPr>
            <w:fldChar w:fldCharType="end"/>
          </w:r>
        </w:sdtContent>
      </w:sdt>
      <w:r w:rsidR="00E54764">
        <w:rPr>
          <w:rFonts w:ascii="Arial" w:hAnsi="Arial" w:cs="Arial"/>
          <w:sz w:val="22"/>
          <w:lang w:val="en-US"/>
        </w:rPr>
        <w:t>.</w:t>
      </w:r>
    </w:p>
    <w:p w14:paraId="5170216C" w14:textId="77777777" w:rsidR="002461C2" w:rsidRDefault="002461C2" w:rsidP="001D7C03">
      <w:pPr>
        <w:rPr>
          <w:rFonts w:ascii="Arial" w:hAnsi="Arial" w:cs="Arial"/>
          <w:b/>
          <w:bCs/>
          <w:szCs w:val="24"/>
        </w:rPr>
      </w:pPr>
    </w:p>
    <w:p w14:paraId="1685E51D" w14:textId="3869E482" w:rsidR="00F92284" w:rsidRPr="00483234" w:rsidRDefault="00F663B8" w:rsidP="001D7C03">
      <w:pPr>
        <w:rPr>
          <w:rFonts w:ascii="Arial" w:hAnsi="Arial" w:cs="Arial"/>
          <w:b/>
          <w:bCs/>
          <w:sz w:val="22"/>
        </w:rPr>
      </w:pPr>
      <w:r w:rsidRPr="00483234">
        <w:rPr>
          <w:rFonts w:ascii="Arial" w:hAnsi="Arial" w:cs="Arial"/>
          <w:b/>
          <w:bCs/>
          <w:szCs w:val="24"/>
        </w:rPr>
        <w:t>Evaluation</w:t>
      </w:r>
    </w:p>
    <w:p w14:paraId="2A0088C0" w14:textId="2DA3D2B3" w:rsidR="00D200F1" w:rsidRDefault="00D200F1" w:rsidP="00D200F1">
      <w:pPr>
        <w:rPr>
          <w:rFonts w:ascii="Arial" w:hAnsi="Arial" w:cs="Arial"/>
          <w:sz w:val="22"/>
          <w:lang w:val="en-US"/>
        </w:rPr>
      </w:pPr>
      <w:r>
        <w:rPr>
          <w:rFonts w:ascii="Arial" w:hAnsi="Arial" w:cs="Arial"/>
          <w:sz w:val="22"/>
          <w:lang w:val="en-US"/>
        </w:rPr>
        <w:t>Isolation and loneliness can be objective or subjective, external, or internal. It might be determined by a person’s emotional sense of the social connections they require, or by the number of social ties and contact they have. It might be caused by physical factors or loss of society principle of disengagement</w:t>
      </w:r>
      <w:r w:rsidR="00483DE9">
        <w:rPr>
          <w:rFonts w:ascii="Arial" w:hAnsi="Arial" w:cs="Arial"/>
          <w:sz w:val="22"/>
          <w:lang w:val="en-US"/>
        </w:rPr>
        <w:t>.</w:t>
      </w:r>
    </w:p>
    <w:p w14:paraId="0F967AC4" w14:textId="0B5086BE" w:rsidR="00D200F1" w:rsidRDefault="00483ABE" w:rsidP="00D200F1">
      <w:pPr>
        <w:rPr>
          <w:rFonts w:ascii="Arial" w:hAnsi="Arial" w:cs="Arial"/>
          <w:sz w:val="22"/>
          <w:lang w:val="en-US"/>
        </w:rPr>
      </w:pPr>
      <w:r>
        <w:rPr>
          <w:rFonts w:ascii="Arial" w:hAnsi="Arial" w:cs="Arial"/>
          <w:sz w:val="22"/>
          <w:lang w:val="en-US"/>
        </w:rPr>
        <w:t>Many older individuals retreat from society due to poor health, reduced mobility, and other life changes, spending most of their time gazing back and reflecting on what they have made of their lives.</w:t>
      </w:r>
      <w:r w:rsidR="00612728">
        <w:rPr>
          <w:rFonts w:ascii="Arial" w:hAnsi="Arial" w:cs="Arial"/>
          <w:sz w:val="22"/>
          <w:lang w:val="en-US"/>
        </w:rPr>
        <w:t xml:space="preserve"> </w:t>
      </w:r>
      <w:r w:rsidR="00D200F1">
        <w:rPr>
          <w:rFonts w:ascii="Arial" w:hAnsi="Arial" w:cs="Arial"/>
          <w:sz w:val="22"/>
          <w:lang w:val="en-US"/>
        </w:rPr>
        <w:t>The older adult increasingly withdraws from society, owing to how society disengages from them, and the adult develops self-preoccupation, decreases emotional bonds with others, and loses interest in social activities utility.</w:t>
      </w:r>
    </w:p>
    <w:p w14:paraId="661003E5" w14:textId="77777777" w:rsidR="00FF18D5" w:rsidRPr="00131A24" w:rsidRDefault="00FF18D5" w:rsidP="00FF18D5">
      <w:pPr>
        <w:rPr>
          <w:rFonts w:ascii="Arial" w:hAnsi="Arial" w:cs="Arial"/>
          <w:sz w:val="22"/>
          <w:lang w:val="en-US"/>
        </w:rPr>
      </w:pPr>
      <w:r>
        <w:rPr>
          <w:rFonts w:ascii="Arial" w:hAnsi="Arial" w:cs="Arial"/>
          <w:sz w:val="22"/>
          <w:lang w:val="en-US"/>
        </w:rPr>
        <w:t>The active aging model is not just for the elderly or the lonely, it is a stairwell that humans are designed to climb from birth to death. It serves as a source of strength for both, young and old, physical, and emotional development.</w:t>
      </w:r>
    </w:p>
    <w:p w14:paraId="03D6EA3D" w14:textId="4DB48DD7" w:rsidR="00B60282" w:rsidRPr="007B7C1D" w:rsidRDefault="001A4C7A" w:rsidP="001A4C7A">
      <w:pPr>
        <w:rPr>
          <w:rFonts w:ascii="Arial" w:hAnsi="Arial" w:cs="Arial"/>
          <w:szCs w:val="24"/>
        </w:rPr>
      </w:pPr>
      <w:r w:rsidRPr="00DB244F">
        <w:rPr>
          <w:rFonts w:ascii="Arial" w:hAnsi="Arial" w:cs="Arial"/>
          <w:sz w:val="22"/>
          <w:lang w:val="en-US"/>
        </w:rPr>
        <w:t xml:space="preserve"> Due to the possibility of permanently losing employment because of Covid-19, some inequalities have become even more pronounced</w:t>
      </w:r>
      <w:sdt>
        <w:sdtPr>
          <w:rPr>
            <w:rFonts w:ascii="Arial" w:hAnsi="Arial" w:cs="Arial"/>
            <w:sz w:val="22"/>
            <w:lang w:val="en-US"/>
          </w:rPr>
          <w:id w:val="-531577221"/>
          <w:citation/>
        </w:sdtPr>
        <w:sdtEndPr/>
        <w:sdtContent>
          <w:r w:rsidRPr="00DB244F">
            <w:rPr>
              <w:rFonts w:ascii="Arial" w:hAnsi="Arial" w:cs="Arial"/>
              <w:sz w:val="22"/>
              <w:lang w:val="en-US"/>
            </w:rPr>
            <w:fldChar w:fldCharType="begin"/>
          </w:r>
          <w:r w:rsidRPr="00DB244F">
            <w:rPr>
              <w:rFonts w:ascii="Arial" w:hAnsi="Arial" w:cs="Arial"/>
              <w:sz w:val="22"/>
              <w:lang w:val="en-US"/>
            </w:rPr>
            <w:instrText xml:space="preserve"> CITATION Cen201 \l 1033 </w:instrText>
          </w:r>
          <w:r w:rsidRPr="00DB244F">
            <w:rPr>
              <w:rFonts w:ascii="Arial" w:hAnsi="Arial" w:cs="Arial"/>
              <w:sz w:val="22"/>
              <w:lang w:val="en-US"/>
            </w:rPr>
            <w:fldChar w:fldCharType="separate"/>
          </w:r>
          <w:r w:rsidRPr="00DB244F">
            <w:rPr>
              <w:rFonts w:ascii="Arial" w:hAnsi="Arial" w:cs="Arial"/>
              <w:noProof/>
              <w:sz w:val="22"/>
              <w:lang w:val="en-US"/>
            </w:rPr>
            <w:t xml:space="preserve"> (Better, 2020)</w:t>
          </w:r>
          <w:r w:rsidRPr="00DB244F">
            <w:rPr>
              <w:rFonts w:ascii="Arial" w:hAnsi="Arial" w:cs="Arial"/>
              <w:sz w:val="22"/>
              <w:lang w:val="en-US"/>
            </w:rPr>
            <w:fldChar w:fldCharType="end"/>
          </w:r>
        </w:sdtContent>
      </w:sdt>
      <w:r>
        <w:rPr>
          <w:rFonts w:ascii="Arial" w:hAnsi="Arial" w:cs="Arial"/>
          <w:sz w:val="22"/>
          <w:lang w:val="en-US"/>
        </w:rPr>
        <w:t>.</w:t>
      </w:r>
    </w:p>
    <w:p w14:paraId="13115FEE" w14:textId="77777777" w:rsidR="00EC6562" w:rsidRDefault="00EC6562" w:rsidP="001D7C03">
      <w:pPr>
        <w:rPr>
          <w:rFonts w:ascii="Arial" w:hAnsi="Arial" w:cs="Arial"/>
          <w:b/>
          <w:bCs/>
          <w:szCs w:val="24"/>
        </w:rPr>
      </w:pPr>
    </w:p>
    <w:p w14:paraId="7F3741D3" w14:textId="4F952666" w:rsidR="00B143FB" w:rsidRDefault="00B143FB" w:rsidP="001D7C03">
      <w:pPr>
        <w:rPr>
          <w:rFonts w:ascii="Arial" w:hAnsi="Arial" w:cs="Arial"/>
          <w:b/>
          <w:bCs/>
          <w:szCs w:val="24"/>
        </w:rPr>
      </w:pPr>
      <w:r w:rsidRPr="00967208">
        <w:rPr>
          <w:rFonts w:ascii="Arial" w:hAnsi="Arial" w:cs="Arial"/>
          <w:b/>
          <w:bCs/>
          <w:szCs w:val="24"/>
        </w:rPr>
        <w:t>Recommendation</w:t>
      </w:r>
    </w:p>
    <w:p w14:paraId="27EF0414" w14:textId="1361136F" w:rsidR="003873AF" w:rsidRPr="003873AF" w:rsidRDefault="003873AF" w:rsidP="001D7C03">
      <w:pPr>
        <w:rPr>
          <w:rFonts w:ascii="Arial" w:hAnsi="Arial" w:cs="Arial"/>
          <w:sz w:val="22"/>
        </w:rPr>
      </w:pPr>
      <w:r w:rsidRPr="003873AF">
        <w:rPr>
          <w:rFonts w:ascii="Arial" w:hAnsi="Arial" w:cs="Arial"/>
          <w:sz w:val="22"/>
        </w:rPr>
        <w:t xml:space="preserve">To </w:t>
      </w:r>
      <w:r>
        <w:rPr>
          <w:rFonts w:ascii="Arial" w:hAnsi="Arial" w:cs="Arial"/>
          <w:sz w:val="22"/>
        </w:rPr>
        <w:t>be effective, the public health approach to loneliness must ensure that appropriate policy frameworks and regulations are placed</w:t>
      </w:r>
      <w:r w:rsidR="00197251">
        <w:rPr>
          <w:rFonts w:ascii="Arial" w:hAnsi="Arial" w:cs="Arial"/>
          <w:sz w:val="22"/>
        </w:rPr>
        <w:t xml:space="preserve"> in </w:t>
      </w:r>
      <w:r>
        <w:rPr>
          <w:rFonts w:ascii="Arial" w:hAnsi="Arial" w:cs="Arial"/>
          <w:sz w:val="22"/>
        </w:rPr>
        <w:t>address</w:t>
      </w:r>
      <w:r w:rsidR="00197251">
        <w:rPr>
          <w:rFonts w:ascii="Arial" w:hAnsi="Arial" w:cs="Arial"/>
          <w:sz w:val="22"/>
        </w:rPr>
        <w:t>ing</w:t>
      </w:r>
      <w:r>
        <w:rPr>
          <w:rFonts w:ascii="Arial" w:hAnsi="Arial" w:cs="Arial"/>
          <w:sz w:val="22"/>
        </w:rPr>
        <w:t xml:space="preserve"> issues such as the built and natural environment, work environment, housing models, </w:t>
      </w:r>
      <w:r w:rsidR="00F450FC">
        <w:rPr>
          <w:rFonts w:ascii="Arial" w:hAnsi="Arial" w:cs="Arial"/>
          <w:sz w:val="22"/>
        </w:rPr>
        <w:t xml:space="preserve">transportation, and funding to support </w:t>
      </w:r>
      <w:r w:rsidR="0001004E">
        <w:rPr>
          <w:rFonts w:ascii="Arial" w:hAnsi="Arial" w:cs="Arial"/>
          <w:sz w:val="22"/>
        </w:rPr>
        <w:t>community-based</w:t>
      </w:r>
      <w:r w:rsidR="00F450FC">
        <w:rPr>
          <w:rFonts w:ascii="Arial" w:hAnsi="Arial" w:cs="Arial"/>
          <w:sz w:val="22"/>
        </w:rPr>
        <w:t xml:space="preserve"> programs</w:t>
      </w:r>
      <w:r w:rsidR="00BF23DC">
        <w:rPr>
          <w:rFonts w:ascii="Arial" w:hAnsi="Arial" w:cs="Arial"/>
          <w:sz w:val="22"/>
        </w:rPr>
        <w:t xml:space="preserve"> </w:t>
      </w:r>
      <w:bookmarkStart w:id="10" w:name="_Hlk102069110"/>
      <w:r w:rsidR="00BF23DC">
        <w:rPr>
          <w:rFonts w:ascii="Arial" w:hAnsi="Arial" w:cs="Arial"/>
          <w:sz w:val="22"/>
        </w:rPr>
        <w:t>(Scrimshaw,2021).</w:t>
      </w:r>
      <w:bookmarkEnd w:id="10"/>
    </w:p>
    <w:p w14:paraId="2A2250CC" w14:textId="265582AB" w:rsidR="00DF6FC8" w:rsidRPr="00177DA0" w:rsidRDefault="00CB7CC6" w:rsidP="00177DA0">
      <w:pPr>
        <w:rPr>
          <w:rFonts w:ascii="Arial" w:hAnsi="Arial" w:cs="Arial"/>
          <w:szCs w:val="24"/>
        </w:rPr>
      </w:pPr>
      <w:r>
        <w:rPr>
          <w:rFonts w:ascii="Arial" w:hAnsi="Arial" w:cs="Arial"/>
          <w:sz w:val="22"/>
          <w:lang w:val="en-US"/>
        </w:rPr>
        <w:t>Physical activity and social connectedness mitigated the impacts of loneliness and living alone on mental issues, hence physical activity and social cohesiveness interventions should be included in later life mental agendas.</w:t>
      </w:r>
      <w:sdt>
        <w:sdtPr>
          <w:rPr>
            <w:rFonts w:ascii="Arial" w:hAnsi="Arial" w:cs="Arial"/>
            <w:sz w:val="22"/>
            <w:lang w:val="en-US"/>
          </w:rPr>
          <w:id w:val="-746659968"/>
          <w:citation/>
        </w:sdtPr>
        <w:sdtEndPr/>
        <w:sdtContent>
          <w:r>
            <w:rPr>
              <w:rFonts w:ascii="Arial" w:hAnsi="Arial" w:cs="Arial"/>
              <w:sz w:val="22"/>
              <w:lang w:val="en-US"/>
            </w:rPr>
            <w:fldChar w:fldCharType="begin"/>
          </w:r>
          <w:r>
            <w:rPr>
              <w:rFonts w:ascii="Arial" w:hAnsi="Arial" w:cs="Arial"/>
              <w:sz w:val="22"/>
              <w:lang w:val="en-US"/>
            </w:rPr>
            <w:instrText xml:space="preserve"> CITATION Raz19 \l 1033 </w:instrText>
          </w:r>
          <w:r>
            <w:rPr>
              <w:rFonts w:ascii="Arial" w:hAnsi="Arial" w:cs="Arial"/>
              <w:sz w:val="22"/>
              <w:lang w:val="en-US"/>
            </w:rPr>
            <w:fldChar w:fldCharType="separate"/>
          </w:r>
          <w:r>
            <w:rPr>
              <w:rFonts w:ascii="Arial" w:hAnsi="Arial" w:cs="Arial"/>
              <w:noProof/>
              <w:sz w:val="22"/>
              <w:lang w:val="en-US"/>
            </w:rPr>
            <w:t xml:space="preserve"> </w:t>
          </w:r>
          <w:r w:rsidRPr="00EC64F0">
            <w:rPr>
              <w:rFonts w:ascii="Arial" w:hAnsi="Arial" w:cs="Arial"/>
              <w:noProof/>
              <w:sz w:val="22"/>
              <w:lang w:val="en-US"/>
            </w:rPr>
            <w:t>(Gyasi, 2019)</w:t>
          </w:r>
          <w:r>
            <w:rPr>
              <w:rFonts w:ascii="Arial" w:hAnsi="Arial" w:cs="Arial"/>
              <w:sz w:val="22"/>
              <w:lang w:val="en-US"/>
            </w:rPr>
            <w:fldChar w:fldCharType="end"/>
          </w:r>
        </w:sdtContent>
      </w:sdt>
      <w:r>
        <w:rPr>
          <w:rFonts w:ascii="Arial" w:hAnsi="Arial" w:cs="Arial"/>
          <w:sz w:val="22"/>
          <w:lang w:val="en-US"/>
        </w:rPr>
        <w:t>.</w:t>
      </w:r>
    </w:p>
    <w:p w14:paraId="217D1B9D" w14:textId="77777777" w:rsidR="00177DA0" w:rsidRDefault="00177DA0" w:rsidP="00250BEC">
      <w:pPr>
        <w:tabs>
          <w:tab w:val="left" w:pos="6540"/>
        </w:tabs>
        <w:spacing w:line="360" w:lineRule="auto"/>
        <w:rPr>
          <w:rFonts w:ascii="Arial" w:hAnsi="Arial" w:cs="Arial"/>
          <w:szCs w:val="24"/>
        </w:rPr>
      </w:pPr>
    </w:p>
    <w:p w14:paraId="05BD2C3F" w14:textId="43CAC272" w:rsidR="00DF6FC8" w:rsidRPr="00967208" w:rsidRDefault="00DF6FC8" w:rsidP="00250BEC">
      <w:pPr>
        <w:tabs>
          <w:tab w:val="left" w:pos="6540"/>
        </w:tabs>
        <w:spacing w:line="360" w:lineRule="auto"/>
        <w:rPr>
          <w:rFonts w:ascii="Arial" w:hAnsi="Arial" w:cs="Arial"/>
          <w:b/>
          <w:bCs/>
          <w:szCs w:val="24"/>
        </w:rPr>
      </w:pPr>
      <w:r w:rsidRPr="00967208">
        <w:rPr>
          <w:rFonts w:ascii="Arial" w:hAnsi="Arial" w:cs="Arial"/>
          <w:b/>
          <w:bCs/>
          <w:szCs w:val="24"/>
        </w:rPr>
        <w:t>Conclusion</w:t>
      </w:r>
    </w:p>
    <w:p w14:paraId="5C1E4596" w14:textId="062BD41A" w:rsidR="00BF23DC" w:rsidRPr="00BF23DC" w:rsidRDefault="00864427" w:rsidP="00250BEC">
      <w:pPr>
        <w:tabs>
          <w:tab w:val="left" w:pos="6540"/>
        </w:tabs>
        <w:spacing w:line="360" w:lineRule="auto"/>
        <w:rPr>
          <w:rFonts w:ascii="Arial" w:hAnsi="Arial" w:cs="Arial"/>
          <w:sz w:val="22"/>
          <w:lang w:val="en-US"/>
        </w:rPr>
      </w:pPr>
      <w:r>
        <w:rPr>
          <w:rFonts w:ascii="Arial" w:hAnsi="Arial" w:cs="Arial"/>
          <w:sz w:val="22"/>
          <w:lang w:val="en-US"/>
        </w:rPr>
        <w:t>A growing number of senior citizens are living alone and at risk of social isolation.</w:t>
      </w:r>
      <w:sdt>
        <w:sdtPr>
          <w:rPr>
            <w:rFonts w:ascii="Arial" w:hAnsi="Arial" w:cs="Arial"/>
            <w:sz w:val="22"/>
            <w:lang w:val="en-US"/>
          </w:rPr>
          <w:id w:val="-1394188481"/>
          <w:citation/>
        </w:sdtPr>
        <w:sdtEndPr/>
        <w:sdtContent>
          <w:r>
            <w:rPr>
              <w:rFonts w:ascii="Arial" w:hAnsi="Arial" w:cs="Arial"/>
              <w:sz w:val="22"/>
              <w:lang w:val="en-US"/>
            </w:rPr>
            <w:fldChar w:fldCharType="begin"/>
          </w:r>
          <w:r>
            <w:rPr>
              <w:rFonts w:ascii="Arial" w:hAnsi="Arial" w:cs="Arial"/>
              <w:sz w:val="22"/>
              <w:lang w:val="en-US"/>
            </w:rPr>
            <w:instrText xml:space="preserve"> CITATION Cou17 \l 1033 </w:instrText>
          </w:r>
          <w:r>
            <w:rPr>
              <w:rFonts w:ascii="Arial" w:hAnsi="Arial" w:cs="Arial"/>
              <w:sz w:val="22"/>
              <w:lang w:val="en-US"/>
            </w:rPr>
            <w:fldChar w:fldCharType="separate"/>
          </w:r>
          <w:r>
            <w:rPr>
              <w:rFonts w:ascii="Arial" w:hAnsi="Arial" w:cs="Arial"/>
              <w:noProof/>
              <w:sz w:val="22"/>
              <w:lang w:val="en-US"/>
            </w:rPr>
            <w:t xml:space="preserve"> </w:t>
          </w:r>
          <w:r w:rsidRPr="006E3B6B">
            <w:rPr>
              <w:rFonts w:ascii="Arial" w:hAnsi="Arial" w:cs="Arial"/>
              <w:noProof/>
              <w:sz w:val="22"/>
              <w:lang w:val="en-US"/>
            </w:rPr>
            <w:t>(Courtin, 2017)</w:t>
          </w:r>
          <w:r>
            <w:rPr>
              <w:rFonts w:ascii="Arial" w:hAnsi="Arial" w:cs="Arial"/>
              <w:sz w:val="22"/>
              <w:lang w:val="en-US"/>
            </w:rPr>
            <w:fldChar w:fldCharType="end"/>
          </w:r>
        </w:sdtContent>
      </w:sdt>
      <w:r>
        <w:rPr>
          <w:rFonts w:ascii="Arial" w:hAnsi="Arial" w:cs="Arial"/>
          <w:sz w:val="22"/>
          <w:lang w:val="en-US"/>
        </w:rPr>
        <w:t>. Loneliness affects people of all ages, but it is more commonly associated with the elderly. Loss of social contacts is linked to age-related losses and declining health, which is likely to increase the risk of loneliness</w:t>
      </w:r>
      <w:sdt>
        <w:sdtPr>
          <w:rPr>
            <w:rFonts w:ascii="Arial" w:hAnsi="Arial" w:cs="Arial"/>
            <w:sz w:val="22"/>
            <w:lang w:val="en-US"/>
          </w:rPr>
          <w:id w:val="2010245196"/>
          <w:citation/>
        </w:sdtPr>
        <w:sdtEndPr/>
        <w:sdtContent>
          <w:r>
            <w:rPr>
              <w:rFonts w:ascii="Arial" w:hAnsi="Arial" w:cs="Arial"/>
              <w:sz w:val="22"/>
              <w:lang w:val="en-US"/>
            </w:rPr>
            <w:fldChar w:fldCharType="begin"/>
          </w:r>
          <w:r>
            <w:rPr>
              <w:rFonts w:ascii="Arial" w:hAnsi="Arial" w:cs="Arial"/>
              <w:sz w:val="22"/>
              <w:lang w:val="en-US"/>
            </w:rPr>
            <w:instrText xml:space="preserve"> CITATION Sag18 \l 1033 </w:instrText>
          </w:r>
          <w:r>
            <w:rPr>
              <w:rFonts w:ascii="Arial" w:hAnsi="Arial" w:cs="Arial"/>
              <w:sz w:val="22"/>
              <w:lang w:val="en-US"/>
            </w:rPr>
            <w:fldChar w:fldCharType="separate"/>
          </w:r>
          <w:r>
            <w:rPr>
              <w:rFonts w:ascii="Arial" w:hAnsi="Arial" w:cs="Arial"/>
              <w:noProof/>
              <w:sz w:val="22"/>
              <w:lang w:val="en-US"/>
            </w:rPr>
            <w:t xml:space="preserve"> </w:t>
          </w:r>
          <w:r w:rsidRPr="004C0E28">
            <w:rPr>
              <w:rFonts w:ascii="Arial" w:hAnsi="Arial" w:cs="Arial"/>
              <w:noProof/>
              <w:sz w:val="22"/>
              <w:lang w:val="en-US"/>
            </w:rPr>
            <w:t>(Sagit, 2018)</w:t>
          </w:r>
          <w:r>
            <w:rPr>
              <w:rFonts w:ascii="Arial" w:hAnsi="Arial" w:cs="Arial"/>
              <w:sz w:val="22"/>
              <w:lang w:val="en-US"/>
            </w:rPr>
            <w:fldChar w:fldCharType="end"/>
          </w:r>
        </w:sdtContent>
      </w:sdt>
      <w:r w:rsidR="00BF23DC">
        <w:rPr>
          <w:rFonts w:ascii="Arial" w:hAnsi="Arial" w:cs="Arial"/>
          <w:sz w:val="22"/>
          <w:lang w:val="en-US"/>
        </w:rPr>
        <w:t>.</w:t>
      </w:r>
    </w:p>
    <w:p w14:paraId="18BBCAF2" w14:textId="5A74A4CA" w:rsidR="00DF6FC8" w:rsidRDefault="00986071" w:rsidP="00250BEC">
      <w:pPr>
        <w:tabs>
          <w:tab w:val="left" w:pos="6540"/>
        </w:tabs>
        <w:spacing w:line="360" w:lineRule="auto"/>
        <w:rPr>
          <w:rFonts w:ascii="Arial" w:hAnsi="Arial" w:cs="Arial"/>
          <w:sz w:val="22"/>
        </w:rPr>
      </w:pPr>
      <w:sdt>
        <w:sdtPr>
          <w:rPr>
            <w:rFonts w:ascii="Arial" w:hAnsi="Arial" w:cs="Arial"/>
            <w:sz w:val="22"/>
          </w:rPr>
          <w:id w:val="-1008592810"/>
          <w:citation/>
        </w:sdtPr>
        <w:sdtEndPr/>
        <w:sdtContent>
          <w:r w:rsidR="0072118E">
            <w:rPr>
              <w:rFonts w:ascii="Arial" w:hAnsi="Arial" w:cs="Arial"/>
              <w:sz w:val="22"/>
            </w:rPr>
            <w:fldChar w:fldCharType="begin"/>
          </w:r>
          <w:r w:rsidR="0072118E">
            <w:rPr>
              <w:rFonts w:ascii="Arial" w:hAnsi="Arial" w:cs="Arial"/>
              <w:sz w:val="22"/>
              <w:lang w:val="en-US"/>
            </w:rPr>
            <w:instrText xml:space="preserve"> CITATION CQC181 \l 1033 </w:instrText>
          </w:r>
          <w:r w:rsidR="0072118E">
            <w:rPr>
              <w:rFonts w:ascii="Arial" w:hAnsi="Arial" w:cs="Arial"/>
              <w:sz w:val="22"/>
            </w:rPr>
            <w:fldChar w:fldCharType="separate"/>
          </w:r>
          <w:r w:rsidR="0072118E" w:rsidRPr="0072118E">
            <w:rPr>
              <w:rFonts w:ascii="Arial" w:hAnsi="Arial" w:cs="Arial"/>
              <w:noProof/>
              <w:sz w:val="22"/>
              <w:lang w:val="en-US"/>
            </w:rPr>
            <w:t>(CQC, 2018)</w:t>
          </w:r>
          <w:r w:rsidR="0072118E">
            <w:rPr>
              <w:rFonts w:ascii="Arial" w:hAnsi="Arial" w:cs="Arial"/>
              <w:sz w:val="22"/>
            </w:rPr>
            <w:fldChar w:fldCharType="end"/>
          </w:r>
        </w:sdtContent>
      </w:sdt>
      <w:r w:rsidR="00BF23DC">
        <w:rPr>
          <w:rFonts w:ascii="Arial" w:hAnsi="Arial" w:cs="Arial"/>
          <w:sz w:val="22"/>
        </w:rPr>
        <w:t>.</w:t>
      </w:r>
    </w:p>
    <w:p w14:paraId="181BF4D7" w14:textId="038C8D1D" w:rsidR="00EC6562" w:rsidRDefault="00EC6562" w:rsidP="00250BEC">
      <w:pPr>
        <w:tabs>
          <w:tab w:val="left" w:pos="6540"/>
        </w:tabs>
        <w:spacing w:line="360" w:lineRule="auto"/>
        <w:rPr>
          <w:rFonts w:ascii="Arial" w:hAnsi="Arial" w:cs="Arial"/>
          <w:sz w:val="22"/>
        </w:rPr>
      </w:pPr>
    </w:p>
    <w:p w14:paraId="420E3D12" w14:textId="3749A379" w:rsidR="00EC6562" w:rsidRDefault="00EC6562" w:rsidP="00250BEC">
      <w:pPr>
        <w:tabs>
          <w:tab w:val="left" w:pos="6540"/>
        </w:tabs>
        <w:spacing w:line="360" w:lineRule="auto"/>
        <w:rPr>
          <w:rFonts w:ascii="Arial" w:hAnsi="Arial" w:cs="Arial"/>
          <w:sz w:val="22"/>
        </w:rPr>
      </w:pPr>
    </w:p>
    <w:p w14:paraId="1F111AD2" w14:textId="2CC72EAA" w:rsidR="00EC6562" w:rsidRDefault="00483234" w:rsidP="00250BEC">
      <w:pPr>
        <w:tabs>
          <w:tab w:val="left" w:pos="6540"/>
        </w:tabs>
        <w:spacing w:line="360" w:lineRule="auto"/>
        <w:rPr>
          <w:rFonts w:ascii="Arial" w:hAnsi="Arial" w:cs="Arial"/>
          <w:sz w:val="22"/>
        </w:rPr>
      </w:pPr>
      <w:r>
        <w:rPr>
          <w:rFonts w:ascii="Arial" w:hAnsi="Arial" w:cs="Arial"/>
          <w:sz w:val="22"/>
        </w:rPr>
        <w:t>References</w:t>
      </w:r>
    </w:p>
    <w:p w14:paraId="1A11A385" w14:textId="5D82E4C7" w:rsidR="00BB5A15" w:rsidRDefault="00BB5A15" w:rsidP="00BB5A15">
      <w:pPr>
        <w:pStyle w:val="Bibliography"/>
        <w:rPr>
          <w:noProof/>
          <w:szCs w:val="24"/>
          <w:lang w:val="en-US"/>
        </w:rPr>
      </w:pPr>
      <w:r>
        <w:rPr>
          <w:rFonts w:ascii="Arial" w:hAnsi="Arial" w:cs="Arial"/>
          <w:sz w:val="22"/>
        </w:rPr>
        <w:fldChar w:fldCharType="begin"/>
      </w:r>
      <w:r>
        <w:rPr>
          <w:rFonts w:ascii="Arial" w:hAnsi="Arial" w:cs="Arial"/>
          <w:sz w:val="22"/>
          <w:lang w:val="en-US"/>
        </w:rPr>
        <w:instrText xml:space="preserve"> BIBLIOGRAPHY  \l 1033 </w:instrText>
      </w:r>
      <w:r>
        <w:rPr>
          <w:rFonts w:ascii="Arial" w:hAnsi="Arial" w:cs="Arial"/>
          <w:sz w:val="22"/>
        </w:rPr>
        <w:fldChar w:fldCharType="separate"/>
      </w:r>
      <w:r>
        <w:rPr>
          <w:noProof/>
          <w:lang w:val="en-US"/>
        </w:rPr>
        <w:t xml:space="preserve">Abuladze, L. </w:t>
      </w:r>
      <w:r w:rsidR="00F71918">
        <w:rPr>
          <w:noProof/>
          <w:lang w:val="en-US"/>
        </w:rPr>
        <w:t xml:space="preserve">and </w:t>
      </w:r>
      <w:r>
        <w:rPr>
          <w:noProof/>
          <w:lang w:val="en-US"/>
        </w:rPr>
        <w:t>Per</w:t>
      </w:r>
      <w:r w:rsidR="00F24024">
        <w:rPr>
          <w:noProof/>
          <w:lang w:val="en-US"/>
        </w:rPr>
        <w:t>ek-</w:t>
      </w:r>
      <w:r>
        <w:rPr>
          <w:noProof/>
          <w:lang w:val="en-US"/>
        </w:rPr>
        <w:t>B</w:t>
      </w:r>
      <w:r w:rsidR="00F24024">
        <w:rPr>
          <w:noProof/>
          <w:lang w:val="en-US"/>
        </w:rPr>
        <w:t>iala,</w:t>
      </w:r>
      <w:r>
        <w:rPr>
          <w:noProof/>
          <w:lang w:val="en-US"/>
        </w:rPr>
        <w:t xml:space="preserve"> J.</w:t>
      </w:r>
      <w:r w:rsidR="00F24024">
        <w:rPr>
          <w:noProof/>
          <w:lang w:val="en-US"/>
        </w:rPr>
        <w:t>(</w:t>
      </w:r>
      <w:r>
        <w:rPr>
          <w:noProof/>
          <w:lang w:val="en-US"/>
        </w:rPr>
        <w:t>2018</w:t>
      </w:r>
      <w:r w:rsidR="00F24024">
        <w:rPr>
          <w:noProof/>
          <w:lang w:val="en-US"/>
        </w:rPr>
        <w:t>)</w:t>
      </w:r>
      <w:r>
        <w:rPr>
          <w:noProof/>
          <w:lang w:val="en-US"/>
        </w:rPr>
        <w:t>.</w:t>
      </w:r>
      <w:r w:rsidR="00F24024">
        <w:rPr>
          <w:noProof/>
          <w:lang w:val="en-US"/>
        </w:rPr>
        <w:t xml:space="preserve"> </w:t>
      </w:r>
      <w:r>
        <w:rPr>
          <w:noProof/>
          <w:lang w:val="en-US"/>
        </w:rPr>
        <w:t xml:space="preserve">Measures of aging in the labor market- International Social Studies. </w:t>
      </w:r>
      <w:r>
        <w:rPr>
          <w:i/>
          <w:iCs/>
          <w:noProof/>
          <w:lang w:val="en-US"/>
        </w:rPr>
        <w:t xml:space="preserve">Ayalon, </w:t>
      </w:r>
      <w:r>
        <w:rPr>
          <w:noProof/>
          <w:lang w:val="en-US"/>
        </w:rPr>
        <w:t>August, 19(3), pp. 461-491.</w:t>
      </w:r>
    </w:p>
    <w:p w14:paraId="31BAF7E3" w14:textId="74583BF7" w:rsidR="00BB5A15" w:rsidRDefault="00BB5A15" w:rsidP="00BB5A15">
      <w:pPr>
        <w:pStyle w:val="Bibliography"/>
        <w:rPr>
          <w:noProof/>
          <w:lang w:val="en-US"/>
        </w:rPr>
      </w:pPr>
      <w:r>
        <w:rPr>
          <w:noProof/>
          <w:lang w:val="en-US"/>
        </w:rPr>
        <w:t>Amegbor e</w:t>
      </w:r>
      <w:r w:rsidR="00F24024">
        <w:rPr>
          <w:noProof/>
          <w:lang w:val="en-US"/>
        </w:rPr>
        <w:t>t</w:t>
      </w:r>
      <w:r>
        <w:rPr>
          <w:noProof/>
          <w:lang w:val="en-US"/>
        </w:rPr>
        <w:t xml:space="preserve"> a</w:t>
      </w:r>
      <w:r w:rsidR="00F24024">
        <w:rPr>
          <w:noProof/>
          <w:lang w:val="en-US"/>
        </w:rPr>
        <w:t>l.</w:t>
      </w:r>
      <w:r>
        <w:rPr>
          <w:noProof/>
          <w:lang w:val="en-US"/>
        </w:rPr>
        <w:t xml:space="preserve"> (2021</w:t>
      </w:r>
      <w:r w:rsidR="00F24024">
        <w:rPr>
          <w:noProof/>
          <w:lang w:val="en-US"/>
        </w:rPr>
        <w:t>)</w:t>
      </w:r>
      <w:r>
        <w:rPr>
          <w:noProof/>
          <w:lang w:val="en-US"/>
        </w:rPr>
        <w:t xml:space="preserve">. Social Frailty and Depression Among Older Adults in Ghana: Insights from the WHO SAGE Surveys, </w:t>
      </w:r>
      <w:r>
        <w:rPr>
          <w:i/>
          <w:iCs/>
          <w:noProof/>
          <w:lang w:val="en-US"/>
        </w:rPr>
        <w:t xml:space="preserve">Research on Aging, </w:t>
      </w:r>
      <w:r>
        <w:rPr>
          <w:noProof/>
          <w:lang w:val="en-US"/>
        </w:rPr>
        <w:t>43(2), pp. 85-95.</w:t>
      </w:r>
    </w:p>
    <w:p w14:paraId="6CC49FBF" w14:textId="0EAFA5D0" w:rsidR="00BB5A15" w:rsidRDefault="00BB5A15" w:rsidP="00BB5A15">
      <w:pPr>
        <w:pStyle w:val="Bibliography"/>
        <w:rPr>
          <w:noProof/>
          <w:lang w:val="en-US"/>
        </w:rPr>
      </w:pPr>
      <w:r>
        <w:rPr>
          <w:noProof/>
          <w:lang w:val="en-US"/>
        </w:rPr>
        <w:t>Avci, C. a. G</w:t>
      </w:r>
      <w:r w:rsidR="00F24024">
        <w:rPr>
          <w:noProof/>
          <w:lang w:val="en-US"/>
        </w:rPr>
        <w:t>ulseven,</w:t>
      </w:r>
      <w:r>
        <w:rPr>
          <w:noProof/>
          <w:lang w:val="en-US"/>
        </w:rPr>
        <w:t xml:space="preserve"> E</w:t>
      </w:r>
      <w:r w:rsidR="00F24024">
        <w:rPr>
          <w:noProof/>
          <w:lang w:val="en-US"/>
        </w:rPr>
        <w:t>.(</w:t>
      </w:r>
      <w:r>
        <w:rPr>
          <w:noProof/>
          <w:lang w:val="en-US"/>
        </w:rPr>
        <w:t>2022</w:t>
      </w:r>
      <w:r w:rsidR="00F24024">
        <w:rPr>
          <w:noProof/>
          <w:lang w:val="en-US"/>
        </w:rPr>
        <w:t>)</w:t>
      </w:r>
      <w:r>
        <w:rPr>
          <w:noProof/>
          <w:lang w:val="en-US"/>
        </w:rPr>
        <w:t xml:space="preserve">. Aging versus active aging: how old age is represented in children’s books. </w:t>
      </w:r>
      <w:r>
        <w:rPr>
          <w:i/>
          <w:iCs/>
          <w:noProof/>
          <w:lang w:val="en-US"/>
        </w:rPr>
        <w:t xml:space="preserve">Educational Gerontology, </w:t>
      </w:r>
      <w:r>
        <w:rPr>
          <w:noProof/>
          <w:lang w:val="en-US"/>
        </w:rPr>
        <w:t>48(4), pp. 145-159.</w:t>
      </w:r>
    </w:p>
    <w:p w14:paraId="4E314BE3" w14:textId="7D4658CF" w:rsidR="00BB5A15" w:rsidRDefault="00BB5A15" w:rsidP="00BB5A15">
      <w:pPr>
        <w:pStyle w:val="Bibliography"/>
        <w:rPr>
          <w:noProof/>
          <w:lang w:val="en-US"/>
        </w:rPr>
      </w:pPr>
      <w:r>
        <w:rPr>
          <w:noProof/>
          <w:lang w:val="en-US"/>
        </w:rPr>
        <w:t xml:space="preserve">Better, </w:t>
      </w:r>
      <w:r w:rsidR="00CA2383">
        <w:rPr>
          <w:noProof/>
          <w:lang w:val="en-US"/>
        </w:rPr>
        <w:t>(</w:t>
      </w:r>
      <w:r>
        <w:rPr>
          <w:noProof/>
          <w:lang w:val="en-US"/>
        </w:rPr>
        <w:t>2020</w:t>
      </w:r>
      <w:r w:rsidR="00CA2383">
        <w:rPr>
          <w:noProof/>
          <w:lang w:val="en-US"/>
        </w:rPr>
        <w:t>).</w:t>
      </w:r>
      <w:r>
        <w:rPr>
          <w:noProof/>
          <w:lang w:val="en-US"/>
        </w:rPr>
        <w:t xml:space="preserve"> </w:t>
      </w:r>
      <w:r>
        <w:rPr>
          <w:i/>
          <w:iCs/>
          <w:noProof/>
          <w:lang w:val="en-US"/>
        </w:rPr>
        <w:t>The State of Ageing in 2020- The impact of Covid on the elderly,</w:t>
      </w:r>
      <w:r w:rsidR="003B12BC">
        <w:rPr>
          <w:i/>
          <w:iCs/>
          <w:noProof/>
          <w:lang w:val="en-US"/>
        </w:rPr>
        <w:t xml:space="preserve"> </w:t>
      </w:r>
      <w:r>
        <w:rPr>
          <w:noProof/>
          <w:lang w:val="en-US"/>
        </w:rPr>
        <w:t>Center for Ageing.</w:t>
      </w:r>
    </w:p>
    <w:p w14:paraId="543913B6" w14:textId="0DC74AC1" w:rsidR="00BB5A15" w:rsidRDefault="00BB5A15" w:rsidP="00BB5A15">
      <w:pPr>
        <w:pStyle w:val="Bibliography"/>
        <w:rPr>
          <w:noProof/>
          <w:lang w:val="en-US"/>
        </w:rPr>
      </w:pPr>
      <w:r>
        <w:rPr>
          <w:noProof/>
          <w:lang w:val="en-US"/>
        </w:rPr>
        <w:t>Bone</w:t>
      </w:r>
      <w:r w:rsidR="00CA2383">
        <w:rPr>
          <w:noProof/>
          <w:lang w:val="en-US"/>
        </w:rPr>
        <w:t xml:space="preserve"> et al. (</w:t>
      </w:r>
      <w:r>
        <w:rPr>
          <w:noProof/>
          <w:lang w:val="en-US"/>
        </w:rPr>
        <w:t>2017</w:t>
      </w:r>
      <w:r w:rsidR="00CA2383">
        <w:rPr>
          <w:noProof/>
          <w:lang w:val="en-US"/>
        </w:rPr>
        <w:t>)</w:t>
      </w:r>
      <w:r>
        <w:rPr>
          <w:noProof/>
          <w:lang w:val="en-US"/>
        </w:rPr>
        <w:t xml:space="preserve">. What is the impact of population aging? </w:t>
      </w:r>
      <w:r>
        <w:rPr>
          <w:i/>
          <w:iCs/>
          <w:noProof/>
          <w:lang w:val="en-US"/>
        </w:rPr>
        <w:t xml:space="preserve">Palliative Medicine, </w:t>
      </w:r>
      <w:r>
        <w:rPr>
          <w:noProof/>
          <w:lang w:val="en-US"/>
        </w:rPr>
        <w:t>32(2), pp. 329-336.</w:t>
      </w:r>
    </w:p>
    <w:p w14:paraId="2CB61B90" w14:textId="144C5B6A" w:rsidR="00BB5A15" w:rsidRDefault="00BB5A15" w:rsidP="00BB5A15">
      <w:pPr>
        <w:pStyle w:val="Bibliography"/>
        <w:rPr>
          <w:noProof/>
          <w:lang w:val="en-US"/>
        </w:rPr>
      </w:pPr>
      <w:r>
        <w:rPr>
          <w:noProof/>
          <w:lang w:val="en-US"/>
        </w:rPr>
        <w:t>Cacioppo, T</w:t>
      </w:r>
      <w:r w:rsidR="00CA2383">
        <w:rPr>
          <w:noProof/>
          <w:lang w:val="en-US"/>
        </w:rPr>
        <w:t xml:space="preserve"> and</w:t>
      </w:r>
      <w:r>
        <w:rPr>
          <w:noProof/>
          <w:lang w:val="en-US"/>
        </w:rPr>
        <w:t xml:space="preserve"> C</w:t>
      </w:r>
      <w:r w:rsidR="00CA2383">
        <w:rPr>
          <w:noProof/>
          <w:lang w:val="en-US"/>
        </w:rPr>
        <w:t>asioppo,</w:t>
      </w:r>
      <w:r>
        <w:rPr>
          <w:noProof/>
          <w:lang w:val="en-US"/>
        </w:rPr>
        <w:t xml:space="preserve"> S.</w:t>
      </w:r>
      <w:r w:rsidR="00CA2383">
        <w:rPr>
          <w:noProof/>
          <w:lang w:val="en-US"/>
        </w:rPr>
        <w:t xml:space="preserve"> (</w:t>
      </w:r>
      <w:r>
        <w:rPr>
          <w:noProof/>
          <w:lang w:val="en-US"/>
        </w:rPr>
        <w:t>2018</w:t>
      </w:r>
      <w:r w:rsidR="00F71918">
        <w:rPr>
          <w:noProof/>
          <w:lang w:val="en-US"/>
        </w:rPr>
        <w:t>).</w:t>
      </w:r>
      <w:r>
        <w:rPr>
          <w:noProof/>
          <w:lang w:val="en-US"/>
        </w:rPr>
        <w:t xml:space="preserve"> Loneliness in Modern Age: An Evolutionary Theory of loneliness (ETL). </w:t>
      </w:r>
      <w:r>
        <w:rPr>
          <w:i/>
          <w:iCs/>
          <w:noProof/>
          <w:lang w:val="en-US"/>
        </w:rPr>
        <w:t xml:space="preserve">Advances in Experimental Social Psychology, </w:t>
      </w:r>
      <w:r>
        <w:rPr>
          <w:noProof/>
          <w:lang w:val="en-US"/>
        </w:rPr>
        <w:t>58(3), pp. 127-197.</w:t>
      </w:r>
    </w:p>
    <w:p w14:paraId="4351A42B" w14:textId="5DE44943" w:rsidR="00BB5A15" w:rsidRDefault="00BB5A15" w:rsidP="00BB5A15">
      <w:pPr>
        <w:pStyle w:val="Bibliography"/>
        <w:rPr>
          <w:noProof/>
          <w:lang w:val="en-US"/>
        </w:rPr>
      </w:pPr>
      <w:r>
        <w:rPr>
          <w:noProof/>
          <w:lang w:val="en-US"/>
        </w:rPr>
        <w:t>Carers, U</w:t>
      </w:r>
      <w:r w:rsidR="00F71918">
        <w:rPr>
          <w:noProof/>
          <w:lang w:val="en-US"/>
        </w:rPr>
        <w:t>K (</w:t>
      </w:r>
      <w:r>
        <w:rPr>
          <w:noProof/>
          <w:lang w:val="en-US"/>
        </w:rPr>
        <w:t>2019</w:t>
      </w:r>
      <w:r w:rsidR="00F71918">
        <w:rPr>
          <w:noProof/>
          <w:lang w:val="en-US"/>
        </w:rPr>
        <w:t>)</w:t>
      </w:r>
      <w:r>
        <w:rPr>
          <w:noProof/>
          <w:lang w:val="en-US"/>
        </w:rPr>
        <w:t xml:space="preserve"> </w:t>
      </w:r>
      <w:r>
        <w:rPr>
          <w:i/>
          <w:iCs/>
          <w:noProof/>
          <w:lang w:val="en-US"/>
        </w:rPr>
        <w:t xml:space="preserve">Making life better for carers. </w:t>
      </w:r>
      <w:r>
        <w:rPr>
          <w:noProof/>
          <w:lang w:val="en-US"/>
        </w:rPr>
        <w:t xml:space="preserve">[Online] </w:t>
      </w:r>
      <w:r>
        <w:rPr>
          <w:noProof/>
          <w:lang w:val="en-US"/>
        </w:rPr>
        <w:br/>
        <w:t xml:space="preserve">Available at: </w:t>
      </w:r>
      <w:r>
        <w:rPr>
          <w:noProof/>
          <w:u w:val="single"/>
          <w:lang w:val="en-US"/>
        </w:rPr>
        <w:t>https://www.carersuk.org</w:t>
      </w:r>
      <w:r>
        <w:rPr>
          <w:noProof/>
          <w:lang w:val="en-US"/>
        </w:rPr>
        <w:br/>
        <w:t>[Accessed 18 April 2022].</w:t>
      </w:r>
    </w:p>
    <w:p w14:paraId="2E13EE26" w14:textId="287D3434" w:rsidR="00BB5A15" w:rsidRDefault="00BB5A15" w:rsidP="00BB5A15">
      <w:pPr>
        <w:pStyle w:val="Bibliography"/>
        <w:rPr>
          <w:noProof/>
          <w:lang w:val="en-US"/>
        </w:rPr>
      </w:pPr>
      <w:r>
        <w:rPr>
          <w:noProof/>
          <w:lang w:val="en-US"/>
        </w:rPr>
        <w:t>Cotterell, N.</w:t>
      </w:r>
      <w:r w:rsidR="00645A0D">
        <w:rPr>
          <w:noProof/>
          <w:lang w:val="en-US"/>
        </w:rPr>
        <w:t>, Buffel, T. and Phillipson, C. (</w:t>
      </w:r>
      <w:r>
        <w:rPr>
          <w:noProof/>
          <w:lang w:val="en-US"/>
        </w:rPr>
        <w:t>2018</w:t>
      </w:r>
      <w:r w:rsidR="00645A0D">
        <w:rPr>
          <w:noProof/>
          <w:lang w:val="en-US"/>
        </w:rPr>
        <w:t>)</w:t>
      </w:r>
      <w:r>
        <w:rPr>
          <w:noProof/>
          <w:lang w:val="en-US"/>
        </w:rPr>
        <w:t xml:space="preserve">. Preventing Social Isolation in older people. </w:t>
      </w:r>
      <w:r>
        <w:rPr>
          <w:i/>
          <w:iCs/>
          <w:noProof/>
          <w:lang w:val="en-US"/>
        </w:rPr>
        <w:t xml:space="preserve">Maturitas, </w:t>
      </w:r>
      <w:r>
        <w:rPr>
          <w:noProof/>
          <w:lang w:val="en-US"/>
        </w:rPr>
        <w:t>Volume 113, pp. 80-84.</w:t>
      </w:r>
    </w:p>
    <w:p w14:paraId="4DA3EA31" w14:textId="1529E63E" w:rsidR="00BB5A15" w:rsidRDefault="00BB5A15" w:rsidP="00BB5A15">
      <w:pPr>
        <w:pStyle w:val="Bibliography"/>
        <w:rPr>
          <w:noProof/>
          <w:lang w:val="en-US"/>
        </w:rPr>
      </w:pPr>
      <w:r>
        <w:rPr>
          <w:noProof/>
          <w:lang w:val="en-US"/>
        </w:rPr>
        <w:t xml:space="preserve">. </w:t>
      </w:r>
      <w:r>
        <w:rPr>
          <w:i/>
          <w:iCs/>
          <w:noProof/>
          <w:lang w:val="en-US"/>
        </w:rPr>
        <w:t xml:space="preserve">Social isolation, loneliness, and health in old age: a scoping review. </w:t>
      </w:r>
      <w:r>
        <w:rPr>
          <w:noProof/>
          <w:lang w:val="en-US"/>
        </w:rPr>
        <w:t>London, Health and Social Care in the Community.</w:t>
      </w:r>
    </w:p>
    <w:p w14:paraId="245C3118" w14:textId="03728C14" w:rsidR="00BB5A15" w:rsidRDefault="00BB5A15" w:rsidP="00BB5A15">
      <w:pPr>
        <w:pStyle w:val="Bibliography"/>
        <w:rPr>
          <w:noProof/>
          <w:lang w:val="en-US"/>
        </w:rPr>
      </w:pPr>
      <w:r>
        <w:rPr>
          <w:noProof/>
          <w:lang w:val="en-US"/>
        </w:rPr>
        <w:t xml:space="preserve">Courtin, E. &amp; Knapp, M., </w:t>
      </w:r>
      <w:r w:rsidR="00645A0D">
        <w:rPr>
          <w:noProof/>
          <w:lang w:val="en-US"/>
        </w:rPr>
        <w:t>(</w:t>
      </w:r>
      <w:r>
        <w:rPr>
          <w:noProof/>
          <w:lang w:val="en-US"/>
        </w:rPr>
        <w:t>2017</w:t>
      </w:r>
      <w:r w:rsidR="00645A0D">
        <w:rPr>
          <w:noProof/>
          <w:lang w:val="en-US"/>
        </w:rPr>
        <w:t>)</w:t>
      </w:r>
      <w:r>
        <w:rPr>
          <w:noProof/>
          <w:lang w:val="en-US"/>
        </w:rPr>
        <w:t xml:space="preserve">.Social isolation, loneliness, and health in old age: a scoping review. </w:t>
      </w:r>
      <w:r>
        <w:rPr>
          <w:i/>
          <w:iCs/>
          <w:noProof/>
          <w:lang w:val="en-US"/>
        </w:rPr>
        <w:t xml:space="preserve">Health &amp; social care in the community, </w:t>
      </w:r>
      <w:r>
        <w:rPr>
          <w:noProof/>
          <w:lang w:val="en-US"/>
        </w:rPr>
        <w:t>May, 25(3), pp. 799-812.</w:t>
      </w:r>
    </w:p>
    <w:p w14:paraId="7FD430A5" w14:textId="0AEB3B15" w:rsidR="00BB5A15" w:rsidRDefault="00BB5A15" w:rsidP="00BB5A15">
      <w:pPr>
        <w:pStyle w:val="Bibliography"/>
        <w:rPr>
          <w:noProof/>
          <w:lang w:val="en-US"/>
        </w:rPr>
      </w:pPr>
      <w:r>
        <w:rPr>
          <w:noProof/>
          <w:lang w:val="en-US"/>
        </w:rPr>
        <w:t>Courtlin, E.</w:t>
      </w:r>
      <w:r w:rsidR="003B12BC">
        <w:rPr>
          <w:noProof/>
          <w:lang w:val="en-US"/>
        </w:rPr>
        <w:t xml:space="preserve">, and Knapp, M.,(2017), </w:t>
      </w:r>
      <w:r>
        <w:rPr>
          <w:noProof/>
          <w:lang w:val="en-US"/>
        </w:rPr>
        <w:t xml:space="preserve">Social Isolation and Health in old age; a scoping review. </w:t>
      </w:r>
      <w:r>
        <w:rPr>
          <w:i/>
          <w:iCs/>
          <w:noProof/>
          <w:lang w:val="en-US"/>
        </w:rPr>
        <w:t xml:space="preserve">Health and Social Care in the Community, </w:t>
      </w:r>
      <w:r>
        <w:rPr>
          <w:noProof/>
          <w:lang w:val="en-US"/>
        </w:rPr>
        <w:t>25(3), pp. 799-812.</w:t>
      </w:r>
    </w:p>
    <w:p w14:paraId="0A5B1C5C" w14:textId="77BA56C3" w:rsidR="00BB5A15" w:rsidRDefault="00BB5A15" w:rsidP="00BB5A15">
      <w:pPr>
        <w:pStyle w:val="Bibliography"/>
        <w:rPr>
          <w:noProof/>
          <w:lang w:val="en-US"/>
        </w:rPr>
      </w:pPr>
      <w:r>
        <w:rPr>
          <w:noProof/>
          <w:lang w:val="en-US"/>
        </w:rPr>
        <w:t xml:space="preserve">CQC, </w:t>
      </w:r>
      <w:r w:rsidR="003B12BC">
        <w:rPr>
          <w:noProof/>
          <w:lang w:val="en-US"/>
        </w:rPr>
        <w:t>(</w:t>
      </w:r>
      <w:r>
        <w:rPr>
          <w:noProof/>
          <w:lang w:val="en-US"/>
        </w:rPr>
        <w:t>2018</w:t>
      </w:r>
      <w:r w:rsidR="003B12BC">
        <w:rPr>
          <w:noProof/>
          <w:lang w:val="en-US"/>
        </w:rPr>
        <w:t>)</w:t>
      </w:r>
      <w:r>
        <w:rPr>
          <w:noProof/>
          <w:lang w:val="en-US"/>
        </w:rPr>
        <w:t xml:space="preserve">. [Online] </w:t>
      </w:r>
      <w:r>
        <w:rPr>
          <w:noProof/>
          <w:lang w:val="en-US"/>
        </w:rPr>
        <w:br/>
        <w:t xml:space="preserve">Available at: </w:t>
      </w:r>
      <w:r>
        <w:rPr>
          <w:noProof/>
          <w:u w:val="single"/>
          <w:lang w:val="en-US"/>
        </w:rPr>
        <w:t>https://www.cqc.org.uk/sites/default/files/20200623_closedcultures_guidance.pdf</w:t>
      </w:r>
      <w:r>
        <w:rPr>
          <w:noProof/>
          <w:lang w:val="en-US"/>
        </w:rPr>
        <w:br/>
        <w:t>[Accessed 24 April 2022].</w:t>
      </w:r>
    </w:p>
    <w:p w14:paraId="645BB6FB" w14:textId="5AC224D2" w:rsidR="00BB5A15" w:rsidRDefault="00BB5A15" w:rsidP="00BB5A15">
      <w:pPr>
        <w:pStyle w:val="Bibliography"/>
        <w:rPr>
          <w:noProof/>
          <w:lang w:val="en-US"/>
        </w:rPr>
      </w:pPr>
      <w:r>
        <w:rPr>
          <w:noProof/>
          <w:lang w:val="en-US"/>
        </w:rPr>
        <w:t>Fakoya, O. M</w:t>
      </w:r>
      <w:r w:rsidR="003B12BC">
        <w:rPr>
          <w:noProof/>
          <w:lang w:val="en-US"/>
        </w:rPr>
        <w:t>cCorry</w:t>
      </w:r>
      <w:r w:rsidR="00536E7A">
        <w:rPr>
          <w:noProof/>
          <w:lang w:val="en-US"/>
        </w:rPr>
        <w:t>,</w:t>
      </w:r>
      <w:r>
        <w:rPr>
          <w:noProof/>
          <w:lang w:val="en-US"/>
        </w:rPr>
        <w:t xml:space="preserve"> N. &amp;. D</w:t>
      </w:r>
      <w:r w:rsidR="00536E7A">
        <w:rPr>
          <w:noProof/>
          <w:lang w:val="en-US"/>
        </w:rPr>
        <w:t>onnell,</w:t>
      </w:r>
      <w:r>
        <w:rPr>
          <w:noProof/>
          <w:lang w:val="en-US"/>
        </w:rPr>
        <w:t xml:space="preserve"> M., </w:t>
      </w:r>
      <w:r w:rsidR="00536E7A">
        <w:rPr>
          <w:noProof/>
          <w:lang w:val="en-US"/>
        </w:rPr>
        <w:t>(</w:t>
      </w:r>
      <w:r>
        <w:rPr>
          <w:noProof/>
          <w:lang w:val="en-US"/>
        </w:rPr>
        <w:t>2020</w:t>
      </w:r>
      <w:r w:rsidR="00536E7A">
        <w:rPr>
          <w:noProof/>
          <w:lang w:val="en-US"/>
        </w:rPr>
        <w:t>)</w:t>
      </w:r>
      <w:r>
        <w:rPr>
          <w:noProof/>
          <w:lang w:val="en-US"/>
        </w:rPr>
        <w:t xml:space="preserve">. Loneliness and social isolation interventions for older adults: a scoping review of reviews. </w:t>
      </w:r>
      <w:r>
        <w:rPr>
          <w:i/>
          <w:iCs/>
          <w:noProof/>
          <w:lang w:val="en-US"/>
        </w:rPr>
        <w:t xml:space="preserve">BMC Public Health, </w:t>
      </w:r>
      <w:r>
        <w:rPr>
          <w:noProof/>
          <w:lang w:val="en-US"/>
        </w:rPr>
        <w:t>14 Febrruary.2(20).</w:t>
      </w:r>
    </w:p>
    <w:p w14:paraId="2D87B8EA" w14:textId="13934E5F" w:rsidR="00BB5A15" w:rsidRDefault="00BB5A15" w:rsidP="00BB5A15">
      <w:pPr>
        <w:pStyle w:val="Bibliography"/>
        <w:rPr>
          <w:noProof/>
          <w:lang w:val="en-US"/>
        </w:rPr>
      </w:pPr>
      <w:r>
        <w:rPr>
          <w:noProof/>
          <w:lang w:val="en-US"/>
        </w:rPr>
        <w:t>Fumagalli, E. S</w:t>
      </w:r>
      <w:r w:rsidR="00536E7A">
        <w:rPr>
          <w:noProof/>
          <w:lang w:val="en-US"/>
        </w:rPr>
        <w:t>hrum,</w:t>
      </w:r>
      <w:r>
        <w:rPr>
          <w:noProof/>
          <w:lang w:val="en-US"/>
        </w:rPr>
        <w:t xml:space="preserve"> L</w:t>
      </w:r>
      <w:r w:rsidR="00536E7A">
        <w:rPr>
          <w:noProof/>
          <w:lang w:val="en-US"/>
        </w:rPr>
        <w:t>.,</w:t>
      </w:r>
      <w:r>
        <w:rPr>
          <w:noProof/>
          <w:lang w:val="en-US"/>
        </w:rPr>
        <w:t xml:space="preserve"> a</w:t>
      </w:r>
      <w:r w:rsidR="00536E7A">
        <w:rPr>
          <w:noProof/>
          <w:lang w:val="en-US"/>
        </w:rPr>
        <w:t xml:space="preserve">nd </w:t>
      </w:r>
      <w:r>
        <w:rPr>
          <w:noProof/>
          <w:lang w:val="en-US"/>
        </w:rPr>
        <w:t>L</w:t>
      </w:r>
      <w:r w:rsidR="00536E7A">
        <w:rPr>
          <w:noProof/>
          <w:lang w:val="en-US"/>
        </w:rPr>
        <w:t>owr</w:t>
      </w:r>
      <w:r w:rsidR="00836267">
        <w:rPr>
          <w:noProof/>
          <w:lang w:val="en-US"/>
        </w:rPr>
        <w:t>ey.</w:t>
      </w:r>
      <w:r>
        <w:rPr>
          <w:noProof/>
          <w:lang w:val="en-US"/>
        </w:rPr>
        <w:t xml:space="preserve">T., </w:t>
      </w:r>
      <w:r w:rsidR="00836267">
        <w:rPr>
          <w:noProof/>
          <w:lang w:val="en-US"/>
        </w:rPr>
        <w:t>(</w:t>
      </w:r>
      <w:r>
        <w:rPr>
          <w:noProof/>
          <w:lang w:val="en-US"/>
        </w:rPr>
        <w:t>202</w:t>
      </w:r>
      <w:r w:rsidR="00836267">
        <w:rPr>
          <w:noProof/>
          <w:lang w:val="en-US"/>
        </w:rPr>
        <w:t>0),</w:t>
      </w:r>
      <w:r>
        <w:rPr>
          <w:noProof/>
          <w:lang w:val="en-US"/>
        </w:rPr>
        <w:t xml:space="preserve"> Consuming in response to loneliness; Bright side and dark side effects. </w:t>
      </w:r>
      <w:r>
        <w:rPr>
          <w:i/>
          <w:iCs/>
          <w:noProof/>
          <w:lang w:val="en-US"/>
        </w:rPr>
        <w:t xml:space="preserve">Current opinion in psychology, </w:t>
      </w:r>
      <w:r>
        <w:rPr>
          <w:noProof/>
          <w:lang w:val="en-US"/>
        </w:rPr>
        <w:t>Volume 46.</w:t>
      </w:r>
    </w:p>
    <w:p w14:paraId="4ACDBAE7" w14:textId="484113A8" w:rsidR="00BB5A15" w:rsidRDefault="00BB5A15" w:rsidP="00BB5A15">
      <w:pPr>
        <w:pStyle w:val="Bibliography"/>
        <w:rPr>
          <w:noProof/>
          <w:lang w:val="en-US"/>
        </w:rPr>
      </w:pPr>
      <w:r>
        <w:rPr>
          <w:noProof/>
          <w:lang w:val="en-US"/>
        </w:rPr>
        <w:t xml:space="preserve">Griffiths, H., 2017. SOCIAL ISOLATION. </w:t>
      </w:r>
      <w:r>
        <w:rPr>
          <w:i/>
          <w:iCs/>
          <w:noProof/>
          <w:lang w:val="en-US"/>
        </w:rPr>
        <w:t xml:space="preserve">IoTUK, </w:t>
      </w:r>
      <w:r>
        <w:rPr>
          <w:noProof/>
          <w:lang w:val="en-US"/>
        </w:rPr>
        <w:t>April, 29(1), pp. 2-18.</w:t>
      </w:r>
    </w:p>
    <w:p w14:paraId="51881E36" w14:textId="63472965" w:rsidR="00BB5A15" w:rsidRDefault="00BB5A15" w:rsidP="00BB5A15">
      <w:pPr>
        <w:pStyle w:val="Bibliography"/>
        <w:rPr>
          <w:noProof/>
          <w:lang w:val="en-US"/>
        </w:rPr>
      </w:pPr>
      <w:r>
        <w:rPr>
          <w:noProof/>
          <w:lang w:val="en-US"/>
        </w:rPr>
        <w:t>Gyasi</w:t>
      </w:r>
      <w:r w:rsidR="00836267">
        <w:rPr>
          <w:noProof/>
          <w:lang w:val="en-US"/>
        </w:rPr>
        <w:t xml:space="preserve"> et al. (</w:t>
      </w:r>
      <w:r>
        <w:rPr>
          <w:noProof/>
          <w:lang w:val="en-US"/>
        </w:rPr>
        <w:t>2019</w:t>
      </w:r>
      <w:r w:rsidR="00836267">
        <w:rPr>
          <w:noProof/>
          <w:lang w:val="en-US"/>
        </w:rPr>
        <w:t>)</w:t>
      </w:r>
      <w:r>
        <w:rPr>
          <w:noProof/>
          <w:lang w:val="en-US"/>
        </w:rPr>
        <w:t xml:space="preserve"> Neighborhood, social isolation and mental health outcome among older people in Ghana. </w:t>
      </w:r>
      <w:r>
        <w:rPr>
          <w:i/>
          <w:iCs/>
          <w:noProof/>
          <w:lang w:val="en-US"/>
        </w:rPr>
        <w:t xml:space="preserve">Journal of Affective Disorders, </w:t>
      </w:r>
      <w:r>
        <w:rPr>
          <w:noProof/>
          <w:lang w:val="en-US"/>
        </w:rPr>
        <w:t>December, Volume 259, pp. 154-163.</w:t>
      </w:r>
    </w:p>
    <w:p w14:paraId="73AD5C58" w14:textId="626A7148" w:rsidR="00BB5A15" w:rsidRDefault="00BB5A15" w:rsidP="00BB5A15">
      <w:pPr>
        <w:pStyle w:val="Bibliography"/>
        <w:rPr>
          <w:noProof/>
          <w:lang w:val="en-US"/>
        </w:rPr>
      </w:pPr>
      <w:r>
        <w:rPr>
          <w:noProof/>
          <w:lang w:val="en-US"/>
        </w:rPr>
        <w:t>Hughes, S. a</w:t>
      </w:r>
      <w:r w:rsidR="00896062">
        <w:rPr>
          <w:noProof/>
          <w:lang w:val="en-US"/>
        </w:rPr>
        <w:t>nd</w:t>
      </w:r>
      <w:r>
        <w:rPr>
          <w:noProof/>
          <w:lang w:val="en-US"/>
        </w:rPr>
        <w:t xml:space="preserve"> B</w:t>
      </w:r>
      <w:r w:rsidR="00896062">
        <w:rPr>
          <w:noProof/>
          <w:lang w:val="en-US"/>
        </w:rPr>
        <w:t>urch, S.,(</w:t>
      </w:r>
      <w:r>
        <w:rPr>
          <w:noProof/>
          <w:lang w:val="en-US"/>
        </w:rPr>
        <w:t>2020</w:t>
      </w:r>
      <w:r w:rsidR="00896062">
        <w:rPr>
          <w:noProof/>
          <w:lang w:val="en-US"/>
        </w:rPr>
        <w:t>)</w:t>
      </w:r>
      <w:r>
        <w:rPr>
          <w:noProof/>
          <w:lang w:val="en-US"/>
        </w:rPr>
        <w:t>‘I'm not just a number on a sheet, I’m a person: Domiciliary care, self, and getting older. May, 28(3), pp. 903-912.</w:t>
      </w:r>
    </w:p>
    <w:p w14:paraId="5CBC83E5" w14:textId="705B04B5" w:rsidR="00BB5A15" w:rsidRDefault="00BB5A15" w:rsidP="00BB5A15">
      <w:pPr>
        <w:pStyle w:val="Bibliography"/>
        <w:rPr>
          <w:noProof/>
          <w:lang w:val="en-US"/>
        </w:rPr>
      </w:pPr>
      <w:r>
        <w:rPr>
          <w:noProof/>
          <w:lang w:val="en-US"/>
        </w:rPr>
        <w:t xml:space="preserve">Haslam, S. </w:t>
      </w:r>
      <w:r w:rsidR="00896062">
        <w:rPr>
          <w:noProof/>
          <w:lang w:val="en-US"/>
        </w:rPr>
        <w:t>and Haslam,</w:t>
      </w:r>
      <w:r>
        <w:rPr>
          <w:noProof/>
          <w:lang w:val="en-US"/>
        </w:rPr>
        <w:t xml:space="preserve"> C., </w:t>
      </w:r>
      <w:r w:rsidR="00896062">
        <w:rPr>
          <w:noProof/>
          <w:lang w:val="en-US"/>
        </w:rPr>
        <w:t>(</w:t>
      </w:r>
      <w:r>
        <w:rPr>
          <w:noProof/>
          <w:lang w:val="en-US"/>
        </w:rPr>
        <w:t>2022</w:t>
      </w:r>
      <w:r w:rsidR="00896062">
        <w:rPr>
          <w:noProof/>
          <w:lang w:val="en-US"/>
        </w:rPr>
        <w:t>)</w:t>
      </w:r>
      <w:r>
        <w:rPr>
          <w:noProof/>
          <w:lang w:val="en-US"/>
        </w:rPr>
        <w:t xml:space="preserve">. Social Identity makes group-based social connection possible: Implications for loneliness and mental health. </w:t>
      </w:r>
      <w:r>
        <w:rPr>
          <w:i/>
          <w:iCs/>
          <w:noProof/>
          <w:lang w:val="en-US"/>
        </w:rPr>
        <w:t xml:space="preserve">Current Opinion in Psychology, </w:t>
      </w:r>
      <w:r>
        <w:rPr>
          <w:noProof/>
          <w:lang w:val="en-US"/>
        </w:rPr>
        <w:t>February, 43(3), pp. 161-165.</w:t>
      </w:r>
    </w:p>
    <w:p w14:paraId="471CBFA2" w14:textId="012EFA6C" w:rsidR="00BB5A15" w:rsidRDefault="00515957" w:rsidP="00BB5A15">
      <w:pPr>
        <w:pStyle w:val="Bibliography"/>
        <w:rPr>
          <w:noProof/>
          <w:lang w:val="en-US"/>
        </w:rPr>
      </w:pPr>
      <w:r>
        <w:rPr>
          <w:noProof/>
          <w:lang w:val="en-US"/>
        </w:rPr>
        <w:t>Lancet, (</w:t>
      </w:r>
      <w:r w:rsidR="00BB5A15">
        <w:rPr>
          <w:noProof/>
          <w:lang w:val="en-US"/>
        </w:rPr>
        <w:t>2017</w:t>
      </w:r>
      <w:r>
        <w:rPr>
          <w:noProof/>
          <w:lang w:val="en-US"/>
        </w:rPr>
        <w:t>)</w:t>
      </w:r>
      <w:r w:rsidR="00BB5A15">
        <w:rPr>
          <w:noProof/>
          <w:lang w:val="en-US"/>
        </w:rPr>
        <w:t xml:space="preserve">. Contribution of risk factors to excess mortality in isolated and lonely individuals; an analysis of data from the UK Biobank cohort study. </w:t>
      </w:r>
      <w:r w:rsidR="00BB5A15">
        <w:rPr>
          <w:i/>
          <w:iCs/>
          <w:noProof/>
          <w:lang w:val="en-US"/>
        </w:rPr>
        <w:t xml:space="preserve">The Lancet Public Health, </w:t>
      </w:r>
      <w:r w:rsidR="00BB5A15">
        <w:rPr>
          <w:noProof/>
          <w:lang w:val="en-US"/>
        </w:rPr>
        <w:t>2(6), pp. e260-e266.</w:t>
      </w:r>
    </w:p>
    <w:p w14:paraId="34F082B8" w14:textId="1104167E" w:rsidR="00BB5A15" w:rsidRDefault="00BB5A15" w:rsidP="00BB5A15">
      <w:pPr>
        <w:pStyle w:val="Bibliography"/>
        <w:rPr>
          <w:noProof/>
          <w:lang w:val="en-US"/>
        </w:rPr>
      </w:pPr>
      <w:r>
        <w:rPr>
          <w:noProof/>
          <w:lang w:val="en-US"/>
        </w:rPr>
        <w:t xml:space="preserve">Heylen, L., </w:t>
      </w:r>
      <w:r w:rsidR="00515957">
        <w:rPr>
          <w:noProof/>
          <w:lang w:val="en-US"/>
        </w:rPr>
        <w:t>(</w:t>
      </w:r>
      <w:r>
        <w:rPr>
          <w:noProof/>
          <w:lang w:val="en-US"/>
        </w:rPr>
        <w:t>2010</w:t>
      </w:r>
      <w:r w:rsidR="00515957">
        <w:rPr>
          <w:noProof/>
          <w:lang w:val="en-US"/>
        </w:rPr>
        <w:t>),</w:t>
      </w:r>
      <w:r>
        <w:rPr>
          <w:noProof/>
          <w:lang w:val="en-US"/>
        </w:rPr>
        <w:t xml:space="preserve"> The older, the lonelier?. Risk factors, loneliness in old age. </w:t>
      </w:r>
      <w:r>
        <w:rPr>
          <w:i/>
          <w:iCs/>
          <w:noProof/>
          <w:lang w:val="en-US"/>
        </w:rPr>
        <w:t xml:space="preserve">Aging and Society, </w:t>
      </w:r>
      <w:r>
        <w:rPr>
          <w:noProof/>
          <w:lang w:val="en-US"/>
        </w:rPr>
        <w:t>30(7), pp. 1179-1196.</w:t>
      </w:r>
    </w:p>
    <w:p w14:paraId="09D390A8" w14:textId="55F0B9CE" w:rsidR="00BB5A15" w:rsidRDefault="00BB5A15" w:rsidP="00BB5A15">
      <w:pPr>
        <w:pStyle w:val="Bibliography"/>
        <w:rPr>
          <w:noProof/>
          <w:lang w:val="en-US"/>
        </w:rPr>
      </w:pPr>
      <w:r>
        <w:rPr>
          <w:noProof/>
          <w:lang w:val="en-US"/>
        </w:rPr>
        <w:t>Kingston</w:t>
      </w:r>
      <w:r w:rsidR="00515957">
        <w:rPr>
          <w:noProof/>
          <w:lang w:val="en-US"/>
        </w:rPr>
        <w:t xml:space="preserve"> et al. (</w:t>
      </w:r>
      <w:r>
        <w:rPr>
          <w:noProof/>
          <w:lang w:val="en-US"/>
        </w:rPr>
        <w:t>2018</w:t>
      </w:r>
      <w:r w:rsidR="00515957">
        <w:rPr>
          <w:noProof/>
          <w:lang w:val="en-US"/>
        </w:rPr>
        <w:t>)</w:t>
      </w:r>
      <w:r>
        <w:rPr>
          <w:noProof/>
          <w:lang w:val="en-US"/>
        </w:rPr>
        <w:t xml:space="preserve">. </w:t>
      </w:r>
      <w:r>
        <w:rPr>
          <w:i/>
          <w:iCs/>
          <w:noProof/>
          <w:lang w:val="en-US"/>
        </w:rPr>
        <w:t xml:space="preserve">Projections of multi-morbidity in the older population in England to 2035: estimates from the Population Ageing and Care Simulation (PACSim) model, </w:t>
      </w:r>
      <w:r>
        <w:rPr>
          <w:noProof/>
          <w:lang w:val="en-US"/>
        </w:rPr>
        <w:t>London: BSG.</w:t>
      </w:r>
    </w:p>
    <w:p w14:paraId="14613F45" w14:textId="757EBDBA" w:rsidR="00BB5A15" w:rsidRDefault="00BB5A15" w:rsidP="00BB5A15">
      <w:pPr>
        <w:pStyle w:val="Bibliography"/>
        <w:rPr>
          <w:noProof/>
          <w:lang w:val="en-US"/>
        </w:rPr>
      </w:pPr>
      <w:r>
        <w:rPr>
          <w:noProof/>
          <w:lang w:val="en-US"/>
        </w:rPr>
        <w:t>K</w:t>
      </w:r>
      <w:r w:rsidR="00C76D33">
        <w:rPr>
          <w:noProof/>
          <w:lang w:val="en-US"/>
        </w:rPr>
        <w:t>pe</w:t>
      </w:r>
      <w:r>
        <w:rPr>
          <w:noProof/>
          <w:lang w:val="en-US"/>
        </w:rPr>
        <w:t>ssa, W</w:t>
      </w:r>
      <w:r w:rsidR="00C76D33">
        <w:rPr>
          <w:noProof/>
          <w:lang w:val="en-US"/>
        </w:rPr>
        <w:t>. (</w:t>
      </w:r>
      <w:r>
        <w:rPr>
          <w:noProof/>
          <w:lang w:val="en-US"/>
        </w:rPr>
        <w:t>2018</w:t>
      </w:r>
      <w:r w:rsidR="00C76D33">
        <w:rPr>
          <w:noProof/>
          <w:lang w:val="en-US"/>
        </w:rPr>
        <w:t>)</w:t>
      </w:r>
      <w:r>
        <w:rPr>
          <w:noProof/>
          <w:lang w:val="en-US"/>
        </w:rPr>
        <w:t xml:space="preserve">. Aging and Demographic Transition in Ghana: State of the Elderly and Emerging Issues, </w:t>
      </w:r>
      <w:r>
        <w:rPr>
          <w:i/>
          <w:iCs/>
          <w:noProof/>
          <w:lang w:val="en-US"/>
        </w:rPr>
        <w:t xml:space="preserve">The Gerontologist, </w:t>
      </w:r>
      <w:r>
        <w:rPr>
          <w:noProof/>
          <w:lang w:val="en-US"/>
        </w:rPr>
        <w:t>June, 58(3), pp. 403–408,</w:t>
      </w:r>
    </w:p>
    <w:p w14:paraId="71C5036B" w14:textId="3981994A" w:rsidR="00BB5A15" w:rsidRDefault="00BB5A15" w:rsidP="00BB5A15">
      <w:pPr>
        <w:pStyle w:val="Bibliography"/>
        <w:rPr>
          <w:noProof/>
          <w:lang w:val="en-US"/>
        </w:rPr>
      </w:pPr>
      <w:r>
        <w:rPr>
          <w:noProof/>
          <w:lang w:val="en-US"/>
        </w:rPr>
        <w:t>Lait, A. a</w:t>
      </w:r>
      <w:r w:rsidR="00A65D19">
        <w:rPr>
          <w:noProof/>
          <w:lang w:val="en-US"/>
        </w:rPr>
        <w:t>nd</w:t>
      </w:r>
      <w:r>
        <w:rPr>
          <w:noProof/>
          <w:lang w:val="en-US"/>
        </w:rPr>
        <w:t xml:space="preserve"> R</w:t>
      </w:r>
      <w:r w:rsidR="00A65D19">
        <w:rPr>
          <w:noProof/>
          <w:lang w:val="en-US"/>
        </w:rPr>
        <w:t>omer,</w:t>
      </w:r>
      <w:r>
        <w:rPr>
          <w:noProof/>
          <w:lang w:val="en-US"/>
        </w:rPr>
        <w:t xml:space="preserve"> C., </w:t>
      </w:r>
      <w:r w:rsidR="00A65D19">
        <w:rPr>
          <w:noProof/>
          <w:lang w:val="en-US"/>
        </w:rPr>
        <w:t>(</w:t>
      </w:r>
      <w:r>
        <w:rPr>
          <w:noProof/>
          <w:lang w:val="en-US"/>
        </w:rPr>
        <w:t>2018</w:t>
      </w:r>
      <w:r w:rsidR="00A65D19">
        <w:rPr>
          <w:noProof/>
          <w:lang w:val="en-US"/>
        </w:rPr>
        <w:t>)</w:t>
      </w:r>
      <w:r>
        <w:rPr>
          <w:noProof/>
          <w:lang w:val="en-US"/>
        </w:rPr>
        <w:t xml:space="preserve">. </w:t>
      </w:r>
      <w:r>
        <w:rPr>
          <w:i/>
          <w:iCs/>
          <w:noProof/>
          <w:lang w:val="en-US"/>
        </w:rPr>
        <w:t xml:space="preserve">Contemporary Perspectives on Ageism, </w:t>
      </w:r>
      <w:r>
        <w:rPr>
          <w:noProof/>
          <w:lang w:val="en-US"/>
        </w:rPr>
        <w:t>s.l.: Springer nature.</w:t>
      </w:r>
    </w:p>
    <w:p w14:paraId="2E211968" w14:textId="50C36C70" w:rsidR="00BB5A15" w:rsidRDefault="00BB5A15" w:rsidP="00BB5A15">
      <w:pPr>
        <w:pStyle w:val="Bibliography"/>
        <w:rPr>
          <w:noProof/>
          <w:lang w:val="en-US"/>
        </w:rPr>
      </w:pPr>
      <w:r>
        <w:rPr>
          <w:noProof/>
          <w:lang w:val="en-US"/>
        </w:rPr>
        <w:t xml:space="preserve">Leukkunen, K. </w:t>
      </w:r>
      <w:r w:rsidR="00C27318">
        <w:rPr>
          <w:noProof/>
          <w:lang w:val="en-US"/>
        </w:rPr>
        <w:t>(</w:t>
      </w:r>
      <w:r>
        <w:rPr>
          <w:noProof/>
          <w:lang w:val="en-US"/>
        </w:rPr>
        <w:t>2019</w:t>
      </w:r>
      <w:r w:rsidR="00C27318">
        <w:rPr>
          <w:noProof/>
          <w:lang w:val="en-US"/>
        </w:rPr>
        <w:t>)</w:t>
      </w:r>
      <w:r>
        <w:rPr>
          <w:noProof/>
          <w:lang w:val="en-US"/>
        </w:rPr>
        <w:t xml:space="preserve">. Economic of Ageing. </w:t>
      </w:r>
      <w:r>
        <w:rPr>
          <w:i/>
          <w:iCs/>
          <w:noProof/>
          <w:lang w:val="en-US"/>
        </w:rPr>
        <w:t xml:space="preserve">Encyclopedia of Gerontology and Population Aging, </w:t>
      </w:r>
      <w:r>
        <w:rPr>
          <w:noProof/>
          <w:lang w:val="en-US"/>
        </w:rPr>
        <w:t>3 May, 185(1), pp. 2-3.</w:t>
      </w:r>
    </w:p>
    <w:p w14:paraId="46D8763C" w14:textId="189A79C8" w:rsidR="00BB5A15" w:rsidRDefault="00BB5A15" w:rsidP="00BB5A15">
      <w:pPr>
        <w:pStyle w:val="Bibliography"/>
        <w:rPr>
          <w:noProof/>
          <w:lang w:val="en-US"/>
        </w:rPr>
      </w:pPr>
      <w:r>
        <w:rPr>
          <w:noProof/>
          <w:lang w:val="en-US"/>
        </w:rPr>
        <w:t>Michelle, A. a</w:t>
      </w:r>
      <w:r w:rsidR="00C27318">
        <w:rPr>
          <w:noProof/>
          <w:lang w:val="en-US"/>
        </w:rPr>
        <w:t>nd</w:t>
      </w:r>
      <w:r>
        <w:rPr>
          <w:noProof/>
          <w:lang w:val="en-US"/>
        </w:rPr>
        <w:t xml:space="preserve"> D</w:t>
      </w:r>
      <w:r w:rsidR="00C27318">
        <w:rPr>
          <w:noProof/>
          <w:lang w:val="en-US"/>
        </w:rPr>
        <w:t>uyndum</w:t>
      </w:r>
      <w:r w:rsidR="00C46CE6">
        <w:rPr>
          <w:noProof/>
          <w:lang w:val="en-US"/>
        </w:rPr>
        <w:t>, J. (</w:t>
      </w:r>
      <w:r>
        <w:rPr>
          <w:noProof/>
          <w:lang w:val="en-US"/>
        </w:rPr>
        <w:t>2020</w:t>
      </w:r>
      <w:r w:rsidR="00C46CE6">
        <w:rPr>
          <w:noProof/>
          <w:lang w:val="en-US"/>
        </w:rPr>
        <w:t>),</w:t>
      </w:r>
      <w:r>
        <w:rPr>
          <w:noProof/>
          <w:lang w:val="en-US"/>
        </w:rPr>
        <w:t xml:space="preserve"> Strategies of Socially Isolated older adult; mechanism of emergence and persistence. </w:t>
      </w:r>
      <w:r>
        <w:rPr>
          <w:i/>
          <w:iCs/>
          <w:noProof/>
          <w:lang w:val="en-US"/>
        </w:rPr>
        <w:t xml:space="preserve">Journal of Ageing Studies, </w:t>
      </w:r>
      <w:r>
        <w:rPr>
          <w:noProof/>
          <w:lang w:val="en-US"/>
        </w:rPr>
        <w:t>June.53(2).</w:t>
      </w:r>
    </w:p>
    <w:p w14:paraId="793CB243" w14:textId="00C7BA17" w:rsidR="00BB5A15" w:rsidRDefault="00BB5A15" w:rsidP="00BB5A15">
      <w:pPr>
        <w:pStyle w:val="Bibliography"/>
        <w:rPr>
          <w:noProof/>
        </w:rPr>
      </w:pPr>
      <w:r>
        <w:rPr>
          <w:noProof/>
        </w:rPr>
        <w:t xml:space="preserve">Maguire, D., </w:t>
      </w:r>
      <w:r w:rsidR="00C46CE6">
        <w:rPr>
          <w:noProof/>
        </w:rPr>
        <w:t>(</w:t>
      </w:r>
      <w:r>
        <w:rPr>
          <w:noProof/>
        </w:rPr>
        <w:t>2018</w:t>
      </w:r>
      <w:r w:rsidR="00C46CE6">
        <w:rPr>
          <w:noProof/>
        </w:rPr>
        <w:t>),</w:t>
      </w:r>
      <w:r>
        <w:rPr>
          <w:noProof/>
        </w:rPr>
        <w:t xml:space="preserve"> </w:t>
      </w:r>
      <w:r>
        <w:rPr>
          <w:i/>
          <w:iCs/>
          <w:noProof/>
        </w:rPr>
        <w:t xml:space="preserve">Digital change in Health and Social Care. </w:t>
      </w:r>
      <w:r>
        <w:rPr>
          <w:noProof/>
        </w:rPr>
        <w:t>s.l.: The King's Fund.</w:t>
      </w:r>
    </w:p>
    <w:p w14:paraId="288FA5B5" w14:textId="38F2B293" w:rsidR="00BB5A15" w:rsidRDefault="00BB5A15" w:rsidP="00BB5A15">
      <w:pPr>
        <w:pStyle w:val="Bibliography"/>
        <w:rPr>
          <w:noProof/>
          <w:lang w:val="en-US"/>
        </w:rPr>
      </w:pPr>
      <w:r>
        <w:rPr>
          <w:noProof/>
          <w:lang w:val="en-US"/>
        </w:rPr>
        <w:t xml:space="preserve">Maksim, R., </w:t>
      </w:r>
      <w:r w:rsidR="00C46CE6">
        <w:rPr>
          <w:noProof/>
          <w:lang w:val="en-US"/>
        </w:rPr>
        <w:t>(</w:t>
      </w:r>
      <w:r>
        <w:rPr>
          <w:noProof/>
          <w:lang w:val="en-US"/>
        </w:rPr>
        <w:t>202</w:t>
      </w:r>
      <w:r w:rsidR="00C46CE6">
        <w:rPr>
          <w:noProof/>
          <w:lang w:val="en-US"/>
        </w:rPr>
        <w:t>1).</w:t>
      </w:r>
      <w:r>
        <w:rPr>
          <w:noProof/>
          <w:lang w:val="en-US"/>
        </w:rPr>
        <w:t xml:space="preserve"> The Social Status of the elderly from a comparative perspective: Distinctions of post-communist countries. </w:t>
      </w:r>
      <w:r>
        <w:rPr>
          <w:i/>
          <w:iCs/>
          <w:noProof/>
          <w:lang w:val="en-US"/>
        </w:rPr>
        <w:t xml:space="preserve">Sociological Journal, </w:t>
      </w:r>
      <w:r>
        <w:rPr>
          <w:noProof/>
          <w:lang w:val="en-US"/>
        </w:rPr>
        <w:t>27(4), p. 8.</w:t>
      </w:r>
    </w:p>
    <w:p w14:paraId="29D4E3DA" w14:textId="15D304FA" w:rsidR="00BB5A15" w:rsidRDefault="00BB5A15" w:rsidP="00BB5A15">
      <w:pPr>
        <w:pStyle w:val="Bibliography"/>
        <w:rPr>
          <w:noProof/>
          <w:lang w:val="en-US"/>
        </w:rPr>
      </w:pPr>
      <w:r>
        <w:rPr>
          <w:noProof/>
          <w:lang w:val="en-US"/>
        </w:rPr>
        <w:t xml:space="preserve">NHS, </w:t>
      </w:r>
      <w:r w:rsidR="00C46CE6">
        <w:rPr>
          <w:noProof/>
          <w:lang w:val="en-US"/>
        </w:rPr>
        <w:t>(</w:t>
      </w:r>
      <w:r>
        <w:rPr>
          <w:noProof/>
          <w:lang w:val="en-US"/>
        </w:rPr>
        <w:t>2018</w:t>
      </w:r>
      <w:r w:rsidR="00C46CE6">
        <w:rPr>
          <w:noProof/>
          <w:lang w:val="en-US"/>
        </w:rPr>
        <w:t>),</w:t>
      </w:r>
      <w:r>
        <w:rPr>
          <w:noProof/>
          <w:lang w:val="en-US"/>
        </w:rPr>
        <w:t xml:space="preserve"> </w:t>
      </w:r>
      <w:r>
        <w:rPr>
          <w:i/>
          <w:iCs/>
          <w:noProof/>
          <w:lang w:val="en-US"/>
        </w:rPr>
        <w:t xml:space="preserve">A practical guide to. </w:t>
      </w:r>
      <w:r>
        <w:rPr>
          <w:noProof/>
          <w:lang w:val="en-US"/>
        </w:rPr>
        <w:t xml:space="preserve">[Online] </w:t>
      </w:r>
      <w:r>
        <w:rPr>
          <w:noProof/>
          <w:lang w:val="en-US"/>
        </w:rPr>
        <w:br/>
        <w:t xml:space="preserve">Available at: </w:t>
      </w:r>
      <w:r>
        <w:rPr>
          <w:noProof/>
          <w:u w:val="single"/>
          <w:lang w:val="en-US"/>
        </w:rPr>
        <w:t>https://www.england.nhs.uk/publication/a-practical-guide-to-healt</w:t>
      </w:r>
      <w:r>
        <w:rPr>
          <w:noProof/>
          <w:lang w:val="en-US"/>
        </w:rPr>
        <w:br/>
        <w:t>[Accessed 23 April 2022].</w:t>
      </w:r>
    </w:p>
    <w:p w14:paraId="6735E687" w14:textId="56410604" w:rsidR="00BB5A15" w:rsidRDefault="00BB5A15" w:rsidP="00BB5A15">
      <w:pPr>
        <w:pStyle w:val="Bibliography"/>
        <w:rPr>
          <w:noProof/>
          <w:lang w:val="en-US"/>
        </w:rPr>
      </w:pPr>
      <w:r>
        <w:rPr>
          <w:noProof/>
          <w:lang w:val="en-US"/>
        </w:rPr>
        <w:t xml:space="preserve">NHS, </w:t>
      </w:r>
      <w:r w:rsidR="00C46CE6">
        <w:rPr>
          <w:noProof/>
          <w:lang w:val="en-US"/>
        </w:rPr>
        <w:t>(</w:t>
      </w:r>
      <w:r>
        <w:rPr>
          <w:noProof/>
          <w:lang w:val="en-US"/>
        </w:rPr>
        <w:t>2020</w:t>
      </w:r>
      <w:r w:rsidR="00C46CE6">
        <w:rPr>
          <w:noProof/>
          <w:lang w:val="en-US"/>
        </w:rPr>
        <w:t>)</w:t>
      </w:r>
      <w:r>
        <w:rPr>
          <w:noProof/>
          <w:lang w:val="en-US"/>
        </w:rPr>
        <w:t xml:space="preserve">. </w:t>
      </w:r>
      <w:r>
        <w:rPr>
          <w:i/>
          <w:iCs/>
          <w:noProof/>
          <w:lang w:val="en-US"/>
        </w:rPr>
        <w:t xml:space="preserve">A practical guide to. </w:t>
      </w:r>
      <w:r>
        <w:rPr>
          <w:noProof/>
          <w:lang w:val="en-US"/>
        </w:rPr>
        <w:t xml:space="preserve">[Online] </w:t>
      </w:r>
      <w:r>
        <w:rPr>
          <w:noProof/>
          <w:lang w:val="en-US"/>
        </w:rPr>
        <w:br/>
        <w:t xml:space="preserve">Available at: </w:t>
      </w:r>
      <w:r>
        <w:rPr>
          <w:noProof/>
          <w:u w:val="single"/>
          <w:lang w:val="en-US"/>
        </w:rPr>
        <w:t>www.nhs.uk/choiceintheNHS/Yourchoices/appointment-booking/Pages/</w:t>
      </w:r>
      <w:r>
        <w:rPr>
          <w:noProof/>
          <w:lang w:val="en-US"/>
        </w:rPr>
        <w:br/>
        <w:t>[Accessed 29 April 2022].</w:t>
      </w:r>
    </w:p>
    <w:p w14:paraId="19D9BC10" w14:textId="21FBB242" w:rsidR="00BB5A15" w:rsidRDefault="00BB5A15" w:rsidP="00BB5A15">
      <w:pPr>
        <w:pStyle w:val="Bibliography"/>
        <w:rPr>
          <w:noProof/>
          <w:lang w:val="en-US"/>
        </w:rPr>
      </w:pPr>
      <w:r>
        <w:rPr>
          <w:noProof/>
          <w:lang w:val="en-US"/>
        </w:rPr>
        <w:t xml:space="preserve">NHS, </w:t>
      </w:r>
      <w:r w:rsidR="00C46CE6">
        <w:rPr>
          <w:noProof/>
          <w:lang w:val="en-US"/>
        </w:rPr>
        <w:t>(</w:t>
      </w:r>
      <w:r>
        <w:rPr>
          <w:noProof/>
          <w:lang w:val="en-US"/>
        </w:rPr>
        <w:t>2021</w:t>
      </w:r>
      <w:r w:rsidR="00C46CE6">
        <w:rPr>
          <w:noProof/>
          <w:lang w:val="en-US"/>
        </w:rPr>
        <w:t>)</w:t>
      </w:r>
      <w:r>
        <w:rPr>
          <w:noProof/>
          <w:lang w:val="en-US"/>
        </w:rPr>
        <w:t xml:space="preserve">. Safeguarding Adults Policy and Procedures (. </w:t>
      </w:r>
      <w:r>
        <w:rPr>
          <w:i/>
          <w:iCs/>
          <w:noProof/>
          <w:lang w:val="en-US"/>
        </w:rPr>
        <w:t xml:space="preserve">Humber Teaching NHS Foundation Trust, </w:t>
      </w:r>
      <w:r>
        <w:rPr>
          <w:noProof/>
          <w:lang w:val="en-US"/>
        </w:rPr>
        <w:t>4(1), pp. 3-28.</w:t>
      </w:r>
    </w:p>
    <w:p w14:paraId="51105E52" w14:textId="1D38A022" w:rsidR="00BB5A15" w:rsidRDefault="00BB5A15" w:rsidP="00BB5A15">
      <w:pPr>
        <w:pStyle w:val="Bibliography"/>
        <w:rPr>
          <w:noProof/>
          <w:lang w:val="en-US"/>
        </w:rPr>
      </w:pPr>
      <w:r>
        <w:rPr>
          <w:noProof/>
          <w:lang w:val="en-US"/>
        </w:rPr>
        <w:t xml:space="preserve">Nyarko, P., </w:t>
      </w:r>
      <w:r w:rsidR="00C46CE6">
        <w:rPr>
          <w:noProof/>
          <w:lang w:val="en-US"/>
        </w:rPr>
        <w:t>(</w:t>
      </w:r>
      <w:r>
        <w:rPr>
          <w:noProof/>
          <w:lang w:val="en-US"/>
        </w:rPr>
        <w:t>2013</w:t>
      </w:r>
      <w:r w:rsidR="00C46CE6">
        <w:rPr>
          <w:noProof/>
          <w:lang w:val="en-US"/>
        </w:rPr>
        <w:t>)</w:t>
      </w:r>
      <w:r>
        <w:rPr>
          <w:noProof/>
          <w:lang w:val="en-US"/>
        </w:rPr>
        <w:t xml:space="preserve">. The Elderly in Ghana. </w:t>
      </w:r>
      <w:r>
        <w:rPr>
          <w:i/>
          <w:iCs/>
          <w:noProof/>
          <w:lang w:val="en-US"/>
        </w:rPr>
        <w:t xml:space="preserve">Ghana Statistical Service, </w:t>
      </w:r>
      <w:r>
        <w:rPr>
          <w:noProof/>
          <w:lang w:val="en-US"/>
        </w:rPr>
        <w:t>July, 112(2), pp. 4-12.</w:t>
      </w:r>
    </w:p>
    <w:p w14:paraId="0B1D3E26" w14:textId="5DBB4199" w:rsidR="00BB5A15" w:rsidRDefault="00BB5A15" w:rsidP="00BB5A15">
      <w:pPr>
        <w:pStyle w:val="Bibliography"/>
        <w:rPr>
          <w:noProof/>
          <w:lang w:val="en-US"/>
        </w:rPr>
      </w:pPr>
      <w:r>
        <w:rPr>
          <w:noProof/>
          <w:lang w:val="en-US"/>
        </w:rPr>
        <w:t>Proscia, A.</w:t>
      </w:r>
      <w:r w:rsidR="00B5421F">
        <w:rPr>
          <w:noProof/>
          <w:lang w:val="en-US"/>
        </w:rPr>
        <w:t>,</w:t>
      </w:r>
      <w:r>
        <w:rPr>
          <w:noProof/>
          <w:lang w:val="en-US"/>
        </w:rPr>
        <w:t xml:space="preserve"> S</w:t>
      </w:r>
      <w:r w:rsidR="00B5421F">
        <w:rPr>
          <w:noProof/>
          <w:lang w:val="en-US"/>
        </w:rPr>
        <w:t>tojanovia J., and Ignazio, D</w:t>
      </w:r>
      <w:r>
        <w:rPr>
          <w:noProof/>
          <w:lang w:val="en-US"/>
        </w:rPr>
        <w:t>.</w:t>
      </w:r>
      <w:r w:rsidR="00B5421F">
        <w:rPr>
          <w:noProof/>
          <w:lang w:val="en-US"/>
        </w:rPr>
        <w:t xml:space="preserve"> (</w:t>
      </w:r>
      <w:r>
        <w:rPr>
          <w:noProof/>
          <w:lang w:val="en-US"/>
        </w:rPr>
        <w:t>2018</w:t>
      </w:r>
      <w:r w:rsidR="00B5421F">
        <w:rPr>
          <w:noProof/>
          <w:lang w:val="en-US"/>
        </w:rPr>
        <w:t>)</w:t>
      </w:r>
      <w:r>
        <w:rPr>
          <w:noProof/>
          <w:lang w:val="en-US"/>
        </w:rPr>
        <w:t xml:space="preserve">. Interventions targeting loneliness and social isolation among older people. </w:t>
      </w:r>
      <w:r>
        <w:rPr>
          <w:i/>
          <w:iCs/>
          <w:noProof/>
          <w:lang w:val="en-US"/>
        </w:rPr>
        <w:t xml:space="preserve">Experimental Gerontology, </w:t>
      </w:r>
      <w:r>
        <w:rPr>
          <w:noProof/>
          <w:lang w:val="en-US"/>
        </w:rPr>
        <w:t>February, 102(2018), pp. 133-144.</w:t>
      </w:r>
    </w:p>
    <w:p w14:paraId="7BE5E32F" w14:textId="4E4927E3" w:rsidR="00BB5A15" w:rsidRDefault="00BB5A15" w:rsidP="00BB5A15">
      <w:pPr>
        <w:pStyle w:val="Bibliography"/>
        <w:rPr>
          <w:noProof/>
          <w:lang w:val="en-US"/>
        </w:rPr>
      </w:pPr>
      <w:r>
        <w:rPr>
          <w:noProof/>
          <w:lang w:val="en-US"/>
        </w:rPr>
        <w:t>Sagit, L.W</w:t>
      </w:r>
      <w:r w:rsidR="00B5421F">
        <w:rPr>
          <w:noProof/>
          <w:lang w:val="en-US"/>
        </w:rPr>
        <w:t>um, S</w:t>
      </w:r>
      <w:r>
        <w:rPr>
          <w:noProof/>
          <w:lang w:val="en-US"/>
        </w:rPr>
        <w:t>.</w:t>
      </w:r>
      <w:r w:rsidR="00B5421F">
        <w:rPr>
          <w:noProof/>
          <w:lang w:val="en-US"/>
        </w:rPr>
        <w:t>,</w:t>
      </w:r>
      <w:r>
        <w:rPr>
          <w:noProof/>
          <w:lang w:val="en-US"/>
        </w:rPr>
        <w:t xml:space="preserve"> a</w:t>
      </w:r>
      <w:r w:rsidR="00B5421F">
        <w:rPr>
          <w:noProof/>
          <w:lang w:val="en-US"/>
        </w:rPr>
        <w:t>nd</w:t>
      </w:r>
      <w:r>
        <w:rPr>
          <w:noProof/>
          <w:lang w:val="en-US"/>
        </w:rPr>
        <w:t xml:space="preserve"> L</w:t>
      </w:r>
      <w:r w:rsidR="00920A60">
        <w:rPr>
          <w:noProof/>
          <w:lang w:val="en-US"/>
        </w:rPr>
        <w:t>ait,</w:t>
      </w:r>
      <w:r>
        <w:rPr>
          <w:noProof/>
          <w:lang w:val="en-US"/>
        </w:rPr>
        <w:t xml:space="preserve"> A., </w:t>
      </w:r>
      <w:r w:rsidR="00920A60">
        <w:rPr>
          <w:noProof/>
          <w:lang w:val="en-US"/>
        </w:rPr>
        <w:t>(</w:t>
      </w:r>
      <w:r>
        <w:rPr>
          <w:noProof/>
          <w:lang w:val="en-US"/>
        </w:rPr>
        <w:t>2018</w:t>
      </w:r>
      <w:r w:rsidR="00920A60">
        <w:rPr>
          <w:noProof/>
          <w:lang w:val="en-US"/>
        </w:rPr>
        <w:t>)</w:t>
      </w:r>
      <w:r>
        <w:rPr>
          <w:noProof/>
          <w:lang w:val="en-US"/>
        </w:rPr>
        <w:t xml:space="preserve">. Contemporary Perspective of Ageism. </w:t>
      </w:r>
      <w:r>
        <w:rPr>
          <w:i/>
          <w:iCs/>
          <w:noProof/>
          <w:lang w:val="en-US"/>
        </w:rPr>
        <w:t xml:space="preserve">International Perspective of Ageism, </w:t>
      </w:r>
      <w:r>
        <w:rPr>
          <w:noProof/>
          <w:lang w:val="en-US"/>
        </w:rPr>
        <w:t>19(1), p. 51.</w:t>
      </w:r>
    </w:p>
    <w:p w14:paraId="3D4988CC" w14:textId="6EB1F1D4" w:rsidR="00BB5A15" w:rsidRDefault="00BB5A15" w:rsidP="00BB5A15">
      <w:pPr>
        <w:pStyle w:val="Bibliography"/>
        <w:rPr>
          <w:noProof/>
          <w:lang w:val="en-US"/>
        </w:rPr>
      </w:pPr>
      <w:r>
        <w:rPr>
          <w:noProof/>
          <w:lang w:val="en-US"/>
        </w:rPr>
        <w:t>Sagit, L.W</w:t>
      </w:r>
      <w:r w:rsidR="00920A60">
        <w:rPr>
          <w:noProof/>
          <w:lang w:val="en-US"/>
        </w:rPr>
        <w:t>um, S</w:t>
      </w:r>
      <w:r>
        <w:rPr>
          <w:noProof/>
          <w:lang w:val="en-US"/>
        </w:rPr>
        <w:t>.</w:t>
      </w:r>
      <w:r w:rsidR="00920A60">
        <w:rPr>
          <w:noProof/>
          <w:lang w:val="en-US"/>
        </w:rPr>
        <w:t>,</w:t>
      </w:r>
      <w:r>
        <w:rPr>
          <w:noProof/>
          <w:lang w:val="en-US"/>
        </w:rPr>
        <w:t xml:space="preserve"> a</w:t>
      </w:r>
      <w:r w:rsidR="00920A60">
        <w:rPr>
          <w:noProof/>
          <w:lang w:val="en-US"/>
        </w:rPr>
        <w:t>nd</w:t>
      </w:r>
      <w:r>
        <w:rPr>
          <w:noProof/>
          <w:lang w:val="en-US"/>
        </w:rPr>
        <w:t xml:space="preserve"> L</w:t>
      </w:r>
      <w:r w:rsidR="00920A60">
        <w:rPr>
          <w:noProof/>
          <w:lang w:val="en-US"/>
        </w:rPr>
        <w:t>ait,</w:t>
      </w:r>
      <w:r>
        <w:rPr>
          <w:noProof/>
          <w:lang w:val="en-US"/>
        </w:rPr>
        <w:t xml:space="preserve"> A., </w:t>
      </w:r>
      <w:r w:rsidR="00920A60">
        <w:rPr>
          <w:noProof/>
          <w:lang w:val="en-US"/>
        </w:rPr>
        <w:t>(</w:t>
      </w:r>
      <w:r>
        <w:rPr>
          <w:noProof/>
          <w:lang w:val="en-US"/>
        </w:rPr>
        <w:t>2018</w:t>
      </w:r>
      <w:r w:rsidR="00920A60">
        <w:rPr>
          <w:noProof/>
          <w:lang w:val="en-US"/>
        </w:rPr>
        <w:t>)</w:t>
      </w:r>
      <w:r>
        <w:rPr>
          <w:noProof/>
          <w:lang w:val="en-US"/>
        </w:rPr>
        <w:t xml:space="preserve">. International Perspectives on Aging. In: </w:t>
      </w:r>
      <w:r>
        <w:rPr>
          <w:i/>
          <w:iCs/>
          <w:noProof/>
          <w:lang w:val="en-US"/>
        </w:rPr>
        <w:t xml:space="preserve">Contemporary Perspective of Ageing. </w:t>
      </w:r>
      <w:r>
        <w:rPr>
          <w:noProof/>
          <w:lang w:val="en-US"/>
        </w:rPr>
        <w:t>New York: Springer, p. 51.</w:t>
      </w:r>
    </w:p>
    <w:p w14:paraId="4911C45D" w14:textId="68EAB2AC" w:rsidR="00BB5A15" w:rsidRDefault="00BB5A15" w:rsidP="00BB5A15">
      <w:pPr>
        <w:pStyle w:val="Bibliography"/>
        <w:rPr>
          <w:noProof/>
          <w:lang w:val="en-US"/>
        </w:rPr>
      </w:pPr>
      <w:r>
        <w:rPr>
          <w:noProof/>
          <w:lang w:val="en-US"/>
        </w:rPr>
        <w:t>Santabárbara</w:t>
      </w:r>
      <w:r w:rsidR="00920A60">
        <w:rPr>
          <w:noProof/>
          <w:lang w:val="en-US"/>
        </w:rPr>
        <w:t xml:space="preserve"> et al. (</w:t>
      </w:r>
      <w:r>
        <w:rPr>
          <w:noProof/>
          <w:lang w:val="en-US"/>
        </w:rPr>
        <w:t>2021</w:t>
      </w:r>
      <w:r w:rsidR="00920A60">
        <w:rPr>
          <w:noProof/>
          <w:lang w:val="en-US"/>
        </w:rPr>
        <w:t>)</w:t>
      </w:r>
      <w:r>
        <w:rPr>
          <w:noProof/>
          <w:lang w:val="en-US"/>
        </w:rPr>
        <w:t xml:space="preserve">. Prevalence of anxiety in health care professionals during the COVID-19 pandemic: A rapid systematic review (on published articles in Medline) with meta-analysis, </w:t>
      </w:r>
      <w:r>
        <w:rPr>
          <w:i/>
          <w:iCs/>
          <w:noProof/>
          <w:lang w:val="en-US"/>
        </w:rPr>
        <w:t xml:space="preserve">Science Direct, </w:t>
      </w:r>
      <w:r>
        <w:rPr>
          <w:noProof/>
          <w:lang w:val="en-US"/>
        </w:rPr>
        <w:t>20 April, Volume 107, pp. 110-244.</w:t>
      </w:r>
    </w:p>
    <w:p w14:paraId="49A6FDD9" w14:textId="2C458DA3" w:rsidR="00BB5A15" w:rsidRDefault="00BB5A15" w:rsidP="00BB5A15">
      <w:pPr>
        <w:pStyle w:val="Bibliography"/>
        <w:rPr>
          <w:noProof/>
          <w:lang w:val="en-US"/>
        </w:rPr>
      </w:pPr>
      <w:r>
        <w:rPr>
          <w:noProof/>
          <w:lang w:val="en-US"/>
        </w:rPr>
        <w:t xml:space="preserve">Scheidt, R., </w:t>
      </w:r>
      <w:r w:rsidR="00920A60">
        <w:rPr>
          <w:noProof/>
          <w:lang w:val="en-US"/>
        </w:rPr>
        <w:t>(</w:t>
      </w:r>
      <w:r>
        <w:rPr>
          <w:noProof/>
          <w:lang w:val="en-US"/>
        </w:rPr>
        <w:t>2020</w:t>
      </w:r>
      <w:r w:rsidR="00920A60">
        <w:rPr>
          <w:noProof/>
          <w:lang w:val="en-US"/>
        </w:rPr>
        <w:t>)</w:t>
      </w:r>
      <w:r>
        <w:rPr>
          <w:noProof/>
          <w:lang w:val="en-US"/>
        </w:rPr>
        <w:t xml:space="preserve">. An interview with author Victor Regnier. </w:t>
      </w:r>
      <w:r>
        <w:rPr>
          <w:i/>
          <w:iCs/>
          <w:noProof/>
          <w:lang w:val="en-US"/>
        </w:rPr>
        <w:t xml:space="preserve">(2020) ‘, FAIA’, (), pp. ., </w:t>
      </w:r>
      <w:r>
        <w:rPr>
          <w:noProof/>
          <w:lang w:val="en-US"/>
        </w:rPr>
        <w:t>34(1), p. 86–102.</w:t>
      </w:r>
    </w:p>
    <w:p w14:paraId="26655469" w14:textId="318EA561" w:rsidR="00BB5A15" w:rsidRDefault="00BB5A15" w:rsidP="00BB5A15">
      <w:pPr>
        <w:pStyle w:val="Bibliography"/>
        <w:rPr>
          <w:noProof/>
          <w:lang w:val="en-US"/>
        </w:rPr>
      </w:pPr>
      <w:r>
        <w:rPr>
          <w:noProof/>
          <w:lang w:val="en-US"/>
        </w:rPr>
        <w:t>Scrimshaw, C.</w:t>
      </w:r>
      <w:r w:rsidR="00920A60">
        <w:rPr>
          <w:noProof/>
          <w:lang w:val="en-US"/>
        </w:rPr>
        <w:t>, Lane, S., (</w:t>
      </w:r>
      <w:r>
        <w:rPr>
          <w:noProof/>
          <w:lang w:val="en-US"/>
        </w:rPr>
        <w:t>202</w:t>
      </w:r>
      <w:r w:rsidR="009061AE">
        <w:rPr>
          <w:noProof/>
          <w:lang w:val="en-US"/>
        </w:rPr>
        <w:t>1)</w:t>
      </w:r>
      <w:r>
        <w:rPr>
          <w:noProof/>
          <w:lang w:val="en-US"/>
        </w:rPr>
        <w:t xml:space="preserve">. The Scope Handbook of Social studies in Health and Medicine. </w:t>
      </w:r>
      <w:r>
        <w:rPr>
          <w:i/>
          <w:iCs/>
          <w:noProof/>
          <w:lang w:val="en-US"/>
        </w:rPr>
        <w:t xml:space="preserve">Social Science, </w:t>
      </w:r>
      <w:r>
        <w:rPr>
          <w:noProof/>
          <w:lang w:val="en-US"/>
        </w:rPr>
        <w:t>1 December, Issue 1, p. 704.</w:t>
      </w:r>
    </w:p>
    <w:p w14:paraId="18640D2C" w14:textId="523039A4" w:rsidR="00BB5A15" w:rsidRDefault="00BB5A15" w:rsidP="00BB5A15">
      <w:pPr>
        <w:pStyle w:val="Bibliography"/>
        <w:rPr>
          <w:noProof/>
          <w:lang w:val="en-US"/>
        </w:rPr>
      </w:pPr>
      <w:r>
        <w:rPr>
          <w:noProof/>
          <w:lang w:val="en-US"/>
        </w:rPr>
        <w:t xml:space="preserve">WHO, </w:t>
      </w:r>
      <w:r w:rsidR="00920A60">
        <w:rPr>
          <w:noProof/>
          <w:lang w:val="en-US"/>
        </w:rPr>
        <w:t>(</w:t>
      </w:r>
      <w:r>
        <w:rPr>
          <w:noProof/>
          <w:lang w:val="en-US"/>
        </w:rPr>
        <w:t>2022</w:t>
      </w:r>
      <w:r w:rsidR="00920A60">
        <w:rPr>
          <w:noProof/>
          <w:lang w:val="en-US"/>
        </w:rPr>
        <w:t>)</w:t>
      </w:r>
      <w:r>
        <w:rPr>
          <w:noProof/>
          <w:lang w:val="en-US"/>
        </w:rPr>
        <w:t xml:space="preserve">. </w:t>
      </w:r>
      <w:r>
        <w:rPr>
          <w:i/>
          <w:iCs/>
          <w:noProof/>
          <w:lang w:val="en-US"/>
        </w:rPr>
        <w:t xml:space="preserve">World Health Organization, News. </w:t>
      </w:r>
      <w:r>
        <w:rPr>
          <w:noProof/>
          <w:lang w:val="en-US"/>
        </w:rPr>
        <w:t xml:space="preserve">[Online] </w:t>
      </w:r>
      <w:r>
        <w:rPr>
          <w:noProof/>
          <w:lang w:val="en-US"/>
        </w:rPr>
        <w:br/>
        <w:t xml:space="preserve">Available at: </w:t>
      </w:r>
      <w:r>
        <w:rPr>
          <w:noProof/>
          <w:u w:val="single"/>
          <w:lang w:val="en-US"/>
        </w:rPr>
        <w:t>https://www.who.int</w:t>
      </w:r>
      <w:r>
        <w:rPr>
          <w:noProof/>
          <w:lang w:val="en-US"/>
        </w:rPr>
        <w:br/>
        <w:t>[Accessed 13 April 2022].</w:t>
      </w:r>
    </w:p>
    <w:p w14:paraId="7055F1EB" w14:textId="515A2055" w:rsidR="00BB5A15" w:rsidRDefault="00BB5A15" w:rsidP="00BB5A15">
      <w:pPr>
        <w:tabs>
          <w:tab w:val="left" w:pos="6540"/>
        </w:tabs>
        <w:spacing w:line="360" w:lineRule="auto"/>
        <w:rPr>
          <w:rFonts w:ascii="Arial" w:hAnsi="Arial" w:cs="Arial"/>
          <w:sz w:val="22"/>
        </w:rPr>
      </w:pPr>
      <w:r>
        <w:rPr>
          <w:rFonts w:ascii="Arial" w:hAnsi="Arial" w:cs="Arial"/>
          <w:sz w:val="22"/>
        </w:rPr>
        <w:fldChar w:fldCharType="end"/>
      </w:r>
    </w:p>
    <w:p w14:paraId="7705AE08" w14:textId="2FF258C7" w:rsidR="00EC6562" w:rsidRDefault="00EC6562" w:rsidP="00250BEC">
      <w:pPr>
        <w:tabs>
          <w:tab w:val="left" w:pos="6540"/>
        </w:tabs>
        <w:spacing w:line="360" w:lineRule="auto"/>
        <w:rPr>
          <w:rFonts w:ascii="Arial" w:hAnsi="Arial" w:cs="Arial"/>
          <w:sz w:val="22"/>
        </w:rPr>
      </w:pPr>
    </w:p>
    <w:p w14:paraId="7F44851C" w14:textId="02B37392" w:rsidR="00EC6562" w:rsidRDefault="00EC6562" w:rsidP="00250BEC">
      <w:pPr>
        <w:tabs>
          <w:tab w:val="left" w:pos="6540"/>
        </w:tabs>
        <w:spacing w:line="360" w:lineRule="auto"/>
        <w:rPr>
          <w:rFonts w:ascii="Arial" w:hAnsi="Arial" w:cs="Arial"/>
          <w:sz w:val="22"/>
        </w:rPr>
      </w:pPr>
    </w:p>
    <w:p w14:paraId="396546D6" w14:textId="7D5B4C51" w:rsidR="00EC6562" w:rsidRDefault="00EC6562" w:rsidP="00250BEC">
      <w:pPr>
        <w:tabs>
          <w:tab w:val="left" w:pos="6540"/>
        </w:tabs>
        <w:spacing w:line="360" w:lineRule="auto"/>
        <w:rPr>
          <w:rFonts w:ascii="Arial" w:hAnsi="Arial" w:cs="Arial"/>
          <w:sz w:val="22"/>
        </w:rPr>
      </w:pPr>
    </w:p>
    <w:p w14:paraId="328BC8B2" w14:textId="379F2583" w:rsidR="00EC6562" w:rsidRDefault="00EC6562" w:rsidP="00250BEC">
      <w:pPr>
        <w:tabs>
          <w:tab w:val="left" w:pos="6540"/>
        </w:tabs>
        <w:spacing w:line="360" w:lineRule="auto"/>
        <w:rPr>
          <w:rFonts w:ascii="Arial" w:hAnsi="Arial" w:cs="Arial"/>
          <w:sz w:val="22"/>
        </w:rPr>
      </w:pPr>
    </w:p>
    <w:p w14:paraId="6F6EEC0D" w14:textId="0D62AA48" w:rsidR="00EC6562" w:rsidRDefault="00EC6562" w:rsidP="00250BEC">
      <w:pPr>
        <w:tabs>
          <w:tab w:val="left" w:pos="6540"/>
        </w:tabs>
        <w:spacing w:line="360" w:lineRule="auto"/>
        <w:rPr>
          <w:rFonts w:ascii="Arial" w:hAnsi="Arial" w:cs="Arial"/>
          <w:sz w:val="22"/>
        </w:rPr>
      </w:pPr>
    </w:p>
    <w:p w14:paraId="1D2B53DD" w14:textId="223D189C" w:rsidR="00EC6562" w:rsidRDefault="00EC6562" w:rsidP="00250BEC">
      <w:pPr>
        <w:tabs>
          <w:tab w:val="left" w:pos="6540"/>
        </w:tabs>
        <w:spacing w:line="360" w:lineRule="auto"/>
        <w:rPr>
          <w:rFonts w:ascii="Arial" w:hAnsi="Arial" w:cs="Arial"/>
          <w:sz w:val="22"/>
        </w:rPr>
      </w:pPr>
    </w:p>
    <w:p w14:paraId="1CE5CB8D" w14:textId="36BEA083" w:rsidR="00EC6562" w:rsidRDefault="00EC6562" w:rsidP="00250BEC">
      <w:pPr>
        <w:tabs>
          <w:tab w:val="left" w:pos="6540"/>
        </w:tabs>
        <w:spacing w:line="360" w:lineRule="auto"/>
        <w:rPr>
          <w:rFonts w:ascii="Arial" w:hAnsi="Arial" w:cs="Arial"/>
          <w:sz w:val="22"/>
        </w:rPr>
      </w:pPr>
    </w:p>
    <w:p w14:paraId="4A209596" w14:textId="5F1766B8" w:rsidR="00EC6562" w:rsidRDefault="00EC6562" w:rsidP="00250BEC">
      <w:pPr>
        <w:tabs>
          <w:tab w:val="left" w:pos="6540"/>
        </w:tabs>
        <w:spacing w:line="360" w:lineRule="auto"/>
        <w:rPr>
          <w:rFonts w:ascii="Arial" w:hAnsi="Arial" w:cs="Arial"/>
          <w:sz w:val="22"/>
        </w:rPr>
      </w:pPr>
    </w:p>
    <w:p w14:paraId="1FCC88C6" w14:textId="706C8742" w:rsidR="00EC6562" w:rsidRDefault="00EC6562" w:rsidP="00250BEC">
      <w:pPr>
        <w:tabs>
          <w:tab w:val="left" w:pos="6540"/>
        </w:tabs>
        <w:spacing w:line="360" w:lineRule="auto"/>
        <w:rPr>
          <w:rFonts w:ascii="Arial" w:hAnsi="Arial" w:cs="Arial"/>
          <w:sz w:val="22"/>
        </w:rPr>
      </w:pPr>
    </w:p>
    <w:p w14:paraId="0E8DE418" w14:textId="74741C98" w:rsidR="007B7FB1" w:rsidRDefault="007B7FB1" w:rsidP="00250BEC">
      <w:pPr>
        <w:tabs>
          <w:tab w:val="left" w:pos="6540"/>
        </w:tabs>
        <w:spacing w:line="360" w:lineRule="auto"/>
        <w:rPr>
          <w:rFonts w:ascii="Arial" w:hAnsi="Arial" w:cs="Arial"/>
          <w:sz w:val="22"/>
        </w:rPr>
      </w:pPr>
    </w:p>
    <w:p w14:paraId="2579F60C" w14:textId="52E0E387" w:rsidR="007B7FB1" w:rsidRDefault="007B7FB1" w:rsidP="00250BEC">
      <w:pPr>
        <w:tabs>
          <w:tab w:val="left" w:pos="6540"/>
        </w:tabs>
        <w:spacing w:line="360" w:lineRule="auto"/>
        <w:rPr>
          <w:rFonts w:ascii="Arial" w:hAnsi="Arial" w:cs="Arial"/>
          <w:sz w:val="22"/>
        </w:rPr>
      </w:pPr>
    </w:p>
    <w:p w14:paraId="1885A297" w14:textId="59BB2796" w:rsidR="007B7FB1" w:rsidRDefault="007B7FB1" w:rsidP="00250BEC">
      <w:pPr>
        <w:tabs>
          <w:tab w:val="left" w:pos="6540"/>
        </w:tabs>
        <w:spacing w:line="360" w:lineRule="auto"/>
        <w:rPr>
          <w:rFonts w:ascii="Arial" w:hAnsi="Arial" w:cs="Arial"/>
          <w:sz w:val="22"/>
        </w:rPr>
      </w:pPr>
    </w:p>
    <w:p w14:paraId="7BEA9030" w14:textId="70AA7473" w:rsidR="007B7FB1" w:rsidRDefault="007B7FB1" w:rsidP="00250BEC">
      <w:pPr>
        <w:tabs>
          <w:tab w:val="left" w:pos="6540"/>
        </w:tabs>
        <w:spacing w:line="360" w:lineRule="auto"/>
        <w:rPr>
          <w:rFonts w:ascii="Arial" w:hAnsi="Arial" w:cs="Arial"/>
          <w:sz w:val="22"/>
        </w:rPr>
      </w:pPr>
    </w:p>
    <w:p w14:paraId="56425916" w14:textId="4A607DD4" w:rsidR="007B7FB1" w:rsidRDefault="007B7FB1" w:rsidP="00250BEC">
      <w:pPr>
        <w:tabs>
          <w:tab w:val="left" w:pos="6540"/>
        </w:tabs>
        <w:spacing w:line="360" w:lineRule="auto"/>
        <w:rPr>
          <w:rFonts w:ascii="Arial" w:hAnsi="Arial" w:cs="Arial"/>
          <w:sz w:val="22"/>
        </w:rPr>
      </w:pPr>
    </w:p>
    <w:p w14:paraId="72C809E0" w14:textId="7F2FCABC" w:rsidR="007B7FB1" w:rsidRDefault="007B7FB1" w:rsidP="00250BEC">
      <w:pPr>
        <w:tabs>
          <w:tab w:val="left" w:pos="6540"/>
        </w:tabs>
        <w:spacing w:line="360" w:lineRule="auto"/>
        <w:rPr>
          <w:rFonts w:ascii="Arial" w:hAnsi="Arial" w:cs="Arial"/>
          <w:sz w:val="22"/>
        </w:rPr>
      </w:pPr>
    </w:p>
    <w:p w14:paraId="678191F2" w14:textId="70C8D04C" w:rsidR="007B7FB1" w:rsidRDefault="007B7FB1" w:rsidP="00250BEC">
      <w:pPr>
        <w:tabs>
          <w:tab w:val="left" w:pos="6540"/>
        </w:tabs>
        <w:spacing w:line="360" w:lineRule="auto"/>
        <w:rPr>
          <w:rFonts w:ascii="Arial" w:hAnsi="Arial" w:cs="Arial"/>
          <w:sz w:val="22"/>
        </w:rPr>
      </w:pPr>
    </w:p>
    <w:p w14:paraId="62EBD637" w14:textId="0C85D752" w:rsidR="007B7FB1" w:rsidRDefault="007B7FB1" w:rsidP="00250BEC">
      <w:pPr>
        <w:tabs>
          <w:tab w:val="left" w:pos="6540"/>
        </w:tabs>
        <w:spacing w:line="360" w:lineRule="auto"/>
        <w:rPr>
          <w:rFonts w:ascii="Arial" w:hAnsi="Arial" w:cs="Arial"/>
          <w:sz w:val="22"/>
        </w:rPr>
      </w:pPr>
    </w:p>
    <w:p w14:paraId="05A22861" w14:textId="38F3BE92" w:rsidR="007B7FB1" w:rsidRDefault="007B7FB1" w:rsidP="00250BEC">
      <w:pPr>
        <w:tabs>
          <w:tab w:val="left" w:pos="6540"/>
        </w:tabs>
        <w:spacing w:line="360" w:lineRule="auto"/>
        <w:rPr>
          <w:rFonts w:ascii="Arial" w:hAnsi="Arial" w:cs="Arial"/>
          <w:sz w:val="22"/>
        </w:rPr>
      </w:pPr>
    </w:p>
    <w:p w14:paraId="79E2BCC1" w14:textId="0A703087" w:rsidR="007B7FB1" w:rsidRDefault="007B7FB1" w:rsidP="00250BEC">
      <w:pPr>
        <w:tabs>
          <w:tab w:val="left" w:pos="6540"/>
        </w:tabs>
        <w:spacing w:line="360" w:lineRule="auto"/>
        <w:rPr>
          <w:rFonts w:ascii="Arial" w:hAnsi="Arial" w:cs="Arial"/>
          <w:sz w:val="22"/>
        </w:rPr>
      </w:pPr>
    </w:p>
    <w:p w14:paraId="0D025AA0" w14:textId="2E5B6CB7" w:rsidR="007B7FB1" w:rsidRDefault="007B7FB1" w:rsidP="00250BEC">
      <w:pPr>
        <w:tabs>
          <w:tab w:val="left" w:pos="6540"/>
        </w:tabs>
        <w:spacing w:line="360" w:lineRule="auto"/>
        <w:rPr>
          <w:rFonts w:ascii="Arial" w:hAnsi="Arial" w:cs="Arial"/>
          <w:sz w:val="22"/>
        </w:rPr>
      </w:pPr>
    </w:p>
    <w:p w14:paraId="046671FD" w14:textId="692FB1A7" w:rsidR="007B7FB1" w:rsidRDefault="007B7FB1" w:rsidP="00250BEC">
      <w:pPr>
        <w:tabs>
          <w:tab w:val="left" w:pos="6540"/>
        </w:tabs>
        <w:spacing w:line="360" w:lineRule="auto"/>
        <w:rPr>
          <w:rFonts w:ascii="Arial" w:hAnsi="Arial" w:cs="Arial"/>
          <w:sz w:val="22"/>
        </w:rPr>
      </w:pPr>
    </w:p>
    <w:p w14:paraId="65BF3D17" w14:textId="74978AFF" w:rsidR="007B7FB1" w:rsidRDefault="007B7FB1" w:rsidP="00250BEC">
      <w:pPr>
        <w:tabs>
          <w:tab w:val="left" w:pos="6540"/>
        </w:tabs>
        <w:spacing w:line="360" w:lineRule="auto"/>
        <w:rPr>
          <w:rFonts w:ascii="Arial" w:hAnsi="Arial" w:cs="Arial"/>
          <w:sz w:val="22"/>
        </w:rPr>
      </w:pPr>
    </w:p>
    <w:p w14:paraId="74BC4B33" w14:textId="769DD963" w:rsidR="007B7FB1" w:rsidRDefault="007B7FB1" w:rsidP="00250BEC">
      <w:pPr>
        <w:tabs>
          <w:tab w:val="left" w:pos="6540"/>
        </w:tabs>
        <w:spacing w:line="360" w:lineRule="auto"/>
        <w:rPr>
          <w:rFonts w:ascii="Arial" w:hAnsi="Arial" w:cs="Arial"/>
          <w:sz w:val="22"/>
        </w:rPr>
      </w:pPr>
    </w:p>
    <w:p w14:paraId="20A9A088" w14:textId="268034BC" w:rsidR="007B7FB1" w:rsidRDefault="007B7FB1" w:rsidP="00250BEC">
      <w:pPr>
        <w:tabs>
          <w:tab w:val="left" w:pos="6540"/>
        </w:tabs>
        <w:spacing w:line="360" w:lineRule="auto"/>
        <w:rPr>
          <w:rFonts w:ascii="Arial" w:hAnsi="Arial" w:cs="Arial"/>
          <w:sz w:val="22"/>
        </w:rPr>
      </w:pPr>
    </w:p>
    <w:p w14:paraId="1F73D409" w14:textId="399A188A" w:rsidR="007B7FB1" w:rsidRDefault="007B7FB1" w:rsidP="00250BEC">
      <w:pPr>
        <w:tabs>
          <w:tab w:val="left" w:pos="6540"/>
        </w:tabs>
        <w:spacing w:line="360" w:lineRule="auto"/>
        <w:rPr>
          <w:rFonts w:ascii="Arial" w:hAnsi="Arial" w:cs="Arial"/>
          <w:sz w:val="22"/>
        </w:rPr>
      </w:pPr>
    </w:p>
    <w:p w14:paraId="67AC339B" w14:textId="15036C83" w:rsidR="007B7FB1" w:rsidRDefault="00483234" w:rsidP="00250BEC">
      <w:pPr>
        <w:tabs>
          <w:tab w:val="left" w:pos="6540"/>
        </w:tabs>
        <w:spacing w:line="360" w:lineRule="auto"/>
        <w:rPr>
          <w:rFonts w:ascii="Arial" w:hAnsi="Arial" w:cs="Arial"/>
          <w:sz w:val="22"/>
        </w:rPr>
      </w:pPr>
      <w:r>
        <w:rPr>
          <w:rFonts w:ascii="Arial" w:hAnsi="Arial" w:cs="Arial"/>
          <w:sz w:val="22"/>
        </w:rPr>
        <w:t>Appendix</w:t>
      </w:r>
    </w:p>
    <w:p w14:paraId="6BB25C6A" w14:textId="34905202" w:rsidR="007B7FB1" w:rsidRDefault="007B7FB1" w:rsidP="00250BEC">
      <w:pPr>
        <w:tabs>
          <w:tab w:val="left" w:pos="6540"/>
        </w:tabs>
        <w:spacing w:line="360" w:lineRule="auto"/>
        <w:rPr>
          <w:rFonts w:ascii="Arial" w:hAnsi="Arial" w:cs="Arial"/>
          <w:sz w:val="22"/>
        </w:rPr>
      </w:pPr>
    </w:p>
    <w:p w14:paraId="1FA6E82D" w14:textId="6125CAD5" w:rsidR="007B7FB1" w:rsidRDefault="007B7FB1" w:rsidP="00250BEC">
      <w:pPr>
        <w:tabs>
          <w:tab w:val="left" w:pos="6540"/>
        </w:tabs>
        <w:spacing w:line="360" w:lineRule="auto"/>
        <w:rPr>
          <w:rFonts w:ascii="Arial" w:hAnsi="Arial" w:cs="Arial"/>
          <w:sz w:val="22"/>
        </w:rPr>
      </w:pPr>
    </w:p>
    <w:p w14:paraId="01E327F9" w14:textId="02811FBA" w:rsidR="007B7FB1" w:rsidRDefault="007B7FB1" w:rsidP="00250BEC">
      <w:pPr>
        <w:tabs>
          <w:tab w:val="left" w:pos="6540"/>
        </w:tabs>
        <w:spacing w:line="360" w:lineRule="auto"/>
        <w:rPr>
          <w:rFonts w:ascii="Arial" w:hAnsi="Arial" w:cs="Arial"/>
          <w:sz w:val="22"/>
        </w:rPr>
      </w:pPr>
    </w:p>
    <w:p w14:paraId="2EAAD2C1" w14:textId="6A63F8B8" w:rsidR="007B7FB1" w:rsidRDefault="007B7FB1" w:rsidP="00250BEC">
      <w:pPr>
        <w:tabs>
          <w:tab w:val="left" w:pos="6540"/>
        </w:tabs>
        <w:spacing w:line="360" w:lineRule="auto"/>
        <w:rPr>
          <w:rFonts w:ascii="Arial" w:hAnsi="Arial" w:cs="Arial"/>
          <w:sz w:val="22"/>
        </w:rPr>
      </w:pPr>
    </w:p>
    <w:p w14:paraId="18498F66" w14:textId="590F0CC0" w:rsidR="007B7FB1" w:rsidRDefault="007B7FB1" w:rsidP="00250BEC">
      <w:pPr>
        <w:tabs>
          <w:tab w:val="left" w:pos="6540"/>
        </w:tabs>
        <w:spacing w:line="360" w:lineRule="auto"/>
        <w:rPr>
          <w:rFonts w:ascii="Arial" w:hAnsi="Arial" w:cs="Arial"/>
          <w:sz w:val="22"/>
        </w:rPr>
      </w:pPr>
    </w:p>
    <w:p w14:paraId="316913A4" w14:textId="27235804" w:rsidR="007B7FB1" w:rsidRDefault="007B7FB1" w:rsidP="00250BEC">
      <w:pPr>
        <w:tabs>
          <w:tab w:val="left" w:pos="6540"/>
        </w:tabs>
        <w:spacing w:line="360" w:lineRule="auto"/>
        <w:rPr>
          <w:rFonts w:ascii="Arial" w:hAnsi="Arial" w:cs="Arial"/>
          <w:sz w:val="22"/>
        </w:rPr>
      </w:pPr>
    </w:p>
    <w:p w14:paraId="11F45857" w14:textId="65EDAEA3" w:rsidR="007B7FB1" w:rsidRDefault="007B7FB1" w:rsidP="00250BEC">
      <w:pPr>
        <w:tabs>
          <w:tab w:val="left" w:pos="6540"/>
        </w:tabs>
        <w:spacing w:line="360" w:lineRule="auto"/>
        <w:rPr>
          <w:rFonts w:ascii="Arial" w:hAnsi="Arial" w:cs="Arial"/>
          <w:sz w:val="22"/>
        </w:rPr>
      </w:pPr>
    </w:p>
    <w:p w14:paraId="6A51836C" w14:textId="542BA8C4" w:rsidR="007B7FB1" w:rsidRDefault="007B7FB1" w:rsidP="00250BEC">
      <w:pPr>
        <w:tabs>
          <w:tab w:val="left" w:pos="6540"/>
        </w:tabs>
        <w:spacing w:line="360" w:lineRule="auto"/>
        <w:rPr>
          <w:rFonts w:ascii="Arial" w:hAnsi="Arial" w:cs="Arial"/>
          <w:sz w:val="22"/>
        </w:rPr>
      </w:pPr>
    </w:p>
    <w:p w14:paraId="29F63B93" w14:textId="66583E1B" w:rsidR="007B7FB1" w:rsidRDefault="007B7FB1" w:rsidP="00250BEC">
      <w:pPr>
        <w:tabs>
          <w:tab w:val="left" w:pos="6540"/>
        </w:tabs>
        <w:spacing w:line="360" w:lineRule="auto"/>
        <w:rPr>
          <w:rFonts w:ascii="Arial" w:hAnsi="Arial" w:cs="Arial"/>
          <w:sz w:val="22"/>
        </w:rPr>
      </w:pPr>
    </w:p>
    <w:p w14:paraId="62538B7E" w14:textId="3A1B3A04" w:rsidR="007B7FB1" w:rsidRDefault="007B7FB1" w:rsidP="00250BEC">
      <w:pPr>
        <w:tabs>
          <w:tab w:val="left" w:pos="6540"/>
        </w:tabs>
        <w:spacing w:line="360" w:lineRule="auto"/>
        <w:rPr>
          <w:rFonts w:ascii="Arial" w:hAnsi="Arial" w:cs="Arial"/>
          <w:sz w:val="22"/>
        </w:rPr>
      </w:pPr>
    </w:p>
    <w:p w14:paraId="418D6BBE" w14:textId="696B2C04" w:rsidR="007B7FB1" w:rsidRDefault="007B7FB1" w:rsidP="00250BEC">
      <w:pPr>
        <w:tabs>
          <w:tab w:val="left" w:pos="6540"/>
        </w:tabs>
        <w:spacing w:line="360" w:lineRule="auto"/>
        <w:rPr>
          <w:rFonts w:ascii="Arial" w:hAnsi="Arial" w:cs="Arial"/>
          <w:sz w:val="22"/>
        </w:rPr>
      </w:pPr>
    </w:p>
    <w:p w14:paraId="4F84870B" w14:textId="2A3D98EC" w:rsidR="007B7FB1" w:rsidRDefault="007B7FB1" w:rsidP="00250BEC">
      <w:pPr>
        <w:tabs>
          <w:tab w:val="left" w:pos="6540"/>
        </w:tabs>
        <w:spacing w:line="360" w:lineRule="auto"/>
        <w:rPr>
          <w:rFonts w:ascii="Arial" w:hAnsi="Arial" w:cs="Arial"/>
          <w:sz w:val="22"/>
        </w:rPr>
      </w:pPr>
    </w:p>
    <w:p w14:paraId="18206D1B" w14:textId="2F065058" w:rsidR="007B7FB1" w:rsidRDefault="007B7FB1" w:rsidP="00250BEC">
      <w:pPr>
        <w:tabs>
          <w:tab w:val="left" w:pos="6540"/>
        </w:tabs>
        <w:spacing w:line="360" w:lineRule="auto"/>
        <w:rPr>
          <w:rFonts w:ascii="Arial" w:hAnsi="Arial" w:cs="Arial"/>
          <w:sz w:val="22"/>
        </w:rPr>
      </w:pPr>
    </w:p>
    <w:p w14:paraId="204507E7" w14:textId="134CEAC8" w:rsidR="007B7FB1" w:rsidRDefault="007B7FB1" w:rsidP="00250BEC">
      <w:pPr>
        <w:tabs>
          <w:tab w:val="left" w:pos="6540"/>
        </w:tabs>
        <w:spacing w:line="360" w:lineRule="auto"/>
        <w:rPr>
          <w:rFonts w:ascii="Arial" w:hAnsi="Arial" w:cs="Arial"/>
          <w:sz w:val="22"/>
        </w:rPr>
      </w:pPr>
    </w:p>
    <w:p w14:paraId="08D7C789" w14:textId="590E942E" w:rsidR="007B7FB1" w:rsidRDefault="007B7FB1" w:rsidP="00250BEC">
      <w:pPr>
        <w:tabs>
          <w:tab w:val="left" w:pos="6540"/>
        </w:tabs>
        <w:spacing w:line="360" w:lineRule="auto"/>
        <w:rPr>
          <w:rFonts w:ascii="Arial" w:hAnsi="Arial" w:cs="Arial"/>
          <w:sz w:val="22"/>
        </w:rPr>
      </w:pPr>
    </w:p>
    <w:p w14:paraId="1F579882" w14:textId="7E826700" w:rsidR="007B7FB1" w:rsidRDefault="007B7FB1" w:rsidP="00250BEC">
      <w:pPr>
        <w:tabs>
          <w:tab w:val="left" w:pos="6540"/>
        </w:tabs>
        <w:spacing w:line="360" w:lineRule="auto"/>
        <w:rPr>
          <w:rFonts w:ascii="Arial" w:hAnsi="Arial" w:cs="Arial"/>
          <w:sz w:val="22"/>
        </w:rPr>
      </w:pPr>
    </w:p>
    <w:p w14:paraId="6BB6588B" w14:textId="4D6FBBEA" w:rsidR="007B7FB1" w:rsidRDefault="007B7FB1" w:rsidP="00250BEC">
      <w:pPr>
        <w:tabs>
          <w:tab w:val="left" w:pos="6540"/>
        </w:tabs>
        <w:spacing w:line="360" w:lineRule="auto"/>
        <w:rPr>
          <w:rFonts w:ascii="Arial" w:hAnsi="Arial" w:cs="Arial"/>
          <w:sz w:val="22"/>
        </w:rPr>
      </w:pPr>
    </w:p>
    <w:p w14:paraId="5288DDBE" w14:textId="67AFA4C7" w:rsidR="007B7FB1" w:rsidRDefault="007B7FB1" w:rsidP="00250BEC">
      <w:pPr>
        <w:tabs>
          <w:tab w:val="left" w:pos="6540"/>
        </w:tabs>
        <w:spacing w:line="360" w:lineRule="auto"/>
        <w:rPr>
          <w:rFonts w:ascii="Arial" w:hAnsi="Arial" w:cs="Arial"/>
          <w:sz w:val="22"/>
        </w:rPr>
      </w:pPr>
    </w:p>
    <w:p w14:paraId="58514F91" w14:textId="42664F62" w:rsidR="007B7FB1" w:rsidRDefault="007B7FB1" w:rsidP="00250BEC">
      <w:pPr>
        <w:tabs>
          <w:tab w:val="left" w:pos="6540"/>
        </w:tabs>
        <w:spacing w:line="360" w:lineRule="auto"/>
        <w:rPr>
          <w:rFonts w:ascii="Arial" w:hAnsi="Arial" w:cs="Arial"/>
          <w:sz w:val="22"/>
        </w:rPr>
      </w:pPr>
    </w:p>
    <w:p w14:paraId="6A00370B" w14:textId="254C9609" w:rsidR="007B7FB1" w:rsidRDefault="007B7FB1" w:rsidP="00250BEC">
      <w:pPr>
        <w:tabs>
          <w:tab w:val="left" w:pos="6540"/>
        </w:tabs>
        <w:spacing w:line="360" w:lineRule="auto"/>
        <w:rPr>
          <w:rFonts w:ascii="Arial" w:hAnsi="Arial" w:cs="Arial"/>
          <w:sz w:val="22"/>
        </w:rPr>
      </w:pPr>
    </w:p>
    <w:p w14:paraId="0624A679" w14:textId="47132335" w:rsidR="007B7FB1" w:rsidRDefault="007B7FB1" w:rsidP="00250BEC">
      <w:pPr>
        <w:tabs>
          <w:tab w:val="left" w:pos="6540"/>
        </w:tabs>
        <w:spacing w:line="360" w:lineRule="auto"/>
        <w:rPr>
          <w:rFonts w:ascii="Arial" w:hAnsi="Arial" w:cs="Arial"/>
          <w:sz w:val="22"/>
        </w:rPr>
      </w:pPr>
    </w:p>
    <w:p w14:paraId="443A8B62" w14:textId="1502145B" w:rsidR="007B7FB1" w:rsidRDefault="007B7FB1" w:rsidP="00250BEC">
      <w:pPr>
        <w:tabs>
          <w:tab w:val="left" w:pos="6540"/>
        </w:tabs>
        <w:spacing w:line="360" w:lineRule="auto"/>
        <w:rPr>
          <w:rFonts w:ascii="Arial" w:hAnsi="Arial" w:cs="Arial"/>
          <w:sz w:val="22"/>
        </w:rPr>
      </w:pPr>
    </w:p>
    <w:p w14:paraId="0BD3B42A" w14:textId="53B35F36" w:rsidR="007B7FB1" w:rsidRDefault="007B7FB1" w:rsidP="00250BEC">
      <w:pPr>
        <w:tabs>
          <w:tab w:val="left" w:pos="6540"/>
        </w:tabs>
        <w:spacing w:line="360" w:lineRule="auto"/>
        <w:rPr>
          <w:rFonts w:ascii="Arial" w:hAnsi="Arial" w:cs="Arial"/>
          <w:sz w:val="22"/>
        </w:rPr>
      </w:pPr>
    </w:p>
    <w:p w14:paraId="23587E0D" w14:textId="14E86DA0" w:rsidR="007B7FB1" w:rsidRDefault="007B7FB1" w:rsidP="00250BEC">
      <w:pPr>
        <w:tabs>
          <w:tab w:val="left" w:pos="6540"/>
        </w:tabs>
        <w:spacing w:line="360" w:lineRule="auto"/>
        <w:rPr>
          <w:rFonts w:ascii="Arial" w:hAnsi="Arial" w:cs="Arial"/>
          <w:sz w:val="22"/>
        </w:rPr>
      </w:pPr>
    </w:p>
    <w:p w14:paraId="33C24FBE" w14:textId="407A03D7" w:rsidR="007B7FB1" w:rsidRDefault="007B7FB1" w:rsidP="00250BEC">
      <w:pPr>
        <w:tabs>
          <w:tab w:val="left" w:pos="6540"/>
        </w:tabs>
        <w:spacing w:line="360" w:lineRule="auto"/>
        <w:rPr>
          <w:rFonts w:ascii="Arial" w:hAnsi="Arial" w:cs="Arial"/>
          <w:sz w:val="22"/>
        </w:rPr>
      </w:pPr>
    </w:p>
    <w:p w14:paraId="23F22473" w14:textId="1B6D2559" w:rsidR="007B7FB1" w:rsidRDefault="007B7FB1" w:rsidP="00250BEC">
      <w:pPr>
        <w:tabs>
          <w:tab w:val="left" w:pos="6540"/>
        </w:tabs>
        <w:spacing w:line="360" w:lineRule="auto"/>
        <w:rPr>
          <w:rFonts w:ascii="Arial" w:hAnsi="Arial" w:cs="Arial"/>
          <w:sz w:val="22"/>
        </w:rPr>
      </w:pPr>
    </w:p>
    <w:p w14:paraId="453E8B71" w14:textId="0B784C2A" w:rsidR="007B7FB1" w:rsidRDefault="007B7FB1" w:rsidP="00250BEC">
      <w:pPr>
        <w:tabs>
          <w:tab w:val="left" w:pos="6540"/>
        </w:tabs>
        <w:spacing w:line="360" w:lineRule="auto"/>
        <w:rPr>
          <w:rFonts w:ascii="Arial" w:hAnsi="Arial" w:cs="Arial"/>
          <w:sz w:val="22"/>
        </w:rPr>
      </w:pPr>
    </w:p>
    <w:p w14:paraId="210EA021" w14:textId="4921E6A8" w:rsidR="007B7FB1" w:rsidRDefault="007B7FB1" w:rsidP="00250BEC">
      <w:pPr>
        <w:tabs>
          <w:tab w:val="left" w:pos="6540"/>
        </w:tabs>
        <w:spacing w:line="360" w:lineRule="auto"/>
        <w:rPr>
          <w:rFonts w:ascii="Arial" w:hAnsi="Arial" w:cs="Arial"/>
          <w:sz w:val="22"/>
        </w:rPr>
      </w:pPr>
    </w:p>
    <w:p w14:paraId="349A9E9D" w14:textId="2AC3AFDF" w:rsidR="007B7FB1" w:rsidRDefault="007B7FB1" w:rsidP="00250BEC">
      <w:pPr>
        <w:tabs>
          <w:tab w:val="left" w:pos="6540"/>
        </w:tabs>
        <w:spacing w:line="360" w:lineRule="auto"/>
        <w:rPr>
          <w:rFonts w:ascii="Arial" w:hAnsi="Arial" w:cs="Arial"/>
          <w:sz w:val="22"/>
        </w:rPr>
      </w:pPr>
    </w:p>
    <w:p w14:paraId="303ED8C0" w14:textId="760E1650" w:rsidR="007B7FB1" w:rsidRDefault="007B7FB1" w:rsidP="00250BEC">
      <w:pPr>
        <w:tabs>
          <w:tab w:val="left" w:pos="6540"/>
        </w:tabs>
        <w:spacing w:line="360" w:lineRule="auto"/>
        <w:rPr>
          <w:rFonts w:ascii="Arial" w:hAnsi="Arial" w:cs="Arial"/>
          <w:sz w:val="22"/>
        </w:rPr>
      </w:pPr>
    </w:p>
    <w:p w14:paraId="157AEFBB" w14:textId="284B855E" w:rsidR="007B7FB1" w:rsidRDefault="007B7FB1" w:rsidP="00250BEC">
      <w:pPr>
        <w:tabs>
          <w:tab w:val="left" w:pos="6540"/>
        </w:tabs>
        <w:spacing w:line="360" w:lineRule="auto"/>
        <w:rPr>
          <w:rFonts w:ascii="Arial" w:hAnsi="Arial" w:cs="Arial"/>
          <w:sz w:val="22"/>
        </w:rPr>
      </w:pPr>
    </w:p>
    <w:p w14:paraId="744835F8" w14:textId="114B6E99" w:rsidR="007B7FB1" w:rsidRDefault="007B7FB1" w:rsidP="00250BEC">
      <w:pPr>
        <w:tabs>
          <w:tab w:val="left" w:pos="6540"/>
        </w:tabs>
        <w:spacing w:line="360" w:lineRule="auto"/>
        <w:rPr>
          <w:rFonts w:ascii="Arial" w:hAnsi="Arial" w:cs="Arial"/>
          <w:sz w:val="22"/>
        </w:rPr>
      </w:pPr>
    </w:p>
    <w:p w14:paraId="15DE8EAB" w14:textId="1613FA9C" w:rsidR="007B7FB1" w:rsidRDefault="007B7FB1" w:rsidP="00250BEC">
      <w:pPr>
        <w:tabs>
          <w:tab w:val="left" w:pos="6540"/>
        </w:tabs>
        <w:spacing w:line="360" w:lineRule="auto"/>
        <w:rPr>
          <w:rFonts w:ascii="Arial" w:hAnsi="Arial" w:cs="Arial"/>
          <w:sz w:val="22"/>
        </w:rPr>
      </w:pPr>
    </w:p>
    <w:p w14:paraId="1781E6E6" w14:textId="6D83D02E" w:rsidR="007B7FB1" w:rsidRDefault="007B7FB1" w:rsidP="00250BEC">
      <w:pPr>
        <w:tabs>
          <w:tab w:val="left" w:pos="6540"/>
        </w:tabs>
        <w:spacing w:line="360" w:lineRule="auto"/>
        <w:rPr>
          <w:rFonts w:ascii="Arial" w:hAnsi="Arial" w:cs="Arial"/>
          <w:sz w:val="22"/>
        </w:rPr>
      </w:pPr>
    </w:p>
    <w:p w14:paraId="74D6719D" w14:textId="61D18C71" w:rsidR="007B7FB1" w:rsidRDefault="007B7FB1" w:rsidP="00250BEC">
      <w:pPr>
        <w:tabs>
          <w:tab w:val="left" w:pos="6540"/>
        </w:tabs>
        <w:spacing w:line="360" w:lineRule="auto"/>
        <w:rPr>
          <w:rFonts w:ascii="Arial" w:hAnsi="Arial" w:cs="Arial"/>
          <w:sz w:val="22"/>
        </w:rPr>
      </w:pPr>
    </w:p>
    <w:p w14:paraId="3F05C75B" w14:textId="5BBDD502" w:rsidR="007B7FB1" w:rsidRDefault="007B7FB1" w:rsidP="00250BEC">
      <w:pPr>
        <w:tabs>
          <w:tab w:val="left" w:pos="6540"/>
        </w:tabs>
        <w:spacing w:line="360" w:lineRule="auto"/>
        <w:rPr>
          <w:rFonts w:ascii="Arial" w:hAnsi="Arial" w:cs="Arial"/>
          <w:sz w:val="22"/>
        </w:rPr>
      </w:pPr>
    </w:p>
    <w:p w14:paraId="1CA19D99" w14:textId="7F27B153" w:rsidR="007B7FB1" w:rsidRDefault="007B7FB1" w:rsidP="00250BEC">
      <w:pPr>
        <w:tabs>
          <w:tab w:val="left" w:pos="6540"/>
        </w:tabs>
        <w:spacing w:line="360" w:lineRule="auto"/>
        <w:rPr>
          <w:rFonts w:ascii="Arial" w:hAnsi="Arial" w:cs="Arial"/>
          <w:sz w:val="22"/>
        </w:rPr>
      </w:pPr>
    </w:p>
    <w:p w14:paraId="30CAA694" w14:textId="77777777" w:rsidR="007B7FB1" w:rsidRDefault="007B7FB1" w:rsidP="00250BEC">
      <w:pPr>
        <w:tabs>
          <w:tab w:val="left" w:pos="6540"/>
        </w:tabs>
        <w:spacing w:line="360" w:lineRule="auto"/>
        <w:rPr>
          <w:rFonts w:ascii="Arial" w:hAnsi="Arial" w:cs="Arial"/>
          <w:sz w:val="22"/>
        </w:rPr>
      </w:pPr>
    </w:p>
    <w:p w14:paraId="5D34EF51" w14:textId="2C57A2A7" w:rsidR="00B74434" w:rsidRPr="00B74434" w:rsidRDefault="00B74434" w:rsidP="00B74434">
      <w:pPr>
        <w:tabs>
          <w:tab w:val="left" w:pos="6540"/>
        </w:tabs>
        <w:spacing w:line="360" w:lineRule="auto"/>
        <w:rPr>
          <w:rFonts w:ascii="Arial" w:hAnsi="Arial" w:cs="Arial"/>
          <w:sz w:val="22"/>
        </w:rPr>
      </w:pPr>
      <w:r>
        <w:rPr>
          <w:rFonts w:ascii="Arial" w:hAnsi="Arial" w:cs="Arial"/>
          <w:sz w:val="22"/>
        </w:rPr>
        <w:t>REFERENCES</w:t>
      </w:r>
    </w:p>
    <w:p w14:paraId="172A1796" w14:textId="44D7842C" w:rsidR="00177DA0" w:rsidRDefault="00177DA0" w:rsidP="00250BEC">
      <w:pPr>
        <w:tabs>
          <w:tab w:val="left" w:pos="6540"/>
        </w:tabs>
        <w:spacing w:line="360" w:lineRule="auto"/>
        <w:rPr>
          <w:rFonts w:ascii="Arial" w:hAnsi="Arial" w:cs="Arial"/>
          <w:sz w:val="22"/>
        </w:rPr>
      </w:pPr>
    </w:p>
    <w:p w14:paraId="447F1401" w14:textId="77777777" w:rsidR="00306E92" w:rsidRDefault="00177DA0" w:rsidP="00306E92">
      <w:pPr>
        <w:rPr>
          <w:rFonts w:ascii="Arial" w:hAnsi="Arial" w:cs="Arial"/>
          <w:szCs w:val="24"/>
          <w:lang w:val="en-US"/>
        </w:rPr>
      </w:pPr>
      <w:r>
        <w:rPr>
          <w:rFonts w:ascii="Arial" w:hAnsi="Arial" w:cs="Arial"/>
          <w:sz w:val="22"/>
        </w:rPr>
        <w:t>Appendix</w:t>
      </w:r>
      <w:r w:rsidR="002E0DDF">
        <w:rPr>
          <w:rFonts w:ascii="Arial" w:hAnsi="Arial" w:cs="Arial"/>
          <w:sz w:val="22"/>
        </w:rPr>
        <w:t xml:space="preserve"> A</w:t>
      </w:r>
      <w:r w:rsidR="00306E92" w:rsidRPr="00306E92">
        <w:rPr>
          <w:rFonts w:ascii="Arial" w:hAnsi="Arial" w:cs="Arial"/>
          <w:szCs w:val="24"/>
          <w:lang w:val="en-US"/>
        </w:rPr>
        <w:t xml:space="preserve"> </w:t>
      </w:r>
    </w:p>
    <w:p w14:paraId="7148A6FE" w14:textId="0BF65FD0" w:rsidR="002E0DDF" w:rsidRPr="00306E92" w:rsidRDefault="00306E92" w:rsidP="00306E92">
      <w:pPr>
        <w:jc w:val="center"/>
        <w:rPr>
          <w:sz w:val="22"/>
        </w:rPr>
      </w:pPr>
      <w:r w:rsidRPr="00306E92">
        <w:rPr>
          <w:rFonts w:ascii="Arial" w:hAnsi="Arial" w:cs="Arial"/>
          <w:sz w:val="22"/>
          <w:lang w:val="en-US"/>
        </w:rPr>
        <w:t xml:space="preserve">All adult safeguarding work is underpinned by the following six principles (Care Acts, 2015), which apply to all sectors and contexts, including care and support services. </w:t>
      </w:r>
    </w:p>
    <w:tbl>
      <w:tblPr>
        <w:tblStyle w:val="GridTable2-Accent1"/>
        <w:tblW w:w="0" w:type="auto"/>
        <w:tblLook w:val="04A0" w:firstRow="1" w:lastRow="0" w:firstColumn="1" w:lastColumn="0" w:noHBand="0" w:noVBand="1"/>
      </w:tblPr>
      <w:tblGrid>
        <w:gridCol w:w="2410"/>
        <w:gridCol w:w="6606"/>
      </w:tblGrid>
      <w:tr w:rsidR="002E0DDF" w:rsidRPr="00FE0291" w14:paraId="5C60D5D1" w14:textId="77777777" w:rsidTr="000532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B3B4262" w14:textId="77777777" w:rsidR="002E0DDF" w:rsidRDefault="002E0DDF" w:rsidP="000532A2">
            <w:pPr>
              <w:rPr>
                <w:rFonts w:ascii="Arial" w:hAnsi="Arial" w:cs="Arial"/>
                <w:sz w:val="22"/>
                <w:lang w:val="en-US"/>
              </w:rPr>
            </w:pPr>
          </w:p>
          <w:p w14:paraId="7B6E507C" w14:textId="77777777" w:rsidR="002E0DDF" w:rsidRPr="00FE0291" w:rsidRDefault="002E0DDF" w:rsidP="000532A2">
            <w:pPr>
              <w:rPr>
                <w:rFonts w:ascii="Arial" w:hAnsi="Arial" w:cs="Arial"/>
                <w:b w:val="0"/>
                <w:bCs w:val="0"/>
                <w:sz w:val="22"/>
                <w:lang w:val="en-US"/>
              </w:rPr>
            </w:pPr>
            <w:r w:rsidRPr="00FE0291">
              <w:rPr>
                <w:rFonts w:ascii="Arial" w:hAnsi="Arial" w:cs="Arial"/>
                <w:b w:val="0"/>
                <w:bCs w:val="0"/>
                <w:sz w:val="22"/>
                <w:lang w:val="en-US"/>
              </w:rPr>
              <w:t xml:space="preserve">Empowerment              </w:t>
            </w:r>
          </w:p>
        </w:tc>
        <w:tc>
          <w:tcPr>
            <w:tcW w:w="6606" w:type="dxa"/>
          </w:tcPr>
          <w:p w14:paraId="5212AFAA" w14:textId="77777777" w:rsidR="002E0DDF" w:rsidRDefault="002E0DDF" w:rsidP="000532A2">
            <w:pPr>
              <w:cnfStyle w:val="100000000000" w:firstRow="1" w:lastRow="0" w:firstColumn="0" w:lastColumn="0" w:oddVBand="0" w:evenVBand="0" w:oddHBand="0" w:evenHBand="0" w:firstRowFirstColumn="0" w:firstRowLastColumn="0" w:lastRowFirstColumn="0" w:lastRowLastColumn="0"/>
              <w:rPr>
                <w:rFonts w:ascii="Arial" w:hAnsi="Arial" w:cs="Arial"/>
                <w:sz w:val="22"/>
                <w:lang w:val="en-US"/>
              </w:rPr>
            </w:pPr>
          </w:p>
          <w:p w14:paraId="31E9E819" w14:textId="77777777" w:rsidR="002E0DDF" w:rsidRDefault="002E0DDF" w:rsidP="000532A2">
            <w:pPr>
              <w:cnfStyle w:val="100000000000" w:firstRow="1" w:lastRow="0" w:firstColumn="0" w:lastColumn="0" w:oddVBand="0" w:evenVBand="0" w:oddHBand="0" w:evenHBand="0" w:firstRowFirstColumn="0" w:firstRowLastColumn="0" w:lastRowFirstColumn="0" w:lastRowLastColumn="0"/>
              <w:rPr>
                <w:rFonts w:ascii="Arial" w:hAnsi="Arial" w:cs="Arial"/>
                <w:sz w:val="22"/>
                <w:lang w:val="en-US"/>
              </w:rPr>
            </w:pPr>
            <w:r w:rsidRPr="00FE0291">
              <w:rPr>
                <w:rFonts w:ascii="Arial" w:hAnsi="Arial" w:cs="Arial"/>
                <w:b w:val="0"/>
                <w:bCs w:val="0"/>
                <w:sz w:val="22"/>
                <w:lang w:val="en-US"/>
              </w:rPr>
              <w:t xml:space="preserve">People are supported and encouraged to make their </w:t>
            </w:r>
            <w:r>
              <w:rPr>
                <w:rFonts w:ascii="Arial" w:hAnsi="Arial" w:cs="Arial"/>
                <w:b w:val="0"/>
                <w:bCs w:val="0"/>
                <w:sz w:val="22"/>
                <w:lang w:val="en-US"/>
              </w:rPr>
              <w:t>judgments</w:t>
            </w:r>
            <w:r w:rsidRPr="00FE0291">
              <w:rPr>
                <w:rFonts w:ascii="Arial" w:hAnsi="Arial" w:cs="Arial"/>
                <w:b w:val="0"/>
                <w:bCs w:val="0"/>
                <w:sz w:val="22"/>
                <w:lang w:val="en-US"/>
              </w:rPr>
              <w:t xml:space="preserve"> and consent based on their knowledge</w:t>
            </w:r>
          </w:p>
          <w:p w14:paraId="7579CAAA" w14:textId="77777777" w:rsidR="002E0DDF" w:rsidRPr="00FE0291" w:rsidRDefault="002E0DDF" w:rsidP="000532A2">
            <w:pPr>
              <w:cnfStyle w:val="100000000000" w:firstRow="1" w:lastRow="0" w:firstColumn="0" w:lastColumn="0" w:oddVBand="0" w:evenVBand="0" w:oddHBand="0" w:evenHBand="0" w:firstRowFirstColumn="0" w:firstRowLastColumn="0" w:lastRowFirstColumn="0" w:lastRowLastColumn="0"/>
              <w:rPr>
                <w:rFonts w:ascii="Arial" w:hAnsi="Arial" w:cs="Arial"/>
                <w:sz w:val="22"/>
                <w:lang w:val="en-US"/>
              </w:rPr>
            </w:pPr>
          </w:p>
        </w:tc>
      </w:tr>
      <w:tr w:rsidR="002E0DDF" w:rsidRPr="00FE0291" w14:paraId="7CD5838C"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9F788B9" w14:textId="77777777" w:rsidR="002E0DDF" w:rsidRDefault="002E0DDF" w:rsidP="000532A2">
            <w:pPr>
              <w:rPr>
                <w:rFonts w:ascii="Arial" w:hAnsi="Arial" w:cs="Arial"/>
                <w:sz w:val="22"/>
                <w:lang w:val="en-US"/>
              </w:rPr>
            </w:pPr>
          </w:p>
          <w:p w14:paraId="7844D3DB" w14:textId="77777777" w:rsidR="002E0DDF" w:rsidRPr="00FE0291" w:rsidRDefault="002E0DDF" w:rsidP="000532A2">
            <w:pPr>
              <w:rPr>
                <w:rFonts w:ascii="Arial" w:hAnsi="Arial" w:cs="Arial"/>
                <w:b w:val="0"/>
                <w:bCs w:val="0"/>
                <w:sz w:val="22"/>
                <w:lang w:val="en-US"/>
              </w:rPr>
            </w:pPr>
            <w:r w:rsidRPr="00FE0291">
              <w:rPr>
                <w:rFonts w:ascii="Arial" w:hAnsi="Arial" w:cs="Arial"/>
                <w:b w:val="0"/>
                <w:bCs w:val="0"/>
                <w:sz w:val="22"/>
                <w:lang w:val="en-US"/>
              </w:rPr>
              <w:t>Prevention</w:t>
            </w:r>
          </w:p>
        </w:tc>
        <w:tc>
          <w:tcPr>
            <w:tcW w:w="6606" w:type="dxa"/>
          </w:tcPr>
          <w:p w14:paraId="038070AC" w14:textId="77777777" w:rsidR="002E0DDF"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p>
          <w:p w14:paraId="716F308D" w14:textId="77777777" w:rsidR="002E0DDF"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Pr>
                <w:rFonts w:ascii="Arial" w:hAnsi="Arial" w:cs="Arial"/>
                <w:sz w:val="22"/>
                <w:lang w:val="en-US"/>
              </w:rPr>
              <w:t>It Is preferable to act before something bad happens</w:t>
            </w:r>
          </w:p>
          <w:p w14:paraId="51A688A8" w14:textId="77777777" w:rsidR="002E0DDF" w:rsidRPr="00FE0291"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p>
        </w:tc>
      </w:tr>
      <w:tr w:rsidR="002E0DDF" w:rsidRPr="00FE0291" w14:paraId="543BE564" w14:textId="77777777" w:rsidTr="000532A2">
        <w:tc>
          <w:tcPr>
            <w:cnfStyle w:val="001000000000" w:firstRow="0" w:lastRow="0" w:firstColumn="1" w:lastColumn="0" w:oddVBand="0" w:evenVBand="0" w:oddHBand="0" w:evenHBand="0" w:firstRowFirstColumn="0" w:firstRowLastColumn="0" w:lastRowFirstColumn="0" w:lastRowLastColumn="0"/>
            <w:tcW w:w="2410" w:type="dxa"/>
          </w:tcPr>
          <w:p w14:paraId="26248EFE" w14:textId="77777777" w:rsidR="002E0DDF" w:rsidRDefault="002E0DDF" w:rsidP="000532A2">
            <w:pPr>
              <w:rPr>
                <w:rFonts w:ascii="Arial" w:hAnsi="Arial" w:cs="Arial"/>
                <w:sz w:val="22"/>
                <w:lang w:val="en-US"/>
              </w:rPr>
            </w:pPr>
          </w:p>
          <w:p w14:paraId="638E66EF" w14:textId="77777777" w:rsidR="002E0DDF" w:rsidRPr="00FE0291" w:rsidRDefault="002E0DDF" w:rsidP="000532A2">
            <w:pPr>
              <w:rPr>
                <w:rFonts w:ascii="Arial" w:hAnsi="Arial" w:cs="Arial"/>
                <w:b w:val="0"/>
                <w:bCs w:val="0"/>
                <w:sz w:val="22"/>
                <w:lang w:val="en-US"/>
              </w:rPr>
            </w:pPr>
            <w:r w:rsidRPr="00FE0291">
              <w:rPr>
                <w:rFonts w:ascii="Arial" w:hAnsi="Arial" w:cs="Arial"/>
                <w:b w:val="0"/>
                <w:bCs w:val="0"/>
                <w:sz w:val="22"/>
                <w:lang w:val="en-US"/>
              </w:rPr>
              <w:t>Proportionality</w:t>
            </w:r>
          </w:p>
        </w:tc>
        <w:tc>
          <w:tcPr>
            <w:tcW w:w="6606" w:type="dxa"/>
          </w:tcPr>
          <w:p w14:paraId="690FD5A9" w14:textId="77777777" w:rsidR="002E0DDF"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p>
          <w:p w14:paraId="1F849162" w14:textId="77777777" w:rsidR="002E0DDF"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Pr>
                <w:rFonts w:ascii="Arial" w:hAnsi="Arial" w:cs="Arial"/>
                <w:sz w:val="22"/>
                <w:lang w:val="en-US"/>
              </w:rPr>
              <w:t xml:space="preserve">The least intrusive response </w:t>
            </w:r>
            <w:proofErr w:type="gramStart"/>
            <w:r>
              <w:rPr>
                <w:rFonts w:ascii="Arial" w:hAnsi="Arial" w:cs="Arial"/>
                <w:sz w:val="22"/>
                <w:lang w:val="en-US"/>
              </w:rPr>
              <w:t>in light of</w:t>
            </w:r>
            <w:proofErr w:type="gramEnd"/>
            <w:r>
              <w:rPr>
                <w:rFonts w:ascii="Arial" w:hAnsi="Arial" w:cs="Arial"/>
                <w:sz w:val="22"/>
                <w:lang w:val="en-US"/>
              </w:rPr>
              <w:t xml:space="preserve"> the danger</w:t>
            </w:r>
          </w:p>
          <w:p w14:paraId="3BCA200A" w14:textId="77777777" w:rsidR="002E0DDF" w:rsidRPr="00FE0291"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p>
        </w:tc>
      </w:tr>
      <w:tr w:rsidR="002E0DDF" w:rsidRPr="00FE0291" w14:paraId="4E848BAB"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18DC0B4A" w14:textId="77777777" w:rsidR="002E0DDF" w:rsidRDefault="002E0DDF" w:rsidP="000532A2">
            <w:pPr>
              <w:rPr>
                <w:rFonts w:ascii="Arial" w:hAnsi="Arial" w:cs="Arial"/>
                <w:sz w:val="22"/>
                <w:lang w:val="en-US"/>
              </w:rPr>
            </w:pPr>
          </w:p>
          <w:p w14:paraId="4CA9E72E" w14:textId="77777777" w:rsidR="002E0DDF" w:rsidRPr="00FE0291" w:rsidRDefault="002E0DDF" w:rsidP="000532A2">
            <w:pPr>
              <w:rPr>
                <w:rFonts w:ascii="Arial" w:hAnsi="Arial" w:cs="Arial"/>
                <w:b w:val="0"/>
                <w:bCs w:val="0"/>
                <w:sz w:val="22"/>
                <w:lang w:val="en-US"/>
              </w:rPr>
            </w:pPr>
            <w:r w:rsidRPr="00FE0291">
              <w:rPr>
                <w:rFonts w:ascii="Arial" w:hAnsi="Arial" w:cs="Arial"/>
                <w:b w:val="0"/>
                <w:bCs w:val="0"/>
                <w:sz w:val="22"/>
                <w:lang w:val="en-US"/>
              </w:rPr>
              <w:t>Protection</w:t>
            </w:r>
          </w:p>
        </w:tc>
        <w:tc>
          <w:tcPr>
            <w:tcW w:w="6606" w:type="dxa"/>
          </w:tcPr>
          <w:p w14:paraId="2D16ACA0" w14:textId="77777777" w:rsidR="002E0DDF" w:rsidRDefault="002E0DDF" w:rsidP="000532A2">
            <w:pPr>
              <w:cnfStyle w:val="000000100000" w:firstRow="0" w:lastRow="0" w:firstColumn="0" w:lastColumn="0" w:oddVBand="0" w:evenVBand="0" w:oddHBand="1" w:evenHBand="0" w:firstRowFirstColumn="0" w:firstRowLastColumn="0" w:lastRowFirstColumn="0" w:lastRowLastColumn="0"/>
            </w:pPr>
          </w:p>
          <w:p w14:paraId="59E93297" w14:textId="77777777" w:rsidR="002E0DDF" w:rsidRDefault="002E0DDF" w:rsidP="000532A2">
            <w:pPr>
              <w:cnfStyle w:val="000000100000" w:firstRow="0" w:lastRow="0" w:firstColumn="0" w:lastColumn="0" w:oddVBand="0" w:evenVBand="0" w:oddHBand="1" w:evenHBand="0" w:firstRowFirstColumn="0" w:firstRowLastColumn="0" w:lastRowFirstColumn="0" w:lastRowLastColumn="0"/>
            </w:pPr>
            <w:r>
              <w:t>Support and representation for those in greatest need</w:t>
            </w:r>
          </w:p>
          <w:p w14:paraId="6246BB19" w14:textId="77777777" w:rsidR="002E0DDF" w:rsidRPr="00FE0291"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p>
        </w:tc>
      </w:tr>
      <w:tr w:rsidR="002E0DDF" w:rsidRPr="00FE0291" w14:paraId="3CDD9604" w14:textId="77777777" w:rsidTr="000532A2">
        <w:tc>
          <w:tcPr>
            <w:cnfStyle w:val="001000000000" w:firstRow="0" w:lastRow="0" w:firstColumn="1" w:lastColumn="0" w:oddVBand="0" w:evenVBand="0" w:oddHBand="0" w:evenHBand="0" w:firstRowFirstColumn="0" w:firstRowLastColumn="0" w:lastRowFirstColumn="0" w:lastRowLastColumn="0"/>
            <w:tcW w:w="2410" w:type="dxa"/>
          </w:tcPr>
          <w:p w14:paraId="4DEEF3F0" w14:textId="77777777" w:rsidR="002E0DDF" w:rsidRDefault="002E0DDF" w:rsidP="000532A2">
            <w:pPr>
              <w:rPr>
                <w:rFonts w:ascii="Arial" w:hAnsi="Arial" w:cs="Arial"/>
                <w:sz w:val="22"/>
                <w:lang w:val="en-US"/>
              </w:rPr>
            </w:pPr>
          </w:p>
          <w:p w14:paraId="63112FB4" w14:textId="77777777" w:rsidR="002E0DDF" w:rsidRPr="00FE0291" w:rsidRDefault="002E0DDF" w:rsidP="000532A2">
            <w:pPr>
              <w:rPr>
                <w:rFonts w:ascii="Arial" w:hAnsi="Arial" w:cs="Arial"/>
                <w:b w:val="0"/>
                <w:bCs w:val="0"/>
                <w:sz w:val="22"/>
                <w:lang w:val="en-US"/>
              </w:rPr>
            </w:pPr>
            <w:r w:rsidRPr="00FE0291">
              <w:rPr>
                <w:rFonts w:ascii="Arial" w:hAnsi="Arial" w:cs="Arial"/>
                <w:b w:val="0"/>
                <w:bCs w:val="0"/>
                <w:sz w:val="22"/>
                <w:lang w:val="en-US"/>
              </w:rPr>
              <w:t>Partnership</w:t>
            </w:r>
          </w:p>
        </w:tc>
        <w:tc>
          <w:tcPr>
            <w:tcW w:w="6606" w:type="dxa"/>
          </w:tcPr>
          <w:p w14:paraId="255FED5A" w14:textId="77777777" w:rsidR="002E0DDF"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p>
          <w:p w14:paraId="6C214AD1" w14:textId="77777777" w:rsidR="002E0DDF"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Pr>
                <w:rFonts w:ascii="Arial" w:hAnsi="Arial" w:cs="Arial"/>
                <w:sz w:val="22"/>
                <w:lang w:val="en-US"/>
              </w:rPr>
              <w:t>Local solutions are provided by services that collaborate with their communities. Communities must have a role in preventing, identifying, and reporting abuse and neglect.</w:t>
            </w:r>
          </w:p>
          <w:p w14:paraId="54402BCF" w14:textId="77777777" w:rsidR="002E0DDF" w:rsidRPr="00FE0291"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p>
        </w:tc>
      </w:tr>
      <w:tr w:rsidR="002E0DDF" w:rsidRPr="00FE0291" w14:paraId="60FEA8CC"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1BD0EDEC" w14:textId="77777777" w:rsidR="002E0DDF" w:rsidRDefault="002E0DDF" w:rsidP="000532A2">
            <w:pPr>
              <w:rPr>
                <w:rFonts w:ascii="Arial" w:hAnsi="Arial" w:cs="Arial"/>
                <w:sz w:val="22"/>
                <w:lang w:val="en-US"/>
              </w:rPr>
            </w:pPr>
          </w:p>
          <w:p w14:paraId="394441BD" w14:textId="77777777" w:rsidR="002E0DDF" w:rsidRPr="00FE0291" w:rsidRDefault="002E0DDF" w:rsidP="000532A2">
            <w:pPr>
              <w:rPr>
                <w:rFonts w:ascii="Arial" w:hAnsi="Arial" w:cs="Arial"/>
                <w:b w:val="0"/>
                <w:bCs w:val="0"/>
                <w:sz w:val="22"/>
                <w:lang w:val="en-US"/>
              </w:rPr>
            </w:pPr>
            <w:r w:rsidRPr="00FE0291">
              <w:rPr>
                <w:rFonts w:ascii="Arial" w:hAnsi="Arial" w:cs="Arial"/>
                <w:b w:val="0"/>
                <w:bCs w:val="0"/>
                <w:sz w:val="22"/>
                <w:lang w:val="en-US"/>
              </w:rPr>
              <w:t>Accountability</w:t>
            </w:r>
          </w:p>
        </w:tc>
        <w:tc>
          <w:tcPr>
            <w:tcW w:w="6606" w:type="dxa"/>
          </w:tcPr>
          <w:p w14:paraId="0A9AC2AF" w14:textId="77777777" w:rsidR="002E0DDF" w:rsidRDefault="002E0DDF" w:rsidP="000532A2">
            <w:pPr>
              <w:cnfStyle w:val="000000100000" w:firstRow="0" w:lastRow="0" w:firstColumn="0" w:lastColumn="0" w:oddVBand="0" w:evenVBand="0" w:oddHBand="1" w:evenHBand="0" w:firstRowFirstColumn="0" w:firstRowLastColumn="0" w:lastRowFirstColumn="0" w:lastRowLastColumn="0"/>
            </w:pPr>
          </w:p>
          <w:p w14:paraId="6E2B70F0" w14:textId="77777777" w:rsidR="002E0DDF" w:rsidRDefault="002E0DDF" w:rsidP="000532A2">
            <w:pPr>
              <w:cnfStyle w:val="000000100000" w:firstRow="0" w:lastRow="0" w:firstColumn="0" w:lastColumn="0" w:oddVBand="0" w:evenVBand="0" w:oddHBand="1" w:evenHBand="0" w:firstRowFirstColumn="0" w:firstRowLastColumn="0" w:lastRowFirstColumn="0" w:lastRowLastColumn="0"/>
            </w:pPr>
            <w:r>
              <w:t>Accountability and transparency in delivering safeguarding.</w:t>
            </w:r>
          </w:p>
          <w:p w14:paraId="13989E54" w14:textId="77777777" w:rsidR="002E0DDF" w:rsidRPr="00FE0291"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p>
        </w:tc>
      </w:tr>
    </w:tbl>
    <w:p w14:paraId="6DBAAAFD" w14:textId="46C89CD0" w:rsidR="00306E92" w:rsidRDefault="00306E92" w:rsidP="002E0DDF">
      <w:pPr>
        <w:rPr>
          <w:rFonts w:ascii="Arial" w:hAnsi="Arial" w:cs="Arial"/>
          <w:b/>
          <w:bCs/>
          <w:szCs w:val="24"/>
          <w:lang w:val="en-US"/>
        </w:rPr>
      </w:pPr>
    </w:p>
    <w:p w14:paraId="1934BFA4" w14:textId="17A8B585" w:rsidR="00306E92" w:rsidRDefault="00306E92" w:rsidP="002E0DDF">
      <w:pPr>
        <w:rPr>
          <w:rFonts w:ascii="Arial" w:hAnsi="Arial" w:cs="Arial"/>
          <w:b/>
          <w:bCs/>
          <w:szCs w:val="24"/>
          <w:lang w:val="en-US"/>
        </w:rPr>
      </w:pPr>
    </w:p>
    <w:p w14:paraId="5632DF51" w14:textId="2131E97A" w:rsidR="00306E92" w:rsidRDefault="00306E92" w:rsidP="002E0DDF">
      <w:pPr>
        <w:rPr>
          <w:rFonts w:ascii="Arial" w:hAnsi="Arial" w:cs="Arial"/>
          <w:b/>
          <w:bCs/>
          <w:szCs w:val="24"/>
          <w:lang w:val="en-US"/>
        </w:rPr>
      </w:pPr>
    </w:p>
    <w:p w14:paraId="12D6C1EB" w14:textId="53DA0A9E" w:rsidR="007B7FB1" w:rsidRDefault="007B7FB1" w:rsidP="002E0DDF">
      <w:pPr>
        <w:rPr>
          <w:rFonts w:ascii="Arial" w:hAnsi="Arial" w:cs="Arial"/>
          <w:b/>
          <w:bCs/>
          <w:szCs w:val="24"/>
          <w:lang w:val="en-US"/>
        </w:rPr>
      </w:pPr>
    </w:p>
    <w:p w14:paraId="6ED63CB7" w14:textId="2BE43935" w:rsidR="007B7FB1" w:rsidRDefault="007B7FB1" w:rsidP="002E0DDF">
      <w:pPr>
        <w:rPr>
          <w:rFonts w:ascii="Arial" w:hAnsi="Arial" w:cs="Arial"/>
          <w:b/>
          <w:bCs/>
          <w:szCs w:val="24"/>
          <w:lang w:val="en-US"/>
        </w:rPr>
      </w:pPr>
    </w:p>
    <w:p w14:paraId="6D73827D" w14:textId="0361E642" w:rsidR="007B7FB1" w:rsidRDefault="007B7FB1" w:rsidP="002E0DDF">
      <w:pPr>
        <w:rPr>
          <w:rFonts w:ascii="Arial" w:hAnsi="Arial" w:cs="Arial"/>
          <w:b/>
          <w:bCs/>
          <w:szCs w:val="24"/>
          <w:lang w:val="en-US"/>
        </w:rPr>
      </w:pPr>
    </w:p>
    <w:p w14:paraId="5DCB145E" w14:textId="52D9424C" w:rsidR="007B7FB1" w:rsidRDefault="007B7FB1" w:rsidP="002E0DDF">
      <w:pPr>
        <w:rPr>
          <w:rFonts w:ascii="Arial" w:hAnsi="Arial" w:cs="Arial"/>
          <w:b/>
          <w:bCs/>
          <w:szCs w:val="24"/>
          <w:lang w:val="en-US"/>
        </w:rPr>
      </w:pPr>
    </w:p>
    <w:p w14:paraId="73D149E1" w14:textId="3F0C28A3" w:rsidR="007B7FB1" w:rsidRDefault="007B7FB1" w:rsidP="002E0DDF">
      <w:pPr>
        <w:rPr>
          <w:rFonts w:ascii="Arial" w:hAnsi="Arial" w:cs="Arial"/>
          <w:b/>
          <w:bCs/>
          <w:szCs w:val="24"/>
          <w:lang w:val="en-US"/>
        </w:rPr>
      </w:pPr>
    </w:p>
    <w:p w14:paraId="507FBE45" w14:textId="4FB33ABA" w:rsidR="007B7FB1" w:rsidRDefault="007B7FB1" w:rsidP="002E0DDF">
      <w:pPr>
        <w:rPr>
          <w:rFonts w:ascii="Arial" w:hAnsi="Arial" w:cs="Arial"/>
          <w:b/>
          <w:bCs/>
          <w:szCs w:val="24"/>
          <w:lang w:val="en-US"/>
        </w:rPr>
      </w:pPr>
    </w:p>
    <w:p w14:paraId="29E0CD5C" w14:textId="30330975" w:rsidR="007B7FB1" w:rsidRDefault="007B7FB1" w:rsidP="002E0DDF">
      <w:pPr>
        <w:rPr>
          <w:rFonts w:ascii="Arial" w:hAnsi="Arial" w:cs="Arial"/>
          <w:b/>
          <w:bCs/>
          <w:szCs w:val="24"/>
          <w:lang w:val="en-US"/>
        </w:rPr>
      </w:pPr>
    </w:p>
    <w:p w14:paraId="30FE8879" w14:textId="2FC661ED" w:rsidR="007B7FB1" w:rsidRDefault="007B7FB1" w:rsidP="002E0DDF">
      <w:pPr>
        <w:rPr>
          <w:rFonts w:ascii="Arial" w:hAnsi="Arial" w:cs="Arial"/>
          <w:b/>
          <w:bCs/>
          <w:szCs w:val="24"/>
          <w:lang w:val="en-US"/>
        </w:rPr>
      </w:pPr>
    </w:p>
    <w:p w14:paraId="68A77E03" w14:textId="7C9A2CC7" w:rsidR="007B7FB1" w:rsidRDefault="007B7FB1" w:rsidP="002E0DDF">
      <w:pPr>
        <w:rPr>
          <w:rFonts w:ascii="Arial" w:hAnsi="Arial" w:cs="Arial"/>
          <w:b/>
          <w:bCs/>
          <w:szCs w:val="24"/>
          <w:lang w:val="en-US"/>
        </w:rPr>
      </w:pPr>
    </w:p>
    <w:p w14:paraId="41B4B984" w14:textId="4D3DD418" w:rsidR="007B7FB1" w:rsidRDefault="007B7FB1" w:rsidP="002E0DDF">
      <w:pPr>
        <w:rPr>
          <w:rFonts w:ascii="Arial" w:hAnsi="Arial" w:cs="Arial"/>
          <w:b/>
          <w:bCs/>
          <w:szCs w:val="24"/>
          <w:lang w:val="en-US"/>
        </w:rPr>
      </w:pPr>
    </w:p>
    <w:p w14:paraId="57FE8013" w14:textId="59842D32" w:rsidR="007B7FB1" w:rsidRDefault="007B7FB1" w:rsidP="002E0DDF">
      <w:pPr>
        <w:rPr>
          <w:rFonts w:ascii="Arial" w:hAnsi="Arial" w:cs="Arial"/>
          <w:b/>
          <w:bCs/>
          <w:szCs w:val="24"/>
          <w:lang w:val="en-US"/>
        </w:rPr>
      </w:pPr>
    </w:p>
    <w:p w14:paraId="3EC6BE44" w14:textId="697E0E24" w:rsidR="007B7FB1" w:rsidRDefault="007B7FB1" w:rsidP="002E0DDF">
      <w:pPr>
        <w:rPr>
          <w:rFonts w:ascii="Arial" w:hAnsi="Arial" w:cs="Arial"/>
          <w:b/>
          <w:bCs/>
          <w:szCs w:val="24"/>
          <w:lang w:val="en-US"/>
        </w:rPr>
      </w:pPr>
    </w:p>
    <w:p w14:paraId="23F17A4F" w14:textId="01EDEC83" w:rsidR="007B7FB1" w:rsidRDefault="007B7FB1" w:rsidP="002E0DDF">
      <w:pPr>
        <w:rPr>
          <w:rFonts w:ascii="Arial" w:hAnsi="Arial" w:cs="Arial"/>
          <w:b/>
          <w:bCs/>
          <w:szCs w:val="24"/>
          <w:lang w:val="en-US"/>
        </w:rPr>
      </w:pPr>
    </w:p>
    <w:p w14:paraId="1F971FD4" w14:textId="03ACD160" w:rsidR="007B7FB1" w:rsidRDefault="007B7FB1" w:rsidP="002E0DDF">
      <w:pPr>
        <w:rPr>
          <w:rFonts w:ascii="Arial" w:hAnsi="Arial" w:cs="Arial"/>
          <w:b/>
          <w:bCs/>
          <w:szCs w:val="24"/>
          <w:lang w:val="en-US"/>
        </w:rPr>
      </w:pPr>
    </w:p>
    <w:p w14:paraId="17E913B0" w14:textId="63A5092C" w:rsidR="007B7FB1" w:rsidRDefault="007B7FB1" w:rsidP="002E0DDF">
      <w:pPr>
        <w:rPr>
          <w:rFonts w:ascii="Arial" w:hAnsi="Arial" w:cs="Arial"/>
          <w:b/>
          <w:bCs/>
          <w:szCs w:val="24"/>
          <w:lang w:val="en-US"/>
        </w:rPr>
      </w:pPr>
    </w:p>
    <w:p w14:paraId="4D5DCCB4" w14:textId="2282E890" w:rsidR="007B7FB1" w:rsidRDefault="007B7FB1" w:rsidP="002E0DDF">
      <w:pPr>
        <w:rPr>
          <w:rFonts w:ascii="Arial" w:hAnsi="Arial" w:cs="Arial"/>
          <w:b/>
          <w:bCs/>
          <w:szCs w:val="24"/>
          <w:lang w:val="en-US"/>
        </w:rPr>
      </w:pPr>
    </w:p>
    <w:p w14:paraId="1320A79E" w14:textId="66CB20ED" w:rsidR="007B7FB1" w:rsidRDefault="007B7FB1" w:rsidP="002E0DDF">
      <w:pPr>
        <w:rPr>
          <w:rFonts w:ascii="Arial" w:hAnsi="Arial" w:cs="Arial"/>
          <w:b/>
          <w:bCs/>
          <w:szCs w:val="24"/>
          <w:lang w:val="en-US"/>
        </w:rPr>
      </w:pPr>
    </w:p>
    <w:p w14:paraId="19BB1DB5" w14:textId="3A6F7B07" w:rsidR="007B7FB1" w:rsidRDefault="007B7FB1" w:rsidP="002E0DDF">
      <w:pPr>
        <w:rPr>
          <w:rFonts w:ascii="Arial" w:hAnsi="Arial" w:cs="Arial"/>
          <w:b/>
          <w:bCs/>
          <w:szCs w:val="24"/>
          <w:lang w:val="en-US"/>
        </w:rPr>
      </w:pPr>
    </w:p>
    <w:p w14:paraId="61CF7FF3" w14:textId="77777777" w:rsidR="007B7FB1" w:rsidRDefault="007B7FB1" w:rsidP="002E0DDF">
      <w:pPr>
        <w:rPr>
          <w:rFonts w:ascii="Arial" w:hAnsi="Arial" w:cs="Arial"/>
          <w:b/>
          <w:bCs/>
          <w:szCs w:val="24"/>
          <w:lang w:val="en-US"/>
        </w:rPr>
      </w:pPr>
    </w:p>
    <w:p w14:paraId="28AE5436" w14:textId="78AE037C" w:rsidR="002E0DDF" w:rsidRDefault="002E0DDF" w:rsidP="002E0DDF">
      <w:pPr>
        <w:rPr>
          <w:rFonts w:ascii="Arial" w:hAnsi="Arial" w:cs="Arial"/>
          <w:b/>
          <w:bCs/>
          <w:szCs w:val="24"/>
          <w:lang w:val="en-US"/>
        </w:rPr>
      </w:pPr>
      <w:r>
        <w:rPr>
          <w:rFonts w:ascii="Arial" w:hAnsi="Arial" w:cs="Arial"/>
          <w:b/>
          <w:bCs/>
          <w:szCs w:val="24"/>
          <w:lang w:val="en-US"/>
        </w:rPr>
        <w:t>Appendix B</w:t>
      </w:r>
    </w:p>
    <w:p w14:paraId="6D8AD141" w14:textId="2FBF393A" w:rsidR="002E0DDF" w:rsidRDefault="002E0DDF" w:rsidP="002E0DDF">
      <w:pPr>
        <w:rPr>
          <w:rFonts w:ascii="Arial" w:hAnsi="Arial" w:cs="Arial"/>
          <w:b/>
          <w:bCs/>
          <w:szCs w:val="24"/>
          <w:lang w:val="en-US"/>
        </w:rPr>
      </w:pPr>
      <w:r>
        <w:rPr>
          <w:rFonts w:ascii="Arial" w:hAnsi="Arial" w:cs="Arial"/>
          <w:b/>
          <w:bCs/>
          <w:szCs w:val="24"/>
          <w:lang w:val="en-US"/>
        </w:rPr>
        <w:t xml:space="preserve">Services and support for the elderly/ UK- </w:t>
      </w:r>
    </w:p>
    <w:tbl>
      <w:tblPr>
        <w:tblStyle w:val="GridTable2-Accent6"/>
        <w:tblW w:w="0" w:type="auto"/>
        <w:tblLook w:val="04A0" w:firstRow="1" w:lastRow="0" w:firstColumn="1" w:lastColumn="0" w:noHBand="0" w:noVBand="1"/>
      </w:tblPr>
      <w:tblGrid>
        <w:gridCol w:w="4508"/>
        <w:gridCol w:w="4508"/>
      </w:tblGrid>
      <w:tr w:rsidR="002E0DDF" w:rsidRPr="00F4553D" w14:paraId="2440EF27" w14:textId="77777777" w:rsidTr="000532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8AA054" w14:textId="77777777" w:rsidR="002E0DDF" w:rsidRPr="00F4553D" w:rsidRDefault="002E0DDF" w:rsidP="000532A2">
            <w:pPr>
              <w:rPr>
                <w:rFonts w:ascii="Arial" w:hAnsi="Arial" w:cs="Arial"/>
                <w:b w:val="0"/>
                <w:bCs w:val="0"/>
                <w:sz w:val="22"/>
                <w:lang w:val="en-US"/>
              </w:rPr>
            </w:pPr>
            <w:r w:rsidRPr="00F4553D">
              <w:rPr>
                <w:rFonts w:ascii="Arial" w:hAnsi="Arial" w:cs="Arial"/>
                <w:b w:val="0"/>
                <w:bCs w:val="0"/>
                <w:sz w:val="22"/>
                <w:lang w:val="en-US"/>
              </w:rPr>
              <w:t>Adult Day Care Center</w:t>
            </w:r>
          </w:p>
        </w:tc>
        <w:tc>
          <w:tcPr>
            <w:tcW w:w="4508" w:type="dxa"/>
          </w:tcPr>
          <w:p w14:paraId="3E3577C7" w14:textId="77777777" w:rsidR="002E0DDF" w:rsidRPr="00F4553D" w:rsidRDefault="002E0DDF" w:rsidP="000532A2">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lang w:val="en-US"/>
              </w:rPr>
            </w:pPr>
          </w:p>
        </w:tc>
      </w:tr>
      <w:tr w:rsidR="002E0DDF" w:rsidRPr="00F4553D" w14:paraId="22051E3C"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2372A6" w14:textId="77777777" w:rsidR="002E0DDF" w:rsidRPr="00F4553D" w:rsidRDefault="002E0DDF" w:rsidP="000532A2">
            <w:pPr>
              <w:rPr>
                <w:rFonts w:ascii="Arial" w:hAnsi="Arial" w:cs="Arial"/>
                <w:b w:val="0"/>
                <w:bCs w:val="0"/>
                <w:sz w:val="22"/>
                <w:lang w:val="en-US"/>
              </w:rPr>
            </w:pPr>
            <w:r w:rsidRPr="00F4553D">
              <w:rPr>
                <w:rFonts w:ascii="Arial" w:hAnsi="Arial" w:cs="Arial"/>
                <w:b w:val="0"/>
                <w:bCs w:val="0"/>
                <w:sz w:val="22"/>
                <w:lang w:val="en-US"/>
              </w:rPr>
              <w:t>Assisted Living</w:t>
            </w:r>
          </w:p>
        </w:tc>
        <w:tc>
          <w:tcPr>
            <w:tcW w:w="4508" w:type="dxa"/>
          </w:tcPr>
          <w:p w14:paraId="6CF22F15" w14:textId="77777777" w:rsidR="002E0DDF" w:rsidRPr="00F4553D"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F4553D">
              <w:rPr>
                <w:rFonts w:ascii="Arial" w:hAnsi="Arial" w:cs="Arial"/>
                <w:sz w:val="22"/>
                <w:lang w:val="en-US"/>
              </w:rPr>
              <w:t>Errands and Shopping</w:t>
            </w:r>
          </w:p>
        </w:tc>
      </w:tr>
      <w:tr w:rsidR="002E0DDF" w:rsidRPr="00F4553D" w14:paraId="556987C7" w14:textId="77777777" w:rsidTr="000532A2">
        <w:tc>
          <w:tcPr>
            <w:cnfStyle w:val="001000000000" w:firstRow="0" w:lastRow="0" w:firstColumn="1" w:lastColumn="0" w:oddVBand="0" w:evenVBand="0" w:oddHBand="0" w:evenHBand="0" w:firstRowFirstColumn="0" w:firstRowLastColumn="0" w:lastRowFirstColumn="0" w:lastRowLastColumn="0"/>
            <w:tcW w:w="4508" w:type="dxa"/>
          </w:tcPr>
          <w:p w14:paraId="3965A2F6" w14:textId="77777777" w:rsidR="002E0DDF" w:rsidRPr="00F4553D" w:rsidRDefault="002E0DDF" w:rsidP="000532A2">
            <w:pPr>
              <w:rPr>
                <w:rFonts w:ascii="Arial" w:hAnsi="Arial" w:cs="Arial"/>
                <w:b w:val="0"/>
                <w:bCs w:val="0"/>
                <w:sz w:val="22"/>
                <w:lang w:val="en-US"/>
              </w:rPr>
            </w:pPr>
            <w:r w:rsidRPr="00F4553D">
              <w:rPr>
                <w:rFonts w:ascii="Arial" w:hAnsi="Arial" w:cs="Arial"/>
                <w:b w:val="0"/>
                <w:bCs w:val="0"/>
                <w:sz w:val="22"/>
                <w:lang w:val="en-US"/>
              </w:rPr>
              <w:t>Bill Payer</w:t>
            </w:r>
          </w:p>
        </w:tc>
        <w:tc>
          <w:tcPr>
            <w:tcW w:w="4508" w:type="dxa"/>
          </w:tcPr>
          <w:p w14:paraId="0B2995EE" w14:textId="77777777" w:rsidR="002E0DDF" w:rsidRPr="00F4553D"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F4553D">
              <w:rPr>
                <w:rFonts w:ascii="Arial" w:hAnsi="Arial" w:cs="Arial"/>
                <w:sz w:val="22"/>
                <w:lang w:val="en-US"/>
              </w:rPr>
              <w:t>Financial Management</w:t>
            </w:r>
          </w:p>
        </w:tc>
      </w:tr>
      <w:tr w:rsidR="002E0DDF" w:rsidRPr="00F4553D" w14:paraId="51652E37"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C8ABF99" w14:textId="77777777" w:rsidR="002E0DDF" w:rsidRPr="00F4553D" w:rsidRDefault="002E0DDF" w:rsidP="000532A2">
            <w:pPr>
              <w:rPr>
                <w:rFonts w:ascii="Arial" w:hAnsi="Arial" w:cs="Arial"/>
                <w:sz w:val="22"/>
                <w:lang w:val="en-US"/>
              </w:rPr>
            </w:pPr>
            <w:r w:rsidRPr="00F4553D">
              <w:rPr>
                <w:rFonts w:ascii="Arial" w:hAnsi="Arial" w:cs="Arial"/>
                <w:b w:val="0"/>
                <w:bCs w:val="0"/>
                <w:sz w:val="22"/>
                <w:lang w:val="en-US"/>
              </w:rPr>
              <w:t>Case Management- Private</w:t>
            </w:r>
          </w:p>
        </w:tc>
        <w:tc>
          <w:tcPr>
            <w:tcW w:w="4508" w:type="dxa"/>
          </w:tcPr>
          <w:p w14:paraId="01E5366A" w14:textId="77777777" w:rsidR="002E0DDF" w:rsidRPr="00F4553D"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F4553D">
              <w:rPr>
                <w:rFonts w:ascii="Arial" w:hAnsi="Arial" w:cs="Arial"/>
                <w:sz w:val="22"/>
                <w:lang w:val="en-US"/>
              </w:rPr>
              <w:t>Legal Assistant</w:t>
            </w:r>
          </w:p>
        </w:tc>
      </w:tr>
      <w:tr w:rsidR="002E0DDF" w:rsidRPr="00F4553D" w14:paraId="2BF67835" w14:textId="77777777" w:rsidTr="000532A2">
        <w:tc>
          <w:tcPr>
            <w:cnfStyle w:val="001000000000" w:firstRow="0" w:lastRow="0" w:firstColumn="1" w:lastColumn="0" w:oddVBand="0" w:evenVBand="0" w:oddHBand="0" w:evenHBand="0" w:firstRowFirstColumn="0" w:firstRowLastColumn="0" w:lastRowFirstColumn="0" w:lastRowLastColumn="0"/>
            <w:tcW w:w="4508" w:type="dxa"/>
          </w:tcPr>
          <w:p w14:paraId="31AAC62E" w14:textId="77777777" w:rsidR="002E0DDF" w:rsidRPr="00F4553D" w:rsidRDefault="002E0DDF" w:rsidP="000532A2">
            <w:pPr>
              <w:rPr>
                <w:rFonts w:ascii="Arial" w:hAnsi="Arial" w:cs="Arial"/>
                <w:b w:val="0"/>
                <w:bCs w:val="0"/>
                <w:sz w:val="22"/>
                <w:lang w:val="en-US"/>
              </w:rPr>
            </w:pPr>
            <w:r w:rsidRPr="00F4553D">
              <w:rPr>
                <w:rFonts w:ascii="Arial" w:hAnsi="Arial" w:cs="Arial"/>
                <w:b w:val="0"/>
                <w:bCs w:val="0"/>
                <w:sz w:val="22"/>
                <w:lang w:val="en-US"/>
              </w:rPr>
              <w:t>Chore Services</w:t>
            </w:r>
          </w:p>
        </w:tc>
        <w:tc>
          <w:tcPr>
            <w:tcW w:w="4508" w:type="dxa"/>
          </w:tcPr>
          <w:p w14:paraId="7F81A727" w14:textId="77777777" w:rsidR="002E0DDF" w:rsidRPr="00F4553D"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F4553D">
              <w:rPr>
                <w:rFonts w:ascii="Arial" w:hAnsi="Arial" w:cs="Arial"/>
                <w:sz w:val="22"/>
                <w:lang w:val="en-US"/>
              </w:rPr>
              <w:t>Information and referral</w:t>
            </w:r>
          </w:p>
        </w:tc>
      </w:tr>
      <w:tr w:rsidR="002E0DDF" w:rsidRPr="00F4553D" w14:paraId="750F2A06"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6E589B" w14:textId="77777777" w:rsidR="002E0DDF" w:rsidRPr="00F4553D" w:rsidRDefault="002E0DDF" w:rsidP="000532A2">
            <w:pPr>
              <w:rPr>
                <w:rFonts w:ascii="Arial" w:hAnsi="Arial" w:cs="Arial"/>
                <w:b w:val="0"/>
                <w:bCs w:val="0"/>
                <w:sz w:val="22"/>
                <w:lang w:val="en-US"/>
              </w:rPr>
            </w:pPr>
            <w:r w:rsidRPr="00F4553D">
              <w:rPr>
                <w:rFonts w:ascii="Arial" w:hAnsi="Arial" w:cs="Arial"/>
                <w:b w:val="0"/>
                <w:bCs w:val="0"/>
                <w:sz w:val="22"/>
                <w:lang w:val="en-US"/>
              </w:rPr>
              <w:t>Consumer Direct Attendant Care</w:t>
            </w:r>
          </w:p>
        </w:tc>
        <w:tc>
          <w:tcPr>
            <w:tcW w:w="4508" w:type="dxa"/>
          </w:tcPr>
          <w:p w14:paraId="0949F380" w14:textId="77777777" w:rsidR="002E0DDF" w:rsidRPr="00F4553D"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F4553D">
              <w:rPr>
                <w:rFonts w:ascii="Arial" w:hAnsi="Arial" w:cs="Arial"/>
                <w:sz w:val="22"/>
                <w:lang w:val="en-US"/>
              </w:rPr>
              <w:t>Home Health Aide</w:t>
            </w:r>
          </w:p>
        </w:tc>
      </w:tr>
      <w:tr w:rsidR="002E0DDF" w:rsidRPr="00F4553D" w14:paraId="23B6BB53" w14:textId="77777777" w:rsidTr="000532A2">
        <w:tc>
          <w:tcPr>
            <w:cnfStyle w:val="001000000000" w:firstRow="0" w:lastRow="0" w:firstColumn="1" w:lastColumn="0" w:oddVBand="0" w:evenVBand="0" w:oddHBand="0" w:evenHBand="0" w:firstRowFirstColumn="0" w:firstRowLastColumn="0" w:lastRowFirstColumn="0" w:lastRowLastColumn="0"/>
            <w:tcW w:w="4508" w:type="dxa"/>
          </w:tcPr>
          <w:p w14:paraId="61CC0EAE" w14:textId="77777777" w:rsidR="002E0DDF" w:rsidRPr="00F4553D" w:rsidRDefault="002E0DDF" w:rsidP="000532A2">
            <w:pPr>
              <w:rPr>
                <w:rFonts w:ascii="Arial" w:hAnsi="Arial" w:cs="Arial"/>
                <w:b w:val="0"/>
                <w:bCs w:val="0"/>
                <w:sz w:val="22"/>
                <w:lang w:val="en-US"/>
              </w:rPr>
            </w:pPr>
            <w:r w:rsidRPr="00F4553D">
              <w:rPr>
                <w:rFonts w:ascii="Arial" w:hAnsi="Arial" w:cs="Arial"/>
                <w:b w:val="0"/>
                <w:bCs w:val="0"/>
                <w:sz w:val="22"/>
                <w:lang w:val="en-US"/>
              </w:rPr>
              <w:t>Continuing Care Community</w:t>
            </w:r>
          </w:p>
        </w:tc>
        <w:tc>
          <w:tcPr>
            <w:tcW w:w="4508" w:type="dxa"/>
          </w:tcPr>
          <w:p w14:paraId="6C5C15A1" w14:textId="77777777" w:rsidR="002E0DDF" w:rsidRPr="00F4553D"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Pr>
                <w:rFonts w:ascii="Arial" w:hAnsi="Arial" w:cs="Arial"/>
                <w:sz w:val="22"/>
                <w:lang w:val="en-US"/>
              </w:rPr>
              <w:t>Home Delivered Meals</w:t>
            </w:r>
          </w:p>
        </w:tc>
      </w:tr>
      <w:tr w:rsidR="002E0DDF" w:rsidRPr="00F4553D" w14:paraId="052A7E9B"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3D201E" w14:textId="77777777" w:rsidR="002E0DDF" w:rsidRPr="00F4553D" w:rsidRDefault="002E0DDF" w:rsidP="000532A2">
            <w:pPr>
              <w:rPr>
                <w:rFonts w:ascii="Arial" w:hAnsi="Arial" w:cs="Arial"/>
                <w:b w:val="0"/>
                <w:bCs w:val="0"/>
                <w:sz w:val="22"/>
                <w:lang w:val="en-US"/>
              </w:rPr>
            </w:pPr>
            <w:r>
              <w:rPr>
                <w:rFonts w:ascii="Arial" w:hAnsi="Arial" w:cs="Arial"/>
                <w:b w:val="0"/>
                <w:bCs w:val="0"/>
                <w:sz w:val="22"/>
                <w:lang w:val="en-US"/>
              </w:rPr>
              <w:t>Counseling</w:t>
            </w:r>
            <w:r w:rsidRPr="00F4553D">
              <w:rPr>
                <w:rFonts w:ascii="Arial" w:hAnsi="Arial" w:cs="Arial"/>
                <w:b w:val="0"/>
                <w:bCs w:val="0"/>
                <w:sz w:val="22"/>
                <w:lang w:val="en-US"/>
              </w:rPr>
              <w:t>/ Emotional Support</w:t>
            </w:r>
          </w:p>
        </w:tc>
        <w:tc>
          <w:tcPr>
            <w:tcW w:w="4508" w:type="dxa"/>
          </w:tcPr>
          <w:p w14:paraId="2805E4E2" w14:textId="77777777" w:rsidR="002E0DDF" w:rsidRPr="00213A01"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213A01">
              <w:rPr>
                <w:rFonts w:ascii="Arial" w:hAnsi="Arial" w:cs="Arial"/>
                <w:sz w:val="22"/>
                <w:lang w:val="en-US"/>
              </w:rPr>
              <w:t>Home Maker Services</w:t>
            </w:r>
          </w:p>
        </w:tc>
      </w:tr>
    </w:tbl>
    <w:p w14:paraId="4A47C53E" w14:textId="77777777" w:rsidR="002E0DDF" w:rsidRPr="00F4553D" w:rsidRDefault="002E0DDF" w:rsidP="002E0DDF">
      <w:pPr>
        <w:rPr>
          <w:rFonts w:ascii="Arial" w:hAnsi="Arial" w:cs="Arial"/>
          <w:b/>
          <w:bCs/>
          <w:sz w:val="22"/>
          <w:lang w:val="en-US"/>
        </w:rPr>
      </w:pPr>
    </w:p>
    <w:tbl>
      <w:tblPr>
        <w:tblStyle w:val="GridTable2-Accent6"/>
        <w:tblW w:w="0" w:type="auto"/>
        <w:tblLook w:val="04A0" w:firstRow="1" w:lastRow="0" w:firstColumn="1" w:lastColumn="0" w:noHBand="0" w:noVBand="1"/>
      </w:tblPr>
      <w:tblGrid>
        <w:gridCol w:w="4508"/>
        <w:gridCol w:w="4508"/>
      </w:tblGrid>
      <w:tr w:rsidR="002E0DDF" w14:paraId="6928C5C5" w14:textId="77777777" w:rsidTr="000532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66B98F" w14:textId="77777777" w:rsidR="002E0DDF" w:rsidRDefault="002E0DDF" w:rsidP="000532A2">
            <w:pPr>
              <w:rPr>
                <w:rFonts w:ascii="Arial" w:hAnsi="Arial" w:cs="Arial"/>
                <w:b w:val="0"/>
                <w:bCs w:val="0"/>
                <w:szCs w:val="24"/>
                <w:lang w:val="en-US"/>
              </w:rPr>
            </w:pPr>
            <w:r>
              <w:rPr>
                <w:rFonts w:ascii="Arial" w:hAnsi="Arial" w:cs="Arial"/>
                <w:b w:val="0"/>
                <w:bCs w:val="0"/>
                <w:szCs w:val="24"/>
                <w:lang w:val="en-US"/>
              </w:rPr>
              <w:t>Medication Aide</w:t>
            </w:r>
          </w:p>
        </w:tc>
        <w:tc>
          <w:tcPr>
            <w:tcW w:w="4508" w:type="dxa"/>
          </w:tcPr>
          <w:p w14:paraId="05E97B38" w14:textId="77777777" w:rsidR="002E0DDF" w:rsidRDefault="002E0DDF" w:rsidP="000532A2">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lang w:val="en-US"/>
              </w:rPr>
            </w:pPr>
            <w:r>
              <w:rPr>
                <w:rFonts w:ascii="Arial" w:hAnsi="Arial" w:cs="Arial"/>
                <w:b w:val="0"/>
                <w:bCs w:val="0"/>
                <w:szCs w:val="24"/>
                <w:lang w:val="en-US"/>
              </w:rPr>
              <w:t>Nursing Care Skilled Facility</w:t>
            </w:r>
          </w:p>
        </w:tc>
      </w:tr>
      <w:tr w:rsidR="002E0DDF" w14:paraId="4836CADD"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37F9C5" w14:textId="77777777" w:rsidR="002E0DDF" w:rsidRDefault="002E0DDF" w:rsidP="000532A2">
            <w:pPr>
              <w:rPr>
                <w:rFonts w:ascii="Arial" w:hAnsi="Arial" w:cs="Arial"/>
                <w:b w:val="0"/>
                <w:bCs w:val="0"/>
                <w:szCs w:val="24"/>
                <w:lang w:val="en-US"/>
              </w:rPr>
            </w:pPr>
            <w:r>
              <w:rPr>
                <w:rFonts w:ascii="Arial" w:hAnsi="Arial" w:cs="Arial"/>
                <w:b w:val="0"/>
                <w:bCs w:val="0"/>
                <w:szCs w:val="24"/>
                <w:lang w:val="en-US"/>
              </w:rPr>
              <w:t>Nursing Care in Home</w:t>
            </w:r>
          </w:p>
        </w:tc>
        <w:tc>
          <w:tcPr>
            <w:tcW w:w="4508" w:type="dxa"/>
          </w:tcPr>
          <w:p w14:paraId="6A75E749" w14:textId="77777777" w:rsidR="002E0DDF" w:rsidRPr="00B636D0"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B636D0">
              <w:rPr>
                <w:rFonts w:ascii="Arial" w:hAnsi="Arial" w:cs="Arial"/>
                <w:szCs w:val="24"/>
                <w:lang w:val="en-US"/>
              </w:rPr>
              <w:t>Nutrition Counselling</w:t>
            </w:r>
          </w:p>
        </w:tc>
      </w:tr>
      <w:tr w:rsidR="002E0DDF" w14:paraId="7A509096" w14:textId="77777777" w:rsidTr="000532A2">
        <w:tc>
          <w:tcPr>
            <w:cnfStyle w:val="001000000000" w:firstRow="0" w:lastRow="0" w:firstColumn="1" w:lastColumn="0" w:oddVBand="0" w:evenVBand="0" w:oddHBand="0" w:evenHBand="0" w:firstRowFirstColumn="0" w:firstRowLastColumn="0" w:lastRowFirstColumn="0" w:lastRowLastColumn="0"/>
            <w:tcW w:w="4508" w:type="dxa"/>
          </w:tcPr>
          <w:p w14:paraId="791156F9" w14:textId="77777777" w:rsidR="002E0DDF" w:rsidRDefault="002E0DDF" w:rsidP="000532A2">
            <w:pPr>
              <w:rPr>
                <w:rFonts w:ascii="Arial" w:hAnsi="Arial" w:cs="Arial"/>
                <w:b w:val="0"/>
                <w:bCs w:val="0"/>
                <w:szCs w:val="24"/>
                <w:lang w:val="en-US"/>
              </w:rPr>
            </w:pPr>
            <w:r>
              <w:rPr>
                <w:rFonts w:ascii="Arial" w:hAnsi="Arial" w:cs="Arial"/>
                <w:b w:val="0"/>
                <w:bCs w:val="0"/>
                <w:szCs w:val="24"/>
                <w:lang w:val="en-US"/>
              </w:rPr>
              <w:t>Nursing Skilled facility</w:t>
            </w:r>
          </w:p>
        </w:tc>
        <w:tc>
          <w:tcPr>
            <w:tcW w:w="4508" w:type="dxa"/>
          </w:tcPr>
          <w:p w14:paraId="294294BB" w14:textId="77777777" w:rsidR="002E0DDF" w:rsidRPr="00B636D0"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Pr>
                <w:rFonts w:ascii="Arial" w:hAnsi="Arial" w:cs="Arial"/>
                <w:szCs w:val="24"/>
                <w:lang w:val="en-US"/>
              </w:rPr>
              <w:t>Personal Care Services</w:t>
            </w:r>
          </w:p>
        </w:tc>
      </w:tr>
      <w:tr w:rsidR="002E0DDF" w14:paraId="319AAA60" w14:textId="77777777" w:rsidTr="00053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C7D5B5" w14:textId="77777777" w:rsidR="002E0DDF" w:rsidRDefault="002E0DDF" w:rsidP="000532A2">
            <w:pPr>
              <w:rPr>
                <w:rFonts w:ascii="Arial" w:hAnsi="Arial" w:cs="Arial"/>
                <w:b w:val="0"/>
                <w:bCs w:val="0"/>
                <w:szCs w:val="24"/>
                <w:lang w:val="en-US"/>
              </w:rPr>
            </w:pPr>
            <w:r>
              <w:rPr>
                <w:rFonts w:ascii="Arial" w:hAnsi="Arial" w:cs="Arial"/>
                <w:b w:val="0"/>
                <w:bCs w:val="0"/>
                <w:szCs w:val="24"/>
                <w:lang w:val="en-US"/>
              </w:rPr>
              <w:t>Personal Emergency Response Device</w:t>
            </w:r>
          </w:p>
        </w:tc>
        <w:tc>
          <w:tcPr>
            <w:tcW w:w="4508" w:type="dxa"/>
          </w:tcPr>
          <w:p w14:paraId="305E6D7A" w14:textId="77777777" w:rsidR="002E0DDF" w:rsidRPr="00B636D0" w:rsidRDefault="002E0DDF" w:rsidP="000532A2">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B636D0">
              <w:rPr>
                <w:rFonts w:ascii="Arial" w:hAnsi="Arial" w:cs="Arial"/>
                <w:szCs w:val="24"/>
                <w:lang w:val="en-US"/>
              </w:rPr>
              <w:t xml:space="preserve">Remote </w:t>
            </w:r>
            <w:r>
              <w:rPr>
                <w:rFonts w:ascii="Arial" w:hAnsi="Arial" w:cs="Arial"/>
                <w:szCs w:val="24"/>
                <w:lang w:val="en-US"/>
              </w:rPr>
              <w:t>Electronic Monitory</w:t>
            </w:r>
          </w:p>
        </w:tc>
      </w:tr>
      <w:tr w:rsidR="002E0DDF" w14:paraId="7C6FBDFA" w14:textId="77777777" w:rsidTr="000532A2">
        <w:tc>
          <w:tcPr>
            <w:cnfStyle w:val="001000000000" w:firstRow="0" w:lastRow="0" w:firstColumn="1" w:lastColumn="0" w:oddVBand="0" w:evenVBand="0" w:oddHBand="0" w:evenHBand="0" w:firstRowFirstColumn="0" w:firstRowLastColumn="0" w:lastRowFirstColumn="0" w:lastRowLastColumn="0"/>
            <w:tcW w:w="4508" w:type="dxa"/>
          </w:tcPr>
          <w:p w14:paraId="1587028A" w14:textId="77777777" w:rsidR="002E0DDF" w:rsidRDefault="002E0DDF" w:rsidP="000532A2">
            <w:pPr>
              <w:rPr>
                <w:rFonts w:ascii="Arial" w:hAnsi="Arial" w:cs="Arial"/>
                <w:b w:val="0"/>
                <w:bCs w:val="0"/>
                <w:szCs w:val="24"/>
                <w:lang w:val="en-US"/>
              </w:rPr>
            </w:pPr>
            <w:r>
              <w:rPr>
                <w:rFonts w:ascii="Arial" w:hAnsi="Arial" w:cs="Arial"/>
                <w:b w:val="0"/>
                <w:bCs w:val="0"/>
                <w:szCs w:val="24"/>
                <w:lang w:val="en-US"/>
              </w:rPr>
              <w:t>Respite care</w:t>
            </w:r>
          </w:p>
        </w:tc>
        <w:tc>
          <w:tcPr>
            <w:tcW w:w="4508" w:type="dxa"/>
          </w:tcPr>
          <w:p w14:paraId="77791D8E" w14:textId="77777777" w:rsidR="002E0DDF" w:rsidRPr="00304A37" w:rsidRDefault="002E0DDF" w:rsidP="000532A2">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304A37">
              <w:rPr>
                <w:rFonts w:ascii="Arial" w:hAnsi="Arial" w:cs="Arial"/>
                <w:szCs w:val="24"/>
                <w:lang w:val="en-US"/>
              </w:rPr>
              <w:t>Transportation</w:t>
            </w:r>
          </w:p>
        </w:tc>
      </w:tr>
    </w:tbl>
    <w:p w14:paraId="65D82783" w14:textId="77777777" w:rsidR="002E0DDF" w:rsidRDefault="002E0DDF" w:rsidP="002E0DDF">
      <w:pPr>
        <w:rPr>
          <w:rFonts w:ascii="Arial" w:hAnsi="Arial" w:cs="Arial"/>
          <w:b/>
          <w:bCs/>
          <w:szCs w:val="24"/>
          <w:lang w:val="en-US"/>
        </w:rPr>
      </w:pPr>
    </w:p>
    <w:p w14:paraId="46E14E80" w14:textId="77777777" w:rsidR="002E0DDF" w:rsidRPr="00626468" w:rsidRDefault="002E0DDF" w:rsidP="00250BEC">
      <w:pPr>
        <w:tabs>
          <w:tab w:val="left" w:pos="6540"/>
        </w:tabs>
        <w:spacing w:line="360" w:lineRule="auto"/>
        <w:rPr>
          <w:rFonts w:ascii="Arial" w:hAnsi="Arial" w:cs="Arial"/>
          <w:sz w:val="22"/>
        </w:rPr>
      </w:pPr>
    </w:p>
    <w:sectPr w:rsidR="002E0DDF" w:rsidRPr="00626468">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AC406" w14:textId="77777777" w:rsidR="00986071" w:rsidRDefault="00986071" w:rsidP="003E4ECF">
      <w:pPr>
        <w:spacing w:after="0" w:line="240" w:lineRule="auto"/>
      </w:pPr>
      <w:r>
        <w:separator/>
      </w:r>
    </w:p>
  </w:endnote>
  <w:endnote w:type="continuationSeparator" w:id="0">
    <w:p w14:paraId="0FB63DB6" w14:textId="77777777" w:rsidR="00986071" w:rsidRDefault="00986071"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6C606" w14:textId="77777777" w:rsidR="00986071" w:rsidRDefault="00986071" w:rsidP="003E4ECF">
      <w:pPr>
        <w:spacing w:after="0" w:line="240" w:lineRule="auto"/>
      </w:pPr>
      <w:r>
        <w:separator/>
      </w:r>
    </w:p>
  </w:footnote>
  <w:footnote w:type="continuationSeparator" w:id="0">
    <w:p w14:paraId="6CFEF3F9" w14:textId="77777777" w:rsidR="00986071" w:rsidRDefault="00986071"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3B409" w14:textId="77777777" w:rsidR="00DD3E7E" w:rsidRDefault="00DD3E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82136"/>
    <w:multiLevelType w:val="hybridMultilevel"/>
    <w:tmpl w:val="7FC086BA"/>
    <w:lvl w:ilvl="0" w:tplc="0688F75E">
      <w:start w:val="1"/>
      <w:numFmt w:val="bullet"/>
      <w:lvlText w:val="•"/>
      <w:lvlJc w:val="left"/>
      <w:pPr>
        <w:tabs>
          <w:tab w:val="num" w:pos="720"/>
        </w:tabs>
        <w:ind w:left="720" w:hanging="360"/>
      </w:pPr>
      <w:rPr>
        <w:rFonts w:ascii="Arial" w:hAnsi="Arial" w:hint="default"/>
      </w:rPr>
    </w:lvl>
    <w:lvl w:ilvl="1" w:tplc="9ACAC326" w:tentative="1">
      <w:start w:val="1"/>
      <w:numFmt w:val="bullet"/>
      <w:lvlText w:val="•"/>
      <w:lvlJc w:val="left"/>
      <w:pPr>
        <w:tabs>
          <w:tab w:val="num" w:pos="1440"/>
        </w:tabs>
        <w:ind w:left="1440" w:hanging="360"/>
      </w:pPr>
      <w:rPr>
        <w:rFonts w:ascii="Arial" w:hAnsi="Arial" w:hint="default"/>
      </w:rPr>
    </w:lvl>
    <w:lvl w:ilvl="2" w:tplc="39F6064E" w:tentative="1">
      <w:start w:val="1"/>
      <w:numFmt w:val="bullet"/>
      <w:lvlText w:val="•"/>
      <w:lvlJc w:val="left"/>
      <w:pPr>
        <w:tabs>
          <w:tab w:val="num" w:pos="2160"/>
        </w:tabs>
        <w:ind w:left="2160" w:hanging="360"/>
      </w:pPr>
      <w:rPr>
        <w:rFonts w:ascii="Arial" w:hAnsi="Arial" w:hint="default"/>
      </w:rPr>
    </w:lvl>
    <w:lvl w:ilvl="3" w:tplc="235E1846" w:tentative="1">
      <w:start w:val="1"/>
      <w:numFmt w:val="bullet"/>
      <w:lvlText w:val="•"/>
      <w:lvlJc w:val="left"/>
      <w:pPr>
        <w:tabs>
          <w:tab w:val="num" w:pos="2880"/>
        </w:tabs>
        <w:ind w:left="2880" w:hanging="360"/>
      </w:pPr>
      <w:rPr>
        <w:rFonts w:ascii="Arial" w:hAnsi="Arial" w:hint="default"/>
      </w:rPr>
    </w:lvl>
    <w:lvl w:ilvl="4" w:tplc="9C76D9BC" w:tentative="1">
      <w:start w:val="1"/>
      <w:numFmt w:val="bullet"/>
      <w:lvlText w:val="•"/>
      <w:lvlJc w:val="left"/>
      <w:pPr>
        <w:tabs>
          <w:tab w:val="num" w:pos="3600"/>
        </w:tabs>
        <w:ind w:left="3600" w:hanging="360"/>
      </w:pPr>
      <w:rPr>
        <w:rFonts w:ascii="Arial" w:hAnsi="Arial" w:hint="default"/>
      </w:rPr>
    </w:lvl>
    <w:lvl w:ilvl="5" w:tplc="9C725AD0" w:tentative="1">
      <w:start w:val="1"/>
      <w:numFmt w:val="bullet"/>
      <w:lvlText w:val="•"/>
      <w:lvlJc w:val="left"/>
      <w:pPr>
        <w:tabs>
          <w:tab w:val="num" w:pos="4320"/>
        </w:tabs>
        <w:ind w:left="4320" w:hanging="360"/>
      </w:pPr>
      <w:rPr>
        <w:rFonts w:ascii="Arial" w:hAnsi="Arial" w:hint="default"/>
      </w:rPr>
    </w:lvl>
    <w:lvl w:ilvl="6" w:tplc="2EF86A70" w:tentative="1">
      <w:start w:val="1"/>
      <w:numFmt w:val="bullet"/>
      <w:lvlText w:val="•"/>
      <w:lvlJc w:val="left"/>
      <w:pPr>
        <w:tabs>
          <w:tab w:val="num" w:pos="5040"/>
        </w:tabs>
        <w:ind w:left="5040" w:hanging="360"/>
      </w:pPr>
      <w:rPr>
        <w:rFonts w:ascii="Arial" w:hAnsi="Arial" w:hint="default"/>
      </w:rPr>
    </w:lvl>
    <w:lvl w:ilvl="7" w:tplc="A64EB00C" w:tentative="1">
      <w:start w:val="1"/>
      <w:numFmt w:val="bullet"/>
      <w:lvlText w:val="•"/>
      <w:lvlJc w:val="left"/>
      <w:pPr>
        <w:tabs>
          <w:tab w:val="num" w:pos="5760"/>
        </w:tabs>
        <w:ind w:left="5760" w:hanging="360"/>
      </w:pPr>
      <w:rPr>
        <w:rFonts w:ascii="Arial" w:hAnsi="Arial" w:hint="default"/>
      </w:rPr>
    </w:lvl>
    <w:lvl w:ilvl="8" w:tplc="63D0C16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1724CD4"/>
    <w:multiLevelType w:val="hybridMultilevel"/>
    <w:tmpl w:val="6CE4D9C4"/>
    <w:lvl w:ilvl="0" w:tplc="D358672A">
      <w:start w:val="1"/>
      <w:numFmt w:val="bullet"/>
      <w:lvlText w:val="•"/>
      <w:lvlJc w:val="left"/>
      <w:pPr>
        <w:tabs>
          <w:tab w:val="num" w:pos="720"/>
        </w:tabs>
        <w:ind w:left="720" w:hanging="360"/>
      </w:pPr>
      <w:rPr>
        <w:rFonts w:ascii="Arial" w:hAnsi="Arial" w:hint="default"/>
      </w:rPr>
    </w:lvl>
    <w:lvl w:ilvl="1" w:tplc="0F325938" w:tentative="1">
      <w:start w:val="1"/>
      <w:numFmt w:val="bullet"/>
      <w:lvlText w:val="•"/>
      <w:lvlJc w:val="left"/>
      <w:pPr>
        <w:tabs>
          <w:tab w:val="num" w:pos="1440"/>
        </w:tabs>
        <w:ind w:left="1440" w:hanging="360"/>
      </w:pPr>
      <w:rPr>
        <w:rFonts w:ascii="Arial" w:hAnsi="Arial" w:hint="default"/>
      </w:rPr>
    </w:lvl>
    <w:lvl w:ilvl="2" w:tplc="3490EB50" w:tentative="1">
      <w:start w:val="1"/>
      <w:numFmt w:val="bullet"/>
      <w:lvlText w:val="•"/>
      <w:lvlJc w:val="left"/>
      <w:pPr>
        <w:tabs>
          <w:tab w:val="num" w:pos="2160"/>
        </w:tabs>
        <w:ind w:left="2160" w:hanging="360"/>
      </w:pPr>
      <w:rPr>
        <w:rFonts w:ascii="Arial" w:hAnsi="Arial" w:hint="default"/>
      </w:rPr>
    </w:lvl>
    <w:lvl w:ilvl="3" w:tplc="1770A510" w:tentative="1">
      <w:start w:val="1"/>
      <w:numFmt w:val="bullet"/>
      <w:lvlText w:val="•"/>
      <w:lvlJc w:val="left"/>
      <w:pPr>
        <w:tabs>
          <w:tab w:val="num" w:pos="2880"/>
        </w:tabs>
        <w:ind w:left="2880" w:hanging="360"/>
      </w:pPr>
      <w:rPr>
        <w:rFonts w:ascii="Arial" w:hAnsi="Arial" w:hint="default"/>
      </w:rPr>
    </w:lvl>
    <w:lvl w:ilvl="4" w:tplc="EFF2B9F6" w:tentative="1">
      <w:start w:val="1"/>
      <w:numFmt w:val="bullet"/>
      <w:lvlText w:val="•"/>
      <w:lvlJc w:val="left"/>
      <w:pPr>
        <w:tabs>
          <w:tab w:val="num" w:pos="3600"/>
        </w:tabs>
        <w:ind w:left="3600" w:hanging="360"/>
      </w:pPr>
      <w:rPr>
        <w:rFonts w:ascii="Arial" w:hAnsi="Arial" w:hint="default"/>
      </w:rPr>
    </w:lvl>
    <w:lvl w:ilvl="5" w:tplc="9A94C9CE" w:tentative="1">
      <w:start w:val="1"/>
      <w:numFmt w:val="bullet"/>
      <w:lvlText w:val="•"/>
      <w:lvlJc w:val="left"/>
      <w:pPr>
        <w:tabs>
          <w:tab w:val="num" w:pos="4320"/>
        </w:tabs>
        <w:ind w:left="4320" w:hanging="360"/>
      </w:pPr>
      <w:rPr>
        <w:rFonts w:ascii="Arial" w:hAnsi="Arial" w:hint="default"/>
      </w:rPr>
    </w:lvl>
    <w:lvl w:ilvl="6" w:tplc="6A06E486" w:tentative="1">
      <w:start w:val="1"/>
      <w:numFmt w:val="bullet"/>
      <w:lvlText w:val="•"/>
      <w:lvlJc w:val="left"/>
      <w:pPr>
        <w:tabs>
          <w:tab w:val="num" w:pos="5040"/>
        </w:tabs>
        <w:ind w:left="5040" w:hanging="360"/>
      </w:pPr>
      <w:rPr>
        <w:rFonts w:ascii="Arial" w:hAnsi="Arial" w:hint="default"/>
      </w:rPr>
    </w:lvl>
    <w:lvl w:ilvl="7" w:tplc="AD0EA3F4" w:tentative="1">
      <w:start w:val="1"/>
      <w:numFmt w:val="bullet"/>
      <w:lvlText w:val="•"/>
      <w:lvlJc w:val="left"/>
      <w:pPr>
        <w:tabs>
          <w:tab w:val="num" w:pos="5760"/>
        </w:tabs>
        <w:ind w:left="5760" w:hanging="360"/>
      </w:pPr>
      <w:rPr>
        <w:rFonts w:ascii="Arial" w:hAnsi="Arial" w:hint="default"/>
      </w:rPr>
    </w:lvl>
    <w:lvl w:ilvl="8" w:tplc="6F2442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897E04"/>
    <w:multiLevelType w:val="hybridMultilevel"/>
    <w:tmpl w:val="6CD239D4"/>
    <w:lvl w:ilvl="0" w:tplc="0D18A2BC">
      <w:start w:val="1"/>
      <w:numFmt w:val="bullet"/>
      <w:lvlText w:val="•"/>
      <w:lvlJc w:val="left"/>
      <w:pPr>
        <w:tabs>
          <w:tab w:val="num" w:pos="720"/>
        </w:tabs>
        <w:ind w:left="720" w:hanging="360"/>
      </w:pPr>
      <w:rPr>
        <w:rFonts w:ascii="Arial" w:hAnsi="Arial" w:hint="default"/>
      </w:rPr>
    </w:lvl>
    <w:lvl w:ilvl="1" w:tplc="A10E0926" w:tentative="1">
      <w:start w:val="1"/>
      <w:numFmt w:val="bullet"/>
      <w:lvlText w:val="•"/>
      <w:lvlJc w:val="left"/>
      <w:pPr>
        <w:tabs>
          <w:tab w:val="num" w:pos="1440"/>
        </w:tabs>
        <w:ind w:left="1440" w:hanging="360"/>
      </w:pPr>
      <w:rPr>
        <w:rFonts w:ascii="Arial" w:hAnsi="Arial" w:hint="default"/>
      </w:rPr>
    </w:lvl>
    <w:lvl w:ilvl="2" w:tplc="5E38FEBC" w:tentative="1">
      <w:start w:val="1"/>
      <w:numFmt w:val="bullet"/>
      <w:lvlText w:val="•"/>
      <w:lvlJc w:val="left"/>
      <w:pPr>
        <w:tabs>
          <w:tab w:val="num" w:pos="2160"/>
        </w:tabs>
        <w:ind w:left="2160" w:hanging="360"/>
      </w:pPr>
      <w:rPr>
        <w:rFonts w:ascii="Arial" w:hAnsi="Arial" w:hint="default"/>
      </w:rPr>
    </w:lvl>
    <w:lvl w:ilvl="3" w:tplc="2376C114" w:tentative="1">
      <w:start w:val="1"/>
      <w:numFmt w:val="bullet"/>
      <w:lvlText w:val="•"/>
      <w:lvlJc w:val="left"/>
      <w:pPr>
        <w:tabs>
          <w:tab w:val="num" w:pos="2880"/>
        </w:tabs>
        <w:ind w:left="2880" w:hanging="360"/>
      </w:pPr>
      <w:rPr>
        <w:rFonts w:ascii="Arial" w:hAnsi="Arial" w:hint="default"/>
      </w:rPr>
    </w:lvl>
    <w:lvl w:ilvl="4" w:tplc="C7627DA0" w:tentative="1">
      <w:start w:val="1"/>
      <w:numFmt w:val="bullet"/>
      <w:lvlText w:val="•"/>
      <w:lvlJc w:val="left"/>
      <w:pPr>
        <w:tabs>
          <w:tab w:val="num" w:pos="3600"/>
        </w:tabs>
        <w:ind w:left="3600" w:hanging="360"/>
      </w:pPr>
      <w:rPr>
        <w:rFonts w:ascii="Arial" w:hAnsi="Arial" w:hint="default"/>
      </w:rPr>
    </w:lvl>
    <w:lvl w:ilvl="5" w:tplc="E9BC994C" w:tentative="1">
      <w:start w:val="1"/>
      <w:numFmt w:val="bullet"/>
      <w:lvlText w:val="•"/>
      <w:lvlJc w:val="left"/>
      <w:pPr>
        <w:tabs>
          <w:tab w:val="num" w:pos="4320"/>
        </w:tabs>
        <w:ind w:left="4320" w:hanging="360"/>
      </w:pPr>
      <w:rPr>
        <w:rFonts w:ascii="Arial" w:hAnsi="Arial" w:hint="default"/>
      </w:rPr>
    </w:lvl>
    <w:lvl w:ilvl="6" w:tplc="6DEC8B16" w:tentative="1">
      <w:start w:val="1"/>
      <w:numFmt w:val="bullet"/>
      <w:lvlText w:val="•"/>
      <w:lvlJc w:val="left"/>
      <w:pPr>
        <w:tabs>
          <w:tab w:val="num" w:pos="5040"/>
        </w:tabs>
        <w:ind w:left="5040" w:hanging="360"/>
      </w:pPr>
      <w:rPr>
        <w:rFonts w:ascii="Arial" w:hAnsi="Arial" w:hint="default"/>
      </w:rPr>
    </w:lvl>
    <w:lvl w:ilvl="7" w:tplc="4B16F42A" w:tentative="1">
      <w:start w:val="1"/>
      <w:numFmt w:val="bullet"/>
      <w:lvlText w:val="•"/>
      <w:lvlJc w:val="left"/>
      <w:pPr>
        <w:tabs>
          <w:tab w:val="num" w:pos="5760"/>
        </w:tabs>
        <w:ind w:left="5760" w:hanging="360"/>
      </w:pPr>
      <w:rPr>
        <w:rFonts w:ascii="Arial" w:hAnsi="Arial" w:hint="default"/>
      </w:rPr>
    </w:lvl>
    <w:lvl w:ilvl="8" w:tplc="B0624B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A181FC1"/>
    <w:multiLevelType w:val="hybridMultilevel"/>
    <w:tmpl w:val="C228076C"/>
    <w:lvl w:ilvl="0" w:tplc="2DDC9D6C">
      <w:start w:val="1"/>
      <w:numFmt w:val="bullet"/>
      <w:lvlText w:val="•"/>
      <w:lvlJc w:val="left"/>
      <w:pPr>
        <w:tabs>
          <w:tab w:val="num" w:pos="720"/>
        </w:tabs>
        <w:ind w:left="720" w:hanging="360"/>
      </w:pPr>
      <w:rPr>
        <w:rFonts w:ascii="Arial" w:hAnsi="Arial" w:hint="default"/>
      </w:rPr>
    </w:lvl>
    <w:lvl w:ilvl="1" w:tplc="E3001196" w:tentative="1">
      <w:start w:val="1"/>
      <w:numFmt w:val="bullet"/>
      <w:lvlText w:val="•"/>
      <w:lvlJc w:val="left"/>
      <w:pPr>
        <w:tabs>
          <w:tab w:val="num" w:pos="1440"/>
        </w:tabs>
        <w:ind w:left="1440" w:hanging="360"/>
      </w:pPr>
      <w:rPr>
        <w:rFonts w:ascii="Arial" w:hAnsi="Arial" w:hint="default"/>
      </w:rPr>
    </w:lvl>
    <w:lvl w:ilvl="2" w:tplc="FF4A6AFC" w:tentative="1">
      <w:start w:val="1"/>
      <w:numFmt w:val="bullet"/>
      <w:lvlText w:val="•"/>
      <w:lvlJc w:val="left"/>
      <w:pPr>
        <w:tabs>
          <w:tab w:val="num" w:pos="2160"/>
        </w:tabs>
        <w:ind w:left="2160" w:hanging="360"/>
      </w:pPr>
      <w:rPr>
        <w:rFonts w:ascii="Arial" w:hAnsi="Arial" w:hint="default"/>
      </w:rPr>
    </w:lvl>
    <w:lvl w:ilvl="3" w:tplc="ABD46D4C" w:tentative="1">
      <w:start w:val="1"/>
      <w:numFmt w:val="bullet"/>
      <w:lvlText w:val="•"/>
      <w:lvlJc w:val="left"/>
      <w:pPr>
        <w:tabs>
          <w:tab w:val="num" w:pos="2880"/>
        </w:tabs>
        <w:ind w:left="2880" w:hanging="360"/>
      </w:pPr>
      <w:rPr>
        <w:rFonts w:ascii="Arial" w:hAnsi="Arial" w:hint="default"/>
      </w:rPr>
    </w:lvl>
    <w:lvl w:ilvl="4" w:tplc="819CD6CA" w:tentative="1">
      <w:start w:val="1"/>
      <w:numFmt w:val="bullet"/>
      <w:lvlText w:val="•"/>
      <w:lvlJc w:val="left"/>
      <w:pPr>
        <w:tabs>
          <w:tab w:val="num" w:pos="3600"/>
        </w:tabs>
        <w:ind w:left="3600" w:hanging="360"/>
      </w:pPr>
      <w:rPr>
        <w:rFonts w:ascii="Arial" w:hAnsi="Arial" w:hint="default"/>
      </w:rPr>
    </w:lvl>
    <w:lvl w:ilvl="5" w:tplc="C43CBC6E" w:tentative="1">
      <w:start w:val="1"/>
      <w:numFmt w:val="bullet"/>
      <w:lvlText w:val="•"/>
      <w:lvlJc w:val="left"/>
      <w:pPr>
        <w:tabs>
          <w:tab w:val="num" w:pos="4320"/>
        </w:tabs>
        <w:ind w:left="4320" w:hanging="360"/>
      </w:pPr>
      <w:rPr>
        <w:rFonts w:ascii="Arial" w:hAnsi="Arial" w:hint="default"/>
      </w:rPr>
    </w:lvl>
    <w:lvl w:ilvl="6" w:tplc="4D7048F2" w:tentative="1">
      <w:start w:val="1"/>
      <w:numFmt w:val="bullet"/>
      <w:lvlText w:val="•"/>
      <w:lvlJc w:val="left"/>
      <w:pPr>
        <w:tabs>
          <w:tab w:val="num" w:pos="5040"/>
        </w:tabs>
        <w:ind w:left="5040" w:hanging="360"/>
      </w:pPr>
      <w:rPr>
        <w:rFonts w:ascii="Arial" w:hAnsi="Arial" w:hint="default"/>
      </w:rPr>
    </w:lvl>
    <w:lvl w:ilvl="7" w:tplc="DF5C8FF2" w:tentative="1">
      <w:start w:val="1"/>
      <w:numFmt w:val="bullet"/>
      <w:lvlText w:val="•"/>
      <w:lvlJc w:val="left"/>
      <w:pPr>
        <w:tabs>
          <w:tab w:val="num" w:pos="5760"/>
        </w:tabs>
        <w:ind w:left="5760" w:hanging="360"/>
      </w:pPr>
      <w:rPr>
        <w:rFonts w:ascii="Arial" w:hAnsi="Arial" w:hint="default"/>
      </w:rPr>
    </w:lvl>
    <w:lvl w:ilvl="8" w:tplc="A9B6437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4353AD"/>
    <w:multiLevelType w:val="hybridMultilevel"/>
    <w:tmpl w:val="D870C228"/>
    <w:lvl w:ilvl="0" w:tplc="FACC14C6">
      <w:start w:val="1"/>
      <w:numFmt w:val="bullet"/>
      <w:lvlText w:val="•"/>
      <w:lvlJc w:val="left"/>
      <w:pPr>
        <w:tabs>
          <w:tab w:val="num" w:pos="720"/>
        </w:tabs>
        <w:ind w:left="720" w:hanging="360"/>
      </w:pPr>
      <w:rPr>
        <w:rFonts w:ascii="Arial" w:hAnsi="Arial" w:hint="default"/>
      </w:rPr>
    </w:lvl>
    <w:lvl w:ilvl="1" w:tplc="5628D1DA" w:tentative="1">
      <w:start w:val="1"/>
      <w:numFmt w:val="bullet"/>
      <w:lvlText w:val="•"/>
      <w:lvlJc w:val="left"/>
      <w:pPr>
        <w:tabs>
          <w:tab w:val="num" w:pos="1440"/>
        </w:tabs>
        <w:ind w:left="1440" w:hanging="360"/>
      </w:pPr>
      <w:rPr>
        <w:rFonts w:ascii="Arial" w:hAnsi="Arial" w:hint="default"/>
      </w:rPr>
    </w:lvl>
    <w:lvl w:ilvl="2" w:tplc="35124F9C" w:tentative="1">
      <w:start w:val="1"/>
      <w:numFmt w:val="bullet"/>
      <w:lvlText w:val="•"/>
      <w:lvlJc w:val="left"/>
      <w:pPr>
        <w:tabs>
          <w:tab w:val="num" w:pos="2160"/>
        </w:tabs>
        <w:ind w:left="2160" w:hanging="360"/>
      </w:pPr>
      <w:rPr>
        <w:rFonts w:ascii="Arial" w:hAnsi="Arial" w:hint="default"/>
      </w:rPr>
    </w:lvl>
    <w:lvl w:ilvl="3" w:tplc="99943A7C" w:tentative="1">
      <w:start w:val="1"/>
      <w:numFmt w:val="bullet"/>
      <w:lvlText w:val="•"/>
      <w:lvlJc w:val="left"/>
      <w:pPr>
        <w:tabs>
          <w:tab w:val="num" w:pos="2880"/>
        </w:tabs>
        <w:ind w:left="2880" w:hanging="360"/>
      </w:pPr>
      <w:rPr>
        <w:rFonts w:ascii="Arial" w:hAnsi="Arial" w:hint="default"/>
      </w:rPr>
    </w:lvl>
    <w:lvl w:ilvl="4" w:tplc="0AC43D36" w:tentative="1">
      <w:start w:val="1"/>
      <w:numFmt w:val="bullet"/>
      <w:lvlText w:val="•"/>
      <w:lvlJc w:val="left"/>
      <w:pPr>
        <w:tabs>
          <w:tab w:val="num" w:pos="3600"/>
        </w:tabs>
        <w:ind w:left="3600" w:hanging="360"/>
      </w:pPr>
      <w:rPr>
        <w:rFonts w:ascii="Arial" w:hAnsi="Arial" w:hint="default"/>
      </w:rPr>
    </w:lvl>
    <w:lvl w:ilvl="5" w:tplc="A81018EE" w:tentative="1">
      <w:start w:val="1"/>
      <w:numFmt w:val="bullet"/>
      <w:lvlText w:val="•"/>
      <w:lvlJc w:val="left"/>
      <w:pPr>
        <w:tabs>
          <w:tab w:val="num" w:pos="4320"/>
        </w:tabs>
        <w:ind w:left="4320" w:hanging="360"/>
      </w:pPr>
      <w:rPr>
        <w:rFonts w:ascii="Arial" w:hAnsi="Arial" w:hint="default"/>
      </w:rPr>
    </w:lvl>
    <w:lvl w:ilvl="6" w:tplc="C6229CB6" w:tentative="1">
      <w:start w:val="1"/>
      <w:numFmt w:val="bullet"/>
      <w:lvlText w:val="•"/>
      <w:lvlJc w:val="left"/>
      <w:pPr>
        <w:tabs>
          <w:tab w:val="num" w:pos="5040"/>
        </w:tabs>
        <w:ind w:left="5040" w:hanging="360"/>
      </w:pPr>
      <w:rPr>
        <w:rFonts w:ascii="Arial" w:hAnsi="Arial" w:hint="default"/>
      </w:rPr>
    </w:lvl>
    <w:lvl w:ilvl="7" w:tplc="98BC0B0C" w:tentative="1">
      <w:start w:val="1"/>
      <w:numFmt w:val="bullet"/>
      <w:lvlText w:val="•"/>
      <w:lvlJc w:val="left"/>
      <w:pPr>
        <w:tabs>
          <w:tab w:val="num" w:pos="5760"/>
        </w:tabs>
        <w:ind w:left="5760" w:hanging="360"/>
      </w:pPr>
      <w:rPr>
        <w:rFonts w:ascii="Arial" w:hAnsi="Arial" w:hint="default"/>
      </w:rPr>
    </w:lvl>
    <w:lvl w:ilvl="8" w:tplc="3E62CAE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FA564D3"/>
    <w:multiLevelType w:val="hybridMultilevel"/>
    <w:tmpl w:val="9F028742"/>
    <w:lvl w:ilvl="0" w:tplc="5E9AA846">
      <w:start w:val="1"/>
      <w:numFmt w:val="bullet"/>
      <w:lvlText w:val="•"/>
      <w:lvlJc w:val="left"/>
      <w:pPr>
        <w:tabs>
          <w:tab w:val="num" w:pos="720"/>
        </w:tabs>
        <w:ind w:left="720" w:hanging="360"/>
      </w:pPr>
      <w:rPr>
        <w:rFonts w:ascii="Arial" w:hAnsi="Arial" w:hint="default"/>
      </w:rPr>
    </w:lvl>
    <w:lvl w:ilvl="1" w:tplc="35DA3550" w:tentative="1">
      <w:start w:val="1"/>
      <w:numFmt w:val="bullet"/>
      <w:lvlText w:val="•"/>
      <w:lvlJc w:val="left"/>
      <w:pPr>
        <w:tabs>
          <w:tab w:val="num" w:pos="1440"/>
        </w:tabs>
        <w:ind w:left="1440" w:hanging="360"/>
      </w:pPr>
      <w:rPr>
        <w:rFonts w:ascii="Arial" w:hAnsi="Arial" w:hint="default"/>
      </w:rPr>
    </w:lvl>
    <w:lvl w:ilvl="2" w:tplc="AFB8C1A0" w:tentative="1">
      <w:start w:val="1"/>
      <w:numFmt w:val="bullet"/>
      <w:lvlText w:val="•"/>
      <w:lvlJc w:val="left"/>
      <w:pPr>
        <w:tabs>
          <w:tab w:val="num" w:pos="2160"/>
        </w:tabs>
        <w:ind w:left="2160" w:hanging="360"/>
      </w:pPr>
      <w:rPr>
        <w:rFonts w:ascii="Arial" w:hAnsi="Arial" w:hint="default"/>
      </w:rPr>
    </w:lvl>
    <w:lvl w:ilvl="3" w:tplc="B1F6CB4E" w:tentative="1">
      <w:start w:val="1"/>
      <w:numFmt w:val="bullet"/>
      <w:lvlText w:val="•"/>
      <w:lvlJc w:val="left"/>
      <w:pPr>
        <w:tabs>
          <w:tab w:val="num" w:pos="2880"/>
        </w:tabs>
        <w:ind w:left="2880" w:hanging="360"/>
      </w:pPr>
      <w:rPr>
        <w:rFonts w:ascii="Arial" w:hAnsi="Arial" w:hint="default"/>
      </w:rPr>
    </w:lvl>
    <w:lvl w:ilvl="4" w:tplc="037CEC98" w:tentative="1">
      <w:start w:val="1"/>
      <w:numFmt w:val="bullet"/>
      <w:lvlText w:val="•"/>
      <w:lvlJc w:val="left"/>
      <w:pPr>
        <w:tabs>
          <w:tab w:val="num" w:pos="3600"/>
        </w:tabs>
        <w:ind w:left="3600" w:hanging="360"/>
      </w:pPr>
      <w:rPr>
        <w:rFonts w:ascii="Arial" w:hAnsi="Arial" w:hint="default"/>
      </w:rPr>
    </w:lvl>
    <w:lvl w:ilvl="5" w:tplc="33C69554" w:tentative="1">
      <w:start w:val="1"/>
      <w:numFmt w:val="bullet"/>
      <w:lvlText w:val="•"/>
      <w:lvlJc w:val="left"/>
      <w:pPr>
        <w:tabs>
          <w:tab w:val="num" w:pos="4320"/>
        </w:tabs>
        <w:ind w:left="4320" w:hanging="360"/>
      </w:pPr>
      <w:rPr>
        <w:rFonts w:ascii="Arial" w:hAnsi="Arial" w:hint="default"/>
      </w:rPr>
    </w:lvl>
    <w:lvl w:ilvl="6" w:tplc="36EE9720" w:tentative="1">
      <w:start w:val="1"/>
      <w:numFmt w:val="bullet"/>
      <w:lvlText w:val="•"/>
      <w:lvlJc w:val="left"/>
      <w:pPr>
        <w:tabs>
          <w:tab w:val="num" w:pos="5040"/>
        </w:tabs>
        <w:ind w:left="5040" w:hanging="360"/>
      </w:pPr>
      <w:rPr>
        <w:rFonts w:ascii="Arial" w:hAnsi="Arial" w:hint="default"/>
      </w:rPr>
    </w:lvl>
    <w:lvl w:ilvl="7" w:tplc="1210435A" w:tentative="1">
      <w:start w:val="1"/>
      <w:numFmt w:val="bullet"/>
      <w:lvlText w:val="•"/>
      <w:lvlJc w:val="left"/>
      <w:pPr>
        <w:tabs>
          <w:tab w:val="num" w:pos="5760"/>
        </w:tabs>
        <w:ind w:left="5760" w:hanging="360"/>
      </w:pPr>
      <w:rPr>
        <w:rFonts w:ascii="Arial" w:hAnsi="Arial" w:hint="default"/>
      </w:rPr>
    </w:lvl>
    <w:lvl w:ilvl="8" w:tplc="3FECCAD4" w:tentative="1">
      <w:start w:val="1"/>
      <w:numFmt w:val="bullet"/>
      <w:lvlText w:val="•"/>
      <w:lvlJc w:val="left"/>
      <w:pPr>
        <w:tabs>
          <w:tab w:val="num" w:pos="6480"/>
        </w:tabs>
        <w:ind w:left="6480" w:hanging="360"/>
      </w:pPr>
      <w:rPr>
        <w:rFonts w:ascii="Arial" w:hAnsi="Arial" w:hint="default"/>
      </w:rPr>
    </w:lvl>
  </w:abstractNum>
  <w:num w:numId="1" w16cid:durableId="2043822964">
    <w:abstractNumId w:val="0"/>
  </w:num>
  <w:num w:numId="2" w16cid:durableId="1298533256">
    <w:abstractNumId w:val="1"/>
  </w:num>
  <w:num w:numId="3" w16cid:durableId="818570318">
    <w:abstractNumId w:val="2"/>
  </w:num>
  <w:num w:numId="4" w16cid:durableId="1796289152">
    <w:abstractNumId w:val="3"/>
  </w:num>
  <w:num w:numId="5" w16cid:durableId="1469935555">
    <w:abstractNumId w:val="4"/>
  </w:num>
  <w:num w:numId="6" w16cid:durableId="12834650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C46"/>
    <w:rsid w:val="000043DC"/>
    <w:rsid w:val="0001004E"/>
    <w:rsid w:val="00012C7B"/>
    <w:rsid w:val="000177A3"/>
    <w:rsid w:val="00024B50"/>
    <w:rsid w:val="00033392"/>
    <w:rsid w:val="00034BF8"/>
    <w:rsid w:val="000462C2"/>
    <w:rsid w:val="00047676"/>
    <w:rsid w:val="00050415"/>
    <w:rsid w:val="000674DC"/>
    <w:rsid w:val="00070A89"/>
    <w:rsid w:val="000743A7"/>
    <w:rsid w:val="00074402"/>
    <w:rsid w:val="000748A9"/>
    <w:rsid w:val="00075601"/>
    <w:rsid w:val="00094D4D"/>
    <w:rsid w:val="00095C01"/>
    <w:rsid w:val="000A39E2"/>
    <w:rsid w:val="000A4134"/>
    <w:rsid w:val="000A7F27"/>
    <w:rsid w:val="000B3A50"/>
    <w:rsid w:val="000B405C"/>
    <w:rsid w:val="000C185A"/>
    <w:rsid w:val="000C6A83"/>
    <w:rsid w:val="000D4F3A"/>
    <w:rsid w:val="000E0B2B"/>
    <w:rsid w:val="000E1FFD"/>
    <w:rsid w:val="000E73E9"/>
    <w:rsid w:val="000F7CB3"/>
    <w:rsid w:val="00101506"/>
    <w:rsid w:val="00104147"/>
    <w:rsid w:val="0010434F"/>
    <w:rsid w:val="0010717C"/>
    <w:rsid w:val="001161F1"/>
    <w:rsid w:val="0013005C"/>
    <w:rsid w:val="0013092E"/>
    <w:rsid w:val="001319E2"/>
    <w:rsid w:val="00131A24"/>
    <w:rsid w:val="00134FA8"/>
    <w:rsid w:val="00143556"/>
    <w:rsid w:val="001457E9"/>
    <w:rsid w:val="0014669E"/>
    <w:rsid w:val="00154704"/>
    <w:rsid w:val="00156734"/>
    <w:rsid w:val="00160307"/>
    <w:rsid w:val="001636FB"/>
    <w:rsid w:val="00170E62"/>
    <w:rsid w:val="00174BA7"/>
    <w:rsid w:val="00177DA0"/>
    <w:rsid w:val="0018535A"/>
    <w:rsid w:val="00185B13"/>
    <w:rsid w:val="00194ED6"/>
    <w:rsid w:val="00197251"/>
    <w:rsid w:val="001A4C7A"/>
    <w:rsid w:val="001B2AB4"/>
    <w:rsid w:val="001B4CB7"/>
    <w:rsid w:val="001C1E40"/>
    <w:rsid w:val="001C60DA"/>
    <w:rsid w:val="001D2848"/>
    <w:rsid w:val="001D3A43"/>
    <w:rsid w:val="001D7C03"/>
    <w:rsid w:val="001E2B51"/>
    <w:rsid w:val="001E5F7B"/>
    <w:rsid w:val="001E6568"/>
    <w:rsid w:val="001E7173"/>
    <w:rsid w:val="001F125C"/>
    <w:rsid w:val="0020137E"/>
    <w:rsid w:val="00210298"/>
    <w:rsid w:val="00211C40"/>
    <w:rsid w:val="00213A01"/>
    <w:rsid w:val="0021423D"/>
    <w:rsid w:val="00216C85"/>
    <w:rsid w:val="00217533"/>
    <w:rsid w:val="002244FD"/>
    <w:rsid w:val="00241336"/>
    <w:rsid w:val="00244927"/>
    <w:rsid w:val="002461C2"/>
    <w:rsid w:val="00247306"/>
    <w:rsid w:val="00250799"/>
    <w:rsid w:val="00250BEC"/>
    <w:rsid w:val="00251A02"/>
    <w:rsid w:val="00254DC3"/>
    <w:rsid w:val="00256604"/>
    <w:rsid w:val="0026393A"/>
    <w:rsid w:val="00264995"/>
    <w:rsid w:val="002702BB"/>
    <w:rsid w:val="00273EDD"/>
    <w:rsid w:val="002747B4"/>
    <w:rsid w:val="0028050A"/>
    <w:rsid w:val="00295BA7"/>
    <w:rsid w:val="00297A2A"/>
    <w:rsid w:val="002A776A"/>
    <w:rsid w:val="002B0487"/>
    <w:rsid w:val="002B097A"/>
    <w:rsid w:val="002C3965"/>
    <w:rsid w:val="002C4D70"/>
    <w:rsid w:val="002D23C3"/>
    <w:rsid w:val="002D66F0"/>
    <w:rsid w:val="002E0DDF"/>
    <w:rsid w:val="002F233B"/>
    <w:rsid w:val="003007D5"/>
    <w:rsid w:val="00300B18"/>
    <w:rsid w:val="00304A37"/>
    <w:rsid w:val="00306E92"/>
    <w:rsid w:val="0031132D"/>
    <w:rsid w:val="003146CC"/>
    <w:rsid w:val="00321C4C"/>
    <w:rsid w:val="00330310"/>
    <w:rsid w:val="00330EE5"/>
    <w:rsid w:val="00330FF3"/>
    <w:rsid w:val="00335ACD"/>
    <w:rsid w:val="003373F5"/>
    <w:rsid w:val="00340C27"/>
    <w:rsid w:val="003473AC"/>
    <w:rsid w:val="003559F6"/>
    <w:rsid w:val="00362229"/>
    <w:rsid w:val="00364697"/>
    <w:rsid w:val="00365279"/>
    <w:rsid w:val="00376C08"/>
    <w:rsid w:val="0038069C"/>
    <w:rsid w:val="003811E0"/>
    <w:rsid w:val="003873AF"/>
    <w:rsid w:val="003873FF"/>
    <w:rsid w:val="00392BBC"/>
    <w:rsid w:val="00395639"/>
    <w:rsid w:val="003A0C36"/>
    <w:rsid w:val="003B12BC"/>
    <w:rsid w:val="003B2F3C"/>
    <w:rsid w:val="003B5AF0"/>
    <w:rsid w:val="003B7C5D"/>
    <w:rsid w:val="003C0605"/>
    <w:rsid w:val="003C36DB"/>
    <w:rsid w:val="003C6C62"/>
    <w:rsid w:val="003D0DEC"/>
    <w:rsid w:val="003D1AAA"/>
    <w:rsid w:val="003D45FF"/>
    <w:rsid w:val="003E4948"/>
    <w:rsid w:val="003E4ECF"/>
    <w:rsid w:val="003E6575"/>
    <w:rsid w:val="003F18B3"/>
    <w:rsid w:val="003F1D84"/>
    <w:rsid w:val="003F6C74"/>
    <w:rsid w:val="004168D5"/>
    <w:rsid w:val="00421B72"/>
    <w:rsid w:val="00422D5E"/>
    <w:rsid w:val="00425A21"/>
    <w:rsid w:val="0043004C"/>
    <w:rsid w:val="00432C69"/>
    <w:rsid w:val="0045209A"/>
    <w:rsid w:val="00457079"/>
    <w:rsid w:val="0045738C"/>
    <w:rsid w:val="004605D0"/>
    <w:rsid w:val="00460673"/>
    <w:rsid w:val="00460DCA"/>
    <w:rsid w:val="00466615"/>
    <w:rsid w:val="00474A2C"/>
    <w:rsid w:val="00483234"/>
    <w:rsid w:val="00483692"/>
    <w:rsid w:val="00483ABE"/>
    <w:rsid w:val="00483DE9"/>
    <w:rsid w:val="00484515"/>
    <w:rsid w:val="004876C2"/>
    <w:rsid w:val="004A736E"/>
    <w:rsid w:val="004B1744"/>
    <w:rsid w:val="004C0E28"/>
    <w:rsid w:val="004C328E"/>
    <w:rsid w:val="004C76F2"/>
    <w:rsid w:val="004D622D"/>
    <w:rsid w:val="004E7141"/>
    <w:rsid w:val="004E7F47"/>
    <w:rsid w:val="0050276A"/>
    <w:rsid w:val="00504FD3"/>
    <w:rsid w:val="00515957"/>
    <w:rsid w:val="00516997"/>
    <w:rsid w:val="00523757"/>
    <w:rsid w:val="00533E71"/>
    <w:rsid w:val="00535E30"/>
    <w:rsid w:val="00536E7A"/>
    <w:rsid w:val="00547FA4"/>
    <w:rsid w:val="00561A4C"/>
    <w:rsid w:val="00566BA5"/>
    <w:rsid w:val="00583608"/>
    <w:rsid w:val="00597C5D"/>
    <w:rsid w:val="005A2B1A"/>
    <w:rsid w:val="005A3017"/>
    <w:rsid w:val="005A56B1"/>
    <w:rsid w:val="005B24CB"/>
    <w:rsid w:val="005B2D99"/>
    <w:rsid w:val="005B7026"/>
    <w:rsid w:val="005C3866"/>
    <w:rsid w:val="005C4D2F"/>
    <w:rsid w:val="005D039B"/>
    <w:rsid w:val="005D05C6"/>
    <w:rsid w:val="005D41D6"/>
    <w:rsid w:val="005D5CB9"/>
    <w:rsid w:val="005D6C03"/>
    <w:rsid w:val="005E08B1"/>
    <w:rsid w:val="005F2917"/>
    <w:rsid w:val="005F2AD2"/>
    <w:rsid w:val="005F38AA"/>
    <w:rsid w:val="005F727C"/>
    <w:rsid w:val="005F7915"/>
    <w:rsid w:val="005F7AA2"/>
    <w:rsid w:val="005F7BC3"/>
    <w:rsid w:val="006021B5"/>
    <w:rsid w:val="0060766C"/>
    <w:rsid w:val="006109CA"/>
    <w:rsid w:val="00611288"/>
    <w:rsid w:val="006121FF"/>
    <w:rsid w:val="00612728"/>
    <w:rsid w:val="006145F4"/>
    <w:rsid w:val="0062063D"/>
    <w:rsid w:val="00625936"/>
    <w:rsid w:val="00625ED4"/>
    <w:rsid w:val="00626468"/>
    <w:rsid w:val="00644D1F"/>
    <w:rsid w:val="00645A0D"/>
    <w:rsid w:val="00647B19"/>
    <w:rsid w:val="0065664D"/>
    <w:rsid w:val="00662AB3"/>
    <w:rsid w:val="00671488"/>
    <w:rsid w:val="00671C33"/>
    <w:rsid w:val="00675913"/>
    <w:rsid w:val="0068786D"/>
    <w:rsid w:val="00691FE4"/>
    <w:rsid w:val="006925AA"/>
    <w:rsid w:val="006936EF"/>
    <w:rsid w:val="00697E44"/>
    <w:rsid w:val="006A6476"/>
    <w:rsid w:val="006A725B"/>
    <w:rsid w:val="006B0E68"/>
    <w:rsid w:val="006C2D94"/>
    <w:rsid w:val="006D60D6"/>
    <w:rsid w:val="006E3B6B"/>
    <w:rsid w:val="006E50BD"/>
    <w:rsid w:val="006E6088"/>
    <w:rsid w:val="006F2B22"/>
    <w:rsid w:val="006F6A61"/>
    <w:rsid w:val="006F7CAF"/>
    <w:rsid w:val="00704E72"/>
    <w:rsid w:val="007101C0"/>
    <w:rsid w:val="007132CD"/>
    <w:rsid w:val="007179FA"/>
    <w:rsid w:val="00720151"/>
    <w:rsid w:val="0072118E"/>
    <w:rsid w:val="00725E71"/>
    <w:rsid w:val="00726D6F"/>
    <w:rsid w:val="007429EF"/>
    <w:rsid w:val="00742B38"/>
    <w:rsid w:val="00772D41"/>
    <w:rsid w:val="007737ED"/>
    <w:rsid w:val="00773F6E"/>
    <w:rsid w:val="007742AA"/>
    <w:rsid w:val="00793ED0"/>
    <w:rsid w:val="0079611B"/>
    <w:rsid w:val="007A27B5"/>
    <w:rsid w:val="007B60C6"/>
    <w:rsid w:val="007B7C1D"/>
    <w:rsid w:val="007B7FB1"/>
    <w:rsid w:val="007C629C"/>
    <w:rsid w:val="007D2E40"/>
    <w:rsid w:val="007D528C"/>
    <w:rsid w:val="007E569B"/>
    <w:rsid w:val="007F7D83"/>
    <w:rsid w:val="00804136"/>
    <w:rsid w:val="008052A3"/>
    <w:rsid w:val="008122D5"/>
    <w:rsid w:val="00812B15"/>
    <w:rsid w:val="0081658A"/>
    <w:rsid w:val="008209EE"/>
    <w:rsid w:val="00824C0B"/>
    <w:rsid w:val="008359C8"/>
    <w:rsid w:val="00836267"/>
    <w:rsid w:val="008409BA"/>
    <w:rsid w:val="00841292"/>
    <w:rsid w:val="008428C4"/>
    <w:rsid w:val="00844198"/>
    <w:rsid w:val="00850139"/>
    <w:rsid w:val="008504B1"/>
    <w:rsid w:val="00855E1B"/>
    <w:rsid w:val="008604B9"/>
    <w:rsid w:val="00861594"/>
    <w:rsid w:val="00864427"/>
    <w:rsid w:val="00867C0C"/>
    <w:rsid w:val="0087432E"/>
    <w:rsid w:val="00874F0F"/>
    <w:rsid w:val="0089426F"/>
    <w:rsid w:val="0089474E"/>
    <w:rsid w:val="00894E67"/>
    <w:rsid w:val="00896062"/>
    <w:rsid w:val="00896538"/>
    <w:rsid w:val="008A044C"/>
    <w:rsid w:val="008A32C6"/>
    <w:rsid w:val="008B11CE"/>
    <w:rsid w:val="008B2946"/>
    <w:rsid w:val="008B4153"/>
    <w:rsid w:val="008C2619"/>
    <w:rsid w:val="008C38D9"/>
    <w:rsid w:val="008D67A3"/>
    <w:rsid w:val="008E5084"/>
    <w:rsid w:val="008F127C"/>
    <w:rsid w:val="008F40FE"/>
    <w:rsid w:val="0090040D"/>
    <w:rsid w:val="009061AE"/>
    <w:rsid w:val="00907C95"/>
    <w:rsid w:val="00910FDC"/>
    <w:rsid w:val="009117AD"/>
    <w:rsid w:val="00920A60"/>
    <w:rsid w:val="00925B3A"/>
    <w:rsid w:val="00932825"/>
    <w:rsid w:val="00940D60"/>
    <w:rsid w:val="00941C16"/>
    <w:rsid w:val="00942E6A"/>
    <w:rsid w:val="00951A26"/>
    <w:rsid w:val="00952108"/>
    <w:rsid w:val="00952FFB"/>
    <w:rsid w:val="00953B4E"/>
    <w:rsid w:val="0096415C"/>
    <w:rsid w:val="00965209"/>
    <w:rsid w:val="0096589A"/>
    <w:rsid w:val="00967208"/>
    <w:rsid w:val="009717A5"/>
    <w:rsid w:val="009775E2"/>
    <w:rsid w:val="00983BDF"/>
    <w:rsid w:val="00986071"/>
    <w:rsid w:val="009965FC"/>
    <w:rsid w:val="00997282"/>
    <w:rsid w:val="009A293A"/>
    <w:rsid w:val="009A2B36"/>
    <w:rsid w:val="009A4E95"/>
    <w:rsid w:val="009D052C"/>
    <w:rsid w:val="009D1359"/>
    <w:rsid w:val="009D1D1E"/>
    <w:rsid w:val="009D3AD4"/>
    <w:rsid w:val="009D7A94"/>
    <w:rsid w:val="009E2625"/>
    <w:rsid w:val="009F12E7"/>
    <w:rsid w:val="009F4031"/>
    <w:rsid w:val="009F448F"/>
    <w:rsid w:val="00A035FD"/>
    <w:rsid w:val="00A1500F"/>
    <w:rsid w:val="00A21B1F"/>
    <w:rsid w:val="00A2507B"/>
    <w:rsid w:val="00A26DA7"/>
    <w:rsid w:val="00A27143"/>
    <w:rsid w:val="00A40D9D"/>
    <w:rsid w:val="00A41F70"/>
    <w:rsid w:val="00A47E06"/>
    <w:rsid w:val="00A47F80"/>
    <w:rsid w:val="00A52025"/>
    <w:rsid w:val="00A5515D"/>
    <w:rsid w:val="00A5638D"/>
    <w:rsid w:val="00A65D19"/>
    <w:rsid w:val="00A67E46"/>
    <w:rsid w:val="00A70C31"/>
    <w:rsid w:val="00A74FCA"/>
    <w:rsid w:val="00A804B3"/>
    <w:rsid w:val="00A8285D"/>
    <w:rsid w:val="00A8581D"/>
    <w:rsid w:val="00A87F10"/>
    <w:rsid w:val="00A913F9"/>
    <w:rsid w:val="00AA4F7F"/>
    <w:rsid w:val="00AA6477"/>
    <w:rsid w:val="00AA74E5"/>
    <w:rsid w:val="00AB713D"/>
    <w:rsid w:val="00AC134D"/>
    <w:rsid w:val="00AC63B6"/>
    <w:rsid w:val="00AC6A3C"/>
    <w:rsid w:val="00AD4696"/>
    <w:rsid w:val="00AE41BB"/>
    <w:rsid w:val="00AE675B"/>
    <w:rsid w:val="00AF59C9"/>
    <w:rsid w:val="00AF7A3F"/>
    <w:rsid w:val="00B01A63"/>
    <w:rsid w:val="00B0271A"/>
    <w:rsid w:val="00B04F02"/>
    <w:rsid w:val="00B143FB"/>
    <w:rsid w:val="00B14645"/>
    <w:rsid w:val="00B20163"/>
    <w:rsid w:val="00B232F3"/>
    <w:rsid w:val="00B238C9"/>
    <w:rsid w:val="00B25E77"/>
    <w:rsid w:val="00B34A37"/>
    <w:rsid w:val="00B35EB7"/>
    <w:rsid w:val="00B40D80"/>
    <w:rsid w:val="00B440B0"/>
    <w:rsid w:val="00B47C50"/>
    <w:rsid w:val="00B5421F"/>
    <w:rsid w:val="00B57D13"/>
    <w:rsid w:val="00B60282"/>
    <w:rsid w:val="00B62BC5"/>
    <w:rsid w:val="00B636D0"/>
    <w:rsid w:val="00B63708"/>
    <w:rsid w:val="00B7202E"/>
    <w:rsid w:val="00B730EA"/>
    <w:rsid w:val="00B74434"/>
    <w:rsid w:val="00B85CFD"/>
    <w:rsid w:val="00B863CF"/>
    <w:rsid w:val="00B87E75"/>
    <w:rsid w:val="00B96B67"/>
    <w:rsid w:val="00BA5CC3"/>
    <w:rsid w:val="00BB5A15"/>
    <w:rsid w:val="00BC0D3E"/>
    <w:rsid w:val="00BC19C0"/>
    <w:rsid w:val="00BE1D03"/>
    <w:rsid w:val="00BE2A7F"/>
    <w:rsid w:val="00BE3726"/>
    <w:rsid w:val="00BE3EF0"/>
    <w:rsid w:val="00BF23DC"/>
    <w:rsid w:val="00BF2941"/>
    <w:rsid w:val="00BF7AC4"/>
    <w:rsid w:val="00C070E3"/>
    <w:rsid w:val="00C10129"/>
    <w:rsid w:val="00C139E0"/>
    <w:rsid w:val="00C21779"/>
    <w:rsid w:val="00C27318"/>
    <w:rsid w:val="00C27F01"/>
    <w:rsid w:val="00C34E9B"/>
    <w:rsid w:val="00C358C4"/>
    <w:rsid w:val="00C37B8E"/>
    <w:rsid w:val="00C417FB"/>
    <w:rsid w:val="00C43847"/>
    <w:rsid w:val="00C43A86"/>
    <w:rsid w:val="00C46CE6"/>
    <w:rsid w:val="00C5035F"/>
    <w:rsid w:val="00C51A97"/>
    <w:rsid w:val="00C57CDA"/>
    <w:rsid w:val="00C666AC"/>
    <w:rsid w:val="00C66B47"/>
    <w:rsid w:val="00C66F99"/>
    <w:rsid w:val="00C7186E"/>
    <w:rsid w:val="00C76D33"/>
    <w:rsid w:val="00C803C3"/>
    <w:rsid w:val="00C86874"/>
    <w:rsid w:val="00C92564"/>
    <w:rsid w:val="00C926CF"/>
    <w:rsid w:val="00CA2383"/>
    <w:rsid w:val="00CA43B6"/>
    <w:rsid w:val="00CA4BC0"/>
    <w:rsid w:val="00CB7CC6"/>
    <w:rsid w:val="00CC49F3"/>
    <w:rsid w:val="00CC6AA6"/>
    <w:rsid w:val="00CD25A9"/>
    <w:rsid w:val="00CD30E3"/>
    <w:rsid w:val="00CF1E5A"/>
    <w:rsid w:val="00CF4CBA"/>
    <w:rsid w:val="00D007A4"/>
    <w:rsid w:val="00D12033"/>
    <w:rsid w:val="00D12263"/>
    <w:rsid w:val="00D200F1"/>
    <w:rsid w:val="00D241B5"/>
    <w:rsid w:val="00D24D07"/>
    <w:rsid w:val="00D24FF6"/>
    <w:rsid w:val="00D2543C"/>
    <w:rsid w:val="00D261A0"/>
    <w:rsid w:val="00D26F2C"/>
    <w:rsid w:val="00D34607"/>
    <w:rsid w:val="00D40212"/>
    <w:rsid w:val="00D407D1"/>
    <w:rsid w:val="00D4205F"/>
    <w:rsid w:val="00D42BB7"/>
    <w:rsid w:val="00D57231"/>
    <w:rsid w:val="00D8056B"/>
    <w:rsid w:val="00D871C9"/>
    <w:rsid w:val="00D87758"/>
    <w:rsid w:val="00D9386B"/>
    <w:rsid w:val="00D94B53"/>
    <w:rsid w:val="00D971A6"/>
    <w:rsid w:val="00DA01C8"/>
    <w:rsid w:val="00DA48A4"/>
    <w:rsid w:val="00DA6CE5"/>
    <w:rsid w:val="00DA75BE"/>
    <w:rsid w:val="00DB244F"/>
    <w:rsid w:val="00DB338A"/>
    <w:rsid w:val="00DC0662"/>
    <w:rsid w:val="00DC2CD7"/>
    <w:rsid w:val="00DC32FF"/>
    <w:rsid w:val="00DC71F3"/>
    <w:rsid w:val="00DC7D21"/>
    <w:rsid w:val="00DC7D45"/>
    <w:rsid w:val="00DD3E7E"/>
    <w:rsid w:val="00DD6BFB"/>
    <w:rsid w:val="00DE1A70"/>
    <w:rsid w:val="00DE47B6"/>
    <w:rsid w:val="00DE7521"/>
    <w:rsid w:val="00DF1CC4"/>
    <w:rsid w:val="00DF6FC8"/>
    <w:rsid w:val="00E02BC4"/>
    <w:rsid w:val="00E04A26"/>
    <w:rsid w:val="00E06882"/>
    <w:rsid w:val="00E06A56"/>
    <w:rsid w:val="00E21666"/>
    <w:rsid w:val="00E21CCF"/>
    <w:rsid w:val="00E23A15"/>
    <w:rsid w:val="00E25323"/>
    <w:rsid w:val="00E31C09"/>
    <w:rsid w:val="00E35D6D"/>
    <w:rsid w:val="00E3618E"/>
    <w:rsid w:val="00E54764"/>
    <w:rsid w:val="00E61E6B"/>
    <w:rsid w:val="00E6236E"/>
    <w:rsid w:val="00E712A9"/>
    <w:rsid w:val="00E71D02"/>
    <w:rsid w:val="00E727AF"/>
    <w:rsid w:val="00E80E0A"/>
    <w:rsid w:val="00E95E77"/>
    <w:rsid w:val="00EA12AD"/>
    <w:rsid w:val="00EA27D8"/>
    <w:rsid w:val="00EA4DFB"/>
    <w:rsid w:val="00EA7E88"/>
    <w:rsid w:val="00EB0BD1"/>
    <w:rsid w:val="00EB48CA"/>
    <w:rsid w:val="00EB79F6"/>
    <w:rsid w:val="00EC64F0"/>
    <w:rsid w:val="00EC6562"/>
    <w:rsid w:val="00EC69BA"/>
    <w:rsid w:val="00ED7929"/>
    <w:rsid w:val="00EE15A9"/>
    <w:rsid w:val="00EE5BD3"/>
    <w:rsid w:val="00EE6201"/>
    <w:rsid w:val="00EF42D8"/>
    <w:rsid w:val="00F015FA"/>
    <w:rsid w:val="00F049E7"/>
    <w:rsid w:val="00F14106"/>
    <w:rsid w:val="00F24024"/>
    <w:rsid w:val="00F25528"/>
    <w:rsid w:val="00F33818"/>
    <w:rsid w:val="00F33B72"/>
    <w:rsid w:val="00F35200"/>
    <w:rsid w:val="00F401AF"/>
    <w:rsid w:val="00F450FC"/>
    <w:rsid w:val="00F4553D"/>
    <w:rsid w:val="00F455A1"/>
    <w:rsid w:val="00F462D8"/>
    <w:rsid w:val="00F50F47"/>
    <w:rsid w:val="00F5685D"/>
    <w:rsid w:val="00F61FE5"/>
    <w:rsid w:val="00F663B8"/>
    <w:rsid w:val="00F66E1B"/>
    <w:rsid w:val="00F7180D"/>
    <w:rsid w:val="00F71918"/>
    <w:rsid w:val="00F722D9"/>
    <w:rsid w:val="00F757E6"/>
    <w:rsid w:val="00F8220C"/>
    <w:rsid w:val="00F83159"/>
    <w:rsid w:val="00F85916"/>
    <w:rsid w:val="00F86776"/>
    <w:rsid w:val="00F92284"/>
    <w:rsid w:val="00F938AA"/>
    <w:rsid w:val="00F94E46"/>
    <w:rsid w:val="00FA03DD"/>
    <w:rsid w:val="00FA5CE4"/>
    <w:rsid w:val="00FB39C6"/>
    <w:rsid w:val="00FB4FAB"/>
    <w:rsid w:val="00FB7EE9"/>
    <w:rsid w:val="00FC230E"/>
    <w:rsid w:val="00FC6975"/>
    <w:rsid w:val="00FD08BA"/>
    <w:rsid w:val="00FD333F"/>
    <w:rsid w:val="00FD4D27"/>
    <w:rsid w:val="00FD575E"/>
    <w:rsid w:val="00FD6A43"/>
    <w:rsid w:val="00FE0291"/>
    <w:rsid w:val="00FE0B2D"/>
    <w:rsid w:val="00FE5B92"/>
    <w:rsid w:val="00FF18D5"/>
    <w:rsid w:val="00FF4F98"/>
    <w:rsid w:val="00FF5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4D622D"/>
    <w:rPr>
      <w:color w:val="0563C1" w:themeColor="hyperlink"/>
      <w:u w:val="single"/>
    </w:rPr>
  </w:style>
  <w:style w:type="character" w:styleId="UnresolvedMention">
    <w:name w:val="Unresolved Mention"/>
    <w:basedOn w:val="DefaultParagraphFont"/>
    <w:uiPriority w:val="99"/>
    <w:semiHidden/>
    <w:unhideWhenUsed/>
    <w:rsid w:val="004D622D"/>
    <w:rPr>
      <w:color w:val="605E5C"/>
      <w:shd w:val="clear" w:color="auto" w:fill="E1DFDD"/>
    </w:rPr>
  </w:style>
  <w:style w:type="table" w:styleId="TableGrid">
    <w:name w:val="Table Grid"/>
    <w:basedOn w:val="TableNormal"/>
    <w:uiPriority w:val="39"/>
    <w:rsid w:val="00AA6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AA647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C66B47"/>
    <w:pPr>
      <w:spacing w:after="0" w:line="240" w:lineRule="auto"/>
      <w:ind w:left="720"/>
      <w:contextualSpacing/>
    </w:pPr>
    <w:rPr>
      <w:rFonts w:eastAsia="Times New Roman" w:cs="Times New Roman"/>
      <w:szCs w:val="24"/>
      <w:lang w:eastAsia="en-GB"/>
    </w:rPr>
  </w:style>
  <w:style w:type="table" w:styleId="GridTable2-Accent1">
    <w:name w:val="Grid Table 2 Accent 1"/>
    <w:basedOn w:val="TableNormal"/>
    <w:uiPriority w:val="47"/>
    <w:rsid w:val="001E5F7B"/>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6">
    <w:name w:val="Grid Table 2 Accent 6"/>
    <w:basedOn w:val="TableNormal"/>
    <w:uiPriority w:val="47"/>
    <w:rsid w:val="00CD30E3"/>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ibliography">
    <w:name w:val="Bibliography"/>
    <w:basedOn w:val="Normal"/>
    <w:next w:val="Normal"/>
    <w:uiPriority w:val="37"/>
    <w:unhideWhenUsed/>
    <w:rsid w:val="00BB5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9182">
      <w:bodyDiv w:val="1"/>
      <w:marLeft w:val="0"/>
      <w:marRight w:val="0"/>
      <w:marTop w:val="0"/>
      <w:marBottom w:val="0"/>
      <w:divBdr>
        <w:top w:val="none" w:sz="0" w:space="0" w:color="auto"/>
        <w:left w:val="none" w:sz="0" w:space="0" w:color="auto"/>
        <w:bottom w:val="none" w:sz="0" w:space="0" w:color="auto"/>
        <w:right w:val="none" w:sz="0" w:space="0" w:color="auto"/>
      </w:divBdr>
      <w:divsChild>
        <w:div w:id="1086144873">
          <w:marLeft w:val="446"/>
          <w:marRight w:val="0"/>
          <w:marTop w:val="115"/>
          <w:marBottom w:val="120"/>
          <w:divBdr>
            <w:top w:val="none" w:sz="0" w:space="0" w:color="auto"/>
            <w:left w:val="none" w:sz="0" w:space="0" w:color="auto"/>
            <w:bottom w:val="none" w:sz="0" w:space="0" w:color="auto"/>
            <w:right w:val="none" w:sz="0" w:space="0" w:color="auto"/>
          </w:divBdr>
        </w:div>
      </w:divsChild>
    </w:div>
    <w:div w:id="6056803">
      <w:bodyDiv w:val="1"/>
      <w:marLeft w:val="0"/>
      <w:marRight w:val="0"/>
      <w:marTop w:val="0"/>
      <w:marBottom w:val="0"/>
      <w:divBdr>
        <w:top w:val="none" w:sz="0" w:space="0" w:color="auto"/>
        <w:left w:val="none" w:sz="0" w:space="0" w:color="auto"/>
        <w:bottom w:val="none" w:sz="0" w:space="0" w:color="auto"/>
        <w:right w:val="none" w:sz="0" w:space="0" w:color="auto"/>
      </w:divBdr>
    </w:div>
    <w:div w:id="6829243">
      <w:bodyDiv w:val="1"/>
      <w:marLeft w:val="0"/>
      <w:marRight w:val="0"/>
      <w:marTop w:val="0"/>
      <w:marBottom w:val="0"/>
      <w:divBdr>
        <w:top w:val="none" w:sz="0" w:space="0" w:color="auto"/>
        <w:left w:val="none" w:sz="0" w:space="0" w:color="auto"/>
        <w:bottom w:val="none" w:sz="0" w:space="0" w:color="auto"/>
        <w:right w:val="none" w:sz="0" w:space="0" w:color="auto"/>
      </w:divBdr>
    </w:div>
    <w:div w:id="27997748">
      <w:bodyDiv w:val="1"/>
      <w:marLeft w:val="0"/>
      <w:marRight w:val="0"/>
      <w:marTop w:val="0"/>
      <w:marBottom w:val="0"/>
      <w:divBdr>
        <w:top w:val="none" w:sz="0" w:space="0" w:color="auto"/>
        <w:left w:val="none" w:sz="0" w:space="0" w:color="auto"/>
        <w:bottom w:val="none" w:sz="0" w:space="0" w:color="auto"/>
        <w:right w:val="none" w:sz="0" w:space="0" w:color="auto"/>
      </w:divBdr>
    </w:div>
    <w:div w:id="71972598">
      <w:bodyDiv w:val="1"/>
      <w:marLeft w:val="0"/>
      <w:marRight w:val="0"/>
      <w:marTop w:val="0"/>
      <w:marBottom w:val="0"/>
      <w:divBdr>
        <w:top w:val="none" w:sz="0" w:space="0" w:color="auto"/>
        <w:left w:val="none" w:sz="0" w:space="0" w:color="auto"/>
        <w:bottom w:val="none" w:sz="0" w:space="0" w:color="auto"/>
        <w:right w:val="none" w:sz="0" w:space="0" w:color="auto"/>
      </w:divBdr>
    </w:div>
    <w:div w:id="167791139">
      <w:bodyDiv w:val="1"/>
      <w:marLeft w:val="0"/>
      <w:marRight w:val="0"/>
      <w:marTop w:val="0"/>
      <w:marBottom w:val="0"/>
      <w:divBdr>
        <w:top w:val="none" w:sz="0" w:space="0" w:color="auto"/>
        <w:left w:val="none" w:sz="0" w:space="0" w:color="auto"/>
        <w:bottom w:val="none" w:sz="0" w:space="0" w:color="auto"/>
        <w:right w:val="none" w:sz="0" w:space="0" w:color="auto"/>
      </w:divBdr>
    </w:div>
    <w:div w:id="183591309">
      <w:bodyDiv w:val="1"/>
      <w:marLeft w:val="0"/>
      <w:marRight w:val="0"/>
      <w:marTop w:val="0"/>
      <w:marBottom w:val="0"/>
      <w:divBdr>
        <w:top w:val="none" w:sz="0" w:space="0" w:color="auto"/>
        <w:left w:val="none" w:sz="0" w:space="0" w:color="auto"/>
        <w:bottom w:val="none" w:sz="0" w:space="0" w:color="auto"/>
        <w:right w:val="none" w:sz="0" w:space="0" w:color="auto"/>
      </w:divBdr>
    </w:div>
    <w:div w:id="259216459">
      <w:bodyDiv w:val="1"/>
      <w:marLeft w:val="0"/>
      <w:marRight w:val="0"/>
      <w:marTop w:val="0"/>
      <w:marBottom w:val="0"/>
      <w:divBdr>
        <w:top w:val="none" w:sz="0" w:space="0" w:color="auto"/>
        <w:left w:val="none" w:sz="0" w:space="0" w:color="auto"/>
        <w:bottom w:val="none" w:sz="0" w:space="0" w:color="auto"/>
        <w:right w:val="none" w:sz="0" w:space="0" w:color="auto"/>
      </w:divBdr>
      <w:divsChild>
        <w:div w:id="295567861">
          <w:marLeft w:val="446"/>
          <w:marRight w:val="0"/>
          <w:marTop w:val="115"/>
          <w:marBottom w:val="120"/>
          <w:divBdr>
            <w:top w:val="none" w:sz="0" w:space="0" w:color="auto"/>
            <w:left w:val="none" w:sz="0" w:space="0" w:color="auto"/>
            <w:bottom w:val="none" w:sz="0" w:space="0" w:color="auto"/>
            <w:right w:val="none" w:sz="0" w:space="0" w:color="auto"/>
          </w:divBdr>
        </w:div>
      </w:divsChild>
    </w:div>
    <w:div w:id="275673762">
      <w:bodyDiv w:val="1"/>
      <w:marLeft w:val="0"/>
      <w:marRight w:val="0"/>
      <w:marTop w:val="0"/>
      <w:marBottom w:val="0"/>
      <w:divBdr>
        <w:top w:val="none" w:sz="0" w:space="0" w:color="auto"/>
        <w:left w:val="none" w:sz="0" w:space="0" w:color="auto"/>
        <w:bottom w:val="none" w:sz="0" w:space="0" w:color="auto"/>
        <w:right w:val="none" w:sz="0" w:space="0" w:color="auto"/>
      </w:divBdr>
    </w:div>
    <w:div w:id="281615991">
      <w:bodyDiv w:val="1"/>
      <w:marLeft w:val="0"/>
      <w:marRight w:val="0"/>
      <w:marTop w:val="0"/>
      <w:marBottom w:val="0"/>
      <w:divBdr>
        <w:top w:val="none" w:sz="0" w:space="0" w:color="auto"/>
        <w:left w:val="none" w:sz="0" w:space="0" w:color="auto"/>
        <w:bottom w:val="none" w:sz="0" w:space="0" w:color="auto"/>
        <w:right w:val="none" w:sz="0" w:space="0" w:color="auto"/>
      </w:divBdr>
    </w:div>
    <w:div w:id="285232774">
      <w:bodyDiv w:val="1"/>
      <w:marLeft w:val="0"/>
      <w:marRight w:val="0"/>
      <w:marTop w:val="0"/>
      <w:marBottom w:val="0"/>
      <w:divBdr>
        <w:top w:val="none" w:sz="0" w:space="0" w:color="auto"/>
        <w:left w:val="none" w:sz="0" w:space="0" w:color="auto"/>
        <w:bottom w:val="none" w:sz="0" w:space="0" w:color="auto"/>
        <w:right w:val="none" w:sz="0" w:space="0" w:color="auto"/>
      </w:divBdr>
    </w:div>
    <w:div w:id="350381937">
      <w:bodyDiv w:val="1"/>
      <w:marLeft w:val="0"/>
      <w:marRight w:val="0"/>
      <w:marTop w:val="0"/>
      <w:marBottom w:val="0"/>
      <w:divBdr>
        <w:top w:val="none" w:sz="0" w:space="0" w:color="auto"/>
        <w:left w:val="none" w:sz="0" w:space="0" w:color="auto"/>
        <w:bottom w:val="none" w:sz="0" w:space="0" w:color="auto"/>
        <w:right w:val="none" w:sz="0" w:space="0" w:color="auto"/>
      </w:divBdr>
    </w:div>
    <w:div w:id="389690674">
      <w:bodyDiv w:val="1"/>
      <w:marLeft w:val="0"/>
      <w:marRight w:val="0"/>
      <w:marTop w:val="0"/>
      <w:marBottom w:val="0"/>
      <w:divBdr>
        <w:top w:val="none" w:sz="0" w:space="0" w:color="auto"/>
        <w:left w:val="none" w:sz="0" w:space="0" w:color="auto"/>
        <w:bottom w:val="none" w:sz="0" w:space="0" w:color="auto"/>
        <w:right w:val="none" w:sz="0" w:space="0" w:color="auto"/>
      </w:divBdr>
      <w:divsChild>
        <w:div w:id="1840776763">
          <w:marLeft w:val="446"/>
          <w:marRight w:val="0"/>
          <w:marTop w:val="115"/>
          <w:marBottom w:val="120"/>
          <w:divBdr>
            <w:top w:val="none" w:sz="0" w:space="0" w:color="auto"/>
            <w:left w:val="none" w:sz="0" w:space="0" w:color="auto"/>
            <w:bottom w:val="none" w:sz="0" w:space="0" w:color="auto"/>
            <w:right w:val="none" w:sz="0" w:space="0" w:color="auto"/>
          </w:divBdr>
        </w:div>
      </w:divsChild>
    </w:div>
    <w:div w:id="394207974">
      <w:bodyDiv w:val="1"/>
      <w:marLeft w:val="0"/>
      <w:marRight w:val="0"/>
      <w:marTop w:val="0"/>
      <w:marBottom w:val="0"/>
      <w:divBdr>
        <w:top w:val="none" w:sz="0" w:space="0" w:color="auto"/>
        <w:left w:val="none" w:sz="0" w:space="0" w:color="auto"/>
        <w:bottom w:val="none" w:sz="0" w:space="0" w:color="auto"/>
        <w:right w:val="none" w:sz="0" w:space="0" w:color="auto"/>
      </w:divBdr>
    </w:div>
    <w:div w:id="423649396">
      <w:bodyDiv w:val="1"/>
      <w:marLeft w:val="0"/>
      <w:marRight w:val="0"/>
      <w:marTop w:val="0"/>
      <w:marBottom w:val="0"/>
      <w:divBdr>
        <w:top w:val="none" w:sz="0" w:space="0" w:color="auto"/>
        <w:left w:val="none" w:sz="0" w:space="0" w:color="auto"/>
        <w:bottom w:val="none" w:sz="0" w:space="0" w:color="auto"/>
        <w:right w:val="none" w:sz="0" w:space="0" w:color="auto"/>
      </w:divBdr>
    </w:div>
    <w:div w:id="462383503">
      <w:bodyDiv w:val="1"/>
      <w:marLeft w:val="0"/>
      <w:marRight w:val="0"/>
      <w:marTop w:val="0"/>
      <w:marBottom w:val="0"/>
      <w:divBdr>
        <w:top w:val="none" w:sz="0" w:space="0" w:color="auto"/>
        <w:left w:val="none" w:sz="0" w:space="0" w:color="auto"/>
        <w:bottom w:val="none" w:sz="0" w:space="0" w:color="auto"/>
        <w:right w:val="none" w:sz="0" w:space="0" w:color="auto"/>
      </w:divBdr>
    </w:div>
    <w:div w:id="480925655">
      <w:bodyDiv w:val="1"/>
      <w:marLeft w:val="0"/>
      <w:marRight w:val="0"/>
      <w:marTop w:val="0"/>
      <w:marBottom w:val="0"/>
      <w:divBdr>
        <w:top w:val="none" w:sz="0" w:space="0" w:color="auto"/>
        <w:left w:val="none" w:sz="0" w:space="0" w:color="auto"/>
        <w:bottom w:val="none" w:sz="0" w:space="0" w:color="auto"/>
        <w:right w:val="none" w:sz="0" w:space="0" w:color="auto"/>
      </w:divBdr>
    </w:div>
    <w:div w:id="518812818">
      <w:bodyDiv w:val="1"/>
      <w:marLeft w:val="0"/>
      <w:marRight w:val="0"/>
      <w:marTop w:val="0"/>
      <w:marBottom w:val="0"/>
      <w:divBdr>
        <w:top w:val="none" w:sz="0" w:space="0" w:color="auto"/>
        <w:left w:val="none" w:sz="0" w:space="0" w:color="auto"/>
        <w:bottom w:val="none" w:sz="0" w:space="0" w:color="auto"/>
        <w:right w:val="none" w:sz="0" w:space="0" w:color="auto"/>
      </w:divBdr>
    </w:div>
    <w:div w:id="590742193">
      <w:bodyDiv w:val="1"/>
      <w:marLeft w:val="0"/>
      <w:marRight w:val="0"/>
      <w:marTop w:val="0"/>
      <w:marBottom w:val="0"/>
      <w:divBdr>
        <w:top w:val="none" w:sz="0" w:space="0" w:color="auto"/>
        <w:left w:val="none" w:sz="0" w:space="0" w:color="auto"/>
        <w:bottom w:val="none" w:sz="0" w:space="0" w:color="auto"/>
        <w:right w:val="none" w:sz="0" w:space="0" w:color="auto"/>
      </w:divBdr>
    </w:div>
    <w:div w:id="603419428">
      <w:bodyDiv w:val="1"/>
      <w:marLeft w:val="0"/>
      <w:marRight w:val="0"/>
      <w:marTop w:val="0"/>
      <w:marBottom w:val="0"/>
      <w:divBdr>
        <w:top w:val="none" w:sz="0" w:space="0" w:color="auto"/>
        <w:left w:val="none" w:sz="0" w:space="0" w:color="auto"/>
        <w:bottom w:val="none" w:sz="0" w:space="0" w:color="auto"/>
        <w:right w:val="none" w:sz="0" w:space="0" w:color="auto"/>
      </w:divBdr>
    </w:div>
    <w:div w:id="650712814">
      <w:bodyDiv w:val="1"/>
      <w:marLeft w:val="0"/>
      <w:marRight w:val="0"/>
      <w:marTop w:val="0"/>
      <w:marBottom w:val="0"/>
      <w:divBdr>
        <w:top w:val="none" w:sz="0" w:space="0" w:color="auto"/>
        <w:left w:val="none" w:sz="0" w:space="0" w:color="auto"/>
        <w:bottom w:val="none" w:sz="0" w:space="0" w:color="auto"/>
        <w:right w:val="none" w:sz="0" w:space="0" w:color="auto"/>
      </w:divBdr>
    </w:div>
    <w:div w:id="672072598">
      <w:bodyDiv w:val="1"/>
      <w:marLeft w:val="0"/>
      <w:marRight w:val="0"/>
      <w:marTop w:val="0"/>
      <w:marBottom w:val="0"/>
      <w:divBdr>
        <w:top w:val="none" w:sz="0" w:space="0" w:color="auto"/>
        <w:left w:val="none" w:sz="0" w:space="0" w:color="auto"/>
        <w:bottom w:val="none" w:sz="0" w:space="0" w:color="auto"/>
        <w:right w:val="none" w:sz="0" w:space="0" w:color="auto"/>
      </w:divBdr>
    </w:div>
    <w:div w:id="734746367">
      <w:bodyDiv w:val="1"/>
      <w:marLeft w:val="0"/>
      <w:marRight w:val="0"/>
      <w:marTop w:val="0"/>
      <w:marBottom w:val="0"/>
      <w:divBdr>
        <w:top w:val="none" w:sz="0" w:space="0" w:color="auto"/>
        <w:left w:val="none" w:sz="0" w:space="0" w:color="auto"/>
        <w:bottom w:val="none" w:sz="0" w:space="0" w:color="auto"/>
        <w:right w:val="none" w:sz="0" w:space="0" w:color="auto"/>
      </w:divBdr>
      <w:divsChild>
        <w:div w:id="1050543840">
          <w:marLeft w:val="0"/>
          <w:marRight w:val="0"/>
          <w:marTop w:val="0"/>
          <w:marBottom w:val="0"/>
          <w:divBdr>
            <w:top w:val="none" w:sz="0" w:space="0" w:color="auto"/>
            <w:left w:val="none" w:sz="0" w:space="0" w:color="auto"/>
            <w:bottom w:val="none" w:sz="0" w:space="0" w:color="auto"/>
            <w:right w:val="none" w:sz="0" w:space="0" w:color="auto"/>
          </w:divBdr>
          <w:divsChild>
            <w:div w:id="193200743">
              <w:marLeft w:val="0"/>
              <w:marRight w:val="0"/>
              <w:marTop w:val="0"/>
              <w:marBottom w:val="0"/>
              <w:divBdr>
                <w:top w:val="none" w:sz="0" w:space="0" w:color="auto"/>
                <w:left w:val="none" w:sz="0" w:space="0" w:color="auto"/>
                <w:bottom w:val="none" w:sz="0" w:space="0" w:color="auto"/>
                <w:right w:val="none" w:sz="0" w:space="0" w:color="auto"/>
              </w:divBdr>
            </w:div>
          </w:divsChild>
        </w:div>
        <w:div w:id="2084570036">
          <w:marLeft w:val="0"/>
          <w:marRight w:val="0"/>
          <w:marTop w:val="0"/>
          <w:marBottom w:val="0"/>
          <w:divBdr>
            <w:top w:val="none" w:sz="0" w:space="0" w:color="auto"/>
            <w:left w:val="none" w:sz="0" w:space="0" w:color="auto"/>
            <w:bottom w:val="none" w:sz="0" w:space="0" w:color="auto"/>
            <w:right w:val="none" w:sz="0" w:space="0" w:color="auto"/>
          </w:divBdr>
          <w:divsChild>
            <w:div w:id="1443376855">
              <w:marLeft w:val="0"/>
              <w:marRight w:val="0"/>
              <w:marTop w:val="0"/>
              <w:marBottom w:val="0"/>
              <w:divBdr>
                <w:top w:val="none" w:sz="0" w:space="0" w:color="auto"/>
                <w:left w:val="none" w:sz="0" w:space="0" w:color="auto"/>
                <w:bottom w:val="none" w:sz="0" w:space="0" w:color="auto"/>
                <w:right w:val="none" w:sz="0" w:space="0" w:color="auto"/>
              </w:divBdr>
              <w:divsChild>
                <w:div w:id="2022275580">
                  <w:marLeft w:val="0"/>
                  <w:marRight w:val="0"/>
                  <w:marTop w:val="0"/>
                  <w:marBottom w:val="0"/>
                  <w:divBdr>
                    <w:top w:val="none" w:sz="0" w:space="0" w:color="auto"/>
                    <w:left w:val="none" w:sz="0" w:space="0" w:color="auto"/>
                    <w:bottom w:val="none" w:sz="0" w:space="0" w:color="auto"/>
                    <w:right w:val="none" w:sz="0" w:space="0" w:color="auto"/>
                  </w:divBdr>
                  <w:divsChild>
                    <w:div w:id="306863547">
                      <w:marLeft w:val="0"/>
                      <w:marRight w:val="0"/>
                      <w:marTop w:val="0"/>
                      <w:marBottom w:val="0"/>
                      <w:divBdr>
                        <w:top w:val="none" w:sz="0" w:space="0" w:color="auto"/>
                        <w:left w:val="none" w:sz="0" w:space="0" w:color="auto"/>
                        <w:bottom w:val="none" w:sz="0" w:space="0" w:color="auto"/>
                        <w:right w:val="none" w:sz="0" w:space="0" w:color="auto"/>
                      </w:divBdr>
                      <w:divsChild>
                        <w:div w:id="1028139884">
                          <w:marLeft w:val="0"/>
                          <w:marRight w:val="150"/>
                          <w:marTop w:val="0"/>
                          <w:marBottom w:val="0"/>
                          <w:divBdr>
                            <w:top w:val="none" w:sz="0" w:space="0" w:color="auto"/>
                            <w:left w:val="none" w:sz="0" w:space="0" w:color="auto"/>
                            <w:bottom w:val="none" w:sz="0" w:space="0" w:color="auto"/>
                            <w:right w:val="none" w:sz="0" w:space="0" w:color="auto"/>
                          </w:divBdr>
                        </w:div>
                        <w:div w:id="173385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0749">
              <w:marLeft w:val="0"/>
              <w:marRight w:val="0"/>
              <w:marTop w:val="0"/>
              <w:marBottom w:val="0"/>
              <w:divBdr>
                <w:top w:val="none" w:sz="0" w:space="0" w:color="auto"/>
                <w:left w:val="none" w:sz="0" w:space="0" w:color="auto"/>
                <w:bottom w:val="none" w:sz="0" w:space="0" w:color="auto"/>
                <w:right w:val="none" w:sz="0" w:space="0" w:color="auto"/>
              </w:divBdr>
              <w:divsChild>
                <w:div w:id="641038201">
                  <w:marLeft w:val="0"/>
                  <w:marRight w:val="0"/>
                  <w:marTop w:val="0"/>
                  <w:marBottom w:val="0"/>
                  <w:divBdr>
                    <w:top w:val="none" w:sz="0" w:space="0" w:color="auto"/>
                    <w:left w:val="none" w:sz="0" w:space="0" w:color="auto"/>
                    <w:bottom w:val="none" w:sz="0" w:space="0" w:color="auto"/>
                    <w:right w:val="none" w:sz="0" w:space="0" w:color="auto"/>
                  </w:divBdr>
                  <w:divsChild>
                    <w:div w:id="877279714">
                      <w:marLeft w:val="0"/>
                      <w:marRight w:val="0"/>
                      <w:marTop w:val="0"/>
                      <w:marBottom w:val="0"/>
                      <w:divBdr>
                        <w:top w:val="none" w:sz="0" w:space="0" w:color="auto"/>
                        <w:left w:val="none" w:sz="0" w:space="0" w:color="auto"/>
                        <w:bottom w:val="none" w:sz="0" w:space="0" w:color="auto"/>
                        <w:right w:val="none" w:sz="0" w:space="0" w:color="auto"/>
                      </w:divBdr>
                      <w:divsChild>
                        <w:div w:id="152794257">
                          <w:marLeft w:val="0"/>
                          <w:marRight w:val="150"/>
                          <w:marTop w:val="0"/>
                          <w:marBottom w:val="0"/>
                          <w:divBdr>
                            <w:top w:val="none" w:sz="0" w:space="0" w:color="auto"/>
                            <w:left w:val="none" w:sz="0" w:space="0" w:color="auto"/>
                            <w:bottom w:val="none" w:sz="0" w:space="0" w:color="auto"/>
                            <w:right w:val="none" w:sz="0" w:space="0" w:color="auto"/>
                          </w:divBdr>
                        </w:div>
                        <w:div w:id="206406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94607">
              <w:marLeft w:val="0"/>
              <w:marRight w:val="0"/>
              <w:marTop w:val="0"/>
              <w:marBottom w:val="0"/>
              <w:divBdr>
                <w:top w:val="none" w:sz="0" w:space="0" w:color="auto"/>
                <w:left w:val="none" w:sz="0" w:space="0" w:color="auto"/>
                <w:bottom w:val="none" w:sz="0" w:space="0" w:color="auto"/>
                <w:right w:val="none" w:sz="0" w:space="0" w:color="auto"/>
              </w:divBdr>
              <w:divsChild>
                <w:div w:id="1040278136">
                  <w:marLeft w:val="0"/>
                  <w:marRight w:val="0"/>
                  <w:marTop w:val="0"/>
                  <w:marBottom w:val="0"/>
                  <w:divBdr>
                    <w:top w:val="none" w:sz="0" w:space="0" w:color="auto"/>
                    <w:left w:val="none" w:sz="0" w:space="0" w:color="auto"/>
                    <w:bottom w:val="none" w:sz="0" w:space="0" w:color="auto"/>
                    <w:right w:val="none" w:sz="0" w:space="0" w:color="auto"/>
                  </w:divBdr>
                  <w:divsChild>
                    <w:div w:id="2006393089">
                      <w:marLeft w:val="0"/>
                      <w:marRight w:val="0"/>
                      <w:marTop w:val="0"/>
                      <w:marBottom w:val="0"/>
                      <w:divBdr>
                        <w:top w:val="none" w:sz="0" w:space="0" w:color="auto"/>
                        <w:left w:val="none" w:sz="0" w:space="0" w:color="auto"/>
                        <w:bottom w:val="none" w:sz="0" w:space="0" w:color="auto"/>
                        <w:right w:val="none" w:sz="0" w:space="0" w:color="auto"/>
                      </w:divBdr>
                      <w:divsChild>
                        <w:div w:id="59527047">
                          <w:marLeft w:val="0"/>
                          <w:marRight w:val="150"/>
                          <w:marTop w:val="0"/>
                          <w:marBottom w:val="0"/>
                          <w:divBdr>
                            <w:top w:val="none" w:sz="0" w:space="0" w:color="auto"/>
                            <w:left w:val="none" w:sz="0" w:space="0" w:color="auto"/>
                            <w:bottom w:val="none" w:sz="0" w:space="0" w:color="auto"/>
                            <w:right w:val="none" w:sz="0" w:space="0" w:color="auto"/>
                          </w:divBdr>
                        </w:div>
                        <w:div w:id="206675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686439">
              <w:marLeft w:val="0"/>
              <w:marRight w:val="0"/>
              <w:marTop w:val="0"/>
              <w:marBottom w:val="0"/>
              <w:divBdr>
                <w:top w:val="none" w:sz="0" w:space="0" w:color="auto"/>
                <w:left w:val="none" w:sz="0" w:space="0" w:color="auto"/>
                <w:bottom w:val="none" w:sz="0" w:space="0" w:color="auto"/>
                <w:right w:val="none" w:sz="0" w:space="0" w:color="auto"/>
              </w:divBdr>
              <w:divsChild>
                <w:div w:id="510338725">
                  <w:marLeft w:val="0"/>
                  <w:marRight w:val="0"/>
                  <w:marTop w:val="0"/>
                  <w:marBottom w:val="0"/>
                  <w:divBdr>
                    <w:top w:val="none" w:sz="0" w:space="0" w:color="auto"/>
                    <w:left w:val="none" w:sz="0" w:space="0" w:color="auto"/>
                    <w:bottom w:val="none" w:sz="0" w:space="0" w:color="auto"/>
                    <w:right w:val="none" w:sz="0" w:space="0" w:color="auto"/>
                  </w:divBdr>
                  <w:divsChild>
                    <w:div w:id="1631284002">
                      <w:marLeft w:val="0"/>
                      <w:marRight w:val="0"/>
                      <w:marTop w:val="0"/>
                      <w:marBottom w:val="0"/>
                      <w:divBdr>
                        <w:top w:val="none" w:sz="0" w:space="0" w:color="auto"/>
                        <w:left w:val="none" w:sz="0" w:space="0" w:color="auto"/>
                        <w:bottom w:val="none" w:sz="0" w:space="0" w:color="auto"/>
                        <w:right w:val="none" w:sz="0" w:space="0" w:color="auto"/>
                      </w:divBdr>
                      <w:divsChild>
                        <w:div w:id="309284755">
                          <w:marLeft w:val="0"/>
                          <w:marRight w:val="150"/>
                          <w:marTop w:val="0"/>
                          <w:marBottom w:val="0"/>
                          <w:divBdr>
                            <w:top w:val="none" w:sz="0" w:space="0" w:color="auto"/>
                            <w:left w:val="none" w:sz="0" w:space="0" w:color="auto"/>
                            <w:bottom w:val="none" w:sz="0" w:space="0" w:color="auto"/>
                            <w:right w:val="none" w:sz="0" w:space="0" w:color="auto"/>
                          </w:divBdr>
                        </w:div>
                        <w:div w:id="127186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5736">
              <w:marLeft w:val="0"/>
              <w:marRight w:val="0"/>
              <w:marTop w:val="0"/>
              <w:marBottom w:val="0"/>
              <w:divBdr>
                <w:top w:val="none" w:sz="0" w:space="0" w:color="auto"/>
                <w:left w:val="none" w:sz="0" w:space="0" w:color="auto"/>
                <w:bottom w:val="none" w:sz="0" w:space="0" w:color="auto"/>
                <w:right w:val="none" w:sz="0" w:space="0" w:color="auto"/>
              </w:divBdr>
              <w:divsChild>
                <w:div w:id="243954112">
                  <w:marLeft w:val="0"/>
                  <w:marRight w:val="0"/>
                  <w:marTop w:val="0"/>
                  <w:marBottom w:val="0"/>
                  <w:divBdr>
                    <w:top w:val="none" w:sz="0" w:space="0" w:color="auto"/>
                    <w:left w:val="none" w:sz="0" w:space="0" w:color="auto"/>
                    <w:bottom w:val="none" w:sz="0" w:space="0" w:color="auto"/>
                    <w:right w:val="none" w:sz="0" w:space="0" w:color="auto"/>
                  </w:divBdr>
                  <w:divsChild>
                    <w:div w:id="441613061">
                      <w:marLeft w:val="0"/>
                      <w:marRight w:val="0"/>
                      <w:marTop w:val="0"/>
                      <w:marBottom w:val="0"/>
                      <w:divBdr>
                        <w:top w:val="none" w:sz="0" w:space="0" w:color="auto"/>
                        <w:left w:val="none" w:sz="0" w:space="0" w:color="auto"/>
                        <w:bottom w:val="none" w:sz="0" w:space="0" w:color="auto"/>
                        <w:right w:val="none" w:sz="0" w:space="0" w:color="auto"/>
                      </w:divBdr>
                      <w:divsChild>
                        <w:div w:id="333529817">
                          <w:marLeft w:val="0"/>
                          <w:marRight w:val="150"/>
                          <w:marTop w:val="0"/>
                          <w:marBottom w:val="0"/>
                          <w:divBdr>
                            <w:top w:val="none" w:sz="0" w:space="0" w:color="auto"/>
                            <w:left w:val="none" w:sz="0" w:space="0" w:color="auto"/>
                            <w:bottom w:val="none" w:sz="0" w:space="0" w:color="auto"/>
                            <w:right w:val="none" w:sz="0" w:space="0" w:color="auto"/>
                          </w:divBdr>
                        </w:div>
                        <w:div w:id="17735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500480">
              <w:marLeft w:val="0"/>
              <w:marRight w:val="0"/>
              <w:marTop w:val="0"/>
              <w:marBottom w:val="0"/>
              <w:divBdr>
                <w:top w:val="none" w:sz="0" w:space="0" w:color="auto"/>
                <w:left w:val="none" w:sz="0" w:space="0" w:color="auto"/>
                <w:bottom w:val="none" w:sz="0" w:space="0" w:color="auto"/>
                <w:right w:val="none" w:sz="0" w:space="0" w:color="auto"/>
              </w:divBdr>
              <w:divsChild>
                <w:div w:id="318467596">
                  <w:marLeft w:val="0"/>
                  <w:marRight w:val="0"/>
                  <w:marTop w:val="0"/>
                  <w:marBottom w:val="0"/>
                  <w:divBdr>
                    <w:top w:val="none" w:sz="0" w:space="0" w:color="auto"/>
                    <w:left w:val="none" w:sz="0" w:space="0" w:color="auto"/>
                    <w:bottom w:val="none" w:sz="0" w:space="0" w:color="auto"/>
                    <w:right w:val="none" w:sz="0" w:space="0" w:color="auto"/>
                  </w:divBdr>
                  <w:divsChild>
                    <w:div w:id="2109233789">
                      <w:marLeft w:val="0"/>
                      <w:marRight w:val="0"/>
                      <w:marTop w:val="0"/>
                      <w:marBottom w:val="0"/>
                      <w:divBdr>
                        <w:top w:val="none" w:sz="0" w:space="0" w:color="auto"/>
                        <w:left w:val="none" w:sz="0" w:space="0" w:color="auto"/>
                        <w:bottom w:val="none" w:sz="0" w:space="0" w:color="auto"/>
                        <w:right w:val="none" w:sz="0" w:space="0" w:color="auto"/>
                      </w:divBdr>
                      <w:divsChild>
                        <w:div w:id="2109814777">
                          <w:marLeft w:val="0"/>
                          <w:marRight w:val="150"/>
                          <w:marTop w:val="0"/>
                          <w:marBottom w:val="0"/>
                          <w:divBdr>
                            <w:top w:val="none" w:sz="0" w:space="0" w:color="auto"/>
                            <w:left w:val="none" w:sz="0" w:space="0" w:color="auto"/>
                            <w:bottom w:val="none" w:sz="0" w:space="0" w:color="auto"/>
                            <w:right w:val="none" w:sz="0" w:space="0" w:color="auto"/>
                          </w:divBdr>
                        </w:div>
                        <w:div w:id="199729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143905">
              <w:marLeft w:val="0"/>
              <w:marRight w:val="0"/>
              <w:marTop w:val="0"/>
              <w:marBottom w:val="0"/>
              <w:divBdr>
                <w:top w:val="none" w:sz="0" w:space="0" w:color="auto"/>
                <w:left w:val="none" w:sz="0" w:space="0" w:color="auto"/>
                <w:bottom w:val="none" w:sz="0" w:space="0" w:color="auto"/>
                <w:right w:val="none" w:sz="0" w:space="0" w:color="auto"/>
              </w:divBdr>
              <w:divsChild>
                <w:div w:id="1319067795">
                  <w:marLeft w:val="0"/>
                  <w:marRight w:val="0"/>
                  <w:marTop w:val="0"/>
                  <w:marBottom w:val="0"/>
                  <w:divBdr>
                    <w:top w:val="none" w:sz="0" w:space="0" w:color="auto"/>
                    <w:left w:val="none" w:sz="0" w:space="0" w:color="auto"/>
                    <w:bottom w:val="none" w:sz="0" w:space="0" w:color="auto"/>
                    <w:right w:val="none" w:sz="0" w:space="0" w:color="auto"/>
                  </w:divBdr>
                  <w:divsChild>
                    <w:div w:id="564923665">
                      <w:marLeft w:val="0"/>
                      <w:marRight w:val="0"/>
                      <w:marTop w:val="0"/>
                      <w:marBottom w:val="0"/>
                      <w:divBdr>
                        <w:top w:val="none" w:sz="0" w:space="0" w:color="auto"/>
                        <w:left w:val="none" w:sz="0" w:space="0" w:color="auto"/>
                        <w:bottom w:val="none" w:sz="0" w:space="0" w:color="auto"/>
                        <w:right w:val="none" w:sz="0" w:space="0" w:color="auto"/>
                      </w:divBdr>
                      <w:divsChild>
                        <w:div w:id="1866090688">
                          <w:marLeft w:val="0"/>
                          <w:marRight w:val="150"/>
                          <w:marTop w:val="0"/>
                          <w:marBottom w:val="0"/>
                          <w:divBdr>
                            <w:top w:val="none" w:sz="0" w:space="0" w:color="auto"/>
                            <w:left w:val="none" w:sz="0" w:space="0" w:color="auto"/>
                            <w:bottom w:val="none" w:sz="0" w:space="0" w:color="auto"/>
                            <w:right w:val="none" w:sz="0" w:space="0" w:color="auto"/>
                          </w:divBdr>
                        </w:div>
                        <w:div w:id="4702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845745">
              <w:marLeft w:val="0"/>
              <w:marRight w:val="0"/>
              <w:marTop w:val="0"/>
              <w:marBottom w:val="0"/>
              <w:divBdr>
                <w:top w:val="none" w:sz="0" w:space="0" w:color="auto"/>
                <w:left w:val="none" w:sz="0" w:space="0" w:color="auto"/>
                <w:bottom w:val="none" w:sz="0" w:space="0" w:color="auto"/>
                <w:right w:val="none" w:sz="0" w:space="0" w:color="auto"/>
              </w:divBdr>
              <w:divsChild>
                <w:div w:id="1982686893">
                  <w:marLeft w:val="0"/>
                  <w:marRight w:val="0"/>
                  <w:marTop w:val="0"/>
                  <w:marBottom w:val="0"/>
                  <w:divBdr>
                    <w:top w:val="none" w:sz="0" w:space="0" w:color="auto"/>
                    <w:left w:val="none" w:sz="0" w:space="0" w:color="auto"/>
                    <w:bottom w:val="none" w:sz="0" w:space="0" w:color="auto"/>
                    <w:right w:val="none" w:sz="0" w:space="0" w:color="auto"/>
                  </w:divBdr>
                  <w:divsChild>
                    <w:div w:id="1776048570">
                      <w:marLeft w:val="0"/>
                      <w:marRight w:val="150"/>
                      <w:marTop w:val="0"/>
                      <w:marBottom w:val="0"/>
                      <w:divBdr>
                        <w:top w:val="none" w:sz="0" w:space="0" w:color="auto"/>
                        <w:left w:val="none" w:sz="0" w:space="0" w:color="auto"/>
                        <w:bottom w:val="none" w:sz="0" w:space="0" w:color="auto"/>
                        <w:right w:val="none" w:sz="0" w:space="0" w:color="auto"/>
                      </w:divBdr>
                    </w:div>
                    <w:div w:id="1651130931">
                      <w:marLeft w:val="0"/>
                      <w:marRight w:val="120"/>
                      <w:marTop w:val="0"/>
                      <w:marBottom w:val="0"/>
                      <w:divBdr>
                        <w:top w:val="none" w:sz="0" w:space="0" w:color="auto"/>
                        <w:left w:val="none" w:sz="0" w:space="0" w:color="auto"/>
                        <w:bottom w:val="none" w:sz="0" w:space="0" w:color="auto"/>
                        <w:right w:val="none" w:sz="0" w:space="0" w:color="auto"/>
                      </w:divBdr>
                    </w:div>
                    <w:div w:id="680207414">
                      <w:marLeft w:val="0"/>
                      <w:marRight w:val="150"/>
                      <w:marTop w:val="0"/>
                      <w:marBottom w:val="0"/>
                      <w:divBdr>
                        <w:top w:val="none" w:sz="0" w:space="0" w:color="auto"/>
                        <w:left w:val="none" w:sz="0" w:space="0" w:color="auto"/>
                        <w:bottom w:val="none" w:sz="0" w:space="0" w:color="auto"/>
                        <w:right w:val="none" w:sz="0" w:space="0" w:color="auto"/>
                      </w:divBdr>
                    </w:div>
                    <w:div w:id="121388399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345865872">
              <w:marLeft w:val="0"/>
              <w:marRight w:val="0"/>
              <w:marTop w:val="0"/>
              <w:marBottom w:val="0"/>
              <w:divBdr>
                <w:top w:val="none" w:sz="0" w:space="0" w:color="auto"/>
                <w:left w:val="none" w:sz="0" w:space="0" w:color="auto"/>
                <w:bottom w:val="none" w:sz="0" w:space="0" w:color="auto"/>
                <w:right w:val="none" w:sz="0" w:space="0" w:color="auto"/>
              </w:divBdr>
              <w:divsChild>
                <w:div w:id="1310937623">
                  <w:marLeft w:val="0"/>
                  <w:marRight w:val="0"/>
                  <w:marTop w:val="0"/>
                  <w:marBottom w:val="0"/>
                  <w:divBdr>
                    <w:top w:val="none" w:sz="0" w:space="0" w:color="auto"/>
                    <w:left w:val="none" w:sz="0" w:space="0" w:color="auto"/>
                    <w:bottom w:val="none" w:sz="0" w:space="0" w:color="auto"/>
                    <w:right w:val="none" w:sz="0" w:space="0" w:color="auto"/>
                  </w:divBdr>
                  <w:divsChild>
                    <w:div w:id="1653948059">
                      <w:marLeft w:val="0"/>
                      <w:marRight w:val="0"/>
                      <w:marTop w:val="0"/>
                      <w:marBottom w:val="0"/>
                      <w:divBdr>
                        <w:top w:val="none" w:sz="0" w:space="0" w:color="auto"/>
                        <w:left w:val="none" w:sz="0" w:space="0" w:color="auto"/>
                        <w:bottom w:val="none" w:sz="0" w:space="0" w:color="auto"/>
                        <w:right w:val="none" w:sz="0" w:space="0" w:color="auto"/>
                      </w:divBdr>
                      <w:divsChild>
                        <w:div w:id="1618027448">
                          <w:marLeft w:val="0"/>
                          <w:marRight w:val="150"/>
                          <w:marTop w:val="0"/>
                          <w:marBottom w:val="0"/>
                          <w:divBdr>
                            <w:top w:val="none" w:sz="0" w:space="0" w:color="auto"/>
                            <w:left w:val="none" w:sz="0" w:space="0" w:color="auto"/>
                            <w:bottom w:val="none" w:sz="0" w:space="0" w:color="auto"/>
                            <w:right w:val="none" w:sz="0" w:space="0" w:color="auto"/>
                          </w:divBdr>
                        </w:div>
                        <w:div w:id="184871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0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297858">
      <w:bodyDiv w:val="1"/>
      <w:marLeft w:val="0"/>
      <w:marRight w:val="0"/>
      <w:marTop w:val="0"/>
      <w:marBottom w:val="0"/>
      <w:divBdr>
        <w:top w:val="none" w:sz="0" w:space="0" w:color="auto"/>
        <w:left w:val="none" w:sz="0" w:space="0" w:color="auto"/>
        <w:bottom w:val="none" w:sz="0" w:space="0" w:color="auto"/>
        <w:right w:val="none" w:sz="0" w:space="0" w:color="auto"/>
      </w:divBdr>
    </w:div>
    <w:div w:id="825703081">
      <w:bodyDiv w:val="1"/>
      <w:marLeft w:val="0"/>
      <w:marRight w:val="0"/>
      <w:marTop w:val="0"/>
      <w:marBottom w:val="0"/>
      <w:divBdr>
        <w:top w:val="none" w:sz="0" w:space="0" w:color="auto"/>
        <w:left w:val="none" w:sz="0" w:space="0" w:color="auto"/>
        <w:bottom w:val="none" w:sz="0" w:space="0" w:color="auto"/>
        <w:right w:val="none" w:sz="0" w:space="0" w:color="auto"/>
      </w:divBdr>
    </w:div>
    <w:div w:id="851843415">
      <w:bodyDiv w:val="1"/>
      <w:marLeft w:val="0"/>
      <w:marRight w:val="0"/>
      <w:marTop w:val="0"/>
      <w:marBottom w:val="0"/>
      <w:divBdr>
        <w:top w:val="none" w:sz="0" w:space="0" w:color="auto"/>
        <w:left w:val="none" w:sz="0" w:space="0" w:color="auto"/>
        <w:bottom w:val="none" w:sz="0" w:space="0" w:color="auto"/>
        <w:right w:val="none" w:sz="0" w:space="0" w:color="auto"/>
      </w:divBdr>
    </w:div>
    <w:div w:id="863401121">
      <w:bodyDiv w:val="1"/>
      <w:marLeft w:val="0"/>
      <w:marRight w:val="0"/>
      <w:marTop w:val="0"/>
      <w:marBottom w:val="0"/>
      <w:divBdr>
        <w:top w:val="none" w:sz="0" w:space="0" w:color="auto"/>
        <w:left w:val="none" w:sz="0" w:space="0" w:color="auto"/>
        <w:bottom w:val="none" w:sz="0" w:space="0" w:color="auto"/>
        <w:right w:val="none" w:sz="0" w:space="0" w:color="auto"/>
      </w:divBdr>
    </w:div>
    <w:div w:id="874150844">
      <w:bodyDiv w:val="1"/>
      <w:marLeft w:val="0"/>
      <w:marRight w:val="0"/>
      <w:marTop w:val="0"/>
      <w:marBottom w:val="0"/>
      <w:divBdr>
        <w:top w:val="none" w:sz="0" w:space="0" w:color="auto"/>
        <w:left w:val="none" w:sz="0" w:space="0" w:color="auto"/>
        <w:bottom w:val="none" w:sz="0" w:space="0" w:color="auto"/>
        <w:right w:val="none" w:sz="0" w:space="0" w:color="auto"/>
      </w:divBdr>
    </w:div>
    <w:div w:id="900865653">
      <w:bodyDiv w:val="1"/>
      <w:marLeft w:val="0"/>
      <w:marRight w:val="0"/>
      <w:marTop w:val="0"/>
      <w:marBottom w:val="0"/>
      <w:divBdr>
        <w:top w:val="none" w:sz="0" w:space="0" w:color="auto"/>
        <w:left w:val="none" w:sz="0" w:space="0" w:color="auto"/>
        <w:bottom w:val="none" w:sz="0" w:space="0" w:color="auto"/>
        <w:right w:val="none" w:sz="0" w:space="0" w:color="auto"/>
      </w:divBdr>
    </w:div>
    <w:div w:id="1023944108">
      <w:bodyDiv w:val="1"/>
      <w:marLeft w:val="0"/>
      <w:marRight w:val="0"/>
      <w:marTop w:val="0"/>
      <w:marBottom w:val="0"/>
      <w:divBdr>
        <w:top w:val="none" w:sz="0" w:space="0" w:color="auto"/>
        <w:left w:val="none" w:sz="0" w:space="0" w:color="auto"/>
        <w:bottom w:val="none" w:sz="0" w:space="0" w:color="auto"/>
        <w:right w:val="none" w:sz="0" w:space="0" w:color="auto"/>
      </w:divBdr>
    </w:div>
    <w:div w:id="1032263469">
      <w:bodyDiv w:val="1"/>
      <w:marLeft w:val="0"/>
      <w:marRight w:val="0"/>
      <w:marTop w:val="0"/>
      <w:marBottom w:val="0"/>
      <w:divBdr>
        <w:top w:val="none" w:sz="0" w:space="0" w:color="auto"/>
        <w:left w:val="none" w:sz="0" w:space="0" w:color="auto"/>
        <w:bottom w:val="none" w:sz="0" w:space="0" w:color="auto"/>
        <w:right w:val="none" w:sz="0" w:space="0" w:color="auto"/>
      </w:divBdr>
    </w:div>
    <w:div w:id="1049914509">
      <w:bodyDiv w:val="1"/>
      <w:marLeft w:val="0"/>
      <w:marRight w:val="0"/>
      <w:marTop w:val="0"/>
      <w:marBottom w:val="0"/>
      <w:divBdr>
        <w:top w:val="none" w:sz="0" w:space="0" w:color="auto"/>
        <w:left w:val="none" w:sz="0" w:space="0" w:color="auto"/>
        <w:bottom w:val="none" w:sz="0" w:space="0" w:color="auto"/>
        <w:right w:val="none" w:sz="0" w:space="0" w:color="auto"/>
      </w:divBdr>
      <w:divsChild>
        <w:div w:id="297154092">
          <w:marLeft w:val="446"/>
          <w:marRight w:val="0"/>
          <w:marTop w:val="115"/>
          <w:marBottom w:val="120"/>
          <w:divBdr>
            <w:top w:val="none" w:sz="0" w:space="0" w:color="auto"/>
            <w:left w:val="none" w:sz="0" w:space="0" w:color="auto"/>
            <w:bottom w:val="none" w:sz="0" w:space="0" w:color="auto"/>
            <w:right w:val="none" w:sz="0" w:space="0" w:color="auto"/>
          </w:divBdr>
        </w:div>
      </w:divsChild>
    </w:div>
    <w:div w:id="1143809120">
      <w:bodyDiv w:val="1"/>
      <w:marLeft w:val="0"/>
      <w:marRight w:val="0"/>
      <w:marTop w:val="0"/>
      <w:marBottom w:val="0"/>
      <w:divBdr>
        <w:top w:val="none" w:sz="0" w:space="0" w:color="auto"/>
        <w:left w:val="none" w:sz="0" w:space="0" w:color="auto"/>
        <w:bottom w:val="none" w:sz="0" w:space="0" w:color="auto"/>
        <w:right w:val="none" w:sz="0" w:space="0" w:color="auto"/>
      </w:divBdr>
    </w:div>
    <w:div w:id="1178227440">
      <w:bodyDiv w:val="1"/>
      <w:marLeft w:val="0"/>
      <w:marRight w:val="0"/>
      <w:marTop w:val="0"/>
      <w:marBottom w:val="0"/>
      <w:divBdr>
        <w:top w:val="none" w:sz="0" w:space="0" w:color="auto"/>
        <w:left w:val="none" w:sz="0" w:space="0" w:color="auto"/>
        <w:bottom w:val="none" w:sz="0" w:space="0" w:color="auto"/>
        <w:right w:val="none" w:sz="0" w:space="0" w:color="auto"/>
      </w:divBdr>
      <w:divsChild>
        <w:div w:id="1192573981">
          <w:marLeft w:val="446"/>
          <w:marRight w:val="0"/>
          <w:marTop w:val="115"/>
          <w:marBottom w:val="120"/>
          <w:divBdr>
            <w:top w:val="none" w:sz="0" w:space="0" w:color="auto"/>
            <w:left w:val="none" w:sz="0" w:space="0" w:color="auto"/>
            <w:bottom w:val="none" w:sz="0" w:space="0" w:color="auto"/>
            <w:right w:val="none" w:sz="0" w:space="0" w:color="auto"/>
          </w:divBdr>
        </w:div>
        <w:div w:id="355694322">
          <w:marLeft w:val="446"/>
          <w:marRight w:val="0"/>
          <w:marTop w:val="115"/>
          <w:marBottom w:val="120"/>
          <w:divBdr>
            <w:top w:val="none" w:sz="0" w:space="0" w:color="auto"/>
            <w:left w:val="none" w:sz="0" w:space="0" w:color="auto"/>
            <w:bottom w:val="none" w:sz="0" w:space="0" w:color="auto"/>
            <w:right w:val="none" w:sz="0" w:space="0" w:color="auto"/>
          </w:divBdr>
        </w:div>
      </w:divsChild>
    </w:div>
    <w:div w:id="1184127607">
      <w:bodyDiv w:val="1"/>
      <w:marLeft w:val="0"/>
      <w:marRight w:val="0"/>
      <w:marTop w:val="0"/>
      <w:marBottom w:val="0"/>
      <w:divBdr>
        <w:top w:val="none" w:sz="0" w:space="0" w:color="auto"/>
        <w:left w:val="none" w:sz="0" w:space="0" w:color="auto"/>
        <w:bottom w:val="none" w:sz="0" w:space="0" w:color="auto"/>
        <w:right w:val="none" w:sz="0" w:space="0" w:color="auto"/>
      </w:divBdr>
    </w:div>
    <w:div w:id="1208832075">
      <w:bodyDiv w:val="1"/>
      <w:marLeft w:val="0"/>
      <w:marRight w:val="0"/>
      <w:marTop w:val="0"/>
      <w:marBottom w:val="0"/>
      <w:divBdr>
        <w:top w:val="none" w:sz="0" w:space="0" w:color="auto"/>
        <w:left w:val="none" w:sz="0" w:space="0" w:color="auto"/>
        <w:bottom w:val="none" w:sz="0" w:space="0" w:color="auto"/>
        <w:right w:val="none" w:sz="0" w:space="0" w:color="auto"/>
      </w:divBdr>
    </w:div>
    <w:div w:id="1218122926">
      <w:bodyDiv w:val="1"/>
      <w:marLeft w:val="0"/>
      <w:marRight w:val="0"/>
      <w:marTop w:val="0"/>
      <w:marBottom w:val="0"/>
      <w:divBdr>
        <w:top w:val="none" w:sz="0" w:space="0" w:color="auto"/>
        <w:left w:val="none" w:sz="0" w:space="0" w:color="auto"/>
        <w:bottom w:val="none" w:sz="0" w:space="0" w:color="auto"/>
        <w:right w:val="none" w:sz="0" w:space="0" w:color="auto"/>
      </w:divBdr>
    </w:div>
    <w:div w:id="1228878465">
      <w:bodyDiv w:val="1"/>
      <w:marLeft w:val="0"/>
      <w:marRight w:val="0"/>
      <w:marTop w:val="0"/>
      <w:marBottom w:val="0"/>
      <w:divBdr>
        <w:top w:val="none" w:sz="0" w:space="0" w:color="auto"/>
        <w:left w:val="none" w:sz="0" w:space="0" w:color="auto"/>
        <w:bottom w:val="none" w:sz="0" w:space="0" w:color="auto"/>
        <w:right w:val="none" w:sz="0" w:space="0" w:color="auto"/>
      </w:divBdr>
    </w:div>
    <w:div w:id="1333099548">
      <w:bodyDiv w:val="1"/>
      <w:marLeft w:val="0"/>
      <w:marRight w:val="0"/>
      <w:marTop w:val="0"/>
      <w:marBottom w:val="0"/>
      <w:divBdr>
        <w:top w:val="none" w:sz="0" w:space="0" w:color="auto"/>
        <w:left w:val="none" w:sz="0" w:space="0" w:color="auto"/>
        <w:bottom w:val="none" w:sz="0" w:space="0" w:color="auto"/>
        <w:right w:val="none" w:sz="0" w:space="0" w:color="auto"/>
      </w:divBdr>
    </w:div>
    <w:div w:id="1357149155">
      <w:bodyDiv w:val="1"/>
      <w:marLeft w:val="0"/>
      <w:marRight w:val="0"/>
      <w:marTop w:val="0"/>
      <w:marBottom w:val="0"/>
      <w:divBdr>
        <w:top w:val="none" w:sz="0" w:space="0" w:color="auto"/>
        <w:left w:val="none" w:sz="0" w:space="0" w:color="auto"/>
        <w:bottom w:val="none" w:sz="0" w:space="0" w:color="auto"/>
        <w:right w:val="none" w:sz="0" w:space="0" w:color="auto"/>
      </w:divBdr>
    </w:div>
    <w:div w:id="1365904810">
      <w:bodyDiv w:val="1"/>
      <w:marLeft w:val="0"/>
      <w:marRight w:val="0"/>
      <w:marTop w:val="0"/>
      <w:marBottom w:val="0"/>
      <w:divBdr>
        <w:top w:val="none" w:sz="0" w:space="0" w:color="auto"/>
        <w:left w:val="none" w:sz="0" w:space="0" w:color="auto"/>
        <w:bottom w:val="none" w:sz="0" w:space="0" w:color="auto"/>
        <w:right w:val="none" w:sz="0" w:space="0" w:color="auto"/>
      </w:divBdr>
    </w:div>
    <w:div w:id="1367678708">
      <w:bodyDiv w:val="1"/>
      <w:marLeft w:val="0"/>
      <w:marRight w:val="0"/>
      <w:marTop w:val="0"/>
      <w:marBottom w:val="0"/>
      <w:divBdr>
        <w:top w:val="none" w:sz="0" w:space="0" w:color="auto"/>
        <w:left w:val="none" w:sz="0" w:space="0" w:color="auto"/>
        <w:bottom w:val="none" w:sz="0" w:space="0" w:color="auto"/>
        <w:right w:val="none" w:sz="0" w:space="0" w:color="auto"/>
      </w:divBdr>
    </w:div>
    <w:div w:id="1370884122">
      <w:bodyDiv w:val="1"/>
      <w:marLeft w:val="0"/>
      <w:marRight w:val="0"/>
      <w:marTop w:val="0"/>
      <w:marBottom w:val="0"/>
      <w:divBdr>
        <w:top w:val="none" w:sz="0" w:space="0" w:color="auto"/>
        <w:left w:val="none" w:sz="0" w:space="0" w:color="auto"/>
        <w:bottom w:val="none" w:sz="0" w:space="0" w:color="auto"/>
        <w:right w:val="none" w:sz="0" w:space="0" w:color="auto"/>
      </w:divBdr>
    </w:div>
    <w:div w:id="1380780189">
      <w:bodyDiv w:val="1"/>
      <w:marLeft w:val="0"/>
      <w:marRight w:val="0"/>
      <w:marTop w:val="0"/>
      <w:marBottom w:val="0"/>
      <w:divBdr>
        <w:top w:val="none" w:sz="0" w:space="0" w:color="auto"/>
        <w:left w:val="none" w:sz="0" w:space="0" w:color="auto"/>
        <w:bottom w:val="none" w:sz="0" w:space="0" w:color="auto"/>
        <w:right w:val="none" w:sz="0" w:space="0" w:color="auto"/>
      </w:divBdr>
    </w:div>
    <w:div w:id="1400446126">
      <w:bodyDiv w:val="1"/>
      <w:marLeft w:val="0"/>
      <w:marRight w:val="0"/>
      <w:marTop w:val="0"/>
      <w:marBottom w:val="0"/>
      <w:divBdr>
        <w:top w:val="none" w:sz="0" w:space="0" w:color="auto"/>
        <w:left w:val="none" w:sz="0" w:space="0" w:color="auto"/>
        <w:bottom w:val="none" w:sz="0" w:space="0" w:color="auto"/>
        <w:right w:val="none" w:sz="0" w:space="0" w:color="auto"/>
      </w:divBdr>
    </w:div>
    <w:div w:id="1462650059">
      <w:bodyDiv w:val="1"/>
      <w:marLeft w:val="0"/>
      <w:marRight w:val="0"/>
      <w:marTop w:val="0"/>
      <w:marBottom w:val="0"/>
      <w:divBdr>
        <w:top w:val="none" w:sz="0" w:space="0" w:color="auto"/>
        <w:left w:val="none" w:sz="0" w:space="0" w:color="auto"/>
        <w:bottom w:val="none" w:sz="0" w:space="0" w:color="auto"/>
        <w:right w:val="none" w:sz="0" w:space="0" w:color="auto"/>
      </w:divBdr>
      <w:divsChild>
        <w:div w:id="357924822">
          <w:marLeft w:val="446"/>
          <w:marRight w:val="0"/>
          <w:marTop w:val="115"/>
          <w:marBottom w:val="120"/>
          <w:divBdr>
            <w:top w:val="none" w:sz="0" w:space="0" w:color="auto"/>
            <w:left w:val="none" w:sz="0" w:space="0" w:color="auto"/>
            <w:bottom w:val="none" w:sz="0" w:space="0" w:color="auto"/>
            <w:right w:val="none" w:sz="0" w:space="0" w:color="auto"/>
          </w:divBdr>
        </w:div>
      </w:divsChild>
    </w:div>
    <w:div w:id="1493596460">
      <w:bodyDiv w:val="1"/>
      <w:marLeft w:val="0"/>
      <w:marRight w:val="0"/>
      <w:marTop w:val="0"/>
      <w:marBottom w:val="0"/>
      <w:divBdr>
        <w:top w:val="none" w:sz="0" w:space="0" w:color="auto"/>
        <w:left w:val="none" w:sz="0" w:space="0" w:color="auto"/>
        <w:bottom w:val="none" w:sz="0" w:space="0" w:color="auto"/>
        <w:right w:val="none" w:sz="0" w:space="0" w:color="auto"/>
      </w:divBdr>
    </w:div>
    <w:div w:id="1514756686">
      <w:bodyDiv w:val="1"/>
      <w:marLeft w:val="0"/>
      <w:marRight w:val="0"/>
      <w:marTop w:val="0"/>
      <w:marBottom w:val="0"/>
      <w:divBdr>
        <w:top w:val="none" w:sz="0" w:space="0" w:color="auto"/>
        <w:left w:val="none" w:sz="0" w:space="0" w:color="auto"/>
        <w:bottom w:val="none" w:sz="0" w:space="0" w:color="auto"/>
        <w:right w:val="none" w:sz="0" w:space="0" w:color="auto"/>
      </w:divBdr>
    </w:div>
    <w:div w:id="1529684442">
      <w:bodyDiv w:val="1"/>
      <w:marLeft w:val="0"/>
      <w:marRight w:val="0"/>
      <w:marTop w:val="0"/>
      <w:marBottom w:val="0"/>
      <w:divBdr>
        <w:top w:val="none" w:sz="0" w:space="0" w:color="auto"/>
        <w:left w:val="none" w:sz="0" w:space="0" w:color="auto"/>
        <w:bottom w:val="none" w:sz="0" w:space="0" w:color="auto"/>
        <w:right w:val="none" w:sz="0" w:space="0" w:color="auto"/>
      </w:divBdr>
    </w:div>
    <w:div w:id="1625188271">
      <w:bodyDiv w:val="1"/>
      <w:marLeft w:val="0"/>
      <w:marRight w:val="0"/>
      <w:marTop w:val="0"/>
      <w:marBottom w:val="0"/>
      <w:divBdr>
        <w:top w:val="none" w:sz="0" w:space="0" w:color="auto"/>
        <w:left w:val="none" w:sz="0" w:space="0" w:color="auto"/>
        <w:bottom w:val="none" w:sz="0" w:space="0" w:color="auto"/>
        <w:right w:val="none" w:sz="0" w:space="0" w:color="auto"/>
      </w:divBdr>
    </w:div>
    <w:div w:id="1681663274">
      <w:bodyDiv w:val="1"/>
      <w:marLeft w:val="0"/>
      <w:marRight w:val="0"/>
      <w:marTop w:val="0"/>
      <w:marBottom w:val="0"/>
      <w:divBdr>
        <w:top w:val="none" w:sz="0" w:space="0" w:color="auto"/>
        <w:left w:val="none" w:sz="0" w:space="0" w:color="auto"/>
        <w:bottom w:val="none" w:sz="0" w:space="0" w:color="auto"/>
        <w:right w:val="none" w:sz="0" w:space="0" w:color="auto"/>
      </w:divBdr>
      <w:divsChild>
        <w:div w:id="1072581593">
          <w:marLeft w:val="0"/>
          <w:marRight w:val="0"/>
          <w:marTop w:val="0"/>
          <w:marBottom w:val="0"/>
          <w:divBdr>
            <w:top w:val="none" w:sz="0" w:space="0" w:color="auto"/>
            <w:left w:val="none" w:sz="0" w:space="0" w:color="auto"/>
            <w:bottom w:val="none" w:sz="0" w:space="0" w:color="auto"/>
            <w:right w:val="none" w:sz="0" w:space="0" w:color="auto"/>
          </w:divBdr>
          <w:divsChild>
            <w:div w:id="1003626540">
              <w:marLeft w:val="0"/>
              <w:marRight w:val="0"/>
              <w:marTop w:val="0"/>
              <w:marBottom w:val="0"/>
              <w:divBdr>
                <w:top w:val="none" w:sz="0" w:space="0" w:color="auto"/>
                <w:left w:val="none" w:sz="0" w:space="0" w:color="auto"/>
                <w:bottom w:val="none" w:sz="0" w:space="0" w:color="auto"/>
                <w:right w:val="none" w:sz="0" w:space="0" w:color="auto"/>
              </w:divBdr>
            </w:div>
          </w:divsChild>
        </w:div>
        <w:div w:id="557056703">
          <w:marLeft w:val="0"/>
          <w:marRight w:val="0"/>
          <w:marTop w:val="0"/>
          <w:marBottom w:val="0"/>
          <w:divBdr>
            <w:top w:val="none" w:sz="0" w:space="0" w:color="auto"/>
            <w:left w:val="none" w:sz="0" w:space="0" w:color="auto"/>
            <w:bottom w:val="none" w:sz="0" w:space="0" w:color="auto"/>
            <w:right w:val="none" w:sz="0" w:space="0" w:color="auto"/>
          </w:divBdr>
          <w:divsChild>
            <w:div w:id="565072925">
              <w:marLeft w:val="0"/>
              <w:marRight w:val="0"/>
              <w:marTop w:val="0"/>
              <w:marBottom w:val="0"/>
              <w:divBdr>
                <w:top w:val="none" w:sz="0" w:space="0" w:color="auto"/>
                <w:left w:val="none" w:sz="0" w:space="0" w:color="auto"/>
                <w:bottom w:val="none" w:sz="0" w:space="0" w:color="auto"/>
                <w:right w:val="none" w:sz="0" w:space="0" w:color="auto"/>
              </w:divBdr>
              <w:divsChild>
                <w:div w:id="1983343407">
                  <w:marLeft w:val="0"/>
                  <w:marRight w:val="0"/>
                  <w:marTop w:val="0"/>
                  <w:marBottom w:val="0"/>
                  <w:divBdr>
                    <w:top w:val="none" w:sz="0" w:space="0" w:color="auto"/>
                    <w:left w:val="none" w:sz="0" w:space="0" w:color="auto"/>
                    <w:bottom w:val="none" w:sz="0" w:space="0" w:color="auto"/>
                    <w:right w:val="none" w:sz="0" w:space="0" w:color="auto"/>
                  </w:divBdr>
                  <w:divsChild>
                    <w:div w:id="1787263611">
                      <w:marLeft w:val="0"/>
                      <w:marRight w:val="0"/>
                      <w:marTop w:val="0"/>
                      <w:marBottom w:val="0"/>
                      <w:divBdr>
                        <w:top w:val="none" w:sz="0" w:space="0" w:color="auto"/>
                        <w:left w:val="none" w:sz="0" w:space="0" w:color="auto"/>
                        <w:bottom w:val="none" w:sz="0" w:space="0" w:color="auto"/>
                        <w:right w:val="none" w:sz="0" w:space="0" w:color="auto"/>
                      </w:divBdr>
                      <w:divsChild>
                        <w:div w:id="1505704504">
                          <w:marLeft w:val="0"/>
                          <w:marRight w:val="150"/>
                          <w:marTop w:val="0"/>
                          <w:marBottom w:val="0"/>
                          <w:divBdr>
                            <w:top w:val="none" w:sz="0" w:space="0" w:color="auto"/>
                            <w:left w:val="none" w:sz="0" w:space="0" w:color="auto"/>
                            <w:bottom w:val="none" w:sz="0" w:space="0" w:color="auto"/>
                            <w:right w:val="none" w:sz="0" w:space="0" w:color="auto"/>
                          </w:divBdr>
                        </w:div>
                        <w:div w:id="3703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88450">
              <w:marLeft w:val="0"/>
              <w:marRight w:val="0"/>
              <w:marTop w:val="0"/>
              <w:marBottom w:val="0"/>
              <w:divBdr>
                <w:top w:val="none" w:sz="0" w:space="0" w:color="auto"/>
                <w:left w:val="none" w:sz="0" w:space="0" w:color="auto"/>
                <w:bottom w:val="none" w:sz="0" w:space="0" w:color="auto"/>
                <w:right w:val="none" w:sz="0" w:space="0" w:color="auto"/>
              </w:divBdr>
              <w:divsChild>
                <w:div w:id="1890801840">
                  <w:marLeft w:val="0"/>
                  <w:marRight w:val="0"/>
                  <w:marTop w:val="0"/>
                  <w:marBottom w:val="0"/>
                  <w:divBdr>
                    <w:top w:val="none" w:sz="0" w:space="0" w:color="auto"/>
                    <w:left w:val="none" w:sz="0" w:space="0" w:color="auto"/>
                    <w:bottom w:val="none" w:sz="0" w:space="0" w:color="auto"/>
                    <w:right w:val="none" w:sz="0" w:space="0" w:color="auto"/>
                  </w:divBdr>
                  <w:divsChild>
                    <w:div w:id="946502611">
                      <w:marLeft w:val="0"/>
                      <w:marRight w:val="0"/>
                      <w:marTop w:val="0"/>
                      <w:marBottom w:val="0"/>
                      <w:divBdr>
                        <w:top w:val="none" w:sz="0" w:space="0" w:color="auto"/>
                        <w:left w:val="none" w:sz="0" w:space="0" w:color="auto"/>
                        <w:bottom w:val="none" w:sz="0" w:space="0" w:color="auto"/>
                        <w:right w:val="none" w:sz="0" w:space="0" w:color="auto"/>
                      </w:divBdr>
                      <w:divsChild>
                        <w:div w:id="1845046830">
                          <w:marLeft w:val="0"/>
                          <w:marRight w:val="150"/>
                          <w:marTop w:val="0"/>
                          <w:marBottom w:val="0"/>
                          <w:divBdr>
                            <w:top w:val="none" w:sz="0" w:space="0" w:color="auto"/>
                            <w:left w:val="none" w:sz="0" w:space="0" w:color="auto"/>
                            <w:bottom w:val="none" w:sz="0" w:space="0" w:color="auto"/>
                            <w:right w:val="none" w:sz="0" w:space="0" w:color="auto"/>
                          </w:divBdr>
                        </w:div>
                        <w:div w:id="60431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64953">
              <w:marLeft w:val="0"/>
              <w:marRight w:val="0"/>
              <w:marTop w:val="0"/>
              <w:marBottom w:val="0"/>
              <w:divBdr>
                <w:top w:val="none" w:sz="0" w:space="0" w:color="auto"/>
                <w:left w:val="none" w:sz="0" w:space="0" w:color="auto"/>
                <w:bottom w:val="none" w:sz="0" w:space="0" w:color="auto"/>
                <w:right w:val="none" w:sz="0" w:space="0" w:color="auto"/>
              </w:divBdr>
              <w:divsChild>
                <w:div w:id="149639700">
                  <w:marLeft w:val="0"/>
                  <w:marRight w:val="0"/>
                  <w:marTop w:val="0"/>
                  <w:marBottom w:val="0"/>
                  <w:divBdr>
                    <w:top w:val="none" w:sz="0" w:space="0" w:color="auto"/>
                    <w:left w:val="none" w:sz="0" w:space="0" w:color="auto"/>
                    <w:bottom w:val="none" w:sz="0" w:space="0" w:color="auto"/>
                    <w:right w:val="none" w:sz="0" w:space="0" w:color="auto"/>
                  </w:divBdr>
                  <w:divsChild>
                    <w:div w:id="2048212496">
                      <w:marLeft w:val="0"/>
                      <w:marRight w:val="0"/>
                      <w:marTop w:val="0"/>
                      <w:marBottom w:val="0"/>
                      <w:divBdr>
                        <w:top w:val="none" w:sz="0" w:space="0" w:color="auto"/>
                        <w:left w:val="none" w:sz="0" w:space="0" w:color="auto"/>
                        <w:bottom w:val="none" w:sz="0" w:space="0" w:color="auto"/>
                        <w:right w:val="none" w:sz="0" w:space="0" w:color="auto"/>
                      </w:divBdr>
                      <w:divsChild>
                        <w:div w:id="1002974731">
                          <w:marLeft w:val="0"/>
                          <w:marRight w:val="150"/>
                          <w:marTop w:val="0"/>
                          <w:marBottom w:val="0"/>
                          <w:divBdr>
                            <w:top w:val="none" w:sz="0" w:space="0" w:color="auto"/>
                            <w:left w:val="none" w:sz="0" w:space="0" w:color="auto"/>
                            <w:bottom w:val="none" w:sz="0" w:space="0" w:color="auto"/>
                            <w:right w:val="none" w:sz="0" w:space="0" w:color="auto"/>
                          </w:divBdr>
                        </w:div>
                        <w:div w:id="173974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9053">
              <w:marLeft w:val="0"/>
              <w:marRight w:val="0"/>
              <w:marTop w:val="0"/>
              <w:marBottom w:val="0"/>
              <w:divBdr>
                <w:top w:val="none" w:sz="0" w:space="0" w:color="auto"/>
                <w:left w:val="none" w:sz="0" w:space="0" w:color="auto"/>
                <w:bottom w:val="none" w:sz="0" w:space="0" w:color="auto"/>
                <w:right w:val="none" w:sz="0" w:space="0" w:color="auto"/>
              </w:divBdr>
              <w:divsChild>
                <w:div w:id="1336956987">
                  <w:marLeft w:val="0"/>
                  <w:marRight w:val="0"/>
                  <w:marTop w:val="0"/>
                  <w:marBottom w:val="0"/>
                  <w:divBdr>
                    <w:top w:val="none" w:sz="0" w:space="0" w:color="auto"/>
                    <w:left w:val="none" w:sz="0" w:space="0" w:color="auto"/>
                    <w:bottom w:val="none" w:sz="0" w:space="0" w:color="auto"/>
                    <w:right w:val="none" w:sz="0" w:space="0" w:color="auto"/>
                  </w:divBdr>
                  <w:divsChild>
                    <w:div w:id="1683780068">
                      <w:marLeft w:val="0"/>
                      <w:marRight w:val="0"/>
                      <w:marTop w:val="0"/>
                      <w:marBottom w:val="0"/>
                      <w:divBdr>
                        <w:top w:val="none" w:sz="0" w:space="0" w:color="auto"/>
                        <w:left w:val="none" w:sz="0" w:space="0" w:color="auto"/>
                        <w:bottom w:val="none" w:sz="0" w:space="0" w:color="auto"/>
                        <w:right w:val="none" w:sz="0" w:space="0" w:color="auto"/>
                      </w:divBdr>
                      <w:divsChild>
                        <w:div w:id="27032423">
                          <w:marLeft w:val="0"/>
                          <w:marRight w:val="150"/>
                          <w:marTop w:val="0"/>
                          <w:marBottom w:val="0"/>
                          <w:divBdr>
                            <w:top w:val="none" w:sz="0" w:space="0" w:color="auto"/>
                            <w:left w:val="none" w:sz="0" w:space="0" w:color="auto"/>
                            <w:bottom w:val="none" w:sz="0" w:space="0" w:color="auto"/>
                            <w:right w:val="none" w:sz="0" w:space="0" w:color="auto"/>
                          </w:divBdr>
                        </w:div>
                        <w:div w:id="13310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607478">
              <w:marLeft w:val="0"/>
              <w:marRight w:val="0"/>
              <w:marTop w:val="0"/>
              <w:marBottom w:val="0"/>
              <w:divBdr>
                <w:top w:val="none" w:sz="0" w:space="0" w:color="auto"/>
                <w:left w:val="none" w:sz="0" w:space="0" w:color="auto"/>
                <w:bottom w:val="none" w:sz="0" w:space="0" w:color="auto"/>
                <w:right w:val="none" w:sz="0" w:space="0" w:color="auto"/>
              </w:divBdr>
              <w:divsChild>
                <w:div w:id="912160174">
                  <w:marLeft w:val="0"/>
                  <w:marRight w:val="0"/>
                  <w:marTop w:val="0"/>
                  <w:marBottom w:val="0"/>
                  <w:divBdr>
                    <w:top w:val="none" w:sz="0" w:space="0" w:color="auto"/>
                    <w:left w:val="none" w:sz="0" w:space="0" w:color="auto"/>
                    <w:bottom w:val="none" w:sz="0" w:space="0" w:color="auto"/>
                    <w:right w:val="none" w:sz="0" w:space="0" w:color="auto"/>
                  </w:divBdr>
                  <w:divsChild>
                    <w:div w:id="285896199">
                      <w:marLeft w:val="0"/>
                      <w:marRight w:val="0"/>
                      <w:marTop w:val="0"/>
                      <w:marBottom w:val="0"/>
                      <w:divBdr>
                        <w:top w:val="none" w:sz="0" w:space="0" w:color="auto"/>
                        <w:left w:val="none" w:sz="0" w:space="0" w:color="auto"/>
                        <w:bottom w:val="none" w:sz="0" w:space="0" w:color="auto"/>
                        <w:right w:val="none" w:sz="0" w:space="0" w:color="auto"/>
                      </w:divBdr>
                      <w:divsChild>
                        <w:div w:id="1793595315">
                          <w:marLeft w:val="0"/>
                          <w:marRight w:val="150"/>
                          <w:marTop w:val="0"/>
                          <w:marBottom w:val="0"/>
                          <w:divBdr>
                            <w:top w:val="none" w:sz="0" w:space="0" w:color="auto"/>
                            <w:left w:val="none" w:sz="0" w:space="0" w:color="auto"/>
                            <w:bottom w:val="none" w:sz="0" w:space="0" w:color="auto"/>
                            <w:right w:val="none" w:sz="0" w:space="0" w:color="auto"/>
                          </w:divBdr>
                        </w:div>
                        <w:div w:id="123123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751432">
              <w:marLeft w:val="0"/>
              <w:marRight w:val="0"/>
              <w:marTop w:val="0"/>
              <w:marBottom w:val="0"/>
              <w:divBdr>
                <w:top w:val="none" w:sz="0" w:space="0" w:color="auto"/>
                <w:left w:val="none" w:sz="0" w:space="0" w:color="auto"/>
                <w:bottom w:val="none" w:sz="0" w:space="0" w:color="auto"/>
                <w:right w:val="none" w:sz="0" w:space="0" w:color="auto"/>
              </w:divBdr>
              <w:divsChild>
                <w:div w:id="1246918769">
                  <w:marLeft w:val="0"/>
                  <w:marRight w:val="0"/>
                  <w:marTop w:val="0"/>
                  <w:marBottom w:val="0"/>
                  <w:divBdr>
                    <w:top w:val="none" w:sz="0" w:space="0" w:color="auto"/>
                    <w:left w:val="none" w:sz="0" w:space="0" w:color="auto"/>
                    <w:bottom w:val="none" w:sz="0" w:space="0" w:color="auto"/>
                    <w:right w:val="none" w:sz="0" w:space="0" w:color="auto"/>
                  </w:divBdr>
                  <w:divsChild>
                    <w:div w:id="1948342937">
                      <w:marLeft w:val="0"/>
                      <w:marRight w:val="0"/>
                      <w:marTop w:val="0"/>
                      <w:marBottom w:val="0"/>
                      <w:divBdr>
                        <w:top w:val="none" w:sz="0" w:space="0" w:color="auto"/>
                        <w:left w:val="none" w:sz="0" w:space="0" w:color="auto"/>
                        <w:bottom w:val="none" w:sz="0" w:space="0" w:color="auto"/>
                        <w:right w:val="none" w:sz="0" w:space="0" w:color="auto"/>
                      </w:divBdr>
                      <w:divsChild>
                        <w:div w:id="2042396238">
                          <w:marLeft w:val="0"/>
                          <w:marRight w:val="150"/>
                          <w:marTop w:val="0"/>
                          <w:marBottom w:val="0"/>
                          <w:divBdr>
                            <w:top w:val="none" w:sz="0" w:space="0" w:color="auto"/>
                            <w:left w:val="none" w:sz="0" w:space="0" w:color="auto"/>
                            <w:bottom w:val="none" w:sz="0" w:space="0" w:color="auto"/>
                            <w:right w:val="none" w:sz="0" w:space="0" w:color="auto"/>
                          </w:divBdr>
                        </w:div>
                        <w:div w:id="7705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4828">
              <w:marLeft w:val="0"/>
              <w:marRight w:val="0"/>
              <w:marTop w:val="0"/>
              <w:marBottom w:val="0"/>
              <w:divBdr>
                <w:top w:val="none" w:sz="0" w:space="0" w:color="auto"/>
                <w:left w:val="none" w:sz="0" w:space="0" w:color="auto"/>
                <w:bottom w:val="none" w:sz="0" w:space="0" w:color="auto"/>
                <w:right w:val="none" w:sz="0" w:space="0" w:color="auto"/>
              </w:divBdr>
              <w:divsChild>
                <w:div w:id="562251030">
                  <w:marLeft w:val="0"/>
                  <w:marRight w:val="0"/>
                  <w:marTop w:val="0"/>
                  <w:marBottom w:val="0"/>
                  <w:divBdr>
                    <w:top w:val="none" w:sz="0" w:space="0" w:color="auto"/>
                    <w:left w:val="none" w:sz="0" w:space="0" w:color="auto"/>
                    <w:bottom w:val="none" w:sz="0" w:space="0" w:color="auto"/>
                    <w:right w:val="none" w:sz="0" w:space="0" w:color="auto"/>
                  </w:divBdr>
                  <w:divsChild>
                    <w:div w:id="120805053">
                      <w:marLeft w:val="0"/>
                      <w:marRight w:val="0"/>
                      <w:marTop w:val="0"/>
                      <w:marBottom w:val="0"/>
                      <w:divBdr>
                        <w:top w:val="none" w:sz="0" w:space="0" w:color="auto"/>
                        <w:left w:val="none" w:sz="0" w:space="0" w:color="auto"/>
                        <w:bottom w:val="none" w:sz="0" w:space="0" w:color="auto"/>
                        <w:right w:val="none" w:sz="0" w:space="0" w:color="auto"/>
                      </w:divBdr>
                      <w:divsChild>
                        <w:div w:id="1427192407">
                          <w:marLeft w:val="0"/>
                          <w:marRight w:val="150"/>
                          <w:marTop w:val="0"/>
                          <w:marBottom w:val="0"/>
                          <w:divBdr>
                            <w:top w:val="none" w:sz="0" w:space="0" w:color="auto"/>
                            <w:left w:val="none" w:sz="0" w:space="0" w:color="auto"/>
                            <w:bottom w:val="none" w:sz="0" w:space="0" w:color="auto"/>
                            <w:right w:val="none" w:sz="0" w:space="0" w:color="auto"/>
                          </w:divBdr>
                        </w:div>
                        <w:div w:id="62288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19055">
              <w:marLeft w:val="0"/>
              <w:marRight w:val="0"/>
              <w:marTop w:val="0"/>
              <w:marBottom w:val="0"/>
              <w:divBdr>
                <w:top w:val="none" w:sz="0" w:space="0" w:color="auto"/>
                <w:left w:val="none" w:sz="0" w:space="0" w:color="auto"/>
                <w:bottom w:val="none" w:sz="0" w:space="0" w:color="auto"/>
                <w:right w:val="none" w:sz="0" w:space="0" w:color="auto"/>
              </w:divBdr>
              <w:divsChild>
                <w:div w:id="1613049278">
                  <w:marLeft w:val="0"/>
                  <w:marRight w:val="0"/>
                  <w:marTop w:val="0"/>
                  <w:marBottom w:val="0"/>
                  <w:divBdr>
                    <w:top w:val="none" w:sz="0" w:space="0" w:color="auto"/>
                    <w:left w:val="none" w:sz="0" w:space="0" w:color="auto"/>
                    <w:bottom w:val="none" w:sz="0" w:space="0" w:color="auto"/>
                    <w:right w:val="none" w:sz="0" w:space="0" w:color="auto"/>
                  </w:divBdr>
                  <w:divsChild>
                    <w:div w:id="1115514974">
                      <w:marLeft w:val="0"/>
                      <w:marRight w:val="150"/>
                      <w:marTop w:val="0"/>
                      <w:marBottom w:val="0"/>
                      <w:divBdr>
                        <w:top w:val="none" w:sz="0" w:space="0" w:color="auto"/>
                        <w:left w:val="none" w:sz="0" w:space="0" w:color="auto"/>
                        <w:bottom w:val="none" w:sz="0" w:space="0" w:color="auto"/>
                        <w:right w:val="none" w:sz="0" w:space="0" w:color="auto"/>
                      </w:divBdr>
                    </w:div>
                    <w:div w:id="135414556">
                      <w:marLeft w:val="0"/>
                      <w:marRight w:val="120"/>
                      <w:marTop w:val="0"/>
                      <w:marBottom w:val="0"/>
                      <w:divBdr>
                        <w:top w:val="none" w:sz="0" w:space="0" w:color="auto"/>
                        <w:left w:val="none" w:sz="0" w:space="0" w:color="auto"/>
                        <w:bottom w:val="none" w:sz="0" w:space="0" w:color="auto"/>
                        <w:right w:val="none" w:sz="0" w:space="0" w:color="auto"/>
                      </w:divBdr>
                    </w:div>
                    <w:div w:id="778525866">
                      <w:marLeft w:val="0"/>
                      <w:marRight w:val="150"/>
                      <w:marTop w:val="0"/>
                      <w:marBottom w:val="0"/>
                      <w:divBdr>
                        <w:top w:val="none" w:sz="0" w:space="0" w:color="auto"/>
                        <w:left w:val="none" w:sz="0" w:space="0" w:color="auto"/>
                        <w:bottom w:val="none" w:sz="0" w:space="0" w:color="auto"/>
                        <w:right w:val="none" w:sz="0" w:space="0" w:color="auto"/>
                      </w:divBdr>
                    </w:div>
                    <w:div w:id="19084891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2097051980">
              <w:marLeft w:val="0"/>
              <w:marRight w:val="0"/>
              <w:marTop w:val="0"/>
              <w:marBottom w:val="0"/>
              <w:divBdr>
                <w:top w:val="none" w:sz="0" w:space="0" w:color="auto"/>
                <w:left w:val="none" w:sz="0" w:space="0" w:color="auto"/>
                <w:bottom w:val="none" w:sz="0" w:space="0" w:color="auto"/>
                <w:right w:val="none" w:sz="0" w:space="0" w:color="auto"/>
              </w:divBdr>
              <w:divsChild>
                <w:div w:id="1767769101">
                  <w:marLeft w:val="0"/>
                  <w:marRight w:val="0"/>
                  <w:marTop w:val="0"/>
                  <w:marBottom w:val="0"/>
                  <w:divBdr>
                    <w:top w:val="none" w:sz="0" w:space="0" w:color="auto"/>
                    <w:left w:val="none" w:sz="0" w:space="0" w:color="auto"/>
                    <w:bottom w:val="none" w:sz="0" w:space="0" w:color="auto"/>
                    <w:right w:val="none" w:sz="0" w:space="0" w:color="auto"/>
                  </w:divBdr>
                  <w:divsChild>
                    <w:div w:id="1899433474">
                      <w:marLeft w:val="0"/>
                      <w:marRight w:val="0"/>
                      <w:marTop w:val="0"/>
                      <w:marBottom w:val="0"/>
                      <w:divBdr>
                        <w:top w:val="none" w:sz="0" w:space="0" w:color="auto"/>
                        <w:left w:val="none" w:sz="0" w:space="0" w:color="auto"/>
                        <w:bottom w:val="none" w:sz="0" w:space="0" w:color="auto"/>
                        <w:right w:val="none" w:sz="0" w:space="0" w:color="auto"/>
                      </w:divBdr>
                      <w:divsChild>
                        <w:div w:id="260722492">
                          <w:marLeft w:val="0"/>
                          <w:marRight w:val="150"/>
                          <w:marTop w:val="0"/>
                          <w:marBottom w:val="0"/>
                          <w:divBdr>
                            <w:top w:val="none" w:sz="0" w:space="0" w:color="auto"/>
                            <w:left w:val="none" w:sz="0" w:space="0" w:color="auto"/>
                            <w:bottom w:val="none" w:sz="0" w:space="0" w:color="auto"/>
                            <w:right w:val="none" w:sz="0" w:space="0" w:color="auto"/>
                          </w:divBdr>
                        </w:div>
                        <w:div w:id="135287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3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194576">
      <w:bodyDiv w:val="1"/>
      <w:marLeft w:val="0"/>
      <w:marRight w:val="0"/>
      <w:marTop w:val="0"/>
      <w:marBottom w:val="0"/>
      <w:divBdr>
        <w:top w:val="none" w:sz="0" w:space="0" w:color="auto"/>
        <w:left w:val="none" w:sz="0" w:space="0" w:color="auto"/>
        <w:bottom w:val="none" w:sz="0" w:space="0" w:color="auto"/>
        <w:right w:val="none" w:sz="0" w:space="0" w:color="auto"/>
      </w:divBdr>
    </w:div>
    <w:div w:id="1763989281">
      <w:bodyDiv w:val="1"/>
      <w:marLeft w:val="0"/>
      <w:marRight w:val="0"/>
      <w:marTop w:val="0"/>
      <w:marBottom w:val="0"/>
      <w:divBdr>
        <w:top w:val="none" w:sz="0" w:space="0" w:color="auto"/>
        <w:left w:val="none" w:sz="0" w:space="0" w:color="auto"/>
        <w:bottom w:val="none" w:sz="0" w:space="0" w:color="auto"/>
        <w:right w:val="none" w:sz="0" w:space="0" w:color="auto"/>
      </w:divBdr>
    </w:div>
    <w:div w:id="1764691938">
      <w:bodyDiv w:val="1"/>
      <w:marLeft w:val="0"/>
      <w:marRight w:val="0"/>
      <w:marTop w:val="0"/>
      <w:marBottom w:val="0"/>
      <w:divBdr>
        <w:top w:val="none" w:sz="0" w:space="0" w:color="auto"/>
        <w:left w:val="none" w:sz="0" w:space="0" w:color="auto"/>
        <w:bottom w:val="none" w:sz="0" w:space="0" w:color="auto"/>
        <w:right w:val="none" w:sz="0" w:space="0" w:color="auto"/>
      </w:divBdr>
      <w:divsChild>
        <w:div w:id="1106731318">
          <w:marLeft w:val="446"/>
          <w:marRight w:val="0"/>
          <w:marTop w:val="115"/>
          <w:marBottom w:val="120"/>
          <w:divBdr>
            <w:top w:val="none" w:sz="0" w:space="0" w:color="auto"/>
            <w:left w:val="none" w:sz="0" w:space="0" w:color="auto"/>
            <w:bottom w:val="none" w:sz="0" w:space="0" w:color="auto"/>
            <w:right w:val="none" w:sz="0" w:space="0" w:color="auto"/>
          </w:divBdr>
        </w:div>
      </w:divsChild>
    </w:div>
    <w:div w:id="1764835051">
      <w:bodyDiv w:val="1"/>
      <w:marLeft w:val="0"/>
      <w:marRight w:val="0"/>
      <w:marTop w:val="0"/>
      <w:marBottom w:val="0"/>
      <w:divBdr>
        <w:top w:val="none" w:sz="0" w:space="0" w:color="auto"/>
        <w:left w:val="none" w:sz="0" w:space="0" w:color="auto"/>
        <w:bottom w:val="none" w:sz="0" w:space="0" w:color="auto"/>
        <w:right w:val="none" w:sz="0" w:space="0" w:color="auto"/>
      </w:divBdr>
    </w:div>
    <w:div w:id="1800298739">
      <w:bodyDiv w:val="1"/>
      <w:marLeft w:val="0"/>
      <w:marRight w:val="0"/>
      <w:marTop w:val="0"/>
      <w:marBottom w:val="0"/>
      <w:divBdr>
        <w:top w:val="none" w:sz="0" w:space="0" w:color="auto"/>
        <w:left w:val="none" w:sz="0" w:space="0" w:color="auto"/>
        <w:bottom w:val="none" w:sz="0" w:space="0" w:color="auto"/>
        <w:right w:val="none" w:sz="0" w:space="0" w:color="auto"/>
      </w:divBdr>
    </w:div>
    <w:div w:id="1808012044">
      <w:bodyDiv w:val="1"/>
      <w:marLeft w:val="0"/>
      <w:marRight w:val="0"/>
      <w:marTop w:val="0"/>
      <w:marBottom w:val="0"/>
      <w:divBdr>
        <w:top w:val="none" w:sz="0" w:space="0" w:color="auto"/>
        <w:left w:val="none" w:sz="0" w:space="0" w:color="auto"/>
        <w:bottom w:val="none" w:sz="0" w:space="0" w:color="auto"/>
        <w:right w:val="none" w:sz="0" w:space="0" w:color="auto"/>
      </w:divBdr>
    </w:div>
    <w:div w:id="1808207703">
      <w:bodyDiv w:val="1"/>
      <w:marLeft w:val="0"/>
      <w:marRight w:val="0"/>
      <w:marTop w:val="0"/>
      <w:marBottom w:val="0"/>
      <w:divBdr>
        <w:top w:val="none" w:sz="0" w:space="0" w:color="auto"/>
        <w:left w:val="none" w:sz="0" w:space="0" w:color="auto"/>
        <w:bottom w:val="none" w:sz="0" w:space="0" w:color="auto"/>
        <w:right w:val="none" w:sz="0" w:space="0" w:color="auto"/>
      </w:divBdr>
    </w:div>
    <w:div w:id="1848859964">
      <w:bodyDiv w:val="1"/>
      <w:marLeft w:val="0"/>
      <w:marRight w:val="0"/>
      <w:marTop w:val="0"/>
      <w:marBottom w:val="0"/>
      <w:divBdr>
        <w:top w:val="none" w:sz="0" w:space="0" w:color="auto"/>
        <w:left w:val="none" w:sz="0" w:space="0" w:color="auto"/>
        <w:bottom w:val="none" w:sz="0" w:space="0" w:color="auto"/>
        <w:right w:val="none" w:sz="0" w:space="0" w:color="auto"/>
      </w:divBdr>
    </w:div>
    <w:div w:id="1858694050">
      <w:bodyDiv w:val="1"/>
      <w:marLeft w:val="0"/>
      <w:marRight w:val="0"/>
      <w:marTop w:val="0"/>
      <w:marBottom w:val="0"/>
      <w:divBdr>
        <w:top w:val="none" w:sz="0" w:space="0" w:color="auto"/>
        <w:left w:val="none" w:sz="0" w:space="0" w:color="auto"/>
        <w:bottom w:val="none" w:sz="0" w:space="0" w:color="auto"/>
        <w:right w:val="none" w:sz="0" w:space="0" w:color="auto"/>
      </w:divBdr>
    </w:div>
    <w:div w:id="1879469433">
      <w:bodyDiv w:val="1"/>
      <w:marLeft w:val="0"/>
      <w:marRight w:val="0"/>
      <w:marTop w:val="0"/>
      <w:marBottom w:val="0"/>
      <w:divBdr>
        <w:top w:val="none" w:sz="0" w:space="0" w:color="auto"/>
        <w:left w:val="none" w:sz="0" w:space="0" w:color="auto"/>
        <w:bottom w:val="none" w:sz="0" w:space="0" w:color="auto"/>
        <w:right w:val="none" w:sz="0" w:space="0" w:color="auto"/>
      </w:divBdr>
    </w:div>
    <w:div w:id="1887330581">
      <w:bodyDiv w:val="1"/>
      <w:marLeft w:val="0"/>
      <w:marRight w:val="0"/>
      <w:marTop w:val="0"/>
      <w:marBottom w:val="0"/>
      <w:divBdr>
        <w:top w:val="none" w:sz="0" w:space="0" w:color="auto"/>
        <w:left w:val="none" w:sz="0" w:space="0" w:color="auto"/>
        <w:bottom w:val="none" w:sz="0" w:space="0" w:color="auto"/>
        <w:right w:val="none" w:sz="0" w:space="0" w:color="auto"/>
      </w:divBdr>
    </w:div>
    <w:div w:id="1908219706">
      <w:bodyDiv w:val="1"/>
      <w:marLeft w:val="0"/>
      <w:marRight w:val="0"/>
      <w:marTop w:val="0"/>
      <w:marBottom w:val="0"/>
      <w:divBdr>
        <w:top w:val="none" w:sz="0" w:space="0" w:color="auto"/>
        <w:left w:val="none" w:sz="0" w:space="0" w:color="auto"/>
        <w:bottom w:val="none" w:sz="0" w:space="0" w:color="auto"/>
        <w:right w:val="none" w:sz="0" w:space="0" w:color="auto"/>
      </w:divBdr>
    </w:div>
    <w:div w:id="1973320834">
      <w:bodyDiv w:val="1"/>
      <w:marLeft w:val="0"/>
      <w:marRight w:val="0"/>
      <w:marTop w:val="0"/>
      <w:marBottom w:val="0"/>
      <w:divBdr>
        <w:top w:val="none" w:sz="0" w:space="0" w:color="auto"/>
        <w:left w:val="none" w:sz="0" w:space="0" w:color="auto"/>
        <w:bottom w:val="none" w:sz="0" w:space="0" w:color="auto"/>
        <w:right w:val="none" w:sz="0" w:space="0" w:color="auto"/>
      </w:divBdr>
    </w:div>
    <w:div w:id="1997102569">
      <w:bodyDiv w:val="1"/>
      <w:marLeft w:val="0"/>
      <w:marRight w:val="0"/>
      <w:marTop w:val="0"/>
      <w:marBottom w:val="0"/>
      <w:divBdr>
        <w:top w:val="none" w:sz="0" w:space="0" w:color="auto"/>
        <w:left w:val="none" w:sz="0" w:space="0" w:color="auto"/>
        <w:bottom w:val="none" w:sz="0" w:space="0" w:color="auto"/>
        <w:right w:val="none" w:sz="0" w:space="0" w:color="auto"/>
      </w:divBdr>
    </w:div>
    <w:div w:id="2067100104">
      <w:bodyDiv w:val="1"/>
      <w:marLeft w:val="0"/>
      <w:marRight w:val="0"/>
      <w:marTop w:val="0"/>
      <w:marBottom w:val="0"/>
      <w:divBdr>
        <w:top w:val="none" w:sz="0" w:space="0" w:color="auto"/>
        <w:left w:val="none" w:sz="0" w:space="0" w:color="auto"/>
        <w:bottom w:val="none" w:sz="0" w:space="0" w:color="auto"/>
        <w:right w:val="none" w:sz="0" w:space="0" w:color="auto"/>
      </w:divBdr>
      <w:divsChild>
        <w:div w:id="1997414541">
          <w:marLeft w:val="0"/>
          <w:marRight w:val="0"/>
          <w:marTop w:val="0"/>
          <w:marBottom w:val="0"/>
          <w:divBdr>
            <w:top w:val="none" w:sz="0" w:space="0" w:color="auto"/>
            <w:left w:val="none" w:sz="0" w:space="0" w:color="auto"/>
            <w:bottom w:val="none" w:sz="0" w:space="0" w:color="auto"/>
            <w:right w:val="none" w:sz="0" w:space="0" w:color="auto"/>
          </w:divBdr>
          <w:divsChild>
            <w:div w:id="300041693">
              <w:marLeft w:val="0"/>
              <w:marRight w:val="0"/>
              <w:marTop w:val="0"/>
              <w:marBottom w:val="0"/>
              <w:divBdr>
                <w:top w:val="none" w:sz="0" w:space="0" w:color="auto"/>
                <w:left w:val="none" w:sz="0" w:space="0" w:color="auto"/>
                <w:bottom w:val="none" w:sz="0" w:space="0" w:color="auto"/>
                <w:right w:val="none" w:sz="0" w:space="0" w:color="auto"/>
              </w:divBdr>
              <w:divsChild>
                <w:div w:id="1323316161">
                  <w:marLeft w:val="0"/>
                  <w:marRight w:val="0"/>
                  <w:marTop w:val="0"/>
                  <w:marBottom w:val="0"/>
                  <w:divBdr>
                    <w:top w:val="none" w:sz="0" w:space="0" w:color="auto"/>
                    <w:left w:val="none" w:sz="0" w:space="0" w:color="auto"/>
                    <w:bottom w:val="none" w:sz="0" w:space="0" w:color="auto"/>
                    <w:right w:val="none" w:sz="0" w:space="0" w:color="auto"/>
                  </w:divBdr>
                  <w:divsChild>
                    <w:div w:id="2100828474">
                      <w:marLeft w:val="0"/>
                      <w:marRight w:val="150"/>
                      <w:marTop w:val="0"/>
                      <w:marBottom w:val="0"/>
                      <w:divBdr>
                        <w:top w:val="none" w:sz="0" w:space="0" w:color="auto"/>
                        <w:left w:val="none" w:sz="0" w:space="0" w:color="auto"/>
                        <w:bottom w:val="none" w:sz="0" w:space="0" w:color="auto"/>
                        <w:right w:val="none" w:sz="0" w:space="0" w:color="auto"/>
                      </w:divBdr>
                    </w:div>
                    <w:div w:id="1657952325">
                      <w:marLeft w:val="0"/>
                      <w:marRight w:val="120"/>
                      <w:marTop w:val="0"/>
                      <w:marBottom w:val="0"/>
                      <w:divBdr>
                        <w:top w:val="none" w:sz="0" w:space="0" w:color="auto"/>
                        <w:left w:val="none" w:sz="0" w:space="0" w:color="auto"/>
                        <w:bottom w:val="none" w:sz="0" w:space="0" w:color="auto"/>
                        <w:right w:val="none" w:sz="0" w:space="0" w:color="auto"/>
                      </w:divBdr>
                    </w:div>
                    <w:div w:id="34082952">
                      <w:marLeft w:val="0"/>
                      <w:marRight w:val="150"/>
                      <w:marTop w:val="0"/>
                      <w:marBottom w:val="0"/>
                      <w:divBdr>
                        <w:top w:val="none" w:sz="0" w:space="0" w:color="auto"/>
                        <w:left w:val="none" w:sz="0" w:space="0" w:color="auto"/>
                        <w:bottom w:val="none" w:sz="0" w:space="0" w:color="auto"/>
                        <w:right w:val="none" w:sz="0" w:space="0" w:color="auto"/>
                      </w:divBdr>
                    </w:div>
                    <w:div w:id="75748054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221143766">
              <w:marLeft w:val="0"/>
              <w:marRight w:val="0"/>
              <w:marTop w:val="0"/>
              <w:marBottom w:val="0"/>
              <w:divBdr>
                <w:top w:val="none" w:sz="0" w:space="0" w:color="auto"/>
                <w:left w:val="none" w:sz="0" w:space="0" w:color="auto"/>
                <w:bottom w:val="none" w:sz="0" w:space="0" w:color="auto"/>
                <w:right w:val="none" w:sz="0" w:space="0" w:color="auto"/>
              </w:divBdr>
              <w:divsChild>
                <w:div w:id="1375807598">
                  <w:marLeft w:val="0"/>
                  <w:marRight w:val="0"/>
                  <w:marTop w:val="0"/>
                  <w:marBottom w:val="0"/>
                  <w:divBdr>
                    <w:top w:val="none" w:sz="0" w:space="0" w:color="auto"/>
                    <w:left w:val="none" w:sz="0" w:space="0" w:color="auto"/>
                    <w:bottom w:val="none" w:sz="0" w:space="0" w:color="auto"/>
                    <w:right w:val="none" w:sz="0" w:space="0" w:color="auto"/>
                  </w:divBdr>
                  <w:divsChild>
                    <w:div w:id="2000378818">
                      <w:marLeft w:val="0"/>
                      <w:marRight w:val="0"/>
                      <w:marTop w:val="0"/>
                      <w:marBottom w:val="0"/>
                      <w:divBdr>
                        <w:top w:val="none" w:sz="0" w:space="0" w:color="auto"/>
                        <w:left w:val="none" w:sz="0" w:space="0" w:color="auto"/>
                        <w:bottom w:val="none" w:sz="0" w:space="0" w:color="auto"/>
                        <w:right w:val="none" w:sz="0" w:space="0" w:color="auto"/>
                      </w:divBdr>
                      <w:divsChild>
                        <w:div w:id="1191530827">
                          <w:marLeft w:val="0"/>
                          <w:marRight w:val="150"/>
                          <w:marTop w:val="0"/>
                          <w:marBottom w:val="0"/>
                          <w:divBdr>
                            <w:top w:val="none" w:sz="0" w:space="0" w:color="auto"/>
                            <w:left w:val="none" w:sz="0" w:space="0" w:color="auto"/>
                            <w:bottom w:val="none" w:sz="0" w:space="0" w:color="auto"/>
                            <w:right w:val="none" w:sz="0" w:space="0" w:color="auto"/>
                          </w:divBdr>
                        </w:div>
                        <w:div w:id="93999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698038">
              <w:marLeft w:val="0"/>
              <w:marRight w:val="0"/>
              <w:marTop w:val="0"/>
              <w:marBottom w:val="0"/>
              <w:divBdr>
                <w:top w:val="none" w:sz="0" w:space="0" w:color="auto"/>
                <w:left w:val="none" w:sz="0" w:space="0" w:color="auto"/>
                <w:bottom w:val="none" w:sz="0" w:space="0" w:color="auto"/>
                <w:right w:val="none" w:sz="0" w:space="0" w:color="auto"/>
              </w:divBdr>
              <w:divsChild>
                <w:div w:id="1920747782">
                  <w:marLeft w:val="0"/>
                  <w:marRight w:val="0"/>
                  <w:marTop w:val="0"/>
                  <w:marBottom w:val="0"/>
                  <w:divBdr>
                    <w:top w:val="none" w:sz="0" w:space="0" w:color="auto"/>
                    <w:left w:val="none" w:sz="0" w:space="0" w:color="auto"/>
                    <w:bottom w:val="none" w:sz="0" w:space="0" w:color="auto"/>
                    <w:right w:val="none" w:sz="0" w:space="0" w:color="auto"/>
                  </w:divBdr>
                  <w:divsChild>
                    <w:div w:id="2111704555">
                      <w:marLeft w:val="0"/>
                      <w:marRight w:val="0"/>
                      <w:marTop w:val="0"/>
                      <w:marBottom w:val="0"/>
                      <w:divBdr>
                        <w:top w:val="none" w:sz="0" w:space="0" w:color="auto"/>
                        <w:left w:val="none" w:sz="0" w:space="0" w:color="auto"/>
                        <w:bottom w:val="none" w:sz="0" w:space="0" w:color="auto"/>
                        <w:right w:val="none" w:sz="0" w:space="0" w:color="auto"/>
                      </w:divBdr>
                      <w:divsChild>
                        <w:div w:id="1960988174">
                          <w:marLeft w:val="0"/>
                          <w:marRight w:val="0"/>
                          <w:marTop w:val="0"/>
                          <w:marBottom w:val="0"/>
                          <w:divBdr>
                            <w:top w:val="none" w:sz="0" w:space="0" w:color="auto"/>
                            <w:left w:val="none" w:sz="0" w:space="0" w:color="auto"/>
                            <w:bottom w:val="none" w:sz="0" w:space="0" w:color="auto"/>
                            <w:right w:val="none" w:sz="0" w:space="0" w:color="auto"/>
                          </w:divBdr>
                          <w:divsChild>
                            <w:div w:id="1437677307">
                              <w:marLeft w:val="0"/>
                              <w:marRight w:val="150"/>
                              <w:marTop w:val="0"/>
                              <w:marBottom w:val="0"/>
                              <w:divBdr>
                                <w:top w:val="none" w:sz="0" w:space="0" w:color="auto"/>
                                <w:left w:val="none" w:sz="0" w:space="0" w:color="auto"/>
                                <w:bottom w:val="none" w:sz="0" w:space="0" w:color="auto"/>
                                <w:right w:val="none" w:sz="0" w:space="0" w:color="auto"/>
                              </w:divBdr>
                            </w:div>
                            <w:div w:id="11564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781770">
                  <w:marLeft w:val="0"/>
                  <w:marRight w:val="0"/>
                  <w:marTop w:val="0"/>
                  <w:marBottom w:val="0"/>
                  <w:divBdr>
                    <w:top w:val="none" w:sz="0" w:space="0" w:color="auto"/>
                    <w:left w:val="none" w:sz="0" w:space="0" w:color="auto"/>
                    <w:bottom w:val="none" w:sz="0" w:space="0" w:color="auto"/>
                    <w:right w:val="none" w:sz="0" w:space="0" w:color="auto"/>
                  </w:divBdr>
                  <w:divsChild>
                    <w:div w:id="940064416">
                      <w:marLeft w:val="0"/>
                      <w:marRight w:val="0"/>
                      <w:marTop w:val="0"/>
                      <w:marBottom w:val="0"/>
                      <w:divBdr>
                        <w:top w:val="none" w:sz="0" w:space="0" w:color="auto"/>
                        <w:left w:val="none" w:sz="0" w:space="0" w:color="auto"/>
                        <w:bottom w:val="none" w:sz="0" w:space="0" w:color="auto"/>
                        <w:right w:val="none" w:sz="0" w:space="0" w:color="auto"/>
                      </w:divBdr>
                      <w:divsChild>
                        <w:div w:id="242105510">
                          <w:marLeft w:val="0"/>
                          <w:marRight w:val="0"/>
                          <w:marTop w:val="0"/>
                          <w:marBottom w:val="0"/>
                          <w:divBdr>
                            <w:top w:val="none" w:sz="0" w:space="0" w:color="auto"/>
                            <w:left w:val="none" w:sz="0" w:space="0" w:color="auto"/>
                            <w:bottom w:val="none" w:sz="0" w:space="0" w:color="auto"/>
                            <w:right w:val="none" w:sz="0" w:space="0" w:color="auto"/>
                          </w:divBdr>
                          <w:divsChild>
                            <w:div w:id="269122206">
                              <w:marLeft w:val="0"/>
                              <w:marRight w:val="150"/>
                              <w:marTop w:val="0"/>
                              <w:marBottom w:val="0"/>
                              <w:divBdr>
                                <w:top w:val="none" w:sz="0" w:space="0" w:color="auto"/>
                                <w:left w:val="none" w:sz="0" w:space="0" w:color="auto"/>
                                <w:bottom w:val="none" w:sz="0" w:space="0" w:color="auto"/>
                                <w:right w:val="none" w:sz="0" w:space="0" w:color="auto"/>
                              </w:divBdr>
                            </w:div>
                            <w:div w:id="71515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4666">
                  <w:marLeft w:val="0"/>
                  <w:marRight w:val="0"/>
                  <w:marTop w:val="0"/>
                  <w:marBottom w:val="0"/>
                  <w:divBdr>
                    <w:top w:val="none" w:sz="0" w:space="0" w:color="auto"/>
                    <w:left w:val="none" w:sz="0" w:space="0" w:color="auto"/>
                    <w:bottom w:val="none" w:sz="0" w:space="0" w:color="auto"/>
                    <w:right w:val="none" w:sz="0" w:space="0" w:color="auto"/>
                  </w:divBdr>
                  <w:divsChild>
                    <w:div w:id="963657269">
                      <w:marLeft w:val="0"/>
                      <w:marRight w:val="0"/>
                      <w:marTop w:val="0"/>
                      <w:marBottom w:val="0"/>
                      <w:divBdr>
                        <w:top w:val="none" w:sz="0" w:space="0" w:color="auto"/>
                        <w:left w:val="none" w:sz="0" w:space="0" w:color="auto"/>
                        <w:bottom w:val="none" w:sz="0" w:space="0" w:color="auto"/>
                        <w:right w:val="none" w:sz="0" w:space="0" w:color="auto"/>
                      </w:divBdr>
                      <w:divsChild>
                        <w:div w:id="1871914158">
                          <w:marLeft w:val="0"/>
                          <w:marRight w:val="0"/>
                          <w:marTop w:val="0"/>
                          <w:marBottom w:val="0"/>
                          <w:divBdr>
                            <w:top w:val="none" w:sz="0" w:space="0" w:color="auto"/>
                            <w:left w:val="none" w:sz="0" w:space="0" w:color="auto"/>
                            <w:bottom w:val="none" w:sz="0" w:space="0" w:color="auto"/>
                            <w:right w:val="none" w:sz="0" w:space="0" w:color="auto"/>
                          </w:divBdr>
                          <w:divsChild>
                            <w:div w:id="1742218854">
                              <w:marLeft w:val="0"/>
                              <w:marRight w:val="150"/>
                              <w:marTop w:val="0"/>
                              <w:marBottom w:val="0"/>
                              <w:divBdr>
                                <w:top w:val="none" w:sz="0" w:space="0" w:color="auto"/>
                                <w:left w:val="none" w:sz="0" w:space="0" w:color="auto"/>
                                <w:bottom w:val="none" w:sz="0" w:space="0" w:color="auto"/>
                                <w:right w:val="none" w:sz="0" w:space="0" w:color="auto"/>
                              </w:divBdr>
                            </w:div>
                            <w:div w:id="100632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68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8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open.lib.umn.edu/sociology/chapter/12-4-life-expectancy-aging-and-the-graying-of-society/" TargetMode="External"/><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s://elordenmundial.com/el-coste-del-envejecimiento-poblacional/" TargetMode="External"/><Relationship Id="rId17" Type="http://schemas.openxmlformats.org/officeDocument/2006/relationships/image" Target="media/image7.jpeg"/><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hyperlink" Target="https://open.lib.umn.edu/socialproblems/chapter/6-3-life-expectancy-and-the-graying-of-society/" TargetMode="External"/><Relationship Id="rId20" Type="http://schemas.openxmlformats.org/officeDocument/2006/relationships/hyperlink" Target="http://www.news.uct.ac.za/article/-2014-12-19-ucts-green-visionari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hyperlink" Target="https://technofaq.org/posts/2016/12/elderly-parents-how-can-technology-assist-them-cheaply-and-efficiently/"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footer" Target="footer1.xml"/><Relationship Id="rId10" Type="http://schemas.openxmlformats.org/officeDocument/2006/relationships/hyperlink" Target="http://geriatricsforcaregivers.net/challenges-helping-aging-parents/"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0.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Kin18</b:Tag>
    <b:SourceType>Report</b:SourceType>
    <b:Guid>{B94FE999-3C46-4F0D-ACE9-DB15C86292B9}</b:Guid>
    <b:Title>Projections of multi-morbidity in the older population in England to 2035: estimates from the Population Ageing and Care Simulation (PACSim) model</b:Title>
    <b:Year>2018</b:Year>
    <b:Pages>374-380</b:Pages>
    <b:Volume>47</b:Volume>
    <b:Issue>3</b:Issue>
    <b:Author>
      <b:Author>
        <b:NameList>
          <b:Person>
            <b:Last>Kingston</b:Last>
            <b:First>Andrew.</b:First>
            <b:Middle>Louise Robinson, Heather Booth, Martin Knapp,</b:Middle>
          </b:Person>
        </b:NameList>
      </b:Author>
    </b:Author>
    <b:City>London</b:City>
    <b:Publisher>BSG</b:Publisher>
    <b:ShortTitle>Age and Ageing</b:ShortTitle>
    <b:YearAccessed>2022</b:YearAccessed>
    <b:MonthAccessed>March</b:MonthAccessed>
    <b:DayAccessed>11</b:DayAccessed>
    <b:URL>, https://doi.org/10.1093/ageing/afx201</b:URL>
    <b:Institution>Oxford Academy</b:Institution>
    <b:RefOrder>21</b:RefOrder>
  </b:Source>
  <b:Source>
    <b:Tag>And18</b:Tag>
    <b:SourceType>JournalArticle</b:SourceType>
    <b:Guid>{44B4D627-F4E3-4322-A01A-C47518AD1B99}</b:Guid>
    <b:Title>Interventions targeting loneliness and social isolation among the older people</b:Title>
    <b:Year>2018</b:Year>
    <b:Publisher>Elsevier</b:Publisher>
    <b:Volume>102</b:Volume>
    <b:Pages>133-144</b:Pages>
    <b:YearAccessed>2022</b:YearAccessed>
    <b:MonthAccessed>March</b:MonthAccessed>
    <b:DayAccessed>10</b:DayAccessed>
    <b:URL>https://doi.org/10.1016/j.exger.2017.11.017</b:URL>
    <b:Author>
      <b:Author>
        <b:NameList>
          <b:Person>
            <b:Last>Poscia</b:Last>
            <b:First>Andrea</b:First>
            <b:Middle>Poscia. Jovana Stojanovia, Daniele Ignazio</b:Middle>
          </b:Person>
        </b:NameList>
      </b:Author>
    </b:Author>
    <b:JournalName>Experimental Gerontology</b:JournalName>
    <b:Month>Febrruary</b:Month>
    <b:Issue>2018</b:Issue>
    <b:RefOrder>11</b:RefOrder>
  </b:Source>
  <b:Source>
    <b:Tag>DMa18</b:Tag>
    <b:SourceType>Book</b:SourceType>
    <b:Guid>{588FE200-019C-405E-AB56-8C66DEDF95B4}</b:Guid>
    <b:Title>Digital change in Health and Social Care</b:Title>
    <b:Year>2018</b:Year>
    <b:Publisher>The King's Fund</b:Publisher>
    <b:LCID>en-GB</b:LCID>
    <b:Author>
      <b:Author>
        <b:NameList>
          <b:Person>
            <b:Last>Maguire</b:Last>
            <b:First>D.</b:First>
          </b:Person>
        </b:NameList>
      </b:Author>
    </b:Author>
    <b:CountryRegion>England</b:CountryRegion>
    <b:YearAccessed>2022</b:YearAccessed>
    <b:MonthAccessed>March</b:MonthAccessed>
    <b:DayAccessed>10</b:DayAccessed>
    <b:URL>https://www.basw.co.uk/system/files/resources/Digital_change_health_care_Kings_Fund_June_2018.pdf</b:URL>
    <b:RefOrder>20</b:RefOrder>
  </b:Source>
  <b:Source>
    <b:Tag>Cof18</b:Tag>
    <b:SourceType>JournalArticle</b:SourceType>
    <b:Guid>{3EFBB266-0AC3-4EE1-96A0-16F104A8A257}</b:Guid>
    <b:Title>Preventing Social Isolation in older people</b:Title>
    <b:JournalName>Maturitas</b:JournalName>
    <b:Year>2018</b:Year>
    <b:Pages>80-84</b:Pages>
    <b:Volume>113</b:Volume>
    <b:Author>
      <b:Author>
        <b:NameList>
          <b:Person>
            <b:Last>Cofterell</b:Last>
            <b:First>Natallie,</b:First>
            <b:Middle>Tine Buffel, Christopher Phillipson</b:Middle>
          </b:Person>
        </b:NameList>
      </b:Author>
    </b:Author>
    <b:Publisher>Elsevier</b:Publisher>
    <b:YearAccessed>2022</b:YearAccessed>
    <b:MonthAccessed>March</b:MonthAccessed>
    <b:DayAccessed>28</b:DayAccessed>
    <b:URL>https://doi.org/10.1016/j.maturitas.2018.04.014</b:URL>
    <b:RefOrder>7</b:RefOrder>
  </b:Source>
  <b:Source>
    <b:Tag>Cen201</b:Tag>
    <b:SourceType>Report</b:SourceType>
    <b:Guid>{5FDEDED5-AFB4-4307-BF38-824A2189EA31}</b:Guid>
    <b:Title>The State of Ageing in 2020- The impact of Covid on the elderly </b:Title>
    <b:JournalName>Center for ageing better</b:JournalName>
    <b:Year>2020</b:Year>
    <b:Publisher>Center for Ageing</b:Publisher>
    <b:YearAccessed>2022</b:YearAccessed>
    <b:MonthAccessed>March</b:MonthAccessed>
    <b:DayAccessed>29</b:DayAccessed>
    <b:URL>ageing-better.org.uk</b:URL>
    <b:DOI>ageing-better.org.uk</b:DOI>
    <b:Author>
      <b:Author>
        <b:NameList>
          <b:Person>
            <b:Last>Better</b:Last>
            <b:First>Centre</b:First>
            <b:Middle>for ageing</b:Middle>
          </b:Person>
        </b:NameList>
      </b:Author>
    </b:Author>
    <b:RefOrder>5</b:RefOrder>
  </b:Source>
  <b:Source>
    <b:Tag>Dep22</b:Tag>
    <b:SourceType>Report</b:SourceType>
    <b:Guid>{D5211A40-A0D5-4FFE-896B-B503ED2542DC}</b:Guid>
    <b:Title>Operational guidance to implement a lifetime cap on care costs</b:Title>
    <b:Year>2022</b:Year>
    <b:Publisher>Department of</b:Publisher>
    <b:City>London</b:City>
    <b:Department>Health and Social Care</b:Department>
    <b:ThesisType>Executive Summary</b:ThesisType>
    <b:ShortTitle>Open</b:ShortTitle>
    <b:YearAccessed>2022</b:YearAccessed>
    <b:MonthAccessed>March</b:MonthAccessed>
    <b:DayAccessed>16</b:DayAccessed>
    <b:URL>https://www.gov.uk/government/consultations/operational-guidance-to-implement-a-lifetime-cap-on-care-cos</b:URL>
    <b:Author>
      <b:Author>
        <b:NameList>
          <b:Person>
            <b:Last>Care</b:Last>
            <b:First>Department</b:First>
            <b:Middle>of Public Health and Social</b:Middle>
          </b:Person>
        </b:NameList>
      </b:Author>
    </b:Author>
    <b:RefOrder>23</b:RefOrder>
  </b:Source>
  <b:Source>
    <b:Tag>WHO22</b:Tag>
    <b:SourceType>InternetSite</b:SourceType>
    <b:Guid>{1F6391A8-FF2B-4A6B-9601-2EE278D6DD49}</b:Guid>
    <b:Author>
      <b:Author>
        <b:NameList>
          <b:Person>
            <b:Last>WHO</b:Last>
          </b:Person>
        </b:NameList>
      </b:Author>
    </b:Author>
    <b:Title>World Health Organization, News </b:Title>
    <b:Year>2022</b:Year>
    <b:YearAccessed>2022</b:YearAccessed>
    <b:MonthAccessed>April</b:MonthAccessed>
    <b:DayAccessed>13</b:DayAccessed>
    <b:URL>https://www.who.int</b:URL>
    <b:RefOrder>24</b:RefOrder>
  </b:Source>
  <b:Source>
    <b:Tag>Phi22</b:Tag>
    <b:SourceType>ElectronicSource</b:SourceType>
    <b:Guid>{2005A48D-C1E0-4D6B-B56E-4EC12651AE1B}</b:Guid>
    <b:Title>Ageing</b:Title>
    <b:Year>2022</b:Year>
    <b:YearAccessed>2022</b:YearAccessed>
    <b:MonthAccessed>April</b:MonthAccessed>
    <b:DayAccessed>13</b:DayAccessed>
    <b:URL>https://ebookcentral.proquest.com/lib/trinity/detail.action?docID=1180932&amp;pq-origsite=primo</b:URL>
    <b:City>Cambridge, UK</b:City>
    <b:Author>
      <b:Author>
        <b:NameList>
          <b:Person>
            <b:Last>Phillipson</b:Last>
            <b:First>Christopher</b:First>
          </b:Person>
        </b:NameList>
      </b:Author>
    </b:Author>
    <b:PublicationTitle>ProQuest-Ebook Central</b:PublicationTitle>
    <b:ShortTitle>Ageing</b:ShortTitle>
    <b:StandardNumber>0-7456-7853-x,07456-6954-9</b:StandardNumber>
    <b:RefOrder>1</b:RefOrder>
  </b:Source>
  <b:Source>
    <b:Tag>Con18</b:Tag>
    <b:SourceType>ElectronicSource</b:SourceType>
    <b:Guid>{EC0FFF80-4FD3-4C30-AC6B-F0D1662DB2E3}</b:Guid>
    <b:Title>Contemporary Perspectives on Ageism</b:Title>
    <b:Publisher>Springer nature.</b:Publisher>
    <b:Year>2018</b:Year>
    <b:Volume>19</b:Volume>
    <b:StandardNumber>9783319738208</b:StandardNumber>
    <b:YearAccessed>2022</b:YearAccessed>
    <b:MonthAccessed>April</b:MonthAccessed>
    <b:DayAccessed>13</b:DayAccessed>
    <b:URL>https://ebookcentral.proquest.com/lib/trinity/detail.action?docID=1180932&amp;pq-origsite=primo</b:URL>
    <b:DOI>https://library.oapen.org/handle/20.500.12657/27836</b:DOI>
    <b:Author>
      <b:Author>
        <b:NameList>
          <b:Person>
            <b:Last>Lait</b:Last>
            <b:First>Ayalon.,</b:First>
            <b:Middle>and Teeish-Romer, Clements</b:Middle>
          </b:Person>
        </b:NameList>
      </b:Author>
    </b:Author>
    <b:RefOrder>3</b:RefOrder>
  </b:Source>
  <b:Source>
    <b:Tag>Hag19</b:Tag>
    <b:SourceType>JournalArticle</b:SourceType>
    <b:Guid>{377171BA-89B9-46E5-AEA4-A2F660EB35CF}</b:Guid>
    <b:Title>‘I'm not just a number on a sheet, I’m a person: Domiciliary care, self, and getting older</b:Title>
    <b:City>London</b:City>
    <b:Publisher>Wiley</b:Publisher>
    <b:Year>2020</b:Year>
    <b:Author>
      <b:Author>
        <b:NameList>
          <b:Person>
            <b:Last>Haghes</b:Last>
            <b:First>Suzanne.,</b:First>
            <b:Middle>and Sarah Burch</b:Middle>
          </b:Person>
        </b:NameList>
      </b:Author>
      <b:ProducerName>
        <b:NameList>
          <b:Person>
            <b:Last>Library</b:Last>
            <b:First>Willey</b:First>
            <b:Middle>online</b:Middle>
          </b:Person>
        </b:NameList>
      </b:ProducerName>
    </b:Author>
    <b:PublicationTitle>Health and Social Care in the Community</b:PublicationTitle>
    <b:Month>May</b:Month>
    <b:YearAccessed>2022</b:YearAccessed>
    <b:MonthAccessed>April</b:MonthAccessed>
    <b:DayAccessed>13</b:DayAccessed>
    <b:URL>https://onlinelibrary-wiley-com.ezproxy.uwtsd.ac.uk/doi/full/10.1111/hsc.12921</b:URL>
    <b:DOI>https://doi-org.ezproxy.uwtsd.ac.uk/10.1111/hsc.12921</b:DOI>
    <b:Volume>28</b:Volume>
    <b:Pages>903-912</b:Pages>
    <b:Issue>3</b:Issue>
    <b:RefOrder>4</b:RefOrder>
  </b:Source>
  <b:Source>
    <b:Tag>San21</b:Tag>
    <b:SourceType>JournalArticle</b:SourceType>
    <b:Guid>{4015347B-3F07-4EBA-8168-AEF1DD5F938A}</b:Guid>
    <b:Title>Prevalence of anxiety in health care professionals during the COVID-19 pandemic: A rapid systematic review (on published articles in Medline) with meta-analysis,</b:Title>
    <b:JournalName>Science Direct</b:JournalName>
    <b:Year>2021</b:Year>
    <b:Pages>110-244</b:Pages>
    <b:Volume>107</b:Volume>
    <b:Author>
      <b:Author>
        <b:NameList>
          <b:Person>
            <b:Last>Santabárbara</b:Last>
            <b:First>Javier.</b:First>
            <b:Middle>Juan Bueno-Notivol et al.</b:Middle>
          </b:Person>
        </b:NameList>
      </b:Author>
    </b:Author>
    <b:Month>April</b:Month>
    <b:Day>20</b:Day>
    <b:Publisher>Elsevier</b:Publisher>
    <b:StandardNumber>0278-5846,</b:StandardNumber>
    <b:YearAccessed>2022</b:YearAccessed>
    <b:MonthAccessed>March</b:MonthAccessed>
    <b:DayAccessed>31</b:DayAccessed>
    <b:URL>https://doi.org/10.1016/j.pnpbp.2021.110244.</b:URL>
    <b:RefOrder>28</b:RefOrder>
  </b:Source>
  <b:Source>
    <b:Tag>Cou17</b:Tag>
    <b:SourceType>Book</b:SourceType>
    <b:Guid>{FB0DC846-2FCA-4DC3-B479-3D27E283F6F1}</b:Guid>
    <b:Title>Social isolation, loneliness and health in old age: a scoping review</b:Title>
    <b:Year>2017</b:Year>
    <b:Pages>799-812</b:Pages>
    <b:City>London,</b:City>
    <b:Publisher>Health and Social Care in the Community</b:Publisher>
    <b:ShortTitle>
		</b:ShortTitle>
    <b:YearAccessed>2022</b:YearAccessed>
    <b:MonthAccessed>April</b:MonthAccessed>
    <b:DayAccessed>13</b:DayAccessed>
    <b:DOI>doi: 10.1111/hsc.12311</b:DOI>
    <b:Author>
      <b:Author>
        <b:NameList>
          <b:Person>
            <b:Last>Courtin</b:Last>
            <b:First>Emile.,</b:First>
            <b:Middle>and Martin Knapp</b:Middle>
          </b:Person>
        </b:NameList>
      </b:Author>
    </b:Author>
    <b:RefOrder>25</b:RefOrder>
  </b:Source>
  <b:Source>
    <b:Tag>Sch20</b:Tag>
    <b:SourceType>JournalArticle</b:SourceType>
    <b:Guid>{E198575C-AEF5-4520-BFEA-399F84787A9A}</b:Guid>
    <b:Title>An interview with author Victor Regnier</b:Title>
    <b:Year>2020</b:Year>
    <b:City>, Journal of aging and environment.</b:City>
    <b:Publisher>Taylor &amp; Francis online.</b:Publisher>
    <b:Volume>34</b:Volume>
    <b:YearAccessed>2022</b:YearAccessed>
    <b:MonthAccessed>April</b:MonthAccessed>
    <b:DayAccessed>14</b:DayAccessed>
    <b:DOI> doi:10.1080/02763893.2019.1666073</b:DOI>
    <b:Author>
      <b:Author>
        <b:NameList>
          <b:Person>
            <b:Last>Scheidt</b:Last>
            <b:First>R.J.</b:First>
          </b:Person>
        </b:NameList>
      </b:Author>
    </b:Author>
    <b:JournalName>(2020) ‘, FAIA’, (), pp. .</b:JournalName>
    <b:Pages>86–102</b:Pages>
    <b:Issue>1</b:Issue>
    <b:RefOrder>18</b:RefOrder>
  </b:Source>
  <b:Source>
    <b:Tag>Cou171</b:Tag>
    <b:SourceType>JournalArticle</b:SourceType>
    <b:Guid>{E3B4DF59-1BA3-4A71-B553-96C07765DD71}</b:Guid>
    <b:Title>Social isolation, loneliness and health in old age: a scoping review</b:Title>
    <b:Year>2017</b:Year>
    <b:YearAccessed>2022</b:YearAccessed>
    <b:MonthAccessed>April</b:MonthAccessed>
    <b:DayAccessed>18</b:DayAccessed>
    <b:URL>https://eu.alma.exlibrisgroup.com/leganto/readinglist/citation/6830548510002421?auth=SAML</b:URL>
    <b:Month>May</b:Month>
    <b:StandardNumber>ISSN: 09660410</b:StandardNumber>
    <b:DOI>DOI: 10.1111/hsc.12311</b:DOI>
    <b:Author>
      <b:Author>
        <b:NameList>
          <b:Person>
            <b:Last>Courtin</b:Last>
            <b:First>Emilie</b:First>
          </b:Person>
          <b:Person>
            <b:Last>Knapp</b:Last>
            <b:First>Martin</b:First>
          </b:Person>
        </b:NameList>
      </b:Author>
    </b:Author>
    <b:JournalName> Health &amp; social care in the community</b:JournalName>
    <b:Pages>799-812</b:Pages>
    <b:Volume>25</b:Volume>
    <b:Issue>3</b:Issue>
    <b:RefOrder>29</b:RefOrder>
  </b:Source>
  <b:Source>
    <b:Tag>Kpe18</b:Tag>
    <b:SourceType>JournalArticle</b:SourceType>
    <b:Guid>{D77FADB4-7190-4D4D-A94B-8BF011A6581D}</b:Guid>
    <b:Title>Aging and Demographic Transition in Ghana: State of the Elderly and Emerging Issues,</b:Title>
    <b:JournalName>The Gerontologist,</b:JournalName>
    <b:Year>2018</b:Year>
    <b:Pages>403–408,</b:Pages>
    <b:Volume>58</b:Volume>
    <b:Issue>3</b:Issue>
    <b:Author>
      <b:Author>
        <b:NameList>
          <b:Person>
            <b:Last>Kpessa</b:Last>
            <b:First>Whyte,</b:First>
            <b:Middle>Michael</b:Middle>
          </b:Person>
        </b:NameList>
      </b:Author>
    </b:Author>
    <b:Month>June</b:Month>
    <b:Publisher>The Gerontological Sociaty of America</b:Publisher>
    <b:YearAccessed>2022</b:YearAccessed>
    <b:MonthAccessed>April</b:MonthAccessed>
    <b:DayAccessed>17</b:DayAccessed>
    <b:URL>https://doi.org/10.1093/geront/gnx20</b:URL>
    <b:RefOrder>12</b:RefOrder>
  </b:Source>
  <b:Source>
    <b:Tag>Ame211</b:Tag>
    <b:SourceType>JournalArticle</b:SourceType>
    <b:Guid>{BBFA9B83-E1C6-4397-8202-1034EA7C0A23}</b:Guid>
    <b:Title>Social Frailty and Depression Among Older Adults in Ghana: Insights from the WHO SAGE Surveys,</b:Title>
    <b:JournalName>Research on Aging</b:JournalName>
    <b:Year>2021</b:Year>
    <b:Pages>85-95</b:Pages>
    <b:Volume>43</b:Volume>
    <b:Issue>2</b:Issue>
    <b:Author>
      <b:Author>
        <b:NameList>
          <b:Person>
            <b:Last>Amegbor</b:Last>
            <b:First>P.</b:First>
            <b:Middle>M. et al. (2021)</b:Middle>
          </b:Person>
        </b:NameList>
      </b:Author>
    </b:Author>
    <b:YearAccessed>2022</b:YearAccessed>
    <b:MonthAccessed>April</b:MonthAccessed>
    <b:DayAccessed>17</b:DayAccessed>
    <b:DOI> doi: 10.1177/0164027520946447</b:DOI>
    <b:RefOrder>15</b:RefOrder>
  </b:Source>
  <b:Source>
    <b:Tag>Raz19</b:Tag>
    <b:SourceType>JournalArticle</b:SourceType>
    <b:Guid>{7930F88E-26D3-4CA5-853F-B2D1FCB50E9A}</b:Guid>
    <b:Title>Neighborhood, social isolation and mental health outcome among older people in Ghana</b:Title>
    <b:JournalName>Journal of Affective Disorders</b:JournalName>
    <b:Year>2019</b:Year>
    <b:Pages>154-163</b:Pages>
    <b:Volume>259</b:Volume>
    <b:Author>
      <b:Author>
        <b:NameList>
          <b:Person>
            <b:Last>Gyasi</b:Last>
            <b:First>Razak.,</b:First>
            <b:Middle>Abigail Assuamah Yeboah, Charlotte Monica Mensah, Ramatou Ouedraogo, Evelyn Aboagye Addae,</b:Middle>
          </b:Person>
        </b:NameList>
      </b:Author>
    </b:Author>
    <b:Month>December</b:Month>
    <b:Publisher>Elsevier</b:Publisher>
    <b:StandardNumber>0165-0327,</b:StandardNumber>
    <b:YearAccessed>2022</b:YearAccessed>
    <b:MonthAccessed>April</b:MonthAccessed>
    <b:DayAccessed>17</b:DayAccessed>
    <b:URL>https://doi.org/10.1016/j.jad.2019.08.024</b:URL>
    <b:RefOrder>22</b:RefOrder>
  </b:Source>
  <b:Source>
    <b:Tag>Gya22</b:Tag>
    <b:SourceType>Report</b:SourceType>
    <b:Guid>{3B8870BF-4204-40D9-A188-12342CE7CA3A}</b:Guid>
    <b:Title>Loneliness and physical function impairment: Perceived health status as an effect modifier in community-dwelling older adults in Ghana</b:Title>
    <b:Volume>26</b:Volume>
    <b:Issue>1</b:Issue>
    <b:Author>
      <b:Author>
        <b:NameList>
          <b:Person>
            <b:Last>Gyasi</b:Last>
            <b:First>Razak,</b:First>
            <b:Middle>K., Prince Peprahb KabilaAbasscLawrenciaPokua SiawcYvonneDod</b:Middle>
          </b:Person>
        </b:NameList>
      </b:Author>
    </b:Author>
    <b:Publisher>Elsevier</b:Publisher>
    <b:ShortTitle>Preventive Medicine Report</b:ShortTitle>
    <b:StandardNumber>ISSN 2211-3355</b:StandardNumber>
    <b:YearAccessed>2022</b:YearAccessed>
    <b:MonthAccessed>April</b:MonthAccessed>
    <b:DayAccessed>18</b:DayAccessed>
    <b:URL>https://doi.org/10.1016/j.pmedr.2022.101721</b:URL>
    <b:Year>2022</b:Year>
    <b:Month>April</b:Month>
    <b:RefOrder>6</b:RefOrder>
  </b:Source>
  <b:Source>
    <b:Tag>Nya13</b:Tag>
    <b:SourceType>JournalArticle</b:SourceType>
    <b:Guid>{D2E6158D-18B7-4FDB-90B5-08C059B27A8A}</b:Guid>
    <b:Title>The Elderly in Ghana</b:Title>
    <b:Year>2013</b:Year>
    <b:JournalName>Ghana Statistical Service</b:JournalName>
    <b:Pages>4-12</b:Pages>
    <b:Volume>112</b:Volume>
    <b:Issue>2</b:Issue>
    <b:Author>
      <b:Author>
        <b:NameList>
          <b:Person>
            <b:Last>Nyarko</b:Last>
            <b:First>Philomena</b:First>
          </b:Person>
        </b:NameList>
      </b:Author>
    </b:Author>
    <b:Month>July</b:Month>
    <b:YearAccessed>2022</b:YearAccessed>
    <b:MonthAccessed>April</b:MonthAccessed>
    <b:DayAccessed>18</b:DayAccessed>
    <b:RefOrder>8</b:RefOrder>
  </b:Source>
  <b:Source>
    <b:Tag>Car21</b:Tag>
    <b:SourceType>DocumentFromInternetSite</b:SourceType>
    <b:Guid>{BAA20F8A-1750-4701-9C13-45E37DA3DAAD}</b:Guid>
    <b:Title>Making life better for carers</b:Title>
    <b:Year>2019</b:Year>
    <b:YearAccessed>2022</b:YearAccessed>
    <b:MonthAccessed>April</b:MonthAccessed>
    <b:DayAccessed>18</b:DayAccessed>
    <b:URL>https://www.carersuk.org</b:URL>
    <b:Author>
      <b:Author>
        <b:NameList>
          <b:Person>
            <b:Last>Carers</b:Last>
            <b:First>UK</b:First>
          </b:Person>
        </b:NameList>
      </b:Author>
    </b:Author>
    <b:InternetSiteTitle>Facts and figures</b:InternetSiteTitle>
    <b:RefOrder>10</b:RefOrder>
  </b:Source>
  <b:Source>
    <b:Tag>Sag18</b:Tag>
    <b:SourceType>BookSection</b:SourceType>
    <b:Guid>{D1D26C93-7386-4A7A-BDFC-7F4293E90003}</b:Guid>
    <b:Title>International Perspectives on Aging</b:Title>
    <b:Year>2018</b:Year>
    <b:YearAccessed>2022</b:YearAccessed>
    <b:MonthAccessed>April</b:MonthAccessed>
    <b:DayAccessed>19</b:DayAccessed>
    <b:URL>t http://www.springer.com/series/8818</b:URL>
    <b:StandardNumber>ISSN 2197-5841</b:StandardNumber>
    <b:Author>
      <b:Author>
        <b:NameList>
          <b:Person>
            <b:Last>Sagit</b:Last>
            <b:First>Lev.,</b:First>
            <b:Middle>Susanne, Wurm and Liat A</b:Middle>
          </b:Person>
        </b:NameList>
      </b:Author>
      <b:BookAuthor>
        <b:NameList>
          <b:Person>
            <b:Last>A</b:Last>
            <b:First>Lait</b:First>
          </b:Person>
        </b:NameList>
      </b:BookAuthor>
    </b:Author>
    <b:City>New York</b:City>
    <b:Pages>51</b:Pages>
    <b:Publisher>Springer</b:Publisher>
    <b:Volume>29</b:Volume>
    <b:BookTitle>Contempory Perspective of Ageing</b:BookTitle>
    <b:RefOrder>26</b:RefOrder>
  </b:Source>
  <b:Source>
    <b:Tag>Leu19</b:Tag>
    <b:SourceType>JournalArticle</b:SourceType>
    <b:Guid>{D3B1003E-974A-47CE-86A5-26D80AF46F03}</b:Guid>
    <b:Title>Economic of Ageing</b:Title>
    <b:Year>2019</b:Year>
    <b:Pages>2-3</b:Pages>
    <b:YearAccessed>2022</b:YearAccessed>
    <b:MonthAccessed>April</b:MonthAccessed>
    <b:DayAccessed>23</b:DayAccessed>
    <b:DOI>DOI: https://doi.org/10.1007/978-3-319-69892-2_185-1</b:DOI>
    <b:Author>
      <b:Author>
        <b:NameList>
          <b:Person>
            <b:Last>Leukkunen</b:Last>
            <b:First>Kathrin</b:First>
            <b:Middle>Komp-</b:Middle>
          </b:Person>
        </b:NameList>
      </b:Author>
    </b:Author>
    <b:JournalName>Encyclopedia of Gerontology and Population Aging</b:JournalName>
    <b:Month>May</b:Month>
    <b:Day>3</b:Day>
    <b:Volume>185</b:Volume>
    <b:Issue>1</b:Issue>
    <b:RefOrder>2</b:RefOrder>
  </b:Source>
  <b:Source>
    <b:Tag>Avc22</b:Tag>
    <b:SourceType>JournalArticle</b:SourceType>
    <b:Guid>{59A9DB3C-7151-4349-8DBB-B2CFEA5760CA}</b:Guid>
    <b:Title>Ageing versus active aging: how old age is represented in children’s books</b:Title>
    <b:JournalName>Educational Gerontology</b:JournalName>
    <b:Year>2022</b:Year>
    <b:Pages>145-159</b:Pages>
    <b:Volume>48</b:Volume>
    <b:Issue>4</b:Issue>
    <b:Author>
      <b:Author>
        <b:NameList>
          <b:Person>
            <b:Last>Avci</b:Last>
            <b:First>Canan.</b:First>
            <b:Middle>and Gulsevan Erhan</b:Middle>
          </b:Person>
        </b:NameList>
      </b:Author>
    </b:Author>
    <b:Publisher>Talor &amp; Francis</b:Publisher>
    <b:YearAccessed>2022</b:YearAccessed>
    <b:MonthAccessed>April</b:MonthAccessed>
    <b:DayAccessed>21</b:DayAccessed>
    <b:URL>https://doi.org/10.1080/03601277.2021.2024399</b:URL>
    <b:RefOrder>16</b:RefOrder>
  </b:Source>
  <b:Source>
    <b:Tag>Fak20</b:Tag>
    <b:SourceType>JournalArticle</b:SourceType>
    <b:Guid>{C22EDE72-9112-4F6C-9AE2-171CC2BF181E}</b:Guid>
    <b:Title>Loneliness and social isolation interventions for older adults: a scoping review of reviews. </b:Title>
    <b:JournalName>BMC Public Health</b:JournalName>
    <b:Year>2020</b:Year>
    <b:Volume>2</b:Volume>
    <b:Issue>20</b:Issue>
    <b:Author>
      <b:Author>
        <b:NameList>
          <b:Person>
            <b:Last>Fakoya</b:Last>
            <b:First>O.A.,</b:First>
            <b:Middle>McCorry, N.K. &amp; Donnelly, M.</b:Middle>
          </b:Person>
        </b:NameList>
      </b:Author>
    </b:Author>
    <b:Month>Febrruary</b:Month>
    <b:Day>14</b:Day>
    <b:Publisher>Springer</b:Publisher>
    <b:ShortTitle>BMC Public Health</b:ShortTitle>
    <b:StandardNumber>129</b:StandardNumber>
    <b:YearAccessed>2022</b:YearAccessed>
    <b:MonthAccessed>April</b:MonthAccessed>
    <b:DayAccessed>22</b:DayAccessed>
    <b:URL>https://doi.org/10.1186/s12889-020-8251-6</b:URL>
    <b:RefOrder>13</b:RefOrder>
  </b:Source>
  <b:Source>
    <b:Tag>Gri17</b:Tag>
    <b:SourceType>JournalArticle</b:SourceType>
    <b:Guid>{B944D6AD-5DCA-4E0D-AB49-C0CF9839A396}</b:Guid>
    <b:Title>SOCIAL ISOLATION</b:Title>
    <b:JournalName>IoTUK</b:JournalName>
    <b:Year>2017</b:Year>
    <b:Pages>2-18</b:Pages>
    <b:Volume>29</b:Volume>
    <b:Issue>1</b:Issue>
    <b:Author>
      <b:Author>
        <b:NameList>
          <b:Person>
            <b:Last>Griffiths</b:Last>
            <b:First>Hannah.</b:First>
          </b:Person>
        </b:NameList>
      </b:Author>
    </b:Author>
    <b:Month>April </b:Month>
    <b:Publisher>Springer</b:Publisher>
    <b:URL>https://iotuk.org.uk/wp-content/uploads/2017/04/Social-Isolation-and-Loneliness-Landscape-UK.pd</b:URL>
    <b:RefOrder>14</b:RefOrder>
  </b:Source>
  <b:Source>
    <b:Tag>NHS181</b:Tag>
    <b:SourceType>InternetSite</b:SourceType>
    <b:Guid>{343D7E20-D2F5-4E10-9D8F-78ABCBD06BC0}</b:Guid>
    <b:Author>
      <b:Author>
        <b:NameList>
          <b:Person>
            <b:Last>NHS</b:Last>
          </b:Person>
        </b:NameList>
      </b:Author>
      <b:ProducerName>
        <b:NameList>
          <b:Person>
            <b:Last>England</b:Last>
            <b:First>Public</b:First>
            <b:Middle>Health</b:Middle>
          </b:Person>
        </b:NameList>
      </b:ProducerName>
    </b:Author>
    <b:Title>A practical guide to</b:Title>
    <b:Year>2018</b:Year>
    <b:YearAccessed>2022</b:YearAccessed>
    <b:MonthAccessed>April</b:MonthAccessed>
    <b:DayAccessed>23</b:DayAccessed>
    <b:URL>https://www.england.nhs.uk/publication/a-practical-guide-to-healt</b:URL>
    <b:Month>November</b:Month>
    <b:Day>23</b:Day>
    <b:InternetSiteTitle>Carers Guidance</b:InternetSiteTitle>
    <b:RefOrder>19</b:RefOrder>
  </b:Source>
  <b:Source>
    <b:Tag>CQC181</b:Tag>
    <b:SourceType>InternetSite</b:SourceType>
    <b:Guid>{87F9F42C-C54C-4DA4-B116-489BE57F07DF}</b:Guid>
    <b:Year>2018</b:Year>
    <b:YearAccessed>2022</b:YearAccessed>
    <b:MonthAccessed>April</b:MonthAccessed>
    <b:DayAccessed>24</b:DayAccessed>
    <b:URL>https://www.cqc.org.uk/sites/default/files/20200623_closedcultures_guidance.pdf</b:URL>
    <b:Author>
      <b:Author>
        <b:NameList>
          <b:Person>
            <b:Last>CQC</b:Last>
          </b:Person>
        </b:NameList>
      </b:Author>
    </b:Author>
    <b:InternetSiteTitle>NHS</b:InternetSiteTitle>
    <b:ShortTitle>Identifying and responding to </b:ShortTitle>
    <b:RefOrder>27</b:RefOrder>
  </b:Source>
  <b:Source>
    <b:Tag>Sag181</b:Tag>
    <b:SourceType>JournalArticle</b:SourceType>
    <b:Guid>{1BF5E672-19F0-49F9-BD22-9213559D6E0F}</b:Guid>
    <b:Title>Contempory Perspective of Agesim</b:Title>
    <b:Year>2018</b:Year>
    <b:YearAccessed>2022</b:YearAccessed>
    <b:MonthAccessed>April</b:MonthAccessed>
    <b:DayAccessed>23</b:DayAccessed>
    <b:Author>
      <b:Author>
        <b:NameList>
          <b:Person>
            <b:Last>Sagit</b:Last>
            <b:First>Lev.,</b:First>
            <b:Middle>Susanne, Wum, and Liat, Ayalon</b:Middle>
          </b:Person>
        </b:NameList>
      </b:Author>
    </b:Author>
    <b:DOI>10.1007/973-3-319-73820-8-4</b:DOI>
    <b:JournalName>Inteernational Perspective of Ageism</b:JournalName>
    <b:Pages>51</b:Pages>
    <b:Publisher>Springer</b:Publisher>
    <b:Volume>19</b:Volume>
    <b:Issue>1</b:Issue>
    <b:RefOrder>30</b:RefOrder>
  </b:Source>
  <b:Source>
    <b:Tag>Ssr21</b:Tag>
    <b:SourceType>JournalArticle</b:SourceType>
    <b:Guid>{91B2E199-C1A4-4CF4-A79E-B6854C28EE04}</b:Guid>
    <b:Title>The Scope Handbook of Social studies in Health and Medicine</b:Title>
    <b:JournalName>Social Science</b:JournalName>
    <b:Year>2021</b:Year>
    <b:Pages>704</b:Pages>
    <b:Issue>1</b:Issue>
    <b:Author>
      <b:Author>
        <b:NameList>
          <b:Person>
            <b:Last>Ssrimshaw</b:Last>
            <b:First>C.,</b:First>
            <b:Middle>Sandra, Lane., Robert, A.,</b:Middle>
          </b:Person>
        </b:NameList>
      </b:Author>
    </b:Author>
    <b:Month>December</b:Month>
    <b:Day>1</b:Day>
    <b:YearAccessed>2022</b:YearAccessed>
    <b:MonthAccessed>April</b:MonthAccessed>
    <b:DayAccessed>28</b:DayAccessed>
    <b:RefOrder>31</b:RefOrder>
  </b:Source>
  <b:Source>
    <b:Tag>Lan17</b:Tag>
    <b:SourceType>JournalArticle</b:SourceType>
    <b:Guid>{16E54B6E-B504-48F8-95DB-828EAA90BBB7}</b:Guid>
    <b:Title>Contribution of risk factors to excess mortality in isolated and lonely individuals; an analysis of data from the UK Biobank cohort study</b:Title>
    <b:JournalName>The Lancet Pulic Health</b:JournalName>
    <b:Year>2017</b:Year>
    <b:Pages>e260-e266</b:Pages>
    <b:Volume>2</b:Volume>
    <b:Issue>6</b:Issue>
    <b:Author>
      <b:Author>
        <b:NameList>
          <b:Person>
            <b:Last>Health</b:Last>
            <b:First>Lancet</b:First>
            <b:Middle>Public</b:Middle>
          </b:Person>
        </b:NameList>
      </b:Author>
    </b:Author>
    <b:YearAccessed>2022</b:YearAccessed>
    <b:MonthAccessed>April</b:MonthAccessed>
    <b:DayAccessed>28</b:DayAccessed>
    <b:URL>https://doi.org/10.1016</b:URL>
    <b:DOI>https://doi.org/10.1016/S2468-2667(17)30075-0.</b:DOI>
    <b:RefOrder>32</b:RefOrder>
  </b:Source>
  <b:Source>
    <b:Tag>Cou172</b:Tag>
    <b:SourceType>JournalArticle</b:SourceType>
    <b:Guid>{48096A8F-7BE6-4C6C-83EC-88AC0508C1C7}</b:Guid>
    <b:Author>
      <b:Author>
        <b:NameList>
          <b:Person>
            <b:Last>Courtlin</b:Last>
            <b:First>Emile.,</b:First>
            <b:Middle>and Knapp, Martin.</b:Middle>
          </b:Person>
        </b:NameList>
      </b:Author>
    </b:Author>
    <b:Title>Social Isolation and Health in old age; a scoping review.</b:Title>
    <b:JournalName>Health and Social Care in the Community</b:JournalName>
    <b:Year>2017</b:Year>
    <b:Pages>799-812</b:Pages>
    <b:Volume>25</b:Volume>
    <b:Issue>3</b:Issue>
    <b:Publisher>Wiley Subscription Service</b:Publisher>
    <b:StandardNumber>2468-2667</b:StandardNumber>
    <b:YearAccessed>2022</b:YearAccessed>
    <b:MonthAccessed>April</b:MonthAccessed>
    <b:DayAccessed>25</b:DayAccessed>
    <b:DOI>10.1111/hsc.12311</b:DOI>
    <b:RefOrder>33</b:RefOrder>
  </b:Source>
  <b:Source>
    <b:Tag>Hey10</b:Tag>
    <b:SourceType>JournalArticle</b:SourceType>
    <b:Guid>{38A66144-8C5F-4076-BD1C-AA60BB4A5F4E}</b:Guid>
    <b:Title>The older, the lonelier?. Risk factors, lonliness in old age</b:Title>
    <b:JournalName>Ageing and Society</b:JournalName>
    <b:Year>2010</b:Year>
    <b:Pages>1179-1196</b:Pages>
    <b:Volume>30</b:Volume>
    <b:Issue>7</b:Issue>
    <b:Author>
      <b:Author>
        <b:NameList>
          <b:Person>
            <b:Last>Heylen</b:Last>
            <b:First>Leen</b:First>
          </b:Person>
        </b:NameList>
      </b:Author>
    </b:Author>
    <b:YearAccessed>2022</b:YearAccessed>
    <b:MonthAccessed>April</b:MonthAccessed>
    <b:DayAccessed>23</b:DayAccessed>
    <b:DOI>10.17/s0144686x1000292</b:DOI>
    <b:RefOrder>34</b:RefOrder>
  </b:Source>
  <b:Source>
    <b:Tag>Abu18</b:Tag>
    <b:SourceType>JournalArticle</b:SourceType>
    <b:Guid>{700DBF59-4BB5-47CE-8D6F-CE66F7A1D1AE}</b:Guid>
    <b:Title>Measures of ageing in the labour market- International Social Studies</b:Title>
    <b:JournalName>Ayalon</b:JournalName>
    <b:Year>2018</b:Year>
    <b:Pages>461-491</b:Pages>
    <b:Volume>19</b:Volume>
    <b:Issue>3</b:Issue>
    <b:Author>
      <b:Author>
        <b:NameList>
          <b:Person>
            <b:Last>Abuladze</b:Last>
            <b:First>L.,</b:First>
            <b:Middle>Perek-Bialas, J.</b:Middle>
          </b:Person>
        </b:NameList>
      </b:Author>
    </b:Author>
    <b:Month>August</b:Month>
    <b:Publisher>Springer</b:Publisher>
    <b:YearAccessed>2022</b:YearAccessed>
    <b:MonthAccessed>April</b:MonthAccessed>
    <b:DayAccessed>21</b:DayAccessed>
    <b:URL>https://doi.org/10.007/978-3-319-73820-8-28</b:URL>
    <b:RefOrder>35</b:RefOrder>
  </b:Source>
  <b:Source>
    <b:Tag>Mak21</b:Tag>
    <b:SourceType>JournalArticle</b:SourceType>
    <b:Guid>{953207AA-EC33-41CD-B5ED-4B2F507EC63A}</b:Guid>
    <b:Author>
      <b:Author>
        <b:NameList>
          <b:Person>
            <b:Last>Maksim</b:Last>
            <b:First>Rudney</b:First>
          </b:Person>
        </b:NameList>
      </b:Author>
    </b:Author>
    <b:Title>The Social Status of the elderly from a comparative perspective:Distinctions of post communist countries.</b:Title>
    <b:JournalName>Sociological Journal</b:JournalName>
    <b:Year>2021</b:Year>
    <b:Pages>8</b:Pages>
    <b:Volume>27</b:Volume>
    <b:Issue>4</b:Issue>
    <b:YearAccessed>2022</b:YearAccessed>
    <b:MonthAccessed>April</b:MonthAccessed>
    <b:DayAccessed>21</b:DayAccessed>
    <b:DOI>10.1007/978-3-319-69592-2750-1</b:DOI>
    <b:RefOrder>36</b:RefOrder>
  </b:Source>
  <b:Source>
    <b:Tag>Fum22</b:Tag>
    <b:SourceType>JournalArticle</b:SourceType>
    <b:Guid>{F9F503A1-838B-48FB-BA0C-1A101B558C25}</b:Guid>
    <b:Author>
      <b:Author>
        <b:NameList>
          <b:Person>
            <b:Last>Fumagalli</b:Last>
            <b:First>Elena.,</b:First>
            <b:Middle>Shrum, L. J., and Lowrey, M, Tina</b:Middle>
          </b:Person>
        </b:NameList>
      </b:Author>
    </b:Author>
    <b:Title>Consuming in response to loneliness; Bright side and dark side effects.</b:Title>
    <b:JournalName>Current opinion in psychology</b:JournalName>
    <b:Year>2022</b:Year>
    <b:Volume>46</b:Volume>
    <b:Publisher>Elsievier</b:Publisher>
    <b:ShortTitle>ISSN2352-250X</b:ShortTitle>
    <b:YearAccessed>2022</b:YearAccessed>
    <b:MonthAccessed>April</b:MonthAccessed>
    <b:DayAccessed>21</b:DayAccessed>
    <b:URL>https://doi.org/j.copsyyc.2022.101329</b:URL>
    <b:RefOrder>37</b:RefOrder>
  </b:Source>
  <b:Source>
    <b:Tag>Has22</b:Tag>
    <b:SourceType>JournalArticle</b:SourceType>
    <b:Guid>{795FF84D-F060-4F47-B042-E9A87C3C7DE1}</b:Guid>
    <b:Title>Social Identity makes group-based social connection possible: Implications for loneliness and mental health</b:Title>
    <b:JournalName>Current Opinion in Psychology</b:JournalName>
    <b:Year>2022</b:Year>
    <b:Pages>161-165</b:Pages>
    <b:Volume>43</b:Volume>
    <b:Issue>3</b:Issue>
    <b:Author>
      <b:Author>
        <b:NameList>
          <b:Person>
            <b:Last>Haslam</b:Last>
            <b:First>S,</b:First>
            <b:Middle>Alexander., Halam, Catherine.</b:Middle>
          </b:Person>
        </b:NameList>
      </b:Author>
    </b:Author>
    <b:Month>February</b:Month>
    <b:Publisher>Science Direct</b:Publisher>
    <b:YearAccessed>2022</b:YearAccessed>
    <b:MonthAccessed>April</b:MonthAccessed>
    <b:DayAccessed>20</b:DayAccessed>
    <b:URL>https://doi.org/10.1016/j.copsyc.2021.07,13</b:URL>
    <b:RefOrder>38</b:RefOrder>
  </b:Source>
  <b:Source>
    <b:Tag>Cac18</b:Tag>
    <b:SourceType>JournalArticle</b:SourceType>
    <b:Guid>{24EA8F8C-A3B8-4B4F-B9B2-AE46EBDB1B06}</b:Guid>
    <b:Title>Loneliness in Modern Age:An Evalutionary Theory of loneliness (ETL)</b:Title>
    <b:JournalName>Advances in Experimental Social Psychology</b:JournalName>
    <b:Year>2018</b:Year>
    <b:Pages>127-197</b:Pages>
    <b:Volume>58</b:Volume>
    <b:Issue>3</b:Issue>
    <b:Author>
      <b:Author>
        <b:NameList>
          <b:Person>
            <b:Last>Cacioppo</b:Last>
            <b:First>T,</b:First>
            <b:Middle>John., and Cacioppo Stephannie</b:Middle>
          </b:Person>
        </b:NameList>
      </b:Author>
    </b:Author>
    <b:Publisher>Science Direct</b:Publisher>
    <b:YearAccessed>2022</b:YearAccessed>
    <b:MonthAccessed>April</b:MonthAccessed>
    <b:DayAccessed>16</b:DayAccessed>
    <b:URL>https://doi.org/10.1016/bs.aesp.2018.03.003</b:URL>
    <b:RefOrder>39</b:RefOrder>
  </b:Source>
  <b:Source>
    <b:Tag>Mac20</b:Tag>
    <b:SourceType>JournalArticle</b:SourceType>
    <b:Guid>{0169D6D8-EC88-489D-8C71-179E7E386424}</b:Guid>
    <b:Title>Strategies of Socially Isolated older adult; mechanism of emergence and persistence</b:Title>
    <b:JournalName>Journal of Ageing Studies</b:JournalName>
    <b:Year>2020</b:Year>
    <b:Volume>53</b:Volume>
    <b:Issue>2</b:Issue>
    <b:Author>
      <b:Author>
        <b:NameList>
          <b:Person>
            <b:Last>Machielle</b:Last>
            <b:First>Anja.,</b:First>
            <b:Middle>and Joachin Duyndam</b:Middle>
          </b:Person>
        </b:NameList>
      </b:Author>
    </b:Author>
    <b:Month>June</b:Month>
    <b:StandardNumber>ISSN-08904065</b:StandardNumber>
    <b:YearAccessed>2022</b:YearAccessed>
    <b:MonthAccessed>April</b:MonthAccessed>
    <b:DayAccessed>16</b:DayAccessed>
    <b:URL>https://doi.org/10.10.16/j.jagging.2020.100852</b:URL>
    <b:RefOrder>40</b:RefOrder>
  </b:Source>
  <b:Source>
    <b:Tag>NHS203</b:Tag>
    <b:SourceType>InternetSite</b:SourceType>
    <b:Guid>{DC296D8F-F4FD-4BE3-A3EC-1E40017F5FC5}</b:Guid>
    <b:Title>A practical guide to</b:Title>
    <b:Year>2020</b:Year>
    <b:YearAccessed>2022</b:YearAccessed>
    <b:MonthAccessed>April</b:MonthAccessed>
    <b:DayAccessed>29</b:DayAccessed>
    <b:URL>www.nhs.uk/choiceintheNHS/Yourchoices/appointment-booking/Pages/</b:URL>
    <b:Author>
      <b:Author>
        <b:NameList>
          <b:Person>
            <b:Last>NHS</b:Last>
          </b:Person>
        </b:NameList>
      </b:Author>
      <b:ProducerName>
        <b:NameList>
          <b:Person>
            <b:Last>UK</b:Last>
            <b:First>Age</b:First>
          </b:Person>
        </b:NameList>
      </b:ProducerName>
    </b:Author>
    <b:InternetSiteTitle>nhs-practcl-guid-caring-v1.pdf</b:InternetSiteTitle>
    <b:ProductionCompany>PHE</b:ProductionCompany>
    <b:Version>A practical guide to caring</b:Version>
    <b:ShortTitle>Health and wellbeing</b:ShortTitle>
    <b:RefOrder>9</b:RefOrder>
  </b:Source>
  <b:Source>
    <b:Tag>NHS216</b:Tag>
    <b:SourceType>JournalArticle</b:SourceType>
    <b:Guid>{74B3A7CA-DC80-4CF0-8402-4CF2B5AAFB60}</b:Guid>
    <b:Title>Safeguarding Adults Policy and Procedures (</b:Title>
    <b:Year>2021</b:Year>
    <b:YearAccessed>2022</b:YearAccessed>
    <b:MonthAccessed>April</b:MonthAccessed>
    <b:DayAccessed>26</b:DayAccessed>
    <b:JournalName>Humber Teaching NHS Foundation Trust</b:JournalName>
    <b:Pages>3-28</b:Pages>
    <b:Volume>4</b:Volume>
    <b:Issue>1</b:Issue>
    <b:Author>
      <b:Author>
        <b:NameList>
          <b:Person>
            <b:Last>NHS</b:Last>
          </b:Person>
        </b:NameList>
      </b:Author>
    </b:Author>
    <b:RefOrder>41</b:RefOrder>
  </b:Source>
  <b:Source>
    <b:Tag>Ann22</b:Tag>
    <b:SourceType>JournalArticle</b:SourceType>
    <b:Guid>{7482BE58-0DAA-4AF2-82F7-7975B9D29801}</b:Guid>
    <b:Author>
      <b:Author>
        <b:NameList>
          <b:Person>
            <b:Last>Bone</b:Last>
            <b:First>Anna,</b:First>
            <b:Middle>., E Barbara Gomes1,2, Simon N Etkind1, Julia Verne3,</b:Middle>
          </b:Person>
        </b:NameList>
      </b:Author>
    </b:Author>
    <b:Title>What is the impact of population aging</b:Title>
    <b:JournalName>Palliative Medicine</b:JournalName>
    <b:Pages>329-336</b:Pages>
    <b:Volume>32</b:Volume>
    <b:Issue>2</b:Issue>
    <b:Publisher>Sage</b:Publisher>
    <b:YearAccessed>2022</b:YearAccessed>
    <b:MonthAccessed>April</b:MonthAccessed>
    <b:DayAccessed>16</b:DayAccessed>
    <b:URL>https://journals.sagepub.com/doi/10.1177/0269216317734435</b:URL>
    <b:DOI>10.1177/0269916317734435</b:DOI>
    <b:Year>2017</b:Year>
    <b:RefOrder>17</b:RefOrder>
  </b:Source>
</b:Sources>
</file>

<file path=customXml/itemProps1.xml><?xml version="1.0" encoding="utf-8"?>
<ds:datastoreItem xmlns:ds="http://schemas.openxmlformats.org/officeDocument/2006/customXml" ds:itemID="{6B0ABB19-FBE8-4EC6-8857-0B844F191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4434</TotalTime>
  <Pages>1</Pages>
  <Words>4500</Words>
  <Characters>25653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Elizabeth Owusu (1917244)</cp:lastModifiedBy>
  <cp:revision>33</cp:revision>
  <dcterms:created xsi:type="dcterms:W3CDTF">2022-04-13T11:29:00Z</dcterms:created>
  <dcterms:modified xsi:type="dcterms:W3CDTF">2022-05-01T15:48:00Z</dcterms:modified>
</cp:coreProperties>
</file>