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C40546">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14ED" w:rsidRDefault="00C4054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haversons ltd</w:t>
              </w:r>
            </w:p>
          </w:sdtContent>
        </w:sdt>
        <w:sdt>
          <w:sdtPr>
            <w:rPr>
              <w:color w:val="5B9BD5"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rsidR="008B14ED" w:rsidRDefault="00C40546">
              <w:pPr>
                <w:pStyle w:val="NoSpacing"/>
                <w:jc w:val="center"/>
                <w:rPr>
                  <w:color w:val="5B9BD5" w:themeColor="accent1"/>
                  <w:sz w:val="28"/>
                  <w:szCs w:val="28"/>
                </w:rPr>
              </w:pPr>
              <w:r>
                <w:rPr>
                  <w:color w:val="5B9BD5" w:themeColor="accent1"/>
                  <w:sz w:val="28"/>
                  <w:szCs w:val="28"/>
                </w:rPr>
                <w:t>Financial management</w:t>
              </w:r>
            </w:p>
          </w:sdtContent>
        </w:sdt>
        <w:p w:rsidR="0012139C" w:rsidRPr="00717EE9" w:rsidRDefault="00C40546" w:rsidP="0012139C">
          <w:pPr>
            <w:tabs>
              <w:tab w:val="center" w:pos="4680"/>
            </w:tabs>
            <w:spacing w:line="0" w:lineRule="atLeast"/>
            <w:jc w:val="center"/>
            <w:rPr>
              <w:rFonts w:ascii="Times New Roman" w:eastAsia="Times New Roman" w:hAnsi="Times New Roman"/>
              <w:sz w:val="28"/>
            </w:rPr>
          </w:pPr>
          <w:r w:rsidRPr="00717EE9">
            <w:rPr>
              <w:rFonts w:ascii="Times New Roman" w:eastAsia="Times New Roman" w:hAnsi="Times New Roman"/>
              <w:sz w:val="28"/>
            </w:rPr>
            <w:t xml:space="preserve">MODULE CODE: </w:t>
          </w:r>
          <w:r w:rsidRPr="002C4DC6">
            <w:rPr>
              <w:rFonts w:ascii="Times New Roman" w:hAnsi="Times New Roman" w:cs="Times New Roman"/>
              <w:sz w:val="28"/>
              <w:szCs w:val="28"/>
            </w:rPr>
            <w:t>M5X01922</w:t>
          </w:r>
        </w:p>
        <w:p w:rsidR="0012139C" w:rsidRPr="00717EE9" w:rsidRDefault="0012139C" w:rsidP="0012139C">
          <w:pPr>
            <w:jc w:val="center"/>
            <w:rPr>
              <w:rFonts w:ascii="Arial" w:hAnsi="Arial" w:cs="Arial"/>
              <w:sz w:val="24"/>
              <w:szCs w:val="24"/>
            </w:rPr>
          </w:pPr>
        </w:p>
        <w:p w:rsidR="0012139C" w:rsidRPr="00717EE9" w:rsidRDefault="0012139C" w:rsidP="0012139C">
          <w:pPr>
            <w:jc w:val="center"/>
            <w:rPr>
              <w:rFonts w:ascii="Arial" w:hAnsi="Arial" w:cs="Arial"/>
              <w:sz w:val="24"/>
              <w:szCs w:val="24"/>
            </w:rPr>
          </w:pPr>
        </w:p>
        <w:p w:rsidR="0012139C" w:rsidRPr="00717EE9" w:rsidRDefault="00C40546" w:rsidP="0012139C">
          <w:pPr>
            <w:tabs>
              <w:tab w:val="left" w:pos="4065"/>
            </w:tabs>
            <w:jc w:val="center"/>
            <w:rPr>
              <w:rFonts w:ascii="Arial" w:hAnsi="Arial" w:cs="Arial"/>
              <w:sz w:val="24"/>
              <w:szCs w:val="24"/>
            </w:rPr>
          </w:pPr>
          <w:r w:rsidRPr="00717EE9">
            <w:rPr>
              <w:rFonts w:ascii="Arial" w:hAnsi="Arial" w:cs="Arial"/>
              <w:sz w:val="24"/>
              <w:szCs w:val="24"/>
            </w:rPr>
            <w:t>Mihaela Costea</w:t>
          </w:r>
        </w:p>
        <w:p w:rsidR="0012139C" w:rsidRDefault="00C40546" w:rsidP="0012139C">
          <w:pPr>
            <w:tabs>
              <w:tab w:val="left" w:pos="4065"/>
            </w:tabs>
            <w:jc w:val="center"/>
            <w:rPr>
              <w:rFonts w:ascii="Arial" w:hAnsi="Arial" w:cs="Arial"/>
              <w:sz w:val="24"/>
              <w:szCs w:val="24"/>
            </w:rPr>
          </w:pPr>
          <w:r w:rsidRPr="00717EE9">
            <w:rPr>
              <w:rFonts w:ascii="Arial" w:hAnsi="Arial" w:cs="Arial"/>
              <w:sz w:val="24"/>
              <w:szCs w:val="24"/>
            </w:rPr>
            <w:t>1815099</w:t>
          </w:r>
        </w:p>
        <w:p w:rsidR="0012139C" w:rsidRDefault="0012139C" w:rsidP="0012139C">
          <w:pPr>
            <w:tabs>
              <w:tab w:val="left" w:pos="4065"/>
            </w:tabs>
            <w:jc w:val="center"/>
            <w:rPr>
              <w:rFonts w:ascii="Arial" w:hAnsi="Arial" w:cs="Arial"/>
              <w:sz w:val="24"/>
              <w:szCs w:val="24"/>
            </w:rPr>
          </w:pPr>
        </w:p>
        <w:p w:rsidR="0012139C" w:rsidRDefault="0012139C" w:rsidP="0012139C">
          <w:pPr>
            <w:tabs>
              <w:tab w:val="left" w:pos="4065"/>
            </w:tabs>
            <w:jc w:val="center"/>
            <w:rPr>
              <w:rFonts w:ascii="Arial" w:hAnsi="Arial" w:cs="Arial"/>
              <w:sz w:val="24"/>
              <w:szCs w:val="24"/>
            </w:rPr>
          </w:pPr>
        </w:p>
        <w:p w:rsidR="0012139C" w:rsidRDefault="0012139C" w:rsidP="0012139C">
          <w:pPr>
            <w:tabs>
              <w:tab w:val="left" w:pos="4065"/>
            </w:tabs>
            <w:rPr>
              <w:rFonts w:ascii="Arial" w:hAnsi="Arial" w:cs="Arial"/>
              <w:sz w:val="24"/>
              <w:szCs w:val="24"/>
            </w:rPr>
          </w:pPr>
        </w:p>
        <w:p w:rsidR="0012139C" w:rsidRDefault="0012139C" w:rsidP="0012139C">
          <w:pPr>
            <w:tabs>
              <w:tab w:val="left" w:pos="4065"/>
            </w:tabs>
            <w:jc w:val="center"/>
            <w:rPr>
              <w:rFonts w:ascii="Arial" w:hAnsi="Arial" w:cs="Arial"/>
              <w:sz w:val="24"/>
              <w:szCs w:val="24"/>
            </w:rPr>
          </w:pPr>
        </w:p>
        <w:p w:rsidR="0012139C" w:rsidRPr="00717EE9" w:rsidRDefault="00C40546" w:rsidP="0012139C">
          <w:pPr>
            <w:spacing w:line="360" w:lineRule="auto"/>
            <w:jc w:val="center"/>
            <w:rPr>
              <w:rFonts w:ascii="Arial" w:hAnsi="Arial" w:cs="Arial"/>
            </w:rPr>
          </w:pPr>
          <w:r w:rsidRPr="00717EE9">
            <w:rPr>
              <w:rFonts w:ascii="Arial" w:hAnsi="Arial" w:cs="Arial"/>
            </w:rPr>
            <w:t xml:space="preserve">Lecturer: </w:t>
          </w:r>
          <w:r>
            <w:rPr>
              <w:rFonts w:ascii="Arial" w:hAnsi="Arial" w:cs="Arial"/>
              <w:sz w:val="24"/>
              <w:szCs w:val="24"/>
            </w:rPr>
            <w:t>Dale Clark</w:t>
          </w:r>
        </w:p>
        <w:p w:rsidR="0012139C" w:rsidRPr="00717EE9" w:rsidRDefault="00C40546" w:rsidP="0012139C">
          <w:pPr>
            <w:spacing w:line="360" w:lineRule="auto"/>
            <w:jc w:val="center"/>
            <w:rPr>
              <w:rFonts w:ascii="Arial" w:hAnsi="Arial" w:cs="Arial"/>
            </w:rPr>
          </w:pPr>
          <w:r>
            <w:rPr>
              <w:rFonts w:ascii="Arial" w:hAnsi="Arial" w:cs="Arial"/>
            </w:rPr>
            <w:t>Written Assignment Part 2</w:t>
          </w:r>
        </w:p>
        <w:p w:rsidR="008B14ED" w:rsidRDefault="00C40546">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rsidR="008B14ED" w:rsidRDefault="00C40546">
                                    <w:pPr>
                                      <w:pStyle w:val="NoSpacing"/>
                                      <w:spacing w:after="40"/>
                                      <w:jc w:val="center"/>
                                      <w:rPr>
                                        <w:caps/>
                                        <w:color w:val="5B9BD5" w:themeColor="accent1"/>
                                        <w:sz w:val="28"/>
                                        <w:szCs w:val="28"/>
                                      </w:rPr>
                                    </w:pPr>
                                    <w:r>
                                      <w:rPr>
                                        <w:caps/>
                                        <w:color w:val="5B9BD5" w:themeColor="accent1"/>
                                        <w:sz w:val="28"/>
                                        <w:szCs w:val="28"/>
                                      </w:rPr>
                                      <w:t>December 20, 2019</w:t>
                                    </w:r>
                                  </w:p>
                                </w:sdtContent>
                              </w:sdt>
                              <w:p w:rsidR="008B14ED" w:rsidRDefault="00C40546" w:rsidP="0012139C">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v:stroke joinstyle="miter"/>
                    <v:path gradientshapeok="t" o:connecttype="rect"/>
                  </v:shapetype>
                  <v:shape id="Text Box 142" o:spid="_x0000_s1025" type="#_x0000_t202" style="width:451.3pt;height:46.45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5B9BD5" w:themeColor="accent1"/>
                              <w:sz w:val="28"/>
                              <w:szCs w:val="28"/>
                            </w:rPr>
                            <w:alias w:val="Date"/>
                            <w:id w:val="1162482661"/>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Content>
                            <w:p w:rsidR="008B14ED">
                              <w:pPr>
                                <w:pStyle w:val="NoSpacing"/>
                                <w:spacing w:after="40"/>
                                <w:jc w:val="center"/>
                                <w:rPr>
                                  <w:caps/>
                                  <w:color w:val="5B9BD5" w:themeColor="accent1"/>
                                  <w:sz w:val="28"/>
                                  <w:szCs w:val="28"/>
                                </w:rPr>
                              </w:pPr>
                              <w:r>
                                <w:rPr>
                                  <w:caps/>
                                  <w:color w:val="5B9BD5" w:themeColor="accent1"/>
                                  <w:sz w:val="28"/>
                                  <w:szCs w:val="28"/>
                                </w:rPr>
                                <w:t>December 20, 2019</w:t>
                              </w:r>
                            </w:p>
                          </w:sdtContent>
                        </w:sdt>
                        <w:p w:rsidR="008B14ED" w:rsidP="0012139C">
                          <w:pPr>
                            <w:pStyle w:val="NoSpacing"/>
                            <w:jc w:val="center"/>
                            <w:rPr>
                              <w:color w:val="5B9BD5" w:themeColor="accent1"/>
                            </w:rPr>
                          </w:pPr>
                          <w:sdt>
                            <w:sdtPr>
                              <w:rPr>
                                <w:caps/>
                                <w:color w:val="5B9BD5" w:themeColor="accent1"/>
                              </w:rPr>
                              <w:alias w:val="Company"/>
                              <w:id w:val="30371072"/>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txbxContent>
                    </v:textbox>
                    <w10:wrap anchorx="margin"/>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B14ED" w:rsidRDefault="00C40546">
          <w:r>
            <w:br w:type="page"/>
          </w:r>
        </w:p>
      </w:sdtContent>
    </w:sdt>
    <w:p w:rsidR="00DD0874" w:rsidRDefault="00C40546" w:rsidP="008B14ED">
      <w:pPr>
        <w:pStyle w:val="Heading1"/>
      </w:pPr>
      <w:bookmarkStart w:id="0" w:name="_Toc341883013"/>
      <w:r>
        <w:lastRenderedPageBreak/>
        <w:t>Executive Summary</w:t>
      </w:r>
      <w:bookmarkEnd w:id="0"/>
    </w:p>
    <w:p w:rsidR="008B14ED" w:rsidRDefault="008B14ED"/>
    <w:p w:rsidR="00EF74B3" w:rsidRPr="00EE2B6C" w:rsidRDefault="00C40546" w:rsidP="00EE2B6C">
      <w:pPr>
        <w:spacing w:line="360" w:lineRule="auto"/>
        <w:rPr>
          <w:rStyle w:val="tlid-translation"/>
          <w:rFonts w:ascii="Arial" w:hAnsi="Arial" w:cs="Arial"/>
          <w:sz w:val="24"/>
          <w:szCs w:val="24"/>
          <w:lang w:val="en"/>
        </w:rPr>
      </w:pPr>
      <w:r w:rsidRPr="00EE2B6C">
        <w:rPr>
          <w:rStyle w:val="tlid-translation"/>
          <w:rFonts w:ascii="Arial" w:hAnsi="Arial" w:cs="Arial"/>
          <w:sz w:val="24"/>
          <w:szCs w:val="24"/>
          <w:lang w:val="en"/>
        </w:rPr>
        <w:t>The purpose of this report is to analyze the zero basis budgeting method, to see what its advantages and disadvantages are compared to the traditional budgeting method and to determine if it is appropriate to introduce this method within the Haversons Ltd.</w:t>
      </w:r>
      <w:r w:rsidRPr="00EE2B6C">
        <w:rPr>
          <w:rStyle w:val="tlid-translation"/>
          <w:rFonts w:ascii="Arial" w:hAnsi="Arial" w:cs="Arial"/>
          <w:sz w:val="24"/>
          <w:szCs w:val="24"/>
          <w:lang w:val="en"/>
        </w:rPr>
        <w:t xml:space="preserve"> organization.</w:t>
      </w:r>
      <w:r w:rsidR="00440BDF" w:rsidRPr="00EE2B6C">
        <w:rPr>
          <w:rStyle w:val="tlid-translation"/>
          <w:rFonts w:ascii="Arial" w:hAnsi="Arial" w:cs="Arial"/>
          <w:sz w:val="24"/>
          <w:szCs w:val="24"/>
          <w:lang w:val="en"/>
        </w:rPr>
        <w:t xml:space="preserve"> Also, if it has been decided to introduce this method within the organization, the stages through which it can be applied will be established, which are the steps that the management team must follow to implement this budget calculation method.</w:t>
      </w:r>
    </w:p>
    <w:p w:rsidR="00EF74B3" w:rsidRPr="00EE2B6C" w:rsidRDefault="00C40546" w:rsidP="00EE2B6C">
      <w:pPr>
        <w:spacing w:line="360" w:lineRule="auto"/>
        <w:rPr>
          <w:rFonts w:ascii="Arial" w:hAnsi="Arial" w:cs="Arial"/>
          <w:sz w:val="24"/>
          <w:szCs w:val="24"/>
        </w:rPr>
      </w:pPr>
      <w:r w:rsidRPr="00EE2B6C">
        <w:rPr>
          <w:rStyle w:val="tlid-translation"/>
          <w:rFonts w:ascii="Arial" w:hAnsi="Arial" w:cs="Arial"/>
          <w:sz w:val="24"/>
          <w:szCs w:val="24"/>
          <w:lang w:val="en"/>
        </w:rPr>
        <w:t>T</w:t>
      </w:r>
      <w:r w:rsidR="00EE2B6C" w:rsidRPr="00EE2B6C">
        <w:rPr>
          <w:rStyle w:val="tlid-translation"/>
          <w:rFonts w:ascii="Arial" w:hAnsi="Arial" w:cs="Arial"/>
          <w:sz w:val="24"/>
          <w:szCs w:val="24"/>
          <w:lang w:val="en"/>
        </w:rPr>
        <w:t>he report concludes that zero-based budgeting can be successfully introduced by Haversons Ltd. This will only benefit the company, although the procedure will be long-lasting, ultimately, both the management team, customers and employees will be very pleased with the results.</w:t>
      </w:r>
    </w:p>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rsidR="008B14ED" w:rsidRDefault="00C40546">
          <w:pPr>
            <w:pStyle w:val="TOCHeading"/>
          </w:pPr>
          <w:r>
            <w:t>Table of Contents</w:t>
          </w:r>
        </w:p>
        <w:p w:rsidR="004A24EB" w:rsidRDefault="004A24EB" w:rsidP="004A24EB">
          <w:pPr>
            <w:rPr>
              <w:lang w:val="en-US"/>
            </w:rPr>
          </w:pPr>
        </w:p>
        <w:p w:rsidR="004A24EB" w:rsidRDefault="004A24EB" w:rsidP="004A24EB">
          <w:pPr>
            <w:rPr>
              <w:lang w:val="en-US"/>
            </w:rPr>
          </w:pPr>
        </w:p>
        <w:p w:rsidR="004A24EB" w:rsidRPr="004A24EB" w:rsidRDefault="004A24EB" w:rsidP="004A24EB">
          <w:pPr>
            <w:rPr>
              <w:lang w:val="en-US"/>
            </w:rPr>
          </w:pPr>
        </w:p>
        <w:p w:rsidR="007B172B" w:rsidRDefault="00C40546">
          <w:pPr>
            <w:pStyle w:val="TOC1"/>
            <w:tabs>
              <w:tab w:val="right" w:leader="dot" w:pos="9016"/>
            </w:tabs>
            <w:rPr>
              <w:rFonts w:eastAsiaTheme="minorEastAsia"/>
              <w:noProof/>
              <w:sz w:val="24"/>
              <w:szCs w:val="24"/>
              <w:lang w:val="en-US" w:eastAsia="ja-JP"/>
            </w:rPr>
          </w:pPr>
          <w:r>
            <w:rPr>
              <w:rFonts w:ascii="Arial" w:hAnsi="Arial" w:cs="Arial"/>
              <w:sz w:val="24"/>
              <w:szCs w:val="24"/>
            </w:rPr>
            <w:fldChar w:fldCharType="begin"/>
          </w:r>
          <w:r w:rsidRPr="003005B3">
            <w:rPr>
              <w:rFonts w:ascii="Arial" w:hAnsi="Arial" w:cs="Arial"/>
              <w:sz w:val="24"/>
              <w:szCs w:val="24"/>
            </w:rPr>
            <w:instrText xml:space="preserve"> TOC \o "1-3" \h \z \u </w:instrText>
          </w:r>
          <w:r>
            <w:rPr>
              <w:rFonts w:ascii="Arial" w:hAnsi="Arial" w:cs="Arial"/>
              <w:sz w:val="24"/>
              <w:szCs w:val="24"/>
            </w:rPr>
            <w:fldChar w:fldCharType="separate"/>
          </w:r>
          <w:r w:rsidRPr="003005B3">
            <w:rPr>
              <w:rFonts w:ascii="Arial" w:hAnsi="Arial" w:cs="Arial"/>
              <w:noProof/>
              <w:sz w:val="24"/>
              <w:szCs w:val="24"/>
            </w:rPr>
            <w:t>Executive</w:t>
          </w:r>
          <w:r>
            <w:rPr>
              <w:noProof/>
            </w:rPr>
            <w:t xml:space="preserve"> Summary</w:t>
          </w:r>
          <w:r>
            <w:rPr>
              <w:noProof/>
            </w:rPr>
            <w:tab/>
          </w:r>
          <w:r>
            <w:rPr>
              <w:noProof/>
            </w:rPr>
            <w:fldChar w:fldCharType="begin"/>
          </w:r>
          <w:r>
            <w:rPr>
              <w:noProof/>
            </w:rPr>
            <w:instrText xml:space="preserve"> PAGEREF _Toc341883013 \h </w:instrText>
          </w:r>
          <w:r>
            <w:rPr>
              <w:noProof/>
            </w:rPr>
          </w:r>
          <w:r>
            <w:rPr>
              <w:noProof/>
            </w:rPr>
            <w:fldChar w:fldCharType="separate"/>
          </w:r>
          <w:r>
            <w:rPr>
              <w:noProof/>
            </w:rPr>
            <w:t>1</w:t>
          </w:r>
          <w:r>
            <w:rPr>
              <w:noProof/>
            </w:rPr>
            <w:fldChar w:fldCharType="end"/>
          </w:r>
        </w:p>
        <w:p w:rsidR="007B172B" w:rsidRDefault="00C40546">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rsidR="007B172B" w:rsidRDefault="00C40546">
          <w:pPr>
            <w:pStyle w:val="TOC1"/>
            <w:tabs>
              <w:tab w:val="left" w:pos="407"/>
              <w:tab w:val="right" w:leader="dot" w:pos="9016"/>
            </w:tabs>
            <w:rPr>
              <w:rFonts w:eastAsiaTheme="minorEastAsia"/>
              <w:noProof/>
              <w:sz w:val="24"/>
              <w:szCs w:val="24"/>
              <w:lang w:val="en-US" w:eastAsia="ja-JP"/>
            </w:rPr>
          </w:pPr>
          <w:r>
            <w:rPr>
              <w:noProof/>
            </w:rPr>
            <w:t>2.</w:t>
          </w:r>
          <w:r>
            <w:rPr>
              <w:rFonts w:eastAsiaTheme="minorEastAsia"/>
              <w:noProof/>
              <w:sz w:val="24"/>
              <w:szCs w:val="24"/>
              <w:lang w:val="en-US" w:eastAsia="ja-JP"/>
            </w:rPr>
            <w:tab/>
          </w:r>
          <w:r w:rsidRPr="004A24EB">
            <w:rPr>
              <w:rFonts w:ascii="Arial" w:hAnsi="Arial" w:cs="Arial"/>
              <w:noProof/>
              <w:sz w:val="24"/>
              <w:szCs w:val="24"/>
            </w:rPr>
            <w:t>Zero</w:t>
          </w:r>
          <w:r>
            <w:rPr>
              <w:noProof/>
            </w:rPr>
            <w:t xml:space="preserve"> Based Budgeting</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rsidR="007B172B" w:rsidRDefault="00C40546">
          <w:pPr>
            <w:pStyle w:val="TOC2"/>
            <w:tabs>
              <w:tab w:val="right" w:leader="dot" w:pos="9016"/>
            </w:tabs>
            <w:rPr>
              <w:rFonts w:eastAsiaTheme="minorEastAsia"/>
              <w:noProof/>
              <w:sz w:val="24"/>
              <w:szCs w:val="24"/>
              <w:lang w:val="en-US" w:eastAsia="ja-JP"/>
            </w:rPr>
          </w:pPr>
          <w:r>
            <w:rPr>
              <w:noProof/>
            </w:rPr>
            <w:t xml:space="preserve">2.1 </w:t>
          </w:r>
          <w:r w:rsidRPr="002F5C92">
            <w:rPr>
              <w:rFonts w:eastAsia="Calibri"/>
              <w:noProof/>
            </w:rPr>
            <w:t>Zero-based budgeting</w:t>
          </w:r>
          <w:r>
            <w:rPr>
              <w:noProof/>
            </w:rPr>
            <w:tab/>
          </w:r>
          <w:r>
            <w:rPr>
              <w:noProof/>
            </w:rPr>
            <w:fldChar w:fldCharType="begin"/>
          </w:r>
          <w:r>
            <w:rPr>
              <w:noProof/>
            </w:rPr>
            <w:instrText xml:space="preserve"> PAGEREF _Toc341883016 \h </w:instrText>
          </w:r>
          <w:r>
            <w:rPr>
              <w:noProof/>
            </w:rPr>
          </w:r>
          <w:r>
            <w:rPr>
              <w:noProof/>
            </w:rPr>
            <w:fldChar w:fldCharType="separate"/>
          </w:r>
          <w:r>
            <w:rPr>
              <w:noProof/>
            </w:rPr>
            <w:t>4</w:t>
          </w:r>
          <w:r>
            <w:rPr>
              <w:noProof/>
            </w:rPr>
            <w:fldChar w:fldCharType="end"/>
          </w:r>
        </w:p>
        <w:p w:rsidR="007B172B" w:rsidRDefault="00C40546">
          <w:pPr>
            <w:pStyle w:val="TOC2"/>
            <w:tabs>
              <w:tab w:val="right" w:leader="dot" w:pos="9016"/>
            </w:tabs>
            <w:rPr>
              <w:rFonts w:eastAsiaTheme="minorEastAsia"/>
              <w:noProof/>
              <w:sz w:val="24"/>
              <w:szCs w:val="24"/>
              <w:lang w:val="en-US" w:eastAsia="ja-JP"/>
            </w:rPr>
          </w:pPr>
          <w:r>
            <w:rPr>
              <w:noProof/>
            </w:rPr>
            <w:t xml:space="preserve">2.2 </w:t>
          </w:r>
          <w:r w:rsidRPr="002F5C92">
            <w:rPr>
              <w:rFonts w:eastAsia="Calibri"/>
              <w:noProof/>
            </w:rPr>
            <w:t>Advantages of Zero-based budgeting over Traditional Based</w:t>
          </w:r>
          <w:r>
            <w:rPr>
              <w:noProof/>
            </w:rPr>
            <w:tab/>
          </w:r>
          <w:r>
            <w:rPr>
              <w:noProof/>
            </w:rPr>
            <w:fldChar w:fldCharType="begin"/>
          </w:r>
          <w:r>
            <w:rPr>
              <w:noProof/>
            </w:rPr>
            <w:instrText xml:space="preserve"> PAGEREF _Toc341883017 \h </w:instrText>
          </w:r>
          <w:r>
            <w:rPr>
              <w:noProof/>
            </w:rPr>
          </w:r>
          <w:r>
            <w:rPr>
              <w:noProof/>
            </w:rPr>
            <w:fldChar w:fldCharType="separate"/>
          </w:r>
          <w:r>
            <w:rPr>
              <w:noProof/>
            </w:rPr>
            <w:t>4</w:t>
          </w:r>
          <w:r>
            <w:rPr>
              <w:noProof/>
            </w:rPr>
            <w:fldChar w:fldCharType="end"/>
          </w:r>
          <w:r w:rsidR="004A24EB">
            <w:rPr>
              <w:noProof/>
            </w:rPr>
            <w:t>-5</w:t>
          </w:r>
        </w:p>
        <w:p w:rsidR="007B172B" w:rsidRDefault="00C40546">
          <w:pPr>
            <w:pStyle w:val="TOC2"/>
            <w:tabs>
              <w:tab w:val="right" w:leader="dot" w:pos="9016"/>
            </w:tabs>
            <w:rPr>
              <w:rFonts w:eastAsiaTheme="minorEastAsia"/>
              <w:noProof/>
              <w:sz w:val="24"/>
              <w:szCs w:val="24"/>
              <w:lang w:val="en-US" w:eastAsia="ja-JP"/>
            </w:rPr>
          </w:pPr>
          <w:r>
            <w:rPr>
              <w:noProof/>
            </w:rPr>
            <w:t xml:space="preserve">2.3 </w:t>
          </w:r>
          <w:r w:rsidRPr="002F5C92">
            <w:rPr>
              <w:rFonts w:eastAsia="Calibri"/>
              <w:noProof/>
            </w:rPr>
            <w:t>How the Organisation Might introduce Zero-b</w:t>
          </w:r>
          <w:r w:rsidRPr="002F5C92">
            <w:rPr>
              <w:rFonts w:eastAsia="Calibri"/>
              <w:noProof/>
            </w:rPr>
            <w:t>ased Budgeting</w:t>
          </w:r>
          <w:r>
            <w:rPr>
              <w:noProof/>
            </w:rPr>
            <w:tab/>
          </w:r>
          <w:r w:rsidR="004A24EB">
            <w:rPr>
              <w:noProof/>
            </w:rPr>
            <w:t>5</w:t>
          </w:r>
        </w:p>
        <w:p w:rsidR="007B172B" w:rsidRDefault="00C40546">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sidR="00BB17C7">
            <w:rPr>
              <w:noProof/>
            </w:rPr>
            <w:t>6</w:t>
          </w:r>
        </w:p>
        <w:p w:rsidR="007B172B" w:rsidRDefault="00C40546">
          <w:pPr>
            <w:pStyle w:val="TOC1"/>
            <w:tabs>
              <w:tab w:val="left" w:pos="407"/>
              <w:tab w:val="right" w:leader="dot" w:pos="9016"/>
            </w:tabs>
            <w:rPr>
              <w:rFonts w:eastAsiaTheme="minorEastAsia"/>
              <w:noProof/>
              <w:sz w:val="24"/>
              <w:szCs w:val="24"/>
              <w:lang w:val="en-US" w:eastAsia="ja-JP"/>
            </w:rPr>
          </w:pPr>
          <w:r>
            <w:rPr>
              <w:noProof/>
            </w:rPr>
            <w:t>4.</w:t>
          </w:r>
          <w:r>
            <w:rPr>
              <w:rFonts w:eastAsiaTheme="minorEastAsia"/>
              <w:noProof/>
              <w:sz w:val="24"/>
              <w:szCs w:val="24"/>
              <w:lang w:val="en-US" w:eastAsia="ja-JP"/>
            </w:rPr>
            <w:tab/>
          </w:r>
          <w:r>
            <w:rPr>
              <w:noProof/>
            </w:rPr>
            <w:t>Reference List</w:t>
          </w:r>
          <w:r>
            <w:rPr>
              <w:noProof/>
            </w:rPr>
            <w:tab/>
          </w:r>
          <w:r w:rsidR="00BB17C7">
            <w:rPr>
              <w:noProof/>
            </w:rPr>
            <w:t>7</w:t>
          </w:r>
        </w:p>
        <w:p w:rsidR="008B14ED" w:rsidRDefault="00C40546">
          <w:r>
            <w:rPr>
              <w:b/>
              <w:bCs/>
              <w:noProof/>
            </w:rPr>
            <w:fldChar w:fldCharType="end"/>
          </w:r>
        </w:p>
      </w:sdtContent>
    </w:sdt>
    <w:p w:rsidR="008B14ED" w:rsidRDefault="00C40546">
      <w:r>
        <w:br w:type="page"/>
      </w:r>
    </w:p>
    <w:p w:rsidR="008B14ED" w:rsidRDefault="00C40546" w:rsidP="008B14ED">
      <w:pPr>
        <w:pStyle w:val="Heading1"/>
        <w:numPr>
          <w:ilvl w:val="0"/>
          <w:numId w:val="1"/>
        </w:numPr>
      </w:pPr>
      <w:bookmarkStart w:id="1" w:name="_Toc341883014"/>
      <w:r>
        <w:lastRenderedPageBreak/>
        <w:t>Introduction</w:t>
      </w:r>
      <w:bookmarkEnd w:id="1"/>
    </w:p>
    <w:p w:rsidR="005B6B93" w:rsidRDefault="005B6B93"/>
    <w:p w:rsidR="00A907BA" w:rsidRPr="0054237E" w:rsidRDefault="00C40546" w:rsidP="0054237E">
      <w:pPr>
        <w:spacing w:line="360" w:lineRule="auto"/>
        <w:rPr>
          <w:rStyle w:val="tlid-translation"/>
          <w:rFonts w:ascii="Arial" w:hAnsi="Arial" w:cs="Arial"/>
          <w:sz w:val="24"/>
          <w:szCs w:val="24"/>
          <w:lang w:val="en"/>
        </w:rPr>
      </w:pPr>
      <w:r w:rsidRPr="0054237E">
        <w:rPr>
          <w:rStyle w:val="tlid-translation"/>
          <w:rFonts w:ascii="Arial" w:hAnsi="Arial" w:cs="Arial"/>
          <w:sz w:val="24"/>
          <w:szCs w:val="24"/>
          <w:lang w:val="en"/>
        </w:rPr>
        <w:t xml:space="preserve">Haversons Ltd. Group owns and manages a chain of hotels in the UK and Europe. The organization to which this report refers is located in the UK, has 50 twin rooms and 80 double </w:t>
      </w:r>
      <w:r w:rsidRPr="0054237E">
        <w:rPr>
          <w:rStyle w:val="tlid-translation"/>
          <w:rFonts w:ascii="Arial" w:hAnsi="Arial" w:cs="Arial"/>
          <w:sz w:val="24"/>
          <w:szCs w:val="24"/>
          <w:lang w:val="en"/>
        </w:rPr>
        <w:t>rooms, at which the price is 100 pounds/night.</w:t>
      </w:r>
      <w:r w:rsidRPr="0054237E">
        <w:rPr>
          <w:rFonts w:ascii="Arial" w:hAnsi="Arial" w:cs="Arial"/>
          <w:sz w:val="24"/>
          <w:szCs w:val="24"/>
          <w:lang w:val="en"/>
        </w:rPr>
        <w:br/>
      </w:r>
      <w:r w:rsidRPr="0054237E">
        <w:rPr>
          <w:rStyle w:val="tlid-translation"/>
          <w:rFonts w:ascii="Arial" w:hAnsi="Arial" w:cs="Arial"/>
          <w:sz w:val="24"/>
          <w:szCs w:val="24"/>
          <w:lang w:val="en"/>
        </w:rPr>
        <w:t>The hotel has twelve employees and 50 other employees who receive payments and in peak periods, when the occupancy rate is over 50%, another 10 seasonal people are employed.</w:t>
      </w:r>
    </w:p>
    <w:p w:rsidR="00A907BA" w:rsidRPr="00A907BA" w:rsidRDefault="00C40546" w:rsidP="0054237E">
      <w:pPr>
        <w:spacing w:after="0" w:line="360" w:lineRule="auto"/>
        <w:rPr>
          <w:rFonts w:ascii="Arial" w:eastAsia="Times New Roman" w:hAnsi="Arial" w:cs="Arial"/>
          <w:sz w:val="24"/>
          <w:szCs w:val="24"/>
          <w:lang w:val="en-US"/>
        </w:rPr>
      </w:pPr>
      <w:r w:rsidRPr="0054237E">
        <w:rPr>
          <w:rFonts w:ascii="Arial" w:eastAsia="Times New Roman" w:hAnsi="Arial" w:cs="Arial"/>
          <w:sz w:val="24"/>
          <w:szCs w:val="24"/>
          <w:lang w:val="en"/>
        </w:rPr>
        <w:t>The budgetary planning at this hote</w:t>
      </w:r>
      <w:r w:rsidRPr="0054237E">
        <w:rPr>
          <w:rFonts w:ascii="Arial" w:eastAsia="Times New Roman" w:hAnsi="Arial" w:cs="Arial"/>
          <w:sz w:val="24"/>
          <w:szCs w:val="24"/>
          <w:lang w:val="en"/>
        </w:rPr>
        <w:t>l is currently held traditionally, every year starting from the figures of the previous year. Since the general manager wants to find out if it is appropriate to implement the zero-base budgeting method and how this could be done, an analysis of the method</w:t>
      </w:r>
      <w:r w:rsidRPr="0054237E">
        <w:rPr>
          <w:rFonts w:ascii="Arial" w:eastAsia="Times New Roman" w:hAnsi="Arial" w:cs="Arial"/>
          <w:sz w:val="24"/>
          <w:szCs w:val="24"/>
          <w:lang w:val="en"/>
        </w:rPr>
        <w:t xml:space="preserve"> will be made, the benefits but also the disadvantages will be established.</w:t>
      </w:r>
      <w:r w:rsidRPr="00A907BA">
        <w:rPr>
          <w:rFonts w:ascii="Arial" w:eastAsia="Times New Roman" w:hAnsi="Arial" w:cs="Arial"/>
          <w:sz w:val="24"/>
          <w:szCs w:val="24"/>
          <w:lang w:val="en"/>
        </w:rPr>
        <w:br/>
      </w:r>
      <w:r w:rsidRPr="0054237E">
        <w:rPr>
          <w:rStyle w:val="tlid-translation"/>
          <w:rFonts w:ascii="Arial" w:hAnsi="Arial" w:cs="Arial"/>
          <w:sz w:val="24"/>
          <w:szCs w:val="24"/>
          <w:lang w:val="en"/>
        </w:rPr>
        <w:t>It will be shown what can be the methods of applying in practice the zero-base budgeting.</w:t>
      </w:r>
    </w:p>
    <w:p w:rsidR="008B14ED" w:rsidRPr="0054237E" w:rsidRDefault="00C40546" w:rsidP="0054237E">
      <w:pPr>
        <w:spacing w:line="360" w:lineRule="auto"/>
        <w:rPr>
          <w:rFonts w:ascii="Arial" w:hAnsi="Arial" w:cs="Arial"/>
          <w:sz w:val="24"/>
          <w:szCs w:val="24"/>
        </w:rPr>
      </w:pPr>
      <w:r w:rsidRPr="0054237E">
        <w:rPr>
          <w:rFonts w:ascii="Arial" w:hAnsi="Arial" w:cs="Arial"/>
          <w:sz w:val="24"/>
          <w:szCs w:val="24"/>
        </w:rPr>
        <w:br w:type="page"/>
      </w:r>
    </w:p>
    <w:p w:rsidR="008B14ED" w:rsidRDefault="00C40546" w:rsidP="008B14ED">
      <w:pPr>
        <w:pStyle w:val="Heading1"/>
        <w:numPr>
          <w:ilvl w:val="0"/>
          <w:numId w:val="1"/>
        </w:numPr>
      </w:pPr>
      <w:bookmarkStart w:id="2" w:name="_Toc341883015"/>
      <w:r>
        <w:lastRenderedPageBreak/>
        <w:t>Zero Based Budgeting</w:t>
      </w:r>
      <w:bookmarkEnd w:id="2"/>
    </w:p>
    <w:p w:rsidR="00E35A08" w:rsidRPr="00E35A08" w:rsidRDefault="00E35A08" w:rsidP="00E35A08"/>
    <w:p w:rsidR="00E35A08" w:rsidRDefault="00C40546" w:rsidP="00B760F9">
      <w:pPr>
        <w:pStyle w:val="Heading2"/>
        <w:numPr>
          <w:ilvl w:val="1"/>
          <w:numId w:val="1"/>
        </w:numPr>
        <w:rPr>
          <w:rFonts w:eastAsia="Calibri"/>
        </w:rPr>
      </w:pPr>
      <w:bookmarkStart w:id="3" w:name="_Toc341883016"/>
      <w:r>
        <w:rPr>
          <w:rFonts w:eastAsia="Calibri"/>
        </w:rPr>
        <w:t>Zero-based budgeting</w:t>
      </w:r>
      <w:bookmarkEnd w:id="3"/>
    </w:p>
    <w:p w:rsidR="006D6A13" w:rsidRDefault="006D6A13" w:rsidP="00B760F9">
      <w:pPr>
        <w:rPr>
          <w:rStyle w:val="tlid-translation"/>
          <w:lang w:val="en"/>
        </w:rPr>
      </w:pPr>
    </w:p>
    <w:p w:rsidR="0039038A" w:rsidRPr="007974DE" w:rsidRDefault="00F06973" w:rsidP="007974DE">
      <w:pPr>
        <w:spacing w:line="360" w:lineRule="auto"/>
        <w:rPr>
          <w:rStyle w:val="selectable"/>
          <w:rFonts w:ascii="Arial" w:hAnsi="Arial" w:cs="Arial"/>
          <w:color w:val="000000"/>
          <w:sz w:val="24"/>
          <w:szCs w:val="24"/>
        </w:rPr>
      </w:pPr>
      <w:bookmarkStart w:id="4" w:name="_GoBack"/>
      <w:r w:rsidRPr="00F06973">
        <w:rPr>
          <w:rStyle w:val="tlid-translation"/>
          <w:rFonts w:ascii="Arial" w:hAnsi="Arial" w:cs="Arial"/>
          <w:sz w:val="24"/>
          <w:szCs w:val="24"/>
          <w:lang w:val="en"/>
        </w:rPr>
        <w:t>In the zero basis budgeting method, the expenses must be justified at the beginning of each period. Start each period from 0 and analyze the costs and costs. Unjustified or unproductive costs can be cut and, possibly, distributed in the departments where there is more need.</w:t>
      </w:r>
      <w:r w:rsidRPr="007974DE">
        <w:rPr>
          <w:rStyle w:val="selectable"/>
          <w:rFonts w:ascii="Arial" w:hAnsi="Arial" w:cs="Arial"/>
          <w:color w:val="000000"/>
          <w:sz w:val="24"/>
          <w:szCs w:val="24"/>
        </w:rPr>
        <w:t xml:space="preserve"> </w:t>
      </w:r>
      <w:bookmarkEnd w:id="4"/>
      <w:r w:rsidR="005B0666" w:rsidRPr="007974DE">
        <w:rPr>
          <w:rStyle w:val="selectable"/>
          <w:rFonts w:ascii="Arial" w:hAnsi="Arial" w:cs="Arial"/>
          <w:color w:val="000000"/>
          <w:sz w:val="24"/>
          <w:szCs w:val="24"/>
        </w:rPr>
        <w:t>(Blakely-Gray, 2019).</w:t>
      </w:r>
    </w:p>
    <w:p w:rsidR="004300A9" w:rsidRDefault="00C40546" w:rsidP="007974DE">
      <w:pPr>
        <w:spacing w:line="360" w:lineRule="auto"/>
        <w:rPr>
          <w:rStyle w:val="selectable"/>
          <w:rFonts w:ascii="Arial" w:hAnsi="Arial" w:cs="Arial"/>
          <w:color w:val="000000"/>
          <w:sz w:val="24"/>
          <w:szCs w:val="24"/>
        </w:rPr>
      </w:pPr>
      <w:r w:rsidRPr="007974DE">
        <w:rPr>
          <w:rStyle w:val="tlid-translation"/>
          <w:rFonts w:ascii="Arial" w:hAnsi="Arial" w:cs="Arial"/>
          <w:sz w:val="24"/>
          <w:szCs w:val="24"/>
          <w:lang w:val="en"/>
        </w:rPr>
        <w:t>Unlike traditional budgeting, in which previous spending or sales will continue, zero-budgeting means that no balances or expenses are recorded.</w:t>
      </w:r>
      <w:r w:rsidR="00312ACE" w:rsidRPr="007974DE">
        <w:rPr>
          <w:rStyle w:val="tlid-translation"/>
          <w:rFonts w:ascii="Arial" w:hAnsi="Arial" w:cs="Arial"/>
          <w:sz w:val="24"/>
          <w:szCs w:val="24"/>
          <w:lang w:val="en"/>
        </w:rPr>
        <w:t xml:space="preserve"> Under this method, all needs must be justified and each income that an additional expense can bring to the company must be explained</w:t>
      </w:r>
      <w:r w:rsidR="006C4E19" w:rsidRPr="007974DE">
        <w:rPr>
          <w:rStyle w:val="tlid-translation"/>
          <w:rFonts w:ascii="Arial" w:hAnsi="Arial" w:cs="Arial"/>
          <w:sz w:val="24"/>
          <w:szCs w:val="24"/>
          <w:lang w:val="en"/>
        </w:rPr>
        <w:t xml:space="preserve"> </w:t>
      </w:r>
      <w:r w:rsidR="006C4E19" w:rsidRPr="007974DE">
        <w:rPr>
          <w:rStyle w:val="selectable"/>
          <w:rFonts w:ascii="Arial" w:hAnsi="Arial" w:cs="Arial"/>
          <w:color w:val="000000"/>
          <w:sz w:val="24"/>
          <w:szCs w:val="24"/>
        </w:rPr>
        <w:t xml:space="preserve">(eFinanceManagement.com, 2019). </w:t>
      </w:r>
    </w:p>
    <w:p w:rsidR="007974DE" w:rsidRPr="007974DE" w:rsidRDefault="007974DE" w:rsidP="007974DE">
      <w:pPr>
        <w:spacing w:line="360" w:lineRule="auto"/>
        <w:rPr>
          <w:rFonts w:ascii="Arial" w:hAnsi="Arial" w:cs="Arial"/>
          <w:sz w:val="24"/>
          <w:szCs w:val="24"/>
          <w:lang w:val="en"/>
        </w:rPr>
      </w:pPr>
    </w:p>
    <w:p w:rsidR="00E35A08" w:rsidRDefault="00C40546" w:rsidP="007367ED">
      <w:pPr>
        <w:pStyle w:val="Heading2"/>
        <w:numPr>
          <w:ilvl w:val="1"/>
          <w:numId w:val="1"/>
        </w:numPr>
        <w:rPr>
          <w:rFonts w:eastAsia="Calibri"/>
        </w:rPr>
      </w:pPr>
      <w:bookmarkStart w:id="5" w:name="_Toc341883017"/>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5"/>
    </w:p>
    <w:p w:rsidR="00506ABC" w:rsidRDefault="00506ABC" w:rsidP="007974DE">
      <w:pPr>
        <w:spacing w:line="360" w:lineRule="auto"/>
        <w:rPr>
          <w:rStyle w:val="tlid-translation"/>
          <w:rFonts w:ascii="Arial" w:hAnsi="Arial" w:cs="Arial"/>
          <w:sz w:val="24"/>
          <w:szCs w:val="24"/>
          <w:lang w:val="en"/>
        </w:rPr>
      </w:pPr>
    </w:p>
    <w:p w:rsidR="007367ED" w:rsidRPr="007974DE" w:rsidRDefault="00C40546" w:rsidP="007974DE">
      <w:pPr>
        <w:spacing w:line="360" w:lineRule="auto"/>
        <w:rPr>
          <w:rStyle w:val="selectable"/>
          <w:rFonts w:ascii="Arial" w:hAnsi="Arial" w:cs="Arial"/>
          <w:color w:val="000000"/>
          <w:sz w:val="24"/>
          <w:szCs w:val="24"/>
        </w:rPr>
      </w:pPr>
      <w:r w:rsidRPr="007974DE">
        <w:rPr>
          <w:rStyle w:val="tlid-translation"/>
          <w:rFonts w:ascii="Arial" w:hAnsi="Arial" w:cs="Arial"/>
          <w:sz w:val="24"/>
          <w:szCs w:val="24"/>
          <w:lang w:val="en"/>
        </w:rPr>
        <w:t xml:space="preserve">Unlike traditional budgeting, zero budget base does not take into account the budgets achieved in previous </w:t>
      </w:r>
      <w:r w:rsidRPr="007974DE">
        <w:rPr>
          <w:rStyle w:val="tlid-translation"/>
          <w:rFonts w:ascii="Arial" w:hAnsi="Arial" w:cs="Arial"/>
          <w:sz w:val="24"/>
          <w:szCs w:val="24"/>
          <w:lang w:val="en"/>
        </w:rPr>
        <w:t>years. For a small business, this method is not advantageous because it involves more time but can significantly reduce costs</w:t>
      </w:r>
      <w:r w:rsidR="00934A60" w:rsidRPr="007974DE">
        <w:rPr>
          <w:rStyle w:val="tlid-translation"/>
          <w:rFonts w:ascii="Arial" w:hAnsi="Arial" w:cs="Arial"/>
          <w:sz w:val="24"/>
          <w:szCs w:val="24"/>
          <w:lang w:val="en"/>
        </w:rPr>
        <w:t xml:space="preserve"> </w:t>
      </w:r>
      <w:r w:rsidR="00934A60" w:rsidRPr="007974DE">
        <w:rPr>
          <w:rStyle w:val="selectable"/>
          <w:rFonts w:ascii="Arial" w:hAnsi="Arial" w:cs="Arial"/>
          <w:color w:val="000000"/>
          <w:sz w:val="24"/>
          <w:szCs w:val="24"/>
        </w:rPr>
        <w:t>(Davis, 2019)</w:t>
      </w:r>
    </w:p>
    <w:p w:rsidR="00B74CAF" w:rsidRPr="007974DE" w:rsidRDefault="00C40546" w:rsidP="007974DE">
      <w:pPr>
        <w:spacing w:line="360" w:lineRule="auto"/>
        <w:rPr>
          <w:rStyle w:val="tlid-translation"/>
          <w:rFonts w:ascii="Arial" w:hAnsi="Arial" w:cs="Arial"/>
          <w:sz w:val="24"/>
          <w:szCs w:val="24"/>
          <w:lang w:val="en"/>
        </w:rPr>
      </w:pPr>
      <w:r w:rsidRPr="007974DE">
        <w:rPr>
          <w:rStyle w:val="selectable"/>
          <w:rFonts w:ascii="Arial" w:hAnsi="Arial" w:cs="Arial"/>
          <w:color w:val="000000"/>
          <w:sz w:val="24"/>
          <w:szCs w:val="24"/>
        </w:rPr>
        <w:t>Advantages and disadvantages of zero-base budgeting:</w:t>
      </w:r>
    </w:p>
    <w:p w:rsidR="00A64D6F" w:rsidRDefault="00C40546" w:rsidP="007367ED">
      <w:pPr>
        <w:rPr>
          <w:rStyle w:val="tlid-translation"/>
          <w:lang w:val="en"/>
        </w:rPr>
      </w:pPr>
      <w:r w:rsidRPr="00A64D6F">
        <w:rPr>
          <w:rStyle w:val="tlid-translation"/>
          <w:noProof/>
          <w:lang w:val="en-US"/>
        </w:rPr>
        <mc:AlternateContent>
          <mc:Choice Requires="wpg">
            <w:drawing>
              <wp:anchor distT="0" distB="0" distL="228600" distR="228600" simplePos="0" relativeHeight="251663360" behindDoc="0" locked="0" layoutInCell="1" allowOverlap="1">
                <wp:simplePos x="0" y="0"/>
                <wp:positionH relativeFrom="page">
                  <wp:posOffset>752475</wp:posOffset>
                </wp:positionH>
                <wp:positionV relativeFrom="page">
                  <wp:posOffset>7119852</wp:posOffset>
                </wp:positionV>
                <wp:extent cx="2697366" cy="3109109"/>
                <wp:effectExtent l="0" t="0" r="8255" b="15240"/>
                <wp:wrapSquare wrapText="bothSides"/>
                <wp:docPr id="1" name="Group 1"/>
                <wp:cNvGraphicFramePr/>
                <a:graphic xmlns:a="http://schemas.openxmlformats.org/drawingml/2006/main">
                  <a:graphicData uri="http://schemas.microsoft.com/office/word/2010/wordprocessingGroup">
                    <wpg:wgp>
                      <wpg:cNvGrpSpPr/>
                      <wpg:grpSpPr>
                        <a:xfrm>
                          <a:off x="0" y="0"/>
                          <a:ext cx="2697366" cy="3109109"/>
                          <a:chOff x="0" y="-212693"/>
                          <a:chExt cx="3076600" cy="1780164"/>
                        </a:xfrm>
                      </wpg:grpSpPr>
                      <wps:wsp>
                        <wps:cNvPr id="2" name="Rectangle 2"/>
                        <wps:cNvSpPr/>
                        <wps:spPr>
                          <a:xfrm>
                            <a:off x="0" y="-212693"/>
                            <a:ext cx="3076600" cy="1750629"/>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g:cNvPr id="1009220644" name="Group 3"/>
                        <wpg:cNvGrpSpPr/>
                        <wpg:grpSpPr>
                          <a:xfrm>
                            <a:off x="0" y="19050"/>
                            <a:ext cx="2249424" cy="832104"/>
                            <a:chOff x="228600" y="0"/>
                            <a:chExt cx="1472184" cy="1024128"/>
                          </a:xfrm>
                        </wpg:grpSpPr>
                        <wps:wsp>
                          <wps:cNvPr id="4"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5" name="Rectangle 5"/>
                          <wps:cNvSpPr/>
                          <wps:spPr>
                            <a:xfrm>
                              <a:off x="228600" y="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6" name="Text Box 6"/>
                        <wps:cNvSpPr txBox="1"/>
                        <wps:spPr>
                          <a:xfrm>
                            <a:off x="95792" y="43104"/>
                            <a:ext cx="2980808" cy="15243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3391" w:rsidRPr="003959F3" w:rsidRDefault="00C40546" w:rsidP="00A64D6F">
                              <w:pPr>
                                <w:rPr>
                                  <w:rStyle w:val="tlid-translation"/>
                                  <w:rFonts w:ascii="Arial" w:hAnsi="Arial" w:cs="Arial"/>
                                  <w:b/>
                                  <w:sz w:val="24"/>
                                  <w:szCs w:val="24"/>
                                  <w:u w:val="single"/>
                                  <w:lang w:val="en"/>
                                </w:rPr>
                              </w:pPr>
                              <w:r>
                                <w:rPr>
                                  <w:rStyle w:val="tlid-translation"/>
                                  <w:rFonts w:ascii="Arial" w:hAnsi="Arial" w:cs="Arial"/>
                                  <w:b/>
                                  <w:sz w:val="24"/>
                                  <w:szCs w:val="24"/>
                                  <w:u w:val="single"/>
                                  <w:lang w:val="en"/>
                                </w:rPr>
                                <w:t>A</w:t>
                              </w:r>
                              <w:r w:rsidR="00A64D6F" w:rsidRPr="003959F3">
                                <w:rPr>
                                  <w:rStyle w:val="tlid-translation"/>
                                  <w:rFonts w:ascii="Arial" w:hAnsi="Arial" w:cs="Arial"/>
                                  <w:b/>
                                  <w:sz w:val="24"/>
                                  <w:szCs w:val="24"/>
                                  <w:u w:val="single"/>
                                  <w:lang w:val="en"/>
                                </w:rPr>
                                <w:t>dvantage</w:t>
                              </w:r>
                              <w:r>
                                <w:rPr>
                                  <w:rStyle w:val="tlid-translation"/>
                                  <w:rFonts w:ascii="Arial" w:hAnsi="Arial" w:cs="Arial"/>
                                  <w:b/>
                                  <w:sz w:val="24"/>
                                  <w:szCs w:val="24"/>
                                  <w:u w:val="single"/>
                                  <w:lang w:val="en"/>
                                </w:rPr>
                                <w:t>s:</w:t>
                              </w:r>
                            </w:p>
                            <w:p w:rsidR="00A64D6F" w:rsidRPr="003959F3" w:rsidRDefault="00C40546"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is flexible</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efficiency and accuracy</w:t>
                              </w:r>
                            </w:p>
                            <w:p w:rsidR="00A64D6F" w:rsidRPr="003959F3" w:rsidRDefault="00C40546"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focuses on</w:t>
                              </w:r>
                              <w:r w:rsidRPr="003959F3">
                                <w:rPr>
                                  <w:rStyle w:val="tlid-translation"/>
                                  <w:rFonts w:ascii="Arial" w:eastAsiaTheme="minorEastAsia" w:hAnsi="Arial" w:cs="Arial"/>
                                  <w:sz w:val="24"/>
                                  <w:szCs w:val="24"/>
                                  <w:lang w:val="en"/>
                                </w:rPr>
                                <w:t xml:space="preserve"> operations,</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reduction of useless activities</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the costs are reduced</w:t>
                              </w:r>
                            </w:p>
                            <w:p w:rsidR="00BF3391" w:rsidRPr="003959F3" w:rsidRDefault="00C40546"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eastAsiaTheme="minorEastAsia" w:hAnsi="Arial" w:cs="Arial"/>
                                  <w:sz w:val="24"/>
                                  <w:szCs w:val="24"/>
                                  <w:lang w:val="en"/>
                                </w:rPr>
                                <w:t>more disciplined execution</w:t>
                              </w:r>
                            </w:p>
                            <w:p w:rsidR="00A64D6F" w:rsidRPr="003959F3" w:rsidRDefault="00C40546" w:rsidP="00BF3391">
                              <w:pPr>
                                <w:pStyle w:val="ListParagraph"/>
                                <w:numPr>
                                  <w:ilvl w:val="0"/>
                                  <w:numId w:val="3"/>
                                </w:numPr>
                                <w:spacing w:line="360" w:lineRule="auto"/>
                                <w:rPr>
                                  <w:rFonts w:ascii="Arial" w:eastAsia="Calibri" w:hAnsi="Arial" w:cs="Arial"/>
                                  <w:sz w:val="24"/>
                                  <w:szCs w:val="24"/>
                                </w:rPr>
                              </w:pPr>
                              <w:r>
                                <w:rPr>
                                  <w:rStyle w:val="tlid-translation"/>
                                  <w:rFonts w:ascii="Arial" w:eastAsiaTheme="minorEastAsia" w:hAnsi="Arial" w:cs="Arial"/>
                                  <w:sz w:val="24"/>
                                  <w:szCs w:val="24"/>
                                  <w:lang w:val="en"/>
                                </w:rPr>
                                <w:t xml:space="preserve">it </w:t>
                              </w:r>
                              <w:r w:rsidR="00BF3391" w:rsidRPr="003959F3">
                                <w:rPr>
                                  <w:rStyle w:val="tlid-translation"/>
                                  <w:rFonts w:ascii="Arial" w:eastAsiaTheme="minorEastAsia" w:hAnsi="Arial" w:cs="Arial"/>
                                  <w:sz w:val="24"/>
                                  <w:szCs w:val="24"/>
                                  <w:lang w:val="en"/>
                                </w:rPr>
                                <w:t>a</w:t>
                              </w:r>
                              <w:r w:rsidRPr="003959F3">
                                <w:rPr>
                                  <w:rStyle w:val="tlid-translation"/>
                                  <w:rFonts w:ascii="Arial" w:eastAsiaTheme="minorEastAsia" w:hAnsi="Arial" w:cs="Arial"/>
                                  <w:sz w:val="24"/>
                                  <w:szCs w:val="24"/>
                                  <w:lang w:val="en"/>
                                </w:rPr>
                                <w:t>voids waste.</w:t>
                              </w:r>
                              <w:r w:rsidRPr="003959F3">
                                <w:rPr>
                                  <w:rFonts w:ascii="Arial" w:hAnsi="Arial" w:cs="Arial"/>
                                  <w:sz w:val="24"/>
                                  <w:szCs w:val="24"/>
                                  <w:lang w:val="en"/>
                                </w:rPr>
                                <w:br/>
                              </w:r>
                            </w:p>
                            <w:p w:rsidR="00A64D6F" w:rsidRPr="003959F3" w:rsidRDefault="00C40546"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sdt>
                              <w:sdtPr>
                                <w:rPr>
                                  <w:rFonts w:ascii="Arial" w:hAnsi="Arial" w:cs="Arial"/>
                                  <w:color w:val="5B9BD5" w:themeColor="accent1"/>
                                  <w:sz w:val="24"/>
                                  <w:szCs w:val="24"/>
                                </w:rPr>
                                <w:id w:val="452145434"/>
                                <w:temporary/>
                                <w:showingPlcHdr/>
                                <w15:appearance w15:val="hidden"/>
                                <w:text w:multiLine="1"/>
                              </w:sdtPr>
                              <w:sdtEndPr/>
                              <w:sdtContent>
                                <w:p w:rsidR="00A64D6F" w:rsidRPr="003959F3" w:rsidRDefault="00C40546">
                                  <w:pPr>
                                    <w:pStyle w:val="NoSpacing"/>
                                    <w:ind w:left="360"/>
                                    <w:jc w:val="right"/>
                                    <w:rPr>
                                      <w:rFonts w:ascii="Arial" w:hAnsi="Arial" w:cs="Arial"/>
                                      <w:color w:val="5B9BD5" w:themeColor="accent1"/>
                                      <w:sz w:val="24"/>
                                      <w:szCs w:val="24"/>
                                    </w:rPr>
                                  </w:pP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group id="Group 1" o:spid="_x0000_s1026" style="width:213.04pt;height:246.01pt;margin-top:560.62pt;margin-left:59.25pt;mso-height-percent:0;mso-height-relative:margin;mso-position-horizontal-relative:page;mso-position-vertical-relative:page;mso-width-percent:0;mso-width-relative:margin;mso-wrap-distance-bottom:0;mso-wrap-distance-left:18pt;mso-wrap-distance-right:18pt;mso-wrap-distance-top:0;position:absolute;z-index:251662336" coordorigin="0,-2580" coordsize="21600,21600">
                <v:rect id="_x0000_s1027" style="width:21600;height:21242;position:absolute;top:-2581;v-text-anchor:middle" fillcolor="none" stroked="f" strokecolor="#41719c" strokeweight="1pt">
                  <v:fill opacity="0"/>
                </v:rect>
                <v:group id="_x0000_s1028" style="width:15793;height:10097;position:absolute;top:231" coordorigin="3354,0" coordsize="21600,21600">
                  <v:shape id="_x0000_s1029" style="width:21513;height:21350;left:3354;position:absolute;v-text-anchor:middle" coordsize="21600,21600" path="m,l21600,l21600,l15998,5850l15998,5850l,21600l,21600l,xe" fillcolor="#5b9bd5" stroked="f" strokecolor="#41719c" strokeweight="1pt"/>
                  <v:rect id="_x0000_s1030" style="width:21600;height:21600;left:3354;position:absolute;v-text-anchor:middle" fillcolor="black" stroked="f" strokecolor="#41719c" strokeweight="1pt">
                    <v:fill r:id="rId12" o:title="" recolor="t" rotate="t" type="frame"/>
                  </v:rect>
                </v:group>
                <v:shape id="_x0000_s1031" type="#_x0000_t202" style="width:20927;height:18496;left:673;position:absolute;top:523;v-text-anchor:top" filled="f" fillcolor="this" stroked="f" strokeweight="0.5pt">
                  <v:textbox inset="3.6pt,7.2pt,0,0">
                    <w:txbxContent>
                      <w:p w:rsidR="00BF3391" w:rsidRPr="003959F3" w:rsidP="00A64D6F">
                        <w:pPr>
                          <w:rPr>
                            <w:rStyle w:val="tlid-translation"/>
                            <w:rFonts w:ascii="Arial" w:hAnsi="Arial" w:cs="Arial"/>
                            <w:b/>
                            <w:sz w:val="24"/>
                            <w:szCs w:val="24"/>
                            <w:u w:val="single"/>
                            <w:lang w:val="en"/>
                          </w:rPr>
                        </w:pPr>
                        <w:r>
                          <w:rPr>
                            <w:rStyle w:val="tlid-translation"/>
                            <w:rFonts w:ascii="Arial" w:hAnsi="Arial" w:cs="Arial"/>
                            <w:b/>
                            <w:sz w:val="24"/>
                            <w:szCs w:val="24"/>
                            <w:u w:val="single"/>
                            <w:lang w:val="en"/>
                          </w:rPr>
                          <w:t>A</w:t>
                        </w:r>
                        <w:r w:rsidRPr="003959F3" w:rsidR="00A64D6F">
                          <w:rPr>
                            <w:rStyle w:val="tlid-translation"/>
                            <w:rFonts w:ascii="Arial" w:hAnsi="Arial" w:cs="Arial"/>
                            <w:b/>
                            <w:sz w:val="24"/>
                            <w:szCs w:val="24"/>
                            <w:u w:val="single"/>
                            <w:lang w:val="en"/>
                          </w:rPr>
                          <w:t>dvantage</w:t>
                        </w:r>
                        <w:r>
                          <w:rPr>
                            <w:rStyle w:val="tlid-translation"/>
                            <w:rFonts w:ascii="Arial" w:hAnsi="Arial" w:cs="Arial"/>
                            <w:b/>
                            <w:sz w:val="24"/>
                            <w:szCs w:val="24"/>
                            <w:u w:val="single"/>
                            <w:lang w:val="en"/>
                          </w:rPr>
                          <w:t>s:</w:t>
                        </w:r>
                      </w:p>
                      <w:p w:rsidR="00A64D6F" w:rsidRPr="003959F3"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is flexible</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efficiency and accuracy</w:t>
                        </w:r>
                      </w:p>
                      <w:p w:rsidR="00A64D6F" w:rsidRPr="003959F3" w:rsidP="00BF3391">
                        <w:pPr>
                          <w:pStyle w:val="ListParagraph"/>
                          <w:numPr>
                            <w:ilvl w:val="0"/>
                            <w:numId w:val="3"/>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focuses on operations,</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reduction of useless activities</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the costs are reduced</w:t>
                        </w:r>
                      </w:p>
                      <w:p w:rsidR="00BF3391" w:rsidRPr="003959F3" w:rsidP="00BF3391">
                        <w:pPr>
                          <w:pStyle w:val="ListParagraph"/>
                          <w:numPr>
                            <w:ilvl w:val="0"/>
                            <w:numId w:val="3"/>
                          </w:numPr>
                          <w:spacing w:line="360" w:lineRule="auto"/>
                          <w:rPr>
                            <w:rFonts w:ascii="Arial" w:eastAsia="Calibri" w:hAnsi="Arial" w:cs="Arial"/>
                            <w:sz w:val="24"/>
                            <w:szCs w:val="24"/>
                          </w:rPr>
                        </w:pPr>
                        <w:r w:rsidRPr="003959F3">
                          <w:rPr>
                            <w:rStyle w:val="tlid-translation"/>
                            <w:rFonts w:ascii="Arial" w:hAnsi="Arial" w:eastAsiaTheme="minorEastAsia" w:cs="Arial"/>
                            <w:sz w:val="24"/>
                            <w:szCs w:val="24"/>
                            <w:lang w:val="en"/>
                          </w:rPr>
                          <w:t>more disciplined execution</w:t>
                        </w:r>
                      </w:p>
                      <w:p w:rsidR="00A64D6F" w:rsidRPr="003959F3" w:rsidP="00BF3391">
                        <w:pPr>
                          <w:pStyle w:val="ListParagraph"/>
                          <w:numPr>
                            <w:ilvl w:val="0"/>
                            <w:numId w:val="3"/>
                          </w:numPr>
                          <w:spacing w:line="360" w:lineRule="auto"/>
                          <w:rPr>
                            <w:rFonts w:ascii="Arial" w:eastAsia="Calibri" w:hAnsi="Arial" w:cs="Arial"/>
                            <w:sz w:val="24"/>
                            <w:szCs w:val="24"/>
                          </w:rPr>
                        </w:pPr>
                        <w:r>
                          <w:rPr>
                            <w:rStyle w:val="tlid-translation"/>
                            <w:rFonts w:ascii="Arial" w:hAnsi="Arial" w:eastAsiaTheme="minorEastAsia" w:cs="Arial"/>
                            <w:sz w:val="24"/>
                            <w:szCs w:val="24"/>
                            <w:lang w:val="en"/>
                          </w:rPr>
                          <w:t>it</w:t>
                        </w:r>
                        <w:r>
                          <w:rPr>
                            <w:rStyle w:val="tlid-translation"/>
                            <w:rFonts w:ascii="Arial" w:hAnsi="Arial" w:eastAsiaTheme="minorEastAsia" w:cs="Arial"/>
                            <w:sz w:val="24"/>
                            <w:szCs w:val="24"/>
                            <w:lang w:val="en"/>
                          </w:rPr>
                          <w:t xml:space="preserve"> </w:t>
                        </w:r>
                        <w:r w:rsidRPr="003959F3" w:rsidR="00BF3391">
                          <w:rPr>
                            <w:rStyle w:val="tlid-translation"/>
                            <w:rFonts w:ascii="Arial" w:hAnsi="Arial" w:eastAsiaTheme="minorEastAsia" w:cs="Arial"/>
                            <w:sz w:val="24"/>
                            <w:szCs w:val="24"/>
                            <w:lang w:val="en"/>
                          </w:rPr>
                          <w:t>a</w:t>
                        </w:r>
                        <w:r w:rsidRPr="003959F3">
                          <w:rPr>
                            <w:rStyle w:val="tlid-translation"/>
                            <w:rFonts w:ascii="Arial" w:hAnsi="Arial" w:eastAsiaTheme="minorEastAsia" w:cs="Arial"/>
                            <w:sz w:val="24"/>
                            <w:szCs w:val="24"/>
                            <w:lang w:val="en"/>
                          </w:rPr>
                          <w:t>voids waste.</w:t>
                        </w:r>
                        <w:r w:rsidRPr="003959F3">
                          <w:rPr>
                            <w:rFonts w:ascii="Arial" w:hAnsi="Arial" w:cs="Arial"/>
                            <w:sz w:val="24"/>
                            <w:szCs w:val="24"/>
                            <w:lang w:val="en"/>
                          </w:rPr>
                          <w:br/>
                        </w:r>
                      </w:p>
                      <w:p w:rsidR="00A64D6F" w:rsidRPr="003959F3" w:rsidP="00A64D6F">
                        <w:pPr>
                          <w:rPr>
                            <w:rStyle w:val="tlid-translation"/>
                            <w:rFonts w:ascii="Arial" w:hAnsi="Arial" w:cs="Arial"/>
                            <w:sz w:val="24"/>
                            <w:szCs w:val="24"/>
                            <w:lang w:val="en"/>
                          </w:rPr>
                        </w:pPr>
                        <w:r w:rsidRPr="003959F3">
                          <w:rPr>
                            <w:rStyle w:val="tlid-translation"/>
                            <w:rFonts w:ascii="Arial" w:hAnsi="Arial" w:cs="Arial"/>
                            <w:sz w:val="24"/>
                            <w:szCs w:val="24"/>
                            <w:lang w:val="en"/>
                          </w:rPr>
                          <w:t xml:space="preserve">     </w:t>
                        </w:r>
                      </w:p>
                      <w:sdt>
                        <w:sdtPr>
                          <w:rPr>
                            <w:rFonts w:ascii="Arial" w:hAnsi="Arial" w:cs="Arial"/>
                            <w:color w:val="5B9BD5" w:themeColor="accent1"/>
                            <w:sz w:val="24"/>
                            <w:szCs w:val="24"/>
                          </w:rPr>
                          <w:id w:val="459384714"/>
                          <w:showingPlcHdr/>
                          <w:text w:multiLine="1"/>
                          <w:temporary/>
                          <w15:appearance w15:val="hidden"/>
                        </w:sdtPr>
                        <w:sdtContent>
                          <w:p w:rsidR="00A64D6F" w:rsidRPr="003959F3">
                            <w:pPr>
                              <w:pStyle w:val="NoSpacing"/>
                              <w:ind w:left="360"/>
                              <w:jc w:val="right"/>
                              <w:rPr>
                                <w:rFonts w:ascii="Arial" w:hAnsi="Arial" w:cs="Arial"/>
                                <w:color w:val="5B9BD5" w:themeColor="accent1"/>
                                <w:sz w:val="24"/>
                                <w:szCs w:val="24"/>
                              </w:rPr>
                            </w:pPr>
                            <w:r w:rsidRPr="003959F3">
                              <w:rPr>
                                <w:rFonts w:ascii="Arial" w:hAnsi="Arial" w:cs="Arial"/>
                                <w:color w:val="5B9BD5" w:themeColor="accent1"/>
                                <w:sz w:val="24"/>
                                <w:szCs w:val="24"/>
                              </w:rPr>
                              <w:t>
</w:t>
                            </w:r>
                          </w:p>
                        </w:sdtContent>
                      </w:sdt>
                    </w:txbxContent>
                  </v:textbox>
                </v:shape>
                <w10:wrap type="square"/>
              </v:group>
            </w:pict>
          </mc:Fallback>
        </mc:AlternateContent>
      </w:r>
    </w:p>
    <w:p w:rsidR="00A64D6F" w:rsidRDefault="00C40546" w:rsidP="007367ED">
      <w:pPr>
        <w:rPr>
          <w:rStyle w:val="tlid-translation"/>
          <w:lang w:val="en"/>
        </w:rPr>
      </w:pPr>
      <w:r w:rsidRPr="00A64D6F">
        <w:rPr>
          <w:rStyle w:val="tlid-translation"/>
          <w:noProof/>
          <w:lang w:val="en-US"/>
        </w:rPr>
        <mc:AlternateContent>
          <mc:Choice Requires="wpg">
            <w:drawing>
              <wp:anchor distT="0" distB="0" distL="228600" distR="228600" simplePos="0" relativeHeight="251660288" behindDoc="0" locked="0" layoutInCell="1" allowOverlap="1">
                <wp:simplePos x="0" y="0"/>
                <wp:positionH relativeFrom="page">
                  <wp:posOffset>4187190</wp:posOffset>
                </wp:positionH>
                <wp:positionV relativeFrom="page">
                  <wp:posOffset>7519902</wp:posOffset>
                </wp:positionV>
                <wp:extent cx="2752726" cy="2450969"/>
                <wp:effectExtent l="0" t="0" r="9525" b="6985"/>
                <wp:wrapSquare wrapText="bothSides"/>
                <wp:docPr id="173" name="Group 173"/>
                <wp:cNvGraphicFramePr/>
                <a:graphic xmlns:a="http://schemas.openxmlformats.org/drawingml/2006/main">
                  <a:graphicData uri="http://schemas.microsoft.com/office/word/2010/wordprocessingGroup">
                    <wpg:wgp>
                      <wpg:cNvGrpSpPr/>
                      <wpg:grpSpPr>
                        <a:xfrm>
                          <a:off x="0" y="0"/>
                          <a:ext cx="2752726" cy="2450969"/>
                          <a:chOff x="0" y="0"/>
                          <a:chExt cx="5026232" cy="2756045"/>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g:cNvPr id="175" name="Group 175"/>
                        <wpg:cNvGrpSpPr/>
                        <wpg:grpSpPr>
                          <a:xfrm>
                            <a:off x="0" y="19050"/>
                            <a:ext cx="3773484" cy="2736994"/>
                            <a:chOff x="228600" y="0"/>
                            <a:chExt cx="2469638" cy="336860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77" name="Rectangle 177"/>
                          <wps:cNvSpPr/>
                          <wps:spPr>
                            <a:xfrm>
                              <a:off x="1226054" y="2344480"/>
                              <a:ext cx="1472184" cy="1024128"/>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178" name="Text Box 178"/>
                        <wps:cNvSpPr txBox="1"/>
                        <wps:spPr>
                          <a:xfrm>
                            <a:off x="167695" y="5281"/>
                            <a:ext cx="4858537" cy="27507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3391" w:rsidRPr="003959F3" w:rsidRDefault="00C40546" w:rsidP="00A64D6F">
                              <w:pPr>
                                <w:spacing w:line="240" w:lineRule="auto"/>
                                <w:rPr>
                                  <w:rStyle w:val="tlid-translation"/>
                                  <w:rFonts w:ascii="Arial" w:hAnsi="Arial" w:cs="Arial"/>
                                  <w:b/>
                                  <w:sz w:val="24"/>
                                  <w:szCs w:val="24"/>
                                  <w:u w:val="single"/>
                                  <w:lang w:val="en"/>
                                </w:rPr>
                              </w:pPr>
                              <w:r w:rsidRPr="003959F3">
                                <w:rPr>
                                  <w:rStyle w:val="tlid-translation"/>
                                  <w:rFonts w:ascii="Arial" w:hAnsi="Arial" w:cs="Arial"/>
                                  <w:b/>
                                  <w:sz w:val="24"/>
                                  <w:szCs w:val="24"/>
                                  <w:u w:val="single"/>
                                  <w:lang w:val="en"/>
                                </w:rPr>
                                <w:t>Disadvantages:</w:t>
                              </w:r>
                            </w:p>
                            <w:p w:rsidR="003959F3" w:rsidRDefault="003959F3" w:rsidP="00A64D6F">
                              <w:pPr>
                                <w:spacing w:line="240" w:lineRule="auto"/>
                                <w:rPr>
                                  <w:rStyle w:val="tlid-translation"/>
                                  <w:rFonts w:ascii="Arial" w:hAnsi="Arial" w:cs="Arial"/>
                                  <w:sz w:val="24"/>
                                  <w:szCs w:val="24"/>
                                  <w:lang w:val="en"/>
                                </w:rPr>
                              </w:pPr>
                            </w:p>
                            <w:p w:rsidR="003959F3" w:rsidRPr="003959F3" w:rsidRDefault="003959F3" w:rsidP="00A64D6F">
                              <w:pPr>
                                <w:spacing w:line="240" w:lineRule="auto"/>
                                <w:rPr>
                                  <w:rStyle w:val="tlid-translation"/>
                                  <w:rFonts w:ascii="Arial" w:hAnsi="Arial" w:cs="Arial"/>
                                  <w:sz w:val="24"/>
                                  <w:szCs w:val="24"/>
                                  <w:lang w:val="en"/>
                                </w:rPr>
                              </w:pPr>
                            </w:p>
                            <w:p w:rsidR="00BF3391" w:rsidRPr="003959F3" w:rsidRDefault="00C40546" w:rsidP="00BF3391">
                              <w:pPr>
                                <w:pStyle w:val="ListParagraph"/>
                                <w:numPr>
                                  <w:ilvl w:val="0"/>
                                  <w:numId w:val="5"/>
                                </w:numPr>
                                <w:spacing w:line="360" w:lineRule="auto"/>
                                <w:rPr>
                                  <w:rFonts w:ascii="Arial" w:hAnsi="Arial" w:cs="Arial"/>
                                  <w:sz w:val="24"/>
                                  <w:szCs w:val="24"/>
                                  <w:lang w:val="en"/>
                                </w:rPr>
                              </w:pPr>
                              <w:r>
                                <w:rPr>
                                  <w:rStyle w:val="tlid-translation"/>
                                  <w:rFonts w:ascii="Arial" w:eastAsiaTheme="minorEastAsia" w:hAnsi="Arial" w:cs="Arial"/>
                                  <w:sz w:val="24"/>
                                  <w:szCs w:val="24"/>
                                  <w:lang w:val="en"/>
                                </w:rPr>
                                <w:t>c</w:t>
                              </w:r>
                              <w:r w:rsidR="00A64D6F" w:rsidRPr="003959F3">
                                <w:rPr>
                                  <w:rStyle w:val="tlid-translation"/>
                                  <w:rFonts w:ascii="Arial" w:eastAsiaTheme="minorEastAsia" w:hAnsi="Arial" w:cs="Arial"/>
                                  <w:sz w:val="24"/>
                                  <w:szCs w:val="24"/>
                                  <w:lang w:val="en"/>
                                </w:rPr>
                                <w:t>ost estimation is difficult</w:t>
                              </w:r>
                            </w:p>
                            <w:p w:rsidR="00BF3391"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harder work</w:t>
                              </w:r>
                            </w:p>
                            <w:p w:rsidR="00BF3391" w:rsidRPr="003959F3" w:rsidRDefault="00C40546" w:rsidP="00BF3391">
                              <w:pPr>
                                <w:pStyle w:val="ListParagraph"/>
                                <w:numPr>
                                  <w:ilvl w:val="0"/>
                                  <w:numId w:val="5"/>
                                </w:numPr>
                                <w:spacing w:line="360" w:lineRule="auto"/>
                                <w:rPr>
                                  <w:rStyle w:val="tlid-translation"/>
                                  <w:rFonts w:ascii="Arial" w:hAnsi="Arial" w:cs="Arial"/>
                                  <w:sz w:val="24"/>
                                  <w:szCs w:val="24"/>
                                  <w:lang w:val="en"/>
                                </w:rPr>
                              </w:pPr>
                              <w:r w:rsidRPr="003959F3">
                                <w:rPr>
                                  <w:rStyle w:val="tlid-translation"/>
                                  <w:rFonts w:ascii="Arial" w:eastAsiaTheme="minorEastAsia" w:hAnsi="Arial" w:cs="Arial"/>
                                  <w:sz w:val="24"/>
                                  <w:szCs w:val="24"/>
                                  <w:lang w:val="en"/>
                                </w:rPr>
                                <w:t>longer working time</w:t>
                              </w:r>
                            </w:p>
                            <w:p w:rsidR="00BF3391"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lack of expertise</w:t>
                              </w:r>
                            </w:p>
                            <w:p w:rsidR="00A64D6F" w:rsidRPr="003959F3" w:rsidRDefault="00C40546"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eastAsiaTheme="minorEastAsia" w:hAnsi="Arial" w:cs="Arial"/>
                                  <w:sz w:val="24"/>
                                  <w:szCs w:val="24"/>
                                  <w:lang w:val="en"/>
                                </w:rPr>
                                <w:t>the method can be expensive</w:t>
                              </w:r>
                            </w:p>
                            <w:p w:rsidR="00A64D6F" w:rsidRPr="003959F3" w:rsidRDefault="00A64D6F">
                              <w:pPr>
                                <w:ind w:left="504"/>
                                <w:jc w:val="right"/>
                                <w:rPr>
                                  <w:rFonts w:ascii="Arial" w:hAnsi="Arial" w:cs="Arial"/>
                                  <w:smallCaps/>
                                  <w:color w:val="ED7D31" w:themeColor="accent2"/>
                                  <w:sz w:val="24"/>
                                  <w:szCs w:val="24"/>
                                </w:rPr>
                              </w:pPr>
                            </w:p>
                            <w:p w:rsidR="00A64D6F" w:rsidRPr="003959F3" w:rsidRDefault="00A64D6F">
                              <w:pPr>
                                <w:pStyle w:val="NoSpacing"/>
                                <w:ind w:left="360"/>
                                <w:jc w:val="right"/>
                                <w:rPr>
                                  <w:rFonts w:ascii="Arial" w:hAnsi="Arial" w:cs="Arial"/>
                                  <w:color w:val="5B9BD5" w:themeColor="accent1"/>
                                  <w:sz w:val="24"/>
                                  <w:szCs w:val="24"/>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group id="Group 173" o:spid="_x0000_s1032" style="width:216.75pt;height:193pt;margin-top:592.1pt;margin-left:329.7pt;mso-height-relative:margin;mso-position-horizontal-relative:page;mso-position-vertical-relative:page;mso-width-relative:margin;mso-wrap-distance-left:18pt;mso-wrap-distance-right:18pt;position:absolute;z-index:251661312" coordsize="50262,27560">
                <v:rect id="Rectangle 174" o:spid="_x0000_s1033" style="width:32186;height:20287;mso-wrap-style:square;position:absolute;visibility:visible;v-text-anchor:middle" fillcolor="white" stroked="f" strokeweight="1pt">
                  <v:fill opacity="0"/>
                </v:rect>
                <v:group id="Group 175" o:spid="_x0000_s1034" style="width:37734;height:27370;position:absolute;top:190" coordorigin="2286,0" coordsize="24696,33686">
                  <v:shape id="Rectangle 10" o:spid="_x0000_s1035" style="width:14662;height:10122;left:2286;mso-wrap-style:square;position:absolute;visibility:visible;v-text-anchor:middle" coordsize="2240281,822960" path="m,l2240281,,1659256,222885,,822960,,xe" fillcolor="#5b9bd5" stroked="f" strokeweight="1pt">
                    <v:stroke joinstyle="miter"/>
                    <v:path arrowok="t" o:connecttype="custom" o:connectlocs="0,0;1466258,0;1085979,274158;0,1012274;0,0" o:connectangles="0,0,0,0,0"/>
                  </v:shape>
                  <v:rect id="Rectangle 177" o:spid="_x0000_s1036" style="width:14722;height:10242;left:12260;mso-wrap-style:square;position:absolute;top:23444;visibility:visible;v-text-anchor:middle" stroked="f" strokeweight="1pt">
                    <v:fill r:id="rId12" o:title="" recolor="t" rotate="t" type="frame"/>
                  </v:rect>
                </v:group>
                <v:shape id="Text Box 178" o:spid="_x0000_s1037" type="#_x0000_t202" style="width:48586;height:27508;left:1676;mso-wrap-style:square;position:absolute;top:52;visibility:visible;v-text-anchor:top" filled="f" stroked="f" strokeweight="0.5pt">
                  <v:textbox inset="3.6pt,7.2pt,0,0">
                    <w:txbxContent>
                      <w:p w:rsidR="00BF3391" w:rsidRPr="003959F3" w:rsidP="00A64D6F">
                        <w:pPr>
                          <w:spacing w:line="240" w:lineRule="auto"/>
                          <w:rPr>
                            <w:rStyle w:val="tlid-translation"/>
                            <w:rFonts w:ascii="Arial" w:hAnsi="Arial" w:cs="Arial"/>
                            <w:b/>
                            <w:sz w:val="24"/>
                            <w:szCs w:val="24"/>
                            <w:u w:val="single"/>
                            <w:lang w:val="en"/>
                          </w:rPr>
                        </w:pPr>
                        <w:r w:rsidRPr="003959F3">
                          <w:rPr>
                            <w:rStyle w:val="tlid-translation"/>
                            <w:rFonts w:ascii="Arial" w:hAnsi="Arial" w:cs="Arial"/>
                            <w:b/>
                            <w:sz w:val="24"/>
                            <w:szCs w:val="24"/>
                            <w:u w:val="single"/>
                            <w:lang w:val="en"/>
                          </w:rPr>
                          <w:t>Disadvantages:</w:t>
                        </w:r>
                      </w:p>
                      <w:p w:rsidR="003959F3" w:rsidP="00A64D6F">
                        <w:pPr>
                          <w:spacing w:line="240" w:lineRule="auto"/>
                          <w:rPr>
                            <w:rStyle w:val="tlid-translation"/>
                            <w:rFonts w:ascii="Arial" w:hAnsi="Arial" w:cs="Arial"/>
                            <w:sz w:val="24"/>
                            <w:szCs w:val="24"/>
                            <w:lang w:val="en"/>
                          </w:rPr>
                        </w:pPr>
                      </w:p>
                      <w:p w:rsidR="003959F3" w:rsidRPr="003959F3" w:rsidP="00A64D6F">
                        <w:pPr>
                          <w:spacing w:line="240" w:lineRule="auto"/>
                          <w:rPr>
                            <w:rStyle w:val="tlid-translation"/>
                            <w:rFonts w:ascii="Arial" w:hAnsi="Arial" w:cs="Arial"/>
                            <w:sz w:val="24"/>
                            <w:szCs w:val="24"/>
                            <w:lang w:val="en"/>
                          </w:rPr>
                        </w:pPr>
                      </w:p>
                      <w:p w:rsidR="00BF3391" w:rsidRPr="003959F3" w:rsidP="00BF3391">
                        <w:pPr>
                          <w:pStyle w:val="ListParagraph"/>
                          <w:numPr>
                            <w:ilvl w:val="0"/>
                            <w:numId w:val="5"/>
                          </w:numPr>
                          <w:spacing w:line="360" w:lineRule="auto"/>
                          <w:rPr>
                            <w:rFonts w:ascii="Arial" w:hAnsi="Arial" w:cs="Arial"/>
                            <w:sz w:val="24"/>
                            <w:szCs w:val="24"/>
                            <w:lang w:val="en"/>
                          </w:rPr>
                        </w:pPr>
                        <w:r>
                          <w:rPr>
                            <w:rStyle w:val="tlid-translation"/>
                            <w:rFonts w:ascii="Arial" w:hAnsi="Arial" w:eastAsiaTheme="minorEastAsia" w:cs="Arial"/>
                            <w:sz w:val="24"/>
                            <w:szCs w:val="24"/>
                            <w:lang w:val="en"/>
                          </w:rPr>
                          <w:t>c</w:t>
                        </w:r>
                        <w:r w:rsidRPr="003959F3" w:rsidR="00A64D6F">
                          <w:rPr>
                            <w:rStyle w:val="tlid-translation"/>
                            <w:rFonts w:ascii="Arial" w:hAnsi="Arial" w:eastAsiaTheme="minorEastAsia" w:cs="Arial"/>
                            <w:sz w:val="24"/>
                            <w:szCs w:val="24"/>
                            <w:lang w:val="en"/>
                          </w:rPr>
                          <w:t>ost estimation is difficult</w:t>
                        </w:r>
                      </w:p>
                      <w:p w:rsidR="00BF3391"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harder work</w:t>
                        </w:r>
                      </w:p>
                      <w:p w:rsidR="00BF3391" w:rsidRPr="003959F3" w:rsidP="00BF3391">
                        <w:pPr>
                          <w:pStyle w:val="ListParagraph"/>
                          <w:numPr>
                            <w:ilvl w:val="0"/>
                            <w:numId w:val="5"/>
                          </w:numPr>
                          <w:spacing w:line="360" w:lineRule="auto"/>
                          <w:rPr>
                            <w:rStyle w:val="tlid-translation"/>
                            <w:rFonts w:ascii="Arial" w:hAnsi="Arial" w:cs="Arial"/>
                            <w:sz w:val="24"/>
                            <w:szCs w:val="24"/>
                            <w:lang w:val="en"/>
                          </w:rPr>
                        </w:pPr>
                        <w:r w:rsidRPr="003959F3">
                          <w:rPr>
                            <w:rStyle w:val="tlid-translation"/>
                            <w:rFonts w:ascii="Arial" w:hAnsi="Arial" w:eastAsiaTheme="minorEastAsia" w:cs="Arial"/>
                            <w:sz w:val="24"/>
                            <w:szCs w:val="24"/>
                            <w:lang w:val="en"/>
                          </w:rPr>
                          <w:t>longer working time</w:t>
                        </w:r>
                      </w:p>
                      <w:p w:rsidR="00BF3391"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lack of expertise</w:t>
                        </w:r>
                      </w:p>
                      <w:p w:rsidR="00A64D6F" w:rsidRPr="003959F3" w:rsidP="00BF3391">
                        <w:pPr>
                          <w:pStyle w:val="ListParagraph"/>
                          <w:numPr>
                            <w:ilvl w:val="0"/>
                            <w:numId w:val="5"/>
                          </w:numPr>
                          <w:spacing w:line="360" w:lineRule="auto"/>
                          <w:rPr>
                            <w:rFonts w:ascii="Arial" w:hAnsi="Arial" w:cs="Arial"/>
                            <w:sz w:val="24"/>
                            <w:szCs w:val="24"/>
                            <w:lang w:val="en"/>
                          </w:rPr>
                        </w:pPr>
                        <w:r w:rsidRPr="003959F3">
                          <w:rPr>
                            <w:rStyle w:val="tlid-translation"/>
                            <w:rFonts w:ascii="Arial" w:hAnsi="Arial" w:eastAsiaTheme="minorEastAsia" w:cs="Arial"/>
                            <w:sz w:val="24"/>
                            <w:szCs w:val="24"/>
                            <w:lang w:val="en"/>
                          </w:rPr>
                          <w:t>the method can be expensive</w:t>
                        </w:r>
                      </w:p>
                      <w:p w:rsidR="00A64D6F" w:rsidRPr="003959F3">
                        <w:pPr>
                          <w:ind w:left="504"/>
                          <w:jc w:val="right"/>
                          <w:rPr>
                            <w:rFonts w:ascii="Arial" w:hAnsi="Arial" w:cs="Arial"/>
                            <w:smallCaps/>
                            <w:color w:val="ED7D31" w:themeColor="accent2"/>
                            <w:sz w:val="24"/>
                            <w:szCs w:val="24"/>
                          </w:rPr>
                        </w:pPr>
                      </w:p>
                      <w:p w:rsidR="00A64D6F" w:rsidRPr="003959F3">
                        <w:pPr>
                          <w:pStyle w:val="NoSpacing"/>
                          <w:ind w:left="360"/>
                          <w:jc w:val="right"/>
                          <w:rPr>
                            <w:rFonts w:ascii="Arial" w:hAnsi="Arial" w:cs="Arial"/>
                            <w:color w:val="5B9BD5" w:themeColor="accent1"/>
                            <w:sz w:val="24"/>
                            <w:szCs w:val="24"/>
                          </w:rPr>
                        </w:pPr>
                      </w:p>
                    </w:txbxContent>
                  </v:textbox>
                </v:shape>
                <w10:wrap type="square"/>
              </v:group>
            </w:pict>
          </mc:Fallback>
        </mc:AlternateContent>
      </w: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Default="00A64D6F" w:rsidP="007367ED">
      <w:pPr>
        <w:rPr>
          <w:rStyle w:val="tlid-translation"/>
          <w:lang w:val="en"/>
        </w:rPr>
      </w:pPr>
    </w:p>
    <w:p w:rsidR="00A64D6F" w:rsidRPr="00506ABC" w:rsidRDefault="00C40546" w:rsidP="00506ABC">
      <w:pPr>
        <w:spacing w:line="360" w:lineRule="auto"/>
        <w:rPr>
          <w:rStyle w:val="tlid-translation"/>
          <w:rFonts w:ascii="Arial" w:hAnsi="Arial" w:cs="Arial"/>
          <w:sz w:val="24"/>
          <w:szCs w:val="24"/>
          <w:lang w:val="en"/>
        </w:rPr>
      </w:pPr>
      <w:r w:rsidRPr="00506ABC">
        <w:rPr>
          <w:rStyle w:val="tlid-translation"/>
          <w:rFonts w:ascii="Arial" w:hAnsi="Arial" w:cs="Arial"/>
          <w:sz w:val="24"/>
          <w:szCs w:val="24"/>
          <w:lang w:val="en"/>
        </w:rPr>
        <w:lastRenderedPageBreak/>
        <w:t>Zero budgeting is a powerful tool for any company, regardless of its orientation. Whether the organization wants to grow and make a profit or the focus is on retaining talent, this type of budgeting makes everything possible, as cost management is impo</w:t>
      </w:r>
      <w:r w:rsidRPr="00506ABC">
        <w:rPr>
          <w:rStyle w:val="tlid-translation"/>
          <w:rFonts w:ascii="Arial" w:hAnsi="Arial" w:cs="Arial"/>
          <w:sz w:val="24"/>
          <w:szCs w:val="24"/>
          <w:lang w:val="en"/>
        </w:rPr>
        <w:t>rtant for any company.</w:t>
      </w:r>
    </w:p>
    <w:p w:rsidR="00A64D6F" w:rsidRPr="000A2A7E" w:rsidRDefault="00C40546" w:rsidP="00A64D6F">
      <w:pPr>
        <w:rPr>
          <w:lang w:val="en"/>
        </w:rPr>
      </w:pPr>
      <w:r>
        <w:rPr>
          <w:rStyle w:val="tlid-translation"/>
          <w:lang w:val="en"/>
        </w:rPr>
        <w:t xml:space="preserve">                        </w:t>
      </w:r>
    </w:p>
    <w:p w:rsidR="00A64D6F" w:rsidRPr="007367ED" w:rsidRDefault="00A64D6F" w:rsidP="00A64D6F">
      <w:pPr>
        <w:rPr>
          <w:rFonts w:eastAsia="Calibri"/>
        </w:rPr>
      </w:pPr>
    </w:p>
    <w:p w:rsidR="00E35A08" w:rsidRDefault="00C40546" w:rsidP="001E523D">
      <w:pPr>
        <w:pStyle w:val="Heading2"/>
        <w:numPr>
          <w:ilvl w:val="1"/>
          <w:numId w:val="1"/>
        </w:numPr>
        <w:rPr>
          <w:rFonts w:eastAsia="Calibri"/>
        </w:rPr>
      </w:pPr>
      <w:bookmarkStart w:id="6" w:name="_Toc341883018"/>
      <w:r>
        <w:rPr>
          <w:rFonts w:eastAsia="Calibri"/>
        </w:rPr>
        <w:t>How the Organisation M</w:t>
      </w:r>
      <w:r w:rsidRPr="00E35A08">
        <w:rPr>
          <w:rFonts w:eastAsia="Calibri"/>
        </w:rPr>
        <w:t xml:space="preserve">ight introduce </w:t>
      </w:r>
      <w:r>
        <w:rPr>
          <w:rFonts w:eastAsia="Calibri"/>
        </w:rPr>
        <w:t>Zero-based Budgeting</w:t>
      </w:r>
      <w:bookmarkEnd w:id="6"/>
    </w:p>
    <w:p w:rsidR="000A2A7E" w:rsidRPr="000A2A7E" w:rsidRDefault="000A2A7E" w:rsidP="000A2A7E"/>
    <w:p w:rsidR="001E523D" w:rsidRDefault="001E523D" w:rsidP="001E523D">
      <w:pPr>
        <w:rPr>
          <w:rFonts w:eastAsia="Calibri"/>
        </w:rPr>
      </w:pPr>
    </w:p>
    <w:p w:rsidR="001E523D" w:rsidRDefault="00C40546" w:rsidP="00B53372">
      <w:pPr>
        <w:spacing w:line="360" w:lineRule="auto"/>
        <w:rPr>
          <w:rStyle w:val="tlid-translation"/>
          <w:rFonts w:ascii="Arial" w:hAnsi="Arial" w:cs="Arial"/>
          <w:sz w:val="24"/>
          <w:szCs w:val="24"/>
          <w:lang w:val="en"/>
        </w:rPr>
      </w:pPr>
      <w:r w:rsidRPr="00B53372">
        <w:rPr>
          <w:rStyle w:val="tlid-translation"/>
          <w:rFonts w:ascii="Arial" w:hAnsi="Arial" w:cs="Arial"/>
          <w:sz w:val="24"/>
          <w:szCs w:val="24"/>
          <w:lang w:val="en"/>
        </w:rPr>
        <w:t>For the organization to introduce the zero-base budgeting method, it is necessary to involve the employees. Because it is a method in wh</w:t>
      </w:r>
      <w:r w:rsidR="00506ABC">
        <w:rPr>
          <w:rStyle w:val="tlid-translation"/>
          <w:rFonts w:ascii="Arial" w:hAnsi="Arial" w:cs="Arial"/>
          <w:sz w:val="24"/>
          <w:szCs w:val="24"/>
          <w:lang w:val="en"/>
        </w:rPr>
        <w:t>ich expenses are tracked and the organization</w:t>
      </w:r>
      <w:r w:rsidRPr="00B53372">
        <w:rPr>
          <w:rStyle w:val="tlid-translation"/>
          <w:rFonts w:ascii="Arial" w:hAnsi="Arial" w:cs="Arial"/>
          <w:sz w:val="24"/>
          <w:szCs w:val="24"/>
          <w:lang w:val="en"/>
        </w:rPr>
        <w:t xml:space="preserve"> want</w:t>
      </w:r>
      <w:r w:rsidR="00506ABC">
        <w:rPr>
          <w:rStyle w:val="tlid-translation"/>
          <w:rFonts w:ascii="Arial" w:hAnsi="Arial" w:cs="Arial"/>
          <w:sz w:val="24"/>
          <w:szCs w:val="24"/>
          <w:lang w:val="en"/>
        </w:rPr>
        <w:t>s</w:t>
      </w:r>
      <w:r w:rsidRPr="00B53372">
        <w:rPr>
          <w:rStyle w:val="tlid-translation"/>
          <w:rFonts w:ascii="Arial" w:hAnsi="Arial" w:cs="Arial"/>
          <w:sz w:val="24"/>
          <w:szCs w:val="24"/>
          <w:lang w:val="en"/>
        </w:rPr>
        <w:t xml:space="preserve"> to reduce unnecessary costs</w:t>
      </w:r>
      <w:r w:rsidR="00F011F5" w:rsidRPr="00B53372">
        <w:rPr>
          <w:rStyle w:val="tlid-translation"/>
          <w:rFonts w:ascii="Arial" w:hAnsi="Arial" w:cs="Arial"/>
          <w:sz w:val="24"/>
          <w:szCs w:val="24"/>
          <w:lang w:val="en"/>
        </w:rPr>
        <w:t>.</w:t>
      </w:r>
    </w:p>
    <w:p w:rsidR="00506ABC" w:rsidRPr="000A2A7E" w:rsidRDefault="00C40546" w:rsidP="00B53372">
      <w:pPr>
        <w:spacing w:line="360" w:lineRule="auto"/>
        <w:rPr>
          <w:rStyle w:val="tlid-translation"/>
          <w:rFonts w:ascii="Arial" w:hAnsi="Arial" w:cs="Arial"/>
          <w:sz w:val="24"/>
          <w:szCs w:val="24"/>
          <w:lang w:val="en"/>
        </w:rPr>
      </w:pPr>
      <w:r w:rsidRPr="000A2A7E">
        <w:rPr>
          <w:rStyle w:val="tlid-translation"/>
          <w:rFonts w:ascii="Arial" w:hAnsi="Arial" w:cs="Arial"/>
          <w:sz w:val="24"/>
          <w:szCs w:val="24"/>
          <w:lang w:val="en"/>
        </w:rPr>
        <w:t>Eliminating non-productive costs and reorienting them to productive areas. For example, reducing the mini-fridges in offices can significantly reduce the cost of electricity. This</w:t>
      </w:r>
      <w:r w:rsidRPr="000A2A7E">
        <w:rPr>
          <w:rStyle w:val="tlid-translation"/>
          <w:rFonts w:ascii="Arial" w:hAnsi="Arial" w:cs="Arial"/>
          <w:sz w:val="24"/>
          <w:szCs w:val="24"/>
          <w:lang w:val="en"/>
        </w:rPr>
        <w:t xml:space="preserve"> reduction can be aimed at improving the relationship with customers, either by hiring staff at the reception, to reduce the waiting time of guests or by purchasing a self-check-in system, which is highly requested by customers</w:t>
      </w:r>
      <w:r w:rsidR="007A55AB">
        <w:rPr>
          <w:rStyle w:val="tlid-translation"/>
          <w:rFonts w:ascii="Arial" w:hAnsi="Arial" w:cs="Arial"/>
          <w:sz w:val="24"/>
          <w:szCs w:val="24"/>
          <w:lang w:val="en"/>
        </w:rPr>
        <w:t xml:space="preserve"> </w:t>
      </w:r>
      <w:r w:rsidR="007A55AB" w:rsidRPr="007A55AB">
        <w:rPr>
          <w:rStyle w:val="selectable"/>
          <w:rFonts w:ascii="Arial" w:hAnsi="Arial" w:cs="Arial"/>
          <w:color w:val="000000"/>
          <w:sz w:val="24"/>
          <w:szCs w:val="24"/>
        </w:rPr>
        <w:t>(Callaghan, Hawke and Mignerey, 2019).</w:t>
      </w:r>
    </w:p>
    <w:p w:rsidR="00E156C6" w:rsidRDefault="00C40546" w:rsidP="00E156C6">
      <w:pPr>
        <w:spacing w:line="360" w:lineRule="auto"/>
        <w:rPr>
          <w:rStyle w:val="tlid-translation"/>
          <w:rFonts w:ascii="Arial" w:hAnsi="Arial" w:cs="Arial"/>
          <w:sz w:val="24"/>
          <w:szCs w:val="24"/>
          <w:lang w:val="en"/>
        </w:rPr>
      </w:pPr>
      <w:r w:rsidRPr="00B53372">
        <w:rPr>
          <w:rStyle w:val="tlid-translation"/>
          <w:rFonts w:ascii="Arial" w:hAnsi="Arial" w:cs="Arial"/>
          <w:sz w:val="24"/>
          <w:szCs w:val="24"/>
          <w:lang w:val="en"/>
        </w:rPr>
        <w:t>To introduce this method, Haversons Ltd. must follow the following steps:</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set their goals realistically;</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Pr>
          <w:rFonts w:ascii="Arial" w:hAnsi="Arial" w:cs="Arial"/>
          <w:sz w:val="24"/>
          <w:szCs w:val="24"/>
          <w:lang w:val="en"/>
        </w:rPr>
        <w:t xml:space="preserve">to </w:t>
      </w:r>
      <w:r w:rsidR="00F011F5" w:rsidRPr="00E156C6">
        <w:rPr>
          <w:rStyle w:val="tlid-translation"/>
          <w:rFonts w:ascii="Arial" w:hAnsi="Arial" w:cs="Arial"/>
          <w:sz w:val="24"/>
          <w:szCs w:val="24"/>
          <w:lang w:val="en"/>
        </w:rPr>
        <w:t>identify the incomes and expenses;</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separate immediate needs, emergencies, seasonal purchases and things to buy;</w:t>
      </w:r>
    </w:p>
    <w:p w:rsidR="00E156C6"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to establish the ne</w:t>
      </w:r>
      <w:r w:rsidRPr="00E156C6">
        <w:rPr>
          <w:rStyle w:val="tlid-translation"/>
          <w:rFonts w:ascii="Arial" w:hAnsi="Arial" w:cs="Arial"/>
          <w:sz w:val="24"/>
          <w:szCs w:val="24"/>
          <w:lang w:val="en"/>
        </w:rPr>
        <w:t>cessary budget;</w:t>
      </w:r>
    </w:p>
    <w:p w:rsidR="00F011F5" w:rsidRPr="00E156C6" w:rsidRDefault="00C40546" w:rsidP="00E156C6">
      <w:pPr>
        <w:pStyle w:val="ListParagraph"/>
        <w:numPr>
          <w:ilvl w:val="0"/>
          <w:numId w:val="7"/>
        </w:numPr>
        <w:spacing w:line="360" w:lineRule="auto"/>
        <w:rPr>
          <w:rFonts w:ascii="Arial" w:eastAsiaTheme="minorHAnsi" w:hAnsi="Arial" w:cs="Arial"/>
          <w:sz w:val="24"/>
          <w:szCs w:val="24"/>
          <w:lang w:val="en"/>
        </w:rPr>
      </w:pPr>
      <w:r w:rsidRPr="00E156C6">
        <w:rPr>
          <w:rStyle w:val="tlid-translation"/>
          <w:rFonts w:ascii="Arial" w:hAnsi="Arial" w:cs="Arial"/>
          <w:sz w:val="24"/>
          <w:szCs w:val="24"/>
          <w:lang w:val="en"/>
        </w:rPr>
        <w:t xml:space="preserve">to put </w:t>
      </w:r>
      <w:r w:rsidR="00CD4F32">
        <w:rPr>
          <w:rStyle w:val="tlid-translation"/>
          <w:rFonts w:ascii="Arial" w:hAnsi="Arial" w:cs="Arial"/>
          <w:sz w:val="24"/>
          <w:szCs w:val="24"/>
          <w:lang w:val="en"/>
        </w:rPr>
        <w:t>this</w:t>
      </w:r>
      <w:r w:rsidRPr="00E156C6">
        <w:rPr>
          <w:rStyle w:val="tlid-translation"/>
          <w:rFonts w:ascii="Arial" w:hAnsi="Arial" w:cs="Arial"/>
          <w:sz w:val="24"/>
          <w:szCs w:val="24"/>
          <w:lang w:val="en"/>
        </w:rPr>
        <w:t xml:space="preserve"> plan into action</w:t>
      </w:r>
      <w:r w:rsidR="00B22848" w:rsidRPr="00E156C6">
        <w:rPr>
          <w:rStyle w:val="tlid-translation"/>
          <w:rFonts w:ascii="Arial" w:hAnsi="Arial" w:cs="Arial"/>
          <w:sz w:val="24"/>
          <w:szCs w:val="24"/>
          <w:lang w:val="en"/>
        </w:rPr>
        <w:t xml:space="preserve"> </w:t>
      </w:r>
      <w:r w:rsidR="00B22848" w:rsidRPr="00E156C6">
        <w:rPr>
          <w:rStyle w:val="selectable"/>
          <w:rFonts w:ascii="Arial" w:hAnsi="Arial" w:cs="Arial"/>
          <w:color w:val="000000"/>
          <w:sz w:val="24"/>
          <w:szCs w:val="24"/>
        </w:rPr>
        <w:t>(Google.ro, 2019)</w:t>
      </w:r>
    </w:p>
    <w:p w:rsidR="00E35A08" w:rsidRPr="00E35A08" w:rsidRDefault="00E35A08" w:rsidP="00E35A08"/>
    <w:p w:rsidR="008B14ED" w:rsidRDefault="008B14ED" w:rsidP="008B14ED"/>
    <w:p w:rsidR="008B14ED" w:rsidRDefault="00C40546" w:rsidP="008B14ED">
      <w:r>
        <w:t xml:space="preserve"> </w:t>
      </w:r>
    </w:p>
    <w:p w:rsidR="008B14ED" w:rsidRDefault="00C40546">
      <w:r>
        <w:br w:type="page"/>
      </w:r>
    </w:p>
    <w:p w:rsidR="008B14ED" w:rsidRDefault="00C40546" w:rsidP="008B14ED">
      <w:pPr>
        <w:pStyle w:val="Heading1"/>
        <w:numPr>
          <w:ilvl w:val="0"/>
          <w:numId w:val="1"/>
        </w:numPr>
      </w:pPr>
      <w:bookmarkStart w:id="7" w:name="_Toc341883019"/>
      <w:r>
        <w:lastRenderedPageBreak/>
        <w:t>Conclusion</w:t>
      </w:r>
      <w:bookmarkEnd w:id="7"/>
    </w:p>
    <w:p w:rsidR="0092712C" w:rsidRDefault="0092712C" w:rsidP="0092712C"/>
    <w:p w:rsidR="0092712C" w:rsidRPr="004A24EB" w:rsidRDefault="00C40546" w:rsidP="004A24EB">
      <w:pPr>
        <w:spacing w:line="480" w:lineRule="auto"/>
        <w:rPr>
          <w:rFonts w:ascii="Arial" w:hAnsi="Arial" w:cs="Arial"/>
          <w:sz w:val="24"/>
          <w:szCs w:val="24"/>
        </w:rPr>
      </w:pPr>
      <w:r w:rsidRPr="004A24EB">
        <w:rPr>
          <w:rStyle w:val="tlid-translation"/>
          <w:rFonts w:ascii="Arial" w:hAnsi="Arial" w:cs="Arial"/>
          <w:sz w:val="24"/>
          <w:szCs w:val="24"/>
          <w:lang w:val="en"/>
        </w:rPr>
        <w:t>Zero-based budgeting is opportune for Haversons Ltd. It can lead to significant and sustainable savings, but it is much more than just building a zero-budget.</w:t>
      </w:r>
      <w:r w:rsidRPr="004A24EB">
        <w:rPr>
          <w:rFonts w:ascii="Arial" w:hAnsi="Arial" w:cs="Arial"/>
          <w:sz w:val="24"/>
          <w:szCs w:val="24"/>
          <w:lang w:val="en"/>
        </w:rPr>
        <w:br/>
      </w:r>
      <w:r w:rsidRPr="004A24EB">
        <w:rPr>
          <w:rStyle w:val="tlid-translation"/>
          <w:rFonts w:ascii="Arial" w:hAnsi="Arial" w:cs="Arial"/>
          <w:sz w:val="24"/>
          <w:szCs w:val="24"/>
          <w:lang w:val="en"/>
        </w:rPr>
        <w:t>The organization</w:t>
      </w:r>
      <w:r w:rsidRPr="004A24EB">
        <w:rPr>
          <w:rStyle w:val="tlid-translation"/>
          <w:rFonts w:ascii="Arial" w:hAnsi="Arial" w:cs="Arial"/>
          <w:sz w:val="24"/>
          <w:szCs w:val="24"/>
          <w:lang w:val="en"/>
        </w:rPr>
        <w:t xml:space="preserve"> will have a true culture of the economy at all levels, all employees will be involved, and for this, they will have to be stimulated and motivated.</w:t>
      </w:r>
      <w:r w:rsidRPr="004A24EB">
        <w:rPr>
          <w:rFonts w:ascii="Arial" w:hAnsi="Arial" w:cs="Arial"/>
          <w:sz w:val="24"/>
          <w:szCs w:val="24"/>
          <w:lang w:val="en"/>
        </w:rPr>
        <w:br/>
      </w:r>
      <w:r w:rsidRPr="004A24EB">
        <w:rPr>
          <w:rStyle w:val="tlid-translation"/>
          <w:rFonts w:ascii="Arial" w:hAnsi="Arial" w:cs="Arial"/>
          <w:sz w:val="24"/>
          <w:szCs w:val="24"/>
          <w:lang w:val="en"/>
        </w:rPr>
        <w:t>Certain costs, unproductive, may be cut and reoriented to areas where investment is needed, which will help</w:t>
      </w:r>
      <w:r w:rsidRPr="004A24EB">
        <w:rPr>
          <w:rStyle w:val="tlid-translation"/>
          <w:rFonts w:ascii="Arial" w:hAnsi="Arial" w:cs="Arial"/>
          <w:sz w:val="24"/>
          <w:szCs w:val="24"/>
          <w:lang w:val="en"/>
        </w:rPr>
        <w:t xml:space="preserve"> the organization </w:t>
      </w:r>
      <w:r w:rsidR="003414A6">
        <w:rPr>
          <w:rStyle w:val="tlid-translation"/>
          <w:rFonts w:ascii="Arial" w:hAnsi="Arial" w:cs="Arial"/>
          <w:sz w:val="24"/>
          <w:szCs w:val="24"/>
          <w:lang w:val="en"/>
        </w:rPr>
        <w:t xml:space="preserve">to </w:t>
      </w:r>
      <w:r w:rsidRPr="004A24EB">
        <w:rPr>
          <w:rStyle w:val="tlid-translation"/>
          <w:rFonts w:ascii="Arial" w:hAnsi="Arial" w:cs="Arial"/>
          <w:sz w:val="24"/>
          <w:szCs w:val="24"/>
          <w:lang w:val="en"/>
        </w:rPr>
        <w:t>grow.</w:t>
      </w:r>
    </w:p>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EE2B6C" w:rsidRDefault="00EE2B6C" w:rsidP="0092712C"/>
    <w:p w:rsidR="00EE2B6C" w:rsidRDefault="00EE2B6C" w:rsidP="0092712C"/>
    <w:p w:rsidR="00EE2B6C" w:rsidRDefault="00EE2B6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Pr="0092712C" w:rsidRDefault="0092712C" w:rsidP="0092712C"/>
    <w:p w:rsidR="008B14ED" w:rsidRDefault="008B14ED" w:rsidP="00E35A08"/>
    <w:p w:rsidR="008B14ED" w:rsidRDefault="00C40546" w:rsidP="00EE2B6C">
      <w:pPr>
        <w:pStyle w:val="Heading1"/>
      </w:pPr>
      <w:bookmarkStart w:id="8" w:name="_Toc341883020"/>
      <w:r>
        <w:lastRenderedPageBreak/>
        <w:t>5. Reference List</w:t>
      </w:r>
      <w:bookmarkEnd w:id="8"/>
    </w:p>
    <w:p w:rsidR="008B14ED" w:rsidRDefault="008B14ED" w:rsidP="008B14ED"/>
    <w:p w:rsidR="00EB69B8" w:rsidRDefault="00C40546" w:rsidP="008B14ED">
      <w:pPr>
        <w:rPr>
          <w:rStyle w:val="selectable"/>
          <w:color w:val="000000"/>
        </w:rPr>
      </w:pPr>
      <w:r>
        <w:rPr>
          <w:rStyle w:val="selectable"/>
          <w:color w:val="000000"/>
        </w:rPr>
        <w:t xml:space="preserve">Blakely-Gray, R. (2019). </w:t>
      </w:r>
      <w:r>
        <w:rPr>
          <w:rStyle w:val="selectable"/>
          <w:i/>
          <w:iCs/>
          <w:color w:val="000000"/>
        </w:rPr>
        <w:t>What Is Zero-Based Budgeting? | Process and Examples</w:t>
      </w:r>
      <w:r>
        <w:rPr>
          <w:rStyle w:val="selectable"/>
          <w:color w:val="000000"/>
        </w:rPr>
        <w:t xml:space="preserve">. [online] Accounting Tips, Training, and News. Available at: </w:t>
      </w:r>
      <w:r>
        <w:rPr>
          <w:rStyle w:val="selectable"/>
          <w:color w:val="000000"/>
        </w:rPr>
        <w:t>https://www.patriotsoftware.com/accounting/training/blog/what-is-zero-based-budgeting-example-process/ [Accessed 17 Dec. 2019].</w:t>
      </w:r>
    </w:p>
    <w:p w:rsidR="00EB69B8" w:rsidRDefault="00C40546" w:rsidP="008B14ED">
      <w:pPr>
        <w:rPr>
          <w:rStyle w:val="selectable"/>
          <w:color w:val="000000"/>
        </w:rPr>
      </w:pPr>
      <w:r>
        <w:rPr>
          <w:rStyle w:val="selectable"/>
          <w:color w:val="000000"/>
        </w:rPr>
        <w:t xml:space="preserve">Callaghan, S., Hawke, K. and Mignerey, C. (2019). </w:t>
      </w:r>
      <w:r>
        <w:rPr>
          <w:rStyle w:val="selectable"/>
          <w:i/>
          <w:iCs/>
          <w:color w:val="000000"/>
        </w:rPr>
        <w:t>Five myths (and realities) about zero-based budgeting</w:t>
      </w:r>
      <w:r>
        <w:rPr>
          <w:rStyle w:val="selectable"/>
          <w:color w:val="000000"/>
        </w:rPr>
        <w:t>. [online] McKinsey &amp; Com</w:t>
      </w:r>
      <w:r>
        <w:rPr>
          <w:rStyle w:val="selectable"/>
          <w:color w:val="000000"/>
        </w:rPr>
        <w:t>pany. Available at: https://www.mckinsey.com/business-functions/strategy-and-corporate-finance/our-insights/five-myths-and-realities-about-zero-based-budgeting [Accessed 19 Dec. 2019].</w:t>
      </w:r>
    </w:p>
    <w:p w:rsidR="00EB69B8" w:rsidRDefault="00C40546" w:rsidP="008B14ED">
      <w:pPr>
        <w:rPr>
          <w:rStyle w:val="selectable"/>
          <w:color w:val="000000"/>
        </w:rPr>
      </w:pPr>
      <w:r>
        <w:rPr>
          <w:rStyle w:val="selectable"/>
          <w:color w:val="000000"/>
        </w:rPr>
        <w:t xml:space="preserve">daveramsey.com. (2019). </w:t>
      </w:r>
      <w:r>
        <w:rPr>
          <w:rStyle w:val="selectable"/>
          <w:i/>
          <w:iCs/>
          <w:color w:val="000000"/>
        </w:rPr>
        <w:t>How to Make a Zero-Based Budget</w:t>
      </w:r>
      <w:r>
        <w:rPr>
          <w:rStyle w:val="selectable"/>
          <w:color w:val="000000"/>
        </w:rPr>
        <w:t>. [online] Avail</w:t>
      </w:r>
      <w:r>
        <w:rPr>
          <w:rStyle w:val="selectable"/>
          <w:color w:val="000000"/>
        </w:rPr>
        <w:t>able at: https://www.daveramsey.com/blog/how-to-make-a-zero-based-budget [Accessed 17 Dec. 2019].</w:t>
      </w:r>
    </w:p>
    <w:p w:rsidR="00EB69B8" w:rsidRDefault="00C40546" w:rsidP="008B14ED">
      <w:pPr>
        <w:rPr>
          <w:rStyle w:val="selectable"/>
          <w:color w:val="000000"/>
        </w:rPr>
      </w:pPr>
      <w:r>
        <w:rPr>
          <w:rStyle w:val="selectable"/>
          <w:color w:val="000000"/>
        </w:rPr>
        <w:t xml:space="preserve">Davis, B. (2019). </w:t>
      </w:r>
      <w:r>
        <w:rPr>
          <w:rStyle w:val="selectable"/>
          <w:i/>
          <w:iCs/>
          <w:color w:val="000000"/>
        </w:rPr>
        <w:t>What is zero-based budgeting? And what are its benefits for marketers? – Econsultancy</w:t>
      </w:r>
      <w:r>
        <w:rPr>
          <w:rStyle w:val="selectable"/>
          <w:color w:val="000000"/>
        </w:rPr>
        <w:t>. [online] Econsultancy. Available at: https://econsult</w:t>
      </w:r>
      <w:r>
        <w:rPr>
          <w:rStyle w:val="selectable"/>
          <w:color w:val="000000"/>
        </w:rPr>
        <w:t>ancy.com/what-is-zero-based-budgeting-and-what-are-its-benefits-for-marketers/ [Accessed 17 Dec. 2019].</w:t>
      </w:r>
    </w:p>
    <w:p w:rsidR="00EB69B8" w:rsidRDefault="00C40546" w:rsidP="008B14ED">
      <w:pPr>
        <w:rPr>
          <w:rStyle w:val="selectable"/>
          <w:color w:val="000000"/>
        </w:rPr>
      </w:pPr>
      <w:r>
        <w:rPr>
          <w:rStyle w:val="selectable"/>
          <w:color w:val="000000"/>
        </w:rPr>
        <w:t xml:space="preserve">eFinanceManagement.com. (2019). </w:t>
      </w:r>
      <w:r>
        <w:rPr>
          <w:rStyle w:val="selectable"/>
          <w:i/>
          <w:iCs/>
          <w:color w:val="000000"/>
        </w:rPr>
        <w:t>Zero Based Budgeting | Meaning, Steps, Advantage, Disadvantage</w:t>
      </w:r>
      <w:r>
        <w:rPr>
          <w:rStyle w:val="selectable"/>
          <w:color w:val="000000"/>
        </w:rPr>
        <w:t xml:space="preserve">. [online] Available at: </w:t>
      </w:r>
      <w:r>
        <w:rPr>
          <w:rStyle w:val="selectable"/>
          <w:color w:val="000000"/>
        </w:rPr>
        <w:t>https://efinancemanagement.com/budgeting/zero-based [Accessed 17 Dec. 2019].</w:t>
      </w:r>
    </w:p>
    <w:p w:rsidR="00EB69B8" w:rsidRDefault="00C40546" w:rsidP="008B14ED">
      <w:pPr>
        <w:rPr>
          <w:rStyle w:val="selectable"/>
          <w:color w:val="000000"/>
        </w:rPr>
      </w:pPr>
      <w:r>
        <w:rPr>
          <w:rStyle w:val="selectable"/>
          <w:color w:val="000000"/>
        </w:rPr>
        <w:t xml:space="preserve">En.wikipedia.org. (2019). </w:t>
      </w:r>
      <w:r>
        <w:rPr>
          <w:rStyle w:val="selectable"/>
          <w:i/>
          <w:iCs/>
          <w:color w:val="000000"/>
        </w:rPr>
        <w:t>Zero-based budgeting</w:t>
      </w:r>
      <w:r>
        <w:rPr>
          <w:rStyle w:val="selectable"/>
          <w:color w:val="000000"/>
        </w:rPr>
        <w:t>. [online] Available at: https://en.wikipedia.org/wiki/Zero-based_budgeting [Accessed 19 Dec. 2019].</w:t>
      </w:r>
    </w:p>
    <w:p w:rsidR="00EB69B8" w:rsidRPr="008B14ED" w:rsidRDefault="00C40546" w:rsidP="008B14ED">
      <w:r>
        <w:rPr>
          <w:rStyle w:val="selectable"/>
          <w:color w:val="000000"/>
        </w:rPr>
        <w:t xml:space="preserve">Google.ro. (2019). </w:t>
      </w:r>
      <w:r>
        <w:rPr>
          <w:rStyle w:val="selectable"/>
          <w:i/>
          <w:iCs/>
          <w:color w:val="000000"/>
        </w:rPr>
        <w:t>How an organi</w:t>
      </w:r>
      <w:r>
        <w:rPr>
          <w:rStyle w:val="selectable"/>
          <w:i/>
          <w:iCs/>
          <w:color w:val="000000"/>
        </w:rPr>
        <w:t>zation may introduce zero base budgeting - Google Search</w:t>
      </w:r>
      <w:r>
        <w:rPr>
          <w:rStyle w:val="selectable"/>
          <w:color w:val="000000"/>
        </w:rPr>
        <w:t>. [online] Available at: https://www.google.ro/search?sxsrf=ACYBGNQ1Lf0KlYV95AKuxXI2RX6xJWmBKw%3A1576578418429&amp;ei=cq34XezsGeaDhbIPze6c2AY&amp;q=how+an+organization+may+introduce+zero+base+budgeting&amp;oq=how</w:t>
      </w:r>
      <w:r>
        <w:rPr>
          <w:rStyle w:val="selectable"/>
          <w:color w:val="000000"/>
        </w:rPr>
        <w:t>+an+organization+may+introduce+zero+base+budgeting&amp;gs_l=psy-ab.3...9291498.9310641..9314291...0.2..0.221.4793.42j10j1......0....1..gws-wiz.......0i71j35i39j0i131j0i67j0j0i22i30j33i22i29i30j33i160j33i10i160.RutlXPFKiN4&amp;ved=0ahUKEwjs7dykvLzmAhXmQUEAHU03B2sQ4</w:t>
      </w:r>
      <w:r>
        <w:rPr>
          <w:rStyle w:val="selectable"/>
          <w:color w:val="000000"/>
        </w:rPr>
        <w:t>dUDCAo&amp;uact=5 [Accessed 17 Dec. 2019].</w:t>
      </w:r>
    </w:p>
    <w:p w:rsidR="00EB69B8" w:rsidRDefault="00C40546" w:rsidP="008B14ED">
      <w:pPr>
        <w:rPr>
          <w:rStyle w:val="selectable"/>
          <w:color w:val="000000"/>
        </w:rPr>
      </w:pPr>
      <w:r>
        <w:rPr>
          <w:rStyle w:val="selectable"/>
          <w:color w:val="000000"/>
        </w:rPr>
        <w:t xml:space="preserve">Performance Solutions by Milliken. (2019). </w:t>
      </w:r>
      <w:r>
        <w:rPr>
          <w:rStyle w:val="selectable"/>
          <w:i/>
          <w:iCs/>
          <w:color w:val="000000"/>
        </w:rPr>
        <w:t>Going Beyond Six Sigma and Lean Manufacturing PPC - Performance Solutions by Milliken</w:t>
      </w:r>
      <w:r>
        <w:rPr>
          <w:rStyle w:val="selectable"/>
          <w:color w:val="000000"/>
        </w:rPr>
        <w:t>. [online] Available at: https://performancesolutionsbymilliken.com/going-beyond-six-sigm</w:t>
      </w:r>
      <w:r>
        <w:rPr>
          <w:rStyle w:val="selectable"/>
          <w:color w:val="000000"/>
        </w:rPr>
        <w:t>a-lean-manufacturing-ppc/?utm_source=google&amp;utm_medium=cpc&amp;utm_campaign=Operational-excellence---ModBroad&amp;utm_content=zero-based&amp;utm_term=%2Bwhat%20%2Bis%20%2Bzero%20%2Bbased%20%2Bbudgeting&amp;gclid=CjwKCAiA3OzvBRBXEiwALNKDP1s7g3v37UgNwhPUW7-KVV6QhntmSwMJTC-a</w:t>
      </w:r>
      <w:r>
        <w:rPr>
          <w:rStyle w:val="selectable"/>
          <w:color w:val="000000"/>
        </w:rPr>
        <w:t>eYBW4lF2BJB6Dk_rZBoCsYAQAvD_BwE [Accessed 19 Dec. 2019].</w:t>
      </w:r>
    </w:p>
    <w:p w:rsidR="00EB69B8" w:rsidRDefault="00C40546" w:rsidP="008B14ED">
      <w:pPr>
        <w:rPr>
          <w:rStyle w:val="selectable"/>
          <w:color w:val="000000"/>
        </w:rPr>
      </w:pPr>
      <w:r>
        <w:rPr>
          <w:rStyle w:val="selectable"/>
          <w:color w:val="000000"/>
        </w:rPr>
        <w:t xml:space="preserve">Smart Insights. (2019). </w:t>
      </w:r>
      <w:r>
        <w:rPr>
          <w:rStyle w:val="selectable"/>
          <w:i/>
          <w:iCs/>
          <w:color w:val="000000"/>
        </w:rPr>
        <w:t>What is zero-based budgeting and how can it help you? | Smart Insights</w:t>
      </w:r>
      <w:r>
        <w:rPr>
          <w:rStyle w:val="selectable"/>
          <w:color w:val="000000"/>
        </w:rPr>
        <w:t>. [online] Available at: https://www.smartinsights.com/managing-digital-marketing/planning-budgeting/zero</w:t>
      </w:r>
      <w:r>
        <w:rPr>
          <w:rStyle w:val="selectable"/>
          <w:color w:val="000000"/>
        </w:rPr>
        <w:t>-based-budgeting-how-can-it-help-you/ [Accessed 19 Dec. 2019].</w:t>
      </w:r>
    </w:p>
    <w:p w:rsidR="008B14ED" w:rsidRPr="008B14ED" w:rsidRDefault="00C40546" w:rsidP="008B14ED">
      <w:r>
        <w:rPr>
          <w:rStyle w:val="selectable"/>
          <w:color w:val="000000"/>
        </w:rPr>
        <w:t xml:space="preserve">Youtube.com. (2019). </w:t>
      </w:r>
      <w:r>
        <w:rPr>
          <w:rStyle w:val="selectable"/>
          <w:i/>
          <w:iCs/>
          <w:color w:val="000000"/>
        </w:rPr>
        <w:t>YouTube</w:t>
      </w:r>
      <w:r>
        <w:rPr>
          <w:rStyle w:val="selectable"/>
          <w:color w:val="000000"/>
        </w:rPr>
        <w:t>. [online] Available at: https://www.youtube.com/watch?v=MXYtqbHnaLo [Accessed 19 Dec. 2019].</w:t>
      </w:r>
    </w:p>
    <w:sectPr w:rsidR="008B14ED" w:rsidRPr="008B14ED" w:rsidSect="008B14ED">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0546" w:rsidRDefault="00C40546">
      <w:pPr>
        <w:spacing w:after="0" w:line="240" w:lineRule="auto"/>
      </w:pPr>
      <w:r>
        <w:separator/>
      </w:r>
    </w:p>
  </w:endnote>
  <w:endnote w:type="continuationSeparator" w:id="0">
    <w:p w:rsidR="00C40546" w:rsidRDefault="00C40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4E"/>
    <w:family w:val="auto"/>
    <w:pitch w:val="variable"/>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rsidR="008B14ED" w:rsidRDefault="00C40546">
        <w:pPr>
          <w:pStyle w:val="Footer"/>
          <w:jc w:val="center"/>
        </w:pPr>
        <w:r>
          <w:fldChar w:fldCharType="begin"/>
        </w:r>
        <w:r>
          <w:instrText xml:space="preserve"> </w:instrText>
        </w:r>
        <w:r>
          <w:instrText xml:space="preserve">PAGE   \* MERGEFORMAT </w:instrText>
        </w:r>
        <w:r>
          <w:fldChar w:fldCharType="separate"/>
        </w:r>
        <w:r w:rsidR="00F06973">
          <w:rPr>
            <w:noProof/>
          </w:rPr>
          <w:t>1</w:t>
        </w:r>
        <w:r>
          <w:rPr>
            <w:noProof/>
          </w:rPr>
          <w:fldChar w:fldCharType="end"/>
        </w:r>
      </w:p>
    </w:sdtContent>
  </w:sdt>
  <w:p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0546" w:rsidRDefault="00C40546">
      <w:pPr>
        <w:spacing w:after="0" w:line="240" w:lineRule="auto"/>
      </w:pPr>
      <w:r>
        <w:separator/>
      </w:r>
    </w:p>
  </w:footnote>
  <w:footnote w:type="continuationSeparator" w:id="0">
    <w:p w:rsidR="00C40546" w:rsidRDefault="00C40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797A78"/>
    <w:multiLevelType w:val="hybridMultilevel"/>
    <w:tmpl w:val="37D8AA5A"/>
    <w:lvl w:ilvl="0" w:tplc="727C7BB6">
      <w:start w:val="1"/>
      <w:numFmt w:val="bullet"/>
      <w:lvlText w:val=""/>
      <w:lvlJc w:val="left"/>
      <w:pPr>
        <w:ind w:left="720" w:hanging="360"/>
      </w:pPr>
      <w:rPr>
        <w:rFonts w:ascii="Wingdings" w:hAnsi="Wingdings" w:hint="default"/>
      </w:rPr>
    </w:lvl>
    <w:lvl w:ilvl="1" w:tplc="5E787F9A" w:tentative="1">
      <w:start w:val="1"/>
      <w:numFmt w:val="bullet"/>
      <w:lvlText w:val="o"/>
      <w:lvlJc w:val="left"/>
      <w:pPr>
        <w:ind w:left="1440" w:hanging="360"/>
      </w:pPr>
      <w:rPr>
        <w:rFonts w:ascii="Courier New" w:hAnsi="Courier New" w:cs="Courier New" w:hint="default"/>
      </w:rPr>
    </w:lvl>
    <w:lvl w:ilvl="2" w:tplc="BE6CD698" w:tentative="1">
      <w:start w:val="1"/>
      <w:numFmt w:val="bullet"/>
      <w:lvlText w:val=""/>
      <w:lvlJc w:val="left"/>
      <w:pPr>
        <w:ind w:left="2160" w:hanging="360"/>
      </w:pPr>
      <w:rPr>
        <w:rFonts w:ascii="Wingdings" w:hAnsi="Wingdings" w:hint="default"/>
      </w:rPr>
    </w:lvl>
    <w:lvl w:ilvl="3" w:tplc="FD1E1FE0" w:tentative="1">
      <w:start w:val="1"/>
      <w:numFmt w:val="bullet"/>
      <w:lvlText w:val=""/>
      <w:lvlJc w:val="left"/>
      <w:pPr>
        <w:ind w:left="2880" w:hanging="360"/>
      </w:pPr>
      <w:rPr>
        <w:rFonts w:ascii="Symbol" w:hAnsi="Symbol" w:hint="default"/>
      </w:rPr>
    </w:lvl>
    <w:lvl w:ilvl="4" w:tplc="42C287B0" w:tentative="1">
      <w:start w:val="1"/>
      <w:numFmt w:val="bullet"/>
      <w:lvlText w:val="o"/>
      <w:lvlJc w:val="left"/>
      <w:pPr>
        <w:ind w:left="3600" w:hanging="360"/>
      </w:pPr>
      <w:rPr>
        <w:rFonts w:ascii="Courier New" w:hAnsi="Courier New" w:cs="Courier New" w:hint="default"/>
      </w:rPr>
    </w:lvl>
    <w:lvl w:ilvl="5" w:tplc="ECD2D424" w:tentative="1">
      <w:start w:val="1"/>
      <w:numFmt w:val="bullet"/>
      <w:lvlText w:val=""/>
      <w:lvlJc w:val="left"/>
      <w:pPr>
        <w:ind w:left="4320" w:hanging="360"/>
      </w:pPr>
      <w:rPr>
        <w:rFonts w:ascii="Wingdings" w:hAnsi="Wingdings" w:hint="default"/>
      </w:rPr>
    </w:lvl>
    <w:lvl w:ilvl="6" w:tplc="DECCE00E" w:tentative="1">
      <w:start w:val="1"/>
      <w:numFmt w:val="bullet"/>
      <w:lvlText w:val=""/>
      <w:lvlJc w:val="left"/>
      <w:pPr>
        <w:ind w:left="5040" w:hanging="360"/>
      </w:pPr>
      <w:rPr>
        <w:rFonts w:ascii="Symbol" w:hAnsi="Symbol" w:hint="default"/>
      </w:rPr>
    </w:lvl>
    <w:lvl w:ilvl="7" w:tplc="3720214C" w:tentative="1">
      <w:start w:val="1"/>
      <w:numFmt w:val="bullet"/>
      <w:lvlText w:val="o"/>
      <w:lvlJc w:val="left"/>
      <w:pPr>
        <w:ind w:left="5760" w:hanging="360"/>
      </w:pPr>
      <w:rPr>
        <w:rFonts w:ascii="Courier New" w:hAnsi="Courier New" w:cs="Courier New" w:hint="default"/>
      </w:rPr>
    </w:lvl>
    <w:lvl w:ilvl="8" w:tplc="BAEA1F40"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multilevel"/>
    <w:tmpl w:val="79B4877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41A057D3"/>
    <w:multiLevelType w:val="hybridMultilevel"/>
    <w:tmpl w:val="E924A2D8"/>
    <w:lvl w:ilvl="0" w:tplc="1D42EC96">
      <w:start w:val="1"/>
      <w:numFmt w:val="bullet"/>
      <w:lvlText w:val=""/>
      <w:lvlJc w:val="left"/>
      <w:pPr>
        <w:ind w:left="720" w:hanging="360"/>
      </w:pPr>
      <w:rPr>
        <w:rFonts w:ascii="Wingdings" w:hAnsi="Wingdings" w:hint="default"/>
      </w:rPr>
    </w:lvl>
    <w:lvl w:ilvl="1" w:tplc="FDB26208" w:tentative="1">
      <w:start w:val="1"/>
      <w:numFmt w:val="bullet"/>
      <w:lvlText w:val="o"/>
      <w:lvlJc w:val="left"/>
      <w:pPr>
        <w:ind w:left="1440" w:hanging="360"/>
      </w:pPr>
      <w:rPr>
        <w:rFonts w:ascii="Courier New" w:hAnsi="Courier New" w:cs="Courier New" w:hint="default"/>
      </w:rPr>
    </w:lvl>
    <w:lvl w:ilvl="2" w:tplc="254EA7CE" w:tentative="1">
      <w:start w:val="1"/>
      <w:numFmt w:val="bullet"/>
      <w:lvlText w:val=""/>
      <w:lvlJc w:val="left"/>
      <w:pPr>
        <w:ind w:left="2160" w:hanging="360"/>
      </w:pPr>
      <w:rPr>
        <w:rFonts w:ascii="Wingdings" w:hAnsi="Wingdings" w:hint="default"/>
      </w:rPr>
    </w:lvl>
    <w:lvl w:ilvl="3" w:tplc="1AE2A336" w:tentative="1">
      <w:start w:val="1"/>
      <w:numFmt w:val="bullet"/>
      <w:lvlText w:val=""/>
      <w:lvlJc w:val="left"/>
      <w:pPr>
        <w:ind w:left="2880" w:hanging="360"/>
      </w:pPr>
      <w:rPr>
        <w:rFonts w:ascii="Symbol" w:hAnsi="Symbol" w:hint="default"/>
      </w:rPr>
    </w:lvl>
    <w:lvl w:ilvl="4" w:tplc="C9AA19D6" w:tentative="1">
      <w:start w:val="1"/>
      <w:numFmt w:val="bullet"/>
      <w:lvlText w:val="o"/>
      <w:lvlJc w:val="left"/>
      <w:pPr>
        <w:ind w:left="3600" w:hanging="360"/>
      </w:pPr>
      <w:rPr>
        <w:rFonts w:ascii="Courier New" w:hAnsi="Courier New" w:cs="Courier New" w:hint="default"/>
      </w:rPr>
    </w:lvl>
    <w:lvl w:ilvl="5" w:tplc="7E087BDC" w:tentative="1">
      <w:start w:val="1"/>
      <w:numFmt w:val="bullet"/>
      <w:lvlText w:val=""/>
      <w:lvlJc w:val="left"/>
      <w:pPr>
        <w:ind w:left="4320" w:hanging="360"/>
      </w:pPr>
      <w:rPr>
        <w:rFonts w:ascii="Wingdings" w:hAnsi="Wingdings" w:hint="default"/>
      </w:rPr>
    </w:lvl>
    <w:lvl w:ilvl="6" w:tplc="0B82C95A" w:tentative="1">
      <w:start w:val="1"/>
      <w:numFmt w:val="bullet"/>
      <w:lvlText w:val=""/>
      <w:lvlJc w:val="left"/>
      <w:pPr>
        <w:ind w:left="5040" w:hanging="360"/>
      </w:pPr>
      <w:rPr>
        <w:rFonts w:ascii="Symbol" w:hAnsi="Symbol" w:hint="default"/>
      </w:rPr>
    </w:lvl>
    <w:lvl w:ilvl="7" w:tplc="FB20BF6E" w:tentative="1">
      <w:start w:val="1"/>
      <w:numFmt w:val="bullet"/>
      <w:lvlText w:val="o"/>
      <w:lvlJc w:val="left"/>
      <w:pPr>
        <w:ind w:left="5760" w:hanging="360"/>
      </w:pPr>
      <w:rPr>
        <w:rFonts w:ascii="Courier New" w:hAnsi="Courier New" w:cs="Courier New" w:hint="default"/>
      </w:rPr>
    </w:lvl>
    <w:lvl w:ilvl="8" w:tplc="63B20E96" w:tentative="1">
      <w:start w:val="1"/>
      <w:numFmt w:val="bullet"/>
      <w:lvlText w:val=""/>
      <w:lvlJc w:val="left"/>
      <w:pPr>
        <w:ind w:left="6480" w:hanging="360"/>
      </w:pPr>
      <w:rPr>
        <w:rFonts w:ascii="Wingdings" w:hAnsi="Wingdings" w:hint="default"/>
      </w:rPr>
    </w:lvl>
  </w:abstractNum>
  <w:abstractNum w:abstractNumId="3" w15:restartNumberingAfterBreak="0">
    <w:nsid w:val="4B720D7B"/>
    <w:multiLevelType w:val="hybridMultilevel"/>
    <w:tmpl w:val="D63A11F2"/>
    <w:lvl w:ilvl="0" w:tplc="5C60402C">
      <w:start w:val="1"/>
      <w:numFmt w:val="bullet"/>
      <w:lvlText w:val=""/>
      <w:lvlJc w:val="left"/>
      <w:pPr>
        <w:ind w:left="720" w:hanging="360"/>
      </w:pPr>
      <w:rPr>
        <w:rFonts w:ascii="Wingdings" w:hAnsi="Wingdings" w:hint="default"/>
      </w:rPr>
    </w:lvl>
    <w:lvl w:ilvl="1" w:tplc="421C980C" w:tentative="1">
      <w:start w:val="1"/>
      <w:numFmt w:val="bullet"/>
      <w:lvlText w:val="o"/>
      <w:lvlJc w:val="left"/>
      <w:pPr>
        <w:ind w:left="1440" w:hanging="360"/>
      </w:pPr>
      <w:rPr>
        <w:rFonts w:ascii="Courier New" w:hAnsi="Courier New" w:cs="Courier New" w:hint="default"/>
      </w:rPr>
    </w:lvl>
    <w:lvl w:ilvl="2" w:tplc="9A60EF0A" w:tentative="1">
      <w:start w:val="1"/>
      <w:numFmt w:val="bullet"/>
      <w:lvlText w:val=""/>
      <w:lvlJc w:val="left"/>
      <w:pPr>
        <w:ind w:left="2160" w:hanging="360"/>
      </w:pPr>
      <w:rPr>
        <w:rFonts w:ascii="Wingdings" w:hAnsi="Wingdings" w:hint="default"/>
      </w:rPr>
    </w:lvl>
    <w:lvl w:ilvl="3" w:tplc="EDCA0128" w:tentative="1">
      <w:start w:val="1"/>
      <w:numFmt w:val="bullet"/>
      <w:lvlText w:val=""/>
      <w:lvlJc w:val="left"/>
      <w:pPr>
        <w:ind w:left="2880" w:hanging="360"/>
      </w:pPr>
      <w:rPr>
        <w:rFonts w:ascii="Symbol" w:hAnsi="Symbol" w:hint="default"/>
      </w:rPr>
    </w:lvl>
    <w:lvl w:ilvl="4" w:tplc="9E9AFAF4" w:tentative="1">
      <w:start w:val="1"/>
      <w:numFmt w:val="bullet"/>
      <w:lvlText w:val="o"/>
      <w:lvlJc w:val="left"/>
      <w:pPr>
        <w:ind w:left="3600" w:hanging="360"/>
      </w:pPr>
      <w:rPr>
        <w:rFonts w:ascii="Courier New" w:hAnsi="Courier New" w:cs="Courier New" w:hint="default"/>
      </w:rPr>
    </w:lvl>
    <w:lvl w:ilvl="5" w:tplc="0DC6C5BE" w:tentative="1">
      <w:start w:val="1"/>
      <w:numFmt w:val="bullet"/>
      <w:lvlText w:val=""/>
      <w:lvlJc w:val="left"/>
      <w:pPr>
        <w:ind w:left="4320" w:hanging="360"/>
      </w:pPr>
      <w:rPr>
        <w:rFonts w:ascii="Wingdings" w:hAnsi="Wingdings" w:hint="default"/>
      </w:rPr>
    </w:lvl>
    <w:lvl w:ilvl="6" w:tplc="BC2ECAFA" w:tentative="1">
      <w:start w:val="1"/>
      <w:numFmt w:val="bullet"/>
      <w:lvlText w:val=""/>
      <w:lvlJc w:val="left"/>
      <w:pPr>
        <w:ind w:left="5040" w:hanging="360"/>
      </w:pPr>
      <w:rPr>
        <w:rFonts w:ascii="Symbol" w:hAnsi="Symbol" w:hint="default"/>
      </w:rPr>
    </w:lvl>
    <w:lvl w:ilvl="7" w:tplc="7AB2A430" w:tentative="1">
      <w:start w:val="1"/>
      <w:numFmt w:val="bullet"/>
      <w:lvlText w:val="o"/>
      <w:lvlJc w:val="left"/>
      <w:pPr>
        <w:ind w:left="5760" w:hanging="360"/>
      </w:pPr>
      <w:rPr>
        <w:rFonts w:ascii="Courier New" w:hAnsi="Courier New" w:cs="Courier New" w:hint="default"/>
      </w:rPr>
    </w:lvl>
    <w:lvl w:ilvl="8" w:tplc="3EBC31BE" w:tentative="1">
      <w:start w:val="1"/>
      <w:numFmt w:val="bullet"/>
      <w:lvlText w:val=""/>
      <w:lvlJc w:val="left"/>
      <w:pPr>
        <w:ind w:left="6480" w:hanging="360"/>
      </w:pPr>
      <w:rPr>
        <w:rFonts w:ascii="Wingdings" w:hAnsi="Wingdings" w:hint="default"/>
      </w:rPr>
    </w:lvl>
  </w:abstractNum>
  <w:abstractNum w:abstractNumId="4" w15:restartNumberingAfterBreak="0">
    <w:nsid w:val="50516FDF"/>
    <w:multiLevelType w:val="hybridMultilevel"/>
    <w:tmpl w:val="0142B41C"/>
    <w:lvl w:ilvl="0" w:tplc="F686F8DE">
      <w:start w:val="1"/>
      <w:numFmt w:val="bullet"/>
      <w:lvlText w:val=""/>
      <w:lvlJc w:val="left"/>
      <w:pPr>
        <w:ind w:left="720" w:hanging="360"/>
      </w:pPr>
      <w:rPr>
        <w:rFonts w:ascii="Wingdings" w:hAnsi="Wingdings" w:hint="default"/>
      </w:rPr>
    </w:lvl>
    <w:lvl w:ilvl="1" w:tplc="1B40CB7C">
      <w:numFmt w:val="bullet"/>
      <w:lvlText w:val="-"/>
      <w:lvlJc w:val="left"/>
      <w:pPr>
        <w:ind w:left="1440" w:hanging="360"/>
      </w:pPr>
      <w:rPr>
        <w:rFonts w:ascii="Calibri" w:eastAsiaTheme="minorHAnsi" w:hAnsi="Calibri" w:cs="Calibri" w:hint="default"/>
      </w:rPr>
    </w:lvl>
    <w:lvl w:ilvl="2" w:tplc="0D889B80" w:tentative="1">
      <w:start w:val="1"/>
      <w:numFmt w:val="bullet"/>
      <w:lvlText w:val=""/>
      <w:lvlJc w:val="left"/>
      <w:pPr>
        <w:ind w:left="2160" w:hanging="360"/>
      </w:pPr>
      <w:rPr>
        <w:rFonts w:ascii="Wingdings" w:hAnsi="Wingdings" w:hint="default"/>
      </w:rPr>
    </w:lvl>
    <w:lvl w:ilvl="3" w:tplc="EC2E4ABA" w:tentative="1">
      <w:start w:val="1"/>
      <w:numFmt w:val="bullet"/>
      <w:lvlText w:val=""/>
      <w:lvlJc w:val="left"/>
      <w:pPr>
        <w:ind w:left="2880" w:hanging="360"/>
      </w:pPr>
      <w:rPr>
        <w:rFonts w:ascii="Symbol" w:hAnsi="Symbol" w:hint="default"/>
      </w:rPr>
    </w:lvl>
    <w:lvl w:ilvl="4" w:tplc="42401B32" w:tentative="1">
      <w:start w:val="1"/>
      <w:numFmt w:val="bullet"/>
      <w:lvlText w:val="o"/>
      <w:lvlJc w:val="left"/>
      <w:pPr>
        <w:ind w:left="3600" w:hanging="360"/>
      </w:pPr>
      <w:rPr>
        <w:rFonts w:ascii="Courier New" w:hAnsi="Courier New" w:cs="Courier New" w:hint="default"/>
      </w:rPr>
    </w:lvl>
    <w:lvl w:ilvl="5" w:tplc="B33ED664" w:tentative="1">
      <w:start w:val="1"/>
      <w:numFmt w:val="bullet"/>
      <w:lvlText w:val=""/>
      <w:lvlJc w:val="left"/>
      <w:pPr>
        <w:ind w:left="4320" w:hanging="360"/>
      </w:pPr>
      <w:rPr>
        <w:rFonts w:ascii="Wingdings" w:hAnsi="Wingdings" w:hint="default"/>
      </w:rPr>
    </w:lvl>
    <w:lvl w:ilvl="6" w:tplc="63C87E9A" w:tentative="1">
      <w:start w:val="1"/>
      <w:numFmt w:val="bullet"/>
      <w:lvlText w:val=""/>
      <w:lvlJc w:val="left"/>
      <w:pPr>
        <w:ind w:left="5040" w:hanging="360"/>
      </w:pPr>
      <w:rPr>
        <w:rFonts w:ascii="Symbol" w:hAnsi="Symbol" w:hint="default"/>
      </w:rPr>
    </w:lvl>
    <w:lvl w:ilvl="7" w:tplc="601C984A" w:tentative="1">
      <w:start w:val="1"/>
      <w:numFmt w:val="bullet"/>
      <w:lvlText w:val="o"/>
      <w:lvlJc w:val="left"/>
      <w:pPr>
        <w:ind w:left="5760" w:hanging="360"/>
      </w:pPr>
      <w:rPr>
        <w:rFonts w:ascii="Courier New" w:hAnsi="Courier New" w:cs="Courier New" w:hint="default"/>
      </w:rPr>
    </w:lvl>
    <w:lvl w:ilvl="8" w:tplc="B9C06CD4" w:tentative="1">
      <w:start w:val="1"/>
      <w:numFmt w:val="bullet"/>
      <w:lvlText w:val=""/>
      <w:lvlJc w:val="left"/>
      <w:pPr>
        <w:ind w:left="6480" w:hanging="360"/>
      </w:pPr>
      <w:rPr>
        <w:rFonts w:ascii="Wingdings" w:hAnsi="Wingdings" w:hint="default"/>
      </w:rPr>
    </w:lvl>
  </w:abstractNum>
  <w:abstractNum w:abstractNumId="5" w15:restartNumberingAfterBreak="0">
    <w:nsid w:val="50D84052"/>
    <w:multiLevelType w:val="hybridMultilevel"/>
    <w:tmpl w:val="49EAEB80"/>
    <w:lvl w:ilvl="0" w:tplc="8EEC969A">
      <w:start w:val="1"/>
      <w:numFmt w:val="lowerLetter"/>
      <w:lvlText w:val="(%1)"/>
      <w:lvlJc w:val="left"/>
      <w:pPr>
        <w:ind w:left="720" w:hanging="360"/>
      </w:pPr>
      <w:rPr>
        <w:rFonts w:hint="default"/>
      </w:rPr>
    </w:lvl>
    <w:lvl w:ilvl="1" w:tplc="404ACE46" w:tentative="1">
      <w:start w:val="1"/>
      <w:numFmt w:val="lowerLetter"/>
      <w:lvlText w:val="%2."/>
      <w:lvlJc w:val="left"/>
      <w:pPr>
        <w:ind w:left="1440" w:hanging="360"/>
      </w:pPr>
    </w:lvl>
    <w:lvl w:ilvl="2" w:tplc="E784510E" w:tentative="1">
      <w:start w:val="1"/>
      <w:numFmt w:val="lowerRoman"/>
      <w:lvlText w:val="%3."/>
      <w:lvlJc w:val="right"/>
      <w:pPr>
        <w:ind w:left="2160" w:hanging="180"/>
      </w:pPr>
    </w:lvl>
    <w:lvl w:ilvl="3" w:tplc="164CDBB4" w:tentative="1">
      <w:start w:val="1"/>
      <w:numFmt w:val="decimal"/>
      <w:lvlText w:val="%4."/>
      <w:lvlJc w:val="left"/>
      <w:pPr>
        <w:ind w:left="2880" w:hanging="360"/>
      </w:pPr>
    </w:lvl>
    <w:lvl w:ilvl="4" w:tplc="41282E8E" w:tentative="1">
      <w:start w:val="1"/>
      <w:numFmt w:val="lowerLetter"/>
      <w:lvlText w:val="%5."/>
      <w:lvlJc w:val="left"/>
      <w:pPr>
        <w:ind w:left="3600" w:hanging="360"/>
      </w:pPr>
    </w:lvl>
    <w:lvl w:ilvl="5" w:tplc="46F469C2" w:tentative="1">
      <w:start w:val="1"/>
      <w:numFmt w:val="lowerRoman"/>
      <w:lvlText w:val="%6."/>
      <w:lvlJc w:val="right"/>
      <w:pPr>
        <w:ind w:left="4320" w:hanging="180"/>
      </w:pPr>
    </w:lvl>
    <w:lvl w:ilvl="6" w:tplc="CCC2BA4E" w:tentative="1">
      <w:start w:val="1"/>
      <w:numFmt w:val="decimal"/>
      <w:lvlText w:val="%7."/>
      <w:lvlJc w:val="left"/>
      <w:pPr>
        <w:ind w:left="5040" w:hanging="360"/>
      </w:pPr>
    </w:lvl>
    <w:lvl w:ilvl="7" w:tplc="B29ED6F2" w:tentative="1">
      <w:start w:val="1"/>
      <w:numFmt w:val="lowerLetter"/>
      <w:lvlText w:val="%8."/>
      <w:lvlJc w:val="left"/>
      <w:pPr>
        <w:ind w:left="5760" w:hanging="360"/>
      </w:pPr>
    </w:lvl>
    <w:lvl w:ilvl="8" w:tplc="8C484686" w:tentative="1">
      <w:start w:val="1"/>
      <w:numFmt w:val="lowerRoman"/>
      <w:lvlText w:val="%9."/>
      <w:lvlJc w:val="right"/>
      <w:pPr>
        <w:ind w:left="6480" w:hanging="180"/>
      </w:pPr>
    </w:lvl>
  </w:abstractNum>
  <w:abstractNum w:abstractNumId="6" w15:restartNumberingAfterBreak="0">
    <w:nsid w:val="74995CF3"/>
    <w:multiLevelType w:val="hybridMultilevel"/>
    <w:tmpl w:val="4B9E396E"/>
    <w:lvl w:ilvl="0" w:tplc="2610A46A">
      <w:numFmt w:val="bullet"/>
      <w:lvlText w:val="-"/>
      <w:lvlJc w:val="left"/>
      <w:pPr>
        <w:ind w:left="720" w:hanging="360"/>
      </w:pPr>
      <w:rPr>
        <w:rFonts w:ascii="Calibri" w:eastAsiaTheme="minorHAnsi" w:hAnsi="Calibri" w:cs="Calibri" w:hint="default"/>
      </w:rPr>
    </w:lvl>
    <w:lvl w:ilvl="1" w:tplc="157C8094" w:tentative="1">
      <w:start w:val="1"/>
      <w:numFmt w:val="bullet"/>
      <w:lvlText w:val="o"/>
      <w:lvlJc w:val="left"/>
      <w:pPr>
        <w:ind w:left="1440" w:hanging="360"/>
      </w:pPr>
      <w:rPr>
        <w:rFonts w:ascii="Courier New" w:hAnsi="Courier New" w:cs="Courier New" w:hint="default"/>
      </w:rPr>
    </w:lvl>
    <w:lvl w:ilvl="2" w:tplc="36AE05C8" w:tentative="1">
      <w:start w:val="1"/>
      <w:numFmt w:val="bullet"/>
      <w:lvlText w:val=""/>
      <w:lvlJc w:val="left"/>
      <w:pPr>
        <w:ind w:left="2160" w:hanging="360"/>
      </w:pPr>
      <w:rPr>
        <w:rFonts w:ascii="Wingdings" w:hAnsi="Wingdings" w:hint="default"/>
      </w:rPr>
    </w:lvl>
    <w:lvl w:ilvl="3" w:tplc="2FDC8F94" w:tentative="1">
      <w:start w:val="1"/>
      <w:numFmt w:val="bullet"/>
      <w:lvlText w:val=""/>
      <w:lvlJc w:val="left"/>
      <w:pPr>
        <w:ind w:left="2880" w:hanging="360"/>
      </w:pPr>
      <w:rPr>
        <w:rFonts w:ascii="Symbol" w:hAnsi="Symbol" w:hint="default"/>
      </w:rPr>
    </w:lvl>
    <w:lvl w:ilvl="4" w:tplc="9B56ADBC" w:tentative="1">
      <w:start w:val="1"/>
      <w:numFmt w:val="bullet"/>
      <w:lvlText w:val="o"/>
      <w:lvlJc w:val="left"/>
      <w:pPr>
        <w:ind w:left="3600" w:hanging="360"/>
      </w:pPr>
      <w:rPr>
        <w:rFonts w:ascii="Courier New" w:hAnsi="Courier New" w:cs="Courier New" w:hint="default"/>
      </w:rPr>
    </w:lvl>
    <w:lvl w:ilvl="5" w:tplc="7910FF02" w:tentative="1">
      <w:start w:val="1"/>
      <w:numFmt w:val="bullet"/>
      <w:lvlText w:val=""/>
      <w:lvlJc w:val="left"/>
      <w:pPr>
        <w:ind w:left="4320" w:hanging="360"/>
      </w:pPr>
      <w:rPr>
        <w:rFonts w:ascii="Wingdings" w:hAnsi="Wingdings" w:hint="default"/>
      </w:rPr>
    </w:lvl>
    <w:lvl w:ilvl="6" w:tplc="BDBA429A" w:tentative="1">
      <w:start w:val="1"/>
      <w:numFmt w:val="bullet"/>
      <w:lvlText w:val=""/>
      <w:lvlJc w:val="left"/>
      <w:pPr>
        <w:ind w:left="5040" w:hanging="360"/>
      </w:pPr>
      <w:rPr>
        <w:rFonts w:ascii="Symbol" w:hAnsi="Symbol" w:hint="default"/>
      </w:rPr>
    </w:lvl>
    <w:lvl w:ilvl="7" w:tplc="903A8520" w:tentative="1">
      <w:start w:val="1"/>
      <w:numFmt w:val="bullet"/>
      <w:lvlText w:val="o"/>
      <w:lvlJc w:val="left"/>
      <w:pPr>
        <w:ind w:left="5760" w:hanging="360"/>
      </w:pPr>
      <w:rPr>
        <w:rFonts w:ascii="Courier New" w:hAnsi="Courier New" w:cs="Courier New" w:hint="default"/>
      </w:rPr>
    </w:lvl>
    <w:lvl w:ilvl="8" w:tplc="B6C070A6"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6"/>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4ED"/>
    <w:rsid w:val="00041DE1"/>
    <w:rsid w:val="00070ED2"/>
    <w:rsid w:val="000A2A7E"/>
    <w:rsid w:val="00111CFD"/>
    <w:rsid w:val="0012139C"/>
    <w:rsid w:val="00127E1A"/>
    <w:rsid w:val="001E12DE"/>
    <w:rsid w:val="001E523D"/>
    <w:rsid w:val="00203574"/>
    <w:rsid w:val="002C4DC6"/>
    <w:rsid w:val="002F05FA"/>
    <w:rsid w:val="002F5C92"/>
    <w:rsid w:val="003005B3"/>
    <w:rsid w:val="00312ACE"/>
    <w:rsid w:val="003414A6"/>
    <w:rsid w:val="0034370B"/>
    <w:rsid w:val="00361029"/>
    <w:rsid w:val="0039038A"/>
    <w:rsid w:val="003959F3"/>
    <w:rsid w:val="004279A4"/>
    <w:rsid w:val="004300A9"/>
    <w:rsid w:val="00440BDF"/>
    <w:rsid w:val="004A24EB"/>
    <w:rsid w:val="004C7221"/>
    <w:rsid w:val="00506ABC"/>
    <w:rsid w:val="0054237E"/>
    <w:rsid w:val="005B0666"/>
    <w:rsid w:val="005B6B93"/>
    <w:rsid w:val="005E0F32"/>
    <w:rsid w:val="00611476"/>
    <w:rsid w:val="006B123B"/>
    <w:rsid w:val="006C4E19"/>
    <w:rsid w:val="006D6A13"/>
    <w:rsid w:val="00717EE9"/>
    <w:rsid w:val="007367ED"/>
    <w:rsid w:val="007974DE"/>
    <w:rsid w:val="007A55AB"/>
    <w:rsid w:val="007B172B"/>
    <w:rsid w:val="008043B4"/>
    <w:rsid w:val="0082513C"/>
    <w:rsid w:val="00884312"/>
    <w:rsid w:val="008B14ED"/>
    <w:rsid w:val="0092712C"/>
    <w:rsid w:val="00934A60"/>
    <w:rsid w:val="00A1560A"/>
    <w:rsid w:val="00A64D6F"/>
    <w:rsid w:val="00A907BA"/>
    <w:rsid w:val="00A952AC"/>
    <w:rsid w:val="00AD4592"/>
    <w:rsid w:val="00AE7320"/>
    <w:rsid w:val="00B22848"/>
    <w:rsid w:val="00B53372"/>
    <w:rsid w:val="00B61A17"/>
    <w:rsid w:val="00B74CAF"/>
    <w:rsid w:val="00B760F9"/>
    <w:rsid w:val="00BB17C7"/>
    <w:rsid w:val="00BE6B68"/>
    <w:rsid w:val="00BF3391"/>
    <w:rsid w:val="00C40546"/>
    <w:rsid w:val="00C72774"/>
    <w:rsid w:val="00CD4F32"/>
    <w:rsid w:val="00D17041"/>
    <w:rsid w:val="00D82E00"/>
    <w:rsid w:val="00DD0874"/>
    <w:rsid w:val="00E156C6"/>
    <w:rsid w:val="00E20EA1"/>
    <w:rsid w:val="00E35A08"/>
    <w:rsid w:val="00E93328"/>
    <w:rsid w:val="00EB69B8"/>
    <w:rsid w:val="00EE2B6C"/>
    <w:rsid w:val="00EF74B3"/>
    <w:rsid w:val="00F011F5"/>
    <w:rsid w:val="00F06973"/>
    <w:rsid w:val="00FF18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C59CF29E-2BE3-4157-89D6-9E92D2508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tlid-translation">
    <w:name w:val="tlid-translation"/>
    <w:basedOn w:val="DefaultParagraphFont"/>
    <w:rsid w:val="00B760F9"/>
  </w:style>
  <w:style w:type="character" w:customStyle="1" w:styleId="selectable">
    <w:name w:val="selectable"/>
    <w:basedOn w:val="DefaultParagraphFont"/>
    <w:rsid w:val="005B06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0.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030EC6-71D6-4A09-AC20-5702630A7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8</Pages>
  <Words>1198</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haversons ltd</vt:lpstr>
    </vt:vector>
  </TitlesOfParts>
  <Company>University of Wales Trinity Saint David</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Financial management</dc:subject>
  <dc:creator>Marie Pitson</dc:creator>
  <cp:lastModifiedBy>Roxie Perfie</cp:lastModifiedBy>
  <cp:revision>59</cp:revision>
  <dcterms:created xsi:type="dcterms:W3CDTF">2019-12-17T10:26:00Z</dcterms:created>
  <dcterms:modified xsi:type="dcterms:W3CDTF">2019-12-19T14:17:00Z</dcterms:modified>
</cp:coreProperties>
</file>