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4F806948"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051BB7">
        <w:rPr>
          <w:rFonts w:ascii="Arial" w:hAnsi="Arial" w:cs="Arial"/>
          <w:sz w:val="28"/>
          <w:szCs w:val="28"/>
        </w:rPr>
        <w:t>2336889</w:t>
      </w:r>
    </w:p>
    <w:p w14:paraId="01D5D8DB" w14:textId="03ED09ED" w:rsidR="00FF5B70" w:rsidRPr="00AD0E8D" w:rsidRDefault="00FF5B70" w:rsidP="00041A5A">
      <w:pPr>
        <w:spacing w:line="360" w:lineRule="auto"/>
        <w:rPr>
          <w:rFonts w:ascii="Arial" w:hAnsi="Arial" w:cs="Arial"/>
          <w:sz w:val="28"/>
          <w:szCs w:val="28"/>
        </w:rPr>
      </w:pPr>
    </w:p>
    <w:p w14:paraId="37A27DB3" w14:textId="6CE46899"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051BB7">
        <w:rPr>
          <w:rFonts w:ascii="Arial" w:hAnsi="Arial" w:cs="Arial"/>
          <w:sz w:val="28"/>
          <w:szCs w:val="28"/>
        </w:rPr>
        <w:t>Lauren Christopher</w:t>
      </w:r>
    </w:p>
    <w:p w14:paraId="638A4615" w14:textId="77777777" w:rsidR="00715990" w:rsidRPr="00AD0E8D" w:rsidRDefault="00715990" w:rsidP="00041A5A">
      <w:pPr>
        <w:spacing w:line="360" w:lineRule="auto"/>
        <w:rPr>
          <w:rFonts w:ascii="Arial" w:hAnsi="Arial" w:cs="Arial"/>
          <w:sz w:val="28"/>
          <w:szCs w:val="28"/>
        </w:rPr>
      </w:pPr>
    </w:p>
    <w:p w14:paraId="0B04E018" w14:textId="50C60A2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051BB7">
        <w:rPr>
          <w:rFonts w:ascii="Arial" w:hAnsi="Arial" w:cs="Arial"/>
          <w:sz w:val="28"/>
          <w:szCs w:val="28"/>
        </w:rPr>
        <w:t>05 March 2026</w:t>
      </w:r>
    </w:p>
    <w:p w14:paraId="19AA26A9" w14:textId="2F99F205" w:rsidR="00FF5B70" w:rsidRPr="00AD0E8D" w:rsidRDefault="00FF5B70" w:rsidP="00041A5A">
      <w:pPr>
        <w:spacing w:line="360" w:lineRule="auto"/>
        <w:rPr>
          <w:rFonts w:ascii="Arial" w:hAnsi="Arial" w:cs="Arial"/>
          <w:sz w:val="28"/>
          <w:szCs w:val="28"/>
        </w:rPr>
      </w:pPr>
    </w:p>
    <w:p w14:paraId="3FE66E60" w14:textId="17B84764" w:rsidR="00FF5B70" w:rsidRPr="00AD0E8D" w:rsidRDefault="00FF5B70" w:rsidP="00041A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D300EE">
        <w:rPr>
          <w:rFonts w:ascii="Arial" w:hAnsi="Arial" w:cs="Arial"/>
          <w:sz w:val="28"/>
          <w:szCs w:val="28"/>
        </w:rPr>
        <w:t>57</w:t>
      </w:r>
      <w:r w:rsidR="00933E01">
        <w:rPr>
          <w:rFonts w:ascii="Arial" w:hAnsi="Arial" w:cs="Arial"/>
          <w:sz w:val="28"/>
          <w:szCs w:val="28"/>
        </w:rPr>
        <w:t>6</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4072BF">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AD0E8D" w:rsidRDefault="00D769F0" w:rsidP="00D769F0">
      <w:pPr>
        <w:rPr>
          <w:sz w:val="22"/>
        </w:rPr>
      </w:pPr>
    </w:p>
    <w:p w14:paraId="0D612006" w14:textId="77777777" w:rsidR="00EB54A2" w:rsidRDefault="00AD0E8D" w:rsidP="007269F4">
      <w:pPr>
        <w:pStyle w:val="Heading2"/>
        <w:jc w:val="both"/>
      </w:pPr>
      <w:r w:rsidRPr="00FB46C0">
        <w:rPr>
          <w:sz w:val="28"/>
          <w:szCs w:val="28"/>
        </w:rPr>
        <w:t>Topic</w:t>
      </w:r>
      <w:r w:rsidR="00D769F0" w:rsidRPr="00AD0E8D">
        <w:t>:</w:t>
      </w:r>
      <w:r w:rsidR="00EE6DF9">
        <w:t xml:space="preserve"> </w:t>
      </w:r>
    </w:p>
    <w:p w14:paraId="24BD4B42" w14:textId="3DF8D070" w:rsidR="00D769F0" w:rsidRPr="00995C37" w:rsidRDefault="00995C37" w:rsidP="007269F4">
      <w:pPr>
        <w:pStyle w:val="Heading2"/>
        <w:jc w:val="both"/>
        <w:rPr>
          <w:b w:val="0"/>
          <w:bCs w:val="0"/>
          <w:i w:val="0"/>
          <w:iCs/>
        </w:rPr>
      </w:pPr>
      <w:r w:rsidRPr="002C446E">
        <w:rPr>
          <w:b w:val="0"/>
          <w:bCs w:val="0"/>
          <w:i w:val="0"/>
          <w:iCs/>
          <w:sz w:val="22"/>
          <w:szCs w:val="22"/>
        </w:rPr>
        <w:t>The Impact of Staff Training on Care Quality in UK Health and Social Care Settings</w:t>
      </w:r>
    </w:p>
    <w:p w14:paraId="11977486" w14:textId="77777777" w:rsidR="00FB46C0" w:rsidRPr="00FB46C0" w:rsidRDefault="00FB46C0" w:rsidP="007269F4">
      <w:pPr>
        <w:pStyle w:val="Heading2"/>
        <w:jc w:val="both"/>
        <w:rPr>
          <w:b w:val="0"/>
          <w:bCs w:val="0"/>
          <w:i w:val="0"/>
          <w:iCs/>
          <w:sz w:val="22"/>
          <w:szCs w:val="22"/>
        </w:rPr>
      </w:pPr>
    </w:p>
    <w:p w14:paraId="698929B2" w14:textId="4E1187E6" w:rsidR="00FB46C0" w:rsidRPr="00FB46C0" w:rsidRDefault="00AD0E8D" w:rsidP="007269F4">
      <w:pPr>
        <w:pStyle w:val="Heading2"/>
        <w:jc w:val="both"/>
        <w:rPr>
          <w:b w:val="0"/>
          <w:bCs w:val="0"/>
          <w:i w:val="0"/>
          <w:iCs/>
          <w:sz w:val="22"/>
          <w:szCs w:val="22"/>
        </w:rPr>
      </w:pPr>
      <w:r w:rsidRPr="00FB46C0">
        <w:rPr>
          <w:sz w:val="28"/>
          <w:szCs w:val="28"/>
        </w:rPr>
        <w:t>Review question</w:t>
      </w:r>
      <w:r w:rsidR="00784670" w:rsidRPr="00AD0E8D">
        <w:t>:</w:t>
      </w:r>
      <w:r w:rsidR="002C446E">
        <w:t xml:space="preserve"> </w:t>
      </w:r>
    </w:p>
    <w:p w14:paraId="40C7BB25" w14:textId="5A52882F" w:rsidR="00784670" w:rsidRDefault="00FB46C0" w:rsidP="007269F4">
      <w:pPr>
        <w:pStyle w:val="Heading2"/>
        <w:jc w:val="both"/>
        <w:rPr>
          <w:b w:val="0"/>
          <w:bCs w:val="0"/>
          <w:i w:val="0"/>
          <w:iCs/>
          <w:sz w:val="22"/>
          <w:szCs w:val="22"/>
        </w:rPr>
      </w:pPr>
      <w:r w:rsidRPr="00FB46C0">
        <w:rPr>
          <w:b w:val="0"/>
          <w:bCs w:val="0"/>
          <w:i w:val="0"/>
          <w:iCs/>
          <w:sz w:val="22"/>
          <w:szCs w:val="22"/>
        </w:rPr>
        <w:t>In what manner does staff training affect the quality of care delivered in UK health and social care settings</w:t>
      </w:r>
      <w:r w:rsidR="00B9552E">
        <w:rPr>
          <w:b w:val="0"/>
          <w:bCs w:val="0"/>
          <w:i w:val="0"/>
          <w:iCs/>
          <w:sz w:val="22"/>
          <w:szCs w:val="22"/>
        </w:rPr>
        <w:t>?</w:t>
      </w:r>
    </w:p>
    <w:p w14:paraId="4C6858D8" w14:textId="77777777" w:rsidR="00784670" w:rsidRPr="00AD0E8D" w:rsidRDefault="00784670" w:rsidP="007269F4">
      <w:pPr>
        <w:spacing w:line="360" w:lineRule="auto"/>
        <w:jc w:val="both"/>
        <w:rPr>
          <w:rFonts w:ascii="Arial" w:hAnsi="Arial" w:cs="Arial"/>
          <w:sz w:val="22"/>
        </w:rPr>
      </w:pPr>
    </w:p>
    <w:p w14:paraId="5BECCBE4" w14:textId="77777777" w:rsidR="00FB46C0" w:rsidRPr="00FB46C0" w:rsidRDefault="00784670" w:rsidP="007269F4">
      <w:pPr>
        <w:pStyle w:val="Heading2"/>
        <w:jc w:val="both"/>
        <w:rPr>
          <w:b w:val="0"/>
          <w:bCs w:val="0"/>
          <w:i w:val="0"/>
          <w:iCs/>
          <w:sz w:val="22"/>
          <w:szCs w:val="22"/>
        </w:rPr>
      </w:pPr>
      <w:r w:rsidRPr="00FB46C0">
        <w:rPr>
          <w:sz w:val="28"/>
          <w:szCs w:val="28"/>
        </w:rPr>
        <w:t>O</w:t>
      </w:r>
      <w:r w:rsidR="00545684" w:rsidRPr="00FB46C0">
        <w:rPr>
          <w:sz w:val="28"/>
          <w:szCs w:val="28"/>
        </w:rPr>
        <w:t>bjectives</w:t>
      </w:r>
      <w:r w:rsidR="00545684" w:rsidRPr="00AD0E8D">
        <w:t>:</w:t>
      </w:r>
      <w:r w:rsidR="00FB46C0" w:rsidRPr="00FB46C0">
        <w:t xml:space="preserve"> </w:t>
      </w:r>
    </w:p>
    <w:p w14:paraId="4D9B2C22" w14:textId="5A6123D1" w:rsidR="00FB46C0" w:rsidRDefault="00FB46C0" w:rsidP="007269F4">
      <w:pPr>
        <w:pStyle w:val="Heading2"/>
        <w:jc w:val="both"/>
        <w:rPr>
          <w:b w:val="0"/>
          <w:bCs w:val="0"/>
          <w:i w:val="0"/>
          <w:iCs/>
          <w:sz w:val="22"/>
          <w:szCs w:val="22"/>
        </w:rPr>
      </w:pPr>
      <w:r w:rsidRPr="00FB46C0">
        <w:rPr>
          <w:b w:val="0"/>
          <w:bCs w:val="0"/>
          <w:i w:val="0"/>
          <w:iCs/>
          <w:sz w:val="22"/>
          <w:szCs w:val="22"/>
        </w:rPr>
        <w:t>Identify the types and extent of staff training programs implemented</w:t>
      </w:r>
      <w:r>
        <w:rPr>
          <w:b w:val="0"/>
          <w:bCs w:val="0"/>
          <w:i w:val="0"/>
          <w:iCs/>
          <w:sz w:val="22"/>
          <w:szCs w:val="22"/>
        </w:rPr>
        <w:t>.</w:t>
      </w:r>
    </w:p>
    <w:p w14:paraId="01F75DAF" w14:textId="52E148CE" w:rsidR="00FB46C0" w:rsidRDefault="00FB46C0" w:rsidP="007269F4">
      <w:pPr>
        <w:pStyle w:val="Heading2"/>
        <w:jc w:val="both"/>
        <w:rPr>
          <w:b w:val="0"/>
          <w:bCs w:val="0"/>
          <w:i w:val="0"/>
          <w:iCs/>
          <w:sz w:val="22"/>
          <w:szCs w:val="22"/>
        </w:rPr>
      </w:pPr>
      <w:r>
        <w:rPr>
          <w:b w:val="0"/>
          <w:bCs w:val="0"/>
          <w:i w:val="0"/>
          <w:iCs/>
          <w:sz w:val="22"/>
          <w:szCs w:val="22"/>
        </w:rPr>
        <w:t>A</w:t>
      </w:r>
      <w:r w:rsidRPr="00FB46C0">
        <w:rPr>
          <w:b w:val="0"/>
          <w:bCs w:val="0"/>
          <w:i w:val="0"/>
          <w:iCs/>
          <w:sz w:val="22"/>
          <w:szCs w:val="22"/>
        </w:rPr>
        <w:t>ssess the impact of training on care quality outcomes</w:t>
      </w:r>
      <w:r>
        <w:rPr>
          <w:b w:val="0"/>
          <w:bCs w:val="0"/>
          <w:i w:val="0"/>
          <w:iCs/>
          <w:sz w:val="22"/>
          <w:szCs w:val="22"/>
        </w:rPr>
        <w:t xml:space="preserve">. </w:t>
      </w:r>
    </w:p>
    <w:p w14:paraId="14A281C4" w14:textId="77777777" w:rsidR="00FB46C0" w:rsidRDefault="00FB46C0" w:rsidP="007269F4">
      <w:pPr>
        <w:pStyle w:val="Heading2"/>
        <w:jc w:val="both"/>
        <w:rPr>
          <w:b w:val="0"/>
          <w:bCs w:val="0"/>
          <w:i w:val="0"/>
          <w:iCs/>
          <w:sz w:val="22"/>
          <w:szCs w:val="22"/>
        </w:rPr>
      </w:pPr>
      <w:r>
        <w:rPr>
          <w:b w:val="0"/>
          <w:bCs w:val="0"/>
          <w:i w:val="0"/>
          <w:iCs/>
          <w:sz w:val="22"/>
          <w:szCs w:val="22"/>
        </w:rPr>
        <w:t>I</w:t>
      </w:r>
      <w:r w:rsidRPr="00FB46C0">
        <w:rPr>
          <w:b w:val="0"/>
          <w:bCs w:val="0"/>
          <w:i w:val="0"/>
          <w:iCs/>
          <w:sz w:val="22"/>
          <w:szCs w:val="22"/>
        </w:rPr>
        <w:t>nvestigate barriers and facilitators influencing effective training delivery</w:t>
      </w:r>
      <w:r>
        <w:rPr>
          <w:b w:val="0"/>
          <w:bCs w:val="0"/>
          <w:i w:val="0"/>
          <w:iCs/>
          <w:sz w:val="22"/>
          <w:szCs w:val="22"/>
        </w:rPr>
        <w:t xml:space="preserve">. </w:t>
      </w:r>
    </w:p>
    <w:p w14:paraId="6A2BDDF8" w14:textId="59AD2A54" w:rsidR="00FB46C0" w:rsidRDefault="00180818" w:rsidP="007269F4">
      <w:pPr>
        <w:pStyle w:val="Heading2"/>
        <w:jc w:val="both"/>
        <w:rPr>
          <w:b w:val="0"/>
          <w:bCs w:val="0"/>
          <w:i w:val="0"/>
          <w:iCs/>
          <w:sz w:val="22"/>
          <w:szCs w:val="22"/>
        </w:rPr>
      </w:pPr>
      <w:r>
        <w:rPr>
          <w:b w:val="0"/>
          <w:bCs w:val="0"/>
          <w:i w:val="0"/>
          <w:iCs/>
          <w:sz w:val="22"/>
          <w:szCs w:val="22"/>
        </w:rPr>
        <w:t>Recommend</w:t>
      </w:r>
      <w:r w:rsidR="00FB46C0" w:rsidRPr="00FB46C0">
        <w:rPr>
          <w:b w:val="0"/>
          <w:bCs w:val="0"/>
          <w:i w:val="0"/>
          <w:iCs/>
          <w:sz w:val="22"/>
          <w:szCs w:val="22"/>
        </w:rPr>
        <w:t xml:space="preserve"> </w:t>
      </w:r>
      <w:r w:rsidR="00D300EE" w:rsidRPr="00FB46C0">
        <w:rPr>
          <w:b w:val="0"/>
          <w:bCs w:val="0"/>
          <w:i w:val="0"/>
          <w:iCs/>
          <w:sz w:val="22"/>
          <w:szCs w:val="22"/>
        </w:rPr>
        <w:t>evidence-based</w:t>
      </w:r>
      <w:r>
        <w:rPr>
          <w:b w:val="0"/>
          <w:bCs w:val="0"/>
          <w:i w:val="0"/>
          <w:iCs/>
          <w:sz w:val="22"/>
          <w:szCs w:val="22"/>
        </w:rPr>
        <w:t xml:space="preserve"> practice</w:t>
      </w:r>
      <w:r w:rsidR="00FB46C0" w:rsidRPr="00FB46C0">
        <w:rPr>
          <w:b w:val="0"/>
          <w:bCs w:val="0"/>
          <w:i w:val="0"/>
          <w:iCs/>
          <w:sz w:val="22"/>
          <w:szCs w:val="22"/>
        </w:rPr>
        <w:t xml:space="preserve"> to guide future policy and practice.</w:t>
      </w:r>
    </w:p>
    <w:p w14:paraId="4F0C27BA" w14:textId="77777777" w:rsidR="00D300EE" w:rsidRPr="00D300EE" w:rsidRDefault="00D300EE" w:rsidP="007269F4">
      <w:pPr>
        <w:spacing w:line="360" w:lineRule="auto"/>
      </w:pPr>
    </w:p>
    <w:p w14:paraId="13F5340A" w14:textId="40DA1D41" w:rsidR="005B6761" w:rsidRDefault="00AD0E8D" w:rsidP="007269F4">
      <w:pPr>
        <w:pStyle w:val="Heading2"/>
        <w:jc w:val="both"/>
        <w:rPr>
          <w:sz w:val="28"/>
          <w:szCs w:val="28"/>
        </w:rPr>
      </w:pPr>
      <w:r w:rsidRPr="004B4479">
        <w:rPr>
          <w:sz w:val="28"/>
          <w:szCs w:val="28"/>
        </w:rPr>
        <w:lastRenderedPageBreak/>
        <w:t>Rationale</w:t>
      </w:r>
      <w:r w:rsidR="00545684" w:rsidRPr="004B4479">
        <w:rPr>
          <w:sz w:val="28"/>
          <w:szCs w:val="28"/>
        </w:rPr>
        <w:t>:</w:t>
      </w:r>
      <w:r w:rsidR="004B4479">
        <w:rPr>
          <w:sz w:val="28"/>
          <w:szCs w:val="28"/>
        </w:rPr>
        <w:t xml:space="preserve"> </w:t>
      </w:r>
    </w:p>
    <w:p w14:paraId="31B2C8D1" w14:textId="55E3EDC6" w:rsidR="005B6761" w:rsidRPr="005B6761" w:rsidRDefault="005B6761" w:rsidP="007269F4">
      <w:pPr>
        <w:pStyle w:val="Heading2"/>
        <w:jc w:val="both"/>
        <w:rPr>
          <w:b w:val="0"/>
          <w:bCs w:val="0"/>
          <w:i w:val="0"/>
          <w:iCs/>
          <w:sz w:val="22"/>
          <w:szCs w:val="22"/>
        </w:rPr>
      </w:pPr>
      <w:r w:rsidRPr="005B6761">
        <w:rPr>
          <w:b w:val="0"/>
          <w:bCs w:val="0"/>
          <w:i w:val="0"/>
          <w:iCs/>
          <w:sz w:val="22"/>
          <w:szCs w:val="22"/>
        </w:rPr>
        <w:t>A study conducted by Baines et al. (2019) revealed that 78% of healthcare professionals indicated that continuous training enhanced their confidence in providing treatment.</w:t>
      </w:r>
    </w:p>
    <w:p w14:paraId="1A2F9E9D" w14:textId="77777777" w:rsidR="00AF2650" w:rsidRDefault="005B6761" w:rsidP="007269F4">
      <w:pPr>
        <w:pStyle w:val="Heading2"/>
        <w:jc w:val="both"/>
        <w:rPr>
          <w:b w:val="0"/>
          <w:bCs w:val="0"/>
          <w:i w:val="0"/>
          <w:iCs/>
          <w:sz w:val="22"/>
          <w:szCs w:val="22"/>
        </w:rPr>
      </w:pPr>
      <w:r w:rsidRPr="005B6761">
        <w:rPr>
          <w:b w:val="0"/>
          <w:bCs w:val="0"/>
          <w:i w:val="0"/>
          <w:iCs/>
          <w:sz w:val="22"/>
          <w:szCs w:val="22"/>
        </w:rPr>
        <w:t>The Care Quality Commission (CQC) (2020) reported that approximately 22% of care providers cited insufficient staff training as a factor leading to substandard care quality during inspections.</w:t>
      </w:r>
      <w:r w:rsidR="004B4479" w:rsidRPr="004B4479">
        <w:rPr>
          <w:b w:val="0"/>
          <w:bCs w:val="0"/>
          <w:i w:val="0"/>
          <w:iCs/>
          <w:sz w:val="22"/>
          <w:szCs w:val="22"/>
        </w:rPr>
        <w:t xml:space="preserve"> The Care Quality Commission (CQC) underscores continuous staff development as a fundamental component of quality assurance in the UK, associating training with safety, efficacy, and patient satisfaction (CQC, 2020). </w:t>
      </w:r>
    </w:p>
    <w:p w14:paraId="7504E42F" w14:textId="77777777" w:rsidR="00AF2650" w:rsidRDefault="00242170" w:rsidP="007269F4">
      <w:pPr>
        <w:pStyle w:val="Heading2"/>
        <w:jc w:val="both"/>
        <w:rPr>
          <w:b w:val="0"/>
          <w:bCs w:val="0"/>
          <w:i w:val="0"/>
          <w:iCs/>
          <w:sz w:val="22"/>
          <w:szCs w:val="22"/>
        </w:rPr>
      </w:pPr>
      <w:r w:rsidRPr="00242170">
        <w:rPr>
          <w:b w:val="0"/>
          <w:bCs w:val="0"/>
          <w:i w:val="0"/>
          <w:iCs/>
          <w:sz w:val="22"/>
          <w:szCs w:val="22"/>
        </w:rPr>
        <w:t xml:space="preserve">The National Health Service (NHS) indicates that patients attended to by proficient staff are more prone to achieve favourable results, with certain studies suggesting a reduction of up to 30% in adverse events when staff training programs are executed effectively (NHS Digital, 2021). </w:t>
      </w:r>
    </w:p>
    <w:p w14:paraId="7C128407" w14:textId="2FE4BBC9" w:rsidR="00242170" w:rsidRPr="00242170" w:rsidRDefault="00242170" w:rsidP="007269F4">
      <w:pPr>
        <w:pStyle w:val="Heading2"/>
        <w:jc w:val="both"/>
        <w:rPr>
          <w:b w:val="0"/>
          <w:bCs w:val="0"/>
          <w:i w:val="0"/>
          <w:iCs/>
          <w:sz w:val="22"/>
          <w:szCs w:val="22"/>
        </w:rPr>
      </w:pPr>
      <w:r w:rsidRPr="00242170">
        <w:rPr>
          <w:b w:val="0"/>
          <w:bCs w:val="0"/>
          <w:i w:val="0"/>
          <w:iCs/>
          <w:sz w:val="22"/>
          <w:szCs w:val="22"/>
        </w:rPr>
        <w:t>A study conducted by Hussein et al. (2021) indicated that nearly 45% of social care professionals saw a deficiency in training opportunities attributable to resource constraints.</w:t>
      </w:r>
    </w:p>
    <w:p w14:paraId="3AC96963" w14:textId="78A78236" w:rsidR="00545684" w:rsidRPr="004B4479" w:rsidRDefault="00242170" w:rsidP="007269F4">
      <w:pPr>
        <w:pStyle w:val="Heading2"/>
        <w:jc w:val="both"/>
        <w:rPr>
          <w:sz w:val="28"/>
          <w:szCs w:val="28"/>
        </w:rPr>
      </w:pPr>
      <w:r w:rsidRPr="00242170">
        <w:rPr>
          <w:b w:val="0"/>
          <w:bCs w:val="0"/>
          <w:i w:val="0"/>
          <w:iCs/>
          <w:sz w:val="22"/>
          <w:szCs w:val="22"/>
        </w:rPr>
        <w:t>The yearly staff turnover rate in the UK’s social care workforce is approximately 30%, affecting the continuity of training and skill development</w:t>
      </w:r>
      <w:r w:rsidR="007269F4">
        <w:rPr>
          <w:b w:val="0"/>
          <w:bCs w:val="0"/>
          <w:i w:val="0"/>
          <w:iCs/>
          <w:sz w:val="22"/>
          <w:szCs w:val="22"/>
        </w:rPr>
        <w:t>.</w:t>
      </w:r>
    </w:p>
    <w:p w14:paraId="123E060D" w14:textId="779C77FB" w:rsidR="00545684" w:rsidRPr="00AD0E8D" w:rsidRDefault="00545684" w:rsidP="007269F4">
      <w:pPr>
        <w:spacing w:line="360" w:lineRule="auto"/>
        <w:jc w:val="both"/>
        <w:rPr>
          <w:rFonts w:ascii="Arial" w:hAnsi="Arial" w:cs="Arial"/>
          <w:sz w:val="22"/>
        </w:rPr>
      </w:pPr>
    </w:p>
    <w:p w14:paraId="02971AA2" w14:textId="79E562E2" w:rsidR="00242170" w:rsidRDefault="00545684" w:rsidP="007269F4">
      <w:pPr>
        <w:pStyle w:val="Heading2"/>
        <w:jc w:val="both"/>
      </w:pPr>
      <w:r w:rsidRPr="00242170">
        <w:rPr>
          <w:sz w:val="28"/>
          <w:szCs w:val="28"/>
        </w:rPr>
        <w:t>Methods:</w:t>
      </w:r>
      <w:r w:rsidR="00242170">
        <w:t xml:space="preserve"> </w:t>
      </w:r>
    </w:p>
    <w:p w14:paraId="23FF43FE" w14:textId="756E7581" w:rsidR="00242170" w:rsidRDefault="00242170" w:rsidP="007269F4">
      <w:pPr>
        <w:pStyle w:val="Heading2"/>
        <w:jc w:val="both"/>
        <w:rPr>
          <w:b w:val="0"/>
          <w:bCs w:val="0"/>
          <w:i w:val="0"/>
          <w:iCs/>
          <w:sz w:val="22"/>
          <w:szCs w:val="22"/>
        </w:rPr>
      </w:pPr>
      <w:r w:rsidRPr="00242170">
        <w:rPr>
          <w:b w:val="0"/>
          <w:bCs w:val="0"/>
          <w:i w:val="0"/>
          <w:iCs/>
          <w:sz w:val="22"/>
          <w:szCs w:val="22"/>
        </w:rPr>
        <w:t xml:space="preserve">This secondary research seeks to examine the correlation between staff training and the quality of service in health and social care environments in the UK. </w:t>
      </w:r>
    </w:p>
    <w:p w14:paraId="6B28E8E6" w14:textId="76370BB9" w:rsidR="00242170" w:rsidRDefault="00242170" w:rsidP="007269F4">
      <w:pPr>
        <w:pStyle w:val="Heading2"/>
        <w:jc w:val="both"/>
      </w:pPr>
      <w:r w:rsidRPr="00242170">
        <w:rPr>
          <w:b w:val="0"/>
          <w:bCs w:val="0"/>
          <w:i w:val="0"/>
          <w:iCs/>
          <w:sz w:val="22"/>
          <w:szCs w:val="22"/>
        </w:rPr>
        <w:t xml:space="preserve">A systematic search </w:t>
      </w:r>
      <w:r w:rsidR="00C06966">
        <w:rPr>
          <w:b w:val="0"/>
          <w:bCs w:val="0"/>
          <w:i w:val="0"/>
          <w:iCs/>
          <w:sz w:val="22"/>
          <w:szCs w:val="22"/>
        </w:rPr>
        <w:t>using a scoping re</w:t>
      </w:r>
      <w:r w:rsidR="003E31D7">
        <w:rPr>
          <w:b w:val="0"/>
          <w:bCs w:val="0"/>
          <w:i w:val="0"/>
          <w:iCs/>
          <w:sz w:val="22"/>
          <w:szCs w:val="22"/>
        </w:rPr>
        <w:t xml:space="preserve">view </w:t>
      </w:r>
      <w:r w:rsidRPr="00242170">
        <w:rPr>
          <w:b w:val="0"/>
          <w:bCs w:val="0"/>
          <w:i w:val="0"/>
          <w:iCs/>
          <w:sz w:val="22"/>
          <w:szCs w:val="22"/>
        </w:rPr>
        <w:t xml:space="preserve">will be conducted across electronic databases such as PubMed, </w:t>
      </w:r>
      <w:r w:rsidR="00577A6A">
        <w:rPr>
          <w:b w:val="0"/>
          <w:bCs w:val="0"/>
          <w:i w:val="0"/>
          <w:iCs/>
          <w:sz w:val="22"/>
          <w:szCs w:val="22"/>
        </w:rPr>
        <w:t xml:space="preserve">Google, </w:t>
      </w:r>
      <w:r w:rsidR="00980509">
        <w:rPr>
          <w:b w:val="0"/>
          <w:bCs w:val="0"/>
          <w:i w:val="0"/>
          <w:iCs/>
          <w:sz w:val="22"/>
          <w:szCs w:val="22"/>
        </w:rPr>
        <w:t>Google Scholar</w:t>
      </w:r>
      <w:r w:rsidRPr="00242170">
        <w:rPr>
          <w:b w:val="0"/>
          <w:bCs w:val="0"/>
          <w:i w:val="0"/>
          <w:iCs/>
          <w:sz w:val="22"/>
          <w:szCs w:val="22"/>
        </w:rPr>
        <w:t>, Scopus, and NHS Evidence</w:t>
      </w:r>
      <w:r w:rsidR="009F1725">
        <w:rPr>
          <w:b w:val="0"/>
          <w:bCs w:val="0"/>
          <w:i w:val="0"/>
          <w:iCs/>
          <w:sz w:val="22"/>
          <w:szCs w:val="22"/>
        </w:rPr>
        <w:t>.</w:t>
      </w:r>
    </w:p>
    <w:p w14:paraId="332E5A12" w14:textId="487B4992" w:rsidR="00545684" w:rsidRPr="00242170" w:rsidRDefault="0002315E" w:rsidP="007269F4">
      <w:pPr>
        <w:pStyle w:val="Heading2"/>
        <w:jc w:val="both"/>
        <w:rPr>
          <w:b w:val="0"/>
          <w:bCs w:val="0"/>
          <w:i w:val="0"/>
          <w:iCs/>
          <w:sz w:val="22"/>
          <w:szCs w:val="22"/>
        </w:rPr>
      </w:pPr>
      <w:r w:rsidRPr="0083564E">
        <w:t xml:space="preserve"> </w:t>
      </w:r>
    </w:p>
    <w:p w14:paraId="3E3B5568" w14:textId="77777777" w:rsidR="00FD7BED" w:rsidRDefault="0083564E" w:rsidP="007269F4">
      <w:pPr>
        <w:spacing w:line="360" w:lineRule="auto"/>
        <w:jc w:val="both"/>
        <w:rPr>
          <w:rFonts w:ascii="Arial" w:hAnsi="Arial" w:cs="Arial"/>
          <w:b/>
          <w:bCs/>
          <w:i/>
          <w:iCs/>
          <w:sz w:val="28"/>
          <w:szCs w:val="28"/>
        </w:rPr>
      </w:pPr>
      <w:r w:rsidRPr="00305F9B">
        <w:rPr>
          <w:rFonts w:ascii="Arial" w:hAnsi="Arial" w:cs="Arial"/>
          <w:b/>
          <w:bCs/>
          <w:i/>
          <w:iCs/>
          <w:sz w:val="28"/>
          <w:szCs w:val="28"/>
        </w:rPr>
        <w:t xml:space="preserve">Keywords: </w:t>
      </w:r>
    </w:p>
    <w:p w14:paraId="07111412" w14:textId="11C73743" w:rsidR="0083564E" w:rsidRPr="003F442A" w:rsidRDefault="00305F9B" w:rsidP="007269F4">
      <w:pPr>
        <w:spacing w:line="360" w:lineRule="auto"/>
        <w:jc w:val="both"/>
        <w:rPr>
          <w:rFonts w:ascii="Arial" w:hAnsi="Arial" w:cs="Arial"/>
          <w:sz w:val="22"/>
        </w:rPr>
      </w:pPr>
      <w:r>
        <w:rPr>
          <w:rFonts w:ascii="Arial" w:hAnsi="Arial" w:cs="Arial"/>
          <w:sz w:val="22"/>
        </w:rPr>
        <w:t xml:space="preserve">Staff Training, </w:t>
      </w:r>
      <w:r w:rsidR="008F14BE">
        <w:rPr>
          <w:rFonts w:ascii="Arial" w:hAnsi="Arial" w:cs="Arial"/>
          <w:sz w:val="22"/>
        </w:rPr>
        <w:t>Care quality.</w:t>
      </w:r>
      <w:r w:rsidR="0083564E">
        <w:rPr>
          <w:sz w:val="52"/>
          <w:szCs w:val="52"/>
        </w:rPr>
        <w:t xml:space="preserve"> </w:t>
      </w:r>
    </w:p>
    <w:p w14:paraId="7415BFCC" w14:textId="5A34063E" w:rsidR="0061260B" w:rsidRPr="00AD0E8D" w:rsidRDefault="0061260B" w:rsidP="007269F4">
      <w:pPr>
        <w:spacing w:line="360" w:lineRule="auto"/>
        <w:jc w:val="both"/>
        <w:rPr>
          <w:rFonts w:ascii="Arial" w:hAnsi="Arial" w:cs="Arial"/>
          <w:sz w:val="22"/>
        </w:rPr>
      </w:pPr>
    </w:p>
    <w:p w14:paraId="18E06925" w14:textId="1D6C87D9" w:rsidR="00260277" w:rsidRPr="00980509" w:rsidRDefault="0083564E" w:rsidP="007269F4">
      <w:pPr>
        <w:spacing w:line="360" w:lineRule="auto"/>
        <w:jc w:val="both"/>
        <w:rPr>
          <w:rFonts w:ascii="Arial" w:hAnsi="Arial" w:cs="Arial"/>
          <w:b/>
          <w:bCs/>
          <w:i/>
          <w:iCs/>
          <w:sz w:val="28"/>
          <w:szCs w:val="28"/>
        </w:rPr>
      </w:pPr>
      <w:r w:rsidRPr="00980509">
        <w:rPr>
          <w:rFonts w:ascii="Arial" w:hAnsi="Arial" w:cs="Arial"/>
          <w:b/>
          <w:bCs/>
          <w:i/>
          <w:iCs/>
          <w:sz w:val="28"/>
          <w:szCs w:val="28"/>
        </w:rPr>
        <w:t>Inclusion criteria</w:t>
      </w:r>
      <w:r w:rsidR="00980509">
        <w:rPr>
          <w:rFonts w:ascii="Arial" w:hAnsi="Arial" w:cs="Arial"/>
          <w:b/>
          <w:bCs/>
          <w:i/>
          <w:iCs/>
          <w:sz w:val="28"/>
          <w:szCs w:val="28"/>
        </w:rPr>
        <w:t>:</w:t>
      </w:r>
    </w:p>
    <w:p w14:paraId="4AB4965B" w14:textId="54D3E50E" w:rsidR="0083564E" w:rsidRDefault="0083564E" w:rsidP="007269F4">
      <w:pPr>
        <w:pStyle w:val="ListParagraph"/>
        <w:numPr>
          <w:ilvl w:val="0"/>
          <w:numId w:val="2"/>
        </w:numPr>
        <w:spacing w:line="360" w:lineRule="auto"/>
        <w:jc w:val="both"/>
        <w:rPr>
          <w:rFonts w:ascii="Arial" w:hAnsi="Arial" w:cs="Arial"/>
          <w:sz w:val="22"/>
        </w:rPr>
      </w:pPr>
      <w:r w:rsidRPr="009F1725">
        <w:rPr>
          <w:rFonts w:ascii="Arial" w:hAnsi="Arial" w:cs="Arial"/>
          <w:sz w:val="22"/>
        </w:rPr>
        <w:t xml:space="preserve">Research studies in peer-reviewed </w:t>
      </w:r>
      <w:r w:rsidR="00083629" w:rsidRPr="009F1725">
        <w:rPr>
          <w:rFonts w:ascii="Arial" w:hAnsi="Arial" w:cs="Arial"/>
          <w:sz w:val="22"/>
        </w:rPr>
        <w:t>literature.</w:t>
      </w:r>
    </w:p>
    <w:p w14:paraId="69F10611" w14:textId="77777777" w:rsidR="00EF6724" w:rsidRPr="009F1725" w:rsidRDefault="00EF6724" w:rsidP="007269F4">
      <w:pPr>
        <w:pStyle w:val="ListParagraph"/>
        <w:spacing w:line="360" w:lineRule="auto"/>
        <w:ind w:left="644"/>
        <w:jc w:val="both"/>
        <w:rPr>
          <w:rFonts w:ascii="Arial" w:hAnsi="Arial" w:cs="Arial"/>
          <w:sz w:val="22"/>
        </w:rPr>
      </w:pPr>
    </w:p>
    <w:p w14:paraId="36965B6B" w14:textId="5A0748CA" w:rsidR="00354182" w:rsidRDefault="0083564E" w:rsidP="007269F4">
      <w:pPr>
        <w:pStyle w:val="ListParagraph"/>
        <w:numPr>
          <w:ilvl w:val="0"/>
          <w:numId w:val="2"/>
        </w:numPr>
        <w:spacing w:line="360" w:lineRule="auto"/>
        <w:jc w:val="both"/>
        <w:rPr>
          <w:rFonts w:ascii="Arial" w:hAnsi="Arial" w:cs="Arial"/>
          <w:sz w:val="22"/>
        </w:rPr>
      </w:pPr>
      <w:r w:rsidRPr="009F1725">
        <w:rPr>
          <w:rFonts w:ascii="Arial" w:hAnsi="Arial" w:cs="Arial"/>
          <w:sz w:val="22"/>
        </w:rPr>
        <w:t xml:space="preserve">Publication </w:t>
      </w:r>
      <w:r w:rsidR="00A700E6">
        <w:rPr>
          <w:rFonts w:ascii="Arial" w:hAnsi="Arial" w:cs="Arial"/>
          <w:sz w:val="22"/>
        </w:rPr>
        <w:t>up to</w:t>
      </w:r>
      <w:r w:rsidR="009F1725" w:rsidRPr="009F1725">
        <w:rPr>
          <w:rFonts w:ascii="Arial" w:hAnsi="Arial" w:cs="Arial"/>
          <w:sz w:val="22"/>
        </w:rPr>
        <w:t xml:space="preserve"> ten years.</w:t>
      </w:r>
      <w:r w:rsidRPr="009F1725">
        <w:rPr>
          <w:rFonts w:ascii="Arial" w:hAnsi="Arial" w:cs="Arial"/>
          <w:sz w:val="22"/>
        </w:rPr>
        <w:t xml:space="preserve"> </w:t>
      </w:r>
    </w:p>
    <w:p w14:paraId="238ACFAE" w14:textId="77777777" w:rsidR="00A700E6" w:rsidRPr="00A700E6" w:rsidRDefault="00A700E6" w:rsidP="007269F4">
      <w:pPr>
        <w:pStyle w:val="ListParagraph"/>
        <w:spacing w:line="360" w:lineRule="auto"/>
        <w:jc w:val="both"/>
        <w:rPr>
          <w:rFonts w:ascii="Arial" w:hAnsi="Arial" w:cs="Arial"/>
          <w:sz w:val="22"/>
        </w:rPr>
      </w:pPr>
    </w:p>
    <w:p w14:paraId="6EEA09E7" w14:textId="77777777" w:rsidR="00A700E6" w:rsidRPr="00354182" w:rsidRDefault="00A700E6" w:rsidP="007269F4">
      <w:pPr>
        <w:pStyle w:val="ListParagraph"/>
        <w:spacing w:line="360" w:lineRule="auto"/>
        <w:ind w:left="644"/>
        <w:jc w:val="both"/>
        <w:rPr>
          <w:rFonts w:ascii="Arial" w:hAnsi="Arial" w:cs="Arial"/>
          <w:sz w:val="22"/>
        </w:rPr>
      </w:pPr>
    </w:p>
    <w:p w14:paraId="586F9C9C" w14:textId="11195C7D" w:rsidR="0083564E" w:rsidRDefault="0083564E" w:rsidP="007269F4">
      <w:pPr>
        <w:pStyle w:val="ListParagraph"/>
        <w:numPr>
          <w:ilvl w:val="0"/>
          <w:numId w:val="2"/>
        </w:numPr>
        <w:spacing w:line="360" w:lineRule="auto"/>
        <w:jc w:val="both"/>
        <w:rPr>
          <w:rFonts w:ascii="Arial" w:hAnsi="Arial" w:cs="Arial"/>
          <w:sz w:val="22"/>
        </w:rPr>
      </w:pPr>
      <w:r w:rsidRPr="00EF6724">
        <w:rPr>
          <w:rFonts w:ascii="Arial" w:hAnsi="Arial" w:cs="Arial"/>
          <w:sz w:val="22"/>
        </w:rPr>
        <w:lastRenderedPageBreak/>
        <w:t xml:space="preserve">Research </w:t>
      </w:r>
      <w:r w:rsidR="003A288F" w:rsidRPr="00EF6724">
        <w:rPr>
          <w:rFonts w:ascii="Arial" w:hAnsi="Arial" w:cs="Arial"/>
          <w:sz w:val="22"/>
        </w:rPr>
        <w:t xml:space="preserve">collected from the </w:t>
      </w:r>
      <w:r w:rsidR="00EF6724">
        <w:rPr>
          <w:rFonts w:ascii="Arial" w:hAnsi="Arial" w:cs="Arial"/>
          <w:sz w:val="22"/>
        </w:rPr>
        <w:t>U</w:t>
      </w:r>
      <w:r w:rsidR="003A288F" w:rsidRPr="00EF6724">
        <w:rPr>
          <w:rFonts w:ascii="Arial" w:hAnsi="Arial" w:cs="Arial"/>
          <w:sz w:val="22"/>
        </w:rPr>
        <w:t>nited Kingdom.</w:t>
      </w:r>
      <w:r w:rsidRPr="00EF6724">
        <w:rPr>
          <w:rFonts w:ascii="Arial" w:hAnsi="Arial" w:cs="Arial"/>
          <w:sz w:val="22"/>
        </w:rPr>
        <w:t xml:space="preserve"> </w:t>
      </w:r>
    </w:p>
    <w:p w14:paraId="7E9ACD3C" w14:textId="77777777" w:rsidR="00EF6724" w:rsidRPr="00EF6724" w:rsidRDefault="00EF6724" w:rsidP="007269F4">
      <w:pPr>
        <w:pStyle w:val="ListParagraph"/>
        <w:spacing w:line="360" w:lineRule="auto"/>
        <w:ind w:left="644"/>
        <w:jc w:val="both"/>
        <w:rPr>
          <w:rFonts w:ascii="Arial" w:hAnsi="Arial" w:cs="Arial"/>
          <w:sz w:val="22"/>
        </w:rPr>
      </w:pPr>
    </w:p>
    <w:p w14:paraId="08595031" w14:textId="5B8377B1" w:rsidR="0083564E" w:rsidRPr="00B307F0" w:rsidRDefault="0083564E" w:rsidP="007269F4">
      <w:pPr>
        <w:pStyle w:val="ListParagraph"/>
        <w:numPr>
          <w:ilvl w:val="0"/>
          <w:numId w:val="2"/>
        </w:numPr>
        <w:spacing w:line="360" w:lineRule="auto"/>
        <w:jc w:val="both"/>
        <w:rPr>
          <w:rFonts w:ascii="Arial" w:hAnsi="Arial" w:cs="Arial"/>
          <w:sz w:val="56"/>
          <w:szCs w:val="56"/>
        </w:rPr>
      </w:pPr>
      <w:r w:rsidRPr="00C515B7">
        <w:rPr>
          <w:rFonts w:ascii="Arial" w:hAnsi="Arial" w:cs="Arial"/>
          <w:sz w:val="22"/>
        </w:rPr>
        <w:t>Research on</w:t>
      </w:r>
      <w:r w:rsidR="0072361B" w:rsidRPr="00C515B7">
        <w:rPr>
          <w:rFonts w:ascii="Arial" w:hAnsi="Arial" w:cs="Arial"/>
          <w:sz w:val="22"/>
        </w:rPr>
        <w:t xml:space="preserve"> </w:t>
      </w:r>
      <w:r w:rsidR="00C515B7" w:rsidRPr="00C515B7">
        <w:rPr>
          <w:rFonts w:ascii="Arial" w:hAnsi="Arial" w:cs="Arial"/>
          <w:sz w:val="22"/>
        </w:rPr>
        <w:t>Staff training and care quality</w:t>
      </w:r>
      <w:r w:rsidR="004F2958" w:rsidRPr="004F2958">
        <w:rPr>
          <w:rFonts w:ascii="Arial" w:hAnsi="Arial" w:cs="Arial"/>
          <w:sz w:val="22"/>
        </w:rPr>
        <w:t>.</w:t>
      </w:r>
      <w:r w:rsidRPr="004F2958">
        <w:rPr>
          <w:rFonts w:ascii="Arial" w:hAnsi="Arial" w:cs="Arial"/>
          <w:sz w:val="22"/>
        </w:rPr>
        <w:t xml:space="preserve"> </w:t>
      </w:r>
      <w:r w:rsidRPr="00B307F0">
        <w:rPr>
          <w:rFonts w:ascii="Arial" w:hAnsi="Arial" w:cs="Arial"/>
          <w:sz w:val="56"/>
          <w:szCs w:val="56"/>
        </w:rPr>
        <w:t xml:space="preserve"> </w:t>
      </w:r>
    </w:p>
    <w:p w14:paraId="06EF038D" w14:textId="1074BA22" w:rsidR="0083564E" w:rsidRPr="004F2958" w:rsidRDefault="0083564E" w:rsidP="007269F4">
      <w:pPr>
        <w:spacing w:line="360" w:lineRule="auto"/>
        <w:jc w:val="both"/>
        <w:rPr>
          <w:rFonts w:ascii="Arial" w:hAnsi="Arial" w:cs="Arial"/>
          <w:b/>
          <w:bCs/>
          <w:i/>
          <w:iCs/>
          <w:sz w:val="28"/>
          <w:szCs w:val="28"/>
        </w:rPr>
      </w:pPr>
      <w:r w:rsidRPr="004F2958">
        <w:rPr>
          <w:rFonts w:ascii="Arial" w:hAnsi="Arial" w:cs="Arial"/>
          <w:b/>
          <w:bCs/>
          <w:i/>
          <w:iCs/>
          <w:sz w:val="28"/>
          <w:szCs w:val="28"/>
        </w:rPr>
        <w:t>Exclusion criteria</w:t>
      </w:r>
      <w:r w:rsidR="004F2958">
        <w:rPr>
          <w:rFonts w:ascii="Arial" w:hAnsi="Arial" w:cs="Arial"/>
          <w:b/>
          <w:bCs/>
          <w:i/>
          <w:iCs/>
          <w:sz w:val="28"/>
          <w:szCs w:val="28"/>
        </w:rPr>
        <w:t>:</w:t>
      </w:r>
      <w:r w:rsidRPr="004F2958">
        <w:rPr>
          <w:rFonts w:ascii="Arial" w:hAnsi="Arial" w:cs="Arial"/>
          <w:b/>
          <w:bCs/>
          <w:i/>
          <w:iCs/>
          <w:sz w:val="28"/>
          <w:szCs w:val="28"/>
        </w:rPr>
        <w:t xml:space="preserve"> </w:t>
      </w:r>
    </w:p>
    <w:p w14:paraId="33D112F6" w14:textId="04E79DFB" w:rsidR="0083564E" w:rsidRPr="004F2958" w:rsidRDefault="0083564E" w:rsidP="007269F4">
      <w:pPr>
        <w:spacing w:line="360" w:lineRule="auto"/>
        <w:jc w:val="both"/>
        <w:rPr>
          <w:rFonts w:ascii="Arial" w:hAnsi="Arial" w:cs="Arial"/>
          <w:sz w:val="22"/>
        </w:rPr>
      </w:pPr>
      <w:r w:rsidRPr="004F2958">
        <w:rPr>
          <w:rFonts w:ascii="Arial" w:hAnsi="Arial" w:cs="Arial"/>
          <w:sz w:val="22"/>
        </w:rPr>
        <w:t>•</w:t>
      </w:r>
      <w:r w:rsidRPr="004F2958">
        <w:rPr>
          <w:rFonts w:ascii="Arial" w:hAnsi="Arial" w:cs="Arial"/>
          <w:sz w:val="22"/>
        </w:rPr>
        <w:tab/>
        <w:t xml:space="preserve">Books, reports, websites </w:t>
      </w:r>
    </w:p>
    <w:p w14:paraId="76D12987" w14:textId="289CD0EE" w:rsidR="0083564E" w:rsidRPr="004F2958" w:rsidRDefault="0083564E" w:rsidP="007269F4">
      <w:pPr>
        <w:spacing w:line="360" w:lineRule="auto"/>
        <w:jc w:val="both"/>
        <w:rPr>
          <w:rFonts w:ascii="Arial" w:hAnsi="Arial" w:cs="Arial"/>
          <w:sz w:val="22"/>
        </w:rPr>
      </w:pPr>
      <w:r w:rsidRPr="004F2958">
        <w:rPr>
          <w:rFonts w:ascii="Arial" w:hAnsi="Arial" w:cs="Arial"/>
          <w:sz w:val="22"/>
        </w:rPr>
        <w:t>•</w:t>
      </w:r>
      <w:r w:rsidRPr="004F2958">
        <w:rPr>
          <w:rFonts w:ascii="Arial" w:hAnsi="Arial" w:cs="Arial"/>
          <w:sz w:val="22"/>
        </w:rPr>
        <w:tab/>
        <w:t xml:space="preserve">Publication </w:t>
      </w:r>
      <w:r w:rsidR="00A700E6">
        <w:rPr>
          <w:rFonts w:ascii="Arial" w:hAnsi="Arial" w:cs="Arial"/>
          <w:sz w:val="22"/>
        </w:rPr>
        <w:t>older than ten years</w:t>
      </w:r>
    </w:p>
    <w:p w14:paraId="513308CB" w14:textId="4CA6C5D4" w:rsidR="0083564E" w:rsidRPr="004F2958" w:rsidRDefault="0083564E" w:rsidP="007269F4">
      <w:pPr>
        <w:spacing w:line="360" w:lineRule="auto"/>
        <w:jc w:val="both"/>
        <w:rPr>
          <w:rFonts w:ascii="Arial" w:hAnsi="Arial" w:cs="Arial"/>
          <w:sz w:val="22"/>
        </w:rPr>
      </w:pPr>
      <w:r w:rsidRPr="004F2958">
        <w:rPr>
          <w:rFonts w:ascii="Arial" w:hAnsi="Arial" w:cs="Arial"/>
          <w:sz w:val="22"/>
        </w:rPr>
        <w:t>•</w:t>
      </w:r>
      <w:r w:rsidRPr="004F2958">
        <w:rPr>
          <w:rFonts w:ascii="Arial" w:hAnsi="Arial" w:cs="Arial"/>
          <w:sz w:val="22"/>
        </w:rPr>
        <w:tab/>
        <w:t xml:space="preserve">Research based on </w:t>
      </w:r>
      <w:r w:rsidR="00A700E6">
        <w:rPr>
          <w:rFonts w:ascii="Arial" w:hAnsi="Arial" w:cs="Arial"/>
          <w:sz w:val="22"/>
        </w:rPr>
        <w:t>studies</w:t>
      </w:r>
      <w:r w:rsidRPr="004F2958">
        <w:rPr>
          <w:rFonts w:ascii="Arial" w:hAnsi="Arial" w:cs="Arial"/>
          <w:sz w:val="22"/>
        </w:rPr>
        <w:t xml:space="preserve"> outside the UK  </w:t>
      </w:r>
    </w:p>
    <w:p w14:paraId="2DE52B30" w14:textId="6E3D85E8" w:rsidR="0083564E" w:rsidRPr="004F2958" w:rsidRDefault="0083564E" w:rsidP="007269F4">
      <w:pPr>
        <w:spacing w:line="360" w:lineRule="auto"/>
        <w:jc w:val="both"/>
        <w:rPr>
          <w:rFonts w:ascii="Arial" w:hAnsi="Arial" w:cs="Arial"/>
          <w:sz w:val="22"/>
        </w:rPr>
      </w:pPr>
      <w:r w:rsidRPr="004F2958">
        <w:rPr>
          <w:rFonts w:ascii="Arial" w:hAnsi="Arial" w:cs="Arial"/>
          <w:sz w:val="22"/>
        </w:rPr>
        <w:t>•</w:t>
      </w:r>
      <w:r w:rsidRPr="004F2958">
        <w:rPr>
          <w:rFonts w:ascii="Arial" w:hAnsi="Arial" w:cs="Arial"/>
          <w:sz w:val="22"/>
        </w:rPr>
        <w:tab/>
        <w:t xml:space="preserve">Research </w:t>
      </w:r>
      <w:r w:rsidR="00B04AA8">
        <w:rPr>
          <w:rFonts w:ascii="Arial" w:hAnsi="Arial" w:cs="Arial"/>
          <w:sz w:val="22"/>
        </w:rPr>
        <w:t>not on care quality and staff training</w:t>
      </w:r>
      <w:r w:rsidR="00D16EEB" w:rsidRPr="004F2958">
        <w:rPr>
          <w:rFonts w:ascii="Arial" w:hAnsi="Arial" w:cs="Arial"/>
          <w:sz w:val="22"/>
        </w:rPr>
        <w:t xml:space="preserve"> but on </w:t>
      </w:r>
      <w:r w:rsidR="00822027">
        <w:rPr>
          <w:rFonts w:ascii="Arial" w:hAnsi="Arial" w:cs="Arial"/>
          <w:sz w:val="22"/>
        </w:rPr>
        <w:t>staff shortage.</w:t>
      </w:r>
      <w:r w:rsidR="00D16EEB" w:rsidRPr="004F2958">
        <w:rPr>
          <w:rFonts w:ascii="Arial" w:hAnsi="Arial" w:cs="Arial"/>
          <w:sz w:val="22"/>
        </w:rPr>
        <w:t xml:space="preserve"> </w:t>
      </w:r>
    </w:p>
    <w:p w14:paraId="3EE459FE" w14:textId="6B6EDB95" w:rsidR="0083564E" w:rsidRPr="00D567C4" w:rsidRDefault="0083564E" w:rsidP="007269F4">
      <w:pPr>
        <w:spacing w:line="360" w:lineRule="auto"/>
        <w:jc w:val="both"/>
        <w:rPr>
          <w:rFonts w:ascii="Arial" w:hAnsi="Arial" w:cs="Arial"/>
          <w:sz w:val="22"/>
        </w:rPr>
      </w:pPr>
      <w:r w:rsidRPr="004F2958">
        <w:rPr>
          <w:rFonts w:ascii="Arial" w:hAnsi="Arial" w:cs="Arial"/>
          <w:sz w:val="22"/>
        </w:rPr>
        <w:t>•</w:t>
      </w:r>
      <w:r w:rsidRPr="004F2958">
        <w:rPr>
          <w:rFonts w:ascii="Arial" w:hAnsi="Arial" w:cs="Arial"/>
          <w:sz w:val="22"/>
        </w:rPr>
        <w:tab/>
        <w:t xml:space="preserve">Research </w:t>
      </w:r>
      <w:r w:rsidR="00B04AA8">
        <w:rPr>
          <w:rFonts w:ascii="Arial" w:hAnsi="Arial" w:cs="Arial"/>
          <w:sz w:val="22"/>
        </w:rPr>
        <w:t>not on clients.</w:t>
      </w:r>
    </w:p>
    <w:p w14:paraId="08437629" w14:textId="77777777" w:rsidR="0061260B" w:rsidRPr="00AD0E8D" w:rsidRDefault="0061260B" w:rsidP="007269F4">
      <w:pPr>
        <w:spacing w:line="360" w:lineRule="auto"/>
        <w:jc w:val="both"/>
        <w:rPr>
          <w:rFonts w:ascii="Arial" w:hAnsi="Arial" w:cs="Arial"/>
          <w:sz w:val="22"/>
        </w:rPr>
      </w:pPr>
    </w:p>
    <w:p w14:paraId="23900F5E" w14:textId="21B46856" w:rsidR="00415999" w:rsidRDefault="0061260B" w:rsidP="007269F4">
      <w:pPr>
        <w:pStyle w:val="Heading2"/>
        <w:jc w:val="both"/>
      </w:pPr>
      <w:r w:rsidRPr="00FD7328">
        <w:t xml:space="preserve"> </w:t>
      </w:r>
      <w:r w:rsidR="00AD0E8D" w:rsidRPr="00415999">
        <w:rPr>
          <w:sz w:val="28"/>
          <w:szCs w:val="28"/>
        </w:rPr>
        <w:t>Ethical considerations</w:t>
      </w:r>
      <w:r w:rsidR="00260277" w:rsidRPr="00415999">
        <w:rPr>
          <w:sz w:val="28"/>
          <w:szCs w:val="28"/>
        </w:rPr>
        <w:t>:</w:t>
      </w:r>
      <w:r w:rsidRPr="00FD7328">
        <w:t xml:space="preserve"> </w:t>
      </w:r>
    </w:p>
    <w:p w14:paraId="232DCC93" w14:textId="58E2A12D" w:rsidR="0061260B" w:rsidRPr="00FD7328" w:rsidRDefault="00415999" w:rsidP="007269F4">
      <w:pPr>
        <w:pStyle w:val="Heading2"/>
        <w:jc w:val="both"/>
      </w:pPr>
      <w:r w:rsidRPr="00415999">
        <w:rPr>
          <w:b w:val="0"/>
          <w:bCs w:val="0"/>
          <w:i w:val="0"/>
          <w:iCs/>
          <w:sz w:val="22"/>
          <w:szCs w:val="22"/>
        </w:rPr>
        <w:t xml:space="preserve">This project entails secondary examination of already published material, so excluding human participants and resulting in </w:t>
      </w:r>
      <w:r w:rsidR="001A1BFC">
        <w:rPr>
          <w:b w:val="0"/>
          <w:bCs w:val="0"/>
          <w:i w:val="0"/>
          <w:iCs/>
          <w:sz w:val="22"/>
          <w:szCs w:val="22"/>
        </w:rPr>
        <w:t>secondary research</w:t>
      </w:r>
      <w:r w:rsidRPr="00415999">
        <w:rPr>
          <w:b w:val="0"/>
          <w:bCs w:val="0"/>
          <w:i w:val="0"/>
          <w:iCs/>
          <w:sz w:val="22"/>
          <w:szCs w:val="22"/>
        </w:rPr>
        <w:t xml:space="preserve"> ethical considerations. Ethical standards will be maintained by precise citation, appropriate recognition of sources, and compliance with intellectual property rights. If future research entails primary data collection, necessary ethical permission will be obtained from the pertinent institutional review boards.</w:t>
      </w:r>
    </w:p>
    <w:p w14:paraId="64C3045A" w14:textId="742E6424" w:rsidR="0061260B" w:rsidRPr="00AD0E8D" w:rsidRDefault="0061260B" w:rsidP="007269F4">
      <w:pPr>
        <w:spacing w:line="360" w:lineRule="auto"/>
        <w:jc w:val="both"/>
        <w:rPr>
          <w:rFonts w:ascii="Arial" w:hAnsi="Arial" w:cs="Arial"/>
          <w:sz w:val="22"/>
        </w:rPr>
      </w:pPr>
    </w:p>
    <w:p w14:paraId="32C49FA8" w14:textId="77777777" w:rsidR="00260277" w:rsidRPr="00AD0E8D" w:rsidRDefault="00260277" w:rsidP="007269F4">
      <w:pPr>
        <w:spacing w:line="360" w:lineRule="auto"/>
        <w:jc w:val="both"/>
        <w:rPr>
          <w:rFonts w:ascii="Arial" w:hAnsi="Arial" w:cs="Arial"/>
          <w:sz w:val="22"/>
        </w:rPr>
      </w:pPr>
    </w:p>
    <w:p w14:paraId="376E10FA" w14:textId="77777777" w:rsidR="00260277" w:rsidRPr="00AD0E8D" w:rsidRDefault="00260277" w:rsidP="007269F4">
      <w:pPr>
        <w:spacing w:line="360" w:lineRule="auto"/>
        <w:jc w:val="both"/>
        <w:rPr>
          <w:rFonts w:ascii="Arial" w:hAnsi="Arial" w:cs="Arial"/>
          <w:sz w:val="22"/>
        </w:rPr>
      </w:pPr>
    </w:p>
    <w:p w14:paraId="44ED918B" w14:textId="77777777" w:rsidR="00FF5B70" w:rsidRPr="00AD0E8D" w:rsidRDefault="00FF5B70" w:rsidP="007269F4">
      <w:pPr>
        <w:spacing w:line="360" w:lineRule="auto"/>
        <w:jc w:val="both"/>
        <w:rPr>
          <w:rFonts w:ascii="Arial" w:hAnsi="Arial" w:cs="Arial"/>
          <w:sz w:val="22"/>
        </w:rPr>
      </w:pPr>
    </w:p>
    <w:p w14:paraId="602D39AC" w14:textId="44AF797D" w:rsidR="00545684" w:rsidRPr="00AD0E8D" w:rsidRDefault="00545684" w:rsidP="007269F4">
      <w:pPr>
        <w:spacing w:line="360" w:lineRule="auto"/>
        <w:jc w:val="both"/>
        <w:rPr>
          <w:rFonts w:ascii="Arial" w:hAnsi="Arial" w:cs="Arial"/>
          <w:sz w:val="22"/>
        </w:rPr>
      </w:pPr>
    </w:p>
    <w:p w14:paraId="7D7C2A82" w14:textId="1F77B7A9" w:rsidR="00FF5B70" w:rsidRPr="00AD0E8D" w:rsidRDefault="00FF5B70" w:rsidP="007269F4">
      <w:pPr>
        <w:spacing w:line="360" w:lineRule="auto"/>
        <w:jc w:val="both"/>
        <w:rPr>
          <w:rFonts w:ascii="Arial" w:hAnsi="Arial" w:cs="Arial"/>
          <w:sz w:val="22"/>
        </w:rPr>
      </w:pPr>
    </w:p>
    <w:p w14:paraId="4ECDA0BD" w14:textId="77777777" w:rsidR="00FF5B70" w:rsidRPr="00AD0E8D" w:rsidRDefault="00FF5B70" w:rsidP="007269F4">
      <w:pPr>
        <w:spacing w:line="360" w:lineRule="auto"/>
        <w:jc w:val="both"/>
        <w:rPr>
          <w:rFonts w:ascii="Arial" w:hAnsi="Arial" w:cs="Arial"/>
          <w:sz w:val="22"/>
        </w:rPr>
      </w:pPr>
    </w:p>
    <w:p w14:paraId="449212CA" w14:textId="77777777" w:rsidR="00545684" w:rsidRPr="00AD0E8D" w:rsidRDefault="00545684" w:rsidP="007269F4">
      <w:pPr>
        <w:spacing w:line="360" w:lineRule="auto"/>
        <w:jc w:val="both"/>
        <w:rPr>
          <w:rFonts w:ascii="Arial" w:hAnsi="Arial" w:cs="Arial"/>
          <w:sz w:val="22"/>
        </w:rPr>
      </w:pPr>
      <w:r w:rsidRPr="00AD0E8D">
        <w:rPr>
          <w:rFonts w:ascii="Arial" w:hAnsi="Arial" w:cs="Arial"/>
          <w:sz w:val="22"/>
        </w:rPr>
        <w:br w:type="page"/>
      </w:r>
    </w:p>
    <w:p w14:paraId="50E81F04" w14:textId="3FFAC25B" w:rsidR="00643F76" w:rsidRPr="004072BF" w:rsidRDefault="00545684" w:rsidP="004072BF">
      <w:pPr>
        <w:pStyle w:val="Heading1"/>
        <w:rPr>
          <w:i w:val="0"/>
          <w:iCs w:val="0"/>
        </w:rPr>
      </w:pPr>
      <w:r w:rsidRPr="004072BF">
        <w:rPr>
          <w:i w:val="0"/>
          <w:iCs w:val="0"/>
        </w:rPr>
        <w:lastRenderedPageBreak/>
        <w:t>References</w:t>
      </w:r>
    </w:p>
    <w:p w14:paraId="7EA8B7D5" w14:textId="77777777" w:rsidR="00D567C4" w:rsidRPr="00D567C4" w:rsidRDefault="00D567C4" w:rsidP="007269F4">
      <w:pPr>
        <w:spacing w:line="360" w:lineRule="auto"/>
        <w:rPr>
          <w:rFonts w:ascii="Arial" w:hAnsi="Arial" w:cs="Arial"/>
        </w:rPr>
      </w:pPr>
    </w:p>
    <w:p w14:paraId="45F71A43" w14:textId="43C31279" w:rsidR="0044145E" w:rsidRPr="00D567C4" w:rsidRDefault="00643F76" w:rsidP="007269F4">
      <w:pPr>
        <w:spacing w:line="360" w:lineRule="auto"/>
        <w:jc w:val="both"/>
        <w:rPr>
          <w:rFonts w:ascii="Arial" w:hAnsi="Arial" w:cs="Arial"/>
          <w:sz w:val="22"/>
        </w:rPr>
      </w:pPr>
      <w:r w:rsidRPr="00D567C4">
        <w:rPr>
          <w:rFonts w:ascii="Arial" w:hAnsi="Arial" w:cs="Arial"/>
          <w:sz w:val="22"/>
        </w:rPr>
        <w:t xml:space="preserve">Arksey, H., &amp; O’Malley, L. (2005). Scoping studies: Towards a methodological framework. </w:t>
      </w:r>
      <w:r w:rsidRPr="00220839">
        <w:rPr>
          <w:rFonts w:ascii="Arial" w:hAnsi="Arial" w:cs="Arial"/>
          <w:i/>
          <w:iCs/>
          <w:sz w:val="22"/>
        </w:rPr>
        <w:t>International Journal of Social Research Methodology</w:t>
      </w:r>
      <w:r w:rsidRPr="00D567C4">
        <w:rPr>
          <w:rFonts w:ascii="Arial" w:hAnsi="Arial" w:cs="Arial"/>
          <w:sz w:val="22"/>
        </w:rPr>
        <w:t>, 8(1), 19–32.</w:t>
      </w:r>
      <w:r w:rsidR="006B5CD2">
        <w:rPr>
          <w:rFonts w:ascii="Arial" w:hAnsi="Arial" w:cs="Arial"/>
          <w:sz w:val="22"/>
        </w:rPr>
        <w:t xml:space="preserve"> </w:t>
      </w:r>
    </w:p>
    <w:p w14:paraId="2A67E2C3" w14:textId="77777777" w:rsidR="00643F76" w:rsidRPr="0044145E" w:rsidRDefault="00643F76" w:rsidP="007269F4">
      <w:pPr>
        <w:spacing w:line="360" w:lineRule="auto"/>
        <w:jc w:val="both"/>
      </w:pPr>
    </w:p>
    <w:p w14:paraId="04775029" w14:textId="4FE1BE72" w:rsidR="009A0024" w:rsidRDefault="00754FF3" w:rsidP="007269F4">
      <w:pPr>
        <w:spacing w:line="360" w:lineRule="auto"/>
        <w:jc w:val="both"/>
        <w:rPr>
          <w:rFonts w:ascii="Arial" w:hAnsi="Arial" w:cs="Arial"/>
          <w:sz w:val="22"/>
        </w:rPr>
      </w:pPr>
      <w:r w:rsidRPr="00754FF3">
        <w:rPr>
          <w:rFonts w:ascii="Arial" w:hAnsi="Arial" w:cs="Arial"/>
          <w:sz w:val="22"/>
        </w:rPr>
        <w:t xml:space="preserve">Baines, D., et al. (2019). The impact of staff training on quality of care in health and social care settings. </w:t>
      </w:r>
      <w:r w:rsidRPr="00572983">
        <w:rPr>
          <w:rFonts w:ascii="Arial" w:hAnsi="Arial" w:cs="Arial"/>
          <w:i/>
          <w:iCs/>
          <w:sz w:val="22"/>
        </w:rPr>
        <w:t>Journal of Nursing Management</w:t>
      </w:r>
      <w:r w:rsidRPr="00754FF3">
        <w:rPr>
          <w:rFonts w:ascii="Arial" w:hAnsi="Arial" w:cs="Arial"/>
          <w:sz w:val="22"/>
        </w:rPr>
        <w:t>, 27(8), 1734–1742.</w:t>
      </w:r>
    </w:p>
    <w:p w14:paraId="108E65BC" w14:textId="77777777" w:rsidR="006B5CD2" w:rsidRDefault="006B5CD2" w:rsidP="007269F4">
      <w:pPr>
        <w:spacing w:line="360" w:lineRule="auto"/>
        <w:jc w:val="both"/>
        <w:rPr>
          <w:rFonts w:ascii="Arial" w:hAnsi="Arial" w:cs="Arial"/>
          <w:sz w:val="22"/>
        </w:rPr>
      </w:pPr>
    </w:p>
    <w:p w14:paraId="28834254" w14:textId="7F2E31D1" w:rsidR="0044145E" w:rsidRDefault="0044145E" w:rsidP="007269F4">
      <w:pPr>
        <w:spacing w:line="360" w:lineRule="auto"/>
        <w:jc w:val="both"/>
        <w:rPr>
          <w:rFonts w:ascii="Arial" w:hAnsi="Arial" w:cs="Arial"/>
          <w:sz w:val="22"/>
        </w:rPr>
      </w:pPr>
      <w:r w:rsidRPr="0044145E">
        <w:rPr>
          <w:rFonts w:ascii="Arial" w:hAnsi="Arial" w:cs="Arial"/>
          <w:sz w:val="22"/>
        </w:rPr>
        <w:t>Care Quality Commission (CQC). (2020). The state of health and social care in England. Available at:</w:t>
      </w:r>
      <w:r w:rsidR="00351A14">
        <w:rPr>
          <w:rFonts w:ascii="Arial" w:hAnsi="Arial" w:cs="Arial"/>
          <w:sz w:val="22"/>
        </w:rPr>
        <w:t xml:space="preserve"> </w:t>
      </w:r>
      <w:hyperlink r:id="rId7" w:history="1">
        <w:r w:rsidR="00351A14" w:rsidRPr="00CC2543">
          <w:rPr>
            <w:rStyle w:val="Hyperlink"/>
            <w:rFonts w:ascii="Arial" w:hAnsi="Arial" w:cs="Arial"/>
            <w:sz w:val="22"/>
          </w:rPr>
          <w:t>https://www.cqc.org.uk/</w:t>
        </w:r>
      </w:hyperlink>
      <w:r w:rsidR="00351A14">
        <w:rPr>
          <w:rFonts w:ascii="Arial" w:hAnsi="Arial" w:cs="Arial"/>
          <w:sz w:val="22"/>
        </w:rPr>
        <w:t xml:space="preserve">  </w:t>
      </w:r>
      <w:r w:rsidR="006B5CD2">
        <w:rPr>
          <w:rFonts w:ascii="Arial" w:hAnsi="Arial" w:cs="Arial"/>
          <w:sz w:val="22"/>
        </w:rPr>
        <w:t>(Date Accessed 05 March 2025).</w:t>
      </w:r>
    </w:p>
    <w:p w14:paraId="057C2DC8" w14:textId="77777777" w:rsidR="009A0024" w:rsidRDefault="009A0024" w:rsidP="007269F4">
      <w:pPr>
        <w:spacing w:line="360" w:lineRule="auto"/>
        <w:jc w:val="both"/>
        <w:rPr>
          <w:rFonts w:ascii="Arial" w:hAnsi="Arial" w:cs="Arial"/>
          <w:sz w:val="22"/>
        </w:rPr>
      </w:pPr>
    </w:p>
    <w:p w14:paraId="5DDE3A81" w14:textId="566034CD" w:rsidR="009A0024" w:rsidRDefault="00A32EE0" w:rsidP="007269F4">
      <w:pPr>
        <w:spacing w:line="360" w:lineRule="auto"/>
        <w:jc w:val="both"/>
        <w:rPr>
          <w:rFonts w:ascii="Arial" w:hAnsi="Arial" w:cs="Arial"/>
          <w:sz w:val="22"/>
        </w:rPr>
      </w:pPr>
      <w:r w:rsidRPr="00A32EE0">
        <w:rPr>
          <w:rFonts w:ascii="Arial" w:hAnsi="Arial" w:cs="Arial"/>
          <w:sz w:val="22"/>
        </w:rPr>
        <w:t xml:space="preserve">greenfield, D., et al. (2021). Developing a framework for staff education and training in healthcare: A systematic review. </w:t>
      </w:r>
      <w:r w:rsidRPr="009A0024">
        <w:rPr>
          <w:rFonts w:ascii="Arial" w:hAnsi="Arial" w:cs="Arial"/>
          <w:i/>
          <w:iCs/>
          <w:sz w:val="22"/>
        </w:rPr>
        <w:t>BMC Health Services Research</w:t>
      </w:r>
      <w:r w:rsidRPr="00A32EE0">
        <w:rPr>
          <w:rFonts w:ascii="Arial" w:hAnsi="Arial" w:cs="Arial"/>
          <w:sz w:val="22"/>
        </w:rPr>
        <w:t>, 21, 1074.</w:t>
      </w:r>
    </w:p>
    <w:p w14:paraId="179F348E" w14:textId="77777777" w:rsidR="00D567C4" w:rsidRPr="0044145E" w:rsidRDefault="00D567C4" w:rsidP="007269F4">
      <w:pPr>
        <w:spacing w:line="360" w:lineRule="auto"/>
        <w:jc w:val="both"/>
        <w:rPr>
          <w:rFonts w:ascii="Arial" w:hAnsi="Arial" w:cs="Arial"/>
          <w:sz w:val="22"/>
        </w:rPr>
      </w:pPr>
    </w:p>
    <w:p w14:paraId="6A2892A7" w14:textId="4E944AE2" w:rsidR="00754FF3" w:rsidRDefault="0044145E" w:rsidP="007269F4">
      <w:pPr>
        <w:spacing w:line="360" w:lineRule="auto"/>
        <w:jc w:val="both"/>
        <w:rPr>
          <w:rFonts w:ascii="Arial" w:hAnsi="Arial" w:cs="Arial"/>
          <w:sz w:val="22"/>
        </w:rPr>
      </w:pPr>
      <w:r w:rsidRPr="0044145E">
        <w:rPr>
          <w:rFonts w:ascii="Arial" w:hAnsi="Arial" w:cs="Arial"/>
          <w:sz w:val="22"/>
        </w:rPr>
        <w:t xml:space="preserve">Hussein, S., et al. (2021). Barriers and facilitators to staff training in UK social care: A systematic review. </w:t>
      </w:r>
      <w:r w:rsidRPr="00676BAE">
        <w:rPr>
          <w:rFonts w:ascii="Arial" w:hAnsi="Arial" w:cs="Arial"/>
          <w:i/>
          <w:iCs/>
          <w:sz w:val="22"/>
        </w:rPr>
        <w:t>British Journal of Social Work</w:t>
      </w:r>
      <w:r w:rsidRPr="0044145E">
        <w:rPr>
          <w:rFonts w:ascii="Arial" w:hAnsi="Arial" w:cs="Arial"/>
          <w:sz w:val="22"/>
        </w:rPr>
        <w:t>, 51(3), 765–783.</w:t>
      </w:r>
    </w:p>
    <w:p w14:paraId="77E36198" w14:textId="7E7F1450" w:rsidR="00753AC9" w:rsidRDefault="00753AC9" w:rsidP="007269F4">
      <w:pPr>
        <w:spacing w:line="360" w:lineRule="auto"/>
        <w:jc w:val="both"/>
        <w:rPr>
          <w:rFonts w:ascii="Arial" w:hAnsi="Arial" w:cs="Arial"/>
          <w:sz w:val="22"/>
        </w:rPr>
      </w:pPr>
    </w:p>
    <w:p w14:paraId="1C672BF9" w14:textId="77777777" w:rsidR="00753AC9" w:rsidRPr="00AD0E8D" w:rsidRDefault="00753AC9" w:rsidP="007269F4">
      <w:pPr>
        <w:spacing w:line="360" w:lineRule="auto"/>
        <w:jc w:val="both"/>
        <w:rPr>
          <w:rFonts w:ascii="Arial" w:hAnsi="Arial" w:cs="Arial"/>
          <w:sz w:val="22"/>
        </w:rPr>
      </w:pPr>
    </w:p>
    <w:p w14:paraId="5BC91157" w14:textId="77777777" w:rsidR="00545684" w:rsidRPr="00AD0E8D" w:rsidRDefault="00545684" w:rsidP="007269F4">
      <w:pPr>
        <w:spacing w:line="360" w:lineRule="auto"/>
        <w:jc w:val="both"/>
        <w:rPr>
          <w:rFonts w:ascii="Arial" w:hAnsi="Arial" w:cs="Arial"/>
          <w:sz w:val="22"/>
        </w:rPr>
      </w:pPr>
    </w:p>
    <w:sectPr w:rsidR="00545684" w:rsidRPr="00AD0E8D" w:rsidSect="00041A5A">
      <w:headerReference w:type="even" r:id="rId8"/>
      <w:headerReference w:type="default" r:id="rId9"/>
      <w:footerReference w:type="even" r:id="rId10"/>
      <w:footerReference w:type="default" r:id="rId11"/>
      <w:headerReference w:type="first" r:id="rId12"/>
      <w:footerReference w:type="firs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33511" w14:textId="77777777" w:rsidR="00144199" w:rsidRDefault="00144199" w:rsidP="00545684">
      <w:pPr>
        <w:spacing w:after="0" w:line="240" w:lineRule="auto"/>
      </w:pPr>
      <w:r>
        <w:separator/>
      </w:r>
    </w:p>
  </w:endnote>
  <w:endnote w:type="continuationSeparator" w:id="0">
    <w:p w14:paraId="0663D2B6" w14:textId="77777777" w:rsidR="00144199" w:rsidRDefault="0014419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2D52E" w14:textId="77777777" w:rsidR="004072BF" w:rsidRDefault="004072B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E79E1" w14:textId="77777777" w:rsidR="004072BF" w:rsidRDefault="00407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59A48" w14:textId="77777777" w:rsidR="00144199" w:rsidRDefault="00144199" w:rsidP="00545684">
      <w:pPr>
        <w:spacing w:after="0" w:line="240" w:lineRule="auto"/>
      </w:pPr>
      <w:r>
        <w:separator/>
      </w:r>
    </w:p>
  </w:footnote>
  <w:footnote w:type="continuationSeparator" w:id="0">
    <w:p w14:paraId="7EDA32AC" w14:textId="77777777" w:rsidR="00144199" w:rsidRDefault="00144199"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D8DA" w14:textId="77777777" w:rsidR="004072BF" w:rsidRDefault="004072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BD3B0" w14:textId="77777777" w:rsidR="004072BF" w:rsidRDefault="004072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15839" w14:textId="77777777" w:rsidR="004072BF" w:rsidRDefault="004072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E4DE2"/>
    <w:multiLevelType w:val="hybridMultilevel"/>
    <w:tmpl w:val="EDF0C848"/>
    <w:lvl w:ilvl="0" w:tplc="E8C6B616">
      <w:start w:val="1"/>
      <w:numFmt w:val="bullet"/>
      <w:lvlText w:val=""/>
      <w:lvlJc w:val="left"/>
      <w:pPr>
        <w:ind w:left="644"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D06965"/>
    <w:multiLevelType w:val="hybridMultilevel"/>
    <w:tmpl w:val="2874585E"/>
    <w:lvl w:ilvl="0" w:tplc="41AA971A">
      <w:start w:val="1"/>
      <w:numFmt w:val="decimal"/>
      <w:lvlText w:val="%1)"/>
      <w:lvlJc w:val="left"/>
      <w:pPr>
        <w:ind w:left="1080" w:hanging="720"/>
      </w:pPr>
      <w:rPr>
        <w:rFonts w:hint="default"/>
        <w:b/>
        <w:i/>
        <w:sz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2143385010">
    <w:abstractNumId w:val="0"/>
  </w:num>
  <w:num w:numId="3" w16cid:durableId="1871995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315E"/>
    <w:rsid w:val="00041A5A"/>
    <w:rsid w:val="00051BB7"/>
    <w:rsid w:val="00070025"/>
    <w:rsid w:val="00083629"/>
    <w:rsid w:val="000922BB"/>
    <w:rsid w:val="000A5161"/>
    <w:rsid w:val="000B7CD5"/>
    <w:rsid w:val="00144199"/>
    <w:rsid w:val="00180818"/>
    <w:rsid w:val="001A1BFC"/>
    <w:rsid w:val="00216C85"/>
    <w:rsid w:val="00220839"/>
    <w:rsid w:val="00242170"/>
    <w:rsid w:val="00260277"/>
    <w:rsid w:val="00273EDD"/>
    <w:rsid w:val="0028242E"/>
    <w:rsid w:val="002A15DA"/>
    <w:rsid w:val="002C3965"/>
    <w:rsid w:val="002C446E"/>
    <w:rsid w:val="00305F9B"/>
    <w:rsid w:val="00321C4C"/>
    <w:rsid w:val="00337DC1"/>
    <w:rsid w:val="00351A14"/>
    <w:rsid w:val="00354182"/>
    <w:rsid w:val="003A220F"/>
    <w:rsid w:val="003A288F"/>
    <w:rsid w:val="003B5B7F"/>
    <w:rsid w:val="003E31D7"/>
    <w:rsid w:val="003F442A"/>
    <w:rsid w:val="004072BF"/>
    <w:rsid w:val="00415999"/>
    <w:rsid w:val="0044145E"/>
    <w:rsid w:val="004903AA"/>
    <w:rsid w:val="004A6CF3"/>
    <w:rsid w:val="004B4479"/>
    <w:rsid w:val="004E6C3B"/>
    <w:rsid w:val="004F2958"/>
    <w:rsid w:val="00545684"/>
    <w:rsid w:val="00572983"/>
    <w:rsid w:val="00577A6A"/>
    <w:rsid w:val="005B6761"/>
    <w:rsid w:val="0061260B"/>
    <w:rsid w:val="00643F76"/>
    <w:rsid w:val="00655BC5"/>
    <w:rsid w:val="00676BAE"/>
    <w:rsid w:val="006B5CD2"/>
    <w:rsid w:val="00715990"/>
    <w:rsid w:val="0072361B"/>
    <w:rsid w:val="007269F4"/>
    <w:rsid w:val="00753AC9"/>
    <w:rsid w:val="00754FF3"/>
    <w:rsid w:val="00784670"/>
    <w:rsid w:val="00822027"/>
    <w:rsid w:val="0083564E"/>
    <w:rsid w:val="00866B7B"/>
    <w:rsid w:val="008E5015"/>
    <w:rsid w:val="008F14BE"/>
    <w:rsid w:val="00933E01"/>
    <w:rsid w:val="00980509"/>
    <w:rsid w:val="00995C37"/>
    <w:rsid w:val="009A0024"/>
    <w:rsid w:val="009D1D1E"/>
    <w:rsid w:val="009F1725"/>
    <w:rsid w:val="00A035FD"/>
    <w:rsid w:val="00A32EE0"/>
    <w:rsid w:val="00A700E6"/>
    <w:rsid w:val="00AC78E5"/>
    <w:rsid w:val="00AD0E8D"/>
    <w:rsid w:val="00AF2650"/>
    <w:rsid w:val="00B04AA8"/>
    <w:rsid w:val="00B307F0"/>
    <w:rsid w:val="00B673C5"/>
    <w:rsid w:val="00B9552E"/>
    <w:rsid w:val="00C06966"/>
    <w:rsid w:val="00C515B7"/>
    <w:rsid w:val="00CA730D"/>
    <w:rsid w:val="00D16EEB"/>
    <w:rsid w:val="00D300EE"/>
    <w:rsid w:val="00D46CD1"/>
    <w:rsid w:val="00D567C4"/>
    <w:rsid w:val="00D769F0"/>
    <w:rsid w:val="00E614D4"/>
    <w:rsid w:val="00EB54A2"/>
    <w:rsid w:val="00EC3E8F"/>
    <w:rsid w:val="00EE6DF9"/>
    <w:rsid w:val="00EF6724"/>
    <w:rsid w:val="00F278D4"/>
    <w:rsid w:val="00F53908"/>
    <w:rsid w:val="00F5706D"/>
    <w:rsid w:val="00FB46C0"/>
    <w:rsid w:val="00FD7328"/>
    <w:rsid w:val="00FD7BED"/>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072BF"/>
    <w:pPr>
      <w:keepNext/>
      <w:keepLines/>
      <w:spacing w:before="240" w:after="0" w:line="360" w:lineRule="auto"/>
      <w:jc w:val="both"/>
      <w:outlineLvl w:val="0"/>
    </w:pPr>
    <w:rPr>
      <w:rFonts w:ascii="Arial" w:eastAsiaTheme="majorEastAsia" w:hAnsi="Arial" w:cs="Arial"/>
      <w:b/>
      <w:i/>
      <w:iCs/>
      <w:sz w:val="28"/>
    </w:rPr>
  </w:style>
  <w:style w:type="paragraph" w:styleId="Heading2">
    <w:name w:val="heading 2"/>
    <w:basedOn w:val="Normal"/>
    <w:next w:val="Normal"/>
    <w:link w:val="Heading2Char"/>
    <w:autoRedefine/>
    <w:uiPriority w:val="9"/>
    <w:unhideWhenUsed/>
    <w:qFormat/>
    <w:rsid w:val="00FD7328"/>
    <w:pPr>
      <w:keepNext/>
      <w:keepLines/>
      <w:spacing w:before="40" w:after="0" w:line="360" w:lineRule="auto"/>
      <w:outlineLvl w:val="1"/>
    </w:pPr>
    <w:rPr>
      <w:rFonts w:ascii="Arial" w:eastAsiaTheme="majorEastAsia" w:hAnsi="Arial" w:cs="Arial"/>
      <w:b/>
      <w:bCs/>
      <w:i/>
      <w:sz w:val="44"/>
      <w:szCs w:val="44"/>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2BF"/>
    <w:rPr>
      <w:rFonts w:ascii="Arial" w:eastAsiaTheme="majorEastAsia" w:hAnsi="Arial" w:cs="Arial"/>
      <w:b/>
      <w:i/>
      <w:iCs/>
      <w:sz w:val="28"/>
    </w:rPr>
  </w:style>
  <w:style w:type="character" w:customStyle="1" w:styleId="Heading2Char">
    <w:name w:val="Heading 2 Char"/>
    <w:basedOn w:val="DefaultParagraphFont"/>
    <w:link w:val="Heading2"/>
    <w:uiPriority w:val="9"/>
    <w:rsid w:val="00FD7328"/>
    <w:rPr>
      <w:rFonts w:ascii="Arial" w:eastAsiaTheme="majorEastAsia" w:hAnsi="Arial" w:cs="Arial"/>
      <w:b/>
      <w:bCs/>
      <w:i/>
      <w:sz w:val="44"/>
      <w:szCs w:val="44"/>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83564E"/>
    <w:pPr>
      <w:ind w:left="720"/>
      <w:contextualSpacing/>
    </w:pPr>
  </w:style>
  <w:style w:type="character" w:styleId="Hyperlink">
    <w:name w:val="Hyperlink"/>
    <w:basedOn w:val="DefaultParagraphFont"/>
    <w:uiPriority w:val="99"/>
    <w:unhideWhenUsed/>
    <w:rsid w:val="0044145E"/>
    <w:rPr>
      <w:color w:val="0563C1" w:themeColor="hyperlink"/>
      <w:u w:val="single"/>
    </w:rPr>
  </w:style>
  <w:style w:type="character" w:styleId="UnresolvedMention">
    <w:name w:val="Unresolved Mention"/>
    <w:basedOn w:val="DefaultParagraphFont"/>
    <w:uiPriority w:val="99"/>
    <w:semiHidden/>
    <w:unhideWhenUsed/>
    <w:rsid w:val="004414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cqc.org.u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5</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Lauren Christopher</cp:lastModifiedBy>
  <cp:revision>51</cp:revision>
  <dcterms:created xsi:type="dcterms:W3CDTF">2026-03-05T15:35:00Z</dcterms:created>
  <dcterms:modified xsi:type="dcterms:W3CDTF">2026-03-05T16:36:00Z</dcterms:modified>
</cp:coreProperties>
</file>