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A2D37" w:rsidRPr="00C37192" w:rsidRDefault="009A2D37" w:rsidP="009A2D37">
      <w:pPr>
        <w:pStyle w:val="Normal1"/>
        <w:spacing w:before="20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noProof/>
          <w:sz w:val="32"/>
          <w:szCs w:val="32"/>
          <w:lang w:val="en-GB" w:eastAsia="en-GB" w:bidi="gu-IN"/>
        </w:rPr>
        <w:drawing>
          <wp:inline distT="0" distB="0" distL="0" distR="0">
            <wp:extent cx="5944667" cy="2905025"/>
            <wp:effectExtent l="19050" t="0" r="0" b="0"/>
            <wp:docPr id="2" name="Picture 5" descr="university_of_wales_trinity_st_da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of_wales_trinity_st_david.png"/>
                    <pic:cNvPicPr/>
                  </pic:nvPicPr>
                  <pic:blipFill>
                    <a:blip r:embed="rId6"/>
                    <a:stretch>
                      <a:fillRect/>
                    </a:stretch>
                  </pic:blipFill>
                  <pic:spPr>
                    <a:xfrm>
                      <a:off x="0" y="0"/>
                      <a:ext cx="5943600" cy="2904504"/>
                    </a:xfrm>
                    <a:prstGeom prst="rect">
                      <a:avLst/>
                    </a:prstGeom>
                  </pic:spPr>
                </pic:pic>
              </a:graphicData>
            </a:graphic>
          </wp:inline>
        </w:drawing>
      </w:r>
    </w:p>
    <w:p w:rsidR="009A2D37" w:rsidRPr="00C37192" w:rsidRDefault="009A2D37" w:rsidP="009A2D37">
      <w:pPr>
        <w:pStyle w:val="Normal1"/>
        <w:spacing w:before="200" w:line="360" w:lineRule="auto"/>
        <w:jc w:val="center"/>
        <w:rPr>
          <w:rFonts w:ascii="Times New Roman" w:eastAsia="Times New Roman" w:hAnsi="Times New Roman" w:cs="Times New Roman"/>
          <w:b/>
          <w:sz w:val="32"/>
          <w:szCs w:val="32"/>
          <w:lang w:val="en-GB"/>
        </w:rPr>
      </w:pPr>
    </w:p>
    <w:p w:rsidR="009A2D37" w:rsidRDefault="009A2D37" w:rsidP="009A2D37">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CODE-LCMB 7000</w:t>
      </w:r>
    </w:p>
    <w:p w:rsidR="009A2D37" w:rsidRDefault="009A2D37" w:rsidP="009A2D37">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(Assignment 1)</w:t>
      </w:r>
    </w:p>
    <w:p w:rsidR="009A2D37" w:rsidRDefault="009A2D37" w:rsidP="009A2D37">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and ID:-</w:t>
      </w:r>
      <w:proofErr w:type="spellStart"/>
      <w:r>
        <w:rPr>
          <w:rFonts w:ascii="Times New Roman" w:eastAsia="Times New Roman" w:hAnsi="Times New Roman" w:cs="Times New Roman"/>
          <w:b/>
          <w:sz w:val="32"/>
          <w:szCs w:val="32"/>
          <w:lang w:val="en-GB"/>
        </w:rPr>
        <w:t>Jaykumar</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Shankarlal</w:t>
      </w:r>
      <w:proofErr w:type="spellEnd"/>
      <w:r>
        <w:rPr>
          <w:rFonts w:ascii="Times New Roman" w:eastAsia="Times New Roman" w:hAnsi="Times New Roman" w:cs="Times New Roman"/>
          <w:b/>
          <w:sz w:val="32"/>
          <w:szCs w:val="32"/>
          <w:lang w:val="en-GB"/>
        </w:rPr>
        <w:t xml:space="preserve"> Patel -2227424</w:t>
      </w:r>
    </w:p>
    <w:p w:rsidR="009A2D37" w:rsidRDefault="009A2D37" w:rsidP="009A2D37">
      <w:pPr>
        <w:pStyle w:val="Normal1"/>
        <w:spacing w:before="20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Name:-Human Resource Management</w:t>
      </w:r>
    </w:p>
    <w:p w:rsidR="00497896" w:rsidRDefault="009A2D37" w:rsidP="009A2D37">
      <w:pPr>
        <w:pStyle w:val="Normal1"/>
        <w:tabs>
          <w:tab w:val="center" w:pos="4680"/>
          <w:tab w:val="right" w:pos="9360"/>
        </w:tabs>
        <w:spacing w:before="20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b/>
        <w:t xml:space="preserve">Lecturer Name:-Dr </w:t>
      </w:r>
      <w:proofErr w:type="spellStart"/>
      <w:r>
        <w:rPr>
          <w:rFonts w:ascii="Times New Roman" w:eastAsia="Times New Roman" w:hAnsi="Times New Roman" w:cs="Times New Roman"/>
          <w:b/>
          <w:sz w:val="32"/>
          <w:szCs w:val="32"/>
          <w:lang w:val="en-GB"/>
        </w:rPr>
        <w:t>Gladius</w:t>
      </w:r>
      <w:proofErr w:type="spellEnd"/>
      <w:r>
        <w:rPr>
          <w:rFonts w:ascii="Times New Roman" w:eastAsia="Times New Roman" w:hAnsi="Times New Roman" w:cs="Times New Roman"/>
          <w:b/>
          <w:sz w:val="32"/>
          <w:szCs w:val="32"/>
          <w:lang w:val="en-GB"/>
        </w:rPr>
        <w:t xml:space="preserve"> David </w:t>
      </w:r>
      <w:proofErr w:type="spellStart"/>
      <w:r>
        <w:rPr>
          <w:rFonts w:ascii="Times New Roman" w:eastAsia="Times New Roman" w:hAnsi="Times New Roman" w:cs="Times New Roman"/>
          <w:b/>
          <w:sz w:val="32"/>
          <w:szCs w:val="32"/>
          <w:lang w:val="en-GB"/>
        </w:rPr>
        <w:t>Kulothunga</w:t>
      </w:r>
      <w:r w:rsidR="00BD546A">
        <w:rPr>
          <w:rFonts w:ascii="Times New Roman" w:eastAsia="Times New Roman" w:hAnsi="Times New Roman" w:cs="Times New Roman"/>
          <w:b/>
          <w:sz w:val="32"/>
          <w:szCs w:val="32"/>
          <w:lang w:val="en-GB"/>
        </w:rPr>
        <w:t>n</w:t>
      </w:r>
      <w:proofErr w:type="spellEnd"/>
      <w:r w:rsidR="00BD546A">
        <w:rPr>
          <w:rFonts w:ascii="Times New Roman" w:eastAsia="Times New Roman" w:hAnsi="Times New Roman" w:cs="Times New Roman"/>
          <w:b/>
          <w:sz w:val="32"/>
          <w:szCs w:val="32"/>
          <w:lang w:val="en-GB"/>
        </w:rPr>
        <w:t>&amp;</w:t>
      </w:r>
    </w:p>
    <w:p w:rsidR="009A2D37" w:rsidRDefault="00497896" w:rsidP="009A2D37">
      <w:pPr>
        <w:pStyle w:val="Normal1"/>
        <w:tabs>
          <w:tab w:val="center" w:pos="4680"/>
          <w:tab w:val="right" w:pos="9360"/>
        </w:tabs>
        <w:spacing w:before="20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BD546A">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Mushfiqur</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Rahman</w:t>
      </w:r>
      <w:proofErr w:type="spellEnd"/>
      <w:r w:rsidR="009A2D37">
        <w:rPr>
          <w:rFonts w:ascii="Times New Roman" w:eastAsia="Times New Roman" w:hAnsi="Times New Roman" w:cs="Times New Roman"/>
          <w:b/>
          <w:sz w:val="32"/>
          <w:szCs w:val="32"/>
          <w:lang w:val="en-GB"/>
        </w:rPr>
        <w:tab/>
      </w:r>
    </w:p>
    <w:p w:rsidR="00660B2D" w:rsidRPr="00B13216" w:rsidRDefault="00941E7F" w:rsidP="00660B2D">
      <w:pPr>
        <w:pStyle w:val="Title"/>
        <w:jc w:val="center"/>
        <w:rPr>
          <w:sz w:val="28"/>
          <w:szCs w:val="28"/>
        </w:rPr>
      </w:pPr>
      <w:r w:rsidRPr="00B13216">
        <w:br w:type="page"/>
      </w:r>
    </w:p>
    <w:p w:rsidR="008A635F" w:rsidRPr="00B13216" w:rsidRDefault="00941E7F" w:rsidP="008A635F">
      <w:pPr>
        <w:pStyle w:val="Heading1"/>
      </w:pPr>
      <w:bookmarkStart w:id="0" w:name="_Toc134655270"/>
      <w:r w:rsidRPr="00B13216">
        <w:lastRenderedPageBreak/>
        <w:t>Executive Summary</w:t>
      </w:r>
      <w:bookmarkEnd w:id="0"/>
    </w:p>
    <w:p w:rsidR="008A635F" w:rsidRPr="00B13216" w:rsidRDefault="004E5629" w:rsidP="008A635F">
      <w:r w:rsidRPr="00B13216">
        <w:t xml:space="preserve">After COVID and </w:t>
      </w:r>
      <w:proofErr w:type="spellStart"/>
      <w:r w:rsidRPr="00B13216">
        <w:t>Brexit</w:t>
      </w:r>
      <w:proofErr w:type="spellEnd"/>
      <w:r w:rsidRPr="00B13216">
        <w:t xml:space="preserve"> the present situation of </w:t>
      </w:r>
      <w:r w:rsidR="00B13216">
        <w:t xml:space="preserve">the </w:t>
      </w:r>
      <w:r w:rsidRPr="00B13216">
        <w:t>labour m</w:t>
      </w:r>
      <w:r w:rsidR="0024756E" w:rsidRPr="00B13216">
        <w:t>arket</w:t>
      </w:r>
      <w:r w:rsidRPr="00B13216">
        <w:t xml:space="preserve"> in the UK has seen changes in the human resource approach and that is being analysed in this report. At the present examination</w:t>
      </w:r>
      <w:r w:rsidR="00B13216">
        <w:t>,</w:t>
      </w:r>
      <w:r w:rsidRPr="00B13216">
        <w:t xml:space="preserve"> the labour market is analysed with the usage of </w:t>
      </w:r>
      <w:r w:rsidR="00B13216">
        <w:t xml:space="preserve">the </w:t>
      </w:r>
      <w:r w:rsidRPr="00B13216">
        <w:t>labour pool, employment</w:t>
      </w:r>
      <w:r w:rsidR="002A06F3" w:rsidRPr="00B13216">
        <w:t xml:space="preserve"> rates</w:t>
      </w:r>
      <w:r w:rsidRPr="00B13216">
        <w:t xml:space="preserve">, and unemployment rates, and </w:t>
      </w:r>
      <w:r w:rsidR="002A06F3" w:rsidRPr="00B13216">
        <w:t>stated</w:t>
      </w:r>
      <w:r w:rsidRPr="00B13216">
        <w:t xml:space="preserve"> through </w:t>
      </w:r>
      <w:r w:rsidR="002A06F3" w:rsidRPr="00B13216">
        <w:t>many</w:t>
      </w:r>
      <w:r w:rsidRPr="00B13216">
        <w:t xml:space="preserve"> graphs, figures, and data.</w:t>
      </w:r>
      <w:r w:rsidR="002A06F3" w:rsidRPr="00B13216">
        <w:t xml:space="preserve"> For post-COVID changes analysis distant and mixed working, resilience, and pliability were analysed, and examined changes and for post-</w:t>
      </w:r>
      <w:proofErr w:type="spellStart"/>
      <w:r w:rsidR="002A06F3" w:rsidRPr="00B13216">
        <w:t>Brexit</w:t>
      </w:r>
      <w:proofErr w:type="spellEnd"/>
      <w:r w:rsidR="002A06F3" w:rsidRPr="00B13216">
        <w:t xml:space="preserve"> changes analysis, communication, facts and technology, </w:t>
      </w:r>
      <w:r w:rsidR="00B13216">
        <w:t xml:space="preserve">and </w:t>
      </w:r>
      <w:r w:rsidR="002A06F3" w:rsidRPr="00B13216">
        <w:t>leadership elements, are analysed and examined. To deduce, it is important to keep in mind the notable evolution in the approach post-COVID and post-</w:t>
      </w:r>
      <w:proofErr w:type="spellStart"/>
      <w:r w:rsidR="002A06F3" w:rsidRPr="00B13216">
        <w:t>Brexit</w:t>
      </w:r>
      <w:proofErr w:type="spellEnd"/>
      <w:r w:rsidR="002A06F3" w:rsidRPr="00B13216">
        <w:t xml:space="preserve"> because they seemingly or non-seemingly can impact the resources and </w:t>
      </w:r>
      <w:r w:rsidR="00FE7B36" w:rsidRPr="00B13216">
        <w:t>development</w:t>
      </w:r>
      <w:r w:rsidR="002A06F3" w:rsidRPr="00B13216">
        <w:t xml:space="preserve"> of the company.</w:t>
      </w:r>
    </w:p>
    <w:p w:rsidR="00660B2D" w:rsidRPr="00B13216" w:rsidRDefault="00941E7F" w:rsidP="008A635F">
      <w:r w:rsidRPr="00B13216">
        <w:br w:type="page"/>
      </w:r>
    </w:p>
    <w:sdt>
      <w:sdtPr>
        <w:rPr>
          <w:rFonts w:ascii="Times New Roman" w:eastAsiaTheme="minorHAnsi" w:hAnsi="Times New Roman" w:cstheme="minorBidi"/>
          <w:b w:val="0"/>
          <w:bCs w:val="0"/>
          <w:color w:val="auto"/>
          <w:sz w:val="24"/>
          <w:szCs w:val="22"/>
          <w:lang w:val="en-GB"/>
        </w:rPr>
        <w:id w:val="165607345"/>
        <w:docPartObj>
          <w:docPartGallery w:val="Table of Contents"/>
          <w:docPartUnique/>
        </w:docPartObj>
      </w:sdtPr>
      <w:sdtContent>
        <w:p w:rsidR="00660B2D" w:rsidRPr="00B13216" w:rsidRDefault="00941E7F">
          <w:pPr>
            <w:pStyle w:val="TOCHeading"/>
          </w:pPr>
          <w:r w:rsidRPr="00B13216">
            <w:t>Table of Contents</w:t>
          </w:r>
        </w:p>
        <w:p w:rsidR="0048722F" w:rsidRDefault="00F9382E">
          <w:pPr>
            <w:pStyle w:val="TOC1"/>
            <w:tabs>
              <w:tab w:val="right" w:leader="dot" w:pos="9350"/>
            </w:tabs>
            <w:rPr>
              <w:rFonts w:asciiTheme="minorHAnsi" w:eastAsiaTheme="minorEastAsia" w:hAnsiTheme="minorHAnsi"/>
              <w:noProof/>
              <w:sz w:val="22"/>
              <w:lang w:eastAsia="en-GB" w:bidi="gu-IN"/>
            </w:rPr>
          </w:pPr>
          <w:r w:rsidRPr="00B13216">
            <w:fldChar w:fldCharType="begin"/>
          </w:r>
          <w:r w:rsidR="00941E7F" w:rsidRPr="00B13216">
            <w:instrText xml:space="preserve"> TOC \o "1-3" \h \z \u </w:instrText>
          </w:r>
          <w:r w:rsidRPr="00B13216">
            <w:fldChar w:fldCharType="separate"/>
          </w:r>
          <w:hyperlink w:anchor="_Toc134655270" w:history="1">
            <w:r w:rsidR="0048722F" w:rsidRPr="00A5620A">
              <w:rPr>
                <w:rStyle w:val="Hyperlink"/>
                <w:noProof/>
              </w:rPr>
              <w:t>Executive Summary</w:t>
            </w:r>
            <w:r w:rsidR="0048722F">
              <w:rPr>
                <w:noProof/>
                <w:webHidden/>
              </w:rPr>
              <w:tab/>
            </w:r>
            <w:r w:rsidR="0048722F">
              <w:rPr>
                <w:noProof/>
                <w:webHidden/>
              </w:rPr>
              <w:fldChar w:fldCharType="begin"/>
            </w:r>
            <w:r w:rsidR="0048722F">
              <w:rPr>
                <w:noProof/>
                <w:webHidden/>
              </w:rPr>
              <w:instrText xml:space="preserve"> PAGEREF _Toc134655270 \h </w:instrText>
            </w:r>
            <w:r w:rsidR="0048722F">
              <w:rPr>
                <w:noProof/>
                <w:webHidden/>
              </w:rPr>
            </w:r>
            <w:r w:rsidR="0048722F">
              <w:rPr>
                <w:noProof/>
                <w:webHidden/>
              </w:rPr>
              <w:fldChar w:fldCharType="separate"/>
            </w:r>
            <w:r w:rsidR="0048722F">
              <w:rPr>
                <w:noProof/>
                <w:webHidden/>
              </w:rPr>
              <w:t>2</w:t>
            </w:r>
            <w:r w:rsidR="0048722F">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1" w:history="1">
            <w:r w:rsidRPr="00A5620A">
              <w:rPr>
                <w:rStyle w:val="Hyperlink"/>
                <w:noProof/>
              </w:rPr>
              <w:t>Introduction</w:t>
            </w:r>
            <w:r>
              <w:rPr>
                <w:noProof/>
                <w:webHidden/>
              </w:rPr>
              <w:tab/>
            </w:r>
            <w:r>
              <w:rPr>
                <w:noProof/>
                <w:webHidden/>
              </w:rPr>
              <w:fldChar w:fldCharType="begin"/>
            </w:r>
            <w:r>
              <w:rPr>
                <w:noProof/>
                <w:webHidden/>
              </w:rPr>
              <w:instrText xml:space="preserve"> PAGEREF _Toc134655271 \h </w:instrText>
            </w:r>
            <w:r>
              <w:rPr>
                <w:noProof/>
                <w:webHidden/>
              </w:rPr>
            </w:r>
            <w:r>
              <w:rPr>
                <w:noProof/>
                <w:webHidden/>
              </w:rPr>
              <w:fldChar w:fldCharType="separate"/>
            </w:r>
            <w:r>
              <w:rPr>
                <w:noProof/>
                <w:webHidden/>
              </w:rPr>
              <w:t>4</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2" w:history="1">
            <w:r w:rsidRPr="00A5620A">
              <w:rPr>
                <w:rStyle w:val="Hyperlink"/>
                <w:noProof/>
              </w:rPr>
              <w:t>The presentsituation of the labour market</w:t>
            </w:r>
            <w:r>
              <w:rPr>
                <w:noProof/>
                <w:webHidden/>
              </w:rPr>
              <w:tab/>
            </w:r>
            <w:r>
              <w:rPr>
                <w:noProof/>
                <w:webHidden/>
              </w:rPr>
              <w:fldChar w:fldCharType="begin"/>
            </w:r>
            <w:r>
              <w:rPr>
                <w:noProof/>
                <w:webHidden/>
              </w:rPr>
              <w:instrText xml:space="preserve"> PAGEREF _Toc134655272 \h </w:instrText>
            </w:r>
            <w:r>
              <w:rPr>
                <w:noProof/>
                <w:webHidden/>
              </w:rPr>
            </w:r>
            <w:r>
              <w:rPr>
                <w:noProof/>
                <w:webHidden/>
              </w:rPr>
              <w:fldChar w:fldCharType="separate"/>
            </w:r>
            <w:r>
              <w:rPr>
                <w:noProof/>
                <w:webHidden/>
              </w:rPr>
              <w:t>4</w:t>
            </w:r>
            <w:r>
              <w:rPr>
                <w:noProof/>
                <w:webHidden/>
              </w:rPr>
              <w:fldChar w:fldCharType="end"/>
            </w:r>
          </w:hyperlink>
        </w:p>
        <w:p w:rsidR="0048722F" w:rsidRDefault="0048722F">
          <w:pPr>
            <w:pStyle w:val="TOC2"/>
            <w:tabs>
              <w:tab w:val="right" w:leader="dot" w:pos="9350"/>
            </w:tabs>
            <w:rPr>
              <w:rFonts w:asciiTheme="minorHAnsi" w:eastAsiaTheme="minorEastAsia" w:hAnsiTheme="minorHAnsi"/>
              <w:noProof/>
              <w:sz w:val="22"/>
              <w:lang w:eastAsia="en-GB" w:bidi="gu-IN"/>
            </w:rPr>
          </w:pPr>
          <w:hyperlink w:anchor="_Toc134655273" w:history="1">
            <w:r w:rsidRPr="00A5620A">
              <w:rPr>
                <w:rStyle w:val="Hyperlink"/>
                <w:noProof/>
              </w:rPr>
              <w:t>Labour market conditions within the UK</w:t>
            </w:r>
            <w:r>
              <w:rPr>
                <w:noProof/>
                <w:webHidden/>
              </w:rPr>
              <w:tab/>
            </w:r>
            <w:r>
              <w:rPr>
                <w:noProof/>
                <w:webHidden/>
              </w:rPr>
              <w:fldChar w:fldCharType="begin"/>
            </w:r>
            <w:r>
              <w:rPr>
                <w:noProof/>
                <w:webHidden/>
              </w:rPr>
              <w:instrText xml:space="preserve"> PAGEREF _Toc134655273 \h </w:instrText>
            </w:r>
            <w:r>
              <w:rPr>
                <w:noProof/>
                <w:webHidden/>
              </w:rPr>
            </w:r>
            <w:r>
              <w:rPr>
                <w:noProof/>
                <w:webHidden/>
              </w:rPr>
              <w:fldChar w:fldCharType="separate"/>
            </w:r>
            <w:r>
              <w:rPr>
                <w:noProof/>
                <w:webHidden/>
              </w:rPr>
              <w:t>5</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4" w:history="1">
            <w:r w:rsidRPr="00A5620A">
              <w:rPr>
                <w:rStyle w:val="Hyperlink"/>
                <w:noProof/>
              </w:rPr>
              <w:t>The appearing changes in Human Resourcing Planning in the post-COVID, post-Brexit external environment</w:t>
            </w:r>
            <w:r>
              <w:rPr>
                <w:noProof/>
                <w:webHidden/>
              </w:rPr>
              <w:tab/>
            </w:r>
            <w:r>
              <w:rPr>
                <w:noProof/>
                <w:webHidden/>
              </w:rPr>
              <w:fldChar w:fldCharType="begin"/>
            </w:r>
            <w:r>
              <w:rPr>
                <w:noProof/>
                <w:webHidden/>
              </w:rPr>
              <w:instrText xml:space="preserve"> PAGEREF _Toc134655274 \h </w:instrText>
            </w:r>
            <w:r>
              <w:rPr>
                <w:noProof/>
                <w:webHidden/>
              </w:rPr>
            </w:r>
            <w:r>
              <w:rPr>
                <w:noProof/>
                <w:webHidden/>
              </w:rPr>
              <w:fldChar w:fldCharType="separate"/>
            </w:r>
            <w:r>
              <w:rPr>
                <w:noProof/>
                <w:webHidden/>
              </w:rPr>
              <w:t>9</w:t>
            </w:r>
            <w:r>
              <w:rPr>
                <w:noProof/>
                <w:webHidden/>
              </w:rPr>
              <w:fldChar w:fldCharType="end"/>
            </w:r>
          </w:hyperlink>
        </w:p>
        <w:p w:rsidR="0048722F" w:rsidRDefault="0048722F">
          <w:pPr>
            <w:pStyle w:val="TOC2"/>
            <w:tabs>
              <w:tab w:val="right" w:leader="dot" w:pos="9350"/>
            </w:tabs>
            <w:rPr>
              <w:rFonts w:asciiTheme="minorHAnsi" w:eastAsiaTheme="minorEastAsia" w:hAnsiTheme="minorHAnsi"/>
              <w:noProof/>
              <w:sz w:val="22"/>
              <w:lang w:eastAsia="en-GB" w:bidi="gu-IN"/>
            </w:rPr>
          </w:pPr>
          <w:hyperlink w:anchor="_Toc134655275" w:history="1">
            <w:r w:rsidRPr="00A5620A">
              <w:rPr>
                <w:rStyle w:val="Hyperlink"/>
                <w:noProof/>
              </w:rPr>
              <w:t>Appearing Changes in Human Resourcing Planning in the post-COVID</w:t>
            </w:r>
            <w:r>
              <w:rPr>
                <w:noProof/>
                <w:webHidden/>
              </w:rPr>
              <w:tab/>
            </w:r>
            <w:r>
              <w:rPr>
                <w:noProof/>
                <w:webHidden/>
              </w:rPr>
              <w:fldChar w:fldCharType="begin"/>
            </w:r>
            <w:r>
              <w:rPr>
                <w:noProof/>
                <w:webHidden/>
              </w:rPr>
              <w:instrText xml:space="preserve"> PAGEREF _Toc134655275 \h </w:instrText>
            </w:r>
            <w:r>
              <w:rPr>
                <w:noProof/>
                <w:webHidden/>
              </w:rPr>
            </w:r>
            <w:r>
              <w:rPr>
                <w:noProof/>
                <w:webHidden/>
              </w:rPr>
              <w:fldChar w:fldCharType="separate"/>
            </w:r>
            <w:r>
              <w:rPr>
                <w:noProof/>
                <w:webHidden/>
              </w:rPr>
              <w:t>9</w:t>
            </w:r>
            <w:r>
              <w:rPr>
                <w:noProof/>
                <w:webHidden/>
              </w:rPr>
              <w:fldChar w:fldCharType="end"/>
            </w:r>
          </w:hyperlink>
        </w:p>
        <w:p w:rsidR="0048722F" w:rsidRDefault="0048722F">
          <w:pPr>
            <w:pStyle w:val="TOC2"/>
            <w:tabs>
              <w:tab w:val="right" w:leader="dot" w:pos="9350"/>
            </w:tabs>
            <w:rPr>
              <w:rFonts w:asciiTheme="minorHAnsi" w:eastAsiaTheme="minorEastAsia" w:hAnsiTheme="minorHAnsi"/>
              <w:noProof/>
              <w:sz w:val="22"/>
              <w:lang w:eastAsia="en-GB" w:bidi="gu-IN"/>
            </w:rPr>
          </w:pPr>
          <w:hyperlink w:anchor="_Toc134655276" w:history="1">
            <w:r w:rsidRPr="00A5620A">
              <w:rPr>
                <w:rStyle w:val="Hyperlink"/>
                <w:noProof/>
              </w:rPr>
              <w:t>Appearing Changes in Human Resourcing Planning in the post-Brexit External Environment</w:t>
            </w:r>
            <w:r>
              <w:rPr>
                <w:noProof/>
                <w:webHidden/>
              </w:rPr>
              <w:tab/>
            </w:r>
            <w:r>
              <w:rPr>
                <w:noProof/>
                <w:webHidden/>
              </w:rPr>
              <w:fldChar w:fldCharType="begin"/>
            </w:r>
            <w:r>
              <w:rPr>
                <w:noProof/>
                <w:webHidden/>
              </w:rPr>
              <w:instrText xml:space="preserve"> PAGEREF _Toc134655276 \h </w:instrText>
            </w:r>
            <w:r>
              <w:rPr>
                <w:noProof/>
                <w:webHidden/>
              </w:rPr>
            </w:r>
            <w:r>
              <w:rPr>
                <w:noProof/>
                <w:webHidden/>
              </w:rPr>
              <w:fldChar w:fldCharType="separate"/>
            </w:r>
            <w:r>
              <w:rPr>
                <w:noProof/>
                <w:webHidden/>
              </w:rPr>
              <w:t>11</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7" w:history="1">
            <w:r w:rsidRPr="00A5620A">
              <w:rPr>
                <w:rStyle w:val="Hyperlink"/>
                <w:noProof/>
                <w:shd w:val="clear" w:color="auto" w:fill="FFFFFF"/>
              </w:rPr>
              <w:t>Pestle analysis of the labour market after COVID and Brexit</w:t>
            </w:r>
            <w:r>
              <w:rPr>
                <w:noProof/>
                <w:webHidden/>
              </w:rPr>
              <w:tab/>
            </w:r>
            <w:r>
              <w:rPr>
                <w:noProof/>
                <w:webHidden/>
              </w:rPr>
              <w:fldChar w:fldCharType="begin"/>
            </w:r>
            <w:r>
              <w:rPr>
                <w:noProof/>
                <w:webHidden/>
              </w:rPr>
              <w:instrText xml:space="preserve"> PAGEREF _Toc134655277 \h </w:instrText>
            </w:r>
            <w:r>
              <w:rPr>
                <w:noProof/>
                <w:webHidden/>
              </w:rPr>
            </w:r>
            <w:r>
              <w:rPr>
                <w:noProof/>
                <w:webHidden/>
              </w:rPr>
              <w:fldChar w:fldCharType="separate"/>
            </w:r>
            <w:r>
              <w:rPr>
                <w:noProof/>
                <w:webHidden/>
              </w:rPr>
              <w:t>12</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8" w:history="1">
            <w:r w:rsidRPr="00A5620A">
              <w:rPr>
                <w:rStyle w:val="Hyperlink"/>
                <w:noProof/>
              </w:rPr>
              <w:t>Labour market theory of employment</w:t>
            </w:r>
            <w:r>
              <w:rPr>
                <w:noProof/>
                <w:webHidden/>
              </w:rPr>
              <w:tab/>
            </w:r>
            <w:r>
              <w:rPr>
                <w:noProof/>
                <w:webHidden/>
              </w:rPr>
              <w:fldChar w:fldCharType="begin"/>
            </w:r>
            <w:r>
              <w:rPr>
                <w:noProof/>
                <w:webHidden/>
              </w:rPr>
              <w:instrText xml:space="preserve"> PAGEREF _Toc134655278 \h </w:instrText>
            </w:r>
            <w:r>
              <w:rPr>
                <w:noProof/>
                <w:webHidden/>
              </w:rPr>
            </w:r>
            <w:r>
              <w:rPr>
                <w:noProof/>
                <w:webHidden/>
              </w:rPr>
              <w:fldChar w:fldCharType="separate"/>
            </w:r>
            <w:r>
              <w:rPr>
                <w:noProof/>
                <w:webHidden/>
              </w:rPr>
              <w:t>13</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79" w:history="1">
            <w:r w:rsidRPr="00A5620A">
              <w:rPr>
                <w:rStyle w:val="Hyperlink"/>
                <w:noProof/>
              </w:rPr>
              <w:t>Conclusion</w:t>
            </w:r>
            <w:r>
              <w:rPr>
                <w:noProof/>
                <w:webHidden/>
              </w:rPr>
              <w:tab/>
            </w:r>
            <w:r>
              <w:rPr>
                <w:noProof/>
                <w:webHidden/>
              </w:rPr>
              <w:fldChar w:fldCharType="begin"/>
            </w:r>
            <w:r>
              <w:rPr>
                <w:noProof/>
                <w:webHidden/>
              </w:rPr>
              <w:instrText xml:space="preserve"> PAGEREF _Toc134655279 \h </w:instrText>
            </w:r>
            <w:r>
              <w:rPr>
                <w:noProof/>
                <w:webHidden/>
              </w:rPr>
            </w:r>
            <w:r>
              <w:rPr>
                <w:noProof/>
                <w:webHidden/>
              </w:rPr>
              <w:fldChar w:fldCharType="separate"/>
            </w:r>
            <w:r>
              <w:rPr>
                <w:noProof/>
                <w:webHidden/>
              </w:rPr>
              <w:t>14</w:t>
            </w:r>
            <w:r>
              <w:rPr>
                <w:noProof/>
                <w:webHidden/>
              </w:rPr>
              <w:fldChar w:fldCharType="end"/>
            </w:r>
          </w:hyperlink>
        </w:p>
        <w:p w:rsidR="0048722F" w:rsidRDefault="0048722F">
          <w:pPr>
            <w:pStyle w:val="TOC1"/>
            <w:tabs>
              <w:tab w:val="right" w:leader="dot" w:pos="9350"/>
            </w:tabs>
            <w:rPr>
              <w:rFonts w:asciiTheme="minorHAnsi" w:eastAsiaTheme="minorEastAsia" w:hAnsiTheme="minorHAnsi"/>
              <w:noProof/>
              <w:sz w:val="22"/>
              <w:lang w:eastAsia="en-GB" w:bidi="gu-IN"/>
            </w:rPr>
          </w:pPr>
          <w:hyperlink w:anchor="_Toc134655280" w:history="1">
            <w:r w:rsidRPr="00A5620A">
              <w:rPr>
                <w:rStyle w:val="Hyperlink"/>
                <w:noProof/>
              </w:rPr>
              <w:t>References</w:t>
            </w:r>
            <w:r>
              <w:rPr>
                <w:noProof/>
                <w:webHidden/>
              </w:rPr>
              <w:tab/>
            </w:r>
            <w:r>
              <w:rPr>
                <w:noProof/>
                <w:webHidden/>
              </w:rPr>
              <w:fldChar w:fldCharType="begin"/>
            </w:r>
            <w:r>
              <w:rPr>
                <w:noProof/>
                <w:webHidden/>
              </w:rPr>
              <w:instrText xml:space="preserve"> PAGEREF _Toc134655280 \h </w:instrText>
            </w:r>
            <w:r>
              <w:rPr>
                <w:noProof/>
                <w:webHidden/>
              </w:rPr>
            </w:r>
            <w:r>
              <w:rPr>
                <w:noProof/>
                <w:webHidden/>
              </w:rPr>
              <w:fldChar w:fldCharType="separate"/>
            </w:r>
            <w:r>
              <w:rPr>
                <w:noProof/>
                <w:webHidden/>
              </w:rPr>
              <w:t>15</w:t>
            </w:r>
            <w:r>
              <w:rPr>
                <w:noProof/>
                <w:webHidden/>
              </w:rPr>
              <w:fldChar w:fldCharType="end"/>
            </w:r>
          </w:hyperlink>
        </w:p>
        <w:p w:rsidR="00660B2D" w:rsidRPr="00B13216" w:rsidRDefault="00F9382E">
          <w:r w:rsidRPr="00B13216">
            <w:fldChar w:fldCharType="end"/>
          </w:r>
        </w:p>
      </w:sdtContent>
    </w:sdt>
    <w:p w:rsidR="008A635F" w:rsidRPr="00B13216" w:rsidRDefault="00941E7F" w:rsidP="008A635F">
      <w:r w:rsidRPr="00B13216">
        <w:br w:type="page"/>
      </w:r>
    </w:p>
    <w:p w:rsidR="008A635F" w:rsidRPr="00B13216" w:rsidRDefault="00941E7F" w:rsidP="008A635F">
      <w:pPr>
        <w:pStyle w:val="Heading1"/>
      </w:pPr>
      <w:bookmarkStart w:id="1" w:name="_Toc134655271"/>
      <w:r w:rsidRPr="00B13216">
        <w:lastRenderedPageBreak/>
        <w:t>Introduction</w:t>
      </w:r>
      <w:bookmarkEnd w:id="1"/>
    </w:p>
    <w:p w:rsidR="008A635F" w:rsidRPr="00B13216" w:rsidRDefault="00FE7B36" w:rsidP="008A635F">
      <w:r w:rsidRPr="00B13216">
        <w:t xml:space="preserve">The </w:t>
      </w:r>
      <w:r w:rsidR="00B13216" w:rsidRPr="00B13216">
        <w:t>labour</w:t>
      </w:r>
      <w:r w:rsidRPr="00B13216">
        <w:t xml:space="preserve"> market is also termed a job market which notifies the relationship between the supply and demand of </w:t>
      </w:r>
      <w:r w:rsidR="00B13216" w:rsidRPr="00B13216">
        <w:t>the labour</w:t>
      </w:r>
      <w:r w:rsidRPr="00B13216">
        <w:t xml:space="preserve"> unit, in which, the employers </w:t>
      </w:r>
      <w:r w:rsidR="00B13216" w:rsidRPr="00B13216">
        <w:t>notify</w:t>
      </w:r>
      <w:r w:rsidRPr="00B13216">
        <w:t xml:space="preserve"> demand, and the employees </w:t>
      </w:r>
      <w:r w:rsidR="00B13216" w:rsidRPr="00B13216">
        <w:t>notify</w:t>
      </w:r>
      <w:r w:rsidRPr="00B13216">
        <w:t xml:space="preserve"> </w:t>
      </w:r>
      <w:proofErr w:type="spellStart"/>
      <w:r w:rsidRPr="00B13216">
        <w:t>supply.A</w:t>
      </w:r>
      <w:proofErr w:type="spellEnd"/>
      <w:r w:rsidRPr="00B13216">
        <w:t xml:space="preserve"> main part of the manufacturing process is </w:t>
      </w:r>
      <w:r w:rsidR="00B13216" w:rsidRPr="00B13216">
        <w:t>labour</w:t>
      </w:r>
      <w:r w:rsidRPr="00B13216">
        <w:t xml:space="preserve"> according to the employer's demand as they are in charge of transforming input into output.  </w:t>
      </w:r>
      <w:r w:rsidR="00466562" w:rsidRPr="00B13216">
        <w:t>Conversely, a guideline for resolving the difficulties faced by the company together with all things considered the answers which are beneficial to the society in addition worked by the human resource planning (</w:t>
      </w:r>
      <w:proofErr w:type="spellStart"/>
      <w:r w:rsidR="00466562" w:rsidRPr="00B13216">
        <w:t>Pizzinelli</w:t>
      </w:r>
      <w:proofErr w:type="spellEnd"/>
      <w:r w:rsidR="00466562" w:rsidRPr="00B13216">
        <w:t xml:space="preserve">, and Shibata, 2023). Human resources are a department that is answerable for screening, </w:t>
      </w:r>
      <w:proofErr w:type="spellStart"/>
      <w:r w:rsidR="00466562" w:rsidRPr="00B13216">
        <w:t>onboarding</w:t>
      </w:r>
      <w:proofErr w:type="spellEnd"/>
      <w:r w:rsidR="00466562" w:rsidRPr="00B13216">
        <w:t xml:space="preserve">, vetting, selecting, recruiting, advancing, teaching, paying, and firing, in addition to giving advantages to the employees. Management of human </w:t>
      </w:r>
      <w:r w:rsidR="00B13216">
        <w:t>resources</w:t>
      </w:r>
      <w:r w:rsidR="00466562" w:rsidRPr="00B13216">
        <w:t xml:space="preserve"> is the planned approach to taking care of and supporting employees and securing a positive and better workplace environment</w:t>
      </w:r>
      <w:r w:rsidR="00B13216">
        <w:t>.</w:t>
      </w:r>
      <w:r w:rsidR="00466562" w:rsidRPr="00B13216">
        <w:t xml:space="preserve"> </w:t>
      </w:r>
      <w:proofErr w:type="spellStart"/>
      <w:r w:rsidR="00466562" w:rsidRPr="00B13216">
        <w:t>Therole</w:t>
      </w:r>
      <w:proofErr w:type="spellEnd"/>
      <w:r w:rsidR="00466562" w:rsidRPr="00B13216">
        <w:t xml:space="preserve"> of human resource management </w:t>
      </w:r>
      <w:r w:rsidR="00B13216">
        <w:t>varies</w:t>
      </w:r>
      <w:r w:rsidR="00466562" w:rsidRPr="00B13216">
        <w:t xml:space="preserve"> </w:t>
      </w:r>
      <w:proofErr w:type="spellStart"/>
      <w:r w:rsidR="00466562" w:rsidRPr="00B13216">
        <w:t>overdistinct</w:t>
      </w:r>
      <w:proofErr w:type="spellEnd"/>
      <w:r w:rsidR="00466562" w:rsidRPr="00B13216">
        <w:t xml:space="preserve"> businesses and </w:t>
      </w:r>
      <w:r w:rsidR="006E6008" w:rsidRPr="00B13216">
        <w:t>organizations</w:t>
      </w:r>
      <w:r w:rsidR="00466562" w:rsidRPr="00B13216">
        <w:t xml:space="preserve">, but normally, it </w:t>
      </w:r>
      <w:proofErr w:type="spellStart"/>
      <w:r w:rsidR="00466562" w:rsidRPr="00B13216">
        <w:t>involvescompensation</w:t>
      </w:r>
      <w:proofErr w:type="spellEnd"/>
      <w:r w:rsidR="00466562" w:rsidRPr="00B13216">
        <w:t>, recruitment, advantages, teaching and deve</w:t>
      </w:r>
      <w:r w:rsidR="0024756E" w:rsidRPr="00B13216">
        <w:t>lopment, and employee relations</w:t>
      </w:r>
      <w:r w:rsidR="00466562" w:rsidRPr="00B13216">
        <w:t xml:space="preserve"> (</w:t>
      </w:r>
      <w:proofErr w:type="spellStart"/>
      <w:r w:rsidR="00466562" w:rsidRPr="00B13216">
        <w:t>Upadhyay</w:t>
      </w:r>
      <w:proofErr w:type="spellEnd"/>
      <w:r w:rsidR="00466562" w:rsidRPr="00B13216">
        <w:t>, et al., 2023).</w:t>
      </w:r>
      <w:r w:rsidR="00941E7F" w:rsidRPr="00B13216">
        <w:t xml:space="preserve">This paper focuses on </w:t>
      </w:r>
      <w:r w:rsidR="00B13216" w:rsidRPr="00B13216">
        <w:t>analysing</w:t>
      </w:r>
      <w:r w:rsidR="00941E7F" w:rsidRPr="00B13216">
        <w:t xml:space="preserve"> the </w:t>
      </w:r>
      <w:r w:rsidR="00B13216">
        <w:t>present situation</w:t>
      </w:r>
      <w:r w:rsidR="00941E7F" w:rsidRPr="00B13216">
        <w:t xml:space="preserve"> of </w:t>
      </w:r>
      <w:proofErr w:type="spellStart"/>
      <w:r w:rsidR="00B13216">
        <w:t>labour</w:t>
      </w:r>
      <w:r w:rsidR="00B14FFF" w:rsidRPr="00B13216">
        <w:t>merchandise</w:t>
      </w:r>
      <w:proofErr w:type="spellEnd"/>
      <w:r w:rsidR="00941E7F" w:rsidRPr="00B13216">
        <w:t xml:space="preserve"> in the United Kingdom, </w:t>
      </w:r>
      <w:r w:rsidR="00B14FFF" w:rsidRPr="00B13216">
        <w:t>in addition to</w:t>
      </w:r>
      <w:r w:rsidR="00941E7F" w:rsidRPr="00B13216">
        <w:t xml:space="preserve"> changes in human resource </w:t>
      </w:r>
      <w:r w:rsidR="00B14FFF" w:rsidRPr="00B13216">
        <w:t>planning</w:t>
      </w:r>
      <w:r w:rsidR="00941E7F" w:rsidRPr="00B13216">
        <w:t xml:space="preserve"> following COVID and in the post-</w:t>
      </w:r>
      <w:proofErr w:type="spellStart"/>
      <w:r w:rsidR="00941E7F" w:rsidRPr="00B13216">
        <w:t>Brexit</w:t>
      </w:r>
      <w:proofErr w:type="spellEnd"/>
      <w:r w:rsidR="00941E7F" w:rsidRPr="00B13216">
        <w:t xml:space="preserve"> external environment.</w:t>
      </w:r>
    </w:p>
    <w:p w:rsidR="008A635F" w:rsidRPr="00B13216" w:rsidRDefault="00941E7F" w:rsidP="008A635F">
      <w:pPr>
        <w:pStyle w:val="Heading1"/>
      </w:pPr>
      <w:bookmarkStart w:id="2" w:name="_Toc134655272"/>
      <w:r w:rsidRPr="00B13216">
        <w:t xml:space="preserve">The </w:t>
      </w:r>
      <w:proofErr w:type="spellStart"/>
      <w:r w:rsidR="00B14FFF" w:rsidRPr="00B13216">
        <w:t>presentsituation</w:t>
      </w:r>
      <w:proofErr w:type="spellEnd"/>
      <w:r w:rsidRPr="00B13216">
        <w:t xml:space="preserve"> of the </w:t>
      </w:r>
      <w:r w:rsidR="00B13216" w:rsidRPr="00B13216">
        <w:t>labour</w:t>
      </w:r>
      <w:r w:rsidRPr="00B13216">
        <w:t xml:space="preserve"> market</w:t>
      </w:r>
      <w:bookmarkEnd w:id="2"/>
      <w:r w:rsidRPr="00B13216">
        <w:t xml:space="preserve"> </w:t>
      </w:r>
    </w:p>
    <w:p w:rsidR="00B13216" w:rsidRPr="00B13216" w:rsidRDefault="00A0485A" w:rsidP="00A0485A">
      <w:r w:rsidRPr="00B13216">
        <w:t xml:space="preserve">The COVID-19 pandemic and </w:t>
      </w:r>
      <w:proofErr w:type="spellStart"/>
      <w:r w:rsidRPr="00B13216">
        <w:t>Brexit</w:t>
      </w:r>
      <w:proofErr w:type="spellEnd"/>
      <w:r w:rsidRPr="00B13216">
        <w:t xml:space="preserve"> have both had significant impacts on the global </w:t>
      </w:r>
      <w:r w:rsidR="00B13216" w:rsidRPr="00B13216">
        <w:t>labour</w:t>
      </w:r>
      <w:r w:rsidRPr="00B13216">
        <w:t xml:space="preserve"> market, leading to widespread job losses, economic uncertainty, and changes in the nature of work. </w:t>
      </w:r>
      <w:r w:rsidR="00AA5A3F" w:rsidRPr="00B13216">
        <w:t xml:space="preserve">Presently, </w:t>
      </w:r>
      <w:r w:rsidR="00B13216" w:rsidRPr="00B13216">
        <w:t xml:space="preserve">an </w:t>
      </w:r>
      <w:r w:rsidR="00941E7F" w:rsidRPr="00B13216">
        <w:t xml:space="preserve">increase in employment and a small decline in economic inactivity have been seen in the latest </w:t>
      </w:r>
      <w:r w:rsidR="00B13216" w:rsidRPr="00B13216">
        <w:t>labour</w:t>
      </w:r>
      <w:r w:rsidR="00941E7F" w:rsidRPr="00B13216">
        <w:t xml:space="preserve"> market statistics</w:t>
      </w:r>
      <w:r w:rsidR="00DB6D47" w:rsidRPr="00B13216">
        <w:t xml:space="preserve"> of </w:t>
      </w:r>
      <w:r w:rsidR="00B13216" w:rsidRPr="00B13216">
        <w:t xml:space="preserve">the </w:t>
      </w:r>
      <w:r w:rsidR="00DB6D47" w:rsidRPr="00B13216">
        <w:t>world</w:t>
      </w:r>
      <w:r w:rsidR="00941E7F" w:rsidRPr="00B13216">
        <w:t>. However, since the prior quarter</w:t>
      </w:r>
      <w:r w:rsidR="00B13216" w:rsidRPr="00B13216">
        <w:t>,</w:t>
      </w:r>
      <w:r w:rsidR="00941E7F" w:rsidRPr="00B13216">
        <w:t xml:space="preserve"> it has been seen that vacancies continued to decline and redundancies have grown slightly. High inflation still means real pay extension is negative but nominal pay extension continues to be strong (</w:t>
      </w:r>
      <w:proofErr w:type="spellStart"/>
      <w:r w:rsidR="00941E7F" w:rsidRPr="00B13216">
        <w:t>Portes</w:t>
      </w:r>
      <w:proofErr w:type="spellEnd"/>
      <w:r w:rsidR="00941E7F" w:rsidRPr="00B13216">
        <w:t xml:space="preserve">, and </w:t>
      </w:r>
      <w:proofErr w:type="spellStart"/>
      <w:r w:rsidR="00941E7F" w:rsidRPr="00B13216">
        <w:t>Springford</w:t>
      </w:r>
      <w:proofErr w:type="spellEnd"/>
      <w:r w:rsidR="00941E7F" w:rsidRPr="00B13216">
        <w:t>, 2023).</w:t>
      </w:r>
      <w:r w:rsidRPr="00B13216">
        <w:t xml:space="preserve">Additionally, the pandemic and </w:t>
      </w:r>
      <w:proofErr w:type="spellStart"/>
      <w:r w:rsidRPr="00B13216">
        <w:t>Brexit</w:t>
      </w:r>
      <w:proofErr w:type="spellEnd"/>
      <w:r w:rsidRPr="00B13216">
        <w:t xml:space="preserve"> have both contributed to </w:t>
      </w:r>
      <w:r w:rsidR="00B13216" w:rsidRPr="00B13216">
        <w:t>labour</w:t>
      </w:r>
      <w:r w:rsidRPr="00B13216">
        <w:t xml:space="preserve"> shortages in some industries. The pandemic disrupted global supply chains and led to shortages of raw materials and components, which in turn affected the ability of businesses to hire workers. </w:t>
      </w:r>
      <w:proofErr w:type="spellStart"/>
      <w:r w:rsidRPr="00B13216">
        <w:t>Brexit</w:t>
      </w:r>
      <w:proofErr w:type="spellEnd"/>
      <w:r w:rsidRPr="00B13216">
        <w:t xml:space="preserve"> has also led to a shortage of workers in some industries, particularly those that rely on migrant </w:t>
      </w:r>
      <w:r w:rsidR="00B13216" w:rsidRPr="00B13216">
        <w:t>labour</w:t>
      </w:r>
      <w:r w:rsidRPr="00B13216">
        <w:t>.</w:t>
      </w:r>
    </w:p>
    <w:p w:rsidR="00DB6D47" w:rsidRPr="00B13216" w:rsidRDefault="00B13216" w:rsidP="00DB6D47">
      <w:pPr>
        <w:pStyle w:val="Heading2"/>
      </w:pPr>
      <w:bookmarkStart w:id="3" w:name="_Toc134655273"/>
      <w:r w:rsidRPr="00B13216">
        <w:lastRenderedPageBreak/>
        <w:t>Labour</w:t>
      </w:r>
      <w:r w:rsidR="00DB6D47" w:rsidRPr="00B13216">
        <w:t xml:space="preserve"> market </w:t>
      </w:r>
      <w:r>
        <w:t>conditions</w:t>
      </w:r>
      <w:r w:rsidR="00DB6D47" w:rsidRPr="00B13216">
        <w:t xml:space="preserve"> within </w:t>
      </w:r>
      <w:r w:rsidRPr="00B13216">
        <w:t xml:space="preserve">the </w:t>
      </w:r>
      <w:r w:rsidR="00DB6D47" w:rsidRPr="00B13216">
        <w:t>UK</w:t>
      </w:r>
      <w:bookmarkEnd w:id="3"/>
    </w:p>
    <w:p w:rsidR="008A635F" w:rsidRPr="00B13216" w:rsidRDefault="00941E7F" w:rsidP="008A635F">
      <w:pPr>
        <w:rPr>
          <w:b/>
        </w:rPr>
      </w:pPr>
      <w:r w:rsidRPr="00B13216">
        <w:rPr>
          <w:b/>
        </w:rPr>
        <w:t>Employment</w:t>
      </w:r>
    </w:p>
    <w:p w:rsidR="008A635F" w:rsidRPr="00B13216" w:rsidRDefault="00941E7F" w:rsidP="008A635F">
      <w:r w:rsidRPr="00B13216">
        <w:t xml:space="preserve">The number of people </w:t>
      </w:r>
      <w:r w:rsidR="00B13216" w:rsidRPr="00B13216">
        <w:t xml:space="preserve">who </w:t>
      </w:r>
      <w:r w:rsidR="00B14FFF" w:rsidRPr="00B13216">
        <w:t>are in salaried employment</w:t>
      </w:r>
      <w:r w:rsidRPr="00B13216">
        <w:t xml:space="preserve"> or who had a job that they were away from is been measured by employment. As some people have more than one job this differentiates from the number of jobs (</w:t>
      </w:r>
      <w:proofErr w:type="spellStart"/>
      <w:r w:rsidRPr="00B13216">
        <w:t>Brell</w:t>
      </w:r>
      <w:proofErr w:type="spellEnd"/>
      <w:r w:rsidRPr="00B13216">
        <w:t xml:space="preserve">, </w:t>
      </w:r>
      <w:proofErr w:type="spellStart"/>
      <w:r w:rsidRPr="00B13216">
        <w:t>Dustmann</w:t>
      </w:r>
      <w:proofErr w:type="spellEnd"/>
      <w:r w:rsidRPr="00B13216">
        <w:t xml:space="preserve">, and Preston, 2020). The employment rate is the ratio of </w:t>
      </w:r>
      <w:r w:rsidR="00B13216" w:rsidRPr="00B13216">
        <w:t>people who</w:t>
      </w:r>
      <w:r w:rsidRPr="00B13216">
        <w:t xml:space="preserve"> are in employment and aged between 16 and 64 years.</w:t>
      </w:r>
    </w:p>
    <w:p w:rsidR="008A635F" w:rsidRPr="00B13216" w:rsidRDefault="00B14FFF" w:rsidP="008A635F">
      <w:r w:rsidRPr="00B13216">
        <w:t xml:space="preserve">The number of </w:t>
      </w:r>
      <w:r w:rsidR="00B13216" w:rsidRPr="00B13216">
        <w:t>people in</w:t>
      </w:r>
      <w:r w:rsidR="00941E7F" w:rsidRPr="00B13216">
        <w:t xml:space="preserve"> November 2022-January 2023</w:t>
      </w:r>
      <w:proofErr w:type="gramStart"/>
      <w:r w:rsidR="00941E7F" w:rsidRPr="00B13216">
        <w:t>,who</w:t>
      </w:r>
      <w:proofErr w:type="gramEnd"/>
      <w:r w:rsidR="00941E7F" w:rsidRPr="00B13216">
        <w:t xml:space="preserve"> are of age 16+ </w:t>
      </w:r>
      <w:r w:rsidR="00B13216" w:rsidRPr="00B13216">
        <w:t>and working</w:t>
      </w:r>
      <w:r w:rsidR="00941E7F" w:rsidRPr="00B13216">
        <w:t xml:space="preserve"> was 32.84 </w:t>
      </w:r>
      <w:proofErr w:type="spellStart"/>
      <w:r w:rsidR="00941E7F" w:rsidRPr="00B13216">
        <w:t>million,and</w:t>
      </w:r>
      <w:proofErr w:type="spellEnd"/>
      <w:r w:rsidR="00941E7F" w:rsidRPr="00B13216">
        <w:t xml:space="preserve"> the </w:t>
      </w:r>
      <w:r w:rsidRPr="00B13216">
        <w:t>working</w:t>
      </w:r>
      <w:r w:rsidR="00941E7F" w:rsidRPr="00B13216">
        <w:t xml:space="preserve"> rate for people who are of age 16-64 was 75.7%, above 75.6% in the prior quarter (Francis-Devine, Powell, 2023). Employment levels </w:t>
      </w:r>
      <w:r w:rsidR="00B13216" w:rsidRPr="00B13216">
        <w:t>have</w:t>
      </w:r>
      <w:r w:rsidR="00941E7F" w:rsidRPr="00B13216">
        <w:t xml:space="preserve"> grown in the </w:t>
      </w:r>
      <w:r w:rsidR="00B13216" w:rsidRPr="00B13216">
        <w:t>prior quarter</w:t>
      </w:r>
      <w:r w:rsidR="00941E7F" w:rsidRPr="00B13216">
        <w:t xml:space="preserve"> and </w:t>
      </w:r>
      <w:r w:rsidR="003F7F94" w:rsidRPr="00B13216">
        <w:t>across</w:t>
      </w:r>
      <w:r w:rsidR="00941E7F" w:rsidRPr="00B13216">
        <w:t xml:space="preserve"> the </w:t>
      </w:r>
      <w:r w:rsidR="003F7F94" w:rsidRPr="00B13216">
        <w:t>prior</w:t>
      </w:r>
      <w:r w:rsidR="00941E7F" w:rsidRPr="00B13216">
        <w:t xml:space="preserve"> year but were still 146,000 </w:t>
      </w:r>
      <w:r w:rsidR="00B13216" w:rsidRPr="00B13216">
        <w:t>beneath the</w:t>
      </w:r>
      <w:r w:rsidR="003F7F94" w:rsidRPr="00B13216">
        <w:t xml:space="preserve"> level before </w:t>
      </w:r>
      <w:r w:rsidR="00B13216" w:rsidRPr="00B13216">
        <w:t xml:space="preserve">the </w:t>
      </w:r>
      <w:r w:rsidR="003F7F94" w:rsidRPr="00B13216">
        <w:t>pandemic</w:t>
      </w:r>
      <w:r w:rsidR="00941E7F" w:rsidRPr="00B13216">
        <w:t>.</w:t>
      </w:r>
    </w:p>
    <w:p w:rsidR="008A635F" w:rsidRPr="00B13216" w:rsidRDefault="00941E7F" w:rsidP="008A635F">
      <w:pPr>
        <w:rPr>
          <w:b/>
        </w:rPr>
      </w:pPr>
      <w:r w:rsidRPr="00B13216">
        <w:rPr>
          <w:b/>
        </w:rPr>
        <w:t>Unemployment</w:t>
      </w:r>
    </w:p>
    <w:p w:rsidR="00945457" w:rsidRPr="00B13216" w:rsidRDefault="003F7F94" w:rsidP="00945457">
      <w:pPr>
        <w:rPr>
          <w:b/>
        </w:rPr>
      </w:pPr>
      <w:r w:rsidRPr="00B13216">
        <w:t xml:space="preserve">Unemployment term is used to refer </w:t>
      </w:r>
      <w:r w:rsidR="00B13216" w:rsidRPr="00B13216">
        <w:t xml:space="preserve">to </w:t>
      </w:r>
      <w:r w:rsidRPr="00B13216">
        <w:t xml:space="preserve">people who are available and ready to work within the next three weeks and who searching for jobs actively but </w:t>
      </w:r>
      <w:r w:rsidR="00B13216" w:rsidRPr="00B13216">
        <w:t>fail</w:t>
      </w:r>
      <w:r w:rsidRPr="00B13216">
        <w:t xml:space="preserve"> to find one according to their preference (Bell, and </w:t>
      </w:r>
      <w:proofErr w:type="spellStart"/>
      <w:r w:rsidRPr="00B13216">
        <w:t>Blanchflower</w:t>
      </w:r>
      <w:proofErr w:type="spellEnd"/>
      <w:r w:rsidRPr="00B13216">
        <w:t xml:space="preserve">, 2020). The unemployment rate is not the ratio of people who are not working in any jobs due to certain reasons of their own. It is the ratio of the population who are working economically (those in work plus those looking for and present to work) who are not employed. The unemployment rate in </w:t>
      </w:r>
      <w:r w:rsidR="00B13216" w:rsidRPr="00B13216">
        <w:t xml:space="preserve">the </w:t>
      </w:r>
      <w:r w:rsidRPr="00B13216">
        <w:t xml:space="preserve">United Kingdom was 3.7%, and 1.25 million people </w:t>
      </w:r>
      <w:r w:rsidR="00B13216" w:rsidRPr="00B13216">
        <w:t>aged</w:t>
      </w:r>
      <w:r w:rsidRPr="00B13216">
        <w:t xml:space="preserve"> 16+ were not employed.</w:t>
      </w:r>
      <w:r w:rsidR="00945457" w:rsidRPr="00B13216">
        <w:t xml:space="preserve"> The unemployment rate in </w:t>
      </w:r>
      <w:r w:rsidR="00B13216" w:rsidRPr="00B13216">
        <w:t xml:space="preserve">the </w:t>
      </w:r>
      <w:r w:rsidR="00945457" w:rsidRPr="00B13216">
        <w:t xml:space="preserve">UK has increased in the prior quarter but has shown decrement over the prior year, and </w:t>
      </w:r>
      <w:r w:rsidR="00B13216" w:rsidRPr="00B13216">
        <w:t>was</w:t>
      </w:r>
      <w:r w:rsidR="00945457" w:rsidRPr="00B13216">
        <w:t xml:space="preserve"> 123000 </w:t>
      </w:r>
      <w:r w:rsidR="00B13216" w:rsidRPr="00B13216">
        <w:t>below</w:t>
      </w:r>
      <w:r w:rsidR="00945457" w:rsidRPr="00B13216">
        <w:t xml:space="preserve"> the level before </w:t>
      </w:r>
      <w:r w:rsidR="00B13216" w:rsidRPr="00B13216">
        <w:t xml:space="preserve">the </w:t>
      </w:r>
      <w:r w:rsidR="00945457" w:rsidRPr="00B13216">
        <w:t>pandemic (Francis-Devine, Powell, 2023).</w:t>
      </w:r>
    </w:p>
    <w:p w:rsidR="008A635F" w:rsidRPr="00B13216" w:rsidRDefault="00941E7F" w:rsidP="008A635F">
      <w:pPr>
        <w:rPr>
          <w:b/>
        </w:rPr>
      </w:pPr>
      <w:r w:rsidRPr="00B13216">
        <w:rPr>
          <w:b/>
        </w:rPr>
        <w:t>Economic inactivity</w:t>
      </w:r>
    </w:p>
    <w:p w:rsidR="008A635F" w:rsidRPr="00B13216" w:rsidRDefault="00941E7F" w:rsidP="008A635F">
      <w:r w:rsidRPr="00B13216">
        <w:t>People</w:t>
      </w:r>
      <w:r w:rsidR="00945457" w:rsidRPr="00B13216">
        <w:t xml:space="preserve"> who are</w:t>
      </w:r>
      <w:r w:rsidRPr="00B13216">
        <w:t xml:space="preserve"> not in the </w:t>
      </w:r>
      <w:r w:rsidR="00B13216" w:rsidRPr="00B13216">
        <w:t>labour</w:t>
      </w:r>
      <w:r w:rsidRPr="00B13216">
        <w:t xml:space="preserve"> pool (also </w:t>
      </w:r>
      <w:r w:rsidR="00945457" w:rsidRPr="00B13216">
        <w:t>termed</w:t>
      </w:r>
      <w:r w:rsidRPr="00B13216">
        <w:t xml:space="preserve"> as economically </w:t>
      </w:r>
      <w:r w:rsidR="00945457" w:rsidRPr="00B13216">
        <w:t>not active</w:t>
      </w:r>
      <w:r w:rsidRPr="00B13216">
        <w:t xml:space="preserve">) are not in </w:t>
      </w:r>
      <w:r w:rsidR="00B13216" w:rsidRPr="00B13216">
        <w:t xml:space="preserve">the </w:t>
      </w:r>
      <w:r w:rsidR="00945457" w:rsidRPr="00B13216">
        <w:t>working population</w:t>
      </w:r>
      <w:r w:rsidRPr="00B13216">
        <w:t xml:space="preserve"> but do not </w:t>
      </w:r>
      <w:r w:rsidR="00945457" w:rsidRPr="00B13216">
        <w:t>fall under</w:t>
      </w:r>
      <w:r w:rsidRPr="00B13216">
        <w:t xml:space="preserve"> the internationally believed definition of unemployment </w:t>
      </w:r>
      <w:r w:rsidR="00945457" w:rsidRPr="00B13216">
        <w:t>as</w:t>
      </w:r>
      <w:r w:rsidRPr="00B13216">
        <w:t xml:space="preserve"> they have not been looking for work </w:t>
      </w:r>
      <w:r w:rsidR="00945457" w:rsidRPr="00B13216">
        <w:t>across</w:t>
      </w:r>
      <w:r w:rsidRPr="00B13216">
        <w:t xml:space="preserve"> the </w:t>
      </w:r>
      <w:r w:rsidR="00945457" w:rsidRPr="00B13216">
        <w:t>prior</w:t>
      </w:r>
      <w:r w:rsidRPr="00B13216">
        <w:t xml:space="preserve"> four weeks, or they are </w:t>
      </w:r>
      <w:r w:rsidR="00945457" w:rsidRPr="00B13216">
        <w:t>not able</w:t>
      </w:r>
      <w:r w:rsidRPr="00B13216">
        <w:t xml:space="preserve"> to </w:t>
      </w:r>
      <w:r w:rsidR="00945457" w:rsidRPr="00B13216">
        <w:t>commence</w:t>
      </w:r>
      <w:r w:rsidRPr="00B13216">
        <w:t xml:space="preserve"> work in the </w:t>
      </w:r>
      <w:r w:rsidR="00B13216" w:rsidRPr="00B13216">
        <w:t>coming pair</w:t>
      </w:r>
      <w:r w:rsidR="00945457" w:rsidRPr="00B13216">
        <w:t xml:space="preserve"> of</w:t>
      </w:r>
      <w:r w:rsidRPr="00B13216">
        <w:t xml:space="preserve"> weeks (</w:t>
      </w:r>
      <w:proofErr w:type="spellStart"/>
      <w:r w:rsidRPr="00B13216">
        <w:t>Watermeyer</w:t>
      </w:r>
      <w:proofErr w:type="spellEnd"/>
      <w:r w:rsidRPr="00B13216">
        <w:t xml:space="preserve">, et al., 2021). The economic inactive rate is the proportion of </w:t>
      </w:r>
      <w:r w:rsidR="00B13216" w:rsidRPr="00B13216">
        <w:t>people who</w:t>
      </w:r>
      <w:r w:rsidRPr="00B13216">
        <w:t xml:space="preserve"> are not in the </w:t>
      </w:r>
      <w:r w:rsidR="00B13216" w:rsidRPr="00B13216">
        <w:t>labour</w:t>
      </w:r>
      <w:r w:rsidRPr="00B13216">
        <w:t xml:space="preserve"> pool aged between 16 and 64. 8.89 million </w:t>
      </w:r>
      <w:proofErr w:type="gramStart"/>
      <w:r w:rsidR="00945457" w:rsidRPr="00B13216">
        <w:t>people</w:t>
      </w:r>
      <w:proofErr w:type="gramEnd"/>
      <w:r w:rsidRPr="00B13216">
        <w:t xml:space="preserve"> aged between 16-64 were economically </w:t>
      </w:r>
      <w:r w:rsidR="00945457" w:rsidRPr="00B13216">
        <w:t>not active</w:t>
      </w:r>
      <w:r w:rsidRPr="00B13216">
        <w:t xml:space="preserve">, and the inactivity rate was </w:t>
      </w:r>
      <w:r w:rsidRPr="00B13216">
        <w:lastRenderedPageBreak/>
        <w:t xml:space="preserve">21.3% (Francis-Devine, Powell, 2023)). Inactivity levels declines during the quarter, and stayed at a similar level to the prior year, but were 412,000 overhead their pre-pandemic level. </w:t>
      </w:r>
    </w:p>
    <w:p w:rsidR="008A635F" w:rsidRPr="00B13216" w:rsidRDefault="00941E7F" w:rsidP="008A635F">
      <w:pPr>
        <w:jc w:val="center"/>
      </w:pPr>
      <w:r w:rsidRPr="00B13216">
        <w:rPr>
          <w:noProof/>
          <w:lang w:eastAsia="en-GB" w:bidi="gu-IN"/>
        </w:rPr>
        <w:drawing>
          <wp:inline distT="0" distB="0" distL="0" distR="0">
            <wp:extent cx="6000750" cy="253092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rcRect l="45035" t="29612" r="26683" b="48179"/>
                    <a:stretch>
                      <a:fillRect/>
                    </a:stretch>
                  </pic:blipFill>
                  <pic:spPr bwMode="auto">
                    <a:xfrm>
                      <a:off x="0" y="0"/>
                      <a:ext cx="6000750" cy="2530928"/>
                    </a:xfrm>
                    <a:prstGeom prst="rect">
                      <a:avLst/>
                    </a:prstGeom>
                    <a:noFill/>
                    <a:ln w="9525">
                      <a:noFill/>
                      <a:miter lim="800000"/>
                      <a:headEnd/>
                      <a:tailEnd/>
                    </a:ln>
                  </pic:spPr>
                </pic:pic>
              </a:graphicData>
            </a:graphic>
          </wp:inline>
        </w:drawing>
      </w:r>
    </w:p>
    <w:p w:rsidR="008A635F" w:rsidRPr="00B13216" w:rsidRDefault="00941E7F" w:rsidP="008A635F">
      <w:pPr>
        <w:jc w:val="center"/>
      </w:pPr>
      <w:r w:rsidRPr="00B13216">
        <w:t xml:space="preserve">Figure </w:t>
      </w:r>
      <w:r w:rsidR="00DB6D47" w:rsidRPr="00B13216">
        <w:t>2</w:t>
      </w:r>
      <w:r w:rsidRPr="00B13216">
        <w:t xml:space="preserve"> UK </w:t>
      </w:r>
      <w:r w:rsidR="00B13216" w:rsidRPr="00B13216">
        <w:t>labour</w:t>
      </w:r>
      <w:r w:rsidRPr="00B13216">
        <w:t xml:space="preserve"> market statistics (source- Francis-Devine, Powell, 2023)</w:t>
      </w:r>
    </w:p>
    <w:p w:rsidR="008A635F" w:rsidRPr="00B13216" w:rsidRDefault="00941E7F" w:rsidP="008A635F">
      <w:pPr>
        <w:rPr>
          <w:b/>
        </w:rPr>
      </w:pPr>
      <w:r w:rsidRPr="00B13216">
        <w:rPr>
          <w:b/>
        </w:rPr>
        <w:t>Average pay</w:t>
      </w:r>
    </w:p>
    <w:p w:rsidR="008A635F" w:rsidRPr="00B13216" w:rsidRDefault="00941E7F" w:rsidP="008A635F">
      <w:r w:rsidRPr="00B13216">
        <w:t xml:space="preserve">The </w:t>
      </w:r>
      <w:r w:rsidR="00945457" w:rsidRPr="00B13216">
        <w:t>advancement</w:t>
      </w:r>
      <w:r w:rsidRPr="00B13216">
        <w:t xml:space="preserve"> in employees' </w:t>
      </w:r>
      <w:r w:rsidR="00B13216" w:rsidRPr="00B13216">
        <w:t>means</w:t>
      </w:r>
      <w:r w:rsidRPr="00B13216">
        <w:t xml:space="preserve"> total pay (involving</w:t>
      </w:r>
      <w:r w:rsidR="00945457" w:rsidRPr="00B13216">
        <w:t xml:space="preserve"> bonus pay</w:t>
      </w:r>
      <w:r w:rsidRPr="00B13216">
        <w:t xml:space="preserve">) was 5.5% and the increment in </w:t>
      </w:r>
      <w:r w:rsidR="00B13216" w:rsidRPr="00B13216">
        <w:t>daily salary</w:t>
      </w:r>
      <w:r w:rsidRPr="00B13216">
        <w:t xml:space="preserve"> (eliminating bonuses) was 5.2% from May</w:t>
      </w:r>
      <w:r w:rsidR="00945457" w:rsidRPr="00B13216">
        <w:t xml:space="preserve"> 2022</w:t>
      </w:r>
      <w:r w:rsidRPr="00B13216">
        <w:t xml:space="preserve"> to July 2022. In real words (adjusted for </w:t>
      </w:r>
      <w:r w:rsidR="00945457" w:rsidRPr="00B13216">
        <w:t>upsurge</w:t>
      </w:r>
      <w:r w:rsidRPr="00B13216">
        <w:t>), during several years, entire pay declined by 2.6% and structured pay declined by 2.8%.  Furthermore, mean wages declined in real words in the three months to January 2023, with a yearly evolution of -3.5% eliminating bonuses and -4.3% involving bonuses (</w:t>
      </w:r>
      <w:proofErr w:type="spellStart"/>
      <w:r w:rsidRPr="00B13216">
        <w:t>Luppi</w:t>
      </w:r>
      <w:proofErr w:type="spellEnd"/>
      <w:r w:rsidRPr="00B13216">
        <w:t>, et al., 2020).</w:t>
      </w:r>
    </w:p>
    <w:p w:rsidR="008A635F" w:rsidRPr="00B13216" w:rsidRDefault="00941E7F" w:rsidP="008A635F">
      <w:pPr>
        <w:jc w:val="center"/>
        <w:rPr>
          <w:szCs w:val="24"/>
        </w:rPr>
      </w:pPr>
      <w:r w:rsidRPr="00B13216">
        <w:rPr>
          <w:noProof/>
          <w:szCs w:val="24"/>
          <w:lang w:eastAsia="en-GB" w:bidi="gu-IN"/>
        </w:rPr>
        <w:lastRenderedPageBreak/>
        <w:drawing>
          <wp:inline distT="0" distB="0" distL="0" distR="0">
            <wp:extent cx="6199476" cy="253746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7"/>
                    <a:srcRect l="45420" t="74224" r="27066" b="4773"/>
                    <a:stretch>
                      <a:fillRect/>
                    </a:stretch>
                  </pic:blipFill>
                  <pic:spPr bwMode="auto">
                    <a:xfrm>
                      <a:off x="0" y="0"/>
                      <a:ext cx="6199476" cy="2537460"/>
                    </a:xfrm>
                    <a:prstGeom prst="rect">
                      <a:avLst/>
                    </a:prstGeom>
                    <a:noFill/>
                    <a:ln w="9525">
                      <a:noFill/>
                      <a:miter lim="800000"/>
                      <a:headEnd/>
                      <a:tailEnd/>
                    </a:ln>
                  </pic:spPr>
                </pic:pic>
              </a:graphicData>
            </a:graphic>
          </wp:inline>
        </w:drawing>
      </w:r>
    </w:p>
    <w:p w:rsidR="008A635F" w:rsidRPr="00B13216" w:rsidRDefault="00941E7F" w:rsidP="008A635F">
      <w:pPr>
        <w:jc w:val="center"/>
      </w:pPr>
      <w:r w:rsidRPr="00B13216">
        <w:t xml:space="preserve">Figure </w:t>
      </w:r>
      <w:r w:rsidR="00DB6D47" w:rsidRPr="00B13216">
        <w:t>3</w:t>
      </w:r>
      <w:r w:rsidRPr="00B13216">
        <w:t xml:space="preserve"> UK </w:t>
      </w:r>
      <w:r w:rsidR="00B13216" w:rsidRPr="00B13216">
        <w:t>labour</w:t>
      </w:r>
      <w:r w:rsidRPr="00B13216">
        <w:t xml:space="preserve"> market statistics (source- Francis-Devine, Powell, 2023)</w:t>
      </w:r>
    </w:p>
    <w:p w:rsidR="008A635F" w:rsidRPr="00B13216" w:rsidRDefault="00941E7F" w:rsidP="008A635F">
      <w:r w:rsidRPr="00B13216">
        <w:t>Additionally, as per figure 2</w:t>
      </w:r>
      <w:r w:rsidR="00B13216" w:rsidRPr="00B13216">
        <w:t>,</w:t>
      </w:r>
      <w:r w:rsidRPr="00B13216">
        <w:t xml:space="preserve"> it is noted that there was </w:t>
      </w:r>
      <w:proofErr w:type="gramStart"/>
      <w:r w:rsidRPr="00B13216">
        <w:t>94000 overabundance which grow slightly from the previous quarter</w:t>
      </w:r>
      <w:proofErr w:type="gramEnd"/>
      <w:r w:rsidRPr="00B13216">
        <w:t xml:space="preserve">. Also, the number of vacancies declines in the previous quarter, and over the year, to 1.12 million in December 2022-February 2023, but stays 328,000 overhead pre-pandemic levels (Tomlinson, et al., 2022). </w:t>
      </w:r>
    </w:p>
    <w:p w:rsidR="00945457" w:rsidRPr="00B13216" w:rsidRDefault="00941E7F" w:rsidP="008A635F">
      <w:r w:rsidRPr="00B13216">
        <w:t xml:space="preserve">In addition to this, </w:t>
      </w:r>
      <w:r w:rsidR="00945457" w:rsidRPr="00B13216">
        <w:t xml:space="preserve">from prior 2012 support a growth in the employment rate has been seen, the rate reduced due to the commencement of the </w:t>
      </w:r>
      <w:proofErr w:type="spellStart"/>
      <w:r w:rsidR="00945457" w:rsidRPr="00B13216">
        <w:t>coronavirus</w:t>
      </w:r>
      <w:proofErr w:type="spellEnd"/>
      <w:r w:rsidR="00945457" w:rsidRPr="00B13216">
        <w:t xml:space="preserve"> (COVID-19) pandemic.</w:t>
      </w:r>
      <w:r w:rsidR="00F57EF6" w:rsidRPr="00B13216">
        <w:t xml:space="preserve"> There has been growth from the start of 2022, and the growth in the employment rate has been seen across the prior </w:t>
      </w:r>
      <w:r w:rsidR="00B13216" w:rsidRPr="00B13216">
        <w:t>three-month</w:t>
      </w:r>
      <w:r w:rsidR="00F57EF6" w:rsidRPr="00B13216">
        <w:t xml:space="preserve"> time period. During the prior three months</w:t>
      </w:r>
      <w:r w:rsidR="00B13216" w:rsidRPr="00B13216">
        <w:t>,</w:t>
      </w:r>
      <w:r w:rsidR="00F57EF6" w:rsidRPr="00B13216">
        <w:t xml:space="preserve"> the </w:t>
      </w:r>
      <w:r w:rsidR="00B13216">
        <w:t>count</w:t>
      </w:r>
      <w:r w:rsidR="00F57EF6" w:rsidRPr="00B13216">
        <w:t xml:space="preserve"> of permanent employees </w:t>
      </w:r>
      <w:r w:rsidR="00B13216" w:rsidRPr="00B13216">
        <w:t>has</w:t>
      </w:r>
      <w:r w:rsidR="00F57EF6" w:rsidRPr="00B13216">
        <w:t xml:space="preserve"> reduced but it is still overhead the extent </w:t>
      </w:r>
      <w:proofErr w:type="spellStart"/>
      <w:r w:rsidR="00B13216" w:rsidRPr="00B13216">
        <w:t>ofa</w:t>
      </w:r>
      <w:proofErr w:type="spellEnd"/>
      <w:r w:rsidR="00B13216" w:rsidRPr="00B13216">
        <w:t xml:space="preserve"> </w:t>
      </w:r>
      <w:r w:rsidR="00F57EF6" w:rsidRPr="00B13216">
        <w:t>pandemic. From the start of 2022</w:t>
      </w:r>
      <w:r w:rsidR="00B13216" w:rsidRPr="00B13216">
        <w:t>,</w:t>
      </w:r>
      <w:r w:rsidR="00F57EF6" w:rsidRPr="00B13216">
        <w:t xml:space="preserve"> the count of temporary employees had been reduced; however, across the prior </w:t>
      </w:r>
      <w:r w:rsidR="00B13216" w:rsidRPr="00B13216">
        <w:t>three-month</w:t>
      </w:r>
      <w:r w:rsidR="00F57EF6" w:rsidRPr="00B13216">
        <w:t xml:space="preserve"> time period growth has been seen (Etheridge, and </w:t>
      </w:r>
      <w:proofErr w:type="spellStart"/>
      <w:r w:rsidR="00F57EF6" w:rsidRPr="00B13216">
        <w:t>Spantig</w:t>
      </w:r>
      <w:proofErr w:type="spellEnd"/>
      <w:r w:rsidR="00F57EF6" w:rsidRPr="00B13216">
        <w:t xml:space="preserve">, 2020). In the starting year of </w:t>
      </w:r>
      <w:r w:rsidR="00B13216" w:rsidRPr="00B13216">
        <w:t xml:space="preserve">the </w:t>
      </w:r>
      <w:r w:rsidR="00F57EF6" w:rsidRPr="00B13216">
        <w:t>COVID pandemic</w:t>
      </w:r>
      <w:r w:rsidR="00B13216" w:rsidRPr="00B13216">
        <w:t>,</w:t>
      </w:r>
      <w:r w:rsidR="00F57EF6" w:rsidRPr="00B13216">
        <w:t xml:space="preserve"> the count of freelance workers declined; however, growth in both permanent and temporary freelance workers has been witnessed in the prior </w:t>
      </w:r>
      <w:r w:rsidR="00B13216" w:rsidRPr="00B13216">
        <w:t>three-month</w:t>
      </w:r>
      <w:r w:rsidR="00F57EF6" w:rsidRPr="00B13216">
        <w:t xml:space="preserve"> time period (Figure 3). The count of persons </w:t>
      </w:r>
      <w:r w:rsidR="00F57EF6" w:rsidRPr="00B13216">
        <w:rPr>
          <w:shd w:val="clear" w:color="auto" w:fill="FFFFFF"/>
        </w:rPr>
        <w:t xml:space="preserve">in employment with secondary jobs declined in the prior stages of the pandemic. Since then it has been continuously </w:t>
      </w:r>
      <w:r w:rsidR="00B13216" w:rsidRPr="00B13216">
        <w:rPr>
          <w:shd w:val="clear" w:color="auto" w:fill="FFFFFF"/>
        </w:rPr>
        <w:t>growing but</w:t>
      </w:r>
      <w:r w:rsidR="00F57EF6" w:rsidRPr="00B13216">
        <w:rPr>
          <w:shd w:val="clear" w:color="auto" w:fill="FFFFFF"/>
        </w:rPr>
        <w:t xml:space="preserve"> has declined across the prior three-month time period to 1.23 million (3.8% of people in </w:t>
      </w:r>
      <w:r w:rsidR="00B13216">
        <w:rPr>
          <w:shd w:val="clear" w:color="auto" w:fill="FFFFFF"/>
        </w:rPr>
        <w:t>the working-class</w:t>
      </w:r>
      <w:r w:rsidR="00F57EF6" w:rsidRPr="00B13216">
        <w:rPr>
          <w:shd w:val="clear" w:color="auto" w:fill="FFFFFF"/>
        </w:rPr>
        <w:t>) (</w:t>
      </w:r>
      <w:r w:rsidR="00F57EF6" w:rsidRPr="00B13216">
        <w:t>Watson, 2023)</w:t>
      </w:r>
      <w:r w:rsidR="00F57EF6" w:rsidRPr="00B13216">
        <w:rPr>
          <w:shd w:val="clear" w:color="auto" w:fill="FFFFFF"/>
        </w:rPr>
        <w:t>.</w:t>
      </w:r>
    </w:p>
    <w:p w:rsidR="008A635F" w:rsidRPr="00B13216" w:rsidRDefault="00941E7F" w:rsidP="008A635F">
      <w:pPr>
        <w:pStyle w:val="NormalWeb"/>
        <w:shd w:val="clear" w:color="auto" w:fill="FFFFFF"/>
        <w:spacing w:before="0" w:beforeAutospacing="0" w:after="288" w:afterAutospacing="0" w:line="384" w:lineRule="atLeast"/>
        <w:jc w:val="center"/>
        <w:rPr>
          <w:rFonts w:ascii="Helvetica" w:hAnsi="Helvetica" w:cs="Helvetica"/>
          <w:color w:val="323132"/>
          <w:sz w:val="22"/>
          <w:szCs w:val="22"/>
        </w:rPr>
      </w:pPr>
      <w:r w:rsidRPr="00B13216">
        <w:rPr>
          <w:rFonts w:ascii="Helvetica" w:hAnsi="Helvetica" w:cs="Helvetica"/>
          <w:noProof/>
          <w:color w:val="323132"/>
          <w:sz w:val="22"/>
          <w:lang w:val="en-GB" w:eastAsia="en-GB" w:bidi="gu-IN"/>
        </w:rPr>
        <w:lastRenderedPageBreak/>
        <w:drawing>
          <wp:inline distT="0" distB="0" distL="0" distR="0">
            <wp:extent cx="4686300" cy="2720340"/>
            <wp:effectExtent l="1905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noChangeArrowheads="1"/>
                    </pic:cNvPicPr>
                  </pic:nvPicPr>
                  <pic:blipFill>
                    <a:blip r:embed="rId8"/>
                    <a:srcRect l="18514" t="33358" r="34749" b="18399"/>
                    <a:stretch>
                      <a:fillRect/>
                    </a:stretch>
                  </pic:blipFill>
                  <pic:spPr bwMode="auto">
                    <a:xfrm>
                      <a:off x="0" y="0"/>
                      <a:ext cx="4686300" cy="2720340"/>
                    </a:xfrm>
                    <a:prstGeom prst="rect">
                      <a:avLst/>
                    </a:prstGeom>
                    <a:noFill/>
                    <a:ln w="9525">
                      <a:noFill/>
                      <a:miter lim="800000"/>
                      <a:headEnd/>
                      <a:tailEnd/>
                    </a:ln>
                  </pic:spPr>
                </pic:pic>
              </a:graphicData>
            </a:graphic>
          </wp:inline>
        </w:drawing>
      </w:r>
    </w:p>
    <w:p w:rsidR="008A635F" w:rsidRPr="00B13216" w:rsidRDefault="00DB6D47" w:rsidP="008A635F">
      <w:pPr>
        <w:jc w:val="center"/>
      </w:pPr>
      <w:r w:rsidRPr="00B13216">
        <w:t>Figure 4</w:t>
      </w:r>
      <w:r w:rsidR="00941E7F" w:rsidRPr="00B13216">
        <w:t xml:space="preserve">: The increase in employment over the </w:t>
      </w:r>
      <w:r w:rsidR="00DC7093" w:rsidRPr="00B13216">
        <w:t>prior</w:t>
      </w:r>
      <w:r w:rsidR="00941E7F" w:rsidRPr="00B13216">
        <w:t xml:space="preserve"> three-month </w:t>
      </w:r>
      <w:r w:rsidR="00DC7093" w:rsidRPr="00B13216">
        <w:t xml:space="preserve">time </w:t>
      </w:r>
      <w:r w:rsidR="00941E7F" w:rsidRPr="00B13216">
        <w:t xml:space="preserve">period was </w:t>
      </w:r>
      <w:r w:rsidR="00DC7093" w:rsidRPr="00B13216">
        <w:t>directed</w:t>
      </w:r>
      <w:r w:rsidR="00941E7F" w:rsidRPr="00B13216">
        <w:t xml:space="preserve"> by part-time employees and self-employed workers (Source- Watson, 2023)</w:t>
      </w:r>
    </w:p>
    <w:p w:rsidR="008A635F" w:rsidRPr="00B13216" w:rsidRDefault="00941E7F" w:rsidP="008A635F">
      <w:pPr>
        <w:rPr>
          <w:b/>
        </w:rPr>
      </w:pPr>
      <w:r w:rsidRPr="00B13216">
        <w:rPr>
          <w:b/>
        </w:rPr>
        <w:t>Hours worked</w:t>
      </w:r>
    </w:p>
    <w:p w:rsidR="008A635F" w:rsidRPr="00B13216" w:rsidRDefault="00DC7093" w:rsidP="008A635F">
      <w:r w:rsidRPr="00B13216">
        <w:t xml:space="preserve">Since the composure of </w:t>
      </w:r>
      <w:r w:rsidR="00B13216" w:rsidRPr="00B13216">
        <w:t xml:space="preserve">the </w:t>
      </w:r>
      <w:proofErr w:type="spellStart"/>
      <w:r w:rsidRPr="00B13216">
        <w:rPr>
          <w:sz w:val="22"/>
        </w:rPr>
        <w:t>coronavirus</w:t>
      </w:r>
      <w:proofErr w:type="spellEnd"/>
      <w:r w:rsidRPr="00B13216">
        <w:rPr>
          <w:sz w:val="22"/>
        </w:rPr>
        <w:t xml:space="preserve"> lockdown estimates </w:t>
      </w:r>
      <w:r w:rsidR="00B13216" w:rsidRPr="00B13216">
        <w:rPr>
          <w:sz w:val="22"/>
        </w:rPr>
        <w:t xml:space="preserve">of </w:t>
      </w:r>
      <w:r w:rsidRPr="00B13216">
        <w:rPr>
          <w:sz w:val="22"/>
        </w:rPr>
        <w:t xml:space="preserve">actual total working hours have been typically growing in the UK. However, in </w:t>
      </w:r>
      <w:r w:rsidR="00B13216" w:rsidRPr="00B13216">
        <w:rPr>
          <w:sz w:val="22"/>
        </w:rPr>
        <w:t>comparison</w:t>
      </w:r>
      <w:r w:rsidRPr="00B13216">
        <w:rPr>
          <w:sz w:val="22"/>
        </w:rPr>
        <w:t xml:space="preserve"> with the recent three-month time period, the overall actual weekly hours worked declined by 10 million hours to 1.04 billion hours from September 2022 to November 2022 (Figure 5).</w:t>
      </w:r>
      <w:r w:rsidR="00941E7F" w:rsidRPr="00B13216">
        <w:rPr>
          <w:sz w:val="22"/>
        </w:rPr>
        <w:t xml:space="preserve"> Still</w:t>
      </w:r>
      <w:r w:rsidR="00B13216" w:rsidRPr="00B13216">
        <w:rPr>
          <w:sz w:val="22"/>
        </w:rPr>
        <w:t>,</w:t>
      </w:r>
      <w:r w:rsidR="00941E7F" w:rsidRPr="00B13216">
        <w:rPr>
          <w:sz w:val="22"/>
        </w:rPr>
        <w:t xml:space="preserve"> this is 16.3 million hours beneath the levels before </w:t>
      </w:r>
      <w:r w:rsidR="00B13216" w:rsidRPr="00B13216">
        <w:rPr>
          <w:sz w:val="22"/>
        </w:rPr>
        <w:t xml:space="preserve">the </w:t>
      </w:r>
      <w:proofErr w:type="spellStart"/>
      <w:r w:rsidR="00941E7F" w:rsidRPr="00B13216">
        <w:rPr>
          <w:sz w:val="22"/>
        </w:rPr>
        <w:t>coronavirus</w:t>
      </w:r>
      <w:proofErr w:type="spellEnd"/>
      <w:r w:rsidR="00941E7F" w:rsidRPr="00B13216">
        <w:rPr>
          <w:sz w:val="22"/>
        </w:rPr>
        <w:t xml:space="preserve"> </w:t>
      </w:r>
      <w:proofErr w:type="gramStart"/>
      <w:r w:rsidR="00941E7F" w:rsidRPr="00B13216">
        <w:rPr>
          <w:sz w:val="22"/>
        </w:rPr>
        <w:t>pandemic(</w:t>
      </w:r>
      <w:proofErr w:type="gramEnd"/>
      <w:r w:rsidR="00941E7F" w:rsidRPr="00B13216">
        <w:rPr>
          <w:sz w:val="22"/>
        </w:rPr>
        <w:t>December 2019 to February 2020) (</w:t>
      </w:r>
      <w:r w:rsidR="00941E7F" w:rsidRPr="00B13216">
        <w:t>Watson, 2023)</w:t>
      </w:r>
      <w:r w:rsidR="00941E7F" w:rsidRPr="00B13216">
        <w:rPr>
          <w:sz w:val="22"/>
        </w:rPr>
        <w:t xml:space="preserve">. The level for men stays beneath pre-pandemic levels while the level for women is overhead prior </w:t>
      </w:r>
      <w:r w:rsidR="00B13216" w:rsidRPr="00B13216">
        <w:rPr>
          <w:sz w:val="22"/>
        </w:rPr>
        <w:t xml:space="preserve">to </w:t>
      </w:r>
      <w:r w:rsidR="00941E7F" w:rsidRPr="00B13216">
        <w:rPr>
          <w:sz w:val="22"/>
        </w:rPr>
        <w:t xml:space="preserve">the pandemic levels. In the prior stages of the </w:t>
      </w:r>
      <w:proofErr w:type="spellStart"/>
      <w:r w:rsidR="00941E7F" w:rsidRPr="00B13216">
        <w:rPr>
          <w:sz w:val="22"/>
        </w:rPr>
        <w:t>coronavirus</w:t>
      </w:r>
      <w:proofErr w:type="spellEnd"/>
      <w:r w:rsidR="00941E7F" w:rsidRPr="00B13216">
        <w:rPr>
          <w:sz w:val="22"/>
        </w:rPr>
        <w:t> pandemic</w:t>
      </w:r>
      <w:r w:rsidR="00B13216">
        <w:rPr>
          <w:sz w:val="22"/>
        </w:rPr>
        <w:t>,</w:t>
      </w:r>
      <w:r w:rsidR="00941E7F" w:rsidRPr="00B13216">
        <w:rPr>
          <w:sz w:val="22"/>
        </w:rPr>
        <w:t xml:space="preserve"> it has declined sharply, </w:t>
      </w:r>
      <w:r w:rsidR="00B13216" w:rsidRPr="00B13216">
        <w:rPr>
          <w:sz w:val="22"/>
        </w:rPr>
        <w:t>meaning</w:t>
      </w:r>
      <w:r w:rsidR="00941E7F" w:rsidRPr="00B13216">
        <w:rPr>
          <w:sz w:val="22"/>
        </w:rPr>
        <w:t xml:space="preserve"> actual weekly hours worked are now back to the familiar levels as witnessed before the pandemic, although they decline in the prior three-month time period. </w:t>
      </w:r>
      <w:proofErr w:type="gramStart"/>
      <w:r w:rsidR="00941E7F" w:rsidRPr="00B13216">
        <w:t xml:space="preserve">(Webster, Khorana, and </w:t>
      </w:r>
      <w:proofErr w:type="spellStart"/>
      <w:r w:rsidR="00941E7F" w:rsidRPr="00B13216">
        <w:t>Pastore</w:t>
      </w:r>
      <w:proofErr w:type="spellEnd"/>
      <w:r w:rsidR="00941E7F" w:rsidRPr="00B13216">
        <w:t>, 2022)</w:t>
      </w:r>
      <w:r w:rsidR="00941E7F" w:rsidRPr="00B13216">
        <w:rPr>
          <w:sz w:val="22"/>
        </w:rPr>
        <w:t>.</w:t>
      </w:r>
      <w:proofErr w:type="gramEnd"/>
    </w:p>
    <w:p w:rsidR="008A635F" w:rsidRPr="00B13216" w:rsidRDefault="00941E7F" w:rsidP="008A635F">
      <w:pPr>
        <w:pStyle w:val="NormalWeb"/>
        <w:shd w:val="clear" w:color="auto" w:fill="FFFFFF"/>
        <w:spacing w:before="0" w:beforeAutospacing="0" w:after="288" w:afterAutospacing="0" w:line="384" w:lineRule="atLeast"/>
        <w:jc w:val="center"/>
        <w:rPr>
          <w:rFonts w:ascii="Helvetica" w:hAnsi="Helvetica" w:cs="Helvetica"/>
          <w:color w:val="323132"/>
          <w:sz w:val="22"/>
          <w:szCs w:val="22"/>
        </w:rPr>
      </w:pPr>
      <w:r w:rsidRPr="00B13216">
        <w:rPr>
          <w:rFonts w:ascii="Helvetica" w:hAnsi="Helvetica" w:cs="Helvetica"/>
          <w:noProof/>
          <w:color w:val="323132"/>
          <w:sz w:val="22"/>
          <w:lang w:val="en-GB" w:eastAsia="en-GB" w:bidi="gu-IN"/>
        </w:rPr>
        <w:lastRenderedPageBreak/>
        <w:drawing>
          <wp:inline distT="0" distB="0" distL="0" distR="0">
            <wp:extent cx="5101590" cy="2911117"/>
            <wp:effectExtent l="19050" t="0" r="3810"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3"/>
                    <pic:cNvPicPr>
                      <a:picLocks noChangeAspect="1" noChangeArrowheads="1"/>
                    </pic:cNvPicPr>
                  </pic:nvPicPr>
                  <pic:blipFill>
                    <a:blip r:embed="rId9"/>
                    <a:srcRect l="19026" t="33030" r="35170" b="20501"/>
                    <a:stretch>
                      <a:fillRect/>
                    </a:stretch>
                  </pic:blipFill>
                  <pic:spPr bwMode="auto">
                    <a:xfrm>
                      <a:off x="0" y="0"/>
                      <a:ext cx="5101590" cy="2911117"/>
                    </a:xfrm>
                    <a:prstGeom prst="rect">
                      <a:avLst/>
                    </a:prstGeom>
                    <a:noFill/>
                    <a:ln w="9525">
                      <a:noFill/>
                      <a:miter lim="800000"/>
                      <a:headEnd/>
                      <a:tailEnd/>
                    </a:ln>
                  </pic:spPr>
                </pic:pic>
              </a:graphicData>
            </a:graphic>
          </wp:inline>
        </w:drawing>
      </w:r>
    </w:p>
    <w:p w:rsidR="008A635F" w:rsidRPr="00B13216" w:rsidRDefault="00941E7F" w:rsidP="008A635F">
      <w:pPr>
        <w:jc w:val="center"/>
      </w:pPr>
      <w:r w:rsidRPr="00B13216">
        <w:t xml:space="preserve">Figure 5: Overall actual weekly hours worked </w:t>
      </w:r>
      <w:r w:rsidR="00B13216" w:rsidRPr="00B13216">
        <w:t>declined across</w:t>
      </w:r>
      <w:r w:rsidRPr="00B13216">
        <w:t xml:space="preserve"> the previous three-month time period (Source- Watson, 2023)</w:t>
      </w:r>
    </w:p>
    <w:p w:rsidR="008A635F" w:rsidRPr="00B13216" w:rsidRDefault="00941E7F" w:rsidP="008A635F">
      <w:pPr>
        <w:pStyle w:val="Heading1"/>
      </w:pPr>
      <w:bookmarkStart w:id="4" w:name="_Toc134655274"/>
      <w:r w:rsidRPr="00B13216">
        <w:t xml:space="preserve">The appearing changes in Human Resourcing </w:t>
      </w:r>
      <w:proofErr w:type="gramStart"/>
      <w:r w:rsidRPr="00B13216">
        <w:t>Planning</w:t>
      </w:r>
      <w:proofErr w:type="gramEnd"/>
      <w:r w:rsidRPr="00B13216">
        <w:t xml:space="preserve"> in the post-COVID, post-</w:t>
      </w:r>
      <w:proofErr w:type="spellStart"/>
      <w:r w:rsidRPr="00B13216">
        <w:t>Brexit</w:t>
      </w:r>
      <w:proofErr w:type="spellEnd"/>
      <w:r w:rsidRPr="00B13216">
        <w:t xml:space="preserve"> external environment</w:t>
      </w:r>
      <w:bookmarkEnd w:id="4"/>
    </w:p>
    <w:p w:rsidR="00C476A3" w:rsidRPr="00B13216" w:rsidRDefault="00941E7F" w:rsidP="00C476A3">
      <w:pPr>
        <w:pStyle w:val="Heading2"/>
      </w:pPr>
      <w:bookmarkStart w:id="5" w:name="_Toc134655275"/>
      <w:r w:rsidRPr="00B13216">
        <w:t xml:space="preserve">Appearing Changes in Human Resourcing </w:t>
      </w:r>
      <w:proofErr w:type="gramStart"/>
      <w:r w:rsidRPr="00B13216">
        <w:t>Planning</w:t>
      </w:r>
      <w:proofErr w:type="gramEnd"/>
      <w:r w:rsidRPr="00B13216">
        <w:t xml:space="preserve"> in the post-COVID</w:t>
      </w:r>
      <w:bookmarkEnd w:id="5"/>
    </w:p>
    <w:p w:rsidR="00AC14AD" w:rsidRPr="00B13216" w:rsidRDefault="00941E7F" w:rsidP="00AC14AD">
      <w:r w:rsidRPr="00B13216">
        <w:t>The COVID-19 crisis has brought about notable evolution in the methods organizations in the UK function, specifically in their human resource management approach. One of the most notable evolutions in human resourcing plans post-COVID-19 is the move towards remote work. Several organizations have had to adjust to remote working due to lockdown limitations and social distancing course of action. As an outcome, remote working has become a more lasting element of the workplace, and organizations are now concerned with developing and executing remote work policies to secure yielding and employee welfare (Phillips, 2020). Additionally, the crisis has also led to an enhanced focus on health and protection actions in the workplace. Employers are now executing several actions to secure the safety and welfare of their employees, such as daily cleaning and sanitization of the workplace, temperature examination, social distancing pact, and the supply of personal protective equipment (PPE).</w:t>
      </w:r>
    </w:p>
    <w:p w:rsidR="00AC14AD" w:rsidRPr="00B13216" w:rsidRDefault="00941E7F" w:rsidP="00AC14AD">
      <w:r w:rsidRPr="00B13216">
        <w:lastRenderedPageBreak/>
        <w:t xml:space="preserve">The pandemic has also spotlighted the requirement for flexible work arrangements, such as part-time freelance work, job splitting, and pliable scheduling. With caring for children or elderly relatives employees have had to stable their work obligations, and pliable work arrangements have aided to ease some of the stress and pressure related to this. Furthermore, the crisis has also spotlighted the requirement for up-skilling and </w:t>
      </w:r>
      <w:proofErr w:type="spellStart"/>
      <w:r w:rsidRPr="00B13216">
        <w:t>reskilling</w:t>
      </w:r>
      <w:proofErr w:type="spellEnd"/>
      <w:r w:rsidRPr="00B13216">
        <w:t xml:space="preserve"> of employees. Several organizations have had to adjust to new methods of working, and this has made a requirement for new expertise and knowledge (Sharma, and Kumar, 2022). </w:t>
      </w:r>
    </w:p>
    <w:p w:rsidR="00AC14AD" w:rsidRPr="00B13216" w:rsidRDefault="00941E7F" w:rsidP="00AC14AD">
      <w:pPr>
        <w:rPr>
          <w:b/>
          <w:sz w:val="28"/>
          <w:szCs w:val="28"/>
        </w:rPr>
      </w:pPr>
      <w:r w:rsidRPr="00B13216">
        <w:rPr>
          <w:b/>
          <w:sz w:val="28"/>
          <w:szCs w:val="28"/>
        </w:rPr>
        <w:t>Key statistics-</w:t>
      </w:r>
    </w:p>
    <w:p w:rsidR="00AC14AD" w:rsidRPr="00B13216" w:rsidRDefault="00941E7F" w:rsidP="00AC14AD">
      <w:pPr>
        <w:pStyle w:val="ListParagraph"/>
        <w:numPr>
          <w:ilvl w:val="0"/>
          <w:numId w:val="3"/>
        </w:numPr>
        <w:rPr>
          <w:rFonts w:eastAsia="Times New Roman"/>
          <w:lang w:val="en-US"/>
        </w:rPr>
      </w:pPr>
      <w:r w:rsidRPr="00B13216">
        <w:rPr>
          <w:rFonts w:eastAsia="Times New Roman"/>
          <w:lang w:val="en-US"/>
        </w:rPr>
        <w:t xml:space="preserve">More flexible work arrangements are been adopted by 56% of organizations, like pliable scheduling, part-time work, and remote </w:t>
      </w:r>
      <w:proofErr w:type="gramStart"/>
      <w:r w:rsidRPr="00B13216">
        <w:rPr>
          <w:rFonts w:eastAsia="Times New Roman"/>
          <w:lang w:val="en-US"/>
        </w:rPr>
        <w:t>working</w:t>
      </w:r>
      <w:r w:rsidRPr="00B13216">
        <w:t>(</w:t>
      </w:r>
      <w:proofErr w:type="spellStart"/>
      <w:proofErr w:type="gramEnd"/>
      <w:r w:rsidRPr="00B13216">
        <w:t>Komm</w:t>
      </w:r>
      <w:proofErr w:type="spellEnd"/>
      <w:r w:rsidRPr="00B13216">
        <w:t>, et al., 2021)</w:t>
      </w:r>
      <w:r w:rsidRPr="00B13216">
        <w:rPr>
          <w:rFonts w:eastAsia="Times New Roman"/>
          <w:lang w:val="en-US"/>
        </w:rPr>
        <w:t>.</w:t>
      </w:r>
    </w:p>
    <w:p w:rsidR="00AC14AD" w:rsidRPr="00B13216" w:rsidRDefault="00941E7F" w:rsidP="00AC14AD">
      <w:pPr>
        <w:pStyle w:val="ListParagraph"/>
        <w:numPr>
          <w:ilvl w:val="0"/>
          <w:numId w:val="3"/>
        </w:numPr>
        <w:rPr>
          <w:rFonts w:eastAsia="Times New Roman"/>
          <w:lang w:val="en-US"/>
        </w:rPr>
      </w:pPr>
      <w:r w:rsidRPr="00B13216">
        <w:rPr>
          <w:rFonts w:eastAsia="Times New Roman"/>
          <w:lang w:val="en-US"/>
        </w:rPr>
        <w:t xml:space="preserve">Investment in up-skilling and re-skilling programs </w:t>
      </w:r>
      <w:r w:rsidR="00B13216" w:rsidRPr="00B13216">
        <w:rPr>
          <w:rFonts w:eastAsia="Times New Roman"/>
          <w:lang w:val="en-US"/>
        </w:rPr>
        <w:t>are being</w:t>
      </w:r>
      <w:r w:rsidRPr="00B13216">
        <w:rPr>
          <w:rFonts w:eastAsia="Times New Roman"/>
          <w:lang w:val="en-US"/>
        </w:rPr>
        <w:t xml:space="preserve"> planned by 48% of </w:t>
      </w:r>
      <w:r w:rsidR="00B13216" w:rsidRPr="00B13216">
        <w:rPr>
          <w:rFonts w:eastAsia="Times New Roman"/>
          <w:lang w:val="en-US"/>
        </w:rPr>
        <w:t>organizations to</w:t>
      </w:r>
      <w:r w:rsidRPr="00B13216">
        <w:rPr>
          <w:rFonts w:eastAsia="Times New Roman"/>
          <w:lang w:val="en-US"/>
        </w:rPr>
        <w:t xml:space="preserve"> aid their employees develop the important skills to proceed in the new working </w:t>
      </w:r>
      <w:proofErr w:type="gramStart"/>
      <w:r w:rsidRPr="00B13216">
        <w:rPr>
          <w:rFonts w:eastAsia="Times New Roman"/>
          <w:lang w:val="en-US"/>
        </w:rPr>
        <w:t>environment</w:t>
      </w:r>
      <w:r w:rsidRPr="00B13216">
        <w:t>(</w:t>
      </w:r>
      <w:proofErr w:type="spellStart"/>
      <w:proofErr w:type="gramEnd"/>
      <w:r w:rsidRPr="00B13216">
        <w:t>Komm</w:t>
      </w:r>
      <w:proofErr w:type="spellEnd"/>
      <w:r w:rsidRPr="00B13216">
        <w:t>, et al., 2021)</w:t>
      </w:r>
      <w:r w:rsidRPr="00B13216">
        <w:rPr>
          <w:rFonts w:eastAsia="Times New Roman"/>
          <w:lang w:val="en-US"/>
        </w:rPr>
        <w:t>.</w:t>
      </w:r>
    </w:p>
    <w:p w:rsidR="00AC14AD" w:rsidRPr="00B13216" w:rsidRDefault="00941E7F" w:rsidP="00AC14AD">
      <w:pPr>
        <w:pStyle w:val="ListParagraph"/>
        <w:numPr>
          <w:ilvl w:val="0"/>
          <w:numId w:val="3"/>
        </w:numPr>
        <w:rPr>
          <w:rFonts w:eastAsia="Times New Roman"/>
          <w:lang w:val="en-US"/>
        </w:rPr>
      </w:pPr>
      <w:r w:rsidRPr="00B13216">
        <w:rPr>
          <w:rFonts w:eastAsia="Times New Roman"/>
          <w:lang w:val="en-US"/>
        </w:rPr>
        <w:t xml:space="preserve">Increments in the focus on employee well-being are been planned by 40% of organizations, such as intellectual health support and well-being </w:t>
      </w:r>
      <w:proofErr w:type="gramStart"/>
      <w:r w:rsidRPr="00B13216">
        <w:rPr>
          <w:rFonts w:eastAsia="Times New Roman"/>
          <w:lang w:val="en-US"/>
        </w:rPr>
        <w:t>programs</w:t>
      </w:r>
      <w:r w:rsidRPr="00B13216">
        <w:t>(</w:t>
      </w:r>
      <w:proofErr w:type="spellStart"/>
      <w:proofErr w:type="gramEnd"/>
      <w:r w:rsidRPr="00B13216">
        <w:t>Komm</w:t>
      </w:r>
      <w:proofErr w:type="spellEnd"/>
      <w:r w:rsidRPr="00B13216">
        <w:t>, et al., 2021)</w:t>
      </w:r>
      <w:r w:rsidRPr="00B13216">
        <w:rPr>
          <w:rFonts w:eastAsia="Times New Roman"/>
          <w:lang w:val="en-US"/>
        </w:rPr>
        <w:t>.</w:t>
      </w:r>
    </w:p>
    <w:p w:rsidR="00AC14AD" w:rsidRPr="00B13216" w:rsidRDefault="00941E7F" w:rsidP="00AC14AD">
      <w:pPr>
        <w:pStyle w:val="ListParagraph"/>
        <w:numPr>
          <w:ilvl w:val="0"/>
          <w:numId w:val="3"/>
        </w:numPr>
        <w:rPr>
          <w:rFonts w:eastAsia="Times New Roman"/>
          <w:lang w:val="en-US"/>
        </w:rPr>
      </w:pPr>
      <w:r w:rsidRPr="00B13216">
        <w:rPr>
          <w:rFonts w:eastAsia="Times New Roman"/>
          <w:lang w:val="en-US"/>
        </w:rPr>
        <w:t xml:space="preserve">Implementation of health and safety measures in the workplace is planned by 31% of organizations, such as disinfection of the workplace, etc. </w:t>
      </w:r>
      <w:r w:rsidRPr="00B13216">
        <w:t>(</w:t>
      </w:r>
      <w:proofErr w:type="gramStart"/>
      <w:r w:rsidRPr="00B13216">
        <w:t>AM,</w:t>
      </w:r>
      <w:proofErr w:type="gramEnd"/>
      <w:r w:rsidRPr="00B13216">
        <w:t xml:space="preserve"> et al., 2020)</w:t>
      </w:r>
      <w:r w:rsidR="00B13216">
        <w:t>.</w:t>
      </w:r>
    </w:p>
    <w:p w:rsidR="00AC14AD" w:rsidRPr="00B13216" w:rsidRDefault="00941E7F" w:rsidP="00AC14AD">
      <w:pPr>
        <w:jc w:val="center"/>
      </w:pPr>
      <w:r w:rsidRPr="00B13216">
        <w:rPr>
          <w:noProof/>
          <w:lang w:eastAsia="en-GB" w:bidi="gu-IN"/>
        </w:rPr>
        <w:drawing>
          <wp:inline distT="0" distB="0" distL="0" distR="0">
            <wp:extent cx="4572000" cy="2743200"/>
            <wp:effectExtent l="19050" t="0" r="19050" b="0"/>
            <wp:docPr id="1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C14AD" w:rsidRPr="00B13216" w:rsidRDefault="00941E7F" w:rsidP="00AC14AD">
      <w:pPr>
        <w:jc w:val="center"/>
      </w:pPr>
      <w:r w:rsidRPr="00B13216">
        <w:lastRenderedPageBreak/>
        <w:t>Source- Self-Made</w:t>
      </w:r>
    </w:p>
    <w:p w:rsidR="00C476A3" w:rsidRDefault="00941E7F" w:rsidP="00C476A3">
      <w:r w:rsidRPr="00B13216">
        <w:t>Overall, the COVID-19 crisis has brought about notable evolution in the methods organizations in the UK function, specifically in their human resource management approach (</w:t>
      </w:r>
      <w:proofErr w:type="spellStart"/>
      <w:r w:rsidRPr="00B13216">
        <w:t>Yawson</w:t>
      </w:r>
      <w:proofErr w:type="spellEnd"/>
      <w:r w:rsidRPr="00B13216">
        <w:t xml:space="preserve">, 2020). </w:t>
      </w:r>
    </w:p>
    <w:p w:rsidR="00B13216" w:rsidRPr="00B13216" w:rsidRDefault="00B13216" w:rsidP="00C476A3"/>
    <w:p w:rsidR="008A635F" w:rsidRPr="00B13216" w:rsidRDefault="00941E7F" w:rsidP="008A635F">
      <w:pPr>
        <w:pStyle w:val="Heading2"/>
      </w:pPr>
      <w:bookmarkStart w:id="6" w:name="_Toc134655276"/>
      <w:r w:rsidRPr="00B13216">
        <w:t xml:space="preserve">Appearing Changes in Human Resourcing </w:t>
      </w:r>
      <w:proofErr w:type="gramStart"/>
      <w:r w:rsidRPr="00B13216">
        <w:t>Planning</w:t>
      </w:r>
      <w:proofErr w:type="gramEnd"/>
      <w:r w:rsidRPr="00B13216">
        <w:t xml:space="preserve"> in the post-</w:t>
      </w:r>
      <w:proofErr w:type="spellStart"/>
      <w:r w:rsidRPr="00B13216">
        <w:t>Brexit</w:t>
      </w:r>
      <w:proofErr w:type="spellEnd"/>
      <w:r w:rsidRPr="00B13216">
        <w:t xml:space="preserve"> External Environment</w:t>
      </w:r>
      <w:bookmarkEnd w:id="6"/>
    </w:p>
    <w:p w:rsidR="008A635F" w:rsidRPr="00B13216" w:rsidRDefault="00941E7F" w:rsidP="008A635F">
      <w:pPr>
        <w:rPr>
          <w:lang w:val="en-US"/>
        </w:rPr>
      </w:pPr>
      <w:r w:rsidRPr="00B13216">
        <w:t xml:space="preserve">UK exiting from European Union- </w:t>
      </w:r>
      <w:proofErr w:type="spellStart"/>
      <w:r w:rsidRPr="00B13216">
        <w:t>Brexit</w:t>
      </w:r>
      <w:proofErr w:type="spellEnd"/>
      <w:r w:rsidRPr="00B13216">
        <w:t xml:space="preserve"> impacted the external environment of the nation as well as emerging changes within human resourcing strategies in the UK. It could be said so as the changes were seen in recruitment, workforce planning, employment law, competition, global expansion area, etc. Post-</w:t>
      </w:r>
      <w:proofErr w:type="spellStart"/>
      <w:r w:rsidRPr="00B13216">
        <w:t>Brexit</w:t>
      </w:r>
      <w:proofErr w:type="spellEnd"/>
      <w:r w:rsidRPr="00B13216">
        <w:t xml:space="preserve"> it was harder for the UK to recruit and retain talent within their organizations </w:t>
      </w:r>
      <w:r w:rsidRPr="00B13216">
        <w:rPr>
          <w:lang w:val="en-US"/>
        </w:rPr>
        <w:t>(</w:t>
      </w:r>
      <w:r w:rsidRPr="00B13216">
        <w:t xml:space="preserve">Ridgway, 2019). This challenge bought an emerging change by focusing now onwards more on retaining and hiring talent processes and developing new talent pipelines for the UK organizations. </w:t>
      </w:r>
      <w:r w:rsidRPr="00B13216">
        <w:rPr>
          <w:lang w:val="en-US"/>
        </w:rPr>
        <w:t xml:space="preserve">It was noticed that around 40 </w:t>
      </w:r>
      <w:r w:rsidR="00B13216" w:rsidRPr="00B13216">
        <w:rPr>
          <w:lang w:val="en-US"/>
        </w:rPr>
        <w:t>per cent</w:t>
      </w:r>
      <w:r w:rsidRPr="00B13216">
        <w:rPr>
          <w:lang w:val="en-US"/>
        </w:rPr>
        <w:t xml:space="preserve"> of organizations increased their focus on retaining and recruiting local talent as per a CIPD survey conducted in 2020. </w:t>
      </w:r>
      <w:r w:rsidRPr="00B13216">
        <w:t xml:space="preserve">Further, change in workforce planning was noticed as the need for being prepared and anticipating the potential changes within the </w:t>
      </w:r>
      <w:r w:rsidR="00B13216" w:rsidRPr="00B13216">
        <w:t>labour</w:t>
      </w:r>
      <w:r w:rsidRPr="00B13216">
        <w:t xml:space="preserve"> market by maintaining an effective workforce was considered to be crucial. This led to more usage of analytics and scenario planning tools, </w:t>
      </w:r>
      <w:r w:rsidRPr="00B13216">
        <w:rPr>
          <w:lang w:val="en-US"/>
        </w:rPr>
        <w:t>33% of organizations began focusing on workforce planning and scenario planning (Chartered Institute of Personnel and Development, 2019)</w:t>
      </w:r>
      <w:r w:rsidRPr="00B13216">
        <w:t xml:space="preserve">. In addition to this changes within the employment law of the UK were also noticed Post </w:t>
      </w:r>
      <w:proofErr w:type="spellStart"/>
      <w:r w:rsidRPr="00B13216">
        <w:t>Brexit</w:t>
      </w:r>
      <w:proofErr w:type="spellEnd"/>
      <w:r w:rsidRPr="00B13216">
        <w:t xml:space="preserve">. </w:t>
      </w:r>
      <w:proofErr w:type="spellStart"/>
      <w:r w:rsidRPr="00B13216">
        <w:t>Brexit</w:t>
      </w:r>
      <w:proofErr w:type="spellEnd"/>
      <w:r w:rsidRPr="00B13216">
        <w:t xml:space="preserve"> has also resulted in changes to employment law, including changes to immigration policies and the implementation of new regulations. As a result, there has been a greater emphasis on compliance and ensuring that HR policies and practices are following the new regulations.</w:t>
      </w:r>
      <w:r w:rsidRPr="00B13216">
        <w:rPr>
          <w:lang w:val="en-US"/>
        </w:rPr>
        <w:t>Increased focus on compliance with new employment laws was seen around in 39 % of organizations as per a CIPD survey conducted in 2020 (Chartered Institute of Personnel and Development, 2021).</w:t>
      </w:r>
    </w:p>
    <w:p w:rsidR="008A635F" w:rsidRPr="00B13216" w:rsidRDefault="00941E7F" w:rsidP="008A635F">
      <w:pPr>
        <w:rPr>
          <w:lang w:val="en-US"/>
        </w:rPr>
      </w:pPr>
      <w:r w:rsidRPr="00B13216">
        <w:t xml:space="preserve">In addition to these changes, the major emerging change post </w:t>
      </w:r>
      <w:proofErr w:type="spellStart"/>
      <w:r w:rsidRPr="00B13216">
        <w:t>Brexit</w:t>
      </w:r>
      <w:proofErr w:type="spellEnd"/>
      <w:r w:rsidRPr="00B13216">
        <w:t xml:space="preserve"> has seen </w:t>
      </w:r>
      <w:proofErr w:type="gramStart"/>
      <w:r w:rsidRPr="00B13216">
        <w:t>win</w:t>
      </w:r>
      <w:proofErr w:type="gramEnd"/>
      <w:r w:rsidRPr="00B13216">
        <w:t xml:space="preserve"> competition. </w:t>
      </w:r>
      <w:proofErr w:type="spellStart"/>
      <w:r w:rsidRPr="00B13216">
        <w:t>Brexit</w:t>
      </w:r>
      <w:proofErr w:type="spellEnd"/>
      <w:r w:rsidRPr="00B13216">
        <w:t xml:space="preserve"> has also increased competition in certain sectors, as UK organizations must now compete for talent and market share with EU organizations. This has resulted in a greater emphasis on international recruitment and the development of global HR policies and practices. As per the </w:t>
      </w:r>
      <w:r w:rsidRPr="00B13216">
        <w:lastRenderedPageBreak/>
        <w:t xml:space="preserve">CIPD Survey 2020, </w:t>
      </w:r>
      <w:r w:rsidRPr="00B13216">
        <w:rPr>
          <w:lang w:val="en-US"/>
        </w:rPr>
        <w:t>24% of organizations have increased their focus on global expansion and international recruitment (Chartered Institute of Personnel and Development, 2020).</w:t>
      </w:r>
    </w:p>
    <w:p w:rsidR="008A635F" w:rsidRPr="00B13216" w:rsidRDefault="00941E7F" w:rsidP="008A635F">
      <w:pPr>
        <w:rPr>
          <w:lang w:val="en-US"/>
        </w:rPr>
      </w:pPr>
      <w:r w:rsidRPr="00B13216">
        <w:rPr>
          <w:lang w:val="en-US"/>
        </w:rPr>
        <w:t>According to these statistics and emerging post-</w:t>
      </w:r>
      <w:proofErr w:type="spellStart"/>
      <w:r w:rsidRPr="00B13216">
        <w:rPr>
          <w:lang w:val="en-US"/>
        </w:rPr>
        <w:t>Brexit</w:t>
      </w:r>
      <w:proofErr w:type="spellEnd"/>
      <w:r w:rsidRPr="00B13216">
        <w:rPr>
          <w:lang w:val="en-US"/>
        </w:rPr>
        <w:t xml:space="preserve"> changes, the most significant changes in human resourcing strategies in the external environment post-</w:t>
      </w:r>
      <w:proofErr w:type="spellStart"/>
      <w:r w:rsidRPr="00B13216">
        <w:rPr>
          <w:lang w:val="en-US"/>
        </w:rPr>
        <w:t>Brexit</w:t>
      </w:r>
      <w:proofErr w:type="spellEnd"/>
      <w:r w:rsidRPr="00B13216">
        <w:rPr>
          <w:lang w:val="en-US"/>
        </w:rPr>
        <w:t xml:space="preserve"> are an increased focus on compliance with new regulations, local talent, and effective workforce planning. As organizations seek to compete in an increasingly competitive market, there is also a growing emphasis on employer branding and global expansion. Overall, </w:t>
      </w:r>
      <w:proofErr w:type="spellStart"/>
      <w:r w:rsidRPr="00B13216">
        <w:rPr>
          <w:lang w:val="en-US"/>
        </w:rPr>
        <w:t>Brexit</w:t>
      </w:r>
      <w:proofErr w:type="spellEnd"/>
      <w:r w:rsidRPr="00B13216">
        <w:rPr>
          <w:lang w:val="en-US"/>
        </w:rPr>
        <w:t xml:space="preserve"> has had a significant impact on the UK's external human resource strategies. Organizations must adapt to the new environment by creating new talent pipelines, implementing effective workforce planning, adhering to new regulations, emphasizing employer branding, and exploring new markets outside the </w:t>
      </w:r>
      <w:proofErr w:type="gramStart"/>
      <w:r w:rsidRPr="00B13216">
        <w:rPr>
          <w:lang w:val="en-US"/>
        </w:rPr>
        <w:t>EU</w:t>
      </w:r>
      <w:r w:rsidRPr="00B13216">
        <w:t>(</w:t>
      </w:r>
      <w:proofErr w:type="gramEnd"/>
      <w:r w:rsidRPr="00B13216">
        <w:t>Smith, 2019)</w:t>
      </w:r>
      <w:r w:rsidRPr="00B13216">
        <w:rPr>
          <w:lang w:val="en-US"/>
        </w:rPr>
        <w:t>.</w:t>
      </w:r>
    </w:p>
    <w:p w:rsidR="0024756E" w:rsidRPr="00B13216" w:rsidRDefault="0024756E" w:rsidP="0024756E">
      <w:pPr>
        <w:pStyle w:val="Heading1"/>
        <w:rPr>
          <w:shd w:val="clear" w:color="auto" w:fill="FFFFFF"/>
        </w:rPr>
      </w:pPr>
      <w:bookmarkStart w:id="7" w:name="_Toc134655277"/>
      <w:r w:rsidRPr="00B13216">
        <w:rPr>
          <w:shd w:val="clear" w:color="auto" w:fill="FFFFFF"/>
        </w:rPr>
        <w:t xml:space="preserve">Pestle analysis of </w:t>
      </w:r>
      <w:r w:rsidR="00B13216" w:rsidRPr="00B13216">
        <w:rPr>
          <w:shd w:val="clear" w:color="auto" w:fill="FFFFFF"/>
        </w:rPr>
        <w:t xml:space="preserve">the </w:t>
      </w:r>
      <w:r w:rsidRPr="00B13216">
        <w:rPr>
          <w:shd w:val="clear" w:color="auto" w:fill="FFFFFF"/>
        </w:rPr>
        <w:t xml:space="preserve">labour market after COVID and </w:t>
      </w:r>
      <w:proofErr w:type="spellStart"/>
      <w:r w:rsidRPr="00B13216">
        <w:rPr>
          <w:shd w:val="clear" w:color="auto" w:fill="FFFFFF"/>
        </w:rPr>
        <w:t>Brexit</w:t>
      </w:r>
      <w:bookmarkEnd w:id="7"/>
      <w:proofErr w:type="spellEnd"/>
    </w:p>
    <w:p w:rsidR="0024756E" w:rsidRPr="00B13216" w:rsidRDefault="0024756E" w:rsidP="0024756E">
      <w:r w:rsidRPr="00B13216">
        <w:t xml:space="preserve">Here is a PESTLE analysis of the </w:t>
      </w:r>
      <w:r w:rsidR="00B13216" w:rsidRPr="00B13216">
        <w:t>labour</w:t>
      </w:r>
      <w:r w:rsidRPr="00B13216">
        <w:t xml:space="preserve"> market in the UK affected by COVID-19 and </w:t>
      </w:r>
      <w:proofErr w:type="spellStart"/>
      <w:r w:rsidRPr="00B13216">
        <w:t>Brexit</w:t>
      </w:r>
      <w:proofErr w:type="spellEnd"/>
      <w:r w:rsidRPr="00B13216">
        <w:t>:</w:t>
      </w:r>
    </w:p>
    <w:p w:rsidR="0024756E" w:rsidRPr="00B13216" w:rsidRDefault="0024756E" w:rsidP="0024756E">
      <w:proofErr w:type="spellStart"/>
      <w:r w:rsidRPr="00B13216">
        <w:rPr>
          <w:b/>
        </w:rPr>
        <w:t>Political</w:t>
      </w:r>
      <w:proofErr w:type="gramStart"/>
      <w:r w:rsidRPr="00B13216">
        <w:rPr>
          <w:b/>
        </w:rPr>
        <w:t>:</w:t>
      </w:r>
      <w:r w:rsidR="00DB6D47" w:rsidRPr="00B13216">
        <w:t>Brexit</w:t>
      </w:r>
      <w:proofErr w:type="spellEnd"/>
      <w:proofErr w:type="gramEnd"/>
      <w:r w:rsidR="00DB6D47" w:rsidRPr="00B13216">
        <w:t xml:space="preserve"> </w:t>
      </w:r>
      <w:proofErr w:type="spellStart"/>
      <w:r w:rsidR="00DB6D47" w:rsidRPr="00B13216">
        <w:t>resulted</w:t>
      </w:r>
      <w:r w:rsidR="00B13216" w:rsidRPr="00B13216">
        <w:t>inan</w:t>
      </w:r>
      <w:proofErr w:type="spellEnd"/>
      <w:r w:rsidR="00B13216" w:rsidRPr="00B13216">
        <w:t xml:space="preserve"> </w:t>
      </w:r>
      <w:r w:rsidRPr="00B13216">
        <w:t xml:space="preserve">immigration policy, which has had an impact on the </w:t>
      </w:r>
      <w:r w:rsidR="00B13216" w:rsidRPr="00B13216">
        <w:t>labour</w:t>
      </w:r>
      <w:r w:rsidRPr="00B13216">
        <w:t xml:space="preserve"> market. Additionally, </w:t>
      </w:r>
      <w:r w:rsidR="00B13216" w:rsidRPr="00B13216">
        <w:t xml:space="preserve">the </w:t>
      </w:r>
      <w:r w:rsidRPr="00B13216">
        <w:t xml:space="preserve">COVID-19 </w:t>
      </w:r>
      <w:r w:rsidR="00DB6D47" w:rsidRPr="00B13216">
        <w:t xml:space="preserve">response </w:t>
      </w:r>
      <w:r w:rsidRPr="00B13216">
        <w:t xml:space="preserve">has included financial support has helped to mitigate some of the negative effects on the </w:t>
      </w:r>
      <w:r w:rsidR="00B13216" w:rsidRPr="00B13216">
        <w:t>labour</w:t>
      </w:r>
      <w:r w:rsidRPr="00B13216">
        <w:t xml:space="preserve"> market.</w:t>
      </w:r>
    </w:p>
    <w:p w:rsidR="0024756E" w:rsidRPr="00B13216" w:rsidRDefault="0024756E" w:rsidP="0024756E">
      <w:r w:rsidRPr="00B13216">
        <w:rPr>
          <w:b/>
        </w:rPr>
        <w:t>Economic:</w:t>
      </w:r>
      <w:r w:rsidRPr="00B13216">
        <w:t xml:space="preserve"> The pandemic has caused significant disruption </w:t>
      </w:r>
      <w:r w:rsidR="00DB6D47" w:rsidRPr="00B13216">
        <w:t>for</w:t>
      </w:r>
      <w:r w:rsidRPr="00B13216">
        <w:t xml:space="preserve"> businesses to close or reduce their operations. </w:t>
      </w:r>
      <w:proofErr w:type="spellStart"/>
      <w:r w:rsidRPr="00B13216">
        <w:t>Brexit</w:t>
      </w:r>
      <w:proofErr w:type="spellEnd"/>
      <w:r w:rsidRPr="00B13216">
        <w:t xml:space="preserve"> has also had an impact on the economy, with some businesses relocating or downsizing due to changes in trade agreements and regulations.</w:t>
      </w:r>
    </w:p>
    <w:p w:rsidR="0024756E" w:rsidRPr="00B13216" w:rsidRDefault="0024756E" w:rsidP="0024756E">
      <w:r w:rsidRPr="00B13216">
        <w:rPr>
          <w:b/>
        </w:rPr>
        <w:t>Social:</w:t>
      </w:r>
      <w:r w:rsidRPr="00B13216">
        <w:t xml:space="preserve"> The pandemic has highlighted existing inequalities in the </w:t>
      </w:r>
      <w:r w:rsidR="00B13216" w:rsidRPr="00B13216">
        <w:t>labour</w:t>
      </w:r>
      <w:r w:rsidRPr="00B13216">
        <w:t xml:space="preserve"> market </w:t>
      </w:r>
      <w:r w:rsidR="00DB6D47" w:rsidRPr="00B13216">
        <w:t xml:space="preserve">and has affected </w:t>
      </w:r>
      <w:r w:rsidRPr="00B13216">
        <w:t>work-life balance and the social aspects of work.</w:t>
      </w:r>
    </w:p>
    <w:p w:rsidR="0024756E" w:rsidRPr="00B13216" w:rsidRDefault="0024756E" w:rsidP="0024756E">
      <w:r w:rsidRPr="00B13216">
        <w:rPr>
          <w:b/>
        </w:rPr>
        <w:t>Technological:</w:t>
      </w:r>
      <w:r w:rsidRPr="00B13216">
        <w:t xml:space="preserve"> The pandemic has accelerated the adoption of new technologies in the </w:t>
      </w:r>
      <w:r w:rsidR="00B13216" w:rsidRPr="00B13216">
        <w:t>labour</w:t>
      </w:r>
      <w:r w:rsidRPr="00B13216">
        <w:t xml:space="preserve"> market, such as remote working tools and digital platforms for job searching and recruitment.</w:t>
      </w:r>
    </w:p>
    <w:p w:rsidR="00DB6D47" w:rsidRPr="00B13216" w:rsidRDefault="0024756E" w:rsidP="0024756E">
      <w:r w:rsidRPr="00B13216">
        <w:rPr>
          <w:b/>
        </w:rPr>
        <w:t>Legal:</w:t>
      </w:r>
      <w:r w:rsidRPr="00B13216">
        <w:t xml:space="preserve"> Changes to immigration policy and trade agreements following </w:t>
      </w:r>
      <w:proofErr w:type="spellStart"/>
      <w:r w:rsidRPr="00B13216">
        <w:t>Brexit</w:t>
      </w:r>
      <w:proofErr w:type="spellEnd"/>
      <w:r w:rsidRPr="00B13216">
        <w:t xml:space="preserve"> changes in employment law, such as the introduction of new health </w:t>
      </w:r>
      <w:r w:rsidR="00DB6D47" w:rsidRPr="00B13216">
        <w:t xml:space="preserve">following </w:t>
      </w:r>
      <w:r w:rsidR="00B13216">
        <w:t xml:space="preserve">the </w:t>
      </w:r>
      <w:r w:rsidR="00DB6D47" w:rsidRPr="00B13216">
        <w:t xml:space="preserve">pandemic </w:t>
      </w:r>
      <w:r w:rsidR="00B13216">
        <w:t>are</w:t>
      </w:r>
      <w:r w:rsidR="00DB6D47" w:rsidRPr="00B13216">
        <w:t xml:space="preserve"> seen.</w:t>
      </w:r>
    </w:p>
    <w:p w:rsidR="0024756E" w:rsidRPr="00B13216" w:rsidRDefault="0024756E" w:rsidP="0024756E">
      <w:r w:rsidRPr="00B13216">
        <w:rPr>
          <w:b/>
        </w:rPr>
        <w:lastRenderedPageBreak/>
        <w:t>Environmental</w:t>
      </w:r>
      <w:r w:rsidRPr="00B13216">
        <w:t>: The pandemic has led to a greater focus on sustainability and adopt more environmentally friendly practices.</w:t>
      </w:r>
    </w:p>
    <w:p w:rsidR="00AA5A3F" w:rsidRPr="00B13216" w:rsidRDefault="00B13216" w:rsidP="00AA5A3F">
      <w:pPr>
        <w:pStyle w:val="Heading1"/>
      </w:pPr>
      <w:bookmarkStart w:id="8" w:name="_Toc134655278"/>
      <w:r w:rsidRPr="00B13216">
        <w:t>Labour</w:t>
      </w:r>
      <w:r w:rsidR="00AA5A3F" w:rsidRPr="00B13216">
        <w:t xml:space="preserve"> market theory of employment</w:t>
      </w:r>
      <w:bookmarkEnd w:id="8"/>
    </w:p>
    <w:p w:rsidR="00AA5A3F" w:rsidRPr="00B13216" w:rsidRDefault="00AA5A3F" w:rsidP="00AA5A3F">
      <w:r w:rsidRPr="00B13216">
        <w:t xml:space="preserve">The </w:t>
      </w:r>
      <w:r w:rsidR="00B13216" w:rsidRPr="00B13216">
        <w:t>labour</w:t>
      </w:r>
      <w:r w:rsidRPr="00B13216">
        <w:t xml:space="preserve"> market theory of employment depicts well the supply and demand of </w:t>
      </w:r>
      <w:r w:rsidR="00B13216">
        <w:t>labour</w:t>
      </w:r>
      <w:r w:rsidRPr="00B13216">
        <w:t xml:space="preserve"> market, in which supply is provided by employees and demand by employers. </w:t>
      </w:r>
    </w:p>
    <w:p w:rsidR="00AA5A3F" w:rsidRPr="00B13216" w:rsidRDefault="00AA5A3F" w:rsidP="00AA5A3F">
      <w:pPr>
        <w:jc w:val="center"/>
      </w:pPr>
      <w:r w:rsidRPr="00B13216">
        <w:rPr>
          <w:noProof/>
          <w:lang w:eastAsia="en-GB" w:bidi="gu-IN"/>
        </w:rPr>
        <w:drawing>
          <wp:inline distT="0" distB="0" distL="0" distR="0">
            <wp:extent cx="3547110" cy="2164080"/>
            <wp:effectExtent l="19050" t="0" r="0" b="0"/>
            <wp:docPr id="7" name="Picture 1" descr="Labor Market Explained: Theories and Who Is Inclu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bor Market Explained: Theories and Who Is Included"/>
                    <pic:cNvPicPr>
                      <a:picLocks noChangeAspect="1" noChangeArrowheads="1"/>
                    </pic:cNvPicPr>
                  </pic:nvPicPr>
                  <pic:blipFill>
                    <a:blip r:embed="rId11" cstate="print"/>
                    <a:srcRect b="8387"/>
                    <a:stretch>
                      <a:fillRect/>
                    </a:stretch>
                  </pic:blipFill>
                  <pic:spPr bwMode="auto">
                    <a:xfrm>
                      <a:off x="0" y="0"/>
                      <a:ext cx="3547110" cy="2164080"/>
                    </a:xfrm>
                    <a:prstGeom prst="rect">
                      <a:avLst/>
                    </a:prstGeom>
                    <a:noFill/>
                    <a:ln w="9525">
                      <a:noFill/>
                      <a:miter lim="800000"/>
                      <a:headEnd/>
                      <a:tailEnd/>
                    </a:ln>
                  </pic:spPr>
                </pic:pic>
              </a:graphicData>
            </a:graphic>
          </wp:inline>
        </w:drawing>
      </w:r>
    </w:p>
    <w:p w:rsidR="00AA5A3F" w:rsidRPr="00B13216" w:rsidRDefault="00AA5A3F" w:rsidP="00AA5A3F">
      <w:pPr>
        <w:jc w:val="center"/>
      </w:pPr>
      <w:r w:rsidRPr="00B13216">
        <w:t xml:space="preserve">Figure 6 Theory of </w:t>
      </w:r>
      <w:r w:rsidR="00B13216" w:rsidRPr="00B13216">
        <w:t>Employment</w:t>
      </w:r>
    </w:p>
    <w:p w:rsidR="00AA5A3F" w:rsidRPr="00B13216" w:rsidRDefault="00AA5A3F" w:rsidP="00AA5A3F">
      <w:pPr>
        <w:jc w:val="center"/>
      </w:pPr>
      <w:r w:rsidRPr="00B13216">
        <w:t>(Source- Kenton, 2022)</w:t>
      </w:r>
    </w:p>
    <w:p w:rsidR="00AA5A3F" w:rsidRPr="00B13216" w:rsidRDefault="00AA5A3F" w:rsidP="00AA5A3F">
      <w:r w:rsidRPr="00B13216">
        <w:t xml:space="preserve">By using this theory the employment level could be well examined before and after </w:t>
      </w:r>
      <w:r w:rsidR="00B13216" w:rsidRPr="00B13216">
        <w:t xml:space="preserve">the </w:t>
      </w:r>
      <w:r w:rsidRPr="00B13216">
        <w:t xml:space="preserve">pandemic and </w:t>
      </w:r>
      <w:proofErr w:type="spellStart"/>
      <w:r w:rsidR="00B13216" w:rsidRPr="00B13216">
        <w:t>Brexit</w:t>
      </w:r>
      <w:proofErr w:type="spellEnd"/>
      <w:r w:rsidRPr="00B13216">
        <w:t>. It is noticed that throughout the commencing year of the COVID-19 pandemic</w:t>
      </w:r>
      <w:r w:rsidR="00B13216" w:rsidRPr="00B13216">
        <w:t>,</w:t>
      </w:r>
      <w:r w:rsidRPr="00B13216">
        <w:t xml:space="preserve"> there has been a decline in employment amount and </w:t>
      </w:r>
      <w:r w:rsidR="00B13216">
        <w:t xml:space="preserve">an </w:t>
      </w:r>
      <w:r w:rsidRPr="00B13216">
        <w:t xml:space="preserve">increment in economic inactivity and unemployment amount for both men and women (Watson, 2023). However, now it has been witnessed that the unemployment rates for both men and women have now returned to levels familiar level as it was prior </w:t>
      </w:r>
      <w:r w:rsidR="00B13216">
        <w:t xml:space="preserve">to </w:t>
      </w:r>
      <w:r w:rsidRPr="00B13216">
        <w:t xml:space="preserve">the </w:t>
      </w:r>
      <w:proofErr w:type="spellStart"/>
      <w:r w:rsidRPr="00B13216">
        <w:t>coronavirus</w:t>
      </w:r>
      <w:proofErr w:type="spellEnd"/>
      <w:r w:rsidRPr="00B13216">
        <w:t xml:space="preserve"> pandemic (Figure 7).</w:t>
      </w:r>
    </w:p>
    <w:p w:rsidR="00AA5A3F" w:rsidRPr="00B13216" w:rsidRDefault="00AA5A3F" w:rsidP="00AA5A3F">
      <w:pPr>
        <w:pStyle w:val="NormalWeb"/>
        <w:shd w:val="clear" w:color="auto" w:fill="FFFFFF"/>
        <w:spacing w:before="0" w:beforeAutospacing="0" w:after="288" w:afterAutospacing="0" w:line="384" w:lineRule="atLeast"/>
        <w:jc w:val="center"/>
        <w:rPr>
          <w:rFonts w:ascii="Helvetica" w:hAnsi="Helvetica" w:cs="Helvetica"/>
          <w:color w:val="323132"/>
          <w:sz w:val="22"/>
          <w:szCs w:val="22"/>
        </w:rPr>
      </w:pPr>
      <w:r w:rsidRPr="00B13216">
        <w:rPr>
          <w:rFonts w:ascii="Helvetica" w:hAnsi="Helvetica" w:cs="Helvetica"/>
          <w:noProof/>
          <w:color w:val="323132"/>
          <w:sz w:val="22"/>
          <w:lang w:val="en-GB" w:eastAsia="en-GB" w:bidi="gu-IN"/>
        </w:rPr>
        <w:lastRenderedPageBreak/>
        <w:drawing>
          <wp:inline distT="0" distB="0" distL="0" distR="0">
            <wp:extent cx="4591050" cy="2539184"/>
            <wp:effectExtent l="19050" t="0" r="0" b="0"/>
            <wp:docPr id="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0"/>
                    <pic:cNvPicPr>
                      <a:picLocks noChangeAspect="1" noChangeArrowheads="1"/>
                    </pic:cNvPicPr>
                  </pic:nvPicPr>
                  <pic:blipFill>
                    <a:blip r:embed="rId12"/>
                    <a:srcRect l="18770" t="40095" r="35398" b="12649"/>
                    <a:stretch>
                      <a:fillRect/>
                    </a:stretch>
                  </pic:blipFill>
                  <pic:spPr bwMode="auto">
                    <a:xfrm>
                      <a:off x="0" y="0"/>
                      <a:ext cx="4597471" cy="2542735"/>
                    </a:xfrm>
                    <a:prstGeom prst="rect">
                      <a:avLst/>
                    </a:prstGeom>
                    <a:noFill/>
                    <a:ln w="9525">
                      <a:noFill/>
                      <a:miter lim="800000"/>
                      <a:headEnd/>
                      <a:tailEnd/>
                    </a:ln>
                  </pic:spPr>
                </pic:pic>
              </a:graphicData>
            </a:graphic>
          </wp:inline>
        </w:drawing>
      </w:r>
    </w:p>
    <w:p w:rsidR="00AA5A3F" w:rsidRPr="00B13216" w:rsidRDefault="00AA5A3F" w:rsidP="00AA5A3F">
      <w:pPr>
        <w:jc w:val="center"/>
      </w:pPr>
      <w:r w:rsidRPr="00B13216">
        <w:t xml:space="preserve">Figure 7: </w:t>
      </w:r>
      <w:r w:rsidR="00A0485A" w:rsidRPr="00B13216">
        <w:t>E</w:t>
      </w:r>
      <w:r w:rsidRPr="00B13216">
        <w:t xml:space="preserve">mployment rate </w:t>
      </w:r>
      <w:r w:rsidR="00A0485A" w:rsidRPr="00B13216">
        <w:t>fluctuations</w:t>
      </w:r>
      <w:r w:rsidRPr="00B13216">
        <w:t xml:space="preserve"> (Source- Watson, 2023)</w:t>
      </w:r>
    </w:p>
    <w:p w:rsidR="008A635F" w:rsidRPr="00B13216" w:rsidRDefault="00941E7F" w:rsidP="008A635F">
      <w:pPr>
        <w:pStyle w:val="Heading1"/>
      </w:pPr>
      <w:bookmarkStart w:id="9" w:name="_Toc134655279"/>
      <w:r w:rsidRPr="00B13216">
        <w:t>Conclusion</w:t>
      </w:r>
      <w:bookmarkEnd w:id="9"/>
    </w:p>
    <w:p w:rsidR="009F1A34" w:rsidRPr="00B13216" w:rsidRDefault="00941E7F" w:rsidP="008A635F">
      <w:r w:rsidRPr="00B13216">
        <w:t xml:space="preserve">It could be concluded from the present study that </w:t>
      </w:r>
      <w:proofErr w:type="spellStart"/>
      <w:r w:rsidRPr="00B13216">
        <w:t>Covid</w:t>
      </w:r>
      <w:proofErr w:type="spellEnd"/>
      <w:r w:rsidRPr="00B13216">
        <w:t xml:space="preserve"> and </w:t>
      </w:r>
      <w:proofErr w:type="spellStart"/>
      <w:r w:rsidRPr="00B13216">
        <w:t>Brexit</w:t>
      </w:r>
      <w:proofErr w:type="spellEnd"/>
      <w:r w:rsidRPr="00B13216">
        <w:t xml:space="preserve"> potentially impacted the HR strategies within the UK. Various emerging changes were made by the organizations such as an improved focus on hiring local talent, compliance with new employment laws, etc. The above analysis also shows the facts regarding employment levels, unemployment levels, working hours, average pay, inactivity, etc. in the UK </w:t>
      </w:r>
      <w:r w:rsidR="00B13216" w:rsidRPr="00B13216">
        <w:t>labour</w:t>
      </w:r>
      <w:r w:rsidRPr="00B13216">
        <w:t xml:space="preserve"> market. It has shown that in the UK the inactivity rate was 21.3%, the unemployment rate was 3.7%, and employment levels were still 146,000 beneath their pre-pandemic level.</w:t>
      </w:r>
    </w:p>
    <w:p w:rsidR="0056781D" w:rsidRPr="00B13216" w:rsidRDefault="00941E7F">
      <w:pPr>
        <w:rPr>
          <w:rFonts w:eastAsiaTheme="majorEastAsia" w:cstheme="majorBidi"/>
          <w:b/>
          <w:bCs/>
          <w:sz w:val="28"/>
          <w:szCs w:val="28"/>
        </w:rPr>
      </w:pPr>
      <w:r w:rsidRPr="00B13216">
        <w:br w:type="page"/>
      </w:r>
    </w:p>
    <w:p w:rsidR="0056781D" w:rsidRPr="00B13216" w:rsidRDefault="00941E7F" w:rsidP="0056781D">
      <w:pPr>
        <w:pStyle w:val="Heading1"/>
      </w:pPr>
      <w:bookmarkStart w:id="10" w:name="_Toc134655280"/>
      <w:r w:rsidRPr="00B13216">
        <w:lastRenderedPageBreak/>
        <w:t>References</w:t>
      </w:r>
      <w:bookmarkEnd w:id="10"/>
    </w:p>
    <w:p w:rsidR="0056781D" w:rsidRPr="00B13216" w:rsidRDefault="00941E7F" w:rsidP="0056781D">
      <w:r w:rsidRPr="00B13216">
        <w:t xml:space="preserve">AM, E.N., </w:t>
      </w:r>
      <w:proofErr w:type="spellStart"/>
      <w:r w:rsidRPr="00B13216">
        <w:t>Affandi</w:t>
      </w:r>
      <w:proofErr w:type="spellEnd"/>
      <w:r w:rsidRPr="00B13216">
        <w:t xml:space="preserve">, A., </w:t>
      </w:r>
      <w:proofErr w:type="spellStart"/>
      <w:r w:rsidRPr="00B13216">
        <w:t>Udobong</w:t>
      </w:r>
      <w:proofErr w:type="spellEnd"/>
      <w:r w:rsidRPr="00B13216">
        <w:t xml:space="preserve">, A. and </w:t>
      </w:r>
      <w:proofErr w:type="spellStart"/>
      <w:r w:rsidRPr="00B13216">
        <w:t>Sarwani</w:t>
      </w:r>
      <w:proofErr w:type="spellEnd"/>
      <w:r w:rsidRPr="00B13216">
        <w:t xml:space="preserve">, S., 2020. </w:t>
      </w:r>
      <w:proofErr w:type="gramStart"/>
      <w:r w:rsidRPr="00B13216">
        <w:t>Implementation of human resource management in the adaptation period for new habits.</w:t>
      </w:r>
      <w:proofErr w:type="gramEnd"/>
      <w:r w:rsidRPr="00B13216">
        <w:t> </w:t>
      </w:r>
      <w:proofErr w:type="gramStart"/>
      <w:r w:rsidRPr="00B13216">
        <w:t>International Journal of Educational Administration, Management, and Leadership, pp.19-26.</w:t>
      </w:r>
      <w:proofErr w:type="gramEnd"/>
    </w:p>
    <w:p w:rsidR="0056781D" w:rsidRPr="00B13216" w:rsidRDefault="00941E7F" w:rsidP="0056781D">
      <w:proofErr w:type="spellStart"/>
      <w:r w:rsidRPr="00B13216">
        <w:t>Brell</w:t>
      </w:r>
      <w:proofErr w:type="spellEnd"/>
      <w:r w:rsidRPr="00B13216">
        <w:t xml:space="preserve">, C., </w:t>
      </w:r>
      <w:proofErr w:type="spellStart"/>
      <w:r w:rsidRPr="00B13216">
        <w:t>Dustmann</w:t>
      </w:r>
      <w:proofErr w:type="spellEnd"/>
      <w:r w:rsidRPr="00B13216">
        <w:t xml:space="preserve">, C. and Preston, I., 2020. </w:t>
      </w:r>
      <w:proofErr w:type="gramStart"/>
      <w:r w:rsidRPr="00B13216">
        <w:t xml:space="preserve">The </w:t>
      </w:r>
      <w:proofErr w:type="spellStart"/>
      <w:r w:rsidRPr="00B13216">
        <w:t>labor</w:t>
      </w:r>
      <w:proofErr w:type="spellEnd"/>
      <w:r w:rsidRPr="00B13216">
        <w:t xml:space="preserve"> market integration of refugee migrants in high-income countries.</w:t>
      </w:r>
      <w:proofErr w:type="gramEnd"/>
      <w:r w:rsidRPr="00B13216">
        <w:t> </w:t>
      </w:r>
      <w:proofErr w:type="gramStart"/>
      <w:r w:rsidRPr="00B13216">
        <w:t>Journal of Economic Perspectives, 34(1), pp.94-121.</w:t>
      </w:r>
      <w:proofErr w:type="gramEnd"/>
    </w:p>
    <w:p w:rsidR="0056781D" w:rsidRPr="00B13216" w:rsidRDefault="00941E7F" w:rsidP="0056781D">
      <w:r w:rsidRPr="00B13216">
        <w:t xml:space="preserve">Bell, D.N. and </w:t>
      </w:r>
      <w:proofErr w:type="spellStart"/>
      <w:r w:rsidRPr="00B13216">
        <w:t>Blanchflower</w:t>
      </w:r>
      <w:proofErr w:type="spellEnd"/>
      <w:r w:rsidRPr="00B13216">
        <w:t xml:space="preserve">, D.G., 2020. </w:t>
      </w:r>
      <w:proofErr w:type="gramStart"/>
      <w:r w:rsidRPr="00B13216">
        <w:t>US</w:t>
      </w:r>
      <w:proofErr w:type="gramEnd"/>
      <w:r w:rsidRPr="00B13216">
        <w:t xml:space="preserve"> and UK </w:t>
      </w:r>
      <w:proofErr w:type="spellStart"/>
      <w:r w:rsidRPr="00B13216">
        <w:t>labor</w:t>
      </w:r>
      <w:proofErr w:type="spellEnd"/>
      <w:r w:rsidRPr="00B13216">
        <w:t xml:space="preserve"> markets before and during the Covid-19 crash. </w:t>
      </w:r>
      <w:proofErr w:type="gramStart"/>
      <w:r w:rsidRPr="00B13216">
        <w:t>National Institute Economic Review, 252, pp.R52-R69.</w:t>
      </w:r>
      <w:proofErr w:type="gramEnd"/>
    </w:p>
    <w:p w:rsidR="0056781D" w:rsidRPr="00B13216" w:rsidRDefault="00941E7F" w:rsidP="0056781D">
      <w:pPr>
        <w:rPr>
          <w:lang w:val="en-US"/>
        </w:rPr>
      </w:pPr>
      <w:proofErr w:type="gramStart"/>
      <w:r w:rsidRPr="00B13216">
        <w:rPr>
          <w:lang w:val="en-US"/>
        </w:rPr>
        <w:t>Chartered Institute of Personnel and Development, 2020, (online).</w:t>
      </w:r>
      <w:proofErr w:type="gramEnd"/>
      <w:r w:rsidRPr="00B13216">
        <w:rPr>
          <w:lang w:val="en-US"/>
        </w:rPr>
        <w:t xml:space="preserve"> Work trends post </w:t>
      </w:r>
      <w:proofErr w:type="spellStart"/>
      <w:r w:rsidRPr="00B13216">
        <w:rPr>
          <w:lang w:val="en-US"/>
        </w:rPr>
        <w:t>Brexit</w:t>
      </w:r>
      <w:proofErr w:type="spellEnd"/>
      <w:r w:rsidRPr="00B13216">
        <w:rPr>
          <w:lang w:val="en-US"/>
        </w:rPr>
        <w:t>. Available through&lt;</w:t>
      </w:r>
      <w:hyperlink r:id="rId13" w:history="1">
        <w:r w:rsidRPr="00B13216">
          <w:rPr>
            <w:rStyle w:val="Hyperlink"/>
          </w:rPr>
          <w:t>https://www.cipd.co.uk/knowledge/work/trends/skills-labour-shortages</w:t>
        </w:r>
      </w:hyperlink>
      <w:r w:rsidRPr="00B13216">
        <w:t>&gt; [Assessed as of 17th April].</w:t>
      </w:r>
    </w:p>
    <w:p w:rsidR="0056781D" w:rsidRPr="00B13216" w:rsidRDefault="00941E7F" w:rsidP="0056781D">
      <w:proofErr w:type="gramStart"/>
      <w:r w:rsidRPr="00B13216">
        <w:rPr>
          <w:lang w:val="en-US"/>
        </w:rPr>
        <w:t>Chartered Institute of Personnel and Development, 2021, (online).</w:t>
      </w:r>
      <w:proofErr w:type="gramEnd"/>
      <w:r w:rsidRPr="00B13216">
        <w:rPr>
          <w:lang w:val="en-US"/>
        </w:rPr>
        <w:t xml:space="preserve"> Workforce trends post </w:t>
      </w:r>
      <w:proofErr w:type="spellStart"/>
      <w:r w:rsidRPr="00B13216">
        <w:rPr>
          <w:lang w:val="en-US"/>
        </w:rPr>
        <w:t>Brexit</w:t>
      </w:r>
      <w:proofErr w:type="spellEnd"/>
      <w:r w:rsidRPr="00B13216">
        <w:rPr>
          <w:lang w:val="en-US"/>
        </w:rPr>
        <w:t>. Available through&lt;</w:t>
      </w:r>
      <w:hyperlink r:id="rId14" w:history="1">
        <w:r w:rsidRPr="00B13216">
          <w:rPr>
            <w:rStyle w:val="Hyperlink"/>
          </w:rPr>
          <w:t>https://www.cipd.co.uk/knowledge/brexit-hub/workforce-trends</w:t>
        </w:r>
      </w:hyperlink>
      <w:r w:rsidRPr="00B13216">
        <w:t>&gt; [Assessed as of 17</w:t>
      </w:r>
      <w:r w:rsidRPr="00B13216">
        <w:rPr>
          <w:vertAlign w:val="superscript"/>
        </w:rPr>
        <w:t>th</w:t>
      </w:r>
      <w:r w:rsidRPr="00B13216">
        <w:t xml:space="preserve"> April].</w:t>
      </w:r>
    </w:p>
    <w:p w:rsidR="0056781D" w:rsidRPr="00B13216" w:rsidRDefault="00941E7F" w:rsidP="0056781D">
      <w:proofErr w:type="gramStart"/>
      <w:r w:rsidRPr="00B13216">
        <w:rPr>
          <w:lang w:val="en-US"/>
        </w:rPr>
        <w:t>Chartered Institute of Personnel and Development, 2019, (online).</w:t>
      </w:r>
      <w:proofErr w:type="gramEnd"/>
      <w:r w:rsidRPr="00B13216">
        <w:rPr>
          <w:lang w:val="en-US"/>
        </w:rPr>
        <w:t xml:space="preserve"> HRM implications post </w:t>
      </w:r>
      <w:proofErr w:type="spellStart"/>
      <w:r w:rsidRPr="00B13216">
        <w:rPr>
          <w:lang w:val="en-US"/>
        </w:rPr>
        <w:t>Brexit</w:t>
      </w:r>
      <w:proofErr w:type="spellEnd"/>
      <w:r w:rsidRPr="00B13216">
        <w:rPr>
          <w:lang w:val="en-US"/>
        </w:rPr>
        <w:t>. Available through&lt;</w:t>
      </w:r>
      <w:hyperlink r:id="rId15" w:history="1">
        <w:r w:rsidRPr="00B13216">
          <w:rPr>
            <w:rStyle w:val="Hyperlink"/>
          </w:rPr>
          <w:t>https://www.cipd.co.uk/knowledge/brexit-hub</w:t>
        </w:r>
      </w:hyperlink>
      <w:r w:rsidRPr="00B13216">
        <w:t>&gt; [Assessed as of 17</w:t>
      </w:r>
      <w:r w:rsidRPr="00B13216">
        <w:rPr>
          <w:vertAlign w:val="superscript"/>
        </w:rPr>
        <w:t>th</w:t>
      </w:r>
      <w:r w:rsidRPr="00B13216">
        <w:t xml:space="preserve"> April].</w:t>
      </w:r>
    </w:p>
    <w:p w:rsidR="0056781D" w:rsidRPr="00B13216" w:rsidRDefault="00941E7F" w:rsidP="0056781D">
      <w:r w:rsidRPr="00B13216">
        <w:t xml:space="preserve">Etheridge, B. and </w:t>
      </w:r>
      <w:proofErr w:type="spellStart"/>
      <w:r w:rsidRPr="00B13216">
        <w:t>Spantig</w:t>
      </w:r>
      <w:proofErr w:type="spellEnd"/>
      <w:r w:rsidRPr="00B13216">
        <w:t xml:space="preserve">, L., 2020. The gender gap in mental well-being during the Covid-19 outbreak: Evidence from the UK (No. 2020-08). </w:t>
      </w:r>
      <w:proofErr w:type="gramStart"/>
      <w:r w:rsidRPr="00B13216">
        <w:t>ISER Working paper series.</w:t>
      </w:r>
      <w:proofErr w:type="gramEnd"/>
    </w:p>
    <w:p w:rsidR="0056781D" w:rsidRPr="00B13216" w:rsidRDefault="00941E7F" w:rsidP="0056781D">
      <w:pPr>
        <w:rPr>
          <w:rFonts w:ascii="Helvetica" w:hAnsi="Helvetica" w:cs="Helvetica"/>
          <w:color w:val="323132"/>
          <w:sz w:val="22"/>
        </w:rPr>
      </w:pPr>
      <w:proofErr w:type="gramStart"/>
      <w:r w:rsidRPr="00B13216">
        <w:t>Francis-Devine, B., Powell, A., 2023, (online).</w:t>
      </w:r>
      <w:proofErr w:type="gramEnd"/>
      <w:r w:rsidRPr="00B13216">
        <w:t xml:space="preserve"> </w:t>
      </w:r>
      <w:proofErr w:type="gramStart"/>
      <w:r w:rsidRPr="00B13216">
        <w:t xml:space="preserve">UK </w:t>
      </w:r>
      <w:proofErr w:type="spellStart"/>
      <w:r w:rsidRPr="00B13216">
        <w:t>labor</w:t>
      </w:r>
      <w:proofErr w:type="spellEnd"/>
      <w:r w:rsidRPr="00B13216">
        <w:t xml:space="preserve"> market statistics.</w:t>
      </w:r>
      <w:proofErr w:type="gramEnd"/>
      <w:r w:rsidRPr="00B13216">
        <w:t xml:space="preserve"> Available through &lt;</w:t>
      </w:r>
      <w:hyperlink r:id="rId16" w:history="1">
        <w:r w:rsidRPr="00B13216">
          <w:rPr>
            <w:rStyle w:val="Hyperlink"/>
            <w:rFonts w:ascii="Helvetica" w:hAnsi="Helvetica" w:cs="Helvetica"/>
            <w:sz w:val="22"/>
          </w:rPr>
          <w:t>https://researchbriefings.files.parliament.uk/documents/CBP-9366/CBP-9366.pdf</w:t>
        </w:r>
      </w:hyperlink>
      <w:r w:rsidRPr="00B13216">
        <w:t>&gt; [Assessed as of 17</w:t>
      </w:r>
      <w:r w:rsidRPr="00B13216">
        <w:rPr>
          <w:vertAlign w:val="superscript"/>
        </w:rPr>
        <w:t>th</w:t>
      </w:r>
      <w:r w:rsidRPr="00B13216">
        <w:t xml:space="preserve"> April].</w:t>
      </w:r>
    </w:p>
    <w:p w:rsidR="0056781D" w:rsidRPr="00B13216" w:rsidRDefault="00941E7F" w:rsidP="0056781D">
      <w:proofErr w:type="spellStart"/>
      <w:proofErr w:type="gramStart"/>
      <w:r w:rsidRPr="00B13216">
        <w:t>Komm</w:t>
      </w:r>
      <w:proofErr w:type="spellEnd"/>
      <w:r w:rsidRPr="00B13216">
        <w:t xml:space="preserve">, A., </w:t>
      </w:r>
      <w:proofErr w:type="spellStart"/>
      <w:r w:rsidRPr="00B13216">
        <w:t>Pollner</w:t>
      </w:r>
      <w:proofErr w:type="spellEnd"/>
      <w:r w:rsidRPr="00B13216">
        <w:t>, F., Bill S., and </w:t>
      </w:r>
      <w:proofErr w:type="spellStart"/>
      <w:r w:rsidRPr="00B13216">
        <w:t>Surbhi</w:t>
      </w:r>
      <w:proofErr w:type="spellEnd"/>
      <w:r w:rsidRPr="00B13216">
        <w:t xml:space="preserve"> S., 2021, (Online).</w:t>
      </w:r>
      <w:proofErr w:type="gramEnd"/>
      <w:r w:rsidRPr="00B13216">
        <w:t xml:space="preserve"> The new possible: How HR can help build the organization of the future. Available through &lt;</w:t>
      </w:r>
      <w:hyperlink r:id="rId17" w:history="1">
        <w:r w:rsidRPr="00B13216">
          <w:rPr>
            <w:rStyle w:val="Hyperlink"/>
          </w:rPr>
          <w:t>https://www.mckinsey.com/capabilities/people-and-organizational-performance/our-</w:t>
        </w:r>
        <w:r w:rsidRPr="00B13216">
          <w:rPr>
            <w:rStyle w:val="Hyperlink"/>
          </w:rPr>
          <w:lastRenderedPageBreak/>
          <w:t>insights/the-new-possible-how-hr-can-help-build-the-organization-of-the-future</w:t>
        </w:r>
      </w:hyperlink>
      <w:r w:rsidRPr="00B13216">
        <w:t>&gt; [Assessed as on 17</w:t>
      </w:r>
      <w:r w:rsidRPr="00B13216">
        <w:rPr>
          <w:vertAlign w:val="superscript"/>
        </w:rPr>
        <w:t>th</w:t>
      </w:r>
      <w:r w:rsidRPr="00B13216">
        <w:t xml:space="preserve"> April].</w:t>
      </w:r>
    </w:p>
    <w:p w:rsidR="00A0485A" w:rsidRPr="00B13216" w:rsidRDefault="00A0485A" w:rsidP="0056781D">
      <w:proofErr w:type="gramStart"/>
      <w:r w:rsidRPr="00B13216">
        <w:t>Kenton, W., 2022, (Online).</w:t>
      </w:r>
      <w:proofErr w:type="gramEnd"/>
      <w:r w:rsidRPr="00B13216">
        <w:t xml:space="preserve"> </w:t>
      </w:r>
      <w:proofErr w:type="gramStart"/>
      <w:r w:rsidRPr="00B13216">
        <w:t>Theory of employment.</w:t>
      </w:r>
      <w:proofErr w:type="gramEnd"/>
      <w:r w:rsidRPr="00B13216">
        <w:t xml:space="preserve"> Available through &lt;</w:t>
      </w:r>
      <w:hyperlink r:id="rId18" w:history="1">
        <w:r w:rsidRPr="00B13216">
          <w:rPr>
            <w:rStyle w:val="Hyperlink"/>
          </w:rPr>
          <w:t>https://www.investopedia.com/terms/l/labor-market.asp</w:t>
        </w:r>
      </w:hyperlink>
      <w:r w:rsidRPr="00B13216">
        <w:t>&gt; [Assessed as on 6</w:t>
      </w:r>
      <w:r w:rsidRPr="00B13216">
        <w:rPr>
          <w:vertAlign w:val="superscript"/>
        </w:rPr>
        <w:t>th</w:t>
      </w:r>
      <w:r w:rsidRPr="00B13216">
        <w:t xml:space="preserve"> May]. </w:t>
      </w:r>
    </w:p>
    <w:p w:rsidR="0056781D" w:rsidRPr="00B13216" w:rsidRDefault="00941E7F" w:rsidP="0056781D">
      <w:proofErr w:type="spellStart"/>
      <w:proofErr w:type="gramStart"/>
      <w:r w:rsidRPr="00B13216">
        <w:t>Luppi</w:t>
      </w:r>
      <w:proofErr w:type="spellEnd"/>
      <w:r w:rsidRPr="00B13216">
        <w:t xml:space="preserve">, F., </w:t>
      </w:r>
      <w:proofErr w:type="spellStart"/>
      <w:r w:rsidRPr="00B13216">
        <w:t>Arpino</w:t>
      </w:r>
      <w:proofErr w:type="spellEnd"/>
      <w:r w:rsidRPr="00B13216">
        <w:t>, B. and Rosina, A., 2020.</w:t>
      </w:r>
      <w:proofErr w:type="gramEnd"/>
      <w:r w:rsidRPr="00B13216">
        <w:t xml:space="preserve"> The impact of COVID-19 on fertility plans in Italy, Germany, France, Spain, and the United Kingdom. </w:t>
      </w:r>
      <w:proofErr w:type="gramStart"/>
      <w:r w:rsidRPr="00B13216">
        <w:t>Demographic Research, 43, pp.1399-1412.</w:t>
      </w:r>
      <w:proofErr w:type="gramEnd"/>
    </w:p>
    <w:p w:rsidR="0056781D" w:rsidRPr="00B13216" w:rsidRDefault="00941E7F" w:rsidP="0056781D">
      <w:proofErr w:type="spellStart"/>
      <w:r w:rsidRPr="00B13216">
        <w:t>Portes</w:t>
      </w:r>
      <w:proofErr w:type="spellEnd"/>
      <w:r w:rsidRPr="00B13216">
        <w:t xml:space="preserve">, J. and </w:t>
      </w:r>
      <w:proofErr w:type="spellStart"/>
      <w:r w:rsidRPr="00B13216">
        <w:t>Springford</w:t>
      </w:r>
      <w:proofErr w:type="spellEnd"/>
      <w:r w:rsidRPr="00B13216">
        <w:t>, J., 2023. </w:t>
      </w:r>
      <w:proofErr w:type="gramStart"/>
      <w:r w:rsidRPr="00B13216">
        <w:t>The Impact of the Post-</w:t>
      </w:r>
      <w:proofErr w:type="spellStart"/>
      <w:r w:rsidRPr="00B13216">
        <w:t>Brexit</w:t>
      </w:r>
      <w:proofErr w:type="spellEnd"/>
      <w:r w:rsidRPr="00B13216">
        <w:t xml:space="preserve"> Migration System on the UK Labour Market (No. 15883).</w:t>
      </w:r>
      <w:proofErr w:type="gramEnd"/>
      <w:r w:rsidRPr="00B13216">
        <w:t xml:space="preserve"> </w:t>
      </w:r>
      <w:proofErr w:type="gramStart"/>
      <w:r w:rsidRPr="00B13216">
        <w:t xml:space="preserve">Institute of </w:t>
      </w:r>
      <w:proofErr w:type="spellStart"/>
      <w:r w:rsidRPr="00B13216">
        <w:t>Labor</w:t>
      </w:r>
      <w:proofErr w:type="spellEnd"/>
      <w:r w:rsidRPr="00B13216">
        <w:t xml:space="preserve"> Economics (IZA).</w:t>
      </w:r>
      <w:proofErr w:type="gramEnd"/>
    </w:p>
    <w:p w:rsidR="0056781D" w:rsidRPr="00B13216" w:rsidRDefault="00941E7F" w:rsidP="0056781D">
      <w:proofErr w:type="spellStart"/>
      <w:r w:rsidRPr="00B13216">
        <w:t>Pizzinelli</w:t>
      </w:r>
      <w:proofErr w:type="spellEnd"/>
      <w:r w:rsidRPr="00B13216">
        <w:t xml:space="preserve">, C. and Shibata, I., 2023. Has covid-19 induced a </w:t>
      </w:r>
      <w:proofErr w:type="spellStart"/>
      <w:r w:rsidRPr="00B13216">
        <w:t>labor</w:t>
      </w:r>
      <w:proofErr w:type="spellEnd"/>
      <w:r w:rsidRPr="00B13216">
        <w:t xml:space="preserve"> market mismatch? </w:t>
      </w:r>
      <w:proofErr w:type="gramStart"/>
      <w:r w:rsidRPr="00B13216">
        <w:t>evidence</w:t>
      </w:r>
      <w:proofErr w:type="gramEnd"/>
      <w:r w:rsidRPr="00B13216">
        <w:t xml:space="preserve"> from us and the UK. Labour Economics, p.102329.</w:t>
      </w:r>
    </w:p>
    <w:p w:rsidR="0056781D" w:rsidRPr="00B13216" w:rsidRDefault="00941E7F" w:rsidP="0056781D">
      <w:proofErr w:type="gramStart"/>
      <w:r w:rsidRPr="00B13216">
        <w:t>Phillips, S., 2020.</w:t>
      </w:r>
      <w:proofErr w:type="gramEnd"/>
      <w:r w:rsidRPr="00B13216">
        <w:t xml:space="preserve"> Working through the pandemic: Accelerating the transition to remote working. </w:t>
      </w:r>
      <w:proofErr w:type="gramStart"/>
      <w:r w:rsidRPr="00B13216">
        <w:t>Business Information Review, 37(3), pp.129-134.</w:t>
      </w:r>
      <w:proofErr w:type="gramEnd"/>
    </w:p>
    <w:p w:rsidR="0056781D" w:rsidRPr="00B13216" w:rsidRDefault="00941E7F" w:rsidP="0056781D">
      <w:proofErr w:type="gramStart"/>
      <w:r w:rsidRPr="00B13216">
        <w:t>Ridgway, M., 2019.</w:t>
      </w:r>
      <w:proofErr w:type="gramEnd"/>
      <w:r w:rsidRPr="00B13216">
        <w:t xml:space="preserve"> </w:t>
      </w:r>
      <w:proofErr w:type="spellStart"/>
      <w:r w:rsidRPr="00B13216">
        <w:t>Brexit</w:t>
      </w:r>
      <w:proofErr w:type="spellEnd"/>
      <w:r w:rsidRPr="00B13216">
        <w:t>: human resourcing implications. Employee Relations: The International Journal.</w:t>
      </w:r>
    </w:p>
    <w:p w:rsidR="0056781D" w:rsidRPr="00B13216" w:rsidRDefault="00941E7F" w:rsidP="0056781D">
      <w:proofErr w:type="gramStart"/>
      <w:r w:rsidRPr="00B13216">
        <w:t>Smith, M., 2019.</w:t>
      </w:r>
      <w:proofErr w:type="gramEnd"/>
      <w:r w:rsidRPr="00B13216">
        <w:t xml:space="preserve"> The European Union and the global arena: In search of post-</w:t>
      </w:r>
      <w:proofErr w:type="spellStart"/>
      <w:r w:rsidRPr="00B13216">
        <w:t>Brexit</w:t>
      </w:r>
      <w:proofErr w:type="spellEnd"/>
      <w:r w:rsidRPr="00B13216">
        <w:t xml:space="preserve"> roles. </w:t>
      </w:r>
      <w:proofErr w:type="gramStart"/>
      <w:r w:rsidRPr="00B13216">
        <w:t>Politics and Governance, 7(3), pp.83-92.</w:t>
      </w:r>
      <w:proofErr w:type="gramEnd"/>
    </w:p>
    <w:p w:rsidR="0056781D" w:rsidRPr="00B13216" w:rsidRDefault="00941E7F" w:rsidP="0056781D">
      <w:r w:rsidRPr="00B13216">
        <w:t>Sharma, N.K. and Kumar, N., 2022. Post-Pandemic Human Resource Management: Challenges and Opportunities. </w:t>
      </w:r>
      <w:proofErr w:type="spellStart"/>
      <w:r w:rsidRPr="00B13216">
        <w:t>Poonam</w:t>
      </w:r>
      <w:proofErr w:type="spellEnd"/>
      <w:r w:rsidRPr="00B13216">
        <w:t xml:space="preserve"> </w:t>
      </w:r>
      <w:proofErr w:type="spellStart"/>
      <w:r w:rsidRPr="00B13216">
        <w:t>Shodh</w:t>
      </w:r>
      <w:proofErr w:type="spellEnd"/>
      <w:r w:rsidRPr="00B13216">
        <w:t xml:space="preserve"> </w:t>
      </w:r>
      <w:proofErr w:type="spellStart"/>
      <w:r w:rsidRPr="00B13216">
        <w:t>Rachna</w:t>
      </w:r>
      <w:proofErr w:type="spellEnd"/>
      <w:r w:rsidRPr="00B13216">
        <w:t>.</w:t>
      </w:r>
    </w:p>
    <w:p w:rsidR="0056781D" w:rsidRPr="00B13216" w:rsidRDefault="00941E7F" w:rsidP="0056781D">
      <w:r w:rsidRPr="00B13216">
        <w:t xml:space="preserve">Tomlinson, M., </w:t>
      </w:r>
      <w:proofErr w:type="spellStart"/>
      <w:r w:rsidRPr="00B13216">
        <w:t>McCafferty</w:t>
      </w:r>
      <w:proofErr w:type="spellEnd"/>
      <w:r w:rsidRPr="00B13216">
        <w:t xml:space="preserve">, H., Port, A., Maguire, N., </w:t>
      </w:r>
      <w:proofErr w:type="spellStart"/>
      <w:r w:rsidRPr="00B13216">
        <w:t>Zabelski</w:t>
      </w:r>
      <w:proofErr w:type="spellEnd"/>
      <w:r w:rsidRPr="00B13216">
        <w:t xml:space="preserve">, A.E., </w:t>
      </w:r>
      <w:proofErr w:type="spellStart"/>
      <w:r w:rsidRPr="00B13216">
        <w:t>Butnaru</w:t>
      </w:r>
      <w:proofErr w:type="spellEnd"/>
      <w:r w:rsidRPr="00B13216">
        <w:t xml:space="preserve">, A., Charles, M. and Kirby, S., 2022. </w:t>
      </w:r>
      <w:proofErr w:type="gramStart"/>
      <w:r w:rsidRPr="00B13216">
        <w:t xml:space="preserve">Developing graduate employability for a challenging </w:t>
      </w:r>
      <w:proofErr w:type="spellStart"/>
      <w:r w:rsidRPr="00B13216">
        <w:t>labor</w:t>
      </w:r>
      <w:proofErr w:type="spellEnd"/>
      <w:r w:rsidRPr="00B13216">
        <w:t xml:space="preserve"> market: the validation of the graduate capital scale.</w:t>
      </w:r>
      <w:proofErr w:type="gramEnd"/>
      <w:r w:rsidRPr="00B13216">
        <w:t> </w:t>
      </w:r>
      <w:proofErr w:type="gramStart"/>
      <w:r w:rsidRPr="00B13216">
        <w:t>Journal of Applied Research in Higher Education, 14(3), pp.1193-1209.</w:t>
      </w:r>
      <w:proofErr w:type="gramEnd"/>
    </w:p>
    <w:p w:rsidR="0056781D" w:rsidRPr="00B13216" w:rsidRDefault="00941E7F" w:rsidP="0056781D">
      <w:proofErr w:type="spellStart"/>
      <w:proofErr w:type="gramStart"/>
      <w:r w:rsidRPr="00B13216">
        <w:t>Upadhyay</w:t>
      </w:r>
      <w:proofErr w:type="spellEnd"/>
      <w:r w:rsidRPr="00B13216">
        <w:t xml:space="preserve">, H., </w:t>
      </w:r>
      <w:proofErr w:type="spellStart"/>
      <w:r w:rsidRPr="00B13216">
        <w:t>Simsekler</w:t>
      </w:r>
      <w:proofErr w:type="spellEnd"/>
      <w:r w:rsidRPr="00B13216">
        <w:t xml:space="preserve">, M.C.E., </w:t>
      </w:r>
      <w:proofErr w:type="spellStart"/>
      <w:r w:rsidRPr="00B13216">
        <w:t>Maalouf</w:t>
      </w:r>
      <w:proofErr w:type="spellEnd"/>
      <w:r w:rsidRPr="00B13216">
        <w:t>, M., Anwar, S. and Omar, M., 2023.</w:t>
      </w:r>
      <w:proofErr w:type="gramEnd"/>
      <w:r w:rsidRPr="00B13216">
        <w:t xml:space="preserve"> </w:t>
      </w:r>
      <w:proofErr w:type="gramStart"/>
      <w:r w:rsidRPr="00B13216">
        <w:t>COVID-19, jobs and skills—Exploratory analysis of the job postings in the US and UK healthcare job market.</w:t>
      </w:r>
      <w:proofErr w:type="gramEnd"/>
      <w:r w:rsidRPr="00B13216">
        <w:t> </w:t>
      </w:r>
      <w:proofErr w:type="spellStart"/>
      <w:proofErr w:type="gramStart"/>
      <w:r w:rsidRPr="00B13216">
        <w:t>PloS</w:t>
      </w:r>
      <w:proofErr w:type="spellEnd"/>
      <w:r w:rsidRPr="00B13216">
        <w:t xml:space="preserve"> one, 18(1), p.e0278237.</w:t>
      </w:r>
      <w:proofErr w:type="gramEnd"/>
    </w:p>
    <w:p w:rsidR="0056781D" w:rsidRPr="00B13216" w:rsidRDefault="00941E7F" w:rsidP="0056781D">
      <w:proofErr w:type="gramStart"/>
      <w:r w:rsidRPr="00B13216">
        <w:lastRenderedPageBreak/>
        <w:t xml:space="preserve">Webster, A., Khorana, S. and </w:t>
      </w:r>
      <w:proofErr w:type="spellStart"/>
      <w:r w:rsidRPr="00B13216">
        <w:t>Pastore</w:t>
      </w:r>
      <w:proofErr w:type="spellEnd"/>
      <w:r w:rsidRPr="00B13216">
        <w:t>, F., 2022.</w:t>
      </w:r>
      <w:proofErr w:type="gramEnd"/>
      <w:r w:rsidRPr="00B13216">
        <w:t xml:space="preserve"> The </w:t>
      </w:r>
      <w:proofErr w:type="spellStart"/>
      <w:r w:rsidRPr="00B13216">
        <w:t>labor</w:t>
      </w:r>
      <w:proofErr w:type="spellEnd"/>
      <w:r w:rsidRPr="00B13216">
        <w:t xml:space="preserve"> market impact of COVID-19: early evidence for a sample of enterprises from Southern Europe. </w:t>
      </w:r>
      <w:proofErr w:type="gramStart"/>
      <w:r w:rsidRPr="00B13216">
        <w:t>International Journal of Manpower, 43(4), pp.1054-1082.</w:t>
      </w:r>
      <w:proofErr w:type="gramEnd"/>
    </w:p>
    <w:p w:rsidR="0056781D" w:rsidRPr="00B13216" w:rsidRDefault="00941E7F" w:rsidP="0056781D">
      <w:r w:rsidRPr="00B13216">
        <w:t>Watson, B., 2023 (online). Employment in the UK, March 2023. Available through &lt;</w:t>
      </w:r>
      <w:hyperlink r:id="rId19" w:history="1">
        <w:r w:rsidRPr="00B13216">
          <w:rPr>
            <w:rStyle w:val="Hyperlink"/>
          </w:rPr>
          <w:t>https://www.ons.gov.uk/employmentandlabourmarket/peopleinwork/employmentandemployeetypes/bulletins/employmentintheuk/latest</w:t>
        </w:r>
      </w:hyperlink>
      <w:r w:rsidRPr="00B13216">
        <w:t>&gt; [Assessed as of 17</w:t>
      </w:r>
      <w:r w:rsidRPr="00B13216">
        <w:rPr>
          <w:vertAlign w:val="superscript"/>
        </w:rPr>
        <w:t>th</w:t>
      </w:r>
      <w:r w:rsidRPr="00B13216">
        <w:t xml:space="preserve"> April].</w:t>
      </w:r>
    </w:p>
    <w:p w:rsidR="0056781D" w:rsidRPr="00B13216" w:rsidRDefault="00941E7F" w:rsidP="0056781D">
      <w:proofErr w:type="gramStart"/>
      <w:r w:rsidRPr="00B13216">
        <w:t>Watson, B., 2023 (Online).</w:t>
      </w:r>
      <w:proofErr w:type="gramEnd"/>
      <w:r w:rsidRPr="00B13216">
        <w:t xml:space="preserve"> Employment in UK, January 2023. Available through &lt;</w:t>
      </w:r>
      <w:hyperlink r:id="rId20" w:history="1">
        <w:r w:rsidRPr="00B13216">
          <w:rPr>
            <w:rStyle w:val="Hyperlink"/>
          </w:rPr>
          <w:t>https://www.ons.gov.uk/employmentandlabourmarket/peopleinwork/employmentandemployeetypes/bulletins/employmentintheuk/january2023</w:t>
        </w:r>
      </w:hyperlink>
      <w:r w:rsidRPr="00B13216">
        <w:t>&gt; [Assessed as of 17</w:t>
      </w:r>
      <w:r w:rsidRPr="00B13216">
        <w:rPr>
          <w:vertAlign w:val="superscript"/>
        </w:rPr>
        <w:t>th</w:t>
      </w:r>
      <w:r w:rsidRPr="00B13216">
        <w:t>April].</w:t>
      </w:r>
    </w:p>
    <w:p w:rsidR="0056781D" w:rsidRPr="00B13216" w:rsidRDefault="00941E7F" w:rsidP="0056781D">
      <w:proofErr w:type="spellStart"/>
      <w:r w:rsidRPr="00B13216">
        <w:t>Watermeyer</w:t>
      </w:r>
      <w:proofErr w:type="spellEnd"/>
      <w:r w:rsidRPr="00B13216">
        <w:t xml:space="preserve">, R., Crick, T., Knight, C. and </w:t>
      </w:r>
      <w:proofErr w:type="spellStart"/>
      <w:r w:rsidRPr="00B13216">
        <w:t>Goodall</w:t>
      </w:r>
      <w:proofErr w:type="spellEnd"/>
      <w:r w:rsidRPr="00B13216">
        <w:t>, J., 2021. COVID-19 and digital disruption in UK universities: Afflictions and affordances of emergency online migration. </w:t>
      </w:r>
      <w:proofErr w:type="gramStart"/>
      <w:r w:rsidRPr="00B13216">
        <w:t>Higher Education, 81, pp.623-641.</w:t>
      </w:r>
      <w:proofErr w:type="gramEnd"/>
    </w:p>
    <w:p w:rsidR="0056781D" w:rsidRPr="0056781D" w:rsidRDefault="00941E7F" w:rsidP="0056781D">
      <w:proofErr w:type="spellStart"/>
      <w:r w:rsidRPr="00B13216">
        <w:t>Yawson</w:t>
      </w:r>
      <w:proofErr w:type="spellEnd"/>
      <w:r w:rsidRPr="00B13216">
        <w:t xml:space="preserve">, R., 2020. Strategic flexibility analysis of HRD research and practice post-COVID-19 pandemic. </w:t>
      </w:r>
      <w:proofErr w:type="gramStart"/>
      <w:r w:rsidRPr="00B13216">
        <w:t>Human Resource Development International, 23(4), pp.406-417.</w:t>
      </w:r>
      <w:proofErr w:type="gramEnd"/>
    </w:p>
    <w:sectPr w:rsidR="0056781D" w:rsidRPr="0056781D" w:rsidSect="00DB6DE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1"/>
    <w:family w:val="auto"/>
    <w:pitch w:val="variable"/>
    <w:sig w:usb0="0004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BF758F"/>
    <w:multiLevelType w:val="multilevel"/>
    <w:tmpl w:val="7AA69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7BD79CF"/>
    <w:multiLevelType w:val="multilevel"/>
    <w:tmpl w:val="5D2E3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8D055D1"/>
    <w:multiLevelType w:val="multilevel"/>
    <w:tmpl w:val="DA7A0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B741DAF"/>
    <w:multiLevelType w:val="hybridMultilevel"/>
    <w:tmpl w:val="040E0580"/>
    <w:lvl w:ilvl="0" w:tplc="CD24803E">
      <w:start w:val="1"/>
      <w:numFmt w:val="bullet"/>
      <w:lvlText w:val=""/>
      <w:lvlJc w:val="left"/>
      <w:pPr>
        <w:ind w:left="720" w:hanging="360"/>
      </w:pPr>
      <w:rPr>
        <w:rFonts w:ascii="Symbol" w:hAnsi="Symbol" w:hint="default"/>
      </w:rPr>
    </w:lvl>
    <w:lvl w:ilvl="1" w:tplc="5ABC30AC" w:tentative="1">
      <w:start w:val="1"/>
      <w:numFmt w:val="bullet"/>
      <w:lvlText w:val="o"/>
      <w:lvlJc w:val="left"/>
      <w:pPr>
        <w:ind w:left="1440" w:hanging="360"/>
      </w:pPr>
      <w:rPr>
        <w:rFonts w:ascii="Courier New" w:hAnsi="Courier New" w:cs="Courier New" w:hint="default"/>
      </w:rPr>
    </w:lvl>
    <w:lvl w:ilvl="2" w:tplc="A3F47010" w:tentative="1">
      <w:start w:val="1"/>
      <w:numFmt w:val="bullet"/>
      <w:lvlText w:val=""/>
      <w:lvlJc w:val="left"/>
      <w:pPr>
        <w:ind w:left="2160" w:hanging="360"/>
      </w:pPr>
      <w:rPr>
        <w:rFonts w:ascii="Wingdings" w:hAnsi="Wingdings" w:hint="default"/>
      </w:rPr>
    </w:lvl>
    <w:lvl w:ilvl="3" w:tplc="9B7C939C" w:tentative="1">
      <w:start w:val="1"/>
      <w:numFmt w:val="bullet"/>
      <w:lvlText w:val=""/>
      <w:lvlJc w:val="left"/>
      <w:pPr>
        <w:ind w:left="2880" w:hanging="360"/>
      </w:pPr>
      <w:rPr>
        <w:rFonts w:ascii="Symbol" w:hAnsi="Symbol" w:hint="default"/>
      </w:rPr>
    </w:lvl>
    <w:lvl w:ilvl="4" w:tplc="70527B98" w:tentative="1">
      <w:start w:val="1"/>
      <w:numFmt w:val="bullet"/>
      <w:lvlText w:val="o"/>
      <w:lvlJc w:val="left"/>
      <w:pPr>
        <w:ind w:left="3600" w:hanging="360"/>
      </w:pPr>
      <w:rPr>
        <w:rFonts w:ascii="Courier New" w:hAnsi="Courier New" w:cs="Courier New" w:hint="default"/>
      </w:rPr>
    </w:lvl>
    <w:lvl w:ilvl="5" w:tplc="F86037CA" w:tentative="1">
      <w:start w:val="1"/>
      <w:numFmt w:val="bullet"/>
      <w:lvlText w:val=""/>
      <w:lvlJc w:val="left"/>
      <w:pPr>
        <w:ind w:left="4320" w:hanging="360"/>
      </w:pPr>
      <w:rPr>
        <w:rFonts w:ascii="Wingdings" w:hAnsi="Wingdings" w:hint="default"/>
      </w:rPr>
    </w:lvl>
    <w:lvl w:ilvl="6" w:tplc="9476DBDE" w:tentative="1">
      <w:start w:val="1"/>
      <w:numFmt w:val="bullet"/>
      <w:lvlText w:val=""/>
      <w:lvlJc w:val="left"/>
      <w:pPr>
        <w:ind w:left="5040" w:hanging="360"/>
      </w:pPr>
      <w:rPr>
        <w:rFonts w:ascii="Symbol" w:hAnsi="Symbol" w:hint="default"/>
      </w:rPr>
    </w:lvl>
    <w:lvl w:ilvl="7" w:tplc="95A8E292" w:tentative="1">
      <w:start w:val="1"/>
      <w:numFmt w:val="bullet"/>
      <w:lvlText w:val="o"/>
      <w:lvlJc w:val="left"/>
      <w:pPr>
        <w:ind w:left="5760" w:hanging="360"/>
      </w:pPr>
      <w:rPr>
        <w:rFonts w:ascii="Courier New" w:hAnsi="Courier New" w:cs="Courier New" w:hint="default"/>
      </w:rPr>
    </w:lvl>
    <w:lvl w:ilvl="8" w:tplc="86A4CCAE" w:tentative="1">
      <w:start w:val="1"/>
      <w:numFmt w:val="bullet"/>
      <w:lvlText w:val=""/>
      <w:lvlJc w:val="left"/>
      <w:pPr>
        <w:ind w:left="6480" w:hanging="360"/>
      </w:pPr>
      <w:rPr>
        <w:rFonts w:ascii="Wingdings" w:hAnsi="Wingdings" w:hint="default"/>
      </w:rPr>
    </w:lvl>
  </w:abstractNum>
  <w:abstractNum w:abstractNumId="4">
    <w:nsid w:val="3D941A09"/>
    <w:multiLevelType w:val="hybridMultilevel"/>
    <w:tmpl w:val="FD32EDA4"/>
    <w:lvl w:ilvl="0" w:tplc="49F83C26">
      <w:start w:val="1"/>
      <w:numFmt w:val="bullet"/>
      <w:lvlText w:val=""/>
      <w:lvlJc w:val="left"/>
      <w:pPr>
        <w:ind w:left="720" w:hanging="360"/>
      </w:pPr>
      <w:rPr>
        <w:rFonts w:ascii="Symbol" w:hAnsi="Symbol" w:hint="default"/>
      </w:rPr>
    </w:lvl>
    <w:lvl w:ilvl="1" w:tplc="CA1AE02C" w:tentative="1">
      <w:start w:val="1"/>
      <w:numFmt w:val="bullet"/>
      <w:lvlText w:val="o"/>
      <w:lvlJc w:val="left"/>
      <w:pPr>
        <w:ind w:left="1440" w:hanging="360"/>
      </w:pPr>
      <w:rPr>
        <w:rFonts w:ascii="Courier New" w:hAnsi="Courier New" w:cs="Courier New" w:hint="default"/>
      </w:rPr>
    </w:lvl>
    <w:lvl w:ilvl="2" w:tplc="783ADD88" w:tentative="1">
      <w:start w:val="1"/>
      <w:numFmt w:val="bullet"/>
      <w:lvlText w:val=""/>
      <w:lvlJc w:val="left"/>
      <w:pPr>
        <w:ind w:left="2160" w:hanging="360"/>
      </w:pPr>
      <w:rPr>
        <w:rFonts w:ascii="Wingdings" w:hAnsi="Wingdings" w:hint="default"/>
      </w:rPr>
    </w:lvl>
    <w:lvl w:ilvl="3" w:tplc="6096E998" w:tentative="1">
      <w:start w:val="1"/>
      <w:numFmt w:val="bullet"/>
      <w:lvlText w:val=""/>
      <w:lvlJc w:val="left"/>
      <w:pPr>
        <w:ind w:left="2880" w:hanging="360"/>
      </w:pPr>
      <w:rPr>
        <w:rFonts w:ascii="Symbol" w:hAnsi="Symbol" w:hint="default"/>
      </w:rPr>
    </w:lvl>
    <w:lvl w:ilvl="4" w:tplc="03AE7DC6" w:tentative="1">
      <w:start w:val="1"/>
      <w:numFmt w:val="bullet"/>
      <w:lvlText w:val="o"/>
      <w:lvlJc w:val="left"/>
      <w:pPr>
        <w:ind w:left="3600" w:hanging="360"/>
      </w:pPr>
      <w:rPr>
        <w:rFonts w:ascii="Courier New" w:hAnsi="Courier New" w:cs="Courier New" w:hint="default"/>
      </w:rPr>
    </w:lvl>
    <w:lvl w:ilvl="5" w:tplc="826CD050" w:tentative="1">
      <w:start w:val="1"/>
      <w:numFmt w:val="bullet"/>
      <w:lvlText w:val=""/>
      <w:lvlJc w:val="left"/>
      <w:pPr>
        <w:ind w:left="4320" w:hanging="360"/>
      </w:pPr>
      <w:rPr>
        <w:rFonts w:ascii="Wingdings" w:hAnsi="Wingdings" w:hint="default"/>
      </w:rPr>
    </w:lvl>
    <w:lvl w:ilvl="6" w:tplc="09AE98D0" w:tentative="1">
      <w:start w:val="1"/>
      <w:numFmt w:val="bullet"/>
      <w:lvlText w:val=""/>
      <w:lvlJc w:val="left"/>
      <w:pPr>
        <w:ind w:left="5040" w:hanging="360"/>
      </w:pPr>
      <w:rPr>
        <w:rFonts w:ascii="Symbol" w:hAnsi="Symbol" w:hint="default"/>
      </w:rPr>
    </w:lvl>
    <w:lvl w:ilvl="7" w:tplc="E9AAB0F2" w:tentative="1">
      <w:start w:val="1"/>
      <w:numFmt w:val="bullet"/>
      <w:lvlText w:val="o"/>
      <w:lvlJc w:val="left"/>
      <w:pPr>
        <w:ind w:left="5760" w:hanging="360"/>
      </w:pPr>
      <w:rPr>
        <w:rFonts w:ascii="Courier New" w:hAnsi="Courier New" w:cs="Courier New" w:hint="default"/>
      </w:rPr>
    </w:lvl>
    <w:lvl w:ilvl="8" w:tplc="E4B223CC" w:tentative="1">
      <w:start w:val="1"/>
      <w:numFmt w:val="bullet"/>
      <w:lvlText w:val=""/>
      <w:lvlJc w:val="left"/>
      <w:pPr>
        <w:ind w:left="6480" w:hanging="360"/>
      </w:pPr>
      <w:rPr>
        <w:rFonts w:ascii="Wingdings" w:hAnsi="Wingdings" w:hint="default"/>
      </w:rPr>
    </w:lvl>
  </w:abstractNum>
  <w:abstractNum w:abstractNumId="5">
    <w:nsid w:val="567B7AC4"/>
    <w:multiLevelType w:val="multilevel"/>
    <w:tmpl w:val="F65CD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proofState w:spelling="clean" w:grammar="clean"/>
  <w:defaultTabStop w:val="720"/>
  <w:characterSpacingControl w:val="doNotCompress"/>
  <w:compat/>
  <w:rsids>
    <w:rsidRoot w:val="00D31998"/>
    <w:rsid w:val="000B09F9"/>
    <w:rsid w:val="000C012D"/>
    <w:rsid w:val="0016633F"/>
    <w:rsid w:val="001D4643"/>
    <w:rsid w:val="001D7364"/>
    <w:rsid w:val="001D758D"/>
    <w:rsid w:val="001F3346"/>
    <w:rsid w:val="0024756E"/>
    <w:rsid w:val="00247664"/>
    <w:rsid w:val="00265D96"/>
    <w:rsid w:val="002A06F3"/>
    <w:rsid w:val="00372A42"/>
    <w:rsid w:val="003D5467"/>
    <w:rsid w:val="003F7F94"/>
    <w:rsid w:val="00423675"/>
    <w:rsid w:val="00424359"/>
    <w:rsid w:val="00445EC2"/>
    <w:rsid w:val="00454254"/>
    <w:rsid w:val="00466562"/>
    <w:rsid w:val="004831AF"/>
    <w:rsid w:val="0048722F"/>
    <w:rsid w:val="00497896"/>
    <w:rsid w:val="004B0C10"/>
    <w:rsid w:val="004C79D5"/>
    <w:rsid w:val="004E5326"/>
    <w:rsid w:val="004E5629"/>
    <w:rsid w:val="00530D66"/>
    <w:rsid w:val="00540EDE"/>
    <w:rsid w:val="00545A66"/>
    <w:rsid w:val="0056781D"/>
    <w:rsid w:val="005B31A7"/>
    <w:rsid w:val="005B48F9"/>
    <w:rsid w:val="005B6775"/>
    <w:rsid w:val="006525AB"/>
    <w:rsid w:val="00660B2D"/>
    <w:rsid w:val="0066279C"/>
    <w:rsid w:val="006E6008"/>
    <w:rsid w:val="00762ABE"/>
    <w:rsid w:val="007C6B60"/>
    <w:rsid w:val="00834E34"/>
    <w:rsid w:val="0088120D"/>
    <w:rsid w:val="0089245A"/>
    <w:rsid w:val="008A635F"/>
    <w:rsid w:val="008B27AD"/>
    <w:rsid w:val="0092455D"/>
    <w:rsid w:val="00941E7F"/>
    <w:rsid w:val="00945457"/>
    <w:rsid w:val="00967DDC"/>
    <w:rsid w:val="00973F4B"/>
    <w:rsid w:val="00997EEA"/>
    <w:rsid w:val="009A2D37"/>
    <w:rsid w:val="009F1A34"/>
    <w:rsid w:val="00A0485A"/>
    <w:rsid w:val="00A07B29"/>
    <w:rsid w:val="00A333ED"/>
    <w:rsid w:val="00AA34F3"/>
    <w:rsid w:val="00AA5A3F"/>
    <w:rsid w:val="00AC14AD"/>
    <w:rsid w:val="00AC4F1A"/>
    <w:rsid w:val="00AF327A"/>
    <w:rsid w:val="00B13216"/>
    <w:rsid w:val="00B14FFF"/>
    <w:rsid w:val="00B21C29"/>
    <w:rsid w:val="00B65CCA"/>
    <w:rsid w:val="00B67045"/>
    <w:rsid w:val="00B80F55"/>
    <w:rsid w:val="00B94696"/>
    <w:rsid w:val="00BB35C2"/>
    <w:rsid w:val="00BD546A"/>
    <w:rsid w:val="00C476A3"/>
    <w:rsid w:val="00C669C5"/>
    <w:rsid w:val="00CD2AA8"/>
    <w:rsid w:val="00CD4DEC"/>
    <w:rsid w:val="00D13B3A"/>
    <w:rsid w:val="00D31998"/>
    <w:rsid w:val="00D5020E"/>
    <w:rsid w:val="00D5282A"/>
    <w:rsid w:val="00DB6D47"/>
    <w:rsid w:val="00DB6DE5"/>
    <w:rsid w:val="00DC7093"/>
    <w:rsid w:val="00E775AE"/>
    <w:rsid w:val="00EC5174"/>
    <w:rsid w:val="00EE7070"/>
    <w:rsid w:val="00F541B1"/>
    <w:rsid w:val="00F5546F"/>
    <w:rsid w:val="00F57EF6"/>
    <w:rsid w:val="00F91E44"/>
    <w:rsid w:val="00F9382E"/>
    <w:rsid w:val="00FE7B36"/>
  </w:rsids>
  <m:mathPr>
    <m:mathFont m:val="Cambria Math"/>
    <m:brkBin m:val="before"/>
    <m:brkBinSub m:val="--"/>
    <m:smallFrac/>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635F"/>
    <w:rPr>
      <w:rFonts w:ascii="Times New Roman" w:hAnsi="Times New Roman"/>
      <w:sz w:val="24"/>
      <w:lang w:val="en-GB"/>
    </w:rPr>
  </w:style>
  <w:style w:type="paragraph" w:styleId="Heading1">
    <w:name w:val="heading 1"/>
    <w:basedOn w:val="Normal"/>
    <w:next w:val="Normal"/>
    <w:link w:val="Heading1Char"/>
    <w:autoRedefine/>
    <w:uiPriority w:val="9"/>
    <w:qFormat/>
    <w:rsid w:val="00F541B1"/>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660B2D"/>
    <w:pPr>
      <w:keepNext/>
      <w:keepLines/>
      <w:spacing w:before="200"/>
      <w:outlineLvl w:val="1"/>
    </w:pPr>
    <w:rPr>
      <w:rFonts w:eastAsia="Times New Roman" w:cstheme="majorBidi"/>
      <w:bCs/>
      <w:i/>
      <w:kern w:val="36"/>
      <w:szCs w:val="26"/>
      <w:u w:val="single"/>
    </w:rPr>
  </w:style>
  <w:style w:type="paragraph" w:styleId="Heading3">
    <w:name w:val="heading 3"/>
    <w:basedOn w:val="Normal"/>
    <w:link w:val="Heading3Char"/>
    <w:autoRedefine/>
    <w:uiPriority w:val="9"/>
    <w:qFormat/>
    <w:rsid w:val="00F541B1"/>
    <w:pPr>
      <w:spacing w:before="100" w:beforeAutospacing="1" w:after="100" w:afterAutospacing="1"/>
      <w:outlineLvl w:val="2"/>
    </w:pPr>
    <w:rPr>
      <w:rFonts w:eastAsia="Times New Roman" w:cs="Times New Roman"/>
      <w:b/>
      <w:bCs/>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1B1"/>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660B2D"/>
    <w:rPr>
      <w:rFonts w:ascii="Times New Roman" w:eastAsia="Times New Roman" w:hAnsi="Times New Roman" w:cstheme="majorBidi"/>
      <w:bCs/>
      <w:i/>
      <w:kern w:val="36"/>
      <w:sz w:val="24"/>
      <w:szCs w:val="26"/>
      <w:u w:val="single"/>
      <w:lang w:val="en-GB"/>
    </w:rPr>
  </w:style>
  <w:style w:type="character" w:customStyle="1" w:styleId="Heading3Char">
    <w:name w:val="Heading 3 Char"/>
    <w:basedOn w:val="DefaultParagraphFont"/>
    <w:link w:val="Heading3"/>
    <w:uiPriority w:val="9"/>
    <w:rsid w:val="00F541B1"/>
    <w:rPr>
      <w:rFonts w:ascii="Times New Roman" w:eastAsia="Times New Roman" w:hAnsi="Times New Roman" w:cs="Times New Roman"/>
      <w:b/>
      <w:bCs/>
      <w:sz w:val="24"/>
      <w:szCs w:val="27"/>
    </w:rPr>
  </w:style>
  <w:style w:type="paragraph" w:styleId="BalloonText">
    <w:name w:val="Balloon Text"/>
    <w:basedOn w:val="Normal"/>
    <w:link w:val="BalloonTextChar"/>
    <w:uiPriority w:val="99"/>
    <w:semiHidden/>
    <w:unhideWhenUsed/>
    <w:rsid w:val="00CD2AA8"/>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2AA8"/>
    <w:rPr>
      <w:rFonts w:ascii="Tahoma" w:hAnsi="Tahoma" w:cs="Tahoma"/>
      <w:sz w:val="16"/>
      <w:szCs w:val="16"/>
      <w:lang w:val="en-GB"/>
    </w:rPr>
  </w:style>
  <w:style w:type="paragraph" w:styleId="NormalWeb">
    <w:name w:val="Normal (Web)"/>
    <w:basedOn w:val="Normal"/>
    <w:uiPriority w:val="99"/>
    <w:unhideWhenUsed/>
    <w:rsid w:val="00CD2AA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CD2AA8"/>
    <w:rPr>
      <w:color w:val="0000FF"/>
      <w:u w:val="single"/>
    </w:rPr>
  </w:style>
  <w:style w:type="paragraph" w:styleId="Caption">
    <w:name w:val="caption"/>
    <w:basedOn w:val="Normal"/>
    <w:next w:val="Normal"/>
    <w:uiPriority w:val="35"/>
    <w:unhideWhenUsed/>
    <w:qFormat/>
    <w:rsid w:val="007C6B60"/>
    <w:pPr>
      <w:spacing w:before="0" w:after="200"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7C6B60"/>
    <w:rPr>
      <w:color w:val="800080" w:themeColor="followedHyperlink"/>
      <w:u w:val="single"/>
    </w:rPr>
  </w:style>
  <w:style w:type="paragraph" w:styleId="ListParagraph">
    <w:name w:val="List Paragraph"/>
    <w:basedOn w:val="Normal"/>
    <w:uiPriority w:val="34"/>
    <w:qFormat/>
    <w:rsid w:val="00A07B29"/>
    <w:pPr>
      <w:ind w:left="720"/>
      <w:contextualSpacing/>
    </w:pPr>
  </w:style>
  <w:style w:type="paragraph" w:styleId="Title">
    <w:name w:val="Title"/>
    <w:basedOn w:val="Normal"/>
    <w:next w:val="Normal"/>
    <w:link w:val="TitleChar"/>
    <w:uiPriority w:val="10"/>
    <w:qFormat/>
    <w:rsid w:val="00660B2D"/>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B2D"/>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660B2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60B2D"/>
    <w:pPr>
      <w:spacing w:after="100"/>
    </w:pPr>
  </w:style>
  <w:style w:type="paragraph" w:styleId="TOC2">
    <w:name w:val="toc 2"/>
    <w:basedOn w:val="Normal"/>
    <w:next w:val="Normal"/>
    <w:autoRedefine/>
    <w:uiPriority w:val="39"/>
    <w:unhideWhenUsed/>
    <w:rsid w:val="00660B2D"/>
    <w:pPr>
      <w:spacing w:after="100"/>
      <w:ind w:left="240"/>
    </w:pPr>
  </w:style>
  <w:style w:type="paragraph" w:customStyle="1" w:styleId="Normal1">
    <w:name w:val="Normal1"/>
    <w:rsid w:val="009A2D37"/>
    <w:pPr>
      <w:spacing w:before="0" w:line="276" w:lineRule="auto"/>
      <w:jc w:val="left"/>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divs>
    <w:div w:id="118339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pd.co.uk/knowledge/work/trends/skills-labour-shortages" TargetMode="External"/><Relationship Id="rId18" Type="http://schemas.openxmlformats.org/officeDocument/2006/relationships/hyperlink" Target="https://www.investopedia.com/terms/l/labor-market.as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mckinsey.com/capabilities/people-and-organizational-performance/our-insights/the-new-possible-how-hr-can-help-build-the-organization-of-the-future" TargetMode="External"/><Relationship Id="rId2" Type="http://schemas.openxmlformats.org/officeDocument/2006/relationships/numbering" Target="numbering.xml"/><Relationship Id="rId16" Type="http://schemas.openxmlformats.org/officeDocument/2006/relationships/hyperlink" Target="https://researchbriefings.files.parliament.uk/documents/CBP-9366/CBP-9366.pdf" TargetMode="External"/><Relationship Id="rId20" Type="http://schemas.openxmlformats.org/officeDocument/2006/relationships/hyperlink" Target="https://www.ons.gov.uk/employmentandlabourmarket/peopleinwork/employmentandemployeetypes/bulletins/employmentintheuk/january202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www.cipd.co.uk/knowledge/brexit-hub" TargetMode="External"/><Relationship Id="rId10" Type="http://schemas.openxmlformats.org/officeDocument/2006/relationships/chart" Target="charts/chart1.xml"/><Relationship Id="rId19" Type="http://schemas.openxmlformats.org/officeDocument/2006/relationships/hyperlink" Target="https://www.ons.gov.uk/employmentandlabourmarket/peopleinwork/employmentandemployeetypes/bulletins/employmentintheuk/latest"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co.uk/knowledge/brexit-hub/workforce-trends"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a:lstStyle/>
          <a:p>
            <a:pPr>
              <a:defRPr/>
            </a:pPr>
            <a:r>
              <a:rPr lang="en-US"/>
              <a:t>HRM Strategies Post-Covid</a:t>
            </a:r>
          </a:p>
        </c:rich>
      </c:tx>
    </c:title>
    <c:plotArea>
      <c:layout/>
      <c:pieChart>
        <c:varyColors val="1"/>
        <c:ser>
          <c:idx val="0"/>
          <c:order val="0"/>
          <c:dLbls>
            <c:spPr>
              <a:noFill/>
              <a:ln>
                <a:noFill/>
              </a:ln>
              <a:effectLst/>
            </c:spPr>
            <c:showPercent val="1"/>
            <c:extLst xmlns:c16r2="http://schemas.microsoft.com/office/drawing/2015/06/chart">
              <c:ext xmlns:c15="http://schemas.microsoft.com/office/drawing/2012/chart" uri="{CE6537A1-D6FC-4f65-9D91-7224C49458BB}"/>
            </c:extLst>
          </c:dLbls>
          <c:cat>
            <c:strRef>
              <c:f>[Book1]Sheet1!$K$11:$K$14</c:f>
              <c:strCache>
                <c:ptCount val="4"/>
                <c:pt idx="0">
                  <c:v>Remote working set-up</c:v>
                </c:pt>
                <c:pt idx="1">
                  <c:v>Investment in up-skilling</c:v>
                </c:pt>
                <c:pt idx="2">
                  <c:v>Emplyees' well-being</c:v>
                </c:pt>
                <c:pt idx="3">
                  <c:v>Health and safety</c:v>
                </c:pt>
              </c:strCache>
            </c:strRef>
          </c:cat>
          <c:val>
            <c:numRef>
              <c:f>[Book1]Sheet1!$L$11:$L$14</c:f>
              <c:numCache>
                <c:formatCode>0%</c:formatCode>
                <c:ptCount val="4"/>
                <c:pt idx="0">
                  <c:v>0.58000000000000052</c:v>
                </c:pt>
                <c:pt idx="1">
                  <c:v>0.48000000000000032</c:v>
                </c:pt>
                <c:pt idx="2">
                  <c:v>0.4</c:v>
                </c:pt>
                <c:pt idx="3">
                  <c:v>0.310000000000001</c:v>
                </c:pt>
              </c:numCache>
            </c:numRef>
          </c:val>
          <c:extLst xmlns:c16r2="http://schemas.microsoft.com/office/drawing/2015/06/chart">
            <c:ext xmlns:c16="http://schemas.microsoft.com/office/drawing/2014/chart" uri="{C3380CC4-5D6E-409C-BE32-E72D297353CC}">
              <c16:uniqueId val="{00000000-7792-BB43-B8FE-E79EFE72AB41}"/>
            </c:ext>
          </c:extLst>
        </c:ser>
        <c:dLbls>
          <c:showPercent val="1"/>
        </c:dLbls>
        <c:firstSliceAng val="0"/>
      </c:pieChart>
    </c:plotArea>
    <c:legend>
      <c:legendPos val="r"/>
    </c:legend>
    <c:plotVisOnly val="1"/>
    <c:dispBlanksAs val="zero"/>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232D84-CDEE-438F-8281-4DF7A7C49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3621</Words>
  <Characters>20644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24217</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7</cp:revision>
  <dcterms:created xsi:type="dcterms:W3CDTF">2023-05-06T04:58:00Z</dcterms:created>
  <dcterms:modified xsi:type="dcterms:W3CDTF">2023-05-10T22:55:00Z</dcterms:modified>
  <cp:category/>
</cp:coreProperties>
</file>