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D113DE" w14:textId="696855A9" w:rsidR="003856AC" w:rsidRPr="00037049" w:rsidRDefault="003856AC" w:rsidP="00037049">
      <w:pPr>
        <w:rPr>
          <w:b/>
          <w:bCs/>
          <w:i/>
          <w:iCs/>
          <w:sz w:val="40"/>
          <w:szCs w:val="40"/>
        </w:rPr>
      </w:pPr>
    </w:p>
    <w:p w14:paraId="327D5CD7" w14:textId="45FA2648" w:rsidR="008B29DE" w:rsidRPr="00B62A3A" w:rsidRDefault="00B62A3A">
      <w:pPr>
        <w:rPr>
          <w:rFonts w:ascii="-webkit-standard" w:hAnsi="-webkit-standard"/>
          <w:b/>
          <w:bCs/>
          <w:i/>
          <w:iCs/>
          <w:sz w:val="44"/>
          <w:szCs w:val="44"/>
        </w:rPr>
      </w:pPr>
      <w:r w:rsidRPr="00B62A3A">
        <w:rPr>
          <w:rFonts w:ascii="-webkit-standard" w:hAnsi="-webkit-standard"/>
          <w:b/>
          <w:bCs/>
          <w:i/>
          <w:iCs/>
          <w:color w:val="000000"/>
          <w:sz w:val="44"/>
          <w:szCs w:val="44"/>
        </w:rPr>
        <w:t>The Influence of Attitudes Between Colleagues on Job Satisfaction: A Quantitative Study</w:t>
      </w:r>
    </w:p>
    <w:p w14:paraId="55EB4613" w14:textId="77777777" w:rsidR="00575147" w:rsidRDefault="00575147">
      <w:pPr>
        <w:rPr>
          <w:rFonts w:ascii="-webkit-standard" w:hAnsi="-webkit-standard"/>
          <w:b/>
          <w:bCs/>
          <w:sz w:val="36"/>
          <w:szCs w:val="36"/>
        </w:rPr>
      </w:pPr>
      <w:r w:rsidRPr="00547096">
        <w:rPr>
          <w:rFonts w:ascii="-webkit-standard" w:hAnsi="-webkit-standard"/>
          <w:b/>
          <w:bCs/>
          <w:sz w:val="36"/>
          <w:szCs w:val="36"/>
        </w:rPr>
        <w:t>Abstract</w:t>
      </w:r>
    </w:p>
    <w:p w14:paraId="49C60936" w14:textId="77777777" w:rsidR="000632BE" w:rsidRPr="00C01F76" w:rsidRDefault="000632BE" w:rsidP="000632BE">
      <w:pPr>
        <w:pStyle w:val="Heading3"/>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1F76">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Purpose</w:t>
      </w:r>
    </w:p>
    <w:p w14:paraId="4D5C4956" w14:textId="73319C19" w:rsidR="000632BE" w:rsidRPr="00C01F76" w:rsidRDefault="000632BE" w:rsidP="000632BE">
      <w:pPr>
        <w:pStyle w:val="NormalWeb"/>
        <w:rPr>
          <w:sz w:val="36"/>
          <w:szCs w:val="36"/>
        </w:rPr>
      </w:pPr>
      <w:r w:rsidRPr="00C01F76">
        <w:rPr>
          <w:sz w:val="36"/>
          <w:szCs w:val="36"/>
        </w:rPr>
        <w:t>This study looks at how the way co</w:t>
      </w:r>
      <w:r w:rsidR="00AB74B6">
        <w:rPr>
          <w:sz w:val="36"/>
          <w:szCs w:val="36"/>
        </w:rPr>
        <w:t>lleagues</w:t>
      </w:r>
      <w:r w:rsidRPr="00C01F76">
        <w:rPr>
          <w:sz w:val="36"/>
          <w:szCs w:val="36"/>
        </w:rPr>
        <w:t xml:space="preserve"> treat and interact with each other affects job satisfaction. Since employees spend a lot of time with their colleagues, positive relationships at work can influence how happy and comfortable people feel in their jobs. The study explores whether supportive and respectful behavior improves job satisfaction and whether negative behavior reduces it.</w:t>
      </w:r>
    </w:p>
    <w:p w14:paraId="68765795" w14:textId="77777777" w:rsidR="000632BE" w:rsidRDefault="000632BE" w:rsidP="000632BE">
      <w:pPr>
        <w:pStyle w:val="Heading3"/>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1F76">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Design/Methodology/Approach</w:t>
      </w:r>
    </w:p>
    <w:p w14:paraId="0113A6FD" w14:textId="78C21EC1" w:rsidR="000632BE" w:rsidRPr="00CA27EC" w:rsidRDefault="00287457" w:rsidP="000632BE">
      <w:pPr>
        <w:pStyle w:val="Heading3"/>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27EC">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target population consists of employees working in HBAT organizations. A sample size for this study is 400 samples from secondary dataset in the </w:t>
      </w:r>
      <w:proofErr w:type="spellStart"/>
      <w:r w:rsidRPr="00CA27EC">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moodle</w:t>
      </w:r>
      <w:proofErr w:type="spellEnd"/>
      <w:r w:rsidRPr="00CA27EC">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secondary data is collected from HBAT Employment Retention survey and coding frame. There are two variables which is independent variable and dependent variable. In this study, independent variable is attitudes between colleagues and dependent variable is job satisfaction. </w:t>
      </w:r>
      <w:r w:rsidR="000632BE" w:rsidRPr="00CA27EC">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Findings</w:t>
      </w:r>
      <w:r w:rsidR="00E812B7" w:rsidRPr="00CA27EC">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812B7" w:rsidRPr="00CA27EC">
        <w:rPr>
          <w:rFonts w:ascii="Times New Roman" w:hAnsi="Times New Roman" w:cs="Times New Roman"/>
          <w:color w:val="000000"/>
          <w:sz w:val="27"/>
          <w:szCs w:val="27"/>
        </w:rPr>
        <w:t xml:space="preserve"> </w:t>
      </w:r>
      <w:r w:rsidR="00E812B7" w:rsidRPr="00CA27EC">
        <w:rPr>
          <w:rFonts w:ascii="Times New Roman" w:hAnsi="Times New Roman" w:cs="Times New Roman"/>
          <w:color w:val="000000"/>
          <w:sz w:val="36"/>
          <w:szCs w:val="36"/>
        </w:rPr>
        <w:t>The responses are analyzed using descriptive statistics, Pearson correlation and significance hypothesis testing to understand the connection between the two variables using the software SPSS</w:t>
      </w:r>
      <w:r w:rsidR="00D5410C" w:rsidRPr="00CA27EC">
        <w:rPr>
          <w:rFonts w:ascii="Times New Roman" w:hAnsi="Times New Roman" w:cs="Times New Roman"/>
          <w:color w:val="000000"/>
          <w:sz w:val="36"/>
          <w:szCs w:val="36"/>
        </w:rPr>
        <w:t xml:space="preserve"> version 30</w:t>
      </w:r>
      <w:r w:rsidR="00C31D8E" w:rsidRPr="00CA27EC">
        <w:rPr>
          <w:rFonts w:ascii="Times New Roman" w:hAnsi="Times New Roman" w:cs="Times New Roman"/>
          <w:color w:val="000000"/>
          <w:sz w:val="36"/>
          <w:szCs w:val="36"/>
        </w:rPr>
        <w:t>.</w:t>
      </w:r>
      <w:r w:rsidR="008B76C8">
        <w:rPr>
          <w:rFonts w:ascii="Times New Roman" w:hAnsi="Times New Roman" w:cs="Times New Roman"/>
          <w:color w:val="000000"/>
          <w:sz w:val="36"/>
          <w:szCs w:val="36"/>
        </w:rPr>
        <w:t xml:space="preserve"> </w:t>
      </w:r>
      <w:proofErr w:type="gramStart"/>
      <w:r w:rsidR="00A0583C">
        <w:rPr>
          <w:rFonts w:ascii="Times New Roman" w:hAnsi="Times New Roman" w:cs="Times New Roman"/>
          <w:color w:val="000000"/>
          <w:sz w:val="36"/>
          <w:szCs w:val="36"/>
        </w:rPr>
        <w:t>Variables</w:t>
      </w:r>
      <w:r w:rsidR="008B76C8">
        <w:rPr>
          <w:rFonts w:ascii="Times New Roman" w:hAnsi="Times New Roman" w:cs="Times New Roman"/>
          <w:color w:val="000000"/>
          <w:sz w:val="36"/>
          <w:szCs w:val="36"/>
        </w:rPr>
        <w:t xml:space="preserve"> </w:t>
      </w:r>
      <w:r w:rsidR="00A0583C">
        <w:rPr>
          <w:rFonts w:ascii="Times New Roman" w:hAnsi="Times New Roman" w:cs="Times New Roman"/>
          <w:color w:val="000000"/>
          <w:sz w:val="36"/>
          <w:szCs w:val="36"/>
        </w:rPr>
        <w:t xml:space="preserve"> are</w:t>
      </w:r>
      <w:proofErr w:type="gramEnd"/>
      <w:r w:rsidR="00A0583C">
        <w:rPr>
          <w:rFonts w:ascii="Times New Roman" w:hAnsi="Times New Roman" w:cs="Times New Roman"/>
          <w:color w:val="000000"/>
          <w:sz w:val="36"/>
          <w:szCs w:val="36"/>
        </w:rPr>
        <w:t xml:space="preserve"> tested their reliabil</w:t>
      </w:r>
      <w:r w:rsidR="00554508">
        <w:rPr>
          <w:rFonts w:ascii="Times New Roman" w:hAnsi="Times New Roman" w:cs="Times New Roman"/>
          <w:color w:val="000000"/>
          <w:sz w:val="36"/>
          <w:szCs w:val="36"/>
        </w:rPr>
        <w:t>ity by Cron</w:t>
      </w:r>
      <w:r w:rsidR="004D04F2">
        <w:rPr>
          <w:rFonts w:ascii="Times New Roman" w:hAnsi="Times New Roman" w:cs="Times New Roman"/>
          <w:color w:val="000000"/>
          <w:sz w:val="36"/>
          <w:szCs w:val="36"/>
        </w:rPr>
        <w:t>bach Alpha.</w:t>
      </w:r>
    </w:p>
    <w:p w14:paraId="4D96C853" w14:textId="77777777" w:rsidR="000A0010" w:rsidRPr="000A0010" w:rsidRDefault="000A0010" w:rsidP="000632BE">
      <w:pPr>
        <w:pStyle w:val="NormalWeb"/>
        <w:rPr>
          <w:b/>
          <w:bCs/>
          <w:sz w:val="36"/>
          <w:szCs w:val="36"/>
        </w:rPr>
      </w:pPr>
      <w:r w:rsidRPr="000A0010">
        <w:rPr>
          <w:b/>
          <w:bCs/>
          <w:sz w:val="36"/>
          <w:szCs w:val="36"/>
        </w:rPr>
        <w:t>Findings</w:t>
      </w:r>
    </w:p>
    <w:p w14:paraId="69F9D834" w14:textId="07471900" w:rsidR="000632BE" w:rsidRPr="00CA27EC" w:rsidRDefault="000632BE" w:rsidP="000632BE">
      <w:pPr>
        <w:pStyle w:val="NormalWeb"/>
        <w:rPr>
          <w:sz w:val="36"/>
          <w:szCs w:val="36"/>
        </w:rPr>
      </w:pPr>
      <w:r w:rsidRPr="00CA27EC">
        <w:rPr>
          <w:sz w:val="36"/>
          <w:szCs w:val="36"/>
        </w:rPr>
        <w:t>The results showed that positive relationships among colleagues are linked to higher job satisfaction. Although the relationship was statistically significant, it was not very strong, which suggests that job satisfaction is influenced by several factors.</w:t>
      </w:r>
    </w:p>
    <w:p w14:paraId="30E827BF" w14:textId="77777777" w:rsidR="000632BE" w:rsidRPr="006F5618" w:rsidRDefault="000632BE" w:rsidP="000632BE">
      <w:pPr>
        <w:pStyle w:val="Heading3"/>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5618">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Practical Implications</w:t>
      </w:r>
    </w:p>
    <w:p w14:paraId="55499C0F" w14:textId="77777777" w:rsidR="000632BE" w:rsidRPr="00C01F76" w:rsidRDefault="000632BE" w:rsidP="000632BE">
      <w:pPr>
        <w:pStyle w:val="NormalWeb"/>
        <w:rPr>
          <w:sz w:val="36"/>
          <w:szCs w:val="36"/>
        </w:rPr>
      </w:pPr>
      <w:r w:rsidRPr="00C01F76">
        <w:rPr>
          <w:sz w:val="36"/>
          <w:szCs w:val="36"/>
        </w:rPr>
        <w:t>Organizations should encourage teamwork, respect, and healthy communication to create a more positive workplace environment.</w:t>
      </w:r>
    </w:p>
    <w:p w14:paraId="03F4C4D8" w14:textId="77777777" w:rsidR="000632BE" w:rsidRPr="006F5618" w:rsidRDefault="000632BE" w:rsidP="000632BE">
      <w:pPr>
        <w:pStyle w:val="Heading3"/>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5618">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Originality/Value</w:t>
      </w:r>
    </w:p>
    <w:p w14:paraId="60303A54" w14:textId="77777777" w:rsidR="000632BE" w:rsidRDefault="000632BE" w:rsidP="000632BE">
      <w:pPr>
        <w:pStyle w:val="NormalWeb"/>
        <w:rPr>
          <w:sz w:val="36"/>
          <w:szCs w:val="36"/>
        </w:rPr>
      </w:pPr>
      <w:r w:rsidRPr="00C01F76">
        <w:rPr>
          <w:sz w:val="36"/>
          <w:szCs w:val="36"/>
        </w:rPr>
        <w:t>The study highlights how everyday coworker interactions can shape employees’ overall work experience.</w:t>
      </w:r>
    </w:p>
    <w:p w14:paraId="53C7FBD5" w14:textId="2CA60D42" w:rsidR="006F5618" w:rsidRPr="000C51CD" w:rsidRDefault="006F5618" w:rsidP="006F5618">
      <w:pPr>
        <w:rPr>
          <w:sz w:val="36"/>
          <w:szCs w:val="36"/>
        </w:rPr>
      </w:pPr>
      <w:r w:rsidRPr="000C51CD">
        <w:rPr>
          <w:rFonts w:ascii="-webkit-standard" w:hAnsi="-webkit-standard"/>
          <w:b/>
          <w:bCs/>
          <w:sz w:val="36"/>
          <w:szCs w:val="36"/>
        </w:rPr>
        <w:t>Keywords</w:t>
      </w:r>
      <w:r>
        <w:rPr>
          <w:rFonts w:ascii="-webkit-standard" w:hAnsi="-webkit-standard"/>
          <w:sz w:val="36"/>
          <w:szCs w:val="36"/>
        </w:rPr>
        <w:t>-</w:t>
      </w:r>
      <w:r w:rsidRPr="00883A4C">
        <w:rPr>
          <w:color w:val="000000"/>
        </w:rPr>
        <w:t xml:space="preserve"> </w:t>
      </w:r>
      <w:r w:rsidRPr="000C51CD">
        <w:rPr>
          <w:color w:val="000000"/>
          <w:sz w:val="36"/>
          <w:szCs w:val="36"/>
        </w:rPr>
        <w:t>Job Satisfaction, Colleague Relationships, Workplace Attitudes, Employee Satisfaction, Work Environment,</w:t>
      </w:r>
      <w:r w:rsidR="00D34F42">
        <w:rPr>
          <w:color w:val="000000"/>
          <w:sz w:val="36"/>
          <w:szCs w:val="36"/>
        </w:rPr>
        <w:t xml:space="preserve"> </w:t>
      </w:r>
      <w:r w:rsidRPr="000C51CD">
        <w:rPr>
          <w:color w:val="000000"/>
          <w:sz w:val="36"/>
          <w:szCs w:val="36"/>
        </w:rPr>
        <w:t>Interpersonal Relationships, Employee Well-being,</w:t>
      </w:r>
      <w:r w:rsidR="003642A3">
        <w:rPr>
          <w:color w:val="000000"/>
          <w:sz w:val="36"/>
          <w:szCs w:val="36"/>
        </w:rPr>
        <w:t xml:space="preserve"> </w:t>
      </w:r>
      <w:r w:rsidRPr="000C51CD">
        <w:rPr>
          <w:sz w:val="36"/>
          <w:szCs w:val="36"/>
        </w:rPr>
        <w:t>Workplace Interaction, Organizational Behavior</w:t>
      </w:r>
    </w:p>
    <w:p w14:paraId="3A14ED40" w14:textId="77777777" w:rsidR="006F5618" w:rsidRDefault="006F5618" w:rsidP="006F5618">
      <w:pPr>
        <w:rPr>
          <w:rFonts w:ascii="-webkit-standard" w:hAnsi="-webkit-standard"/>
          <w:sz w:val="36"/>
          <w:szCs w:val="36"/>
        </w:rPr>
      </w:pPr>
    </w:p>
    <w:p w14:paraId="444CDD06" w14:textId="77777777" w:rsidR="006F5618" w:rsidRPr="00C01F76" w:rsidRDefault="006F5618" w:rsidP="000632BE">
      <w:pPr>
        <w:pStyle w:val="NormalWeb"/>
        <w:rPr>
          <w:sz w:val="36"/>
          <w:szCs w:val="36"/>
        </w:rPr>
      </w:pPr>
    </w:p>
    <w:p w14:paraId="353A9AA2" w14:textId="77777777" w:rsidR="000632BE" w:rsidRDefault="000632BE" w:rsidP="000632BE">
      <w:pPr>
        <w:pStyle w:val="z-TopofForm"/>
      </w:pPr>
      <w:r>
        <w:t>Top of Form</w:t>
      </w:r>
    </w:p>
    <w:p w14:paraId="244B04D5" w14:textId="77777777" w:rsidR="000632BE" w:rsidRDefault="000632BE" w:rsidP="000632BE">
      <w:pPr>
        <w:pStyle w:val="z-BottomofForm"/>
      </w:pPr>
      <w:r>
        <w:t>Bottom of Form</w:t>
      </w:r>
    </w:p>
    <w:p w14:paraId="046E309F" w14:textId="77777777" w:rsidR="0073028C" w:rsidRDefault="0073028C">
      <w:pPr>
        <w:rPr>
          <w:rFonts w:ascii="-webkit-standard" w:hAnsi="-webkit-standard"/>
          <w:b/>
          <w:bCs/>
          <w:sz w:val="36"/>
          <w:szCs w:val="36"/>
        </w:rPr>
      </w:pPr>
    </w:p>
    <w:p w14:paraId="4E0D2EBB" w14:textId="77777777" w:rsidR="00870724" w:rsidRPr="007841B0" w:rsidRDefault="00870724" w:rsidP="00870724">
      <w:pPr>
        <w:rPr>
          <w:b/>
          <w:bCs/>
          <w:sz w:val="52"/>
          <w:szCs w:val="52"/>
        </w:rPr>
      </w:pPr>
      <w:r>
        <w:rPr>
          <w:b/>
          <w:bCs/>
          <w:sz w:val="44"/>
          <w:szCs w:val="44"/>
        </w:rPr>
        <w:t xml:space="preserve">                            </w:t>
      </w:r>
      <w:r w:rsidRPr="007841B0">
        <w:rPr>
          <w:b/>
          <w:bCs/>
          <w:sz w:val="52"/>
          <w:szCs w:val="52"/>
        </w:rPr>
        <w:t>Table of content</w:t>
      </w:r>
    </w:p>
    <w:p w14:paraId="6AC6A7C1" w14:textId="51C8E7EE" w:rsidR="00870724" w:rsidRPr="003642A3" w:rsidRDefault="00870724" w:rsidP="00870724">
      <w:pPr>
        <w:rPr>
          <w:sz w:val="40"/>
          <w:szCs w:val="40"/>
        </w:rPr>
      </w:pPr>
      <w:r w:rsidRPr="003642A3">
        <w:rPr>
          <w:sz w:val="40"/>
          <w:szCs w:val="40"/>
        </w:rPr>
        <w:t>1.Introduction........................................................</w:t>
      </w:r>
      <w:r w:rsidR="00B04838">
        <w:rPr>
          <w:sz w:val="40"/>
          <w:szCs w:val="40"/>
        </w:rPr>
        <w:t>4</w:t>
      </w:r>
    </w:p>
    <w:p w14:paraId="7B7C5C63" w14:textId="23766629" w:rsidR="00870724" w:rsidRPr="003642A3" w:rsidRDefault="00870724" w:rsidP="00870724">
      <w:pPr>
        <w:rPr>
          <w:sz w:val="40"/>
          <w:szCs w:val="40"/>
        </w:rPr>
      </w:pPr>
      <w:r w:rsidRPr="003642A3">
        <w:rPr>
          <w:sz w:val="40"/>
          <w:szCs w:val="40"/>
        </w:rPr>
        <w:t>2. Literature Review…………………………….</w:t>
      </w:r>
      <w:r w:rsidR="00B04838">
        <w:rPr>
          <w:sz w:val="40"/>
          <w:szCs w:val="40"/>
        </w:rPr>
        <w:t>8</w:t>
      </w:r>
    </w:p>
    <w:p w14:paraId="15ED8A3C" w14:textId="1BE252AC" w:rsidR="00870724" w:rsidRPr="003642A3" w:rsidRDefault="00DD58CA" w:rsidP="00870724">
      <w:pPr>
        <w:rPr>
          <w:sz w:val="40"/>
          <w:szCs w:val="40"/>
        </w:rPr>
      </w:pPr>
      <w:r w:rsidRPr="003642A3">
        <w:rPr>
          <w:sz w:val="40"/>
          <w:szCs w:val="40"/>
        </w:rPr>
        <w:t>3.</w:t>
      </w:r>
      <w:r w:rsidR="00870724" w:rsidRPr="003642A3">
        <w:rPr>
          <w:sz w:val="40"/>
          <w:szCs w:val="40"/>
        </w:rPr>
        <w:t xml:space="preserve"> Research Gap…………………………………</w:t>
      </w:r>
      <w:r w:rsidR="00B04838">
        <w:rPr>
          <w:sz w:val="40"/>
          <w:szCs w:val="40"/>
        </w:rPr>
        <w:t>21</w:t>
      </w:r>
    </w:p>
    <w:p w14:paraId="32F5D4E7" w14:textId="2006B7F9" w:rsidR="00CC6803" w:rsidRPr="003642A3" w:rsidRDefault="00CC6803" w:rsidP="00870724">
      <w:pPr>
        <w:rPr>
          <w:sz w:val="40"/>
          <w:szCs w:val="40"/>
        </w:rPr>
      </w:pPr>
      <w:r w:rsidRPr="003642A3">
        <w:rPr>
          <w:sz w:val="40"/>
          <w:szCs w:val="40"/>
        </w:rPr>
        <w:t>4.Importance of the research…………………</w:t>
      </w:r>
      <w:r w:rsidR="00380B2B" w:rsidRPr="003642A3">
        <w:rPr>
          <w:sz w:val="40"/>
          <w:szCs w:val="40"/>
        </w:rPr>
        <w:t>…</w:t>
      </w:r>
      <w:r w:rsidR="00E22A98">
        <w:rPr>
          <w:sz w:val="40"/>
          <w:szCs w:val="40"/>
        </w:rPr>
        <w:t>22</w:t>
      </w:r>
    </w:p>
    <w:p w14:paraId="1D47A718" w14:textId="0C8A645C" w:rsidR="00DD58CA" w:rsidRPr="003642A3" w:rsidRDefault="00CC6803" w:rsidP="00870724">
      <w:pPr>
        <w:rPr>
          <w:sz w:val="40"/>
          <w:szCs w:val="40"/>
        </w:rPr>
      </w:pPr>
      <w:r w:rsidRPr="003642A3">
        <w:rPr>
          <w:sz w:val="40"/>
          <w:szCs w:val="40"/>
        </w:rPr>
        <w:t>5.</w:t>
      </w:r>
      <w:r w:rsidR="00DD58CA" w:rsidRPr="003642A3">
        <w:rPr>
          <w:sz w:val="40"/>
          <w:szCs w:val="40"/>
        </w:rPr>
        <w:t>Aim…………………………………………</w:t>
      </w:r>
      <w:r w:rsidR="00380B2B" w:rsidRPr="003642A3">
        <w:rPr>
          <w:sz w:val="40"/>
          <w:szCs w:val="40"/>
        </w:rPr>
        <w:t>….</w:t>
      </w:r>
      <w:r w:rsidR="00E22A98">
        <w:rPr>
          <w:sz w:val="40"/>
          <w:szCs w:val="40"/>
        </w:rPr>
        <w:t>23</w:t>
      </w:r>
    </w:p>
    <w:p w14:paraId="558DC8F4" w14:textId="05DD74C3" w:rsidR="00CC6803" w:rsidRPr="003642A3" w:rsidRDefault="00CC6803" w:rsidP="00870724">
      <w:pPr>
        <w:rPr>
          <w:sz w:val="40"/>
          <w:szCs w:val="40"/>
        </w:rPr>
      </w:pPr>
      <w:r w:rsidRPr="003642A3">
        <w:rPr>
          <w:sz w:val="40"/>
          <w:szCs w:val="40"/>
        </w:rPr>
        <w:t>6.Objectives…………………………</w:t>
      </w:r>
      <w:r w:rsidR="00157BFC" w:rsidRPr="003642A3">
        <w:rPr>
          <w:sz w:val="40"/>
          <w:szCs w:val="40"/>
        </w:rPr>
        <w:t>……</w:t>
      </w:r>
      <w:r w:rsidR="00380B2B" w:rsidRPr="003642A3">
        <w:rPr>
          <w:sz w:val="40"/>
          <w:szCs w:val="40"/>
        </w:rPr>
        <w:t>…….</w:t>
      </w:r>
      <w:r w:rsidR="00E22A98">
        <w:rPr>
          <w:sz w:val="40"/>
          <w:szCs w:val="40"/>
        </w:rPr>
        <w:t>24</w:t>
      </w:r>
    </w:p>
    <w:p w14:paraId="35B44EEF" w14:textId="561F5945" w:rsidR="00BD5B9B" w:rsidRPr="003642A3" w:rsidRDefault="00BD5B9B" w:rsidP="00870724">
      <w:pPr>
        <w:rPr>
          <w:sz w:val="40"/>
          <w:szCs w:val="40"/>
        </w:rPr>
      </w:pPr>
      <w:r w:rsidRPr="003642A3">
        <w:rPr>
          <w:sz w:val="40"/>
          <w:szCs w:val="40"/>
        </w:rPr>
        <w:t>7.Research Questions</w:t>
      </w:r>
      <w:r w:rsidR="00157BFC" w:rsidRPr="003642A3">
        <w:rPr>
          <w:sz w:val="40"/>
          <w:szCs w:val="40"/>
        </w:rPr>
        <w:t>………………………</w:t>
      </w:r>
      <w:proofErr w:type="gramStart"/>
      <w:r w:rsidR="00380B2B" w:rsidRPr="003642A3">
        <w:rPr>
          <w:sz w:val="40"/>
          <w:szCs w:val="40"/>
        </w:rPr>
        <w:t>…..</w:t>
      </w:r>
      <w:proofErr w:type="gramEnd"/>
      <w:r w:rsidR="00E22A98">
        <w:rPr>
          <w:sz w:val="40"/>
          <w:szCs w:val="40"/>
        </w:rPr>
        <w:t>24</w:t>
      </w:r>
    </w:p>
    <w:p w14:paraId="6009CBF6" w14:textId="241C6E7F" w:rsidR="00380B2B" w:rsidRPr="003642A3" w:rsidRDefault="00380B2B" w:rsidP="00870724">
      <w:pPr>
        <w:rPr>
          <w:sz w:val="40"/>
          <w:szCs w:val="40"/>
        </w:rPr>
      </w:pPr>
      <w:r w:rsidRPr="003642A3">
        <w:rPr>
          <w:sz w:val="40"/>
          <w:szCs w:val="40"/>
        </w:rPr>
        <w:t>8.Theory……………………………………</w:t>
      </w:r>
      <w:proofErr w:type="gramStart"/>
      <w:r w:rsidRPr="003642A3">
        <w:rPr>
          <w:sz w:val="40"/>
          <w:szCs w:val="40"/>
        </w:rPr>
        <w:t>…..</w:t>
      </w:r>
      <w:proofErr w:type="gramEnd"/>
      <w:r w:rsidR="00BC7402">
        <w:rPr>
          <w:sz w:val="40"/>
          <w:szCs w:val="40"/>
        </w:rPr>
        <w:t>24</w:t>
      </w:r>
    </w:p>
    <w:p w14:paraId="37C8EDA9" w14:textId="15859CA2" w:rsidR="003F7EFB" w:rsidRPr="003642A3" w:rsidRDefault="003F7EFB" w:rsidP="003F7EFB">
      <w:pPr>
        <w:rPr>
          <w:rStyle w:val="bzpyqfadein"/>
          <w:rFonts w:eastAsiaTheme="majorEastAsia"/>
          <w:sz w:val="40"/>
          <w:szCs w:val="40"/>
        </w:rPr>
      </w:pPr>
      <w:r w:rsidRPr="003642A3">
        <w:rPr>
          <w:rStyle w:val="bzpyqfadein"/>
          <w:rFonts w:eastAsiaTheme="majorEastAsia"/>
          <w:sz w:val="40"/>
          <w:szCs w:val="40"/>
        </w:rPr>
        <w:t>9.Conceptual Framework</w:t>
      </w:r>
      <w:r w:rsidRPr="003642A3">
        <w:rPr>
          <w:rStyle w:val="bzpyqfadein"/>
          <w:rFonts w:eastAsiaTheme="majorEastAsia"/>
          <w:sz w:val="40"/>
          <w:szCs w:val="40"/>
        </w:rPr>
        <w:t>………………………</w:t>
      </w:r>
      <w:r w:rsidR="004760C0">
        <w:rPr>
          <w:rStyle w:val="bzpyqfadein"/>
          <w:rFonts w:eastAsiaTheme="majorEastAsia"/>
          <w:sz w:val="40"/>
          <w:szCs w:val="40"/>
        </w:rPr>
        <w:t>25</w:t>
      </w:r>
    </w:p>
    <w:p w14:paraId="71AD27C8" w14:textId="3F3ED0C5" w:rsidR="004109F5" w:rsidRPr="003642A3" w:rsidRDefault="004109F5" w:rsidP="003F7EFB">
      <w:pPr>
        <w:rPr>
          <w:rStyle w:val="bzpyqfadein"/>
          <w:rFonts w:eastAsiaTheme="majorEastAsia"/>
          <w:sz w:val="40"/>
          <w:szCs w:val="40"/>
        </w:rPr>
      </w:pPr>
      <w:r w:rsidRPr="003642A3">
        <w:rPr>
          <w:rStyle w:val="bzpyqfadein"/>
          <w:rFonts w:eastAsiaTheme="majorEastAsia"/>
          <w:sz w:val="40"/>
          <w:szCs w:val="40"/>
        </w:rPr>
        <w:t>10.Conceptual Model…………………………</w:t>
      </w:r>
      <w:r w:rsidR="004760C0">
        <w:rPr>
          <w:rStyle w:val="bzpyqfadein"/>
          <w:rFonts w:eastAsiaTheme="majorEastAsia"/>
          <w:sz w:val="40"/>
          <w:szCs w:val="40"/>
        </w:rPr>
        <w:t>26</w:t>
      </w:r>
    </w:p>
    <w:p w14:paraId="18D750AC" w14:textId="296F8EE0" w:rsidR="00380B2B" w:rsidRPr="003642A3" w:rsidRDefault="00380B2B" w:rsidP="00870724">
      <w:pPr>
        <w:rPr>
          <w:sz w:val="40"/>
          <w:szCs w:val="40"/>
        </w:rPr>
      </w:pPr>
    </w:p>
    <w:p w14:paraId="54DCCE7A" w14:textId="77777777" w:rsidR="00870724" w:rsidRPr="003642A3" w:rsidRDefault="00870724" w:rsidP="00870724">
      <w:pPr>
        <w:rPr>
          <w:sz w:val="40"/>
          <w:szCs w:val="40"/>
        </w:rPr>
      </w:pPr>
    </w:p>
    <w:p w14:paraId="58B3CE20" w14:textId="3AC4C64D" w:rsidR="00673158" w:rsidRPr="003642A3" w:rsidRDefault="00673158" w:rsidP="00673158">
      <w:pPr>
        <w:rPr>
          <w:sz w:val="40"/>
          <w:szCs w:val="40"/>
        </w:rPr>
      </w:pPr>
      <w:r w:rsidRPr="003642A3">
        <w:rPr>
          <w:sz w:val="40"/>
          <w:szCs w:val="40"/>
        </w:rPr>
        <w:t>11.</w:t>
      </w:r>
      <w:r w:rsidRPr="003642A3">
        <w:rPr>
          <w:sz w:val="40"/>
          <w:szCs w:val="40"/>
        </w:rPr>
        <w:t xml:space="preserve">Research </w:t>
      </w:r>
      <w:r w:rsidRPr="003642A3">
        <w:rPr>
          <w:sz w:val="40"/>
          <w:szCs w:val="40"/>
        </w:rPr>
        <w:t>Methodology.....................</w:t>
      </w:r>
      <w:r w:rsidR="00160076">
        <w:rPr>
          <w:sz w:val="40"/>
          <w:szCs w:val="40"/>
        </w:rPr>
        <w:t>...........28</w:t>
      </w:r>
    </w:p>
    <w:p w14:paraId="0AE75ED0" w14:textId="680BA06F" w:rsidR="005A2007" w:rsidRPr="003642A3" w:rsidRDefault="005A2007" w:rsidP="00673158">
      <w:pPr>
        <w:rPr>
          <w:sz w:val="40"/>
          <w:szCs w:val="40"/>
        </w:rPr>
      </w:pPr>
      <w:r w:rsidRPr="003642A3">
        <w:rPr>
          <w:sz w:val="40"/>
          <w:szCs w:val="40"/>
        </w:rPr>
        <w:t>11.1.</w:t>
      </w:r>
      <w:r w:rsidR="00E70184" w:rsidRPr="003642A3">
        <w:rPr>
          <w:sz w:val="40"/>
          <w:szCs w:val="40"/>
        </w:rPr>
        <w:t xml:space="preserve"> </w:t>
      </w:r>
      <w:r w:rsidRPr="003642A3">
        <w:rPr>
          <w:sz w:val="40"/>
          <w:szCs w:val="40"/>
        </w:rPr>
        <w:t>Research Design…………………………</w:t>
      </w:r>
      <w:r w:rsidR="00626331">
        <w:rPr>
          <w:sz w:val="40"/>
          <w:szCs w:val="40"/>
        </w:rPr>
        <w:t>28</w:t>
      </w:r>
    </w:p>
    <w:p w14:paraId="3CB05B6A" w14:textId="12BF128F" w:rsidR="00E70184" w:rsidRPr="003642A3" w:rsidRDefault="00E70184" w:rsidP="00E70184">
      <w:pPr>
        <w:spacing w:before="100" w:beforeAutospacing="1" w:after="100" w:afterAutospacing="1"/>
        <w:outlineLvl w:val="2"/>
        <w:rPr>
          <w:sz w:val="40"/>
          <w:szCs w:val="40"/>
        </w:rPr>
      </w:pPr>
      <w:r w:rsidRPr="003642A3">
        <w:rPr>
          <w:sz w:val="40"/>
          <w:szCs w:val="40"/>
        </w:rPr>
        <w:t>11.</w:t>
      </w:r>
      <w:proofErr w:type="gramStart"/>
      <w:r w:rsidRPr="003642A3">
        <w:rPr>
          <w:sz w:val="40"/>
          <w:szCs w:val="40"/>
        </w:rPr>
        <w:t>2.Data</w:t>
      </w:r>
      <w:proofErr w:type="gramEnd"/>
      <w:r w:rsidRPr="003642A3">
        <w:rPr>
          <w:sz w:val="40"/>
          <w:szCs w:val="40"/>
        </w:rPr>
        <w:t xml:space="preserve"> Analysis Techniques</w:t>
      </w:r>
      <w:r w:rsidRPr="003642A3">
        <w:rPr>
          <w:sz w:val="40"/>
          <w:szCs w:val="40"/>
        </w:rPr>
        <w:t>…………………………….</w:t>
      </w:r>
      <w:r w:rsidR="00160076">
        <w:rPr>
          <w:sz w:val="40"/>
          <w:szCs w:val="40"/>
        </w:rPr>
        <w:t>3</w:t>
      </w:r>
      <w:r w:rsidR="00626331">
        <w:rPr>
          <w:sz w:val="40"/>
          <w:szCs w:val="40"/>
        </w:rPr>
        <w:t>0</w:t>
      </w:r>
    </w:p>
    <w:p w14:paraId="36EEFE74" w14:textId="05A7ECB8" w:rsidR="0077203D" w:rsidRPr="003642A3" w:rsidRDefault="0077203D" w:rsidP="0077203D">
      <w:pPr>
        <w:rPr>
          <w:rStyle w:val="bzpyqfadein"/>
          <w:rFonts w:eastAsiaTheme="majorEastAsia"/>
          <w:sz w:val="40"/>
          <w:szCs w:val="40"/>
        </w:rPr>
      </w:pPr>
      <w:r w:rsidRPr="003642A3">
        <w:rPr>
          <w:rStyle w:val="bzpyqfadein"/>
          <w:rFonts w:eastAsiaTheme="majorEastAsia"/>
          <w:sz w:val="40"/>
          <w:szCs w:val="40"/>
        </w:rPr>
        <w:t>12. Findings and Data Analysis</w:t>
      </w:r>
      <w:r w:rsidR="00E16C3B" w:rsidRPr="003642A3">
        <w:rPr>
          <w:rStyle w:val="bzpyqfadein"/>
          <w:rFonts w:eastAsiaTheme="majorEastAsia"/>
          <w:sz w:val="40"/>
          <w:szCs w:val="40"/>
        </w:rPr>
        <w:t>………</w:t>
      </w:r>
      <w:r w:rsidR="00626331">
        <w:rPr>
          <w:rStyle w:val="bzpyqfadein"/>
          <w:rFonts w:eastAsiaTheme="majorEastAsia"/>
          <w:sz w:val="40"/>
          <w:szCs w:val="40"/>
        </w:rPr>
        <w:t>…33</w:t>
      </w:r>
    </w:p>
    <w:p w14:paraId="434B8623" w14:textId="1AA73426" w:rsidR="00E16C3B" w:rsidRPr="003642A3" w:rsidRDefault="00E16C3B" w:rsidP="00E16C3B">
      <w:pPr>
        <w:pStyle w:val="Heading2"/>
        <w:rPr>
          <w:rStyle w:val="Strong"/>
          <w:b w:val="0"/>
          <w:bCs w:val="0"/>
          <w:color w:val="000000"/>
          <w:sz w:val="40"/>
        </w:rPr>
      </w:pPr>
      <w:r w:rsidRPr="003642A3">
        <w:rPr>
          <w:rStyle w:val="Strong"/>
          <w:b w:val="0"/>
          <w:bCs w:val="0"/>
          <w:color w:val="000000"/>
          <w:sz w:val="40"/>
        </w:rPr>
        <w:t>13.Discussion</w:t>
      </w:r>
      <w:r w:rsidRPr="003642A3">
        <w:rPr>
          <w:rStyle w:val="Strong"/>
          <w:b w:val="0"/>
          <w:bCs w:val="0"/>
          <w:color w:val="000000"/>
          <w:sz w:val="40"/>
        </w:rPr>
        <w:t>………………………………………</w:t>
      </w:r>
      <w:r w:rsidR="00BD06A0">
        <w:rPr>
          <w:rStyle w:val="Strong"/>
          <w:b w:val="0"/>
          <w:bCs w:val="0"/>
          <w:color w:val="000000"/>
          <w:sz w:val="40"/>
        </w:rPr>
        <w:t>37</w:t>
      </w:r>
    </w:p>
    <w:p w14:paraId="4D8DBAF8" w14:textId="740BB481" w:rsidR="00BE6223" w:rsidRPr="003642A3" w:rsidRDefault="00BE6223" w:rsidP="00BE6223">
      <w:pPr>
        <w:pStyle w:val="NormalWeb"/>
        <w:rPr>
          <w:color w:val="000000"/>
          <w:sz w:val="40"/>
          <w:szCs w:val="40"/>
        </w:rPr>
      </w:pPr>
      <w:r w:rsidRPr="003642A3">
        <w:rPr>
          <w:color w:val="000000"/>
          <w:sz w:val="40"/>
          <w:szCs w:val="40"/>
        </w:rPr>
        <w:t>14.Conclusion</w:t>
      </w:r>
      <w:r w:rsidRPr="003642A3">
        <w:rPr>
          <w:color w:val="000000"/>
          <w:sz w:val="40"/>
          <w:szCs w:val="40"/>
        </w:rPr>
        <w:t>……………………………</w:t>
      </w:r>
      <w:proofErr w:type="gramStart"/>
      <w:r w:rsidRPr="003642A3">
        <w:rPr>
          <w:color w:val="000000"/>
          <w:sz w:val="40"/>
          <w:szCs w:val="40"/>
        </w:rPr>
        <w:t>…..</w:t>
      </w:r>
      <w:proofErr w:type="gramEnd"/>
      <w:r w:rsidR="00CD08DA">
        <w:rPr>
          <w:color w:val="000000"/>
          <w:sz w:val="40"/>
          <w:szCs w:val="40"/>
        </w:rPr>
        <w:t>3</w:t>
      </w:r>
      <w:r w:rsidR="008B76C8">
        <w:rPr>
          <w:color w:val="000000"/>
          <w:sz w:val="40"/>
          <w:szCs w:val="40"/>
        </w:rPr>
        <w:t>8</w:t>
      </w:r>
    </w:p>
    <w:p w14:paraId="2FB3F815" w14:textId="4C0E1A8D" w:rsidR="00BE6223" w:rsidRPr="003642A3" w:rsidRDefault="00BE6223" w:rsidP="00BE6223">
      <w:pPr>
        <w:pStyle w:val="NormalWeb"/>
        <w:rPr>
          <w:color w:val="000000"/>
          <w:sz w:val="40"/>
          <w:szCs w:val="40"/>
        </w:rPr>
      </w:pPr>
      <w:r w:rsidRPr="003642A3">
        <w:rPr>
          <w:color w:val="000000"/>
          <w:sz w:val="40"/>
          <w:szCs w:val="40"/>
        </w:rPr>
        <w:t>15.Reflection……………………………</w:t>
      </w:r>
      <w:proofErr w:type="gramStart"/>
      <w:r w:rsidRPr="003642A3">
        <w:rPr>
          <w:color w:val="000000"/>
          <w:sz w:val="40"/>
          <w:szCs w:val="40"/>
        </w:rPr>
        <w:t>…..</w:t>
      </w:r>
      <w:proofErr w:type="gramEnd"/>
      <w:r w:rsidR="00CD08DA">
        <w:rPr>
          <w:color w:val="000000"/>
          <w:sz w:val="40"/>
          <w:szCs w:val="40"/>
        </w:rPr>
        <w:t>3</w:t>
      </w:r>
      <w:r w:rsidR="008B76C8">
        <w:rPr>
          <w:color w:val="000000"/>
          <w:sz w:val="40"/>
          <w:szCs w:val="40"/>
        </w:rPr>
        <w:t>9</w:t>
      </w:r>
    </w:p>
    <w:p w14:paraId="4C4999FA" w14:textId="27A8EDC8" w:rsidR="00BE6223" w:rsidRPr="003642A3" w:rsidRDefault="00BE6223" w:rsidP="00BE6223">
      <w:pPr>
        <w:pStyle w:val="NormalWeb"/>
        <w:rPr>
          <w:color w:val="000000"/>
          <w:sz w:val="40"/>
          <w:szCs w:val="40"/>
        </w:rPr>
      </w:pPr>
      <w:r w:rsidRPr="003642A3">
        <w:rPr>
          <w:color w:val="000000"/>
          <w:sz w:val="40"/>
          <w:szCs w:val="40"/>
        </w:rPr>
        <w:t>16.References………………………………</w:t>
      </w:r>
      <w:r w:rsidR="00BD06A0">
        <w:rPr>
          <w:color w:val="000000"/>
          <w:sz w:val="40"/>
          <w:szCs w:val="40"/>
        </w:rPr>
        <w:t>41</w:t>
      </w:r>
    </w:p>
    <w:p w14:paraId="4BC48777" w14:textId="77777777" w:rsidR="00BE6223" w:rsidRPr="003642A3" w:rsidRDefault="00BE6223" w:rsidP="00BE6223">
      <w:pPr>
        <w:rPr>
          <w:sz w:val="40"/>
          <w:szCs w:val="40"/>
        </w:rPr>
      </w:pPr>
    </w:p>
    <w:p w14:paraId="20B46320" w14:textId="77777777" w:rsidR="00E16C3B" w:rsidRPr="008F2C23" w:rsidRDefault="00E16C3B" w:rsidP="0077203D">
      <w:pPr>
        <w:rPr>
          <w:rStyle w:val="bzpyqfadein"/>
          <w:rFonts w:eastAsiaTheme="majorEastAsia"/>
          <w:b/>
          <w:bCs/>
          <w:sz w:val="36"/>
          <w:szCs w:val="36"/>
        </w:rPr>
      </w:pPr>
    </w:p>
    <w:p w14:paraId="7B0982E1" w14:textId="77777777" w:rsidR="0077203D" w:rsidRDefault="0077203D" w:rsidP="00E70184">
      <w:pPr>
        <w:spacing w:before="100" w:beforeAutospacing="1" w:after="100" w:afterAutospacing="1"/>
        <w:outlineLvl w:val="2"/>
        <w:rPr>
          <w:sz w:val="36"/>
          <w:szCs w:val="36"/>
        </w:rPr>
      </w:pPr>
    </w:p>
    <w:p w14:paraId="2F0FD029" w14:textId="77777777" w:rsidR="006112C8" w:rsidRPr="00E70184" w:rsidRDefault="006112C8" w:rsidP="00E70184">
      <w:pPr>
        <w:spacing w:before="100" w:beforeAutospacing="1" w:after="100" w:afterAutospacing="1"/>
        <w:outlineLvl w:val="2"/>
        <w:rPr>
          <w:sz w:val="36"/>
          <w:szCs w:val="36"/>
        </w:rPr>
      </w:pPr>
    </w:p>
    <w:p w14:paraId="62178E06" w14:textId="77777777" w:rsidR="00E70184" w:rsidRPr="00341B66" w:rsidRDefault="00E70184" w:rsidP="00673158">
      <w:pPr>
        <w:rPr>
          <w:sz w:val="44"/>
          <w:szCs w:val="44"/>
        </w:rPr>
      </w:pPr>
    </w:p>
    <w:p w14:paraId="1B29FEFE" w14:textId="6B66901E" w:rsidR="00870724" w:rsidRPr="00341B66" w:rsidRDefault="00870724" w:rsidP="00870724">
      <w:pPr>
        <w:rPr>
          <w:sz w:val="44"/>
          <w:szCs w:val="44"/>
        </w:rPr>
      </w:pPr>
    </w:p>
    <w:p w14:paraId="6D2C99E7" w14:textId="77777777" w:rsidR="00870724" w:rsidRPr="00341B66" w:rsidRDefault="00870724" w:rsidP="00870724">
      <w:pPr>
        <w:rPr>
          <w:sz w:val="44"/>
          <w:szCs w:val="44"/>
        </w:rPr>
      </w:pPr>
    </w:p>
    <w:p w14:paraId="4EE57EE3" w14:textId="77777777" w:rsidR="00870724" w:rsidRPr="00341B66" w:rsidRDefault="00870724" w:rsidP="00870724">
      <w:pPr>
        <w:rPr>
          <w:sz w:val="44"/>
          <w:szCs w:val="44"/>
        </w:rPr>
      </w:pPr>
    </w:p>
    <w:p w14:paraId="6E019710" w14:textId="77777777" w:rsidR="00870724" w:rsidRPr="00547096" w:rsidRDefault="00870724">
      <w:pPr>
        <w:rPr>
          <w:rFonts w:ascii="-webkit-standard" w:hAnsi="-webkit-standard"/>
          <w:b/>
          <w:bCs/>
          <w:sz w:val="36"/>
          <w:szCs w:val="36"/>
        </w:rPr>
      </w:pPr>
    </w:p>
    <w:p w14:paraId="2C412F63" w14:textId="54EDABC3" w:rsidR="00466713" w:rsidRPr="00D50015" w:rsidRDefault="002924C9" w:rsidP="00466713">
      <w:pPr>
        <w:rPr>
          <w:rFonts w:ascii="-webkit-standard" w:hAnsi="-webkit-standard"/>
          <w:b/>
          <w:bCs/>
          <w:sz w:val="36"/>
          <w:szCs w:val="36"/>
        </w:rPr>
      </w:pPr>
      <w:r>
        <w:rPr>
          <w:rFonts w:ascii="-webkit-standard" w:hAnsi="-webkit-standard"/>
          <w:b/>
          <w:bCs/>
          <w:sz w:val="36"/>
          <w:szCs w:val="36"/>
        </w:rPr>
        <w:t>1.</w:t>
      </w:r>
      <w:r w:rsidR="00304991" w:rsidRPr="00D50015">
        <w:rPr>
          <w:rFonts w:ascii="-webkit-standard" w:hAnsi="-webkit-standard"/>
          <w:b/>
          <w:bCs/>
          <w:sz w:val="36"/>
          <w:szCs w:val="36"/>
        </w:rPr>
        <w:t>Introduction</w:t>
      </w:r>
    </w:p>
    <w:p w14:paraId="48C7715C" w14:textId="78F27E3F" w:rsidR="006D36FF" w:rsidRPr="00E278E0" w:rsidRDefault="00BC369D" w:rsidP="006D36FF">
      <w:pPr>
        <w:pStyle w:val="NormalWeb"/>
        <w:rPr>
          <w:sz w:val="36"/>
          <w:szCs w:val="36"/>
        </w:rPr>
      </w:pPr>
      <w:r w:rsidRPr="00E251A5">
        <w:rPr>
          <w:sz w:val="36"/>
          <w:szCs w:val="36"/>
        </w:rPr>
        <w:t>Job satisfaction has become an important topic in organizational research because it influences how employees feel about their work, their level of motivation, and their overall performance. In simple terms, job satisfaction refers to the positive feelings employees have toward their job based on their experiences and expectations (Locke, 1976). When employees feel satisfied with their work, they are more likely to be productive, committed to their organization, and willing to contribute positively to the workplace environment.</w:t>
      </w:r>
      <w:r w:rsidR="00176F18" w:rsidRPr="00E251A5">
        <w:rPr>
          <w:sz w:val="36"/>
          <w:szCs w:val="36"/>
        </w:rPr>
        <w:t xml:space="preserve"> </w:t>
      </w:r>
      <w:r w:rsidRPr="00E251A5">
        <w:rPr>
          <w:sz w:val="36"/>
          <w:szCs w:val="36"/>
        </w:rPr>
        <w:t xml:space="preserve">One important factor that can influence job satisfaction is </w:t>
      </w:r>
      <w:r w:rsidR="00214830" w:rsidRPr="00E251A5">
        <w:rPr>
          <w:sz w:val="36"/>
          <w:szCs w:val="36"/>
        </w:rPr>
        <w:t>attitudes</w:t>
      </w:r>
      <w:r w:rsidRPr="00E251A5">
        <w:rPr>
          <w:sz w:val="36"/>
          <w:szCs w:val="36"/>
        </w:rPr>
        <w:t xml:space="preserve"> within the workplace. Organizational </w:t>
      </w:r>
      <w:r w:rsidR="00214830" w:rsidRPr="00E251A5">
        <w:rPr>
          <w:sz w:val="36"/>
          <w:szCs w:val="36"/>
        </w:rPr>
        <w:t>attitudes</w:t>
      </w:r>
      <w:r w:rsidR="008D6E19" w:rsidRPr="00E251A5">
        <w:rPr>
          <w:sz w:val="36"/>
          <w:szCs w:val="36"/>
        </w:rPr>
        <w:t xml:space="preserve"> </w:t>
      </w:r>
      <w:proofErr w:type="gramStart"/>
      <w:r w:rsidRPr="00E251A5">
        <w:rPr>
          <w:sz w:val="36"/>
          <w:szCs w:val="36"/>
        </w:rPr>
        <w:t>involves</w:t>
      </w:r>
      <w:proofErr w:type="gramEnd"/>
      <w:r w:rsidR="00E251A5" w:rsidRPr="00E251A5">
        <w:rPr>
          <w:sz w:val="36"/>
          <w:szCs w:val="36"/>
        </w:rPr>
        <w:t xml:space="preserve"> </w:t>
      </w:r>
      <w:r w:rsidRPr="00E251A5">
        <w:rPr>
          <w:sz w:val="36"/>
          <w:szCs w:val="36"/>
        </w:rPr>
        <w:t xml:space="preserve">the exchange of </w:t>
      </w:r>
      <w:r w:rsidR="003C285C" w:rsidRPr="00E251A5">
        <w:rPr>
          <w:sz w:val="36"/>
          <w:szCs w:val="36"/>
        </w:rPr>
        <w:t>trust, respect,</w:t>
      </w:r>
      <w:r w:rsidR="00D4526E" w:rsidRPr="00E251A5">
        <w:rPr>
          <w:sz w:val="36"/>
          <w:szCs w:val="36"/>
        </w:rPr>
        <w:t xml:space="preserve"> </w:t>
      </w:r>
      <w:proofErr w:type="gramStart"/>
      <w:r w:rsidR="003C285C" w:rsidRPr="00E251A5">
        <w:rPr>
          <w:sz w:val="36"/>
          <w:szCs w:val="36"/>
        </w:rPr>
        <w:t xml:space="preserve">support </w:t>
      </w:r>
      <w:r w:rsidRPr="00E251A5">
        <w:rPr>
          <w:sz w:val="36"/>
          <w:szCs w:val="36"/>
        </w:rPr>
        <w:t xml:space="preserve"> among</w:t>
      </w:r>
      <w:proofErr w:type="gramEnd"/>
      <w:r w:rsidRPr="00E251A5">
        <w:rPr>
          <w:sz w:val="36"/>
          <w:szCs w:val="36"/>
        </w:rPr>
        <w:t xml:space="preserve"> employees and managers. Effective communication helps employees understand their roles, coordinate tasks, and build stronger relationships with others in the organization. When </w:t>
      </w:r>
      <w:r w:rsidR="00076FDF" w:rsidRPr="00E251A5">
        <w:rPr>
          <w:sz w:val="36"/>
          <w:szCs w:val="36"/>
        </w:rPr>
        <w:t>attitudes</w:t>
      </w:r>
      <w:r w:rsidRPr="00E251A5">
        <w:rPr>
          <w:sz w:val="36"/>
          <w:szCs w:val="36"/>
        </w:rPr>
        <w:t xml:space="preserve"> </w:t>
      </w:r>
      <w:proofErr w:type="gramStart"/>
      <w:r w:rsidRPr="00E251A5">
        <w:rPr>
          <w:sz w:val="36"/>
          <w:szCs w:val="36"/>
        </w:rPr>
        <w:t>is</w:t>
      </w:r>
      <w:proofErr w:type="gramEnd"/>
      <w:r w:rsidRPr="00E251A5">
        <w:rPr>
          <w:sz w:val="36"/>
          <w:szCs w:val="36"/>
        </w:rPr>
        <w:t xml:space="preserve"> clear and open, it can create a supportive work environment where employees feel valued and understood (</w:t>
      </w:r>
      <w:proofErr w:type="spellStart"/>
      <w:r w:rsidRPr="00E251A5">
        <w:rPr>
          <w:sz w:val="36"/>
          <w:szCs w:val="36"/>
        </w:rPr>
        <w:t>Verčič</w:t>
      </w:r>
      <w:proofErr w:type="spellEnd"/>
      <w:r w:rsidRPr="00E251A5">
        <w:rPr>
          <w:sz w:val="36"/>
          <w:szCs w:val="36"/>
        </w:rPr>
        <w:t xml:space="preserve"> &amp; Špoljarić, 2017).</w:t>
      </w:r>
      <w:r w:rsidR="00750D50" w:rsidRPr="00E251A5">
        <w:rPr>
          <w:sz w:val="36"/>
          <w:szCs w:val="36"/>
        </w:rPr>
        <w:t xml:space="preserve"> </w:t>
      </w:r>
      <w:r w:rsidRPr="00E251A5">
        <w:rPr>
          <w:sz w:val="36"/>
          <w:szCs w:val="36"/>
        </w:rPr>
        <w:t xml:space="preserve">Among the different types of </w:t>
      </w:r>
      <w:r w:rsidR="00076FDF" w:rsidRPr="00E251A5">
        <w:rPr>
          <w:sz w:val="36"/>
          <w:szCs w:val="36"/>
        </w:rPr>
        <w:t>attitudes</w:t>
      </w:r>
      <w:r w:rsidRPr="00E251A5">
        <w:rPr>
          <w:sz w:val="36"/>
          <w:szCs w:val="36"/>
        </w:rPr>
        <w:t xml:space="preserve"> in organizations</w:t>
      </w:r>
      <w:r w:rsidR="000A390E" w:rsidRPr="00E251A5">
        <w:rPr>
          <w:sz w:val="36"/>
          <w:szCs w:val="36"/>
        </w:rPr>
        <w:t xml:space="preserve"> </w:t>
      </w:r>
      <w:r w:rsidRPr="00E251A5">
        <w:rPr>
          <w:sz w:val="36"/>
          <w:szCs w:val="36"/>
        </w:rPr>
        <w:t xml:space="preserve">between colleagues plays a particularly important role. </w:t>
      </w:r>
      <w:r w:rsidR="0021609F" w:rsidRPr="00E251A5">
        <w:rPr>
          <w:rFonts w:ascii="-webkit-standard" w:hAnsi="-webkit-standard"/>
          <w:color w:val="000000"/>
          <w:sz w:val="36"/>
          <w:szCs w:val="36"/>
        </w:rPr>
        <w:t xml:space="preserve">According to Ajzen and Fishbein (1980), attitudes shape individuals’ intentions and </w:t>
      </w:r>
      <w:proofErr w:type="spellStart"/>
      <w:r w:rsidR="0021609F" w:rsidRPr="00E251A5">
        <w:rPr>
          <w:rFonts w:ascii="-webkit-standard" w:hAnsi="-webkit-standard"/>
          <w:color w:val="000000"/>
          <w:sz w:val="36"/>
          <w:szCs w:val="36"/>
        </w:rPr>
        <w:t>behaviours</w:t>
      </w:r>
      <w:proofErr w:type="spellEnd"/>
      <w:r w:rsidR="0021609F" w:rsidRPr="00E251A5">
        <w:rPr>
          <w:rFonts w:ascii="-webkit-standard" w:hAnsi="-webkit-standard"/>
          <w:color w:val="000000"/>
          <w:sz w:val="36"/>
          <w:szCs w:val="36"/>
        </w:rPr>
        <w:t>, meaning that how employees think and feel about their coworkers can affect communication, teamwork, trust, and workplace experiences. A commonly used framework for understanding attitudes is the</w:t>
      </w:r>
      <w:r w:rsidR="0021609F" w:rsidRPr="00E251A5">
        <w:rPr>
          <w:rStyle w:val="apple-converted-space"/>
          <w:rFonts w:ascii="-webkit-standard" w:eastAsiaTheme="majorEastAsia" w:hAnsi="-webkit-standard"/>
          <w:color w:val="000000"/>
          <w:sz w:val="36"/>
          <w:szCs w:val="36"/>
        </w:rPr>
        <w:t> </w:t>
      </w:r>
      <w:r w:rsidR="0021609F" w:rsidRPr="00E251A5">
        <w:rPr>
          <w:rStyle w:val="Strong"/>
          <w:rFonts w:eastAsiaTheme="majorEastAsia"/>
          <w:b w:val="0"/>
          <w:bCs w:val="0"/>
          <w:color w:val="000000"/>
          <w:sz w:val="36"/>
          <w:szCs w:val="36"/>
        </w:rPr>
        <w:t>ABC Model of</w:t>
      </w:r>
      <w:r w:rsidR="0021609F" w:rsidRPr="00E251A5">
        <w:rPr>
          <w:rStyle w:val="Strong"/>
          <w:rFonts w:eastAsiaTheme="majorEastAsia"/>
          <w:color w:val="000000"/>
          <w:sz w:val="36"/>
          <w:szCs w:val="36"/>
        </w:rPr>
        <w:t xml:space="preserve"> </w:t>
      </w:r>
      <w:r w:rsidR="0021609F" w:rsidRPr="00E251A5">
        <w:rPr>
          <w:rStyle w:val="Strong"/>
          <w:rFonts w:eastAsiaTheme="majorEastAsia"/>
          <w:b w:val="0"/>
          <w:bCs w:val="0"/>
          <w:color w:val="000000"/>
          <w:sz w:val="36"/>
          <w:szCs w:val="36"/>
        </w:rPr>
        <w:t>Attitude</w:t>
      </w:r>
      <w:r w:rsidR="0021609F" w:rsidRPr="00E251A5">
        <w:rPr>
          <w:rFonts w:ascii="-webkit-standard" w:hAnsi="-webkit-standard"/>
          <w:b/>
          <w:bCs/>
          <w:color w:val="000000"/>
          <w:sz w:val="36"/>
          <w:szCs w:val="36"/>
        </w:rPr>
        <w:t>,</w:t>
      </w:r>
      <w:r w:rsidR="0021609F" w:rsidRPr="00E251A5">
        <w:rPr>
          <w:rFonts w:ascii="-webkit-standard" w:hAnsi="-webkit-standard"/>
          <w:color w:val="000000"/>
          <w:sz w:val="36"/>
          <w:szCs w:val="36"/>
        </w:rPr>
        <w:t xml:space="preserve"> which explains attitudes through affective, </w:t>
      </w:r>
      <w:proofErr w:type="spellStart"/>
      <w:r w:rsidR="0021609F" w:rsidRPr="00E251A5">
        <w:rPr>
          <w:rFonts w:ascii="-webkit-standard" w:hAnsi="-webkit-standard"/>
          <w:color w:val="000000"/>
          <w:sz w:val="36"/>
          <w:szCs w:val="36"/>
        </w:rPr>
        <w:t>behavioural</w:t>
      </w:r>
      <w:proofErr w:type="spellEnd"/>
      <w:r w:rsidR="0021609F" w:rsidRPr="00E251A5">
        <w:rPr>
          <w:rFonts w:ascii="-webkit-standard" w:hAnsi="-webkit-standard"/>
          <w:color w:val="000000"/>
          <w:sz w:val="36"/>
          <w:szCs w:val="36"/>
        </w:rPr>
        <w:t>, and cognitive components. The</w:t>
      </w:r>
      <w:r w:rsidR="0021609F" w:rsidRPr="00E251A5">
        <w:rPr>
          <w:rStyle w:val="apple-converted-space"/>
          <w:rFonts w:ascii="-webkit-standard" w:eastAsiaTheme="majorEastAsia" w:hAnsi="-webkit-standard"/>
          <w:color w:val="000000"/>
          <w:sz w:val="36"/>
          <w:szCs w:val="36"/>
        </w:rPr>
        <w:t> </w:t>
      </w:r>
      <w:r w:rsidR="0021609F" w:rsidRPr="00E251A5">
        <w:rPr>
          <w:rStyle w:val="Strong"/>
          <w:rFonts w:eastAsiaTheme="majorEastAsia"/>
          <w:b w:val="0"/>
          <w:bCs w:val="0"/>
          <w:color w:val="000000"/>
          <w:sz w:val="36"/>
          <w:szCs w:val="36"/>
        </w:rPr>
        <w:t>affective component</w:t>
      </w:r>
      <w:r w:rsidR="0021609F" w:rsidRPr="00E251A5">
        <w:rPr>
          <w:rStyle w:val="apple-converted-space"/>
          <w:rFonts w:ascii="-webkit-standard" w:eastAsiaTheme="majorEastAsia" w:hAnsi="-webkit-standard"/>
          <w:b/>
          <w:bCs/>
          <w:color w:val="000000"/>
          <w:sz w:val="36"/>
          <w:szCs w:val="36"/>
        </w:rPr>
        <w:t> </w:t>
      </w:r>
      <w:r w:rsidR="0021609F" w:rsidRPr="00E251A5">
        <w:rPr>
          <w:rFonts w:ascii="-webkit-standard" w:hAnsi="-webkit-standard"/>
          <w:color w:val="000000"/>
          <w:sz w:val="36"/>
          <w:szCs w:val="36"/>
        </w:rPr>
        <w:t>focuses on emotions and feelings employees have toward colleagues, such as respect, trust, empathy, friendship, irritation, or resentment. This dimension is supported by</w:t>
      </w:r>
      <w:r w:rsidR="0021609F" w:rsidRPr="00E251A5">
        <w:rPr>
          <w:rStyle w:val="apple-converted-space"/>
          <w:rFonts w:ascii="-webkit-standard" w:eastAsiaTheme="majorEastAsia" w:hAnsi="-webkit-standard"/>
          <w:color w:val="000000"/>
          <w:sz w:val="36"/>
          <w:szCs w:val="36"/>
        </w:rPr>
        <w:t> </w:t>
      </w:r>
      <w:r w:rsidR="0021609F" w:rsidRPr="00E251A5">
        <w:rPr>
          <w:rStyle w:val="Strong"/>
          <w:rFonts w:eastAsiaTheme="majorEastAsia"/>
          <w:b w:val="0"/>
          <w:bCs w:val="0"/>
          <w:color w:val="000000"/>
          <w:sz w:val="36"/>
          <w:szCs w:val="36"/>
        </w:rPr>
        <w:t>Affective Events Theory</w:t>
      </w:r>
      <w:r w:rsidR="0021609F" w:rsidRPr="00E251A5">
        <w:rPr>
          <w:rStyle w:val="apple-converted-space"/>
          <w:rFonts w:ascii="-webkit-standard" w:eastAsiaTheme="majorEastAsia" w:hAnsi="-webkit-standard"/>
          <w:color w:val="000000"/>
          <w:sz w:val="36"/>
          <w:szCs w:val="36"/>
        </w:rPr>
        <w:t> </w:t>
      </w:r>
      <w:r w:rsidR="0021609F" w:rsidRPr="00E251A5">
        <w:rPr>
          <w:rFonts w:ascii="-webkit-standard" w:hAnsi="-webkit-standard"/>
          <w:color w:val="000000"/>
          <w:sz w:val="36"/>
          <w:szCs w:val="36"/>
        </w:rPr>
        <w:t xml:space="preserve">(Weiss &amp; </w:t>
      </w:r>
      <w:proofErr w:type="spellStart"/>
      <w:r w:rsidR="0021609F" w:rsidRPr="00E251A5">
        <w:rPr>
          <w:rFonts w:ascii="-webkit-standard" w:hAnsi="-webkit-standard"/>
          <w:color w:val="000000"/>
          <w:sz w:val="36"/>
          <w:szCs w:val="36"/>
        </w:rPr>
        <w:t>Cropanzano</w:t>
      </w:r>
      <w:proofErr w:type="spellEnd"/>
      <w:r w:rsidR="0021609F" w:rsidRPr="00E251A5">
        <w:rPr>
          <w:rFonts w:ascii="-webkit-standard" w:hAnsi="-webkit-standard"/>
          <w:color w:val="000000"/>
          <w:sz w:val="36"/>
          <w:szCs w:val="36"/>
        </w:rPr>
        <w:t>, 1996), which suggests that daily workplace interactions create emotional responses that influence employee attitudes and job satisfaction. Positive emotional experiences, such as feeling valued and supported by colleagues, can improve satisfaction, while conflict and negative interactions may reduce it. The</w:t>
      </w:r>
      <w:r w:rsidR="0021609F" w:rsidRPr="00E251A5">
        <w:rPr>
          <w:rStyle w:val="apple-converted-space"/>
          <w:rFonts w:ascii="-webkit-standard" w:eastAsiaTheme="majorEastAsia" w:hAnsi="-webkit-standard"/>
          <w:color w:val="000000"/>
          <w:sz w:val="36"/>
          <w:szCs w:val="36"/>
        </w:rPr>
        <w:t> </w:t>
      </w:r>
      <w:proofErr w:type="spellStart"/>
      <w:r w:rsidR="0021609F" w:rsidRPr="00E251A5">
        <w:rPr>
          <w:rStyle w:val="Strong"/>
          <w:rFonts w:eastAsiaTheme="majorEastAsia"/>
          <w:b w:val="0"/>
          <w:bCs w:val="0"/>
          <w:color w:val="000000"/>
          <w:sz w:val="36"/>
          <w:szCs w:val="36"/>
        </w:rPr>
        <w:t>behavioural</w:t>
      </w:r>
      <w:proofErr w:type="spellEnd"/>
      <w:r w:rsidR="0021609F" w:rsidRPr="00E251A5">
        <w:rPr>
          <w:rStyle w:val="Strong"/>
          <w:rFonts w:eastAsiaTheme="majorEastAsia"/>
          <w:b w:val="0"/>
          <w:bCs w:val="0"/>
          <w:color w:val="000000"/>
          <w:sz w:val="36"/>
          <w:szCs w:val="36"/>
        </w:rPr>
        <w:t xml:space="preserve"> component</w:t>
      </w:r>
      <w:r w:rsidR="0021609F" w:rsidRPr="00E251A5">
        <w:rPr>
          <w:rStyle w:val="apple-converted-space"/>
          <w:rFonts w:ascii="-webkit-standard" w:eastAsiaTheme="majorEastAsia" w:hAnsi="-webkit-standard"/>
          <w:b/>
          <w:bCs/>
          <w:color w:val="000000"/>
          <w:sz w:val="36"/>
          <w:szCs w:val="36"/>
        </w:rPr>
        <w:t> </w:t>
      </w:r>
      <w:r w:rsidR="0021609F" w:rsidRPr="00E251A5">
        <w:rPr>
          <w:rFonts w:ascii="-webkit-standard" w:hAnsi="-webkit-standard"/>
          <w:color w:val="000000"/>
          <w:sz w:val="36"/>
          <w:szCs w:val="36"/>
        </w:rPr>
        <w:t xml:space="preserve">refers to the actions and responses employees show toward coworkers, including cooperation, helping </w:t>
      </w:r>
      <w:proofErr w:type="spellStart"/>
      <w:r w:rsidR="0021609F" w:rsidRPr="00E251A5">
        <w:rPr>
          <w:rFonts w:ascii="-webkit-standard" w:hAnsi="-webkit-standard"/>
          <w:color w:val="000000"/>
          <w:sz w:val="36"/>
          <w:szCs w:val="36"/>
        </w:rPr>
        <w:t>behaviour</w:t>
      </w:r>
      <w:proofErr w:type="spellEnd"/>
      <w:r w:rsidR="0021609F" w:rsidRPr="00E251A5">
        <w:rPr>
          <w:rFonts w:ascii="-webkit-standard" w:hAnsi="-webkit-standard"/>
          <w:color w:val="000000"/>
          <w:sz w:val="36"/>
          <w:szCs w:val="36"/>
        </w:rPr>
        <w:t xml:space="preserve">, knowledge sharing, avoidance, or workplace hostility. </w:t>
      </w:r>
      <w:r w:rsidRPr="00E251A5">
        <w:rPr>
          <w:sz w:val="36"/>
          <w:szCs w:val="36"/>
        </w:rPr>
        <w:t xml:space="preserve">Employees spend a significant amount of time interacting with their co-workers while completing daily tasks, solving problems, and sharing information. Positive </w:t>
      </w:r>
      <w:r w:rsidR="00456DB3" w:rsidRPr="00E251A5">
        <w:rPr>
          <w:sz w:val="36"/>
          <w:szCs w:val="36"/>
        </w:rPr>
        <w:t xml:space="preserve">attitudes </w:t>
      </w:r>
      <w:r w:rsidRPr="00E251A5">
        <w:rPr>
          <w:sz w:val="36"/>
          <w:szCs w:val="36"/>
        </w:rPr>
        <w:t>among colleagues can help build trust, improve teamwork, and create a sense of belonging within the workplace. When employees feel comfortable communicating with their colleagues, it often leads to better collaboration and a more positive work atmosphere (De Nobile, 2017).</w:t>
      </w:r>
      <w:r w:rsidR="001315D9" w:rsidRPr="00E251A5">
        <w:rPr>
          <w:sz w:val="36"/>
          <w:szCs w:val="36"/>
        </w:rPr>
        <w:t xml:space="preserve"> </w:t>
      </w:r>
      <w:r w:rsidR="003727BB" w:rsidRPr="00E251A5">
        <w:rPr>
          <w:rFonts w:ascii="-webkit-standard" w:hAnsi="-webkit-standard"/>
          <w:color w:val="000000"/>
          <w:sz w:val="36"/>
          <w:szCs w:val="36"/>
        </w:rPr>
        <w:t>Effective communication between colleagues contributes to stronger collaboration and creates a more positive work atmosphere (De Nobile, 2017). Previous research has shown that effective attitudes and communication in organizations are closely related to job satisfaction, and employees who experience open and supportive workplace interactions tend to report higher levels of job satisfaction (De Nobile, 2017).</w:t>
      </w:r>
      <w:r w:rsidR="00840662" w:rsidRPr="00E251A5">
        <w:rPr>
          <w:sz w:val="36"/>
          <w:szCs w:val="36"/>
        </w:rPr>
        <w:t xml:space="preserve"> </w:t>
      </w:r>
      <w:r w:rsidR="008C5C71" w:rsidRPr="00E251A5">
        <w:rPr>
          <w:sz w:val="36"/>
          <w:szCs w:val="36"/>
        </w:rPr>
        <w:t>It</w:t>
      </w:r>
      <w:r w:rsidRPr="00E251A5">
        <w:rPr>
          <w:sz w:val="36"/>
          <w:szCs w:val="36"/>
        </w:rPr>
        <w:t xml:space="preserve"> helps reduce misunderstandings, provides opportunities for feedback, and allows employees to express their ideas and concerns. These factors contribute to a healthier work environment and a more positive employee experience.</w:t>
      </w:r>
      <w:r w:rsidR="009605C1" w:rsidRPr="00E251A5">
        <w:rPr>
          <w:sz w:val="36"/>
          <w:szCs w:val="36"/>
        </w:rPr>
        <w:t xml:space="preserve"> </w:t>
      </w:r>
      <w:r w:rsidRPr="00E251A5">
        <w:rPr>
          <w:sz w:val="36"/>
          <w:szCs w:val="36"/>
        </w:rPr>
        <w:t>Furthermore,</w:t>
      </w:r>
      <w:r w:rsidR="00196A3E" w:rsidRPr="00E251A5">
        <w:rPr>
          <w:sz w:val="36"/>
          <w:szCs w:val="36"/>
        </w:rPr>
        <w:t xml:space="preserve"> </w:t>
      </w:r>
      <w:r w:rsidR="008C5C71" w:rsidRPr="00E251A5">
        <w:rPr>
          <w:sz w:val="36"/>
          <w:szCs w:val="36"/>
        </w:rPr>
        <w:t xml:space="preserve">a </w:t>
      </w:r>
      <w:proofErr w:type="gramStart"/>
      <w:r w:rsidR="008C5C71" w:rsidRPr="00E251A5">
        <w:rPr>
          <w:sz w:val="36"/>
          <w:szCs w:val="36"/>
        </w:rPr>
        <w:t>good attitudes</w:t>
      </w:r>
      <w:proofErr w:type="gramEnd"/>
      <w:r w:rsidR="008C5C71" w:rsidRPr="00E251A5">
        <w:rPr>
          <w:sz w:val="36"/>
          <w:szCs w:val="36"/>
        </w:rPr>
        <w:t xml:space="preserve"> </w:t>
      </w:r>
      <w:r w:rsidRPr="00E251A5">
        <w:rPr>
          <w:sz w:val="36"/>
          <w:szCs w:val="36"/>
        </w:rPr>
        <w:t xml:space="preserve">between colleagues can also help reduce workplace stress and conflict. When employees </w:t>
      </w:r>
      <w:proofErr w:type="gramStart"/>
      <w:r w:rsidR="00525860" w:rsidRPr="00E251A5">
        <w:rPr>
          <w:sz w:val="36"/>
          <w:szCs w:val="36"/>
        </w:rPr>
        <w:t>acts</w:t>
      </w:r>
      <w:proofErr w:type="gramEnd"/>
      <w:r w:rsidR="00525860" w:rsidRPr="00E251A5">
        <w:rPr>
          <w:sz w:val="36"/>
          <w:szCs w:val="36"/>
        </w:rPr>
        <w:t xml:space="preserve"> to </w:t>
      </w:r>
      <w:r w:rsidRPr="00E251A5">
        <w:rPr>
          <w:sz w:val="36"/>
          <w:szCs w:val="36"/>
        </w:rPr>
        <w:t>communicate openly and respectfully, they are more likely to resolve issues quickly and support each other in completing their tasks. This supportive environment can improve employees’ overall attitudes toward their jobs and increase their satisfaction at work (De Nobile, 2017).</w:t>
      </w:r>
      <w:r w:rsidR="00434B5C" w:rsidRPr="00E251A5">
        <w:rPr>
          <w:sz w:val="36"/>
          <w:szCs w:val="36"/>
        </w:rPr>
        <w:t xml:space="preserve"> </w:t>
      </w:r>
      <w:r w:rsidRPr="00E251A5">
        <w:rPr>
          <w:sz w:val="36"/>
          <w:szCs w:val="36"/>
        </w:rPr>
        <w:t xml:space="preserve">Although many studies have examined communication in organizations, much of the research has focused on communication between managers and employees. However, </w:t>
      </w:r>
      <w:r w:rsidR="00525860" w:rsidRPr="00E251A5">
        <w:rPr>
          <w:sz w:val="36"/>
          <w:szCs w:val="36"/>
        </w:rPr>
        <w:t>attitudes</w:t>
      </w:r>
      <w:r w:rsidRPr="00E251A5">
        <w:rPr>
          <w:sz w:val="36"/>
          <w:szCs w:val="36"/>
        </w:rPr>
        <w:t xml:space="preserve"> between colleagues are also an essential part of the daily work experience. Understanding how </w:t>
      </w:r>
      <w:r w:rsidR="000463AE" w:rsidRPr="00E251A5">
        <w:rPr>
          <w:sz w:val="36"/>
          <w:szCs w:val="36"/>
        </w:rPr>
        <w:t>behaviors</w:t>
      </w:r>
      <w:r w:rsidRPr="00E251A5">
        <w:rPr>
          <w:sz w:val="36"/>
          <w:szCs w:val="36"/>
        </w:rPr>
        <w:t xml:space="preserve"> among colleagues influences job satisfaction can provide useful insights for organizations that aim to improve employee well-being and workplace relationships</w:t>
      </w:r>
      <w:r w:rsidR="001F5C20" w:rsidRPr="00E251A5">
        <w:rPr>
          <w:sz w:val="36"/>
          <w:szCs w:val="36"/>
        </w:rPr>
        <w:t>.</w:t>
      </w:r>
      <w:r w:rsidR="006D36FF" w:rsidRPr="00E251A5">
        <w:rPr>
          <w:sz w:val="36"/>
          <w:szCs w:val="36"/>
        </w:rPr>
        <w:t xml:space="preserve"> In today’s working environment, employees spend a large part of their daily lives interacting with their colleagues. Because of this, the relationships and attitudes shared between coworkers can strongly influence how employees feel about their jobs. A workplace where colleagues treat each other with respect, communicate openly, and provide support often creates a positive atmosphere that encourages motivation and satisfaction. In contrast, negative a</w:t>
      </w:r>
      <w:r w:rsidR="006D36FF" w:rsidRPr="002C1330">
        <w:rPr>
          <w:sz w:val="36"/>
          <w:szCs w:val="36"/>
        </w:rPr>
        <w:t>ttitudes such as conflict, lack of cooperation, gossip, or disrespect can create stress a</w:t>
      </w:r>
      <w:r w:rsidR="006D36FF" w:rsidRPr="00E278E0">
        <w:rPr>
          <w:sz w:val="36"/>
          <w:szCs w:val="36"/>
        </w:rPr>
        <w:t>nd reduce employees’ enthusiasm for their work.</w:t>
      </w:r>
    </w:p>
    <w:p w14:paraId="46FAF539" w14:textId="51E1C578" w:rsidR="006D36FF" w:rsidRPr="00E278E0" w:rsidRDefault="006D36FF" w:rsidP="006D36FF">
      <w:pPr>
        <w:pStyle w:val="NormalWeb"/>
        <w:rPr>
          <w:sz w:val="36"/>
          <w:szCs w:val="36"/>
        </w:rPr>
      </w:pPr>
      <w:r w:rsidRPr="00E278E0">
        <w:rPr>
          <w:sz w:val="36"/>
          <w:szCs w:val="36"/>
        </w:rPr>
        <w:t>Job satisfaction refers to how happy and fulfilled employees feel in their jobs. It is an important factor in every organization because satisfied employees are generally more productive, committed, and willing to remain with their employer</w:t>
      </w:r>
      <w:r w:rsidR="00652A14" w:rsidRPr="00652A14">
        <w:rPr>
          <w:rFonts w:ascii="-webkit-standard" w:hAnsi="-webkit-standard"/>
          <w:color w:val="000000"/>
          <w:sz w:val="27"/>
          <w:szCs w:val="27"/>
        </w:rPr>
        <w:t xml:space="preserve"> </w:t>
      </w:r>
      <w:r w:rsidR="00652A14" w:rsidRPr="00652A14">
        <w:rPr>
          <w:rFonts w:ascii="-webkit-standard" w:hAnsi="-webkit-standard"/>
          <w:color w:val="000000"/>
          <w:sz w:val="36"/>
          <w:szCs w:val="36"/>
        </w:rPr>
        <w:t>(Locke, 1976; Judge &amp; Kammeyer-Mueller, 2012).</w:t>
      </w:r>
      <w:r w:rsidRPr="00E278E0">
        <w:rPr>
          <w:sz w:val="36"/>
          <w:szCs w:val="36"/>
        </w:rPr>
        <w:t xml:space="preserve"> Researchers have found that positive coworker relationships play a major role in improving employees’ emotional well-being and job satisfaction. When employees feel supported by their colleagues, they are more likely to enjoy their work and feel connected to the organization (Ducharme &amp; Martin, 2000). Friendly and cooperative relationships at work also help employees reduce stress and improve teamwork, leading to a healthier work environment (Winstead et al., 1995</w:t>
      </w:r>
      <w:proofErr w:type="gramStart"/>
      <w:r w:rsidRPr="00E278E0">
        <w:rPr>
          <w:sz w:val="36"/>
          <w:szCs w:val="36"/>
        </w:rPr>
        <w:t>).On</w:t>
      </w:r>
      <w:proofErr w:type="gramEnd"/>
      <w:r w:rsidRPr="00E278E0">
        <w:rPr>
          <w:sz w:val="36"/>
          <w:szCs w:val="36"/>
        </w:rPr>
        <w:t xml:space="preserve"> the other hand, poor relationships between colleagues can negatively affect employee morale and satisfaction. Workplace tension, unhealthy competition, and lack of support may lead to frustration, stress, and even intentions to leave the organization. According to Morrison (2015), negative workplace relationships are closely linked to lower job satisfaction and weaker organizational commitment. This shows that the attitudes employees display toward one another are not only personal matters but also organizational concerns that can influence overall workplace performance.</w:t>
      </w:r>
      <w:r w:rsidR="00CB4837">
        <w:rPr>
          <w:sz w:val="36"/>
          <w:szCs w:val="36"/>
        </w:rPr>
        <w:t xml:space="preserve"> </w:t>
      </w:r>
      <w:r w:rsidRPr="00E278E0">
        <w:rPr>
          <w:sz w:val="36"/>
          <w:szCs w:val="36"/>
        </w:rPr>
        <w:t>The purpose of this quantitative study is to explore how attitudes between colleagues influence job satisfaction among employees. The study will use quantitative research methods, such as questionnaires and statistical analysis, to measure the relationship between coworker attitudes and levels of job satisfaction. By understanding this relationship, organizations may be able to create strategies that encourage positive interactions, strengthen teamwork, and improve employee satisfaction in the workplace.</w:t>
      </w:r>
    </w:p>
    <w:p w14:paraId="07C0C3F3" w14:textId="249E63C0" w:rsidR="00B23C76" w:rsidRPr="00E278E0" w:rsidRDefault="00B23C76" w:rsidP="004F11B3">
      <w:pPr>
        <w:pStyle w:val="NormalWeb"/>
        <w:rPr>
          <w:sz w:val="36"/>
          <w:szCs w:val="36"/>
        </w:rPr>
      </w:pPr>
    </w:p>
    <w:p w14:paraId="36E8A6EA" w14:textId="092A029E" w:rsidR="002D4219" w:rsidRDefault="002D4219" w:rsidP="002D4219">
      <w:pPr>
        <w:pStyle w:val="NormalWeb"/>
      </w:pPr>
    </w:p>
    <w:p w14:paraId="3FD86545" w14:textId="165842BE" w:rsidR="00425359" w:rsidRDefault="00425359" w:rsidP="00425359">
      <w:pPr>
        <w:pStyle w:val="NormalWeb"/>
      </w:pPr>
    </w:p>
    <w:p w14:paraId="1D466244" w14:textId="6BB1EC18" w:rsidR="007D0E5F" w:rsidRDefault="007D0E5F" w:rsidP="007D0E5F">
      <w:pPr>
        <w:pStyle w:val="NormalWeb"/>
      </w:pPr>
    </w:p>
    <w:p w14:paraId="0CDC504E" w14:textId="11E46110" w:rsidR="00A34ACE" w:rsidRDefault="00A34ACE" w:rsidP="00A34ACE">
      <w:pPr>
        <w:pStyle w:val="NormalWeb"/>
      </w:pPr>
    </w:p>
    <w:p w14:paraId="7B4B8200" w14:textId="7B016B57" w:rsidR="00F25862" w:rsidRDefault="00F25862" w:rsidP="00F25862">
      <w:pPr>
        <w:pStyle w:val="NormalWeb"/>
      </w:pPr>
    </w:p>
    <w:p w14:paraId="5B7DAC71" w14:textId="1AC73975" w:rsidR="00B8245E" w:rsidRDefault="00B8245E" w:rsidP="00B8245E">
      <w:pPr>
        <w:pStyle w:val="NormalWeb"/>
      </w:pPr>
    </w:p>
    <w:p w14:paraId="033470DD" w14:textId="74E94C95" w:rsidR="00FD1A13" w:rsidRPr="005574CC" w:rsidRDefault="00FD1A13" w:rsidP="00FD1A13">
      <w:pPr>
        <w:pStyle w:val="NormalWeb"/>
        <w:rPr>
          <w:sz w:val="36"/>
          <w:szCs w:val="36"/>
        </w:rPr>
      </w:pPr>
    </w:p>
    <w:p w14:paraId="06A63D79" w14:textId="39E5079C" w:rsidR="001402F5" w:rsidRPr="005574CC" w:rsidRDefault="001402F5" w:rsidP="001402F5">
      <w:pPr>
        <w:pStyle w:val="NormalWeb"/>
        <w:rPr>
          <w:sz w:val="36"/>
          <w:szCs w:val="36"/>
        </w:rPr>
      </w:pPr>
    </w:p>
    <w:p w14:paraId="666FDC49" w14:textId="63C75BB1" w:rsidR="002D7654" w:rsidRPr="00695188" w:rsidRDefault="002D7654" w:rsidP="001315D9">
      <w:pPr>
        <w:rPr>
          <w:sz w:val="36"/>
          <w:szCs w:val="36"/>
        </w:rPr>
      </w:pPr>
    </w:p>
    <w:p w14:paraId="0439C110" w14:textId="77777777" w:rsidR="00866D57" w:rsidRPr="008F2C23" w:rsidRDefault="00866D57" w:rsidP="001315D9">
      <w:pPr>
        <w:rPr>
          <w:rStyle w:val="bzpyqfadein"/>
          <w:rFonts w:eastAsiaTheme="majorEastAsia"/>
          <w:sz w:val="32"/>
          <w:szCs w:val="32"/>
        </w:rPr>
      </w:pPr>
    </w:p>
    <w:p w14:paraId="097C15D7" w14:textId="744322E1" w:rsidR="00B01851" w:rsidRPr="008F2C23" w:rsidRDefault="002924C9" w:rsidP="001315D9">
      <w:pPr>
        <w:rPr>
          <w:rStyle w:val="bzpyqfadein"/>
          <w:rFonts w:eastAsiaTheme="majorEastAsia"/>
          <w:b/>
          <w:bCs/>
          <w:sz w:val="36"/>
          <w:szCs w:val="36"/>
        </w:rPr>
      </w:pPr>
      <w:r>
        <w:rPr>
          <w:rStyle w:val="bzpyqfadein"/>
          <w:rFonts w:eastAsiaTheme="majorEastAsia"/>
          <w:b/>
          <w:bCs/>
          <w:sz w:val="36"/>
          <w:szCs w:val="36"/>
        </w:rPr>
        <w:t>2.</w:t>
      </w:r>
      <w:r w:rsidR="00B01851" w:rsidRPr="008F2C23">
        <w:rPr>
          <w:rStyle w:val="bzpyqfadein"/>
          <w:rFonts w:eastAsiaTheme="majorEastAsia"/>
          <w:b/>
          <w:bCs/>
          <w:sz w:val="36"/>
          <w:szCs w:val="36"/>
        </w:rPr>
        <w:t>Literature Review</w:t>
      </w:r>
    </w:p>
    <w:p w14:paraId="02BCDA93" w14:textId="3269E3F4" w:rsidR="00B92797" w:rsidRPr="00A952F4" w:rsidRDefault="00E72B42" w:rsidP="00B92797">
      <w:pPr>
        <w:pStyle w:val="NormalWeb"/>
        <w:rPr>
          <w:color w:val="000000"/>
          <w:sz w:val="36"/>
          <w:szCs w:val="36"/>
        </w:rPr>
      </w:pPr>
      <w:r w:rsidRPr="001C50B3">
        <w:rPr>
          <w:rFonts w:ascii="-webkit-standard" w:hAnsi="-webkit-standard"/>
          <w:color w:val="000000"/>
          <w:sz w:val="36"/>
          <w:szCs w:val="36"/>
        </w:rPr>
        <w:t>Job satisfaction is a key idea in organizational behavior and generally refers to how positively people feel about their jobs. In simple terms, it is the sense of fulfillment or happiness employees get from their work and their overall experience in the workplace (Locke, 1976). It is not just one single feeling; rather, it includes how people think about their job</w:t>
      </w:r>
      <w:r w:rsidR="001C50B3" w:rsidRPr="001C50B3">
        <w:rPr>
          <w:rFonts w:ascii="-webkit-standard" w:hAnsi="-webkit-standard"/>
          <w:color w:val="000000"/>
          <w:sz w:val="36"/>
          <w:szCs w:val="36"/>
        </w:rPr>
        <w:t>,</w:t>
      </w:r>
      <w:r w:rsidR="00E251A5">
        <w:rPr>
          <w:rFonts w:ascii="-webkit-standard" w:hAnsi="-webkit-standard"/>
          <w:color w:val="000000"/>
          <w:sz w:val="36"/>
          <w:szCs w:val="36"/>
        </w:rPr>
        <w:t xml:space="preserve"> </w:t>
      </w:r>
      <w:r w:rsidRPr="001C50B3">
        <w:rPr>
          <w:rFonts w:ascii="-webkit-standard" w:hAnsi="-webkit-standard"/>
          <w:color w:val="000000"/>
          <w:sz w:val="36"/>
          <w:szCs w:val="36"/>
        </w:rPr>
        <w:t>how they feel about it, and how they act as a result (Judge &amp; Kammeyer-Mueller, 2012). Several factors shape job satisfaction, such as pay, leadership, and working conditions. However, one of the most important and sometimes overlooked factors is the relationship employees have with their colleagues. The way coworkers treat each other can strongly influence how people feel about their job (De Nobile, 2017). Employee attitudes play a big role here. These attitudes are the opinions and judgments people form about their work, their coworkers, and the organization as a whole. They develop over time through daily interactions and experiences (Ajzen &amp; Fishbein, 1980). When employees have positive relationships with their colleagues built on trust, respect, and teamwork, they are more likely to feel satisfied and engaged at work (Blau, 1964). On the other hand, negative interactions, such as conflict, lack of communication, or distrust, can quickly lead to frustration and dissatisfaction (Judge &amp; Kammeyer-Mueller, 2012). Research consistently shows that supportive coworker relationships can significantly boost job satisfaction, and support from colleagues can sometimes be just as important as support from managers (</w:t>
      </w:r>
      <w:proofErr w:type="spellStart"/>
      <w:r w:rsidRPr="001C50B3">
        <w:rPr>
          <w:rFonts w:ascii="-webkit-standard" w:hAnsi="-webkit-standard"/>
          <w:color w:val="000000"/>
          <w:sz w:val="36"/>
          <w:szCs w:val="36"/>
        </w:rPr>
        <w:t>Chiaburu</w:t>
      </w:r>
      <w:proofErr w:type="spellEnd"/>
      <w:r w:rsidRPr="001C50B3">
        <w:rPr>
          <w:rFonts w:ascii="-webkit-standard" w:hAnsi="-webkit-standard"/>
          <w:color w:val="000000"/>
          <w:sz w:val="36"/>
          <w:szCs w:val="36"/>
        </w:rPr>
        <w:t xml:space="preserve"> &amp; Harrison, 2008).</w:t>
      </w:r>
      <w:r w:rsidRPr="001C50B3">
        <w:rPr>
          <w:rStyle w:val="apple-converted-space"/>
          <w:rFonts w:ascii="-webkit-standard" w:eastAsiaTheme="majorEastAsia" w:hAnsi="-webkit-standard"/>
          <w:color w:val="000000"/>
          <w:sz w:val="36"/>
          <w:szCs w:val="36"/>
        </w:rPr>
        <w:t> </w:t>
      </w:r>
      <w:r w:rsidR="000221CC" w:rsidRPr="001C50B3">
        <w:rPr>
          <w:rFonts w:ascii="-webkit-standard" w:hAnsi="-webkit-standard"/>
          <w:color w:val="000000"/>
          <w:sz w:val="36"/>
          <w:szCs w:val="36"/>
        </w:rPr>
        <w:t>A friendly and cooperative work environment not only improves collaboration but also helps employees feel more emotionally supported and valued (De Nobile, 2017). The impact of colleague relationships can also be understood through</w:t>
      </w:r>
      <w:r w:rsidR="000221CC" w:rsidRPr="001C50B3">
        <w:rPr>
          <w:rStyle w:val="apple-converted-space"/>
          <w:rFonts w:ascii="-webkit-standard" w:eastAsiaTheme="majorEastAsia" w:hAnsi="-webkit-standard"/>
          <w:color w:val="000000"/>
          <w:sz w:val="36"/>
          <w:szCs w:val="36"/>
        </w:rPr>
        <w:t> </w:t>
      </w:r>
      <w:r w:rsidR="000221CC" w:rsidRPr="001C50B3">
        <w:rPr>
          <w:rStyle w:val="Strong"/>
          <w:rFonts w:eastAsiaTheme="majorEastAsia"/>
          <w:b w:val="0"/>
          <w:bCs w:val="0"/>
          <w:color w:val="000000"/>
          <w:sz w:val="36"/>
          <w:szCs w:val="36"/>
        </w:rPr>
        <w:t>Affective Events Theory</w:t>
      </w:r>
      <w:r w:rsidR="000221CC" w:rsidRPr="001C50B3">
        <w:rPr>
          <w:rFonts w:ascii="-webkit-standard" w:hAnsi="-webkit-standard"/>
          <w:color w:val="000000"/>
          <w:sz w:val="36"/>
          <w:szCs w:val="36"/>
        </w:rPr>
        <w:t xml:space="preserve">, which suggests that everyday workplace interactions shape employees’ emotions and, in turn, their overall job satisfaction (Weiss &amp; </w:t>
      </w:r>
      <w:proofErr w:type="spellStart"/>
      <w:r w:rsidR="000221CC" w:rsidRPr="001C50B3">
        <w:rPr>
          <w:rFonts w:ascii="-webkit-standard" w:hAnsi="-webkit-standard"/>
          <w:color w:val="000000"/>
          <w:sz w:val="36"/>
          <w:szCs w:val="36"/>
        </w:rPr>
        <w:t>Cropanzano</w:t>
      </w:r>
      <w:proofErr w:type="spellEnd"/>
      <w:r w:rsidR="000221CC" w:rsidRPr="001C50B3">
        <w:rPr>
          <w:rFonts w:ascii="-webkit-standard" w:hAnsi="-webkit-standard"/>
          <w:color w:val="000000"/>
          <w:sz w:val="36"/>
          <w:szCs w:val="36"/>
        </w:rPr>
        <w:t xml:space="preserve">, 1996). Positive interactions create positive emotions, making employees feel happier and more connected to their work, while negative interactions may cause stress, frustration, and even burnout (Weiss &amp; </w:t>
      </w:r>
      <w:proofErr w:type="spellStart"/>
      <w:r w:rsidR="000221CC" w:rsidRPr="001C50B3">
        <w:rPr>
          <w:rFonts w:ascii="-webkit-standard" w:hAnsi="-webkit-standard"/>
          <w:color w:val="000000"/>
          <w:sz w:val="36"/>
          <w:szCs w:val="36"/>
        </w:rPr>
        <w:t>Cropanzano</w:t>
      </w:r>
      <w:proofErr w:type="spellEnd"/>
      <w:r w:rsidR="000221CC" w:rsidRPr="001C50B3">
        <w:rPr>
          <w:rFonts w:ascii="-webkit-standard" w:hAnsi="-webkit-standard"/>
          <w:color w:val="000000"/>
          <w:sz w:val="36"/>
          <w:szCs w:val="36"/>
        </w:rPr>
        <w:t>, 1996). When workplace relationships become toxic, characterized by hostility, poor communication, or lack of support, employees may feel emotionally drained, less committed to their organization, and more likely to consider leaving their jobs (Judge &amp; Kammeyer-Mueller, 2012). Overall, the attitudes employees have toward one another do not just affect day-to-day experiences; they play a major role in shaping overall job satisfaction. This is why organizations need to pay attention not only to policies and leadership but also to the quality of interpersonal relationships within teams, as recent research continues to highlight the importance of workplace relationships in influencing job satisfaction (</w:t>
      </w:r>
      <w:proofErr w:type="spellStart"/>
      <w:r w:rsidR="000221CC" w:rsidRPr="001C50B3">
        <w:rPr>
          <w:rFonts w:ascii="-webkit-standard" w:hAnsi="-webkit-standard"/>
          <w:color w:val="000000"/>
          <w:sz w:val="36"/>
          <w:szCs w:val="36"/>
        </w:rPr>
        <w:t>Chiaburu</w:t>
      </w:r>
      <w:proofErr w:type="spellEnd"/>
      <w:r w:rsidR="000221CC" w:rsidRPr="001C50B3">
        <w:rPr>
          <w:rFonts w:ascii="-webkit-standard" w:hAnsi="-webkit-standard"/>
          <w:color w:val="000000"/>
          <w:sz w:val="36"/>
          <w:szCs w:val="36"/>
        </w:rPr>
        <w:t xml:space="preserve"> &amp; Harrison, 2008</w:t>
      </w:r>
      <w:proofErr w:type="gramStart"/>
      <w:r w:rsidR="000221CC" w:rsidRPr="001C50B3">
        <w:rPr>
          <w:rFonts w:ascii="-webkit-standard" w:hAnsi="-webkit-standard"/>
          <w:color w:val="000000"/>
          <w:sz w:val="36"/>
          <w:szCs w:val="36"/>
        </w:rPr>
        <w:t>)</w:t>
      </w:r>
      <w:r w:rsidR="000221CC">
        <w:rPr>
          <w:rFonts w:ascii="-webkit-standard" w:hAnsi="-webkit-standard"/>
          <w:color w:val="000000"/>
          <w:sz w:val="27"/>
          <w:szCs w:val="27"/>
        </w:rPr>
        <w:t>.</w:t>
      </w:r>
      <w:r w:rsidR="001F5EF9" w:rsidRPr="006B32C1">
        <w:rPr>
          <w:sz w:val="36"/>
          <w:szCs w:val="36"/>
        </w:rPr>
        <w:t>For</w:t>
      </w:r>
      <w:proofErr w:type="gramEnd"/>
      <w:r w:rsidR="001F5EF9" w:rsidRPr="006B32C1">
        <w:rPr>
          <w:sz w:val="36"/>
          <w:szCs w:val="36"/>
        </w:rPr>
        <w:t xml:space="preserve"> example, </w:t>
      </w:r>
      <w:r w:rsidR="001F5EF9" w:rsidRPr="006B32C1">
        <w:rPr>
          <w:rStyle w:val="Strong"/>
          <w:rFonts w:eastAsiaTheme="majorEastAsia"/>
          <w:b w:val="0"/>
          <w:bCs w:val="0"/>
          <w:sz w:val="36"/>
          <w:szCs w:val="36"/>
        </w:rPr>
        <w:t>Rai and Agarwal (2020)</w:t>
      </w:r>
      <w:r w:rsidR="001F5EF9" w:rsidRPr="006B32C1">
        <w:rPr>
          <w:sz w:val="36"/>
          <w:szCs w:val="36"/>
        </w:rPr>
        <w:t xml:space="preserve"> found that positive coworker relationships significantly improve employee well-being and job satisfaction, particularly in collaborative work environments. Their study showed that employees who experience mutual respect and support from colleagues are more engaged and productive. Similarly, </w:t>
      </w:r>
      <w:r w:rsidR="001F5EF9" w:rsidRPr="006B32C1">
        <w:rPr>
          <w:rStyle w:val="Strong"/>
          <w:rFonts w:eastAsiaTheme="majorEastAsia"/>
          <w:b w:val="0"/>
          <w:bCs w:val="0"/>
          <w:sz w:val="36"/>
          <w:szCs w:val="36"/>
        </w:rPr>
        <w:t>Abun et al. (2021)</w:t>
      </w:r>
      <w:r w:rsidR="001F5EF9" w:rsidRPr="006B32C1">
        <w:rPr>
          <w:sz w:val="36"/>
          <w:szCs w:val="36"/>
        </w:rPr>
        <w:t xml:space="preserve"> reported that interpersonal relationships in the workplace have a direct and positive effect on job satisfaction. Their findings suggest that employees who perceive their colleagues as friendly and cooperative tend to have more positive attitudes toward their jobs. A more recent study by </w:t>
      </w:r>
      <w:r w:rsidR="001F5EF9" w:rsidRPr="006B32C1">
        <w:rPr>
          <w:rStyle w:val="Strong"/>
          <w:rFonts w:eastAsiaTheme="majorEastAsia"/>
          <w:b w:val="0"/>
          <w:bCs w:val="0"/>
          <w:sz w:val="36"/>
          <w:szCs w:val="36"/>
        </w:rPr>
        <w:t>Nisar et al. (2022)</w:t>
      </w:r>
      <w:r w:rsidR="001F5EF9" w:rsidRPr="006B32C1">
        <w:rPr>
          <w:sz w:val="36"/>
          <w:szCs w:val="36"/>
        </w:rPr>
        <w:t xml:space="preserve"> emphasized that workplace relationships, including trust and communication among colleagues, are strong predictors of job satisfaction. The study also highlighted that poor relationships can lead to dissatisfaction, stress, and reduced organizational commitment. According to </w:t>
      </w:r>
      <w:r w:rsidR="001F5EF9" w:rsidRPr="006B32C1">
        <w:rPr>
          <w:rStyle w:val="Strong"/>
          <w:rFonts w:eastAsiaTheme="majorEastAsia"/>
          <w:b w:val="0"/>
          <w:bCs w:val="0"/>
          <w:sz w:val="36"/>
          <w:szCs w:val="36"/>
        </w:rPr>
        <w:t>Bulińska-</w:t>
      </w:r>
      <w:proofErr w:type="spellStart"/>
      <w:r w:rsidR="001F5EF9" w:rsidRPr="006B32C1">
        <w:rPr>
          <w:rStyle w:val="Strong"/>
          <w:rFonts w:eastAsiaTheme="majorEastAsia"/>
          <w:b w:val="0"/>
          <w:bCs w:val="0"/>
          <w:sz w:val="36"/>
          <w:szCs w:val="36"/>
        </w:rPr>
        <w:t>Stangrecka</w:t>
      </w:r>
      <w:proofErr w:type="spellEnd"/>
      <w:r w:rsidR="001F5EF9" w:rsidRPr="006B32C1">
        <w:rPr>
          <w:rStyle w:val="Strong"/>
          <w:rFonts w:eastAsiaTheme="majorEastAsia"/>
          <w:sz w:val="36"/>
          <w:szCs w:val="36"/>
        </w:rPr>
        <w:t xml:space="preserve"> </w:t>
      </w:r>
      <w:r w:rsidR="001F5EF9" w:rsidRPr="006B32C1">
        <w:rPr>
          <w:rStyle w:val="Strong"/>
          <w:rFonts w:eastAsiaTheme="majorEastAsia"/>
          <w:b w:val="0"/>
          <w:bCs w:val="0"/>
          <w:sz w:val="36"/>
          <w:szCs w:val="36"/>
        </w:rPr>
        <w:t xml:space="preserve">and </w:t>
      </w:r>
      <w:proofErr w:type="spellStart"/>
      <w:r w:rsidR="001F5EF9" w:rsidRPr="006B32C1">
        <w:rPr>
          <w:rStyle w:val="Strong"/>
          <w:rFonts w:eastAsiaTheme="majorEastAsia"/>
          <w:b w:val="0"/>
          <w:bCs w:val="0"/>
          <w:sz w:val="36"/>
          <w:szCs w:val="36"/>
        </w:rPr>
        <w:t>Iddagoda</w:t>
      </w:r>
      <w:proofErr w:type="spellEnd"/>
      <w:r w:rsidR="001F5EF9" w:rsidRPr="006B32C1">
        <w:rPr>
          <w:rStyle w:val="Strong"/>
          <w:rFonts w:eastAsiaTheme="majorEastAsia"/>
          <w:b w:val="0"/>
          <w:bCs w:val="0"/>
          <w:sz w:val="36"/>
          <w:szCs w:val="36"/>
        </w:rPr>
        <w:t xml:space="preserve"> (2020)</w:t>
      </w:r>
      <w:r w:rsidR="001F5EF9" w:rsidRPr="006B32C1">
        <w:rPr>
          <w:b/>
          <w:bCs/>
          <w:sz w:val="36"/>
          <w:szCs w:val="36"/>
        </w:rPr>
        <w:t>,</w:t>
      </w:r>
      <w:r w:rsidR="001F5EF9" w:rsidRPr="006B32C1">
        <w:rPr>
          <w:sz w:val="36"/>
          <w:szCs w:val="36"/>
        </w:rPr>
        <w:t xml:space="preserve"> a supportive work environment enhances positive interactions among employees, which in turn increases job satisfaction. Their study showed that organizations that promote teamwork and collaboration tend to have more satisfied employees. In another study, </w:t>
      </w:r>
      <w:r w:rsidR="001F5EF9" w:rsidRPr="006B32C1">
        <w:rPr>
          <w:rStyle w:val="Strong"/>
          <w:rFonts w:eastAsiaTheme="majorEastAsia"/>
          <w:b w:val="0"/>
          <w:bCs w:val="0"/>
          <w:sz w:val="36"/>
          <w:szCs w:val="36"/>
        </w:rPr>
        <w:t>Ampofo et al. (2023)</w:t>
      </w:r>
      <w:r w:rsidR="001F5EF9" w:rsidRPr="006B32C1">
        <w:rPr>
          <w:sz w:val="36"/>
          <w:szCs w:val="36"/>
        </w:rPr>
        <w:t xml:space="preserve"> found that workplace relationships significantly influence employee morale and satisfaction. They concluded that positive peer attitudes create a sense of belonging, which is essential for maintaining high levels of job satisfaction. For instance, </w:t>
      </w:r>
      <w:r w:rsidR="001F5EF9" w:rsidRPr="006B32C1">
        <w:rPr>
          <w:rStyle w:val="Strong"/>
          <w:rFonts w:eastAsiaTheme="majorEastAsia"/>
          <w:b w:val="0"/>
          <w:bCs w:val="0"/>
          <w:sz w:val="36"/>
          <w:szCs w:val="36"/>
        </w:rPr>
        <w:t>Jain and Duggal (2021</w:t>
      </w:r>
      <w:r w:rsidR="001F5EF9" w:rsidRPr="006B32C1">
        <w:rPr>
          <w:rStyle w:val="Strong"/>
          <w:rFonts w:eastAsiaTheme="majorEastAsia"/>
          <w:sz w:val="36"/>
          <w:szCs w:val="36"/>
        </w:rPr>
        <w:t>)</w:t>
      </w:r>
      <w:r w:rsidR="001F5EF9" w:rsidRPr="006B32C1">
        <w:rPr>
          <w:sz w:val="36"/>
          <w:szCs w:val="36"/>
        </w:rPr>
        <w:t xml:space="preserve"> found that emotional intelligence plays a key role in maintaining positive relationships among colleagues. Employees with higher emotional intelligence are better able to manage conflicts and maintain positive attitudes, which leads to higher job satisfaction. Additionally, </w:t>
      </w:r>
      <w:r w:rsidR="001F5EF9" w:rsidRPr="006B32C1">
        <w:rPr>
          <w:rStyle w:val="Strong"/>
          <w:rFonts w:eastAsiaTheme="majorEastAsia"/>
          <w:b w:val="0"/>
          <w:bCs w:val="0"/>
          <w:sz w:val="36"/>
          <w:szCs w:val="36"/>
        </w:rPr>
        <w:t>Lee and Kim (2023</w:t>
      </w:r>
      <w:r w:rsidR="001F5EF9" w:rsidRPr="006B32C1">
        <w:rPr>
          <w:rStyle w:val="Strong"/>
          <w:rFonts w:eastAsiaTheme="majorEastAsia"/>
          <w:sz w:val="36"/>
          <w:szCs w:val="36"/>
        </w:rPr>
        <w:t>)</w:t>
      </w:r>
      <w:r w:rsidR="001F5EF9" w:rsidRPr="006B32C1">
        <w:rPr>
          <w:sz w:val="36"/>
          <w:szCs w:val="36"/>
        </w:rPr>
        <w:t xml:space="preserve"> showed that psychological safety where employees feel safe to express themselves without fear enhances positive interactions among colleagues. This, in turn, increases job satisfaction and reduces workplace stress. </w:t>
      </w:r>
      <w:r w:rsidR="001F5EF9" w:rsidRPr="006B32C1">
        <w:rPr>
          <w:rStyle w:val="Strong"/>
          <w:rFonts w:eastAsiaTheme="majorEastAsia"/>
          <w:b w:val="0"/>
          <w:bCs w:val="0"/>
          <w:sz w:val="36"/>
          <w:szCs w:val="36"/>
        </w:rPr>
        <w:t>Wang et al. (2021</w:t>
      </w:r>
      <w:r w:rsidR="001F5EF9" w:rsidRPr="006B32C1">
        <w:rPr>
          <w:rStyle w:val="Strong"/>
          <w:rFonts w:eastAsiaTheme="majorEastAsia"/>
          <w:sz w:val="36"/>
          <w:szCs w:val="36"/>
        </w:rPr>
        <w:t>)</w:t>
      </w:r>
      <w:r w:rsidR="001F5EF9" w:rsidRPr="006B32C1">
        <w:rPr>
          <w:sz w:val="36"/>
          <w:szCs w:val="36"/>
        </w:rPr>
        <w:t xml:space="preserve"> found that remote work can weaken interpersonal relationships if not managed properly, leading to lower job satisfaction. However, strong communication and virtual collaboration tools can help maintain positive colleague attitudes. Similarly, </w:t>
      </w:r>
      <w:r w:rsidR="001F5EF9" w:rsidRPr="006B32C1">
        <w:rPr>
          <w:rStyle w:val="Strong"/>
          <w:rFonts w:eastAsiaTheme="majorEastAsia"/>
          <w:b w:val="0"/>
          <w:bCs w:val="0"/>
          <w:sz w:val="36"/>
          <w:szCs w:val="36"/>
        </w:rPr>
        <w:t>Contreras et al. (2020)</w:t>
      </w:r>
      <w:r w:rsidR="001F5EF9" w:rsidRPr="006B32C1">
        <w:rPr>
          <w:sz w:val="36"/>
          <w:szCs w:val="36"/>
        </w:rPr>
        <w:t xml:space="preserve"> highlighted that maintaining trust and communication in remote teams is essential for sustaining job satisfaction. Employees who feel connected to their colleagues even virtually report higher satisfaction levels. Recent research continues to strengthen the argument that </w:t>
      </w:r>
      <w:r w:rsidR="001F5EF9" w:rsidRPr="006B32C1">
        <w:rPr>
          <w:rStyle w:val="Strong"/>
          <w:rFonts w:eastAsiaTheme="majorEastAsia"/>
          <w:b w:val="0"/>
          <w:bCs w:val="0"/>
          <w:sz w:val="36"/>
          <w:szCs w:val="36"/>
        </w:rPr>
        <w:t>attitudes between colleagues are a key driver of job satisfaction</w:t>
      </w:r>
      <w:r w:rsidR="001F5EF9" w:rsidRPr="006B32C1">
        <w:rPr>
          <w:sz w:val="36"/>
          <w:szCs w:val="36"/>
        </w:rPr>
        <w:t xml:space="preserve">, especially in modern, dynamic workplaces. A recent quantitative study by </w:t>
      </w:r>
      <w:r w:rsidR="001F5EF9" w:rsidRPr="006B32C1">
        <w:rPr>
          <w:rStyle w:val="Strong"/>
          <w:rFonts w:eastAsiaTheme="majorEastAsia"/>
          <w:b w:val="0"/>
          <w:bCs w:val="0"/>
          <w:sz w:val="36"/>
          <w:szCs w:val="36"/>
        </w:rPr>
        <w:t>Bai and Zhou (2025)</w:t>
      </w:r>
      <w:r w:rsidR="001F5EF9" w:rsidRPr="006B32C1">
        <w:rPr>
          <w:sz w:val="36"/>
          <w:szCs w:val="36"/>
        </w:rPr>
        <w:t xml:space="preserve"> examined how coworker support affects job satisfaction and found that </w:t>
      </w:r>
      <w:r w:rsidR="001F5EF9" w:rsidRPr="006B32C1">
        <w:rPr>
          <w:rStyle w:val="Strong"/>
          <w:rFonts w:eastAsiaTheme="majorEastAsia"/>
          <w:b w:val="0"/>
          <w:bCs w:val="0"/>
          <w:sz w:val="36"/>
          <w:szCs w:val="36"/>
        </w:rPr>
        <w:t>positive support from colleagues significantly increases job satisfaction while reducing work–family conflict and turnover intentions</w:t>
      </w:r>
      <w:r w:rsidR="001F5EF9" w:rsidRPr="006B32C1">
        <w:rPr>
          <w:b/>
          <w:bCs/>
          <w:sz w:val="36"/>
          <w:szCs w:val="36"/>
        </w:rPr>
        <w:t>.</w:t>
      </w:r>
      <w:r w:rsidR="001F5EF9" w:rsidRPr="006B32C1">
        <w:rPr>
          <w:sz w:val="36"/>
          <w:szCs w:val="36"/>
        </w:rPr>
        <w:t xml:space="preserve"> This study is particularly important because it shows that colleague attitudes do not just influence satisfaction directly, but also indirectly by reducing stress and personal-life </w:t>
      </w:r>
      <w:proofErr w:type="gramStart"/>
      <w:r w:rsidR="001F5EF9" w:rsidRPr="006B32C1">
        <w:rPr>
          <w:sz w:val="36"/>
          <w:szCs w:val="36"/>
        </w:rPr>
        <w:t>conflicts.</w:t>
      </w:r>
      <w:r w:rsidR="001F5EF9" w:rsidRPr="006B32C1">
        <w:rPr>
          <w:b/>
          <w:bCs/>
          <w:sz w:val="36"/>
          <w:szCs w:val="36"/>
        </w:rPr>
        <w:t>.</w:t>
      </w:r>
      <w:proofErr w:type="gramEnd"/>
      <w:r w:rsidR="00E57B7E" w:rsidRPr="00E57B7E">
        <w:rPr>
          <w:rFonts w:ascii="-webkit-standard" w:hAnsi="-webkit-standard"/>
          <w:color w:val="000000"/>
          <w:sz w:val="27"/>
          <w:szCs w:val="27"/>
        </w:rPr>
        <w:t xml:space="preserve"> </w:t>
      </w:r>
      <w:r w:rsidR="00E57B7E" w:rsidRPr="004D751A">
        <w:rPr>
          <w:rFonts w:ascii="-webkit-standard" w:hAnsi="-webkit-standard"/>
          <w:color w:val="000000"/>
          <w:sz w:val="36"/>
          <w:szCs w:val="36"/>
        </w:rPr>
        <w:t>Similarly,</w:t>
      </w:r>
      <w:r w:rsidR="00E57B7E" w:rsidRPr="004D751A">
        <w:rPr>
          <w:rStyle w:val="apple-converted-space"/>
          <w:rFonts w:ascii="-webkit-standard" w:eastAsiaTheme="majorEastAsia" w:hAnsi="-webkit-standard"/>
          <w:color w:val="000000"/>
          <w:sz w:val="36"/>
          <w:szCs w:val="36"/>
        </w:rPr>
        <w:t> </w:t>
      </w:r>
      <w:proofErr w:type="spellStart"/>
      <w:r w:rsidR="00E57B7E" w:rsidRPr="004D751A">
        <w:rPr>
          <w:rStyle w:val="whitespace-normal"/>
          <w:rFonts w:eastAsiaTheme="majorEastAsia"/>
          <w:color w:val="000000"/>
          <w:sz w:val="36"/>
          <w:szCs w:val="36"/>
        </w:rPr>
        <w:t>Gašić</w:t>
      </w:r>
      <w:proofErr w:type="spellEnd"/>
      <w:r w:rsidR="00E57B7E" w:rsidRPr="004D751A">
        <w:rPr>
          <w:rStyle w:val="whitespace-normal"/>
          <w:rFonts w:eastAsiaTheme="majorEastAsia"/>
          <w:color w:val="000000"/>
          <w:sz w:val="36"/>
          <w:szCs w:val="36"/>
        </w:rPr>
        <w:t xml:space="preserve"> et al.</w:t>
      </w:r>
      <w:r w:rsidR="00E57B7E" w:rsidRPr="004D751A">
        <w:rPr>
          <w:rStyle w:val="apple-converted-space"/>
          <w:rFonts w:ascii="-webkit-standard" w:eastAsiaTheme="majorEastAsia" w:hAnsi="-webkit-standard"/>
          <w:color w:val="000000"/>
          <w:sz w:val="36"/>
          <w:szCs w:val="36"/>
        </w:rPr>
        <w:t> </w:t>
      </w:r>
      <w:r w:rsidR="00E57B7E" w:rsidRPr="004D751A">
        <w:rPr>
          <w:rFonts w:ascii="-webkit-standard" w:hAnsi="-webkit-standard"/>
          <w:color w:val="000000"/>
          <w:sz w:val="36"/>
          <w:szCs w:val="36"/>
        </w:rPr>
        <w:t>(2025) examined the relationship between flexible work arrangements, employee stress, and job satisfaction, finding that job satisfaction serves as an important mediating factor between working conditions and employee well-being. Their research suggests that supportive and positive workplace environments help employees manage stress more effectively, particularly in modern work settings where flexibility, remote work, and changing job demands can increase feelings of uncertainty or isolation. Although the study did not focus exclusively on coworker relationships, the findings indicate that positive interactions with colleagues contribute significantly to employees’ ability to cope with workplace pressures and maintain higher levels of satisfaction.</w:t>
      </w:r>
      <w:r w:rsidR="004D751A" w:rsidRPr="004D751A">
        <w:rPr>
          <w:rFonts w:ascii="-webkit-standard" w:hAnsi="-webkit-standard"/>
          <w:color w:val="000000"/>
          <w:sz w:val="36"/>
          <w:szCs w:val="36"/>
        </w:rPr>
        <w:t xml:space="preserve"> The study highlights that employees who experience supportive communication, cooperation, and understanding from coworkers are more likely to feel emotionally supported during stressful situations. Positive coworker relationships can reduce feelings of burnout and work-related tension by creating a sense of belonging and teamwork. Employees who receive encouragement, assistance, and constructive feedback from colleagues are better able to adapt to demanding work conditions and maintain positive attitudes toward their jobs. In contrast, poor workplace relationships or lack of social support may intensify stress and reduce employee satisfaction, even in organizations that offer flexible work arrangements. </w:t>
      </w:r>
      <w:proofErr w:type="spellStart"/>
      <w:r w:rsidR="004D751A" w:rsidRPr="004D751A">
        <w:rPr>
          <w:rFonts w:ascii="-webkit-standard" w:hAnsi="-webkit-standard"/>
          <w:color w:val="000000"/>
          <w:sz w:val="36"/>
          <w:szCs w:val="36"/>
        </w:rPr>
        <w:t>Gašić</w:t>
      </w:r>
      <w:proofErr w:type="spellEnd"/>
      <w:r w:rsidR="004D751A" w:rsidRPr="004D751A">
        <w:rPr>
          <w:rFonts w:ascii="-webkit-standard" w:hAnsi="-webkit-standard"/>
          <w:color w:val="000000"/>
          <w:sz w:val="36"/>
          <w:szCs w:val="36"/>
        </w:rPr>
        <w:t xml:space="preserve"> et al.’s findings therefore reinforce the idea that social interactions among colleagues remain essential for employee well-being, regardless of changes in workplace structure or work flexibility.</w:t>
      </w:r>
      <w:r w:rsidR="001F5EF9" w:rsidRPr="006B32C1">
        <w:rPr>
          <w:sz w:val="36"/>
          <w:szCs w:val="36"/>
        </w:rPr>
        <w:t xml:space="preserve"> For instance, </w:t>
      </w:r>
      <w:r w:rsidR="001F5EF9" w:rsidRPr="006B32C1">
        <w:rPr>
          <w:rStyle w:val="Strong"/>
          <w:rFonts w:eastAsiaTheme="majorEastAsia"/>
          <w:b w:val="0"/>
          <w:bCs w:val="0"/>
          <w:sz w:val="36"/>
          <w:szCs w:val="36"/>
        </w:rPr>
        <w:t xml:space="preserve">Wu and </w:t>
      </w:r>
      <w:proofErr w:type="spellStart"/>
      <w:r w:rsidR="001F5EF9" w:rsidRPr="006B32C1">
        <w:rPr>
          <w:rStyle w:val="Strong"/>
          <w:rFonts w:eastAsiaTheme="majorEastAsia"/>
          <w:b w:val="0"/>
          <w:bCs w:val="0"/>
          <w:sz w:val="36"/>
          <w:szCs w:val="36"/>
        </w:rPr>
        <w:t>Lv</w:t>
      </w:r>
      <w:proofErr w:type="spellEnd"/>
      <w:r w:rsidR="001F5EF9" w:rsidRPr="006B32C1">
        <w:rPr>
          <w:rStyle w:val="Strong"/>
          <w:rFonts w:eastAsiaTheme="majorEastAsia"/>
          <w:b w:val="0"/>
          <w:bCs w:val="0"/>
          <w:sz w:val="36"/>
          <w:szCs w:val="36"/>
        </w:rPr>
        <w:t xml:space="preserve"> (2024)</w:t>
      </w:r>
      <w:r w:rsidR="001F5EF9" w:rsidRPr="006B32C1">
        <w:rPr>
          <w:sz w:val="36"/>
          <w:szCs w:val="36"/>
        </w:rPr>
        <w:t xml:space="preserve"> found that positive social exchange relationships within teams significantly improve employee outcomes such as collaboration, innovation, and attitudes at work. This supports the idea that when colleagues treat each other with trust, fairness, and respect, employees develop more positive attitudes, which leads to higher job satisfaction. This aligns with earlier theories like Social Exchange Theory but provides </w:t>
      </w:r>
      <w:r w:rsidR="001F5EF9" w:rsidRPr="006B32C1">
        <w:rPr>
          <w:rStyle w:val="Strong"/>
          <w:rFonts w:eastAsiaTheme="majorEastAsia"/>
          <w:b w:val="0"/>
          <w:bCs w:val="0"/>
          <w:sz w:val="36"/>
          <w:szCs w:val="36"/>
        </w:rPr>
        <w:t>stronger, quantitative evidence</w:t>
      </w:r>
      <w:r w:rsidR="001F5EF9" w:rsidRPr="006B32C1">
        <w:rPr>
          <w:sz w:val="36"/>
          <w:szCs w:val="36"/>
        </w:rPr>
        <w:t xml:space="preserve"> from recent data, reinforcing the importance of peer relationships in today’s organizations. Workplace relationships refer to the interactions and social connections among employees within an organization. These relationships are essential for collaboration, communication, and achieving organizational goals</w:t>
      </w:r>
      <w:r w:rsidR="00B34722" w:rsidRPr="00B34722">
        <w:rPr>
          <w:rFonts w:ascii="-webkit-standard" w:hAnsi="-webkit-standard"/>
          <w:color w:val="000000"/>
          <w:sz w:val="27"/>
          <w:szCs w:val="27"/>
        </w:rPr>
        <w:t xml:space="preserve"> </w:t>
      </w:r>
      <w:r w:rsidR="00B34722" w:rsidRPr="00B34722">
        <w:rPr>
          <w:rFonts w:ascii="-webkit-standard" w:hAnsi="-webkit-standard"/>
          <w:color w:val="000000"/>
          <w:sz w:val="36"/>
          <w:szCs w:val="36"/>
        </w:rPr>
        <w:t>(</w:t>
      </w:r>
      <w:proofErr w:type="spellStart"/>
      <w:r w:rsidR="00B34722" w:rsidRPr="00B34722">
        <w:rPr>
          <w:rFonts w:ascii="-webkit-standard" w:hAnsi="-webkit-standard"/>
          <w:color w:val="000000"/>
          <w:sz w:val="36"/>
          <w:szCs w:val="36"/>
        </w:rPr>
        <w:t>Chiaburu</w:t>
      </w:r>
      <w:proofErr w:type="spellEnd"/>
      <w:r w:rsidR="00B34722" w:rsidRPr="00B34722">
        <w:rPr>
          <w:rFonts w:ascii="-webkit-standard" w:hAnsi="-webkit-standard"/>
          <w:color w:val="000000"/>
          <w:sz w:val="36"/>
          <w:szCs w:val="36"/>
        </w:rPr>
        <w:t xml:space="preserve"> &amp; Harrison, 2008)</w:t>
      </w:r>
      <w:r w:rsidR="001F5EF9" w:rsidRPr="00B34722">
        <w:rPr>
          <w:sz w:val="36"/>
          <w:szCs w:val="36"/>
        </w:rPr>
        <w:t xml:space="preserve">. </w:t>
      </w:r>
      <w:r w:rsidR="001F5EF9" w:rsidRPr="006B32C1">
        <w:rPr>
          <w:sz w:val="36"/>
          <w:szCs w:val="36"/>
        </w:rPr>
        <w:t>Empirical research indicates that positive coworker relationships are strong predictors of job satisfaction (Bella, 2023</w:t>
      </w:r>
      <w:proofErr w:type="gramStart"/>
      <w:r w:rsidR="001F5EF9" w:rsidRPr="006B32C1">
        <w:rPr>
          <w:sz w:val="36"/>
          <w:szCs w:val="36"/>
        </w:rPr>
        <w:t>).Similarly</w:t>
      </w:r>
      <w:proofErr w:type="gramEnd"/>
      <w:r w:rsidR="001F5EF9" w:rsidRPr="006B32C1">
        <w:rPr>
          <w:sz w:val="36"/>
          <w:szCs w:val="36"/>
        </w:rPr>
        <w:t>, workplace interactions contribute to employees’ perceptions of their work environment, which directly impacts satisfaction levels. Supportive relationships foster a sense of belonging and improve overall job attitudes (Park et al., 2017</w:t>
      </w:r>
      <w:proofErr w:type="gramStart"/>
      <w:r w:rsidR="001F5EF9" w:rsidRPr="006B32C1">
        <w:rPr>
          <w:sz w:val="36"/>
          <w:szCs w:val="36"/>
        </w:rPr>
        <w:t>).Positive</w:t>
      </w:r>
      <w:proofErr w:type="gramEnd"/>
      <w:r w:rsidR="001F5EF9" w:rsidRPr="006B32C1">
        <w:rPr>
          <w:sz w:val="36"/>
          <w:szCs w:val="36"/>
        </w:rPr>
        <w:t xml:space="preserve"> coworker attitudes</w:t>
      </w:r>
      <w:r w:rsidR="009B313A">
        <w:rPr>
          <w:sz w:val="36"/>
          <w:szCs w:val="36"/>
        </w:rPr>
        <w:t xml:space="preserve"> </w:t>
      </w:r>
      <w:r w:rsidR="001F5EF9" w:rsidRPr="006B32C1">
        <w:rPr>
          <w:sz w:val="36"/>
          <w:szCs w:val="36"/>
        </w:rPr>
        <w:t>such as trust, cooperation, and mutual respect play a vital role in enhancing job satisfaction. Research shows that employees who experience supportive peer relationships report higher levels of satisfaction due to increased emotional and instrumental support (Naz et al., 2020</w:t>
      </w:r>
      <w:proofErr w:type="gramStart"/>
      <w:r w:rsidR="001F5EF9" w:rsidRPr="006B32C1">
        <w:rPr>
          <w:sz w:val="36"/>
          <w:szCs w:val="36"/>
        </w:rPr>
        <w:t>).Additionally</w:t>
      </w:r>
      <w:proofErr w:type="gramEnd"/>
      <w:r w:rsidR="001F5EF9" w:rsidRPr="006B32C1">
        <w:rPr>
          <w:sz w:val="36"/>
          <w:szCs w:val="36"/>
        </w:rPr>
        <w:t>, social capital theory suggests that strong interpersonal relationships create value through trust and shared understanding, which positively influences job satisfaction (Park et al., 2017). Employees working in collaborative environments are more likely to feel engaged and motivated, leading to improved job satisfaction. Effective communication is another key factor influencing coworker relationships. Clear and open communication fosters trust and reduces misunderstandings, thereby improving job satisfaction (Curado et al., 2022). Additionally, recent research increasingly utilizes advanced methods such as structural equation modeling (SEM) to analyze complex relationships involving mediating variables (Springer Review, 2026). Job satisfaction influenced by coworker attitudes leads to several organizational outcomes. Positive outcomes include increased employee performance, higher engagement, and improved service quality (Lin &amp; Lin, 2015). Workplace relationships are increasingly recognized as fundamental to organizational functioning. Contemporary research argues that the quality of work is deeply tied to the quality of interpersonal relationships among employees, with communication acting as the central mechanism shaping these relationships (Sias &amp; Shin, 2019). Coworker attitudes</w:t>
      </w:r>
      <w:r w:rsidR="0089445B">
        <w:rPr>
          <w:sz w:val="36"/>
          <w:szCs w:val="36"/>
        </w:rPr>
        <w:t xml:space="preserve"> </w:t>
      </w:r>
      <w:r w:rsidR="001F5EF9" w:rsidRPr="006B32C1">
        <w:rPr>
          <w:sz w:val="36"/>
          <w:szCs w:val="36"/>
        </w:rPr>
        <w:t>defined as employees’ affective and cognitive evaluations of their colleagues</w:t>
      </w:r>
      <w:r w:rsidR="0089445B">
        <w:rPr>
          <w:sz w:val="36"/>
          <w:szCs w:val="36"/>
        </w:rPr>
        <w:t xml:space="preserve"> </w:t>
      </w:r>
      <w:r w:rsidR="001F5EF9" w:rsidRPr="006B32C1">
        <w:rPr>
          <w:sz w:val="36"/>
          <w:szCs w:val="36"/>
        </w:rPr>
        <w:t xml:space="preserve">are considered a core component of job satisfaction. Early frameworks of job satisfaction measurement include coworker relations as a key facet, alongside pay, supervision, and work itself (Smith et al., 1969, as discussed in later studies). Empirical evidence shows that </w:t>
      </w:r>
      <w:r w:rsidR="001F5EF9" w:rsidRPr="006A6FB8">
        <w:rPr>
          <w:rStyle w:val="Strong"/>
          <w:rFonts w:eastAsiaTheme="majorEastAsia"/>
          <w:b w:val="0"/>
          <w:bCs w:val="0"/>
          <w:sz w:val="36"/>
          <w:szCs w:val="36"/>
        </w:rPr>
        <w:t>coworker satisfaction fluctuates daily and has a direct positive relationship with job satisfaction</w:t>
      </w:r>
      <w:r w:rsidR="001F5EF9" w:rsidRPr="006B32C1">
        <w:rPr>
          <w:sz w:val="36"/>
          <w:szCs w:val="36"/>
        </w:rPr>
        <w:t xml:space="preserve">, suggesting that attitudes between colleagues are not only important but also dynamic (Ilies et al., 2010). </w:t>
      </w:r>
      <w:r w:rsidR="006B32C1">
        <w:rPr>
          <w:sz w:val="36"/>
          <w:szCs w:val="36"/>
        </w:rPr>
        <w:t>R</w:t>
      </w:r>
      <w:r w:rsidR="001F5EF9" w:rsidRPr="006B32C1">
        <w:rPr>
          <w:sz w:val="36"/>
          <w:szCs w:val="36"/>
        </w:rPr>
        <w:t xml:space="preserve">esearch in workplace environments shows that poor interpersonal dynamics can significantly undermine employee morale and satisfaction, even when other job conditions are favorable (Wood, 1994). Recent quantitative research indicates that workplace relationships remain important even in remote settings. Poor relationships and lack of inclusion are associated with lower job satisfaction, especially among marginalized groups (Rodgers et al., 2026). Interpersonal relationships in the workplace have gained increasing attention as a determinant of employee attitudes and well-being. Scholars argue that employees spend a substantial portion of their time interacting with colleagues, making these relationships a central aspect of the work experience (Dutton &amp; </w:t>
      </w:r>
      <w:proofErr w:type="spellStart"/>
      <w:r w:rsidR="001F5EF9" w:rsidRPr="006B32C1">
        <w:rPr>
          <w:sz w:val="36"/>
          <w:szCs w:val="36"/>
        </w:rPr>
        <w:t>Heaphy</w:t>
      </w:r>
      <w:proofErr w:type="spellEnd"/>
      <w:r w:rsidR="001F5EF9" w:rsidRPr="006B32C1">
        <w:rPr>
          <w:sz w:val="36"/>
          <w:szCs w:val="36"/>
        </w:rPr>
        <w:t xml:space="preserve">, 2003). Research shows that coworker support is </w:t>
      </w:r>
      <w:r w:rsidR="001F5EF9" w:rsidRPr="006A6FB8">
        <w:rPr>
          <w:rStyle w:val="Strong"/>
          <w:rFonts w:eastAsiaTheme="majorEastAsia"/>
          <w:b w:val="0"/>
          <w:bCs w:val="0"/>
          <w:sz w:val="36"/>
          <w:szCs w:val="36"/>
        </w:rPr>
        <w:t>positively associated with job satisfaction</w:t>
      </w:r>
      <w:r w:rsidR="001F5EF9" w:rsidRPr="006B32C1">
        <w:rPr>
          <w:sz w:val="36"/>
          <w:szCs w:val="36"/>
        </w:rPr>
        <w:t>. For instance, a study by Caplan et al. (1975) found that social support from colleagues reduces work-related stress and enhances employee well-</w:t>
      </w:r>
      <w:proofErr w:type="spellStart"/>
      <w:proofErr w:type="gramStart"/>
      <w:r w:rsidR="001F5EF9" w:rsidRPr="006B32C1">
        <w:rPr>
          <w:sz w:val="36"/>
          <w:szCs w:val="36"/>
        </w:rPr>
        <w:t>being.More</w:t>
      </w:r>
      <w:proofErr w:type="spellEnd"/>
      <w:proofErr w:type="gramEnd"/>
      <w:r w:rsidR="001F5EF9" w:rsidRPr="006B32C1">
        <w:rPr>
          <w:sz w:val="36"/>
          <w:szCs w:val="36"/>
        </w:rPr>
        <w:t xml:space="preserve"> recent quantitative research by Humphrey et al. (2007) indicates that social aspects of work, including coworker interactions, significantly contribute to job satisfaction beyond task-related factors. This suggests that </w:t>
      </w:r>
      <w:r w:rsidR="001F5EF9" w:rsidRPr="006A6FB8">
        <w:rPr>
          <w:rStyle w:val="Strong"/>
          <w:rFonts w:eastAsiaTheme="majorEastAsia"/>
          <w:b w:val="0"/>
          <w:bCs w:val="0"/>
          <w:sz w:val="36"/>
          <w:szCs w:val="36"/>
        </w:rPr>
        <w:t>job satisfaction is not solely driven by job design but also by interpersonal</w:t>
      </w:r>
      <w:r w:rsidR="001F5EF9" w:rsidRPr="006B32C1">
        <w:rPr>
          <w:rStyle w:val="Strong"/>
          <w:rFonts w:eastAsiaTheme="majorEastAsia"/>
          <w:sz w:val="36"/>
          <w:szCs w:val="36"/>
        </w:rPr>
        <w:t xml:space="preserve"> </w:t>
      </w:r>
      <w:r w:rsidR="001F5EF9" w:rsidRPr="006A6FB8">
        <w:rPr>
          <w:rStyle w:val="Strong"/>
          <w:rFonts w:eastAsiaTheme="majorEastAsia"/>
          <w:b w:val="0"/>
          <w:bCs w:val="0"/>
          <w:sz w:val="36"/>
          <w:szCs w:val="36"/>
        </w:rPr>
        <w:t>dynamics</w:t>
      </w:r>
      <w:r w:rsidR="001F5EF9" w:rsidRPr="006A6FB8">
        <w:rPr>
          <w:b/>
          <w:bCs/>
          <w:sz w:val="36"/>
          <w:szCs w:val="36"/>
        </w:rPr>
        <w:t>.</w:t>
      </w:r>
      <w:r w:rsidR="001F5EF9" w:rsidRPr="006B32C1">
        <w:rPr>
          <w:sz w:val="36"/>
          <w:szCs w:val="36"/>
        </w:rPr>
        <w:t xml:space="preserve"> Research by </w:t>
      </w:r>
      <w:r w:rsidR="001F5EF9" w:rsidRPr="006B32C1">
        <w:rPr>
          <w:rStyle w:val="whitespace-normal"/>
          <w:rFonts w:eastAsiaTheme="majorEastAsia"/>
          <w:sz w:val="36"/>
          <w:szCs w:val="36"/>
        </w:rPr>
        <w:t>Karen A. Jehn</w:t>
      </w:r>
      <w:r w:rsidR="001F5EF9" w:rsidRPr="006B32C1">
        <w:rPr>
          <w:sz w:val="36"/>
          <w:szCs w:val="36"/>
        </w:rPr>
        <w:t xml:space="preserve"> (1995) demonstrates that </w:t>
      </w:r>
      <w:r w:rsidR="001F5EF9" w:rsidRPr="006A6FB8">
        <w:rPr>
          <w:rStyle w:val="Strong"/>
          <w:rFonts w:eastAsiaTheme="majorEastAsia"/>
          <w:b w:val="0"/>
          <w:bCs w:val="0"/>
          <w:sz w:val="36"/>
          <w:szCs w:val="36"/>
        </w:rPr>
        <w:t>relationship conflict within teams negatively affects satisfaction</w:t>
      </w:r>
      <w:r w:rsidR="001F5EF9" w:rsidRPr="006B32C1">
        <w:rPr>
          <w:sz w:val="36"/>
          <w:szCs w:val="36"/>
        </w:rPr>
        <w:t xml:space="preserve">, while task-related cooperation improves </w:t>
      </w:r>
      <w:proofErr w:type="spellStart"/>
      <w:r w:rsidR="001F5EF9" w:rsidRPr="006B32C1">
        <w:rPr>
          <w:sz w:val="36"/>
          <w:szCs w:val="36"/>
        </w:rPr>
        <w:t>it.Additionally</w:t>
      </w:r>
      <w:proofErr w:type="spellEnd"/>
      <w:r w:rsidR="001F5EF9" w:rsidRPr="006B32C1">
        <w:rPr>
          <w:sz w:val="36"/>
          <w:szCs w:val="36"/>
        </w:rPr>
        <w:t xml:space="preserve">, </w:t>
      </w:r>
      <w:r w:rsidR="001F5EF9" w:rsidRPr="006B32C1">
        <w:rPr>
          <w:rStyle w:val="whitespace-normal"/>
          <w:rFonts w:eastAsiaTheme="majorEastAsia"/>
          <w:sz w:val="36"/>
          <w:szCs w:val="36"/>
        </w:rPr>
        <w:t xml:space="preserve">Sigal G. </w:t>
      </w:r>
      <w:proofErr w:type="spellStart"/>
      <w:r w:rsidR="001F5EF9" w:rsidRPr="006B32C1">
        <w:rPr>
          <w:rStyle w:val="whitespace-normal"/>
          <w:rFonts w:eastAsiaTheme="majorEastAsia"/>
          <w:sz w:val="36"/>
          <w:szCs w:val="36"/>
        </w:rPr>
        <w:t>Barsade</w:t>
      </w:r>
      <w:proofErr w:type="spellEnd"/>
      <w:r w:rsidR="001F5EF9" w:rsidRPr="006B32C1">
        <w:rPr>
          <w:sz w:val="36"/>
          <w:szCs w:val="36"/>
        </w:rPr>
        <w:t xml:space="preserve"> (2002) found that </w:t>
      </w:r>
      <w:r w:rsidR="001F5EF9" w:rsidRPr="006A6FB8">
        <w:rPr>
          <w:rStyle w:val="Strong"/>
          <w:rFonts w:eastAsiaTheme="majorEastAsia"/>
          <w:b w:val="0"/>
          <w:bCs w:val="0"/>
          <w:sz w:val="36"/>
          <w:szCs w:val="36"/>
        </w:rPr>
        <w:t>emotional contagion within groups influences individual job satisfaction</w:t>
      </w:r>
      <w:r w:rsidR="001F5EF9" w:rsidRPr="006B32C1">
        <w:rPr>
          <w:sz w:val="36"/>
          <w:szCs w:val="36"/>
        </w:rPr>
        <w:t xml:space="preserve">, meaning that coworkers’ attitudes can spread and shape the overall emotional climate of the </w:t>
      </w:r>
      <w:proofErr w:type="spellStart"/>
      <w:r w:rsidR="001F5EF9" w:rsidRPr="006B32C1">
        <w:rPr>
          <w:sz w:val="36"/>
          <w:szCs w:val="36"/>
        </w:rPr>
        <w:t>workplace.</w:t>
      </w:r>
      <w:r w:rsidR="001F5EF9" w:rsidRPr="006B32C1">
        <w:rPr>
          <w:rStyle w:val="whitespace-normal"/>
          <w:rFonts w:eastAsiaTheme="majorEastAsia"/>
          <w:sz w:val="36"/>
          <w:szCs w:val="36"/>
        </w:rPr>
        <w:t>Amy</w:t>
      </w:r>
      <w:proofErr w:type="spellEnd"/>
      <w:r w:rsidR="001F5EF9" w:rsidRPr="006B32C1">
        <w:rPr>
          <w:rStyle w:val="whitespace-normal"/>
          <w:rFonts w:eastAsiaTheme="majorEastAsia"/>
          <w:sz w:val="36"/>
          <w:szCs w:val="36"/>
        </w:rPr>
        <w:t xml:space="preserve"> C. Edmondson</w:t>
      </w:r>
      <w:r w:rsidR="001F5EF9" w:rsidRPr="006B32C1">
        <w:rPr>
          <w:sz w:val="36"/>
          <w:szCs w:val="36"/>
        </w:rPr>
        <w:t xml:space="preserve"> (1999) found that teams with higher psychological safety report greater job satisfaction and engagement. Positive coworker attitudes contribute to this environment by encouraging openness and trust. Similarly, Cortina et al. (2001) found that employees who experience workplace incivility report </w:t>
      </w:r>
      <w:r w:rsidR="001F5EF9" w:rsidRPr="006A6FB8">
        <w:rPr>
          <w:rStyle w:val="Strong"/>
          <w:rFonts w:eastAsiaTheme="majorEastAsia"/>
          <w:b w:val="0"/>
          <w:bCs w:val="0"/>
          <w:sz w:val="36"/>
          <w:szCs w:val="36"/>
        </w:rPr>
        <w:t>lower job satisfaction and higher psychological distress</w:t>
      </w:r>
      <w:r w:rsidR="001F5EF9" w:rsidRPr="006A6FB8">
        <w:rPr>
          <w:b/>
          <w:bCs/>
          <w:sz w:val="36"/>
          <w:szCs w:val="36"/>
        </w:rPr>
        <w:t>,</w:t>
      </w:r>
      <w:r w:rsidR="001F5EF9" w:rsidRPr="006B32C1">
        <w:rPr>
          <w:sz w:val="36"/>
          <w:szCs w:val="36"/>
        </w:rPr>
        <w:t xml:space="preserve"> highlighting the importance of addressing negative coworker attitudes. </w:t>
      </w:r>
      <w:r w:rsidR="00AA2FF9" w:rsidRPr="00CE09A3">
        <w:rPr>
          <w:rStyle w:val="whitespace-normal"/>
          <w:rFonts w:eastAsiaTheme="majorEastAsia"/>
          <w:color w:val="000000"/>
          <w:sz w:val="36"/>
          <w:szCs w:val="36"/>
        </w:rPr>
        <w:t>Dirks and Ferrin</w:t>
      </w:r>
      <w:r w:rsidR="00AA2FF9" w:rsidRPr="00CE09A3">
        <w:rPr>
          <w:rStyle w:val="apple-converted-space"/>
          <w:rFonts w:eastAsiaTheme="majorEastAsia"/>
          <w:color w:val="000000"/>
          <w:sz w:val="36"/>
          <w:szCs w:val="36"/>
        </w:rPr>
        <w:t> </w:t>
      </w:r>
      <w:r w:rsidR="00AA2FF9" w:rsidRPr="00CE09A3">
        <w:rPr>
          <w:color w:val="000000"/>
          <w:sz w:val="36"/>
          <w:szCs w:val="36"/>
        </w:rPr>
        <w:t>(2002) conducted a comprehensive meta-analysis examining the role of trust within organizational settings and found that trust in workplace relationships is strongly linked to employee job satisfaction, organizational commitment, and positive work attitudes. Their research demonstrates that when employees trust their colleagues and leaders, they are more likely to feel psychologically safe, valued, and supported within the organization. Trust reduces uncertainty in workplace interactions and encourages employees to collaborate openly, share ideas, and rely on one another for assistance. As a result, employees experience lower levels of stress and conflict, which contributes to greater job satisfaction and emotional well-</w:t>
      </w:r>
      <w:proofErr w:type="spellStart"/>
      <w:proofErr w:type="gramStart"/>
      <w:r w:rsidR="00AA2FF9" w:rsidRPr="00CE09A3">
        <w:rPr>
          <w:color w:val="000000"/>
          <w:sz w:val="36"/>
          <w:szCs w:val="36"/>
        </w:rPr>
        <w:t>being.The</w:t>
      </w:r>
      <w:proofErr w:type="spellEnd"/>
      <w:proofErr w:type="gramEnd"/>
      <w:r w:rsidR="00AA2FF9" w:rsidRPr="00CE09A3">
        <w:rPr>
          <w:color w:val="000000"/>
          <w:sz w:val="36"/>
          <w:szCs w:val="36"/>
        </w:rPr>
        <w:t xml:space="preserve"> study further explains that trust enhances cooperation and teamwork because employees feel confident that their coworkers will act fairly, honestly, and competently. In high-trust environments, employees are more willing to communicate openly, engage in problem-solving, and participate in organizational activities without fear of exploitation or criticism. This supportive atmosphere increases employee motivation and strengthens interpersonal relationships, ultimately improving workplace morale and satisfaction. Conversely, low levels of trust can create suspicion, insecurity, and workplace tension, leading to dissatisfaction, reduced collaboration, and weaker organizational commitment. Dirks and Ferrin’s findings therefore highlight trust as a critical foundation for healthy coworker relationships and positive employee experiences.</w:t>
      </w:r>
      <w:r w:rsidR="002F742B">
        <w:rPr>
          <w:color w:val="000000"/>
          <w:sz w:val="36"/>
          <w:szCs w:val="36"/>
        </w:rPr>
        <w:t xml:space="preserve"> </w:t>
      </w:r>
      <w:proofErr w:type="gramStart"/>
      <w:r w:rsidR="00AA2FF9" w:rsidRPr="00CE09A3">
        <w:rPr>
          <w:color w:val="000000"/>
          <w:sz w:val="36"/>
          <w:szCs w:val="36"/>
        </w:rPr>
        <w:t>Similarly</w:t>
      </w:r>
      <w:proofErr w:type="gramEnd"/>
      <w:r w:rsidR="00AA2FF9" w:rsidRPr="00CE09A3">
        <w:rPr>
          <w:color w:val="000000"/>
          <w:sz w:val="36"/>
          <w:szCs w:val="36"/>
        </w:rPr>
        <w:t>,</w:t>
      </w:r>
      <w:r w:rsidR="00AA2FF9" w:rsidRPr="00CE09A3">
        <w:rPr>
          <w:rStyle w:val="apple-converted-space"/>
          <w:rFonts w:eastAsiaTheme="majorEastAsia"/>
          <w:color w:val="000000"/>
          <w:sz w:val="36"/>
          <w:szCs w:val="36"/>
        </w:rPr>
        <w:t> </w:t>
      </w:r>
      <w:r w:rsidR="00AA2FF9" w:rsidRPr="00CE09A3">
        <w:rPr>
          <w:rStyle w:val="whitespace-normal"/>
          <w:rFonts w:eastAsiaTheme="majorEastAsia"/>
          <w:color w:val="000000"/>
          <w:sz w:val="36"/>
          <w:szCs w:val="36"/>
        </w:rPr>
        <w:t>Roderick M. Kramer</w:t>
      </w:r>
      <w:r w:rsidR="00AA2FF9" w:rsidRPr="00CE09A3">
        <w:rPr>
          <w:rStyle w:val="apple-converted-space"/>
          <w:rFonts w:eastAsiaTheme="majorEastAsia"/>
          <w:color w:val="000000"/>
          <w:sz w:val="36"/>
          <w:szCs w:val="36"/>
        </w:rPr>
        <w:t> </w:t>
      </w:r>
      <w:r w:rsidR="00AA2FF9" w:rsidRPr="00CE09A3">
        <w:rPr>
          <w:color w:val="000000"/>
          <w:sz w:val="36"/>
          <w:szCs w:val="36"/>
        </w:rPr>
        <w:t xml:space="preserve">(1999) argues that communication quality plays a central role in the development and maintenance of trust within organizations. According to Kramer, trust is built through consistent, open, and honest communication between employees and their coworkers or supervisors. Effective communication allows employees to exchange information clearly, understand organizational expectations, and develop mutual understanding, all of which strengthen workplace relationships. Frequent and transparent communication also reduces uncertainty and misunderstandings, helping employees feel more connected and secure in their work </w:t>
      </w:r>
      <w:proofErr w:type="spellStart"/>
      <w:proofErr w:type="gramStart"/>
      <w:r w:rsidR="00AA2FF9" w:rsidRPr="00CE09A3">
        <w:rPr>
          <w:color w:val="000000"/>
          <w:sz w:val="36"/>
          <w:szCs w:val="36"/>
        </w:rPr>
        <w:t>environment.Kramer</w:t>
      </w:r>
      <w:proofErr w:type="spellEnd"/>
      <w:proofErr w:type="gramEnd"/>
      <w:r w:rsidR="00AA2FF9" w:rsidRPr="00CE09A3">
        <w:rPr>
          <w:color w:val="000000"/>
          <w:sz w:val="36"/>
          <w:szCs w:val="36"/>
        </w:rPr>
        <w:t xml:space="preserve"> further suggests that positive communication patterns encourage employees to perceive their coworkers as reliable, cooperative, and supportive. When employees communicate respectfully and share feedback constructively, stronger interpersonal bonds are formed, leading to improved teamwork and higher levels of satisfaction. In contrast, poor communication, lack of transparency, or inconsistent messaging can damage trust and create confusion, conflict, and emotional distance among employees. Such negative communication environments may weaken relationships and reduce job satisfaction. Kramer’s research therefore emphasizes that trust and communication are closely interconnected, and together they significantly influence employee attitudes, collaboration, and overall workplace satisfaction.</w:t>
      </w:r>
      <w:r w:rsidR="008815D8">
        <w:rPr>
          <w:color w:val="000000"/>
          <w:sz w:val="36"/>
          <w:szCs w:val="36"/>
        </w:rPr>
        <w:t xml:space="preserve"> </w:t>
      </w:r>
      <w:r w:rsidR="001F5EF9" w:rsidRPr="006B32C1">
        <w:rPr>
          <w:sz w:val="36"/>
          <w:szCs w:val="36"/>
        </w:rPr>
        <w:t xml:space="preserve">Research by Wong and Law (2002) shows that EI is positively related to job satisfaction through improved interpersonal interactions. Research by Hofstede (2001) highlights that cultural values shape workplace interactions and expectations. Research by Grant M. Spreitzer and Jane E. Dutton (2005) highlights that </w:t>
      </w:r>
      <w:r w:rsidR="001F5EF9" w:rsidRPr="006A6FB8">
        <w:rPr>
          <w:sz w:val="36"/>
          <w:szCs w:val="36"/>
        </w:rPr>
        <w:t>relational work environments significantly influence employees’ psychological experiences</w:t>
      </w:r>
      <w:r w:rsidR="001F5EF9" w:rsidRPr="006B32C1">
        <w:rPr>
          <w:sz w:val="36"/>
          <w:szCs w:val="36"/>
        </w:rPr>
        <w:t>, including job satisfaction. These scholars argue that positive interpersonal interactions foster meaningful work experiences, while negative interactions diminish them</w:t>
      </w:r>
      <w:r w:rsidR="001F5EF9" w:rsidRPr="00605182">
        <w:rPr>
          <w:sz w:val="36"/>
          <w:szCs w:val="36"/>
        </w:rPr>
        <w:t>.</w:t>
      </w:r>
      <w:r w:rsidR="0089445B" w:rsidRPr="00605182">
        <w:rPr>
          <w:sz w:val="36"/>
          <w:szCs w:val="36"/>
        </w:rPr>
        <w:t xml:space="preserve"> </w:t>
      </w:r>
      <w:r w:rsidR="00086146" w:rsidRPr="00605182">
        <w:rPr>
          <w:rStyle w:val="whitespace-normal"/>
          <w:rFonts w:eastAsiaTheme="majorEastAsia"/>
          <w:color w:val="000000"/>
          <w:sz w:val="36"/>
          <w:szCs w:val="36"/>
        </w:rPr>
        <w:t>Barry Schwartz</w:t>
      </w:r>
      <w:r w:rsidR="00086146" w:rsidRPr="00605182">
        <w:rPr>
          <w:rStyle w:val="apple-converted-space"/>
          <w:rFonts w:eastAsiaTheme="majorEastAsia"/>
          <w:color w:val="000000"/>
          <w:sz w:val="36"/>
          <w:szCs w:val="36"/>
        </w:rPr>
        <w:t> </w:t>
      </w:r>
      <w:r w:rsidR="00086146" w:rsidRPr="00605182">
        <w:rPr>
          <w:color w:val="000000"/>
          <w:sz w:val="36"/>
          <w:szCs w:val="36"/>
        </w:rPr>
        <w:t>(2011) emphasizes that employee well-being is strongly influenced by the quality of social relationships within the workplace. His research suggests that individuals derive a sense of meaning, identity, and emotional fulfillment from positive interactions with coworkers, supervisors, and teams. While salary and financial rewards remain important, Schwartz argues that social connection, recognition, mutual respect, and a sense of belonging often have a greater long-term impact on job satisfaction and psychological well-being. Employees who work in supportive social environments are more likely to experience motivation, engagement, and commitment to their organizations. In contrast, workplaces characterized by isolation, conflict, or weak interpersonal relationships can reduce morale and negatively affect overall satisfaction, even when compensation is high. Schwartz’s perspective highlights that work is not only an economic activity but also a deeply social experience that shapes employees’ emotional and mental well-</w:t>
      </w:r>
      <w:proofErr w:type="spellStart"/>
      <w:proofErr w:type="gramStart"/>
      <w:r w:rsidR="00086146" w:rsidRPr="00605182">
        <w:rPr>
          <w:color w:val="000000"/>
          <w:sz w:val="36"/>
          <w:szCs w:val="36"/>
        </w:rPr>
        <w:t>being.Similarly</w:t>
      </w:r>
      <w:proofErr w:type="spellEnd"/>
      <w:proofErr w:type="gramEnd"/>
      <w:r w:rsidR="00086146" w:rsidRPr="00605182">
        <w:rPr>
          <w:color w:val="000000"/>
          <w:sz w:val="36"/>
          <w:szCs w:val="36"/>
        </w:rPr>
        <w:t>,</w:t>
      </w:r>
      <w:r w:rsidR="00086146" w:rsidRPr="00605182">
        <w:rPr>
          <w:rStyle w:val="apple-converted-space"/>
          <w:rFonts w:eastAsiaTheme="majorEastAsia"/>
          <w:color w:val="000000"/>
          <w:sz w:val="36"/>
          <w:szCs w:val="36"/>
        </w:rPr>
        <w:t> </w:t>
      </w:r>
      <w:r w:rsidR="00086146" w:rsidRPr="00605182">
        <w:rPr>
          <w:rStyle w:val="whitespace-normal"/>
          <w:rFonts w:eastAsiaTheme="majorEastAsia"/>
          <w:color w:val="000000"/>
          <w:sz w:val="36"/>
          <w:szCs w:val="36"/>
        </w:rPr>
        <w:t xml:space="preserve">Gerald R. </w:t>
      </w:r>
      <w:proofErr w:type="spellStart"/>
      <w:r w:rsidR="00086146" w:rsidRPr="00605182">
        <w:rPr>
          <w:rStyle w:val="whitespace-normal"/>
          <w:rFonts w:eastAsiaTheme="majorEastAsia"/>
          <w:color w:val="000000"/>
          <w:sz w:val="36"/>
          <w:szCs w:val="36"/>
        </w:rPr>
        <w:t>Salancik</w:t>
      </w:r>
      <w:proofErr w:type="spellEnd"/>
      <w:r w:rsidR="00086146" w:rsidRPr="00605182">
        <w:rPr>
          <w:rStyle w:val="apple-converted-space"/>
          <w:rFonts w:eastAsiaTheme="majorEastAsia"/>
          <w:color w:val="000000"/>
          <w:sz w:val="36"/>
          <w:szCs w:val="36"/>
        </w:rPr>
        <w:t> </w:t>
      </w:r>
      <w:r w:rsidR="00086146" w:rsidRPr="00605182">
        <w:rPr>
          <w:color w:val="000000"/>
          <w:sz w:val="36"/>
          <w:szCs w:val="36"/>
        </w:rPr>
        <w:t>and</w:t>
      </w:r>
      <w:r w:rsidR="00086146" w:rsidRPr="00605182">
        <w:rPr>
          <w:rStyle w:val="apple-converted-space"/>
          <w:rFonts w:eastAsiaTheme="majorEastAsia"/>
          <w:color w:val="000000"/>
          <w:sz w:val="36"/>
          <w:szCs w:val="36"/>
        </w:rPr>
        <w:t> </w:t>
      </w:r>
      <w:r w:rsidR="00086146" w:rsidRPr="00605182">
        <w:rPr>
          <w:rStyle w:val="whitespace-normal"/>
          <w:rFonts w:eastAsiaTheme="majorEastAsia"/>
          <w:color w:val="000000"/>
          <w:sz w:val="36"/>
          <w:szCs w:val="36"/>
        </w:rPr>
        <w:t>Jeffrey Pfeffer</w:t>
      </w:r>
      <w:r w:rsidR="00086146" w:rsidRPr="00605182">
        <w:rPr>
          <w:rStyle w:val="apple-converted-space"/>
          <w:rFonts w:eastAsiaTheme="majorEastAsia"/>
          <w:color w:val="000000"/>
          <w:sz w:val="36"/>
          <w:szCs w:val="36"/>
        </w:rPr>
        <w:t> </w:t>
      </w:r>
      <w:r w:rsidR="00086146" w:rsidRPr="00605182">
        <w:rPr>
          <w:color w:val="000000"/>
          <w:sz w:val="36"/>
          <w:szCs w:val="36"/>
        </w:rPr>
        <w:t xml:space="preserve">(1978), through their Social Information Processing Theory, explain that employees do not form attitudes about their jobs solely based on objective job conditions such as salary, workload, or policies. Instead, employees actively interpret their work environment through social interactions and cues received from coworkers and supervisors. According to this theory, individuals observe how colleagues react to workplace situations and use these reactions to shape their own perceptions and attitudes. For example, when </w:t>
      </w:r>
      <w:proofErr w:type="gramStart"/>
      <w:r w:rsidR="00086146" w:rsidRPr="00605182">
        <w:rPr>
          <w:color w:val="000000"/>
          <w:sz w:val="36"/>
          <w:szCs w:val="36"/>
        </w:rPr>
        <w:t>coworkers</w:t>
      </w:r>
      <w:proofErr w:type="gramEnd"/>
      <w:r w:rsidR="00086146" w:rsidRPr="00605182">
        <w:rPr>
          <w:color w:val="000000"/>
          <w:sz w:val="36"/>
          <w:szCs w:val="36"/>
        </w:rPr>
        <w:t xml:space="preserve"> express enthusiasm, cooperation, and optimism, employees are more likely to perceive their jobs positively and experience greater job satisfaction. Conversely, when employees are surrounded by negative attitudes, complaints, or workplace tension, they may begin to interpret their own jobs more negatively, even if their actual working conditions remain unchanged. </w:t>
      </w:r>
      <w:proofErr w:type="spellStart"/>
      <w:r w:rsidR="00086146" w:rsidRPr="00605182">
        <w:rPr>
          <w:color w:val="000000"/>
          <w:sz w:val="36"/>
          <w:szCs w:val="36"/>
        </w:rPr>
        <w:t>Salancik</w:t>
      </w:r>
      <w:proofErr w:type="spellEnd"/>
      <w:r w:rsidR="00086146" w:rsidRPr="00605182">
        <w:rPr>
          <w:color w:val="000000"/>
          <w:sz w:val="36"/>
          <w:szCs w:val="36"/>
        </w:rPr>
        <w:t xml:space="preserve"> and Pfeffer’s work demonstrates that workplace attitudes are socially constructed and continuously influenced by interpersonal communication. Coworkers therefore play a critical role in shaping organizational climate, employee morale, and satisfaction levels. Positive social environments encourage trust, collaboration, emotional support, and stronger organizational commitment, whereas negative social interactions can increase stress, dissatisfaction, and turnover intentions. Their research reinforces the idea that employee satisfaction is not determined only by individual experiences but also by the broader social context in which employees work.</w:t>
      </w:r>
      <w:r w:rsidR="00724F94">
        <w:rPr>
          <w:color w:val="000000"/>
          <w:sz w:val="36"/>
          <w:szCs w:val="36"/>
        </w:rPr>
        <w:t xml:space="preserve"> </w:t>
      </w:r>
      <w:proofErr w:type="gramStart"/>
      <w:r w:rsidR="001F5EF9" w:rsidRPr="006B32C1">
        <w:rPr>
          <w:rStyle w:val="whitespace-normal"/>
          <w:rFonts w:eastAsiaTheme="majorEastAsia"/>
          <w:sz w:val="36"/>
          <w:szCs w:val="36"/>
        </w:rPr>
        <w:t>George</w:t>
      </w:r>
      <w:proofErr w:type="gramEnd"/>
      <w:r w:rsidR="001F5EF9" w:rsidRPr="006B32C1">
        <w:rPr>
          <w:rStyle w:val="whitespace-normal"/>
          <w:rFonts w:eastAsiaTheme="majorEastAsia"/>
          <w:sz w:val="36"/>
          <w:szCs w:val="36"/>
        </w:rPr>
        <w:t xml:space="preserve"> B. Graen</w:t>
      </w:r>
      <w:r w:rsidR="001F5EF9" w:rsidRPr="006B32C1">
        <w:rPr>
          <w:sz w:val="36"/>
          <w:szCs w:val="36"/>
        </w:rPr>
        <w:t xml:space="preserve"> and </w:t>
      </w:r>
      <w:r w:rsidR="001F5EF9" w:rsidRPr="006B32C1">
        <w:rPr>
          <w:rStyle w:val="whitespace-normal"/>
          <w:rFonts w:eastAsiaTheme="majorEastAsia"/>
          <w:sz w:val="36"/>
          <w:szCs w:val="36"/>
        </w:rPr>
        <w:t>Mary Uhl-Bien</w:t>
      </w:r>
      <w:r w:rsidR="001F5EF9" w:rsidRPr="006B32C1">
        <w:rPr>
          <w:sz w:val="36"/>
          <w:szCs w:val="36"/>
        </w:rPr>
        <w:t xml:space="preserve"> (1995) suggest that high-quality leader relationships create positive group dynamics, which spill over into coworker interactions.</w:t>
      </w:r>
      <w:r w:rsidR="00D30FF6">
        <w:rPr>
          <w:sz w:val="36"/>
          <w:szCs w:val="36"/>
        </w:rPr>
        <w:t xml:space="preserve"> </w:t>
      </w:r>
      <w:r w:rsidR="00B92797" w:rsidRPr="00A952F4">
        <w:rPr>
          <w:color w:val="000000"/>
          <w:sz w:val="36"/>
          <w:szCs w:val="36"/>
        </w:rPr>
        <w:t>Additionally,</w:t>
      </w:r>
      <w:r w:rsidR="00B92797" w:rsidRPr="00A952F4">
        <w:rPr>
          <w:rStyle w:val="apple-converted-space"/>
          <w:rFonts w:eastAsiaTheme="majorEastAsia"/>
          <w:color w:val="000000"/>
          <w:sz w:val="36"/>
          <w:szCs w:val="36"/>
        </w:rPr>
        <w:t> </w:t>
      </w:r>
      <w:r w:rsidR="00B92797" w:rsidRPr="00A952F4">
        <w:rPr>
          <w:rStyle w:val="whitespace-normal"/>
          <w:rFonts w:eastAsiaTheme="majorEastAsia"/>
          <w:color w:val="000000"/>
          <w:sz w:val="36"/>
          <w:szCs w:val="36"/>
        </w:rPr>
        <w:t>Talya N. Bauer</w:t>
      </w:r>
      <w:r w:rsidR="00B92797" w:rsidRPr="00A952F4">
        <w:rPr>
          <w:rStyle w:val="apple-converted-space"/>
          <w:rFonts w:eastAsiaTheme="majorEastAsia"/>
          <w:color w:val="000000"/>
          <w:sz w:val="36"/>
          <w:szCs w:val="36"/>
        </w:rPr>
        <w:t> </w:t>
      </w:r>
      <w:r w:rsidR="00B92797" w:rsidRPr="00A952F4">
        <w:rPr>
          <w:color w:val="000000"/>
          <w:sz w:val="36"/>
          <w:szCs w:val="36"/>
        </w:rPr>
        <w:t>and</w:t>
      </w:r>
      <w:r w:rsidR="00B92797" w:rsidRPr="00A952F4">
        <w:rPr>
          <w:rStyle w:val="apple-converted-space"/>
          <w:rFonts w:eastAsiaTheme="majorEastAsia"/>
          <w:color w:val="000000"/>
          <w:sz w:val="36"/>
          <w:szCs w:val="36"/>
        </w:rPr>
        <w:t> </w:t>
      </w:r>
      <w:r w:rsidR="00B92797" w:rsidRPr="00A952F4">
        <w:rPr>
          <w:rStyle w:val="whitespace-normal"/>
          <w:rFonts w:eastAsiaTheme="majorEastAsia"/>
          <w:color w:val="000000"/>
          <w:sz w:val="36"/>
          <w:szCs w:val="36"/>
        </w:rPr>
        <w:t>Berrin Erdogan</w:t>
      </w:r>
      <w:r w:rsidR="00B92797" w:rsidRPr="00A952F4">
        <w:rPr>
          <w:rStyle w:val="apple-converted-space"/>
          <w:rFonts w:eastAsiaTheme="majorEastAsia"/>
          <w:color w:val="000000"/>
          <w:sz w:val="36"/>
          <w:szCs w:val="36"/>
        </w:rPr>
        <w:t> </w:t>
      </w:r>
      <w:r w:rsidR="00B92797" w:rsidRPr="00A952F4">
        <w:rPr>
          <w:color w:val="000000"/>
          <w:sz w:val="36"/>
          <w:szCs w:val="36"/>
        </w:rPr>
        <w:t xml:space="preserve">(2015) found that employees working in high-quality exchange environments experience stronger coworker relationships, greater organizational support, and higher levels of job satisfaction. Their research is grounded in social exchange theory, which explains that workplace relationships develop through reciprocal interactions based on trust, respect, cooperation, and mutual support. According to Bauer and Erdogan, when employees perceive that they are treated fairly and valued by both supervisors and colleagues, they are more likely to respond with positive attitudes, stronger commitment, and increased satisfaction with their </w:t>
      </w:r>
      <w:proofErr w:type="spellStart"/>
      <w:proofErr w:type="gramStart"/>
      <w:r w:rsidR="00B92797" w:rsidRPr="00A952F4">
        <w:rPr>
          <w:color w:val="000000"/>
          <w:sz w:val="36"/>
          <w:szCs w:val="36"/>
        </w:rPr>
        <w:t>jobs.The</w:t>
      </w:r>
      <w:proofErr w:type="spellEnd"/>
      <w:proofErr w:type="gramEnd"/>
      <w:r w:rsidR="00B92797" w:rsidRPr="00A952F4">
        <w:rPr>
          <w:color w:val="000000"/>
          <w:sz w:val="36"/>
          <w:szCs w:val="36"/>
        </w:rPr>
        <w:t xml:space="preserve"> researchers emphasize that high-quality workplace exchanges encourage open communication, teamwork, and collaboration among employees. In supportive environments, coworkers are more willing to share information, provide assistance, and offer emotional support during challenging tasks or stressful situations. These positive interactions create a sense of belonging and psychological safety, allowing employees to feel more comfortable expressing ideas, participating in group activities, and building meaningful professional relationships. As a result, employees develop stronger attachment to their organizations and experience greater motivation and satisfaction in their work.</w:t>
      </w:r>
    </w:p>
    <w:p w14:paraId="1CD25513" w14:textId="04B78B51" w:rsidR="00D50CF6" w:rsidRDefault="001F5EF9" w:rsidP="00D50CF6">
      <w:pPr>
        <w:pStyle w:val="NormalWeb"/>
        <w:rPr>
          <w:color w:val="000000"/>
          <w:sz w:val="36"/>
          <w:szCs w:val="36"/>
        </w:rPr>
      </w:pPr>
      <w:r w:rsidRPr="006B32C1">
        <w:rPr>
          <w:sz w:val="36"/>
          <w:szCs w:val="36"/>
        </w:rPr>
        <w:t xml:space="preserve"> Research by </w:t>
      </w:r>
      <w:r w:rsidRPr="006B32C1">
        <w:rPr>
          <w:rStyle w:val="whitespace-normal"/>
          <w:rFonts w:eastAsiaTheme="majorEastAsia"/>
          <w:sz w:val="36"/>
          <w:szCs w:val="36"/>
        </w:rPr>
        <w:t>Daniel J. Brass</w:t>
      </w:r>
      <w:r w:rsidRPr="006B32C1">
        <w:rPr>
          <w:sz w:val="36"/>
          <w:szCs w:val="36"/>
        </w:rPr>
        <w:t xml:space="preserve"> (1985) demonstrates that informal networks and friendships significantly influence job attitudes.</w:t>
      </w:r>
      <w:r w:rsidRPr="006B32C1">
        <w:rPr>
          <w:rStyle w:val="Heading2Char"/>
          <w:rFonts w:ascii="Times New Roman" w:hAnsi="Times New Roman" w:cs="Times New Roman"/>
          <w:sz w:val="36"/>
          <w:szCs w:val="36"/>
        </w:rPr>
        <w:t xml:space="preserve"> </w:t>
      </w:r>
      <w:r w:rsidRPr="006B32C1">
        <w:rPr>
          <w:rStyle w:val="whitespace-normal"/>
          <w:rFonts w:eastAsiaTheme="majorEastAsia"/>
          <w:sz w:val="36"/>
          <w:szCs w:val="36"/>
        </w:rPr>
        <w:t>Terence R. Mitchell</w:t>
      </w:r>
      <w:r w:rsidRPr="006B32C1">
        <w:rPr>
          <w:sz w:val="36"/>
          <w:szCs w:val="36"/>
        </w:rPr>
        <w:t xml:space="preserve"> et al. (2001) define job embeddedness as the extent to which employees are connected to their organization through links, fit, and sacrifice.</w:t>
      </w:r>
      <w:r w:rsidR="00B04906">
        <w:rPr>
          <w:sz w:val="36"/>
          <w:szCs w:val="36"/>
        </w:rPr>
        <w:t xml:space="preserve"> </w:t>
      </w:r>
      <w:r w:rsidRPr="006B32C1">
        <w:rPr>
          <w:sz w:val="36"/>
          <w:szCs w:val="36"/>
        </w:rPr>
        <w:t xml:space="preserve">Research by </w:t>
      </w:r>
      <w:r w:rsidRPr="006B32C1">
        <w:rPr>
          <w:rStyle w:val="whitespace-normal"/>
          <w:rFonts w:eastAsiaTheme="majorEastAsia"/>
          <w:sz w:val="36"/>
          <w:szCs w:val="36"/>
        </w:rPr>
        <w:t>Jerald Greenberg</w:t>
      </w:r>
      <w:r w:rsidRPr="006B32C1">
        <w:rPr>
          <w:sz w:val="36"/>
          <w:szCs w:val="36"/>
        </w:rPr>
        <w:t xml:space="preserve"> (1990) shows that organizational justice affects how employees interact with each other. When employees perceive fairness, they are more likely to develop positive attitudes toward colleagues Burnout is another important outcome linked to coworker attitudes.</w:t>
      </w:r>
      <w:r w:rsidR="0049317F">
        <w:rPr>
          <w:sz w:val="36"/>
          <w:szCs w:val="36"/>
        </w:rPr>
        <w:t xml:space="preserve"> </w:t>
      </w:r>
      <w:r w:rsidRPr="006B32C1">
        <w:rPr>
          <w:rStyle w:val="whitespace-normal"/>
          <w:rFonts w:eastAsiaTheme="majorEastAsia"/>
          <w:sz w:val="36"/>
          <w:szCs w:val="36"/>
        </w:rPr>
        <w:t>Christina Maslach</w:t>
      </w:r>
      <w:r w:rsidRPr="006B32C1">
        <w:rPr>
          <w:sz w:val="36"/>
          <w:szCs w:val="36"/>
        </w:rPr>
        <w:t xml:space="preserve"> and </w:t>
      </w:r>
      <w:r w:rsidRPr="006B32C1">
        <w:rPr>
          <w:rStyle w:val="whitespace-normal"/>
          <w:rFonts w:eastAsiaTheme="majorEastAsia"/>
          <w:sz w:val="36"/>
          <w:szCs w:val="36"/>
        </w:rPr>
        <w:t>Michael P. Leiter</w:t>
      </w:r>
      <w:r w:rsidRPr="006B32C1">
        <w:rPr>
          <w:sz w:val="36"/>
          <w:szCs w:val="36"/>
        </w:rPr>
        <w:t xml:space="preserve"> (1997) identify interpersonal conflict as a major contributor to burnout.</w:t>
      </w:r>
      <w:r w:rsidR="003F5107">
        <w:rPr>
          <w:sz w:val="36"/>
          <w:szCs w:val="36"/>
        </w:rPr>
        <w:t xml:space="preserve"> </w:t>
      </w:r>
      <w:proofErr w:type="spellStart"/>
      <w:r w:rsidR="00D50CF6" w:rsidRPr="003F5107">
        <w:rPr>
          <w:rStyle w:val="whitespace-normal"/>
          <w:rFonts w:eastAsiaTheme="majorEastAsia"/>
          <w:color w:val="000000"/>
          <w:sz w:val="36"/>
          <w:szCs w:val="36"/>
        </w:rPr>
        <w:t>Ikujiro</w:t>
      </w:r>
      <w:proofErr w:type="spellEnd"/>
      <w:r w:rsidR="00D50CF6" w:rsidRPr="003F5107">
        <w:rPr>
          <w:rStyle w:val="whitespace-normal"/>
          <w:rFonts w:eastAsiaTheme="majorEastAsia"/>
          <w:color w:val="000000"/>
          <w:sz w:val="36"/>
          <w:szCs w:val="36"/>
        </w:rPr>
        <w:t xml:space="preserve"> Nonaka</w:t>
      </w:r>
      <w:r w:rsidR="00D50CF6" w:rsidRPr="003F5107">
        <w:rPr>
          <w:color w:val="000000"/>
          <w:sz w:val="36"/>
          <w:szCs w:val="36"/>
        </w:rPr>
        <w:t xml:space="preserve">’s 1994 research argues that organizational knowledge is created through dynamic social interaction, particularly through the exchange between tacit knowledge (personal, experience-based knowledge) and explicit knowledge (formalized information). His work highlights that collaboration, dialogue, and shared experiences are central to innovation and organizational </w:t>
      </w:r>
      <w:proofErr w:type="spellStart"/>
      <w:proofErr w:type="gramStart"/>
      <w:r w:rsidR="00D50CF6" w:rsidRPr="003F5107">
        <w:rPr>
          <w:color w:val="000000"/>
          <w:sz w:val="36"/>
          <w:szCs w:val="36"/>
        </w:rPr>
        <w:t>learning.</w:t>
      </w:r>
      <w:r w:rsidR="00D50CF6" w:rsidRPr="003F5107">
        <w:rPr>
          <w:rStyle w:val="whitespace-normal"/>
          <w:rFonts w:eastAsiaTheme="majorEastAsia"/>
          <w:color w:val="000000"/>
          <w:sz w:val="36"/>
          <w:szCs w:val="36"/>
        </w:rPr>
        <w:t>Robin</w:t>
      </w:r>
      <w:proofErr w:type="spellEnd"/>
      <w:proofErr w:type="gramEnd"/>
      <w:r w:rsidR="00D50CF6" w:rsidRPr="003F5107">
        <w:rPr>
          <w:rStyle w:val="whitespace-normal"/>
          <w:rFonts w:eastAsiaTheme="majorEastAsia"/>
          <w:color w:val="000000"/>
          <w:sz w:val="36"/>
          <w:szCs w:val="36"/>
        </w:rPr>
        <w:t xml:space="preserve"> J. Ely</w:t>
      </w:r>
      <w:r w:rsidR="00D50CF6" w:rsidRPr="003F5107">
        <w:rPr>
          <w:color w:val="000000"/>
          <w:sz w:val="36"/>
          <w:szCs w:val="36"/>
        </w:rPr>
        <w:t>’s 1995 research found that inclusive and supportive workplace environments contribute to more positive coworker relationships, stronger trust, and higher levels of employee job satisfaction. Her findings suggest that diversity alone is insufficient unless organizations also foster cultures where employees feel respected and included.</w:t>
      </w:r>
    </w:p>
    <w:p w14:paraId="4D39EDD0" w14:textId="7F0B15DD" w:rsidR="00D55BFC" w:rsidRPr="008F2C23" w:rsidRDefault="000F4FF7" w:rsidP="00D55BFC">
      <w:pPr>
        <w:rPr>
          <w:rStyle w:val="bzpyqfadein"/>
          <w:rFonts w:eastAsiaTheme="majorEastAsia"/>
          <w:b/>
          <w:bCs/>
          <w:sz w:val="36"/>
          <w:szCs w:val="36"/>
        </w:rPr>
      </w:pPr>
      <w:r>
        <w:rPr>
          <w:rStyle w:val="bzpyqfadein"/>
          <w:rFonts w:eastAsiaTheme="majorEastAsia"/>
          <w:b/>
          <w:bCs/>
          <w:sz w:val="36"/>
          <w:szCs w:val="36"/>
        </w:rPr>
        <w:t>3.</w:t>
      </w:r>
      <w:r w:rsidR="00D55BFC" w:rsidRPr="008F2C23">
        <w:rPr>
          <w:rStyle w:val="bzpyqfadein"/>
          <w:rFonts w:eastAsiaTheme="majorEastAsia"/>
          <w:b/>
          <w:bCs/>
          <w:sz w:val="36"/>
          <w:szCs w:val="36"/>
        </w:rPr>
        <w:t>Research Gap</w:t>
      </w:r>
    </w:p>
    <w:p w14:paraId="4265182F" w14:textId="00B6CDA2" w:rsidR="00D55BFC" w:rsidRDefault="00D55BFC" w:rsidP="00D55BFC">
      <w:pPr>
        <w:pStyle w:val="NormalWeb"/>
        <w:rPr>
          <w:sz w:val="36"/>
          <w:szCs w:val="36"/>
        </w:rPr>
      </w:pPr>
      <w:r w:rsidRPr="008F2C23">
        <w:rPr>
          <w:sz w:val="36"/>
          <w:szCs w:val="36"/>
        </w:rPr>
        <w:t xml:space="preserve">When looking at previous studies, it becomes clear that a lot of attention has been given to how managers and leaders affect employee job satisfaction. However, the everyday interactions employees have with their colleagues are often overlooked, even though these relationships play a major role in the work experience. There is still limited research that focuses specifically on how colleagues’ attitudes toward one another influence job satisfaction. In addition, many studies tend to group workplace relationships into one broad category instead of examining the different types of attitudes employees may experience. For example, positive behaviors like teamwork and encouragement are rarely studied alongside negative behaviors such as competition, exclusion or lack of cooperation in a detailed way. Furthermore, most existing studies are conducted at a single point in time and do not show how colleague attitudes may influence job satisfaction over a longer period. Because of these gaps, quantitative research is needed to better understand how attitudes between </w:t>
      </w:r>
      <w:proofErr w:type="gramStart"/>
      <w:r w:rsidRPr="008F2C23">
        <w:rPr>
          <w:sz w:val="36"/>
          <w:szCs w:val="36"/>
        </w:rPr>
        <w:t>colleagues</w:t>
      </w:r>
      <w:proofErr w:type="gramEnd"/>
      <w:r w:rsidRPr="008F2C23">
        <w:rPr>
          <w:sz w:val="36"/>
          <w:szCs w:val="36"/>
        </w:rPr>
        <w:t xml:space="preserve"> shape employees’ job satisfaction, especially in today’s evolving work environments.</w:t>
      </w:r>
    </w:p>
    <w:p w14:paraId="30F27EB0" w14:textId="108C8EFE" w:rsidR="000E561A" w:rsidRPr="00FC53E8" w:rsidRDefault="00652E6D" w:rsidP="000E561A">
      <w:pPr>
        <w:spacing w:before="100" w:beforeAutospacing="1" w:after="100" w:afterAutospacing="1"/>
        <w:outlineLvl w:val="1"/>
        <w:rPr>
          <w:b/>
          <w:bCs/>
          <w:sz w:val="36"/>
          <w:szCs w:val="36"/>
        </w:rPr>
      </w:pPr>
      <w:r>
        <w:rPr>
          <w:b/>
          <w:bCs/>
          <w:sz w:val="36"/>
          <w:szCs w:val="36"/>
        </w:rPr>
        <w:t>4</w:t>
      </w:r>
      <w:r w:rsidR="00CC6803">
        <w:rPr>
          <w:b/>
          <w:bCs/>
          <w:sz w:val="36"/>
          <w:szCs w:val="36"/>
        </w:rPr>
        <w:t>.</w:t>
      </w:r>
      <w:r w:rsidR="000E561A" w:rsidRPr="00FC53E8">
        <w:rPr>
          <w:b/>
          <w:bCs/>
          <w:sz w:val="36"/>
          <w:szCs w:val="36"/>
        </w:rPr>
        <w:t>Importance of the Research</w:t>
      </w:r>
    </w:p>
    <w:p w14:paraId="61F2F31D" w14:textId="77777777" w:rsidR="000E561A" w:rsidRPr="001D5AAD" w:rsidRDefault="000E561A" w:rsidP="000E561A">
      <w:pPr>
        <w:pStyle w:val="NormalWeb"/>
        <w:rPr>
          <w:sz w:val="36"/>
          <w:szCs w:val="36"/>
        </w:rPr>
      </w:pPr>
      <w:r w:rsidRPr="008F2C23">
        <w:rPr>
          <w:sz w:val="36"/>
          <w:szCs w:val="36"/>
        </w:rPr>
        <w:t>This research is important because it looks at something employees deal with every day how their colleagues treat them at work. While a lot of attention is usually given to managers and leadership, the way coworkers interact with each other can also strongly When colleagues are supportive, respectful and easy to work with, it can make the workplace more positive and enjoyable. This often leads to higher job satisfaction, better motivation and improved performance. On the other hand, negative attitudes like conflict, lack of respect, or poor communication can make work stressful and reduce satisfaction. This study is useful for organizations because it can help them understand why employee relationships matter. It can also guide managers in creating a better work environment by encouraging teamwork and positive interactions. Overall, this research helps show that small, everyday interactions between colleagues can have a big impact on how satisfied people feel at work.</w:t>
      </w:r>
      <w:r w:rsidRPr="00E71B19">
        <w:t xml:space="preserve"> </w:t>
      </w:r>
      <w:r w:rsidRPr="001D5AAD">
        <w:rPr>
          <w:sz w:val="36"/>
          <w:szCs w:val="36"/>
        </w:rPr>
        <w:t>This study is important because relationships between colleagues can greatly affect how employees feel about their jobs. In most workplaces, employees spend many hours working and communicating with their coworkers every day. As a result, the attitudes people show toward one another</w:t>
      </w:r>
      <w:r>
        <w:rPr>
          <w:sz w:val="36"/>
          <w:szCs w:val="36"/>
        </w:rPr>
        <w:t xml:space="preserve"> </w:t>
      </w:r>
      <w:r w:rsidRPr="001D5AAD">
        <w:rPr>
          <w:sz w:val="36"/>
          <w:szCs w:val="36"/>
        </w:rPr>
        <w:t>whether positive or negative</w:t>
      </w:r>
      <w:r>
        <w:rPr>
          <w:sz w:val="36"/>
          <w:szCs w:val="36"/>
        </w:rPr>
        <w:t xml:space="preserve"> </w:t>
      </w:r>
      <w:r w:rsidRPr="001D5AAD">
        <w:rPr>
          <w:sz w:val="36"/>
          <w:szCs w:val="36"/>
        </w:rPr>
        <w:t>can influence the overall working environment and employees’ level of job satisfaction.</w:t>
      </w:r>
      <w:r>
        <w:rPr>
          <w:sz w:val="36"/>
          <w:szCs w:val="36"/>
        </w:rPr>
        <w:t xml:space="preserve"> </w:t>
      </w:r>
      <w:r w:rsidRPr="001D5AAD">
        <w:rPr>
          <w:sz w:val="36"/>
          <w:szCs w:val="36"/>
        </w:rPr>
        <w:t>When colleagues treat each other with respect, support, and understanding, employees are more likely to feel comfortable, motivated, and happy at work. Positive relationships can encourage teamwork, reduce stress, and make the workplace more enjoyable. Employees who feel supported by their coworkers often perform better and develop a stronger commitment to their organization. In contrast, negative attitudes such as poor communication, conflict, disrespect, or unhealthy competition can create tension in the workplace and reduce employee satisfaction.</w:t>
      </w:r>
      <w:r>
        <w:rPr>
          <w:sz w:val="36"/>
          <w:szCs w:val="36"/>
        </w:rPr>
        <w:t xml:space="preserve"> </w:t>
      </w:r>
      <w:r w:rsidRPr="001D5AAD">
        <w:rPr>
          <w:sz w:val="36"/>
          <w:szCs w:val="36"/>
        </w:rPr>
        <w:t>The study is also important for organizations because job satisfaction plays a major role in employee productivity, performance, and retention. Employees who are satisfied with their jobs are more likely to remain loyal to the organization and contribute positively to its success. By understanding how colleague attitudes influence job satisfaction, organizations can create better workplace policies and encourage healthier relationships among employees.</w:t>
      </w:r>
      <w:r>
        <w:rPr>
          <w:sz w:val="36"/>
          <w:szCs w:val="36"/>
        </w:rPr>
        <w:t xml:space="preserve"> </w:t>
      </w:r>
      <w:r w:rsidRPr="001D5AAD">
        <w:rPr>
          <w:sz w:val="36"/>
          <w:szCs w:val="36"/>
        </w:rPr>
        <w:t>Furthermore, this quantitative study will provide useful information through measurable data and statistical analysis. The findings may help managers and human resource professionals identify ways to improve workplace relationships, such as promoting teamwork, effective communication, and conflict resolution. It may also guide organizations in creating a more positive and supportive work environment.</w:t>
      </w:r>
      <w:r>
        <w:rPr>
          <w:sz w:val="36"/>
          <w:szCs w:val="36"/>
        </w:rPr>
        <w:t xml:space="preserve"> </w:t>
      </w:r>
      <w:r w:rsidRPr="001D5AAD">
        <w:rPr>
          <w:sz w:val="36"/>
          <w:szCs w:val="36"/>
        </w:rPr>
        <w:t>Lastly, this study adds value to existing research on workplace behavior and employee satisfaction. It can serve as a helpful resource for future researchers who are interested in studying employee relationships, organizational culture, and workplace well-being. Overall, the study emphasizes that positive attitudes between colleagues are not only beneficial for employees but are also essential for the success and growth of organizations.</w:t>
      </w:r>
    </w:p>
    <w:p w14:paraId="40657CD2" w14:textId="77777777" w:rsidR="000E561A" w:rsidRPr="008F2C23" w:rsidRDefault="000E561A" w:rsidP="000E561A">
      <w:pPr>
        <w:spacing w:before="100" w:beforeAutospacing="1" w:after="100" w:afterAutospacing="1"/>
        <w:rPr>
          <w:sz w:val="36"/>
          <w:szCs w:val="36"/>
        </w:rPr>
      </w:pPr>
    </w:p>
    <w:p w14:paraId="1072639A" w14:textId="39735B4C" w:rsidR="000E561A" w:rsidRPr="008F2C23" w:rsidRDefault="00CC6803" w:rsidP="000E561A">
      <w:pPr>
        <w:rPr>
          <w:sz w:val="32"/>
          <w:szCs w:val="32"/>
        </w:rPr>
      </w:pPr>
      <w:r>
        <w:rPr>
          <w:b/>
          <w:bCs/>
          <w:sz w:val="40"/>
          <w:szCs w:val="40"/>
        </w:rPr>
        <w:t>5</w:t>
      </w:r>
      <w:r w:rsidR="000F4FF7">
        <w:rPr>
          <w:b/>
          <w:bCs/>
          <w:sz w:val="40"/>
          <w:szCs w:val="40"/>
        </w:rPr>
        <w:t>.</w:t>
      </w:r>
      <w:r w:rsidR="000E561A" w:rsidRPr="008F2C23">
        <w:rPr>
          <w:b/>
          <w:bCs/>
          <w:sz w:val="40"/>
          <w:szCs w:val="40"/>
        </w:rPr>
        <w:t>Aim</w:t>
      </w:r>
    </w:p>
    <w:p w14:paraId="0F63C039" w14:textId="77777777" w:rsidR="000E561A" w:rsidRPr="008F2C23" w:rsidRDefault="000E561A" w:rsidP="000E561A">
      <w:pPr>
        <w:rPr>
          <w:b/>
          <w:bCs/>
          <w:sz w:val="36"/>
          <w:szCs w:val="36"/>
        </w:rPr>
      </w:pPr>
      <w:r w:rsidRPr="008F2C23">
        <w:rPr>
          <w:sz w:val="36"/>
          <w:szCs w:val="36"/>
        </w:rPr>
        <w:t>The aim of this study is to explore how the way colleagues treat and interact with each other influence the satisfaction people feel in their jobs. It focuses on everyday attitudes in the workplace such as being supportive, respectful, positive or, on the other hand, negative and difficult. By looking at these behaviors and comparing them with how happy employees say they are at work, the study aims to understand whether better relationships between colleagues lead to greater job satisfaction. Overall, the research hopes to highlight the importance of a positive work environment and show how simple changes in attitude can make a big difference in how people feel about their jobs</w:t>
      </w:r>
      <w:r w:rsidRPr="008F2C23">
        <w:rPr>
          <w:sz w:val="27"/>
          <w:szCs w:val="27"/>
        </w:rPr>
        <w:t>.</w:t>
      </w:r>
    </w:p>
    <w:p w14:paraId="00D203CE" w14:textId="77777777" w:rsidR="000E561A" w:rsidRPr="008F2C23" w:rsidRDefault="000E561A" w:rsidP="000E561A">
      <w:pPr>
        <w:rPr>
          <w:b/>
          <w:bCs/>
          <w:sz w:val="36"/>
          <w:szCs w:val="36"/>
        </w:rPr>
      </w:pPr>
    </w:p>
    <w:p w14:paraId="13E8B90D" w14:textId="11E73ED5" w:rsidR="000E561A" w:rsidRPr="008F2C23" w:rsidRDefault="00BD5B9B" w:rsidP="000E561A">
      <w:pPr>
        <w:rPr>
          <w:b/>
          <w:bCs/>
          <w:sz w:val="36"/>
          <w:szCs w:val="36"/>
        </w:rPr>
      </w:pPr>
      <w:r>
        <w:rPr>
          <w:b/>
          <w:bCs/>
          <w:sz w:val="36"/>
          <w:szCs w:val="36"/>
        </w:rPr>
        <w:t>6.</w:t>
      </w:r>
      <w:r w:rsidR="000E561A" w:rsidRPr="008F2C23">
        <w:rPr>
          <w:b/>
          <w:bCs/>
          <w:sz w:val="36"/>
          <w:szCs w:val="36"/>
        </w:rPr>
        <w:t>Objectives</w:t>
      </w:r>
    </w:p>
    <w:p w14:paraId="620FD893" w14:textId="77777777" w:rsidR="000E561A" w:rsidRPr="008F2C23" w:rsidRDefault="000E561A" w:rsidP="000E561A">
      <w:pPr>
        <w:rPr>
          <w:rStyle w:val="bzpyqfadein"/>
          <w:rFonts w:eastAsiaTheme="majorEastAsi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2C23">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8F2C23">
        <w:rPr>
          <w:rStyle w:val="bzpyqfadein"/>
          <w:rFonts w:eastAsiaTheme="majorEastAsi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measure the level of attitudes between colleagues in the workplace.</w:t>
      </w:r>
    </w:p>
    <w:p w14:paraId="14F4753B" w14:textId="77777777" w:rsidR="000E561A" w:rsidRPr="008F2C23" w:rsidRDefault="000E561A" w:rsidP="000E561A">
      <w:pPr>
        <w:rPr>
          <w:rStyle w:val="bzpyqfadein"/>
          <w:rFonts w:eastAsiaTheme="majorEastAsi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2C23">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8F2C23">
        <w:rPr>
          <w:rStyle w:val="bzpyqfadein"/>
          <w:rFonts w:eastAsiaTheme="majorEastAsi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measure the level of job satisfaction among colleagues in the organization. </w:t>
      </w:r>
    </w:p>
    <w:p w14:paraId="014210EF" w14:textId="77777777" w:rsidR="000E561A" w:rsidRPr="008F2C23" w:rsidRDefault="000E561A" w:rsidP="000E561A">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2C23">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F2C23">
        <w:rPr>
          <w:rStyle w:val="bzpyqfadein"/>
          <w:rFonts w:eastAsiaTheme="majorEastAsi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examine the relationship between attitudes among colleagues and their job satisfaction. </w:t>
      </w:r>
    </w:p>
    <w:p w14:paraId="5E9052A6" w14:textId="2451EA0B" w:rsidR="000E561A" w:rsidRPr="008F2C23" w:rsidRDefault="00BD5B9B" w:rsidP="000E561A">
      <w:pPr>
        <w:rPr>
          <w:b/>
          <w:bCs/>
          <w:sz w:val="36"/>
          <w:szCs w:val="36"/>
        </w:rPr>
      </w:pPr>
      <w:r>
        <w:rPr>
          <w:b/>
          <w:bCs/>
          <w:sz w:val="36"/>
          <w:szCs w:val="36"/>
        </w:rPr>
        <w:t>7.</w:t>
      </w:r>
      <w:r w:rsidR="000E561A" w:rsidRPr="008F2C23">
        <w:rPr>
          <w:b/>
          <w:bCs/>
          <w:sz w:val="36"/>
          <w:szCs w:val="36"/>
        </w:rPr>
        <w:t>Research Questions</w:t>
      </w:r>
    </w:p>
    <w:p w14:paraId="61BFA27D" w14:textId="77777777" w:rsidR="000E561A" w:rsidRPr="008F2C23" w:rsidRDefault="000E561A" w:rsidP="000E561A">
      <w:pPr>
        <w:rPr>
          <w:rStyle w:val="bzpyqfadein"/>
          <w:rFonts w:eastAsiaTheme="majorEastAsia"/>
          <w:sz w:val="36"/>
          <w:szCs w:val="36"/>
        </w:rPr>
      </w:pPr>
      <w:r w:rsidRPr="008F2C23">
        <w:rPr>
          <w:sz w:val="36"/>
          <w:szCs w:val="36"/>
        </w:rPr>
        <w:t>1.</w:t>
      </w:r>
      <w:r w:rsidRPr="008F2C23">
        <w:rPr>
          <w:rStyle w:val="Heading1Char"/>
          <w:rFonts w:ascii="Times New Roman" w:hAnsi="Times New Roman" w:cs="Times New Roman"/>
        </w:rPr>
        <w:t xml:space="preserve"> </w:t>
      </w:r>
      <w:r w:rsidRPr="008F2C23">
        <w:rPr>
          <w:rStyle w:val="bzpyqfadein"/>
          <w:rFonts w:eastAsiaTheme="majorEastAsia"/>
          <w:sz w:val="36"/>
          <w:szCs w:val="36"/>
        </w:rPr>
        <w:t>How do colleagues feel about the way they attitude with each other at work?</w:t>
      </w:r>
    </w:p>
    <w:p w14:paraId="0FC98834" w14:textId="77777777" w:rsidR="000E561A" w:rsidRPr="008F2C23" w:rsidRDefault="000E561A" w:rsidP="000E561A">
      <w:pPr>
        <w:rPr>
          <w:rStyle w:val="bzpyqfadein"/>
          <w:rFonts w:eastAsiaTheme="majorEastAsia"/>
          <w:sz w:val="36"/>
          <w:szCs w:val="36"/>
        </w:rPr>
      </w:pPr>
      <w:r w:rsidRPr="008F2C23">
        <w:rPr>
          <w:sz w:val="36"/>
          <w:szCs w:val="36"/>
        </w:rPr>
        <w:t>2.</w:t>
      </w:r>
      <w:r w:rsidRPr="008F2C23">
        <w:rPr>
          <w:rStyle w:val="bzpyqfadein"/>
          <w:rFonts w:eastAsiaTheme="majorEastAsia"/>
          <w:sz w:val="36"/>
          <w:szCs w:val="36"/>
        </w:rPr>
        <w:t>What is the current level of job satisfaction among colleagues within the organization?</w:t>
      </w:r>
    </w:p>
    <w:p w14:paraId="417AF0DB" w14:textId="77777777" w:rsidR="000E561A" w:rsidRPr="008F2C23" w:rsidRDefault="000E561A" w:rsidP="000E561A">
      <w:pPr>
        <w:rPr>
          <w:rStyle w:val="bzpyqfadein"/>
          <w:rFonts w:eastAsiaTheme="majorEastAsia"/>
          <w:sz w:val="36"/>
          <w:szCs w:val="36"/>
        </w:rPr>
      </w:pPr>
      <w:r w:rsidRPr="008F2C23">
        <w:rPr>
          <w:sz w:val="36"/>
          <w:szCs w:val="36"/>
        </w:rPr>
        <w:t>3.</w:t>
      </w:r>
      <w:r w:rsidRPr="008F2C23">
        <w:rPr>
          <w:rStyle w:val="bzpyqfadein"/>
          <w:rFonts w:eastAsiaTheme="majorEastAsia"/>
          <w:sz w:val="36"/>
          <w:szCs w:val="36"/>
        </w:rPr>
        <w:t>Is there a significant relationship between attitudes among colleagues and employees’ job satisfaction?</w:t>
      </w:r>
    </w:p>
    <w:p w14:paraId="2476E3B7" w14:textId="70F66FB4" w:rsidR="000E561A" w:rsidRPr="008F2C23" w:rsidRDefault="003F7EFB" w:rsidP="000E561A">
      <w:pPr>
        <w:rPr>
          <w:rStyle w:val="bzpyqfadein"/>
          <w:rFonts w:eastAsiaTheme="majorEastAsia"/>
          <w:b/>
          <w:bCs/>
          <w:sz w:val="40"/>
          <w:szCs w:val="40"/>
        </w:rPr>
      </w:pPr>
      <w:r>
        <w:rPr>
          <w:rStyle w:val="bzpyqfadein"/>
          <w:rFonts w:eastAsiaTheme="majorEastAsia"/>
          <w:b/>
          <w:bCs/>
          <w:sz w:val="40"/>
          <w:szCs w:val="40"/>
        </w:rPr>
        <w:t>8.</w:t>
      </w:r>
      <w:r w:rsidR="000E561A" w:rsidRPr="008F2C23">
        <w:rPr>
          <w:rStyle w:val="bzpyqfadein"/>
          <w:rFonts w:eastAsiaTheme="majorEastAsia"/>
          <w:b/>
          <w:bCs/>
          <w:sz w:val="40"/>
          <w:szCs w:val="40"/>
        </w:rPr>
        <w:t>Theory</w:t>
      </w:r>
    </w:p>
    <w:p w14:paraId="000ABB60" w14:textId="77777777" w:rsidR="000E561A" w:rsidRPr="00724F94" w:rsidRDefault="000E561A" w:rsidP="000E561A">
      <w:pPr>
        <w:rPr>
          <w:rStyle w:val="bzpyqfadein"/>
          <w:rFonts w:eastAsiaTheme="majorEastAsia"/>
          <w:sz w:val="36"/>
          <w:szCs w:val="36"/>
        </w:rPr>
      </w:pPr>
      <w:r w:rsidRPr="00724F94">
        <w:rPr>
          <w:rStyle w:val="bzpyqfadein"/>
          <w:rFonts w:eastAsiaTheme="majorEastAsia"/>
          <w:sz w:val="36"/>
          <w:szCs w:val="36"/>
        </w:rPr>
        <w:t>The theory identified for this study is the Social Exchange Theory (SET), originally proposed by Homans (1958). SET suggests that social interactions are based on a system of exchanges where individuals provide benefits to others with the expectation of receiving rewards in return. In the context of the workplace, positive communication and supportive interactions among colleagues create a sense of trust, reciprocity, and belonging, which can enhance employees’ job satisfaction (</w:t>
      </w:r>
      <w:proofErr w:type="spellStart"/>
      <w:r w:rsidRPr="00724F94">
        <w:rPr>
          <w:rStyle w:val="bzpyqfadein"/>
          <w:rFonts w:eastAsiaTheme="majorEastAsia"/>
          <w:sz w:val="36"/>
          <w:szCs w:val="36"/>
        </w:rPr>
        <w:t>Cropanzano</w:t>
      </w:r>
      <w:proofErr w:type="spellEnd"/>
      <w:r w:rsidRPr="00724F94">
        <w:rPr>
          <w:rStyle w:val="bzpyqfadein"/>
          <w:rFonts w:eastAsiaTheme="majorEastAsia"/>
          <w:sz w:val="36"/>
          <w:szCs w:val="36"/>
        </w:rPr>
        <w:t xml:space="preserve"> &amp; Mitchell, 2005). This theory is particularly useful for this study because it helps to measure the effectiveness of peer-to-peer communication which can influence colleague’s attitudes toward their </w:t>
      </w:r>
      <w:proofErr w:type="gramStart"/>
      <w:r w:rsidRPr="00724F94">
        <w:rPr>
          <w:rStyle w:val="bzpyqfadein"/>
          <w:rFonts w:eastAsiaTheme="majorEastAsia"/>
          <w:sz w:val="36"/>
          <w:szCs w:val="36"/>
        </w:rPr>
        <w:t>jobs</w:t>
      </w:r>
      <w:proofErr w:type="gramEnd"/>
      <w:r w:rsidRPr="00724F94">
        <w:rPr>
          <w:rStyle w:val="bzpyqfadein"/>
          <w:rFonts w:eastAsiaTheme="majorEastAsia"/>
          <w:sz w:val="36"/>
          <w:szCs w:val="36"/>
        </w:rPr>
        <w:t xml:space="preserve"> satisfaction.</w:t>
      </w:r>
    </w:p>
    <w:p w14:paraId="33FAA0AB" w14:textId="77777777" w:rsidR="000E561A" w:rsidRPr="00724F94" w:rsidRDefault="000E561A" w:rsidP="00D55BFC">
      <w:pPr>
        <w:pStyle w:val="NormalWeb"/>
        <w:rPr>
          <w:sz w:val="36"/>
          <w:szCs w:val="36"/>
        </w:rPr>
      </w:pPr>
    </w:p>
    <w:p w14:paraId="3B5D91D3" w14:textId="77777777" w:rsidR="00D55BFC" w:rsidRPr="00724F94" w:rsidRDefault="00D55BFC" w:rsidP="00D55BFC">
      <w:pPr>
        <w:rPr>
          <w:rStyle w:val="bzpyqfadein"/>
          <w:rFonts w:eastAsiaTheme="majorEastAsia"/>
          <w:b/>
          <w:bCs/>
          <w:sz w:val="36"/>
          <w:szCs w:val="36"/>
        </w:rPr>
      </w:pPr>
    </w:p>
    <w:p w14:paraId="4A7D8A92" w14:textId="77777777" w:rsidR="00D55BFC" w:rsidRPr="00724F94" w:rsidRDefault="00D55BFC" w:rsidP="00D50CF6">
      <w:pPr>
        <w:pStyle w:val="NormalWeb"/>
        <w:rPr>
          <w:color w:val="000000"/>
          <w:sz w:val="36"/>
          <w:szCs w:val="36"/>
        </w:rPr>
      </w:pPr>
    </w:p>
    <w:p w14:paraId="35D03E66" w14:textId="77777777" w:rsidR="001F5EF9" w:rsidRPr="00724F94" w:rsidRDefault="001F5EF9" w:rsidP="001F5EF9">
      <w:pPr>
        <w:pStyle w:val="NormalWeb"/>
        <w:rPr>
          <w:sz w:val="36"/>
          <w:szCs w:val="36"/>
        </w:rPr>
      </w:pPr>
    </w:p>
    <w:p w14:paraId="10F6981D" w14:textId="77777777" w:rsidR="001F5EF9" w:rsidRPr="00724F94" w:rsidRDefault="001F5EF9" w:rsidP="001F5EF9">
      <w:pPr>
        <w:pStyle w:val="NormalWeb"/>
        <w:rPr>
          <w:sz w:val="36"/>
          <w:szCs w:val="36"/>
        </w:rPr>
      </w:pPr>
    </w:p>
    <w:p w14:paraId="2B38BD57" w14:textId="5F3647D5" w:rsidR="00131080" w:rsidRPr="00724F94" w:rsidRDefault="00131080" w:rsidP="00131080">
      <w:pPr>
        <w:pStyle w:val="NormalWeb"/>
        <w:rPr>
          <w:color w:val="000000"/>
          <w:sz w:val="36"/>
          <w:szCs w:val="36"/>
        </w:rPr>
      </w:pPr>
    </w:p>
    <w:p w14:paraId="5EE0E084" w14:textId="77777777" w:rsidR="00131080" w:rsidRPr="00724F94" w:rsidRDefault="00131080" w:rsidP="00CC733C">
      <w:pPr>
        <w:spacing w:before="100" w:beforeAutospacing="1" w:after="100" w:afterAutospacing="1"/>
        <w:rPr>
          <w:sz w:val="36"/>
          <w:szCs w:val="36"/>
        </w:rPr>
      </w:pPr>
    </w:p>
    <w:p w14:paraId="35F662EC" w14:textId="77777777" w:rsidR="00372BD0" w:rsidRPr="00724F94" w:rsidRDefault="00372BD0" w:rsidP="00C969A5">
      <w:pPr>
        <w:spacing w:before="100" w:beforeAutospacing="1" w:after="100" w:afterAutospacing="1"/>
        <w:rPr>
          <w:sz w:val="36"/>
          <w:szCs w:val="36"/>
        </w:rPr>
      </w:pPr>
    </w:p>
    <w:p w14:paraId="68CE9C24" w14:textId="65F3024D" w:rsidR="00C969A5" w:rsidRPr="00724F94" w:rsidRDefault="00C969A5" w:rsidP="00C969A5">
      <w:pPr>
        <w:rPr>
          <w:sz w:val="36"/>
          <w:szCs w:val="36"/>
        </w:rPr>
      </w:pPr>
    </w:p>
    <w:p w14:paraId="01E0ABDF" w14:textId="77777777" w:rsidR="00B70B8B" w:rsidRPr="006B32C1" w:rsidRDefault="00B70B8B" w:rsidP="001315D9">
      <w:pPr>
        <w:rPr>
          <w:rStyle w:val="bzpyqfadein"/>
          <w:rFonts w:eastAsiaTheme="majorEastAsia"/>
          <w:b/>
          <w:bCs/>
          <w:sz w:val="36"/>
          <w:szCs w:val="36"/>
        </w:rPr>
      </w:pPr>
    </w:p>
    <w:p w14:paraId="717706D6" w14:textId="5890E63D" w:rsidR="00A61751" w:rsidRDefault="003F7EFB" w:rsidP="001315D9">
      <w:pPr>
        <w:rPr>
          <w:rStyle w:val="bzpyqfadein"/>
          <w:rFonts w:eastAsiaTheme="majorEastAsia"/>
          <w:b/>
          <w:bCs/>
          <w:sz w:val="36"/>
          <w:szCs w:val="36"/>
        </w:rPr>
      </w:pPr>
      <w:r>
        <w:rPr>
          <w:rStyle w:val="bzpyqfadein"/>
          <w:rFonts w:eastAsiaTheme="majorEastAsia"/>
          <w:b/>
          <w:bCs/>
          <w:sz w:val="36"/>
          <w:szCs w:val="36"/>
        </w:rPr>
        <w:t>9.</w:t>
      </w:r>
      <w:r w:rsidR="00A61751" w:rsidRPr="006B32C1">
        <w:rPr>
          <w:rStyle w:val="bzpyqfadein"/>
          <w:rFonts w:eastAsiaTheme="majorEastAsia"/>
          <w:b/>
          <w:bCs/>
          <w:sz w:val="36"/>
          <w:szCs w:val="36"/>
        </w:rPr>
        <w:t>Conceptual Framework</w:t>
      </w:r>
    </w:p>
    <w:p w14:paraId="0949BD18" w14:textId="77777777" w:rsidR="00A915D4" w:rsidRPr="006B32C1" w:rsidRDefault="00A915D4" w:rsidP="001315D9">
      <w:pPr>
        <w:rPr>
          <w:rStyle w:val="bzpyqfadein"/>
          <w:rFonts w:eastAsiaTheme="majorEastAsia"/>
          <w:b/>
          <w:bCs/>
          <w:sz w:val="36"/>
          <w:szCs w:val="36"/>
        </w:rPr>
      </w:pPr>
    </w:p>
    <w:p w14:paraId="0B4FB8F8" w14:textId="3DF15394" w:rsidR="00A915D4" w:rsidRPr="00E2206F" w:rsidRDefault="00A915D4" w:rsidP="00A915D4">
      <w:pPr>
        <w:pStyle w:val="NormalWeb"/>
        <w:rPr>
          <w:color w:val="000000"/>
          <w:sz w:val="36"/>
          <w:szCs w:val="36"/>
        </w:rPr>
      </w:pPr>
      <w:r w:rsidRPr="00E2206F">
        <w:rPr>
          <w:rStyle w:val="Strong"/>
          <w:rFonts w:eastAsiaTheme="majorEastAsia"/>
          <w:color w:val="000000"/>
          <w:sz w:val="36"/>
          <w:szCs w:val="36"/>
        </w:rPr>
        <w:t xml:space="preserve"> </w:t>
      </w:r>
      <w:r w:rsidRPr="00E2206F">
        <w:rPr>
          <w:color w:val="000000"/>
          <w:sz w:val="36"/>
          <w:szCs w:val="36"/>
        </w:rPr>
        <w:t xml:space="preserve">Independent Variable </w:t>
      </w:r>
      <w:r w:rsidR="00D945B7" w:rsidRPr="00E2206F">
        <w:rPr>
          <w:color w:val="000000"/>
          <w:sz w:val="36"/>
          <w:szCs w:val="36"/>
        </w:rPr>
        <w:t>for this study</w:t>
      </w:r>
      <w:r w:rsidRPr="00E2206F">
        <w:rPr>
          <w:color w:val="000000"/>
          <w:sz w:val="36"/>
          <w:szCs w:val="36"/>
        </w:rPr>
        <w:t>: Attitudes Between Colleagues</w:t>
      </w:r>
    </w:p>
    <w:p w14:paraId="0C77BDF7" w14:textId="77777777" w:rsidR="00A915D4" w:rsidRPr="00A915D4" w:rsidRDefault="00A915D4" w:rsidP="00D945B7">
      <w:pPr>
        <w:spacing w:before="100" w:beforeAutospacing="1" w:after="100" w:afterAutospacing="1"/>
        <w:ind w:left="720"/>
        <w:rPr>
          <w:color w:val="000000"/>
          <w:sz w:val="36"/>
          <w:szCs w:val="36"/>
        </w:rPr>
      </w:pPr>
      <w:r w:rsidRPr="00A915D4">
        <w:rPr>
          <w:color w:val="000000"/>
          <w:sz w:val="36"/>
          <w:szCs w:val="36"/>
        </w:rPr>
        <w:t>AT1</w:t>
      </w:r>
      <w:r w:rsidRPr="00A915D4">
        <w:rPr>
          <w:b/>
          <w:bCs/>
          <w:color w:val="000000"/>
          <w:sz w:val="36"/>
          <w:szCs w:val="36"/>
        </w:rPr>
        <w:t>:</w:t>
      </w:r>
      <w:r w:rsidRPr="00A915D4">
        <w:rPr>
          <w:color w:val="000000"/>
          <w:sz w:val="36"/>
          <w:szCs w:val="36"/>
        </w:rPr>
        <w:t> Happiness level with the work of colleagues</w:t>
      </w:r>
    </w:p>
    <w:p w14:paraId="68BF70BA" w14:textId="77777777" w:rsidR="00A915D4" w:rsidRPr="00A915D4" w:rsidRDefault="00A915D4" w:rsidP="00D945B7">
      <w:pPr>
        <w:spacing w:before="100" w:beforeAutospacing="1" w:after="100" w:afterAutospacing="1"/>
        <w:ind w:left="720"/>
        <w:rPr>
          <w:color w:val="000000"/>
          <w:sz w:val="36"/>
          <w:szCs w:val="36"/>
        </w:rPr>
      </w:pPr>
      <w:r w:rsidRPr="00A915D4">
        <w:rPr>
          <w:color w:val="000000"/>
          <w:sz w:val="36"/>
          <w:szCs w:val="36"/>
        </w:rPr>
        <w:t>AT2</w:t>
      </w:r>
      <w:r w:rsidRPr="00A915D4">
        <w:rPr>
          <w:b/>
          <w:bCs/>
          <w:color w:val="000000"/>
          <w:sz w:val="36"/>
          <w:szCs w:val="36"/>
        </w:rPr>
        <w:t>:</w:t>
      </w:r>
      <w:r w:rsidRPr="00A915D4">
        <w:rPr>
          <w:color w:val="000000"/>
          <w:sz w:val="36"/>
          <w:szCs w:val="36"/>
        </w:rPr>
        <w:t> Feelings level among colleagues</w:t>
      </w:r>
    </w:p>
    <w:p w14:paraId="1354766A" w14:textId="77777777" w:rsidR="00A915D4" w:rsidRPr="00A915D4" w:rsidRDefault="00A915D4" w:rsidP="00D945B7">
      <w:pPr>
        <w:spacing w:before="100" w:beforeAutospacing="1" w:after="100" w:afterAutospacing="1"/>
        <w:ind w:left="720"/>
        <w:rPr>
          <w:color w:val="000000"/>
          <w:sz w:val="36"/>
          <w:szCs w:val="36"/>
        </w:rPr>
      </w:pPr>
      <w:r w:rsidRPr="00A915D4">
        <w:rPr>
          <w:color w:val="000000"/>
          <w:sz w:val="36"/>
          <w:szCs w:val="36"/>
        </w:rPr>
        <w:t>AT3</w:t>
      </w:r>
      <w:r w:rsidRPr="00A915D4">
        <w:rPr>
          <w:b/>
          <w:bCs/>
          <w:color w:val="000000"/>
          <w:sz w:val="36"/>
          <w:szCs w:val="36"/>
        </w:rPr>
        <w:t>:</w:t>
      </w:r>
      <w:r w:rsidRPr="00A915D4">
        <w:rPr>
          <w:color w:val="000000"/>
          <w:sz w:val="36"/>
          <w:szCs w:val="36"/>
        </w:rPr>
        <w:t> Activity level with colleagues on days off</w:t>
      </w:r>
    </w:p>
    <w:p w14:paraId="2A4F6C6B" w14:textId="77777777" w:rsidR="00A915D4" w:rsidRPr="00A915D4" w:rsidRDefault="00A915D4" w:rsidP="00D945B7">
      <w:pPr>
        <w:spacing w:before="100" w:beforeAutospacing="1" w:after="100" w:afterAutospacing="1"/>
        <w:ind w:left="720"/>
        <w:rPr>
          <w:color w:val="000000"/>
          <w:sz w:val="36"/>
          <w:szCs w:val="36"/>
        </w:rPr>
      </w:pPr>
      <w:r w:rsidRPr="00A915D4">
        <w:rPr>
          <w:color w:val="000000"/>
          <w:sz w:val="36"/>
          <w:szCs w:val="36"/>
        </w:rPr>
        <w:t>AT4</w:t>
      </w:r>
      <w:r w:rsidRPr="00A915D4">
        <w:rPr>
          <w:b/>
          <w:bCs/>
          <w:color w:val="000000"/>
          <w:sz w:val="36"/>
          <w:szCs w:val="36"/>
        </w:rPr>
        <w:t>:</w:t>
      </w:r>
      <w:r w:rsidRPr="00A915D4">
        <w:rPr>
          <w:color w:val="000000"/>
          <w:sz w:val="36"/>
          <w:szCs w:val="36"/>
        </w:rPr>
        <w:t> Similarity level among colleagues</w:t>
      </w:r>
    </w:p>
    <w:p w14:paraId="2A13E2C7" w14:textId="7FC34086" w:rsidR="00A915D4" w:rsidRPr="00A915D4" w:rsidRDefault="00A915D4" w:rsidP="00A915D4">
      <w:pPr>
        <w:spacing w:before="100" w:beforeAutospacing="1" w:after="100" w:afterAutospacing="1"/>
        <w:rPr>
          <w:color w:val="000000"/>
          <w:sz w:val="36"/>
          <w:szCs w:val="36"/>
        </w:rPr>
      </w:pPr>
      <w:r w:rsidRPr="00A915D4">
        <w:rPr>
          <w:color w:val="000000"/>
          <w:sz w:val="36"/>
          <w:szCs w:val="36"/>
        </w:rPr>
        <w:t>Dependent Variable: Job Satisfaction</w:t>
      </w:r>
    </w:p>
    <w:p w14:paraId="57EFBB0B" w14:textId="77777777" w:rsidR="00A915D4" w:rsidRPr="00A915D4" w:rsidRDefault="00A915D4" w:rsidP="00D945B7">
      <w:pPr>
        <w:spacing w:before="100" w:beforeAutospacing="1" w:after="100" w:afterAutospacing="1"/>
        <w:ind w:left="720"/>
        <w:rPr>
          <w:color w:val="000000"/>
          <w:sz w:val="36"/>
          <w:szCs w:val="36"/>
        </w:rPr>
      </w:pPr>
      <w:r w:rsidRPr="00A915D4">
        <w:rPr>
          <w:color w:val="000000"/>
          <w:sz w:val="36"/>
          <w:szCs w:val="36"/>
        </w:rPr>
        <w:t>JSA1: Level of job satisfaction</w:t>
      </w:r>
    </w:p>
    <w:p w14:paraId="22E76B2A" w14:textId="77777777" w:rsidR="00A915D4" w:rsidRPr="00A915D4" w:rsidRDefault="00A915D4" w:rsidP="00D945B7">
      <w:pPr>
        <w:spacing w:before="100" w:beforeAutospacing="1" w:after="100" w:afterAutospacing="1"/>
        <w:ind w:left="720"/>
        <w:rPr>
          <w:color w:val="000000"/>
          <w:sz w:val="36"/>
          <w:szCs w:val="36"/>
        </w:rPr>
      </w:pPr>
      <w:r w:rsidRPr="00A915D4">
        <w:rPr>
          <w:color w:val="000000"/>
          <w:sz w:val="36"/>
          <w:szCs w:val="36"/>
        </w:rPr>
        <w:t>JSA2: Satisfaction felt when thinking about the job</w:t>
      </w:r>
    </w:p>
    <w:p w14:paraId="2306FFC1" w14:textId="77777777" w:rsidR="00A915D4" w:rsidRPr="00A915D4" w:rsidRDefault="00A915D4" w:rsidP="00D945B7">
      <w:pPr>
        <w:spacing w:before="100" w:beforeAutospacing="1" w:after="100" w:afterAutospacing="1"/>
        <w:ind w:left="720"/>
        <w:rPr>
          <w:color w:val="000000"/>
          <w:sz w:val="36"/>
          <w:szCs w:val="36"/>
        </w:rPr>
      </w:pPr>
      <w:r w:rsidRPr="00A915D4">
        <w:rPr>
          <w:color w:val="000000"/>
          <w:sz w:val="36"/>
          <w:szCs w:val="36"/>
        </w:rPr>
        <w:t>JSA3: Satisfaction with current job at HBAT</w:t>
      </w:r>
    </w:p>
    <w:p w14:paraId="5E8E4C41" w14:textId="77777777" w:rsidR="00A915D4" w:rsidRPr="00A915D4" w:rsidRDefault="00A915D4" w:rsidP="00D945B7">
      <w:pPr>
        <w:spacing w:before="100" w:beforeAutospacing="1" w:after="100" w:afterAutospacing="1"/>
        <w:ind w:left="720"/>
        <w:rPr>
          <w:color w:val="000000"/>
          <w:sz w:val="36"/>
          <w:szCs w:val="36"/>
        </w:rPr>
      </w:pPr>
      <w:r w:rsidRPr="00A915D4">
        <w:rPr>
          <w:color w:val="000000"/>
          <w:sz w:val="36"/>
          <w:szCs w:val="36"/>
        </w:rPr>
        <w:t>JSA4: Satisfaction with HBAT as an employer</w:t>
      </w:r>
    </w:p>
    <w:p w14:paraId="14103BD9" w14:textId="77777777" w:rsidR="00A915D4" w:rsidRPr="00A915D4" w:rsidRDefault="00A915D4" w:rsidP="00D945B7">
      <w:pPr>
        <w:spacing w:before="100" w:beforeAutospacing="1" w:after="100" w:afterAutospacing="1"/>
        <w:ind w:left="720"/>
        <w:rPr>
          <w:color w:val="000000"/>
          <w:sz w:val="36"/>
          <w:szCs w:val="36"/>
        </w:rPr>
      </w:pPr>
      <w:r w:rsidRPr="00A915D4">
        <w:rPr>
          <w:color w:val="000000"/>
          <w:sz w:val="36"/>
          <w:szCs w:val="36"/>
        </w:rPr>
        <w:t>JSA5: Overall satisfaction with current job at HBAT</w:t>
      </w:r>
    </w:p>
    <w:p w14:paraId="4DD4AC54" w14:textId="65F5034D" w:rsidR="00A915D4" w:rsidRPr="00A915D4" w:rsidRDefault="00A915D4" w:rsidP="00A915D4">
      <w:pPr>
        <w:spacing w:before="100" w:beforeAutospacing="1" w:after="100" w:afterAutospacing="1"/>
        <w:rPr>
          <w:color w:val="000000"/>
          <w:sz w:val="36"/>
          <w:szCs w:val="36"/>
        </w:rPr>
      </w:pPr>
      <w:r w:rsidRPr="00A915D4">
        <w:rPr>
          <w:color w:val="000000"/>
          <w:sz w:val="36"/>
          <w:szCs w:val="36"/>
        </w:rPr>
        <w:t>Demographic Variable:</w:t>
      </w:r>
    </w:p>
    <w:p w14:paraId="72E3EAB4" w14:textId="77777777" w:rsidR="00A915D4" w:rsidRDefault="00A915D4" w:rsidP="00AB4015">
      <w:pPr>
        <w:spacing w:before="100" w:beforeAutospacing="1" w:after="100" w:afterAutospacing="1"/>
        <w:ind w:left="720"/>
        <w:rPr>
          <w:color w:val="000000"/>
        </w:rPr>
      </w:pPr>
      <w:r w:rsidRPr="00A915D4">
        <w:rPr>
          <w:color w:val="000000"/>
          <w:sz w:val="36"/>
          <w:szCs w:val="36"/>
        </w:rPr>
        <w:t>Age (categorized demographic variable)</w:t>
      </w:r>
    </w:p>
    <w:p w14:paraId="1A46DCFE" w14:textId="0CDBF905" w:rsidR="00853DEF" w:rsidRPr="00A915D4" w:rsidRDefault="00645F82" w:rsidP="00645F82">
      <w:pPr>
        <w:spacing w:before="100" w:beforeAutospacing="1" w:after="100" w:afterAutospacing="1"/>
        <w:rPr>
          <w:b/>
          <w:bCs/>
          <w:color w:val="000000"/>
          <w:sz w:val="36"/>
          <w:szCs w:val="36"/>
        </w:rPr>
      </w:pPr>
      <w:r w:rsidRPr="00645F82">
        <w:rPr>
          <w:b/>
          <w:bCs/>
          <w:color w:val="000000"/>
          <w:sz w:val="36"/>
          <w:szCs w:val="36"/>
        </w:rPr>
        <w:t>10.</w:t>
      </w:r>
      <w:r w:rsidR="00853DEF" w:rsidRPr="00645F82">
        <w:rPr>
          <w:b/>
          <w:bCs/>
          <w:color w:val="000000"/>
          <w:sz w:val="36"/>
          <w:szCs w:val="36"/>
        </w:rPr>
        <w:t>Conceptual Framework Model</w:t>
      </w:r>
    </w:p>
    <w:tbl>
      <w:tblPr>
        <w:tblStyle w:val="TableGrid"/>
        <w:tblW w:w="0" w:type="auto"/>
        <w:tblLook w:val="04A0" w:firstRow="1" w:lastRow="0" w:firstColumn="1" w:lastColumn="0" w:noHBand="0" w:noVBand="1"/>
      </w:tblPr>
      <w:tblGrid>
        <w:gridCol w:w="9350"/>
      </w:tblGrid>
      <w:tr w:rsidR="00C3275D" w:rsidRPr="006C63DC" w14:paraId="129C7CD3" w14:textId="77777777" w:rsidTr="00257D05">
        <w:tc>
          <w:tcPr>
            <w:tcW w:w="9350" w:type="dxa"/>
          </w:tcPr>
          <w:p w14:paraId="766EC585" w14:textId="315BE586" w:rsidR="00C3275D" w:rsidRPr="006C63DC" w:rsidRDefault="00C3275D" w:rsidP="00ED1C6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b/>
                <w:bCs/>
                <w:color w:val="000000"/>
                <w:sz w:val="28"/>
                <w:szCs w:val="28"/>
              </w:rPr>
            </w:pPr>
            <w:r w:rsidRPr="00A915D4">
              <w:rPr>
                <w:rFonts w:ascii="Courier New" w:hAnsi="Courier New" w:cs="Courier New"/>
                <w:b/>
                <w:bCs/>
                <w:color w:val="000000"/>
                <w:sz w:val="28"/>
                <w:szCs w:val="28"/>
              </w:rPr>
              <w:t xml:space="preserve">          </w:t>
            </w:r>
            <w:r w:rsidRPr="00A915D4">
              <w:rPr>
                <w:b/>
                <w:bCs/>
                <w:color w:val="000000"/>
                <w:sz w:val="28"/>
                <w:szCs w:val="28"/>
              </w:rPr>
              <w:t>Attitudes Between Colleagues</w:t>
            </w:r>
            <w:r w:rsidRPr="00A915D4">
              <w:rPr>
                <w:b/>
                <w:bCs/>
                <w:color w:val="000000"/>
                <w:sz w:val="28"/>
                <w:szCs w:val="28"/>
              </w:rPr>
              <w:br/>
              <w:t xml:space="preserve">                    (Independent Variable)</w:t>
            </w:r>
            <w:r w:rsidRPr="00A915D4">
              <w:rPr>
                <w:b/>
                <w:bCs/>
                <w:color w:val="000000"/>
                <w:sz w:val="28"/>
                <w:szCs w:val="28"/>
              </w:rPr>
              <w:br/>
              <w:t xml:space="preserve">    ------------------------------------------------</w:t>
            </w:r>
            <w:r w:rsidRPr="00A915D4">
              <w:rPr>
                <w:b/>
                <w:bCs/>
                <w:color w:val="000000"/>
                <w:sz w:val="28"/>
                <w:szCs w:val="28"/>
              </w:rPr>
              <w:br/>
              <w:t xml:space="preserve">    |              |              |               |</w:t>
            </w:r>
            <w:r w:rsidRPr="00A915D4">
              <w:rPr>
                <w:b/>
                <w:bCs/>
                <w:color w:val="000000"/>
                <w:sz w:val="28"/>
                <w:szCs w:val="28"/>
              </w:rPr>
              <w:br/>
              <w:t xml:space="preserve">   AT1            AT2            AT3             AT4</w:t>
            </w:r>
            <w:r w:rsidR="008E6A44">
              <w:rPr>
                <w:b/>
                <w:bCs/>
                <w:color w:val="000000"/>
                <w:sz w:val="28"/>
                <w:szCs w:val="28"/>
              </w:rPr>
              <w:t xml:space="preserve">      </w:t>
            </w:r>
            <w:r w:rsidRPr="00A915D4">
              <w:rPr>
                <w:b/>
                <w:bCs/>
                <w:color w:val="000000"/>
                <w:sz w:val="28"/>
                <w:szCs w:val="28"/>
              </w:rPr>
              <w:br/>
              <w:t xml:space="preserve">    ------------------------------------------------</w:t>
            </w:r>
            <w:r w:rsidRPr="00A915D4">
              <w:rPr>
                <w:b/>
                <w:bCs/>
                <w:color w:val="000000"/>
                <w:sz w:val="28"/>
                <w:szCs w:val="28"/>
              </w:rPr>
              <w:br/>
              <w:t xml:space="preserve">                           ↓</w:t>
            </w:r>
            <w:r w:rsidRPr="00A915D4">
              <w:rPr>
                <w:b/>
                <w:bCs/>
                <w:color w:val="000000"/>
                <w:sz w:val="28"/>
                <w:szCs w:val="28"/>
              </w:rPr>
              <w:br/>
              <w:t xml:space="preserve">                     Job Satisfaction</w:t>
            </w:r>
            <w:r w:rsidRPr="00A915D4">
              <w:rPr>
                <w:b/>
                <w:bCs/>
                <w:color w:val="000000"/>
                <w:sz w:val="28"/>
                <w:szCs w:val="28"/>
              </w:rPr>
              <w:br/>
              <w:t xml:space="preserve">                    (Dependent Variable)</w:t>
            </w:r>
            <w:r w:rsidRPr="00A915D4">
              <w:rPr>
                <w:b/>
                <w:bCs/>
                <w:color w:val="000000"/>
                <w:sz w:val="28"/>
                <w:szCs w:val="28"/>
              </w:rPr>
              <w:br/>
              <w:t xml:space="preserve">    ------------------------------------------------</w:t>
            </w:r>
            <w:r w:rsidRPr="00A915D4">
              <w:rPr>
                <w:b/>
                <w:bCs/>
                <w:color w:val="000000"/>
                <w:sz w:val="28"/>
                <w:szCs w:val="28"/>
              </w:rPr>
              <w:br/>
              <w:t xml:space="preserve">    |              |              |       |        |</w:t>
            </w:r>
            <w:r w:rsidRPr="00A915D4">
              <w:rPr>
                <w:b/>
                <w:bCs/>
                <w:color w:val="000000"/>
                <w:sz w:val="28"/>
                <w:szCs w:val="28"/>
              </w:rPr>
              <w:br/>
              <w:t xml:space="preserve">   JSA1           JSA2           JSA3    JSA4     JSA5</w:t>
            </w:r>
            <w:r w:rsidRPr="00A915D4">
              <w:rPr>
                <w:b/>
                <w:bCs/>
                <w:color w:val="000000"/>
                <w:sz w:val="28"/>
                <w:szCs w:val="28"/>
              </w:rPr>
              <w:br/>
              <w:t xml:space="preserve">    ------------------------------------------------</w:t>
            </w:r>
            <w:r w:rsidRPr="00A915D4">
              <w:rPr>
                <w:b/>
                <w:bCs/>
                <w:color w:val="000000"/>
                <w:sz w:val="28"/>
                <w:szCs w:val="28"/>
              </w:rPr>
              <w:br/>
            </w:r>
            <w:r w:rsidRPr="00A915D4">
              <w:rPr>
                <w:b/>
                <w:bCs/>
                <w:color w:val="000000"/>
                <w:sz w:val="28"/>
                <w:szCs w:val="28"/>
              </w:rPr>
              <w:br/>
              <w:t xml:space="preserve">                 Age (Demographic Variable)</w:t>
            </w:r>
            <w:r w:rsidRPr="00A915D4">
              <w:rPr>
                <w:b/>
                <w:bCs/>
                <w:color w:val="000000"/>
                <w:sz w:val="28"/>
                <w:szCs w:val="28"/>
              </w:rPr>
              <w:br/>
            </w:r>
            <w:r w:rsidRPr="00A915D4">
              <w:rPr>
                <w:rFonts w:ascii="Courier New" w:hAnsi="Courier New" w:cs="Courier New"/>
                <w:b/>
                <w:bCs/>
                <w:color w:val="000000"/>
                <w:sz w:val="28"/>
                <w:szCs w:val="28"/>
              </w:rPr>
              <w:t xml:space="preserve">                     [Control Variable]</w:t>
            </w:r>
          </w:p>
        </w:tc>
      </w:tr>
    </w:tbl>
    <w:p w14:paraId="6B5F0A8C" w14:textId="77777777" w:rsidR="00132FC4" w:rsidRDefault="00A915D4" w:rsidP="00132FC4">
      <w:pPr>
        <w:spacing w:before="100" w:beforeAutospacing="1" w:after="100" w:afterAutospacing="1"/>
        <w:rPr>
          <w:color w:val="000000"/>
          <w:sz w:val="36"/>
          <w:szCs w:val="36"/>
        </w:rPr>
      </w:pPr>
      <w:r w:rsidRPr="00A915D4">
        <w:rPr>
          <w:color w:val="000000"/>
        </w:rPr>
        <w:br/>
      </w:r>
      <w:r w:rsidRPr="00A915D4">
        <w:rPr>
          <w:color w:val="000000"/>
          <w:sz w:val="36"/>
          <w:szCs w:val="36"/>
        </w:rPr>
        <w:t>This study examines the influence of attitudes between colleagues on job satisfaction among employees at HBAT. In this framework, attitudes between colleagues serve as the independent variable, measured through employees’ happiness with colleagues’ work, feelings toward colleagues, interactions outside work and perceived similarity with coworkers (AT1–AT4). Job satisfaction acts as the dependent variable, assessed through employees’ general job satisfaction, satisfaction when thinking about their job, satisfaction with their current role, satisfaction with HBAT as an employer, and overall satisfaction level (JSA1–JSA5). Additionally, age is included as a demographic control variable to account for potential differences in job satisfaction across age groups. The framework assumes that positive attitudes and relationships among colleagues are likely to contribute to higher levels of job satisfaction.</w:t>
      </w:r>
    </w:p>
    <w:p w14:paraId="6C0CAA33" w14:textId="77777777" w:rsidR="00132FC4" w:rsidRDefault="00132FC4" w:rsidP="00132FC4">
      <w:pPr>
        <w:spacing w:before="100" w:beforeAutospacing="1" w:after="100" w:afterAutospacing="1"/>
        <w:rPr>
          <w:color w:val="000000"/>
          <w:sz w:val="36"/>
          <w:szCs w:val="36"/>
        </w:rPr>
      </w:pPr>
    </w:p>
    <w:p w14:paraId="1B6599F5" w14:textId="382484F0" w:rsidR="00A61751" w:rsidRPr="00132FC4" w:rsidRDefault="00A61751" w:rsidP="00132FC4">
      <w:pPr>
        <w:spacing w:before="100" w:beforeAutospacing="1" w:after="100" w:afterAutospacing="1"/>
        <w:rPr>
          <w:rStyle w:val="bzpyqfadein"/>
          <w:color w:val="000000"/>
          <w:sz w:val="36"/>
          <w:szCs w:val="36"/>
        </w:rPr>
      </w:pPr>
      <w:r w:rsidRPr="000A3F7A">
        <w:rPr>
          <w:rStyle w:val="bzpyqfadein"/>
          <w:rFonts w:eastAsiaTheme="majorEastAsia"/>
          <w:sz w:val="36"/>
          <w:szCs w:val="36"/>
        </w:rPr>
        <w:t>Statement of Hypothesis</w:t>
      </w:r>
    </w:p>
    <w:p w14:paraId="551A94C1" w14:textId="0B1D8E48" w:rsidR="00C9498A" w:rsidRPr="008F2C23" w:rsidRDefault="00317C65" w:rsidP="001315D9">
      <w:pPr>
        <w:rPr>
          <w:rStyle w:val="bzpyqfadein"/>
          <w:rFonts w:eastAsiaTheme="majorEastAsia"/>
          <w:sz w:val="36"/>
          <w:szCs w:val="36"/>
        </w:rPr>
      </w:pPr>
      <w:r w:rsidRPr="008F2C23">
        <w:rPr>
          <w:rStyle w:val="bzpyqfadein"/>
          <w:rFonts w:eastAsiaTheme="majorEastAsia"/>
          <w:sz w:val="36"/>
          <w:szCs w:val="36"/>
        </w:rPr>
        <w:t>Let us consider the following hypothesis,</w:t>
      </w:r>
    </w:p>
    <w:p w14:paraId="6F11EAD4" w14:textId="42FB5CEE" w:rsidR="00317C65" w:rsidRPr="008F2C23" w:rsidRDefault="003B0CE3" w:rsidP="001315D9">
      <w:pPr>
        <w:rPr>
          <w:rStyle w:val="bzpyqfadein"/>
          <w:rFonts w:eastAsiaTheme="majorEastAsi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2C23">
        <w:rPr>
          <w:rStyle w:val="bzpyqfadein"/>
          <w:rFonts w:eastAsiaTheme="majorEastAsia"/>
          <w:sz w:val="36"/>
          <w:szCs w:val="36"/>
        </w:rPr>
        <w:t>H0:</w:t>
      </w:r>
      <w:r w:rsidR="00126741" w:rsidRPr="008F2C23">
        <w:rPr>
          <w:rStyle w:val="bzpyqfadein"/>
          <w:rFonts w:eastAsiaTheme="majorEastAsia"/>
          <w:sz w:val="36"/>
          <w:szCs w:val="36"/>
        </w:rPr>
        <w:t xml:space="preserve"> </w:t>
      </w:r>
      <w:r w:rsidRPr="008F2C23">
        <w:rPr>
          <w:rStyle w:val="bzpyqfadein"/>
          <w:rFonts w:eastAsiaTheme="majorEastAsia"/>
          <w:sz w:val="36"/>
          <w:szCs w:val="36"/>
        </w:rPr>
        <w:t>There is no re</w:t>
      </w:r>
      <w:r w:rsidR="00281D5B" w:rsidRPr="008F2C23">
        <w:rPr>
          <w:rStyle w:val="bzpyqfadein"/>
          <w:rFonts w:eastAsiaTheme="majorEastAsia"/>
          <w:sz w:val="36"/>
          <w:szCs w:val="36"/>
        </w:rPr>
        <w:t>lationship between</w:t>
      </w:r>
      <w:r w:rsidR="00126741" w:rsidRPr="008F2C23">
        <w:rPr>
          <w:rStyle w:val="bzpyqfadein"/>
          <w:rFonts w:eastAsiaTheme="majorEastAsia"/>
          <w:sz w:val="36"/>
          <w:szCs w:val="36"/>
        </w:rPr>
        <w:t xml:space="preserve"> </w:t>
      </w:r>
      <w:r w:rsidR="00126741" w:rsidRPr="008F2C23">
        <w:rPr>
          <w:rStyle w:val="bzpyqfadein"/>
          <w:rFonts w:eastAsiaTheme="majorEastAsi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attitudes among colleagues and their job satisfaction</w:t>
      </w:r>
    </w:p>
    <w:p w14:paraId="07F1EE75" w14:textId="6A9EE491" w:rsidR="00126741" w:rsidRDefault="00126741" w:rsidP="001315D9">
      <w:pPr>
        <w:rPr>
          <w:rStyle w:val="bzpyqfadein"/>
          <w:rFonts w:eastAsiaTheme="majorEastAsi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2C23">
        <w:rPr>
          <w:rStyle w:val="bzpyqfadein"/>
          <w:rFonts w:eastAsiaTheme="majorEastAsi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H1:</w:t>
      </w:r>
      <w:r w:rsidR="00470DC8">
        <w:rPr>
          <w:rStyle w:val="bzpyqfadein"/>
          <w:rFonts w:eastAsiaTheme="majorEastAsi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F2C23">
        <w:rPr>
          <w:rStyle w:val="bzpyqfadein"/>
          <w:rFonts w:eastAsiaTheme="majorEastAsia"/>
          <w:sz w:val="36"/>
          <w:szCs w:val="36"/>
        </w:rPr>
        <w:t xml:space="preserve">There is relationship between </w:t>
      </w:r>
      <w:r w:rsidRPr="008F2C23">
        <w:rPr>
          <w:rStyle w:val="bzpyqfadein"/>
          <w:rFonts w:eastAsiaTheme="majorEastAsi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attitudes among colleagues and their job satisfaction</w:t>
      </w:r>
    </w:p>
    <w:p w14:paraId="2C30E3C6" w14:textId="77777777" w:rsidR="00470DC8" w:rsidRPr="008F2C23" w:rsidRDefault="00470DC8" w:rsidP="001315D9">
      <w:pPr>
        <w:rPr>
          <w:rStyle w:val="bzpyqfadein"/>
          <w:rFonts w:eastAsiaTheme="majorEastAsia"/>
          <w:sz w:val="36"/>
          <w:szCs w:val="36"/>
        </w:rPr>
      </w:pPr>
    </w:p>
    <w:p w14:paraId="7DC6A011" w14:textId="77777777" w:rsidR="004760C0" w:rsidRDefault="004760C0" w:rsidP="001315D9">
      <w:pPr>
        <w:rPr>
          <w:rStyle w:val="bzpyqfadein"/>
          <w:rFonts w:eastAsiaTheme="majorEastAsia"/>
          <w:b/>
          <w:bCs/>
          <w:sz w:val="36"/>
          <w:szCs w:val="36"/>
        </w:rPr>
      </w:pPr>
    </w:p>
    <w:p w14:paraId="5CCA97A8" w14:textId="67DBFEB0" w:rsidR="000B3530" w:rsidRPr="008F2C23" w:rsidRDefault="00673158" w:rsidP="001315D9">
      <w:pPr>
        <w:rPr>
          <w:rStyle w:val="bzpyqfadein"/>
          <w:rFonts w:eastAsiaTheme="majorEastAsia"/>
          <w:b/>
          <w:bCs/>
          <w:sz w:val="36"/>
          <w:szCs w:val="36"/>
        </w:rPr>
      </w:pPr>
      <w:r>
        <w:rPr>
          <w:rStyle w:val="bzpyqfadein"/>
          <w:rFonts w:eastAsiaTheme="majorEastAsia"/>
          <w:b/>
          <w:bCs/>
          <w:sz w:val="36"/>
          <w:szCs w:val="36"/>
        </w:rPr>
        <w:t>11.</w:t>
      </w:r>
      <w:r w:rsidR="004465B0" w:rsidRPr="008F2C23">
        <w:rPr>
          <w:rStyle w:val="bzpyqfadein"/>
          <w:rFonts w:eastAsiaTheme="majorEastAsia"/>
          <w:b/>
          <w:bCs/>
          <w:sz w:val="36"/>
          <w:szCs w:val="36"/>
        </w:rPr>
        <w:t>Research Methodology</w:t>
      </w:r>
    </w:p>
    <w:p w14:paraId="28BF0200" w14:textId="369ED9EF" w:rsidR="008E2D79" w:rsidRPr="00BB0F04" w:rsidRDefault="006B2E05" w:rsidP="00626E61">
      <w:pPr>
        <w:pStyle w:val="Heading1"/>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0F0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11.1.</w:t>
      </w:r>
      <w:r w:rsidR="00534C58" w:rsidRPr="00BB0F0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77338" w:rsidRPr="00BB0F0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Design</w:t>
      </w:r>
    </w:p>
    <w:p w14:paraId="068472CC" w14:textId="538B7973" w:rsidR="00C77338" w:rsidRPr="008F2C23" w:rsidRDefault="00C77338" w:rsidP="008E2D79">
      <w:pPr>
        <w:spacing w:before="100" w:beforeAutospacing="1" w:after="100" w:afterAutospacing="1"/>
        <w:outlineLvl w:val="2"/>
        <w:rPr>
          <w:sz w:val="36"/>
          <w:szCs w:val="36"/>
        </w:rPr>
      </w:pPr>
      <w:r w:rsidRPr="008F2C23">
        <w:rPr>
          <w:sz w:val="36"/>
          <w:szCs w:val="36"/>
        </w:rPr>
        <w:t>This study adopts a quantitative research approach to examine how attitudes between colleagues influence job satisfaction. A descriptive and correlational design is used, as the study aims to measure relationships between variables rather than manipulate them.</w:t>
      </w:r>
    </w:p>
    <w:p w14:paraId="5CB382F8" w14:textId="77777777" w:rsidR="00C77338" w:rsidRPr="008F2C23" w:rsidRDefault="00C77338" w:rsidP="00C77338">
      <w:pPr>
        <w:spacing w:before="100" w:beforeAutospacing="1" w:after="100" w:afterAutospacing="1"/>
        <w:outlineLvl w:val="2"/>
        <w:rPr>
          <w:sz w:val="36"/>
          <w:szCs w:val="36"/>
        </w:rPr>
      </w:pPr>
      <w:r w:rsidRPr="008F2C23">
        <w:rPr>
          <w:sz w:val="36"/>
          <w:szCs w:val="36"/>
        </w:rPr>
        <w:t>Population and Sample</w:t>
      </w:r>
    </w:p>
    <w:p w14:paraId="79B614F7" w14:textId="3E8CB698" w:rsidR="00663FF2" w:rsidRPr="008F2C23" w:rsidRDefault="00C77338" w:rsidP="00371227">
      <w:pPr>
        <w:spacing w:before="100" w:beforeAutospacing="1" w:after="100" w:afterAutospacing="1"/>
        <w:rPr>
          <w:sz w:val="36"/>
          <w:szCs w:val="36"/>
        </w:rPr>
      </w:pPr>
      <w:r w:rsidRPr="008F2C23">
        <w:rPr>
          <w:sz w:val="36"/>
          <w:szCs w:val="36"/>
        </w:rPr>
        <w:t xml:space="preserve">The target population consists of employees working in </w:t>
      </w:r>
      <w:r w:rsidR="00D260E4" w:rsidRPr="008F2C23">
        <w:rPr>
          <w:sz w:val="36"/>
          <w:szCs w:val="36"/>
        </w:rPr>
        <w:t>HBAT</w:t>
      </w:r>
      <w:r w:rsidRPr="008F2C23">
        <w:rPr>
          <w:sz w:val="36"/>
          <w:szCs w:val="36"/>
        </w:rPr>
        <w:t xml:space="preserve"> organizations. </w:t>
      </w:r>
      <w:r w:rsidR="00DB508B" w:rsidRPr="008F2C23">
        <w:rPr>
          <w:sz w:val="36"/>
          <w:szCs w:val="36"/>
        </w:rPr>
        <w:t xml:space="preserve">A sample size for this study is </w:t>
      </w:r>
      <w:r w:rsidR="00900591" w:rsidRPr="008F2C23">
        <w:rPr>
          <w:sz w:val="36"/>
          <w:szCs w:val="36"/>
        </w:rPr>
        <w:t>40</w:t>
      </w:r>
      <w:r w:rsidR="00DB508B" w:rsidRPr="008F2C23">
        <w:rPr>
          <w:sz w:val="36"/>
          <w:szCs w:val="36"/>
        </w:rPr>
        <w:t xml:space="preserve">0 samples from secondary dataset in the </w:t>
      </w:r>
      <w:proofErr w:type="spellStart"/>
      <w:r w:rsidR="00DB508B" w:rsidRPr="008F2C23">
        <w:rPr>
          <w:sz w:val="36"/>
          <w:szCs w:val="36"/>
        </w:rPr>
        <w:t>moodle</w:t>
      </w:r>
      <w:proofErr w:type="spellEnd"/>
      <w:r w:rsidR="00DB508B" w:rsidRPr="008F2C23">
        <w:rPr>
          <w:sz w:val="36"/>
          <w:szCs w:val="36"/>
        </w:rPr>
        <w:t xml:space="preserve">. The secondary data is collected from HBAT Employment Retention survey and coding frame. There are two variables which is independent variable and dependent variable. In this study, independent variable is attitudes between colleagues and dependent variable is job </w:t>
      </w:r>
      <w:r w:rsidR="00FA357D" w:rsidRPr="008F2C23">
        <w:rPr>
          <w:sz w:val="36"/>
          <w:szCs w:val="36"/>
        </w:rPr>
        <w:t>satisfaction.</w:t>
      </w:r>
      <w:r w:rsidR="00872D23" w:rsidRPr="008F2C23">
        <w:rPr>
          <w:sz w:val="36"/>
          <w:szCs w:val="36"/>
        </w:rPr>
        <w:t xml:space="preserve"> </w:t>
      </w:r>
      <w:r w:rsidRPr="008F2C23">
        <w:rPr>
          <w:sz w:val="36"/>
          <w:szCs w:val="36"/>
        </w:rPr>
        <w:t xml:space="preserve">The questionnaire </w:t>
      </w:r>
      <w:r w:rsidR="00872D23" w:rsidRPr="008F2C23">
        <w:rPr>
          <w:sz w:val="36"/>
          <w:szCs w:val="36"/>
        </w:rPr>
        <w:t>is</w:t>
      </w:r>
      <w:r w:rsidRPr="008F2C23">
        <w:rPr>
          <w:sz w:val="36"/>
          <w:szCs w:val="36"/>
        </w:rPr>
        <w:t xml:space="preserve"> divided into sections</w:t>
      </w:r>
      <w:r w:rsidR="00872D23" w:rsidRPr="008F2C23">
        <w:rPr>
          <w:sz w:val="36"/>
          <w:szCs w:val="36"/>
        </w:rPr>
        <w:t xml:space="preserve"> such as d</w:t>
      </w:r>
      <w:r w:rsidRPr="008F2C23">
        <w:rPr>
          <w:sz w:val="36"/>
          <w:szCs w:val="36"/>
        </w:rPr>
        <w:t>emographic information (age, experience)</w:t>
      </w:r>
      <w:r w:rsidR="00872D23" w:rsidRPr="008F2C23">
        <w:rPr>
          <w:sz w:val="36"/>
          <w:szCs w:val="36"/>
        </w:rPr>
        <w:t>,</w:t>
      </w:r>
      <w:r w:rsidRPr="008F2C23">
        <w:rPr>
          <w:sz w:val="36"/>
          <w:szCs w:val="36"/>
        </w:rPr>
        <w:t xml:space="preserve"> </w:t>
      </w:r>
      <w:r w:rsidR="00872D23" w:rsidRPr="008F2C23">
        <w:rPr>
          <w:sz w:val="36"/>
          <w:szCs w:val="36"/>
        </w:rPr>
        <w:t>a</w:t>
      </w:r>
      <w:r w:rsidRPr="008F2C23">
        <w:rPr>
          <w:sz w:val="36"/>
          <w:szCs w:val="36"/>
        </w:rPr>
        <w:t xml:space="preserve">ttitudes between </w:t>
      </w:r>
      <w:proofErr w:type="gramStart"/>
      <w:r w:rsidRPr="008F2C23">
        <w:rPr>
          <w:sz w:val="36"/>
          <w:szCs w:val="36"/>
        </w:rPr>
        <w:t>colleagues</w:t>
      </w:r>
      <w:proofErr w:type="gramEnd"/>
      <w:r w:rsidRPr="008F2C23">
        <w:rPr>
          <w:sz w:val="36"/>
          <w:szCs w:val="36"/>
        </w:rPr>
        <w:t xml:space="preserve"> </w:t>
      </w:r>
      <w:r w:rsidR="00872D23" w:rsidRPr="008F2C23">
        <w:rPr>
          <w:sz w:val="36"/>
          <w:szCs w:val="36"/>
        </w:rPr>
        <w:t>j</w:t>
      </w:r>
      <w:r w:rsidRPr="008F2C23">
        <w:rPr>
          <w:sz w:val="36"/>
          <w:szCs w:val="36"/>
        </w:rPr>
        <w:t>ob satisfaction level</w:t>
      </w:r>
      <w:r w:rsidR="00096AD7" w:rsidRPr="008F2C23">
        <w:rPr>
          <w:sz w:val="36"/>
          <w:szCs w:val="36"/>
        </w:rPr>
        <w:t>.</w:t>
      </w:r>
      <w:r w:rsidRPr="008F2C23">
        <w:rPr>
          <w:sz w:val="36"/>
          <w:szCs w:val="36"/>
        </w:rPr>
        <w:t xml:space="preserve"> </w:t>
      </w:r>
    </w:p>
    <w:tbl>
      <w:tblPr>
        <w:tblStyle w:val="TableGrid"/>
        <w:tblW w:w="0" w:type="auto"/>
        <w:tblLook w:val="04A0" w:firstRow="1" w:lastRow="0" w:firstColumn="1" w:lastColumn="0" w:noHBand="0" w:noVBand="1"/>
      </w:tblPr>
      <w:tblGrid>
        <w:gridCol w:w="9350"/>
      </w:tblGrid>
      <w:tr w:rsidR="00ED1E78" w:rsidRPr="00ED1E78" w14:paraId="61E6E853" w14:textId="77777777">
        <w:tc>
          <w:tcPr>
            <w:tcW w:w="9350" w:type="dxa"/>
          </w:tcPr>
          <w:p w14:paraId="5465D69B" w14:textId="79415BBE" w:rsidR="00ED1E78" w:rsidRPr="00ED1E78" w:rsidRDefault="00ED1E78" w:rsidP="00995B73">
            <w:pPr>
              <w:rPr>
                <w:sz w:val="36"/>
                <w:szCs w:val="36"/>
              </w:rPr>
            </w:pPr>
            <w:r w:rsidRPr="00E67C0E">
              <w:rPr>
                <w:b/>
                <w:bCs/>
                <w:sz w:val="36"/>
                <w:szCs w:val="36"/>
              </w:rPr>
              <w:t>Attitudes Towards Colleagues</w:t>
            </w:r>
          </w:p>
        </w:tc>
      </w:tr>
      <w:tr w:rsidR="00ED1E78" w:rsidRPr="00ED1E78" w14:paraId="26FA0A59" w14:textId="77777777">
        <w:tc>
          <w:tcPr>
            <w:tcW w:w="9350" w:type="dxa"/>
          </w:tcPr>
          <w:p w14:paraId="726BA731" w14:textId="77777777" w:rsidR="00ED1E78" w:rsidRPr="00ED1E78" w:rsidRDefault="00ED1E78" w:rsidP="00995B73">
            <w:pPr>
              <w:rPr>
                <w:sz w:val="36"/>
                <w:szCs w:val="36"/>
              </w:rPr>
            </w:pPr>
            <w:r w:rsidRPr="00ED1E78">
              <w:rPr>
                <w:sz w:val="36"/>
                <w:szCs w:val="36"/>
              </w:rPr>
              <w:t xml:space="preserve">AT1 is happiness level with the work of the colleagues </w:t>
            </w:r>
          </w:p>
        </w:tc>
      </w:tr>
      <w:tr w:rsidR="00ED1E78" w:rsidRPr="00ED1E78" w14:paraId="7E0F0ED0" w14:textId="77777777">
        <w:tc>
          <w:tcPr>
            <w:tcW w:w="9350" w:type="dxa"/>
          </w:tcPr>
          <w:p w14:paraId="616BC26F" w14:textId="77777777" w:rsidR="00ED1E78" w:rsidRPr="00ED1E78" w:rsidRDefault="00ED1E78" w:rsidP="00995B73">
            <w:pPr>
              <w:rPr>
                <w:sz w:val="36"/>
                <w:szCs w:val="36"/>
              </w:rPr>
            </w:pPr>
            <w:r w:rsidRPr="00ED1E78">
              <w:rPr>
                <w:sz w:val="36"/>
                <w:szCs w:val="36"/>
              </w:rPr>
              <w:t>AT2 is feelings level among colleagues.</w:t>
            </w:r>
          </w:p>
        </w:tc>
      </w:tr>
      <w:tr w:rsidR="00ED1E78" w:rsidRPr="00ED1E78" w14:paraId="0F24EBF5" w14:textId="77777777">
        <w:tc>
          <w:tcPr>
            <w:tcW w:w="9350" w:type="dxa"/>
          </w:tcPr>
          <w:p w14:paraId="22B83062" w14:textId="77777777" w:rsidR="00ED1E78" w:rsidRPr="00ED1E78" w:rsidRDefault="00ED1E78" w:rsidP="00995B73">
            <w:pPr>
              <w:rPr>
                <w:sz w:val="36"/>
                <w:szCs w:val="36"/>
              </w:rPr>
            </w:pPr>
            <w:r w:rsidRPr="00ED1E78">
              <w:rPr>
                <w:sz w:val="36"/>
                <w:szCs w:val="36"/>
              </w:rPr>
              <w:t>AT3 is the activity level with the colleagues on days off.</w:t>
            </w:r>
          </w:p>
        </w:tc>
      </w:tr>
      <w:tr w:rsidR="00ED1E78" w:rsidRPr="00ED1E78" w14:paraId="4CD15F47" w14:textId="77777777">
        <w:tc>
          <w:tcPr>
            <w:tcW w:w="9350" w:type="dxa"/>
          </w:tcPr>
          <w:p w14:paraId="167CCD01" w14:textId="77777777" w:rsidR="00ED1E78" w:rsidRPr="00ED1E78" w:rsidRDefault="00ED1E78" w:rsidP="00995B73">
            <w:pPr>
              <w:rPr>
                <w:sz w:val="36"/>
                <w:szCs w:val="36"/>
              </w:rPr>
            </w:pPr>
            <w:r w:rsidRPr="00ED1E78">
              <w:rPr>
                <w:sz w:val="36"/>
                <w:szCs w:val="36"/>
              </w:rPr>
              <w:t>AT4 is the similarity level among colleagues.</w:t>
            </w:r>
          </w:p>
        </w:tc>
      </w:tr>
      <w:tr w:rsidR="00ED1E78" w:rsidRPr="00ED1E78" w14:paraId="3368FC89" w14:textId="77777777">
        <w:tc>
          <w:tcPr>
            <w:tcW w:w="9350" w:type="dxa"/>
          </w:tcPr>
          <w:p w14:paraId="1740FE50" w14:textId="77777777" w:rsidR="00ED1E78" w:rsidRPr="00ED1E78" w:rsidRDefault="00ED1E78" w:rsidP="00995B73">
            <w:pPr>
              <w:rPr>
                <w:sz w:val="36"/>
                <w:szCs w:val="36"/>
              </w:rPr>
            </w:pPr>
            <w:r w:rsidRPr="00ED1E78">
              <w:rPr>
                <w:sz w:val="36"/>
                <w:szCs w:val="36"/>
              </w:rPr>
              <w:t>Job Satisfaction,</w:t>
            </w:r>
          </w:p>
        </w:tc>
      </w:tr>
      <w:tr w:rsidR="00ED1E78" w:rsidRPr="00ED1E78" w14:paraId="4A39187A" w14:textId="77777777">
        <w:tc>
          <w:tcPr>
            <w:tcW w:w="9350" w:type="dxa"/>
          </w:tcPr>
          <w:p w14:paraId="5DACD375" w14:textId="77777777" w:rsidR="00ED1E78" w:rsidRPr="00ED1E78" w:rsidRDefault="00ED1E78" w:rsidP="00995B73">
            <w:pPr>
              <w:rPr>
                <w:sz w:val="36"/>
                <w:szCs w:val="36"/>
              </w:rPr>
            </w:pPr>
            <w:r w:rsidRPr="00ED1E78">
              <w:rPr>
                <w:sz w:val="36"/>
                <w:szCs w:val="36"/>
              </w:rPr>
              <w:t>JSA1 is the level of job satisfaction.</w:t>
            </w:r>
          </w:p>
        </w:tc>
      </w:tr>
      <w:tr w:rsidR="00ED1E78" w:rsidRPr="00ED1E78" w14:paraId="6CBA68E1" w14:textId="77777777">
        <w:tc>
          <w:tcPr>
            <w:tcW w:w="9350" w:type="dxa"/>
          </w:tcPr>
          <w:p w14:paraId="0B6CEC85" w14:textId="77777777" w:rsidR="00ED1E78" w:rsidRPr="00ED1E78" w:rsidRDefault="00ED1E78" w:rsidP="00995B73">
            <w:pPr>
              <w:rPr>
                <w:sz w:val="36"/>
                <w:szCs w:val="36"/>
              </w:rPr>
            </w:pPr>
            <w:r w:rsidRPr="00ED1E78">
              <w:rPr>
                <w:sz w:val="36"/>
                <w:szCs w:val="36"/>
              </w:rPr>
              <w:t>JSA2 is the satisfaction level for the job to be felt when think of that job.</w:t>
            </w:r>
          </w:p>
        </w:tc>
      </w:tr>
      <w:tr w:rsidR="00ED1E78" w:rsidRPr="00ED1E78" w14:paraId="7D91483A" w14:textId="77777777">
        <w:tc>
          <w:tcPr>
            <w:tcW w:w="9350" w:type="dxa"/>
          </w:tcPr>
          <w:p w14:paraId="46567347" w14:textId="77777777" w:rsidR="00ED1E78" w:rsidRPr="00ED1E78" w:rsidRDefault="00ED1E78" w:rsidP="00995B73">
            <w:pPr>
              <w:rPr>
                <w:sz w:val="36"/>
                <w:szCs w:val="36"/>
              </w:rPr>
            </w:pPr>
            <w:r w:rsidRPr="00ED1E78">
              <w:rPr>
                <w:sz w:val="36"/>
                <w:szCs w:val="36"/>
              </w:rPr>
              <w:t>JSA3 is to be satisfied with current job at HBAT.</w:t>
            </w:r>
          </w:p>
        </w:tc>
      </w:tr>
      <w:tr w:rsidR="00ED1E78" w:rsidRPr="00ED1E78" w14:paraId="38A0E4F9" w14:textId="77777777">
        <w:tc>
          <w:tcPr>
            <w:tcW w:w="9350" w:type="dxa"/>
          </w:tcPr>
          <w:p w14:paraId="498CC651" w14:textId="77777777" w:rsidR="00ED1E78" w:rsidRPr="00ED1E78" w:rsidRDefault="00ED1E78" w:rsidP="00995B73">
            <w:pPr>
              <w:rPr>
                <w:sz w:val="36"/>
                <w:szCs w:val="36"/>
              </w:rPr>
            </w:pPr>
            <w:r w:rsidRPr="00ED1E78">
              <w:rPr>
                <w:sz w:val="36"/>
                <w:szCs w:val="36"/>
              </w:rPr>
              <w:t>JSA4 is to be satisfied are with HBAT as an employer</w:t>
            </w:r>
          </w:p>
        </w:tc>
      </w:tr>
      <w:tr w:rsidR="00ED1E78" w:rsidRPr="00ED1E78" w14:paraId="467FBA73" w14:textId="77777777">
        <w:tc>
          <w:tcPr>
            <w:tcW w:w="9350" w:type="dxa"/>
          </w:tcPr>
          <w:p w14:paraId="0F7CEC3E" w14:textId="77777777" w:rsidR="00ED1E78" w:rsidRPr="00ED1E78" w:rsidRDefault="00ED1E78" w:rsidP="00995B73">
            <w:pPr>
              <w:rPr>
                <w:sz w:val="36"/>
                <w:szCs w:val="36"/>
              </w:rPr>
            </w:pPr>
            <w:r w:rsidRPr="00ED1E78">
              <w:rPr>
                <w:sz w:val="36"/>
                <w:szCs w:val="36"/>
              </w:rPr>
              <w:t>JSA5 is the indication for the satisfaction with current job with HBAT by placing in the blank with 0% is not satisfied at all and 100% is highly satisfied.</w:t>
            </w:r>
          </w:p>
        </w:tc>
      </w:tr>
      <w:tr w:rsidR="00ED1E78" w:rsidRPr="00ED1E78" w14:paraId="58161237" w14:textId="77777777">
        <w:tc>
          <w:tcPr>
            <w:tcW w:w="9350" w:type="dxa"/>
          </w:tcPr>
          <w:p w14:paraId="2D20A2E6" w14:textId="77777777" w:rsidR="00ED1E78" w:rsidRPr="00ED1E78" w:rsidRDefault="00ED1E78" w:rsidP="00995B73">
            <w:pPr>
              <w:rPr>
                <w:b/>
                <w:bCs/>
                <w:sz w:val="36"/>
                <w:szCs w:val="36"/>
              </w:rPr>
            </w:pPr>
            <w:r w:rsidRPr="00ED1E78">
              <w:rPr>
                <w:b/>
                <w:bCs/>
                <w:sz w:val="36"/>
                <w:szCs w:val="36"/>
              </w:rPr>
              <w:t>Variable Description</w:t>
            </w:r>
          </w:p>
        </w:tc>
      </w:tr>
      <w:tr w:rsidR="00ED1E78" w:rsidRPr="00ED1E78" w14:paraId="7A3634E9" w14:textId="77777777">
        <w:tc>
          <w:tcPr>
            <w:tcW w:w="9350" w:type="dxa"/>
          </w:tcPr>
          <w:p w14:paraId="61C5BED1" w14:textId="77777777" w:rsidR="00ED1E78" w:rsidRPr="00ED1E78" w:rsidRDefault="00ED1E78" w:rsidP="00995B73">
            <w:pPr>
              <w:rPr>
                <w:sz w:val="36"/>
                <w:szCs w:val="36"/>
              </w:rPr>
            </w:pPr>
            <w:r w:rsidRPr="00ED1E78">
              <w:rPr>
                <w:sz w:val="36"/>
                <w:szCs w:val="36"/>
              </w:rPr>
              <w:t>AT1 has 5-pt. Not Happy, Somewhat Happy, Happy, Very Happy, Extremely Happy</w:t>
            </w:r>
          </w:p>
        </w:tc>
      </w:tr>
      <w:tr w:rsidR="00ED1E78" w:rsidRPr="00ED1E78" w14:paraId="59E8B32C" w14:textId="77777777">
        <w:tc>
          <w:tcPr>
            <w:tcW w:w="9350" w:type="dxa"/>
          </w:tcPr>
          <w:p w14:paraId="0C98B872" w14:textId="77777777" w:rsidR="00ED1E78" w:rsidRPr="00ED1E78" w:rsidRDefault="00ED1E78" w:rsidP="00995B73">
            <w:r w:rsidRPr="00ED1E78">
              <w:rPr>
                <w:sz w:val="36"/>
                <w:szCs w:val="36"/>
              </w:rPr>
              <w:t>AT2 has 7-pt. Very Unfavorable,</w:t>
            </w:r>
            <w:r w:rsidRPr="00ED1E78">
              <w:t xml:space="preserve"> </w:t>
            </w:r>
            <w:r w:rsidRPr="00ED1E78">
              <w:rPr>
                <w:rStyle w:val="Strong"/>
                <w:rFonts w:eastAsiaTheme="majorEastAsia"/>
                <w:b w:val="0"/>
                <w:bCs w:val="0"/>
                <w:sz w:val="36"/>
                <w:szCs w:val="36"/>
              </w:rPr>
              <w:t>Unfavorable</w:t>
            </w:r>
            <w:r w:rsidRPr="00ED1E78">
              <w:rPr>
                <w:b/>
                <w:bCs/>
                <w:sz w:val="36"/>
                <w:szCs w:val="36"/>
              </w:rPr>
              <w:t xml:space="preserve">, </w:t>
            </w:r>
            <w:r w:rsidRPr="00ED1E78">
              <w:rPr>
                <w:rStyle w:val="Strong"/>
                <w:rFonts w:eastAsiaTheme="majorEastAsia"/>
                <w:b w:val="0"/>
                <w:bCs w:val="0"/>
                <w:sz w:val="36"/>
                <w:szCs w:val="36"/>
              </w:rPr>
              <w:t>Somewhat Unfavorable</w:t>
            </w:r>
            <w:r w:rsidRPr="00ED1E78">
              <w:rPr>
                <w:b/>
                <w:bCs/>
                <w:sz w:val="36"/>
                <w:szCs w:val="36"/>
              </w:rPr>
              <w:t xml:space="preserve">, </w:t>
            </w:r>
            <w:r w:rsidRPr="00ED1E78">
              <w:rPr>
                <w:rStyle w:val="Strong"/>
                <w:rFonts w:eastAsiaTheme="majorEastAsia"/>
                <w:b w:val="0"/>
                <w:bCs w:val="0"/>
                <w:sz w:val="36"/>
                <w:szCs w:val="36"/>
              </w:rPr>
              <w:t>Neutral</w:t>
            </w:r>
            <w:r w:rsidRPr="00ED1E78">
              <w:rPr>
                <w:b/>
                <w:bCs/>
                <w:sz w:val="36"/>
                <w:szCs w:val="36"/>
              </w:rPr>
              <w:t xml:space="preserve">, </w:t>
            </w:r>
            <w:r w:rsidRPr="00ED1E78">
              <w:rPr>
                <w:rStyle w:val="Strong"/>
                <w:rFonts w:eastAsiaTheme="majorEastAsia"/>
                <w:b w:val="0"/>
                <w:bCs w:val="0"/>
                <w:sz w:val="36"/>
                <w:szCs w:val="36"/>
              </w:rPr>
              <w:t>Somewhat Favorable</w:t>
            </w:r>
            <w:r w:rsidRPr="00ED1E78">
              <w:rPr>
                <w:b/>
                <w:bCs/>
                <w:sz w:val="36"/>
                <w:szCs w:val="36"/>
              </w:rPr>
              <w:t xml:space="preserve">, </w:t>
            </w:r>
            <w:r w:rsidRPr="00ED1E78">
              <w:rPr>
                <w:rStyle w:val="Strong"/>
                <w:rFonts w:eastAsiaTheme="majorEastAsia"/>
                <w:b w:val="0"/>
                <w:bCs w:val="0"/>
                <w:sz w:val="36"/>
                <w:szCs w:val="36"/>
              </w:rPr>
              <w:t xml:space="preserve">Favorable, </w:t>
            </w:r>
            <w:r w:rsidRPr="00ED1E78">
              <w:rPr>
                <w:sz w:val="36"/>
                <w:szCs w:val="36"/>
              </w:rPr>
              <w:t>Very Favorable</w:t>
            </w:r>
          </w:p>
        </w:tc>
      </w:tr>
      <w:tr w:rsidR="00ED1E78" w:rsidRPr="00ED1E78" w14:paraId="457C2136" w14:textId="77777777">
        <w:tc>
          <w:tcPr>
            <w:tcW w:w="9350" w:type="dxa"/>
          </w:tcPr>
          <w:p w14:paraId="4F2E7CF2" w14:textId="77777777" w:rsidR="00ED1E78" w:rsidRPr="00ED1E78" w:rsidRDefault="00ED1E78" w:rsidP="00995B73">
            <w:pPr>
              <w:rPr>
                <w:sz w:val="36"/>
                <w:szCs w:val="36"/>
              </w:rPr>
            </w:pPr>
            <w:r w:rsidRPr="00ED1E78">
              <w:rPr>
                <w:sz w:val="36"/>
                <w:szCs w:val="36"/>
              </w:rPr>
              <w:t xml:space="preserve">AT3 has 5-pt. Never, Rarely, Occasionally, Often, </w:t>
            </w:r>
            <w:proofErr w:type="gramStart"/>
            <w:r w:rsidRPr="00ED1E78">
              <w:rPr>
                <w:sz w:val="36"/>
                <w:szCs w:val="36"/>
              </w:rPr>
              <w:t>Very</w:t>
            </w:r>
            <w:proofErr w:type="gramEnd"/>
            <w:r w:rsidRPr="00ED1E78">
              <w:rPr>
                <w:sz w:val="36"/>
                <w:szCs w:val="36"/>
              </w:rPr>
              <w:t xml:space="preserve"> often</w:t>
            </w:r>
          </w:p>
        </w:tc>
      </w:tr>
      <w:tr w:rsidR="00ED1E78" w:rsidRPr="00ED1E78" w14:paraId="5FC8AADF" w14:textId="77777777">
        <w:tc>
          <w:tcPr>
            <w:tcW w:w="9350" w:type="dxa"/>
          </w:tcPr>
          <w:p w14:paraId="4612F187" w14:textId="77777777" w:rsidR="00ED1E78" w:rsidRPr="00ED1E78" w:rsidRDefault="00ED1E78" w:rsidP="00995B73">
            <w:r w:rsidRPr="00ED1E78">
              <w:rPr>
                <w:sz w:val="36"/>
                <w:szCs w:val="36"/>
              </w:rPr>
              <w:t xml:space="preserve">AT4 has 6-pt. Not At All Similar, </w:t>
            </w:r>
            <w:r w:rsidRPr="00ED1E78">
              <w:rPr>
                <w:rStyle w:val="Strong"/>
                <w:rFonts w:eastAsiaTheme="majorEastAsia"/>
                <w:b w:val="0"/>
                <w:bCs w:val="0"/>
                <w:sz w:val="36"/>
                <w:szCs w:val="36"/>
              </w:rPr>
              <w:t>Slightly Similar</w:t>
            </w:r>
            <w:r w:rsidRPr="00ED1E78">
              <w:rPr>
                <w:b/>
                <w:bCs/>
                <w:sz w:val="36"/>
                <w:szCs w:val="36"/>
              </w:rPr>
              <w:t xml:space="preserve">, </w:t>
            </w:r>
            <w:r w:rsidRPr="00ED1E78">
              <w:rPr>
                <w:rStyle w:val="Strong"/>
                <w:rFonts w:eastAsiaTheme="majorEastAsia"/>
                <w:b w:val="0"/>
                <w:bCs w:val="0"/>
                <w:sz w:val="36"/>
                <w:szCs w:val="36"/>
              </w:rPr>
              <w:t>Somewhat Similar, Moderately Similar</w:t>
            </w:r>
            <w:r w:rsidRPr="00ED1E78">
              <w:rPr>
                <w:b/>
                <w:bCs/>
                <w:sz w:val="36"/>
                <w:szCs w:val="36"/>
              </w:rPr>
              <w:t>,</w:t>
            </w:r>
            <w:r w:rsidRPr="00ED1E78">
              <w:rPr>
                <w:rStyle w:val="Strong"/>
                <w:rFonts w:eastAsiaTheme="majorEastAsia"/>
                <w:b w:val="0"/>
                <w:bCs w:val="0"/>
                <w:sz w:val="36"/>
                <w:szCs w:val="36"/>
              </w:rPr>
              <w:t xml:space="preserve"> Similar</w:t>
            </w:r>
            <w:r w:rsidRPr="00ED1E78">
              <w:rPr>
                <w:sz w:val="36"/>
                <w:szCs w:val="36"/>
              </w:rPr>
              <w:t>, Very Similar</w:t>
            </w:r>
          </w:p>
        </w:tc>
      </w:tr>
      <w:tr w:rsidR="00ED1E78" w:rsidRPr="00ED1E78" w14:paraId="0C7F2434" w14:textId="77777777">
        <w:tc>
          <w:tcPr>
            <w:tcW w:w="9350" w:type="dxa"/>
          </w:tcPr>
          <w:p w14:paraId="30501D41" w14:textId="77777777" w:rsidR="00ED1E78" w:rsidRPr="00ED1E78" w:rsidRDefault="00ED1E78" w:rsidP="00995B73">
            <w:pPr>
              <w:rPr>
                <w:sz w:val="36"/>
                <w:szCs w:val="36"/>
              </w:rPr>
            </w:pPr>
            <w:r w:rsidRPr="00ED1E78">
              <w:rPr>
                <w:sz w:val="36"/>
                <w:szCs w:val="36"/>
              </w:rPr>
              <w:t>JSA1has 0-10, Strongly Disagree-Strongly Agree</w:t>
            </w:r>
          </w:p>
        </w:tc>
      </w:tr>
      <w:tr w:rsidR="00ED1E78" w:rsidRPr="00ED1E78" w14:paraId="04E75A7D" w14:textId="77777777">
        <w:tc>
          <w:tcPr>
            <w:tcW w:w="9350" w:type="dxa"/>
          </w:tcPr>
          <w:p w14:paraId="049C8D5A" w14:textId="77777777" w:rsidR="00ED1E78" w:rsidRPr="00ED1E78" w:rsidRDefault="00ED1E78" w:rsidP="00995B73">
            <w:pPr>
              <w:rPr>
                <w:sz w:val="36"/>
                <w:szCs w:val="36"/>
              </w:rPr>
            </w:pPr>
            <w:r w:rsidRPr="00ED1E78">
              <w:rPr>
                <w:sz w:val="36"/>
                <w:szCs w:val="36"/>
              </w:rPr>
              <w:t>JSA2 has 7-pt Not at all satisfied-Very much satisfied</w:t>
            </w:r>
          </w:p>
        </w:tc>
      </w:tr>
      <w:tr w:rsidR="00ED1E78" w:rsidRPr="00ED1E78" w14:paraId="6E1689D9" w14:textId="77777777">
        <w:tc>
          <w:tcPr>
            <w:tcW w:w="9350" w:type="dxa"/>
          </w:tcPr>
          <w:p w14:paraId="3A872801" w14:textId="77777777" w:rsidR="00ED1E78" w:rsidRPr="00ED1E78" w:rsidRDefault="00ED1E78" w:rsidP="00995B73">
            <w:pPr>
              <w:rPr>
                <w:sz w:val="36"/>
                <w:szCs w:val="36"/>
              </w:rPr>
            </w:pPr>
            <w:r w:rsidRPr="00ED1E78">
              <w:rPr>
                <w:sz w:val="36"/>
                <w:szCs w:val="36"/>
              </w:rPr>
              <w:t>JSA3 has 7-pt Very dissatisfied-very satisfied</w:t>
            </w:r>
          </w:p>
        </w:tc>
      </w:tr>
      <w:tr w:rsidR="00ED1E78" w:rsidRPr="00ED1E78" w14:paraId="04ECFB4D" w14:textId="77777777">
        <w:tc>
          <w:tcPr>
            <w:tcW w:w="9350" w:type="dxa"/>
          </w:tcPr>
          <w:p w14:paraId="71B341B7" w14:textId="77777777" w:rsidR="00ED1E78" w:rsidRPr="00ED1E78" w:rsidRDefault="00ED1E78" w:rsidP="00995B73">
            <w:pPr>
              <w:rPr>
                <w:sz w:val="36"/>
                <w:szCs w:val="36"/>
              </w:rPr>
            </w:pPr>
            <w:r w:rsidRPr="00ED1E78">
              <w:rPr>
                <w:sz w:val="36"/>
                <w:szCs w:val="36"/>
              </w:rPr>
              <w:t xml:space="preserve">JSA4 has 5-pt. Not At All Satisfied, A Little Satisfied, Average Satisfaction, Satisfied </w:t>
            </w:r>
            <w:proofErr w:type="gramStart"/>
            <w:r w:rsidRPr="00ED1E78">
              <w:rPr>
                <w:sz w:val="36"/>
                <w:szCs w:val="36"/>
              </w:rPr>
              <w:t>At</w:t>
            </w:r>
            <w:proofErr w:type="gramEnd"/>
            <w:r w:rsidRPr="00ED1E78">
              <w:rPr>
                <w:sz w:val="36"/>
                <w:szCs w:val="36"/>
              </w:rPr>
              <w:t xml:space="preserve"> Lot, Very Much Satisfied</w:t>
            </w:r>
          </w:p>
        </w:tc>
      </w:tr>
      <w:tr w:rsidR="00ED1E78" w:rsidRPr="00ED1E78" w14:paraId="23DBCF24" w14:textId="77777777">
        <w:tc>
          <w:tcPr>
            <w:tcW w:w="9350" w:type="dxa"/>
          </w:tcPr>
          <w:p w14:paraId="12716928" w14:textId="77777777" w:rsidR="00ED1E78" w:rsidRPr="00ED1E78" w:rsidRDefault="00ED1E78" w:rsidP="00995B73">
            <w:pPr>
              <w:rPr>
                <w:sz w:val="36"/>
                <w:szCs w:val="36"/>
              </w:rPr>
            </w:pPr>
            <w:r w:rsidRPr="00ED1E78">
              <w:rPr>
                <w:sz w:val="36"/>
                <w:szCs w:val="36"/>
              </w:rPr>
              <w:t xml:space="preserve">JSA5 has 0-100 pt. Not Satisfied </w:t>
            </w:r>
            <w:proofErr w:type="gramStart"/>
            <w:r w:rsidRPr="00ED1E78">
              <w:rPr>
                <w:sz w:val="36"/>
                <w:szCs w:val="36"/>
              </w:rPr>
              <w:t>At</w:t>
            </w:r>
            <w:proofErr w:type="gramEnd"/>
            <w:r w:rsidRPr="00ED1E78">
              <w:rPr>
                <w:sz w:val="36"/>
                <w:szCs w:val="36"/>
              </w:rPr>
              <w:t xml:space="preserve"> All-Highly Satisfied</w:t>
            </w:r>
          </w:p>
        </w:tc>
      </w:tr>
      <w:tr w:rsidR="00ED1E78" w:rsidRPr="008F2C23" w14:paraId="04C968EE" w14:textId="77777777">
        <w:tc>
          <w:tcPr>
            <w:tcW w:w="9350" w:type="dxa"/>
          </w:tcPr>
          <w:p w14:paraId="42A666FA" w14:textId="77777777" w:rsidR="00ED1E78" w:rsidRPr="008F2C23" w:rsidRDefault="00ED1E78" w:rsidP="00995B73">
            <w:pPr>
              <w:rPr>
                <w:sz w:val="36"/>
                <w:szCs w:val="36"/>
              </w:rPr>
            </w:pPr>
            <w:r w:rsidRPr="00ED1E78">
              <w:rPr>
                <w:sz w:val="36"/>
                <w:szCs w:val="36"/>
              </w:rPr>
              <w:t xml:space="preserve">Demographic variable, Age is categorized in </w:t>
            </w:r>
          </w:p>
        </w:tc>
      </w:tr>
    </w:tbl>
    <w:p w14:paraId="785DAD29" w14:textId="09FD45A7" w:rsidR="00D90509" w:rsidRPr="008F2C23" w:rsidRDefault="00D90509" w:rsidP="00663FF2">
      <w:pPr>
        <w:rPr>
          <w:sz w:val="36"/>
          <w:szCs w:val="36"/>
        </w:rPr>
      </w:pPr>
    </w:p>
    <w:p w14:paraId="0F617F77" w14:textId="77777777" w:rsidR="00187196" w:rsidRDefault="00042483" w:rsidP="00BD1789">
      <w:pPr>
        <w:spacing w:before="100" w:beforeAutospacing="1" w:after="100" w:afterAutospacing="1"/>
        <w:outlineLvl w:val="2"/>
        <w:rPr>
          <w:rFonts w:ascii="-webkit-standard" w:hAnsi="-webkit-standard"/>
          <w:color w:val="000000"/>
          <w:sz w:val="36"/>
          <w:szCs w:val="36"/>
        </w:rPr>
      </w:pPr>
      <w:r w:rsidRPr="003F2287">
        <w:rPr>
          <w:rFonts w:ascii="-webkit-standard" w:hAnsi="-webkit-standard"/>
          <w:color w:val="000000"/>
          <w:sz w:val="36"/>
          <w:szCs w:val="36"/>
        </w:rPr>
        <w:t>This study looks at employees’</w:t>
      </w:r>
      <w:r w:rsidRPr="003F2287">
        <w:rPr>
          <w:rStyle w:val="apple-converted-space"/>
          <w:rFonts w:ascii="-webkit-standard" w:eastAsiaTheme="majorEastAsia" w:hAnsi="-webkit-standard"/>
          <w:color w:val="000000"/>
          <w:sz w:val="36"/>
          <w:szCs w:val="36"/>
        </w:rPr>
        <w:t> </w:t>
      </w:r>
      <w:r w:rsidRPr="003F2287">
        <w:rPr>
          <w:rStyle w:val="Strong"/>
          <w:rFonts w:eastAsiaTheme="majorEastAsia"/>
          <w:b w:val="0"/>
          <w:bCs w:val="0"/>
          <w:color w:val="000000"/>
          <w:sz w:val="36"/>
          <w:szCs w:val="36"/>
        </w:rPr>
        <w:t>attitudes toward their colleagues</w:t>
      </w:r>
      <w:r w:rsidRPr="003F2287">
        <w:rPr>
          <w:rFonts w:ascii="-webkit-standard" w:hAnsi="-webkit-standard"/>
          <w:b/>
          <w:bCs/>
          <w:color w:val="000000"/>
          <w:sz w:val="36"/>
          <w:szCs w:val="36"/>
        </w:rPr>
        <w:t>,</w:t>
      </w:r>
      <w:r w:rsidRPr="003F2287">
        <w:rPr>
          <w:rStyle w:val="apple-converted-space"/>
          <w:rFonts w:ascii="-webkit-standard" w:eastAsiaTheme="majorEastAsia" w:hAnsi="-webkit-standard"/>
          <w:b/>
          <w:bCs/>
          <w:color w:val="000000"/>
          <w:sz w:val="36"/>
          <w:szCs w:val="36"/>
        </w:rPr>
        <w:t> </w:t>
      </w:r>
      <w:r w:rsidRPr="003F2287">
        <w:rPr>
          <w:rStyle w:val="Strong"/>
          <w:rFonts w:eastAsiaTheme="majorEastAsia"/>
          <w:b w:val="0"/>
          <w:bCs w:val="0"/>
          <w:color w:val="000000"/>
          <w:sz w:val="36"/>
          <w:szCs w:val="36"/>
        </w:rPr>
        <w:t>job satisfaction</w:t>
      </w:r>
      <w:r w:rsidRPr="003F2287">
        <w:rPr>
          <w:rFonts w:ascii="-webkit-standard" w:hAnsi="-webkit-standard"/>
          <w:b/>
          <w:bCs/>
          <w:color w:val="000000"/>
          <w:sz w:val="36"/>
          <w:szCs w:val="36"/>
        </w:rPr>
        <w:t>,</w:t>
      </w:r>
      <w:r w:rsidRPr="003F2287">
        <w:rPr>
          <w:rFonts w:ascii="-webkit-standard" w:hAnsi="-webkit-standard"/>
          <w:color w:val="000000"/>
          <w:sz w:val="36"/>
          <w:szCs w:val="36"/>
        </w:rPr>
        <w:t xml:space="preserve"> and basic demographic information such as</w:t>
      </w:r>
      <w:r w:rsidRPr="003F2287">
        <w:rPr>
          <w:rStyle w:val="apple-converted-space"/>
          <w:rFonts w:ascii="-webkit-standard" w:eastAsiaTheme="majorEastAsia" w:hAnsi="-webkit-standard"/>
          <w:color w:val="000000"/>
          <w:sz w:val="36"/>
          <w:szCs w:val="36"/>
        </w:rPr>
        <w:t> </w:t>
      </w:r>
      <w:r w:rsidRPr="003F2287">
        <w:rPr>
          <w:rStyle w:val="Strong"/>
          <w:rFonts w:eastAsiaTheme="majorEastAsia"/>
          <w:b w:val="0"/>
          <w:bCs w:val="0"/>
          <w:color w:val="000000"/>
          <w:sz w:val="36"/>
          <w:szCs w:val="36"/>
        </w:rPr>
        <w:t>age</w:t>
      </w:r>
      <w:r w:rsidRPr="003F2287">
        <w:rPr>
          <w:rFonts w:ascii="-webkit-standard" w:hAnsi="-webkit-standard"/>
          <w:b/>
          <w:bCs/>
          <w:color w:val="000000"/>
          <w:sz w:val="36"/>
          <w:szCs w:val="36"/>
        </w:rPr>
        <w:t>.</w:t>
      </w:r>
      <w:r w:rsidRPr="003F2287">
        <w:rPr>
          <w:rFonts w:ascii="-webkit-standard" w:hAnsi="-webkit-standard"/>
          <w:color w:val="000000"/>
          <w:sz w:val="36"/>
          <w:szCs w:val="36"/>
        </w:rPr>
        <w:t xml:space="preserve"> Employees’ attitudes toward colleagues are measured through four areas: how happy they are with the work of their colleagues (</w:t>
      </w:r>
      <w:r w:rsidRPr="003F2287">
        <w:rPr>
          <w:rStyle w:val="Strong"/>
          <w:rFonts w:eastAsiaTheme="majorEastAsia"/>
          <w:b w:val="0"/>
          <w:bCs w:val="0"/>
          <w:color w:val="000000"/>
          <w:sz w:val="36"/>
          <w:szCs w:val="36"/>
        </w:rPr>
        <w:t>AT1</w:t>
      </w:r>
      <w:r w:rsidRPr="003F2287">
        <w:rPr>
          <w:rFonts w:ascii="-webkit-standard" w:hAnsi="-webkit-standard"/>
          <w:color w:val="000000"/>
          <w:sz w:val="36"/>
          <w:szCs w:val="36"/>
        </w:rPr>
        <w:t>)</w:t>
      </w:r>
      <w:r w:rsidRPr="003F2287">
        <w:rPr>
          <w:rFonts w:ascii="-webkit-standard" w:hAnsi="-webkit-standard"/>
          <w:b/>
          <w:bCs/>
          <w:color w:val="000000"/>
          <w:sz w:val="36"/>
          <w:szCs w:val="36"/>
        </w:rPr>
        <w:t>,</w:t>
      </w:r>
      <w:r w:rsidRPr="003F2287">
        <w:rPr>
          <w:rFonts w:ascii="-webkit-standard" w:hAnsi="-webkit-standard"/>
          <w:color w:val="000000"/>
          <w:sz w:val="36"/>
          <w:szCs w:val="36"/>
        </w:rPr>
        <w:t xml:space="preserve"> their general feelings toward coworkers (</w:t>
      </w:r>
      <w:r w:rsidRPr="003F2287">
        <w:rPr>
          <w:rStyle w:val="Strong"/>
          <w:rFonts w:eastAsiaTheme="majorEastAsia"/>
          <w:b w:val="0"/>
          <w:bCs w:val="0"/>
          <w:color w:val="000000"/>
          <w:sz w:val="36"/>
          <w:szCs w:val="36"/>
        </w:rPr>
        <w:t>AT2</w:t>
      </w:r>
      <w:r w:rsidRPr="003F2287">
        <w:rPr>
          <w:rFonts w:ascii="-webkit-standard" w:hAnsi="-webkit-standard"/>
          <w:color w:val="000000"/>
          <w:sz w:val="36"/>
          <w:szCs w:val="36"/>
        </w:rPr>
        <w:t>), how often they spend time or engage in activities with colleagues outside of work (</w:t>
      </w:r>
      <w:r w:rsidRPr="003F2287">
        <w:rPr>
          <w:rStyle w:val="Strong"/>
          <w:rFonts w:eastAsiaTheme="majorEastAsia"/>
          <w:b w:val="0"/>
          <w:bCs w:val="0"/>
          <w:color w:val="000000"/>
          <w:sz w:val="36"/>
          <w:szCs w:val="36"/>
        </w:rPr>
        <w:t>AT3</w:t>
      </w:r>
      <w:r w:rsidRPr="003F2287">
        <w:rPr>
          <w:rFonts w:ascii="-webkit-standard" w:hAnsi="-webkit-standard"/>
          <w:color w:val="000000"/>
          <w:sz w:val="36"/>
          <w:szCs w:val="36"/>
        </w:rPr>
        <w:t>), and how similar they feel they are to their colleagues (</w:t>
      </w:r>
      <w:r w:rsidRPr="003F2287">
        <w:rPr>
          <w:rStyle w:val="Strong"/>
          <w:rFonts w:eastAsiaTheme="majorEastAsia"/>
          <w:b w:val="0"/>
          <w:bCs w:val="0"/>
          <w:color w:val="000000"/>
          <w:sz w:val="36"/>
          <w:szCs w:val="36"/>
        </w:rPr>
        <w:t>AT4</w:t>
      </w:r>
      <w:r w:rsidRPr="003F2287">
        <w:rPr>
          <w:rFonts w:ascii="-webkit-standard" w:hAnsi="-webkit-standard"/>
          <w:color w:val="000000"/>
          <w:sz w:val="36"/>
          <w:szCs w:val="36"/>
        </w:rPr>
        <w:t xml:space="preserve">). These responses are collected using rating scales that range from negative to positive experiences, such </w:t>
      </w:r>
      <w:r w:rsidRPr="003F2287">
        <w:rPr>
          <w:rFonts w:ascii="-webkit-standard" w:hAnsi="-webkit-standard"/>
          <w:i/>
          <w:iCs/>
          <w:color w:val="000000"/>
          <w:sz w:val="36"/>
          <w:szCs w:val="36"/>
        </w:rPr>
        <w:t>as</w:t>
      </w:r>
      <w:r w:rsidRPr="003F2287">
        <w:rPr>
          <w:rStyle w:val="apple-converted-space"/>
          <w:rFonts w:ascii="-webkit-standard" w:eastAsiaTheme="majorEastAsia" w:hAnsi="-webkit-standard"/>
          <w:i/>
          <w:iCs/>
          <w:color w:val="000000"/>
          <w:sz w:val="36"/>
          <w:szCs w:val="36"/>
        </w:rPr>
        <w:t> </w:t>
      </w:r>
      <w:r w:rsidRPr="003F2287">
        <w:rPr>
          <w:rStyle w:val="Emphasis"/>
          <w:rFonts w:eastAsiaTheme="majorEastAsia"/>
          <w:i w:val="0"/>
          <w:iCs w:val="0"/>
          <w:color w:val="000000"/>
          <w:sz w:val="36"/>
          <w:szCs w:val="36"/>
        </w:rPr>
        <w:t>not happy to extremely happy</w:t>
      </w:r>
      <w:r w:rsidRPr="003F2287">
        <w:rPr>
          <w:rStyle w:val="apple-converted-space"/>
          <w:rFonts w:ascii="-webkit-standard" w:eastAsiaTheme="majorEastAsia" w:hAnsi="-webkit-standard"/>
          <w:i/>
          <w:iCs/>
          <w:color w:val="000000"/>
          <w:sz w:val="36"/>
          <w:szCs w:val="36"/>
        </w:rPr>
        <w:t> </w:t>
      </w:r>
      <w:r w:rsidRPr="003F2287">
        <w:rPr>
          <w:rFonts w:ascii="-webkit-standard" w:hAnsi="-webkit-standard"/>
          <w:i/>
          <w:iCs/>
          <w:color w:val="000000"/>
          <w:sz w:val="36"/>
          <w:szCs w:val="36"/>
        </w:rPr>
        <w:t>or</w:t>
      </w:r>
      <w:r w:rsidRPr="003F2287">
        <w:rPr>
          <w:rStyle w:val="apple-converted-space"/>
          <w:rFonts w:ascii="-webkit-standard" w:eastAsiaTheme="majorEastAsia" w:hAnsi="-webkit-standard"/>
          <w:i/>
          <w:iCs/>
          <w:color w:val="000000"/>
          <w:sz w:val="36"/>
          <w:szCs w:val="36"/>
        </w:rPr>
        <w:t> </w:t>
      </w:r>
      <w:r w:rsidRPr="003F2287">
        <w:rPr>
          <w:rStyle w:val="Emphasis"/>
          <w:rFonts w:eastAsiaTheme="majorEastAsia"/>
          <w:i w:val="0"/>
          <w:iCs w:val="0"/>
          <w:color w:val="000000"/>
          <w:sz w:val="36"/>
          <w:szCs w:val="36"/>
        </w:rPr>
        <w:t>very unfavorable to very favorable</w:t>
      </w:r>
      <w:r w:rsidRPr="003F2287">
        <w:rPr>
          <w:rFonts w:ascii="-webkit-standard" w:hAnsi="-webkit-standard"/>
          <w:i/>
          <w:iCs/>
          <w:color w:val="000000"/>
          <w:sz w:val="36"/>
          <w:szCs w:val="36"/>
        </w:rPr>
        <w:t>.</w:t>
      </w:r>
      <w:r w:rsidRPr="003F2287">
        <w:rPr>
          <w:rFonts w:ascii="-webkit-standard" w:hAnsi="-webkit-standard"/>
          <w:color w:val="000000"/>
          <w:sz w:val="36"/>
          <w:szCs w:val="36"/>
        </w:rPr>
        <w:t xml:space="preserve"> Job satisfaction is measured using five indicators that explore employees’ overall feelings about their jobs and workplace. These include their general satisfaction with their job (</w:t>
      </w:r>
      <w:r w:rsidRPr="003F2287">
        <w:rPr>
          <w:rStyle w:val="Strong"/>
          <w:rFonts w:eastAsiaTheme="majorEastAsia"/>
          <w:b w:val="0"/>
          <w:bCs w:val="0"/>
          <w:color w:val="000000"/>
          <w:sz w:val="36"/>
          <w:szCs w:val="36"/>
        </w:rPr>
        <w:t>JSA1</w:t>
      </w:r>
      <w:r w:rsidRPr="003F2287">
        <w:rPr>
          <w:rFonts w:ascii="-webkit-standard" w:hAnsi="-webkit-standard"/>
          <w:color w:val="000000"/>
          <w:sz w:val="36"/>
          <w:szCs w:val="36"/>
        </w:rPr>
        <w:t>), how satisfied they feel when thinking about their job (</w:t>
      </w:r>
      <w:r w:rsidRPr="003F2287">
        <w:rPr>
          <w:rStyle w:val="Strong"/>
          <w:rFonts w:eastAsiaTheme="majorEastAsia"/>
          <w:b w:val="0"/>
          <w:bCs w:val="0"/>
          <w:color w:val="000000"/>
          <w:sz w:val="36"/>
          <w:szCs w:val="36"/>
        </w:rPr>
        <w:t>JSA2</w:t>
      </w:r>
      <w:r w:rsidRPr="003F2287">
        <w:rPr>
          <w:rFonts w:ascii="-webkit-standard" w:hAnsi="-webkit-standard"/>
          <w:color w:val="000000"/>
          <w:sz w:val="36"/>
          <w:szCs w:val="36"/>
        </w:rPr>
        <w:t>), satisfaction with their current role at</w:t>
      </w:r>
      <w:r w:rsidRPr="003F2287">
        <w:rPr>
          <w:rStyle w:val="apple-converted-space"/>
          <w:rFonts w:ascii="-webkit-standard" w:eastAsiaTheme="majorEastAsia" w:hAnsi="-webkit-standard"/>
          <w:color w:val="000000"/>
          <w:sz w:val="36"/>
          <w:szCs w:val="36"/>
        </w:rPr>
        <w:t> </w:t>
      </w:r>
      <w:r w:rsidRPr="003F2287">
        <w:rPr>
          <w:rStyle w:val="Strong"/>
          <w:rFonts w:eastAsiaTheme="majorEastAsia"/>
          <w:b w:val="0"/>
          <w:bCs w:val="0"/>
          <w:color w:val="000000"/>
          <w:sz w:val="36"/>
          <w:szCs w:val="36"/>
        </w:rPr>
        <w:t>HBAT</w:t>
      </w:r>
      <w:r w:rsidRPr="003F2287">
        <w:rPr>
          <w:rStyle w:val="apple-converted-space"/>
          <w:rFonts w:ascii="-webkit-standard" w:eastAsiaTheme="majorEastAsia" w:hAnsi="-webkit-standard"/>
          <w:color w:val="000000"/>
          <w:sz w:val="36"/>
          <w:szCs w:val="36"/>
        </w:rPr>
        <w:t> </w:t>
      </w:r>
      <w:r w:rsidRPr="003F2287">
        <w:rPr>
          <w:rFonts w:ascii="-webkit-standard" w:hAnsi="-webkit-standard"/>
          <w:color w:val="000000"/>
          <w:sz w:val="36"/>
          <w:szCs w:val="36"/>
        </w:rPr>
        <w:t>(</w:t>
      </w:r>
      <w:r w:rsidRPr="003F2287">
        <w:rPr>
          <w:rStyle w:val="Strong"/>
          <w:rFonts w:eastAsiaTheme="majorEastAsia"/>
          <w:b w:val="0"/>
          <w:bCs w:val="0"/>
          <w:color w:val="000000"/>
          <w:sz w:val="36"/>
          <w:szCs w:val="36"/>
        </w:rPr>
        <w:t>JSA3</w:t>
      </w:r>
      <w:r w:rsidRPr="003F2287">
        <w:rPr>
          <w:rFonts w:ascii="-webkit-standard" w:hAnsi="-webkit-standard"/>
          <w:color w:val="000000"/>
          <w:sz w:val="36"/>
          <w:szCs w:val="36"/>
        </w:rPr>
        <w:t>), satisfaction with</w:t>
      </w:r>
      <w:r w:rsidRPr="003F2287">
        <w:rPr>
          <w:rStyle w:val="apple-converted-space"/>
          <w:rFonts w:ascii="-webkit-standard" w:eastAsiaTheme="majorEastAsia" w:hAnsi="-webkit-standard"/>
          <w:color w:val="000000"/>
          <w:sz w:val="36"/>
          <w:szCs w:val="36"/>
        </w:rPr>
        <w:t> </w:t>
      </w:r>
      <w:r w:rsidRPr="003F2287">
        <w:rPr>
          <w:rStyle w:val="Strong"/>
          <w:rFonts w:eastAsiaTheme="majorEastAsia"/>
          <w:b w:val="0"/>
          <w:bCs w:val="0"/>
          <w:color w:val="000000"/>
          <w:sz w:val="36"/>
          <w:szCs w:val="36"/>
        </w:rPr>
        <w:t>HBAT</w:t>
      </w:r>
      <w:r w:rsidRPr="003F2287">
        <w:rPr>
          <w:rStyle w:val="apple-converted-space"/>
          <w:rFonts w:ascii="-webkit-standard" w:eastAsiaTheme="majorEastAsia" w:hAnsi="-webkit-standard"/>
          <w:b/>
          <w:bCs/>
          <w:color w:val="000000"/>
          <w:sz w:val="36"/>
          <w:szCs w:val="36"/>
        </w:rPr>
        <w:t> </w:t>
      </w:r>
      <w:r w:rsidRPr="003F2287">
        <w:rPr>
          <w:rFonts w:ascii="-webkit-standard" w:hAnsi="-webkit-standard"/>
          <w:color w:val="000000"/>
          <w:sz w:val="36"/>
          <w:szCs w:val="36"/>
        </w:rPr>
        <w:t>as an employer (</w:t>
      </w:r>
      <w:r w:rsidRPr="003F2287">
        <w:rPr>
          <w:rStyle w:val="Strong"/>
          <w:rFonts w:eastAsiaTheme="majorEastAsia"/>
          <w:b w:val="0"/>
          <w:bCs w:val="0"/>
          <w:color w:val="000000"/>
          <w:sz w:val="36"/>
          <w:szCs w:val="36"/>
        </w:rPr>
        <w:t>JSA4</w:t>
      </w:r>
      <w:r w:rsidRPr="003F2287">
        <w:rPr>
          <w:rFonts w:ascii="-webkit-standard" w:hAnsi="-webkit-standard"/>
          <w:color w:val="000000"/>
          <w:sz w:val="36"/>
          <w:szCs w:val="36"/>
        </w:rPr>
        <w:t>), and an overall rating of job satisfaction on a scale from</w:t>
      </w:r>
      <w:r w:rsidRPr="003F2287">
        <w:rPr>
          <w:rStyle w:val="apple-converted-space"/>
          <w:rFonts w:ascii="-webkit-standard" w:eastAsiaTheme="majorEastAsia" w:hAnsi="-webkit-standard"/>
          <w:color w:val="000000"/>
          <w:sz w:val="36"/>
          <w:szCs w:val="36"/>
        </w:rPr>
        <w:t> </w:t>
      </w:r>
      <w:r w:rsidRPr="003F2287">
        <w:rPr>
          <w:rStyle w:val="Strong"/>
          <w:rFonts w:eastAsiaTheme="majorEastAsia"/>
          <w:b w:val="0"/>
          <w:bCs w:val="0"/>
          <w:color w:val="000000"/>
          <w:sz w:val="36"/>
          <w:szCs w:val="36"/>
        </w:rPr>
        <w:t>0% (not satisfied at all) to 100% (highly satisfied)</w:t>
      </w:r>
      <w:r w:rsidRPr="003F2287">
        <w:rPr>
          <w:rStyle w:val="apple-converted-space"/>
          <w:rFonts w:ascii="-webkit-standard" w:eastAsiaTheme="majorEastAsia" w:hAnsi="-webkit-standard"/>
          <w:b/>
          <w:bCs/>
          <w:color w:val="000000"/>
          <w:sz w:val="36"/>
          <w:szCs w:val="36"/>
        </w:rPr>
        <w:t> </w:t>
      </w:r>
      <w:r w:rsidRPr="003F2287">
        <w:rPr>
          <w:rFonts w:ascii="-webkit-standard" w:hAnsi="-webkit-standard"/>
          <w:color w:val="000000"/>
          <w:sz w:val="36"/>
          <w:szCs w:val="36"/>
        </w:rPr>
        <w:t>(</w:t>
      </w:r>
      <w:r w:rsidRPr="003F2287">
        <w:rPr>
          <w:rStyle w:val="Strong"/>
          <w:rFonts w:eastAsiaTheme="majorEastAsia"/>
          <w:b w:val="0"/>
          <w:bCs w:val="0"/>
          <w:color w:val="000000"/>
          <w:sz w:val="36"/>
          <w:szCs w:val="36"/>
        </w:rPr>
        <w:t>JSA5</w:t>
      </w:r>
      <w:r w:rsidRPr="003F2287">
        <w:rPr>
          <w:rFonts w:ascii="-webkit-standard" w:hAnsi="-webkit-standard"/>
          <w:color w:val="000000"/>
          <w:sz w:val="36"/>
          <w:szCs w:val="36"/>
        </w:rPr>
        <w:t>). Together, these variables help provide a fuller understanding of how employees feel about their coworkers, their workplace, and their overall work experience.</w:t>
      </w:r>
      <w:r w:rsidR="003F2287">
        <w:rPr>
          <w:rFonts w:ascii="-webkit-standard" w:hAnsi="-webkit-standard"/>
          <w:color w:val="000000"/>
          <w:sz w:val="36"/>
          <w:szCs w:val="36"/>
        </w:rPr>
        <w:t xml:space="preserve"> </w:t>
      </w:r>
    </w:p>
    <w:p w14:paraId="61A72BCA" w14:textId="2A63AB1C" w:rsidR="00187196" w:rsidRDefault="00187196" w:rsidP="00BD1789">
      <w:pPr>
        <w:spacing w:before="100" w:beforeAutospacing="1" w:after="100" w:afterAutospacing="1"/>
        <w:outlineLvl w:val="2"/>
        <w:rPr>
          <w:rFonts w:ascii="-webkit-standard" w:hAnsi="-webkit-standard"/>
          <w:color w:val="000000"/>
          <w:sz w:val="36"/>
          <w:szCs w:val="36"/>
        </w:rPr>
      </w:pPr>
    </w:p>
    <w:p w14:paraId="74B4216E" w14:textId="6CE01E74" w:rsidR="00BD1789" w:rsidRPr="00BB0F04" w:rsidRDefault="006B2E05" w:rsidP="00BD1789">
      <w:pPr>
        <w:spacing w:before="100" w:beforeAutospacing="1" w:after="100" w:afterAutospacing="1"/>
        <w:outlineLvl w:val="2"/>
        <w:rPr>
          <w:b/>
          <w:bCs/>
          <w:sz w:val="36"/>
          <w:szCs w:val="36"/>
        </w:rPr>
      </w:pPr>
      <w:r w:rsidRPr="00BB0F04">
        <w:rPr>
          <w:b/>
          <w:bCs/>
          <w:sz w:val="36"/>
          <w:szCs w:val="36"/>
        </w:rPr>
        <w:t>11.2</w:t>
      </w:r>
      <w:r w:rsidR="00534C58" w:rsidRPr="00BB0F04">
        <w:rPr>
          <w:b/>
          <w:bCs/>
          <w:sz w:val="36"/>
          <w:szCs w:val="36"/>
        </w:rPr>
        <w:t>.</w:t>
      </w:r>
      <w:r w:rsidR="00BB0F04">
        <w:rPr>
          <w:b/>
          <w:bCs/>
          <w:sz w:val="36"/>
          <w:szCs w:val="36"/>
        </w:rPr>
        <w:t xml:space="preserve"> </w:t>
      </w:r>
      <w:r w:rsidR="00187196" w:rsidRPr="00BB0F04">
        <w:rPr>
          <w:b/>
          <w:bCs/>
          <w:sz w:val="36"/>
          <w:szCs w:val="36"/>
        </w:rPr>
        <w:t>D</w:t>
      </w:r>
      <w:r w:rsidR="00BD1789" w:rsidRPr="00BB0F04">
        <w:rPr>
          <w:b/>
          <w:bCs/>
          <w:sz w:val="36"/>
          <w:szCs w:val="36"/>
        </w:rPr>
        <w:t>ata</w:t>
      </w:r>
      <w:r w:rsidR="00BB0F04">
        <w:rPr>
          <w:b/>
          <w:bCs/>
          <w:sz w:val="36"/>
          <w:szCs w:val="36"/>
        </w:rPr>
        <w:t xml:space="preserve"> </w:t>
      </w:r>
      <w:r w:rsidR="00BD1789" w:rsidRPr="00BB0F04">
        <w:rPr>
          <w:b/>
          <w:bCs/>
          <w:sz w:val="36"/>
          <w:szCs w:val="36"/>
        </w:rPr>
        <w:t>Analysis Techniques</w:t>
      </w:r>
    </w:p>
    <w:p w14:paraId="1A5AB8FC" w14:textId="36A45A87" w:rsidR="00BD1789" w:rsidRPr="008F2C23" w:rsidRDefault="00BD1789" w:rsidP="00BD1789">
      <w:pPr>
        <w:spacing w:before="100" w:beforeAutospacing="1" w:after="100" w:afterAutospacing="1"/>
        <w:rPr>
          <w:sz w:val="36"/>
          <w:szCs w:val="36"/>
        </w:rPr>
      </w:pPr>
      <w:r w:rsidRPr="008F2C23">
        <w:rPr>
          <w:sz w:val="36"/>
          <w:szCs w:val="36"/>
        </w:rPr>
        <w:t xml:space="preserve">The data </w:t>
      </w:r>
      <w:r w:rsidR="00EC08C2" w:rsidRPr="008F2C23">
        <w:rPr>
          <w:sz w:val="36"/>
          <w:szCs w:val="36"/>
        </w:rPr>
        <w:t>is</w:t>
      </w:r>
      <w:r w:rsidR="00081CA2" w:rsidRPr="008F2C23">
        <w:rPr>
          <w:sz w:val="36"/>
          <w:szCs w:val="36"/>
        </w:rPr>
        <w:t xml:space="preserve"> </w:t>
      </w:r>
      <w:r w:rsidRPr="008F2C23">
        <w:rPr>
          <w:sz w:val="36"/>
          <w:szCs w:val="36"/>
        </w:rPr>
        <w:t xml:space="preserve">analyzed </w:t>
      </w:r>
      <w:r w:rsidR="00EC08C2" w:rsidRPr="008F2C23">
        <w:rPr>
          <w:sz w:val="36"/>
          <w:szCs w:val="36"/>
        </w:rPr>
        <w:t xml:space="preserve">by </w:t>
      </w:r>
      <w:r w:rsidRPr="008F2C23">
        <w:rPr>
          <w:sz w:val="36"/>
          <w:szCs w:val="36"/>
        </w:rPr>
        <w:t>using statistical methods, such as</w:t>
      </w:r>
      <w:r w:rsidR="00EC08C2" w:rsidRPr="008F2C23">
        <w:rPr>
          <w:sz w:val="36"/>
          <w:szCs w:val="36"/>
        </w:rPr>
        <w:t xml:space="preserve"> </w:t>
      </w:r>
      <w:r w:rsidRPr="008F2C23">
        <w:rPr>
          <w:sz w:val="36"/>
          <w:szCs w:val="36"/>
        </w:rPr>
        <w:t xml:space="preserve">Descriptive statistics (mean, </w:t>
      </w:r>
      <w:r w:rsidR="003E2811" w:rsidRPr="008F2C23">
        <w:rPr>
          <w:sz w:val="36"/>
          <w:szCs w:val="36"/>
        </w:rPr>
        <w:t>median</w:t>
      </w:r>
      <w:r w:rsidRPr="008F2C23">
        <w:rPr>
          <w:sz w:val="36"/>
          <w:szCs w:val="36"/>
        </w:rPr>
        <w:t>, frequency) to summarize data</w:t>
      </w:r>
      <w:r w:rsidR="003E2811" w:rsidRPr="008F2C23">
        <w:rPr>
          <w:sz w:val="36"/>
          <w:szCs w:val="36"/>
        </w:rPr>
        <w:t>,</w:t>
      </w:r>
      <w:r w:rsidRPr="008F2C23">
        <w:rPr>
          <w:sz w:val="36"/>
          <w:szCs w:val="36"/>
        </w:rPr>
        <w:t xml:space="preserve"> Correlation analysis to examine the relationship between colleague attitudes and job satisfaction Statistical software such as SPSS</w:t>
      </w:r>
      <w:r w:rsidRPr="008F2C23">
        <w:rPr>
          <w:b/>
          <w:bCs/>
          <w:sz w:val="36"/>
          <w:szCs w:val="36"/>
        </w:rPr>
        <w:t xml:space="preserve"> </w:t>
      </w:r>
      <w:r w:rsidR="00ED491F" w:rsidRPr="008F2C23">
        <w:rPr>
          <w:sz w:val="36"/>
          <w:szCs w:val="36"/>
        </w:rPr>
        <w:t>i</w:t>
      </w:r>
      <w:r w:rsidR="00A849DB" w:rsidRPr="008F2C23">
        <w:rPr>
          <w:sz w:val="36"/>
          <w:szCs w:val="36"/>
        </w:rPr>
        <w:t>s</w:t>
      </w:r>
      <w:r w:rsidRPr="008F2C23">
        <w:rPr>
          <w:sz w:val="36"/>
          <w:szCs w:val="36"/>
        </w:rPr>
        <w:t xml:space="preserve"> used for analysis.</w:t>
      </w:r>
    </w:p>
    <w:p w14:paraId="6C78B25A" w14:textId="77777777" w:rsidR="00BD1789" w:rsidRPr="008F2C23" w:rsidRDefault="00BD1789" w:rsidP="00BD1789">
      <w:pPr>
        <w:spacing w:before="100" w:beforeAutospacing="1" w:after="100" w:afterAutospacing="1"/>
        <w:outlineLvl w:val="2"/>
        <w:rPr>
          <w:sz w:val="36"/>
          <w:szCs w:val="36"/>
        </w:rPr>
      </w:pPr>
      <w:r w:rsidRPr="008F2C23">
        <w:rPr>
          <w:sz w:val="36"/>
          <w:szCs w:val="36"/>
        </w:rPr>
        <w:t>Reliability and Validity</w:t>
      </w:r>
    </w:p>
    <w:p w14:paraId="6D5F08ED" w14:textId="05150C64" w:rsidR="00BD1789" w:rsidRPr="008F2C23" w:rsidRDefault="00BD1789" w:rsidP="00BD1789">
      <w:pPr>
        <w:spacing w:before="100" w:beforeAutospacing="1" w:after="100" w:afterAutospacing="1"/>
        <w:rPr>
          <w:sz w:val="36"/>
          <w:szCs w:val="36"/>
        </w:rPr>
      </w:pPr>
      <w:r w:rsidRPr="008F2C23">
        <w:rPr>
          <w:sz w:val="36"/>
          <w:szCs w:val="36"/>
        </w:rPr>
        <w:t xml:space="preserve">To ensure reliability, a Cronbach’s Alpha test </w:t>
      </w:r>
      <w:r w:rsidR="00ED491F" w:rsidRPr="008F2C23">
        <w:rPr>
          <w:sz w:val="36"/>
          <w:szCs w:val="36"/>
        </w:rPr>
        <w:t>is</w:t>
      </w:r>
      <w:r w:rsidRPr="008F2C23">
        <w:rPr>
          <w:sz w:val="36"/>
          <w:szCs w:val="36"/>
        </w:rPr>
        <w:t xml:space="preserve"> conducted to check internal consistency of the questionnaire. Validity </w:t>
      </w:r>
      <w:r w:rsidR="007D38B8" w:rsidRPr="008F2C23">
        <w:rPr>
          <w:sz w:val="36"/>
          <w:szCs w:val="36"/>
        </w:rPr>
        <w:t>is</w:t>
      </w:r>
      <w:r w:rsidRPr="008F2C23">
        <w:rPr>
          <w:sz w:val="36"/>
          <w:szCs w:val="36"/>
        </w:rPr>
        <w:t xml:space="preserve"> maintained by adapting questions from previously established studies and ensuring they align with the research objectives.</w:t>
      </w:r>
    </w:p>
    <w:p w14:paraId="298C063E" w14:textId="77777777" w:rsidR="006344DB" w:rsidRPr="008F2C23" w:rsidRDefault="006344DB" w:rsidP="006344DB"/>
    <w:tbl>
      <w:tblPr>
        <w:tblW w:w="4778" w:type="dxa"/>
        <w:tblLayout w:type="fixed"/>
        <w:tblCellMar>
          <w:left w:w="0" w:type="dxa"/>
          <w:right w:w="0" w:type="dxa"/>
        </w:tblCellMar>
        <w:tblLook w:val="0000" w:firstRow="0" w:lastRow="0" w:firstColumn="0" w:lastColumn="0" w:noHBand="0" w:noVBand="0"/>
      </w:tblPr>
      <w:tblGrid>
        <w:gridCol w:w="1740"/>
        <w:gridCol w:w="1741"/>
        <w:gridCol w:w="1297"/>
      </w:tblGrid>
      <w:tr w:rsidR="006344DB" w:rsidRPr="008F2C23" w14:paraId="3241A976" w14:textId="77777777">
        <w:trPr>
          <w:cantSplit/>
        </w:trPr>
        <w:tc>
          <w:tcPr>
            <w:tcW w:w="4776" w:type="dxa"/>
            <w:gridSpan w:val="3"/>
            <w:tcBorders>
              <w:top w:val="nil"/>
              <w:left w:val="nil"/>
              <w:bottom w:val="nil"/>
              <w:right w:val="nil"/>
            </w:tcBorders>
            <w:shd w:val="clear" w:color="auto" w:fill="FFFFFF"/>
            <w:vAlign w:val="center"/>
          </w:tcPr>
          <w:p w14:paraId="7BD840FA" w14:textId="77777777" w:rsidR="006344DB" w:rsidRPr="008F2C23" w:rsidRDefault="006344DB">
            <w:pPr>
              <w:spacing w:line="320" w:lineRule="atLeast"/>
              <w:ind w:left="60" w:right="60"/>
              <w:jc w:val="center"/>
              <w:rPr>
                <w:color w:val="010205"/>
                <w:sz w:val="28"/>
                <w:szCs w:val="28"/>
              </w:rPr>
            </w:pPr>
            <w:r w:rsidRPr="008F2C23">
              <w:rPr>
                <w:b/>
                <w:bCs/>
                <w:color w:val="010205"/>
                <w:sz w:val="28"/>
                <w:szCs w:val="28"/>
              </w:rPr>
              <w:t>Reliability Statistics</w:t>
            </w:r>
          </w:p>
        </w:tc>
      </w:tr>
      <w:tr w:rsidR="006344DB" w:rsidRPr="008F2C23" w14:paraId="633E7F37" w14:textId="77777777">
        <w:trPr>
          <w:cantSplit/>
        </w:trPr>
        <w:tc>
          <w:tcPr>
            <w:tcW w:w="1740" w:type="dxa"/>
            <w:tcBorders>
              <w:top w:val="nil"/>
              <w:left w:val="nil"/>
              <w:bottom w:val="single" w:sz="8" w:space="0" w:color="152935"/>
              <w:right w:val="single" w:sz="8" w:space="0" w:color="E0E0E0"/>
            </w:tcBorders>
            <w:shd w:val="clear" w:color="auto" w:fill="FFFFFF"/>
            <w:vAlign w:val="bottom"/>
          </w:tcPr>
          <w:p w14:paraId="1C0EEA69" w14:textId="77777777" w:rsidR="006344DB" w:rsidRPr="008F2C23" w:rsidRDefault="006344DB">
            <w:pPr>
              <w:spacing w:line="320" w:lineRule="atLeast"/>
              <w:ind w:left="60" w:right="60"/>
              <w:jc w:val="center"/>
              <w:rPr>
                <w:color w:val="264A60"/>
              </w:rPr>
            </w:pPr>
            <w:r w:rsidRPr="008F2C23">
              <w:rPr>
                <w:color w:val="264A60"/>
              </w:rPr>
              <w:t>Cronbach's Alpha</w:t>
            </w:r>
          </w:p>
        </w:tc>
        <w:tc>
          <w:tcPr>
            <w:tcW w:w="1740" w:type="dxa"/>
            <w:tcBorders>
              <w:top w:val="nil"/>
              <w:left w:val="single" w:sz="8" w:space="0" w:color="E0E0E0"/>
              <w:bottom w:val="single" w:sz="8" w:space="0" w:color="152935"/>
              <w:right w:val="single" w:sz="8" w:space="0" w:color="E0E0E0"/>
            </w:tcBorders>
            <w:shd w:val="clear" w:color="auto" w:fill="FFFFFF"/>
            <w:vAlign w:val="bottom"/>
          </w:tcPr>
          <w:p w14:paraId="0343901F" w14:textId="77777777" w:rsidR="006344DB" w:rsidRPr="008F2C23" w:rsidRDefault="006344DB">
            <w:pPr>
              <w:spacing w:line="320" w:lineRule="atLeast"/>
              <w:ind w:left="60" w:right="60"/>
              <w:jc w:val="center"/>
              <w:rPr>
                <w:color w:val="264A60"/>
              </w:rPr>
            </w:pPr>
            <w:r w:rsidRPr="008F2C23">
              <w:rPr>
                <w:color w:val="264A60"/>
              </w:rPr>
              <w:t>Cronbach's Alpha Based on Standardized Items</w:t>
            </w:r>
          </w:p>
        </w:tc>
        <w:tc>
          <w:tcPr>
            <w:tcW w:w="1296" w:type="dxa"/>
            <w:tcBorders>
              <w:top w:val="nil"/>
              <w:left w:val="single" w:sz="8" w:space="0" w:color="E0E0E0"/>
              <w:bottom w:val="single" w:sz="8" w:space="0" w:color="152935"/>
              <w:right w:val="nil"/>
            </w:tcBorders>
            <w:shd w:val="clear" w:color="auto" w:fill="FFFFFF"/>
            <w:vAlign w:val="bottom"/>
          </w:tcPr>
          <w:p w14:paraId="51FC9DCC" w14:textId="77777777" w:rsidR="006344DB" w:rsidRPr="008F2C23" w:rsidRDefault="006344DB">
            <w:pPr>
              <w:spacing w:line="320" w:lineRule="atLeast"/>
              <w:ind w:left="60" w:right="60"/>
              <w:jc w:val="center"/>
              <w:rPr>
                <w:color w:val="264A60"/>
              </w:rPr>
            </w:pPr>
            <w:r w:rsidRPr="008F2C23">
              <w:rPr>
                <w:color w:val="264A60"/>
              </w:rPr>
              <w:t>N of Items</w:t>
            </w:r>
          </w:p>
        </w:tc>
      </w:tr>
      <w:tr w:rsidR="006344DB" w:rsidRPr="008F2C23" w14:paraId="27D9DDC2" w14:textId="77777777">
        <w:trPr>
          <w:cantSplit/>
        </w:trPr>
        <w:tc>
          <w:tcPr>
            <w:tcW w:w="1740" w:type="dxa"/>
            <w:tcBorders>
              <w:top w:val="single" w:sz="8" w:space="0" w:color="152935"/>
              <w:left w:val="nil"/>
              <w:bottom w:val="single" w:sz="8" w:space="0" w:color="152935"/>
              <w:right w:val="single" w:sz="8" w:space="0" w:color="E0E0E0"/>
            </w:tcBorders>
            <w:shd w:val="clear" w:color="auto" w:fill="F9F9FB"/>
          </w:tcPr>
          <w:p w14:paraId="6FA3453B" w14:textId="77777777" w:rsidR="006344DB" w:rsidRPr="008F2C23" w:rsidRDefault="006344DB">
            <w:pPr>
              <w:spacing w:line="320" w:lineRule="atLeast"/>
              <w:ind w:left="60" w:right="60"/>
              <w:jc w:val="right"/>
              <w:rPr>
                <w:color w:val="010205"/>
              </w:rPr>
            </w:pPr>
            <w:r w:rsidRPr="008F2C23">
              <w:rPr>
                <w:color w:val="010205"/>
              </w:rPr>
              <w:t>.891</w:t>
            </w:r>
          </w:p>
        </w:tc>
        <w:tc>
          <w:tcPr>
            <w:tcW w:w="1740" w:type="dxa"/>
            <w:tcBorders>
              <w:top w:val="single" w:sz="8" w:space="0" w:color="152935"/>
              <w:left w:val="single" w:sz="8" w:space="0" w:color="E0E0E0"/>
              <w:bottom w:val="single" w:sz="8" w:space="0" w:color="152935"/>
              <w:right w:val="single" w:sz="8" w:space="0" w:color="E0E0E0"/>
            </w:tcBorders>
            <w:shd w:val="clear" w:color="auto" w:fill="F9F9FB"/>
          </w:tcPr>
          <w:p w14:paraId="65A3E9FC" w14:textId="77777777" w:rsidR="006344DB" w:rsidRPr="008F2C23" w:rsidRDefault="006344DB">
            <w:pPr>
              <w:spacing w:line="320" w:lineRule="atLeast"/>
              <w:ind w:left="60" w:right="60"/>
              <w:jc w:val="right"/>
              <w:rPr>
                <w:color w:val="010205"/>
              </w:rPr>
            </w:pPr>
            <w:r w:rsidRPr="008F2C23">
              <w:rPr>
                <w:color w:val="010205"/>
              </w:rPr>
              <w:t>.894</w:t>
            </w:r>
          </w:p>
        </w:tc>
        <w:tc>
          <w:tcPr>
            <w:tcW w:w="1296" w:type="dxa"/>
            <w:tcBorders>
              <w:top w:val="single" w:sz="8" w:space="0" w:color="152935"/>
              <w:left w:val="single" w:sz="8" w:space="0" w:color="E0E0E0"/>
              <w:bottom w:val="single" w:sz="8" w:space="0" w:color="152935"/>
              <w:right w:val="nil"/>
            </w:tcBorders>
            <w:shd w:val="clear" w:color="auto" w:fill="F9F9FB"/>
          </w:tcPr>
          <w:p w14:paraId="5C5444A2" w14:textId="77777777" w:rsidR="006344DB" w:rsidRPr="008F2C23" w:rsidRDefault="006344DB">
            <w:pPr>
              <w:spacing w:line="320" w:lineRule="atLeast"/>
              <w:ind w:left="60" w:right="60"/>
              <w:jc w:val="right"/>
              <w:rPr>
                <w:color w:val="010205"/>
              </w:rPr>
            </w:pPr>
            <w:r w:rsidRPr="008F2C23">
              <w:rPr>
                <w:color w:val="010205"/>
              </w:rPr>
              <w:t>4</w:t>
            </w:r>
          </w:p>
        </w:tc>
      </w:tr>
    </w:tbl>
    <w:p w14:paraId="6C1D2C52" w14:textId="77777777" w:rsidR="006344DB" w:rsidRPr="008F2C23" w:rsidRDefault="006344DB" w:rsidP="006344DB">
      <w:pPr>
        <w:spacing w:line="400" w:lineRule="atLeast"/>
      </w:pPr>
    </w:p>
    <w:p w14:paraId="18036657" w14:textId="77777777" w:rsidR="002C78EE" w:rsidRPr="008F2C23" w:rsidRDefault="002C78EE" w:rsidP="002C78EE"/>
    <w:tbl>
      <w:tblPr>
        <w:tblW w:w="4848" w:type="dxa"/>
        <w:tblLayout w:type="fixed"/>
        <w:tblCellMar>
          <w:left w:w="0" w:type="dxa"/>
          <w:right w:w="0" w:type="dxa"/>
        </w:tblCellMar>
        <w:tblLook w:val="0000" w:firstRow="0" w:lastRow="0" w:firstColumn="0" w:lastColumn="0" w:noHBand="0" w:noVBand="0"/>
      </w:tblPr>
      <w:tblGrid>
        <w:gridCol w:w="854"/>
        <w:gridCol w:w="1186"/>
        <w:gridCol w:w="1622"/>
        <w:gridCol w:w="1186"/>
      </w:tblGrid>
      <w:tr w:rsidR="002C78EE" w:rsidRPr="008F2C23" w14:paraId="3D006FD6" w14:textId="77777777">
        <w:trPr>
          <w:cantSplit/>
        </w:trPr>
        <w:tc>
          <w:tcPr>
            <w:tcW w:w="4845" w:type="dxa"/>
            <w:gridSpan w:val="4"/>
            <w:tcBorders>
              <w:top w:val="nil"/>
              <w:left w:val="nil"/>
              <w:bottom w:val="nil"/>
              <w:right w:val="nil"/>
            </w:tcBorders>
            <w:shd w:val="clear" w:color="auto" w:fill="FFFFFF"/>
            <w:vAlign w:val="center"/>
          </w:tcPr>
          <w:p w14:paraId="5579CED4" w14:textId="77777777" w:rsidR="002C78EE" w:rsidRPr="008F2C23" w:rsidRDefault="002C78EE">
            <w:pPr>
              <w:spacing w:line="320" w:lineRule="atLeast"/>
              <w:ind w:left="60" w:right="60"/>
              <w:jc w:val="center"/>
              <w:rPr>
                <w:color w:val="010205"/>
                <w:sz w:val="28"/>
                <w:szCs w:val="28"/>
              </w:rPr>
            </w:pPr>
            <w:r w:rsidRPr="008F2C23">
              <w:rPr>
                <w:b/>
                <w:bCs/>
                <w:color w:val="010205"/>
                <w:sz w:val="28"/>
                <w:szCs w:val="28"/>
              </w:rPr>
              <w:t>Item Statistics</w:t>
            </w:r>
          </w:p>
        </w:tc>
      </w:tr>
      <w:tr w:rsidR="002C78EE" w:rsidRPr="008F2C23" w14:paraId="41AF7505" w14:textId="77777777">
        <w:trPr>
          <w:cantSplit/>
        </w:trPr>
        <w:tc>
          <w:tcPr>
            <w:tcW w:w="854" w:type="dxa"/>
            <w:tcBorders>
              <w:top w:val="nil"/>
              <w:left w:val="nil"/>
              <w:bottom w:val="single" w:sz="8" w:space="0" w:color="152935"/>
              <w:right w:val="nil"/>
            </w:tcBorders>
            <w:shd w:val="clear" w:color="auto" w:fill="FFFFFF"/>
            <w:vAlign w:val="bottom"/>
          </w:tcPr>
          <w:p w14:paraId="54CF2FE5" w14:textId="77777777" w:rsidR="002C78EE" w:rsidRPr="008F2C23" w:rsidRDefault="002C78EE"/>
        </w:tc>
        <w:tc>
          <w:tcPr>
            <w:tcW w:w="1185" w:type="dxa"/>
            <w:tcBorders>
              <w:top w:val="nil"/>
              <w:left w:val="nil"/>
              <w:bottom w:val="single" w:sz="8" w:space="0" w:color="152935"/>
              <w:right w:val="single" w:sz="8" w:space="0" w:color="E0E0E0"/>
            </w:tcBorders>
            <w:shd w:val="clear" w:color="auto" w:fill="FFFFFF"/>
            <w:vAlign w:val="bottom"/>
          </w:tcPr>
          <w:p w14:paraId="2B6D4526" w14:textId="77777777" w:rsidR="002C78EE" w:rsidRPr="008F2C23" w:rsidRDefault="002C78EE">
            <w:pPr>
              <w:spacing w:line="320" w:lineRule="atLeast"/>
              <w:ind w:left="60" w:right="60"/>
              <w:jc w:val="center"/>
              <w:rPr>
                <w:color w:val="264A60"/>
              </w:rPr>
            </w:pPr>
            <w:r w:rsidRPr="008F2C23">
              <w:rPr>
                <w:color w:val="264A60"/>
              </w:rPr>
              <w:t>Mean</w:t>
            </w:r>
          </w:p>
        </w:tc>
        <w:tc>
          <w:tcPr>
            <w:tcW w:w="1621" w:type="dxa"/>
            <w:tcBorders>
              <w:top w:val="nil"/>
              <w:left w:val="single" w:sz="8" w:space="0" w:color="E0E0E0"/>
              <w:bottom w:val="single" w:sz="8" w:space="0" w:color="152935"/>
              <w:right w:val="single" w:sz="8" w:space="0" w:color="E0E0E0"/>
            </w:tcBorders>
            <w:shd w:val="clear" w:color="auto" w:fill="FFFFFF"/>
            <w:vAlign w:val="bottom"/>
          </w:tcPr>
          <w:p w14:paraId="1A029E4B" w14:textId="77777777" w:rsidR="002C78EE" w:rsidRPr="008F2C23" w:rsidRDefault="002C78EE">
            <w:pPr>
              <w:spacing w:line="320" w:lineRule="atLeast"/>
              <w:ind w:left="60" w:right="60"/>
              <w:jc w:val="center"/>
              <w:rPr>
                <w:color w:val="264A60"/>
              </w:rPr>
            </w:pPr>
            <w:r w:rsidRPr="008F2C23">
              <w:rPr>
                <w:color w:val="264A60"/>
              </w:rPr>
              <w:t>Std. Deviation</w:t>
            </w:r>
          </w:p>
        </w:tc>
        <w:tc>
          <w:tcPr>
            <w:tcW w:w="1185" w:type="dxa"/>
            <w:tcBorders>
              <w:top w:val="nil"/>
              <w:left w:val="single" w:sz="8" w:space="0" w:color="E0E0E0"/>
              <w:bottom w:val="single" w:sz="8" w:space="0" w:color="152935"/>
              <w:right w:val="nil"/>
            </w:tcBorders>
            <w:shd w:val="clear" w:color="auto" w:fill="FFFFFF"/>
            <w:vAlign w:val="bottom"/>
          </w:tcPr>
          <w:p w14:paraId="717F74C4" w14:textId="77777777" w:rsidR="002C78EE" w:rsidRPr="008F2C23" w:rsidRDefault="002C78EE">
            <w:pPr>
              <w:spacing w:line="320" w:lineRule="atLeast"/>
              <w:ind w:left="60" w:right="60"/>
              <w:jc w:val="center"/>
              <w:rPr>
                <w:color w:val="264A60"/>
              </w:rPr>
            </w:pPr>
            <w:r w:rsidRPr="008F2C23">
              <w:rPr>
                <w:color w:val="264A60"/>
              </w:rPr>
              <w:t>N</w:t>
            </w:r>
          </w:p>
        </w:tc>
      </w:tr>
      <w:tr w:rsidR="002C78EE" w:rsidRPr="008F2C23" w14:paraId="076A1DEB" w14:textId="77777777">
        <w:trPr>
          <w:cantSplit/>
        </w:trPr>
        <w:tc>
          <w:tcPr>
            <w:tcW w:w="854" w:type="dxa"/>
            <w:tcBorders>
              <w:top w:val="single" w:sz="8" w:space="0" w:color="152935"/>
              <w:left w:val="nil"/>
              <w:bottom w:val="single" w:sz="8" w:space="0" w:color="AEAEAE"/>
              <w:right w:val="nil"/>
            </w:tcBorders>
            <w:shd w:val="clear" w:color="auto" w:fill="E0E0E0"/>
          </w:tcPr>
          <w:p w14:paraId="0329175D" w14:textId="77777777" w:rsidR="002C78EE" w:rsidRPr="008F2C23" w:rsidRDefault="002C78EE">
            <w:pPr>
              <w:spacing w:line="320" w:lineRule="atLeast"/>
              <w:ind w:left="60" w:right="60"/>
              <w:rPr>
                <w:color w:val="264A60"/>
              </w:rPr>
            </w:pPr>
            <w:r w:rsidRPr="008F2C23">
              <w:rPr>
                <w:color w:val="264A60"/>
              </w:rPr>
              <w:t>AT1</w:t>
            </w:r>
          </w:p>
        </w:tc>
        <w:tc>
          <w:tcPr>
            <w:tcW w:w="1185" w:type="dxa"/>
            <w:tcBorders>
              <w:top w:val="single" w:sz="8" w:space="0" w:color="152935"/>
              <w:left w:val="nil"/>
              <w:bottom w:val="single" w:sz="8" w:space="0" w:color="AEAEAE"/>
              <w:right w:val="single" w:sz="8" w:space="0" w:color="E0E0E0"/>
            </w:tcBorders>
            <w:shd w:val="clear" w:color="auto" w:fill="F9F9FB"/>
          </w:tcPr>
          <w:p w14:paraId="5A71F664" w14:textId="77777777" w:rsidR="002C78EE" w:rsidRPr="008F2C23" w:rsidRDefault="002C78EE">
            <w:pPr>
              <w:spacing w:line="320" w:lineRule="atLeast"/>
              <w:ind w:left="60" w:right="60"/>
              <w:jc w:val="right"/>
              <w:rPr>
                <w:color w:val="010205"/>
              </w:rPr>
            </w:pPr>
            <w:r w:rsidRPr="008F2C23">
              <w:rPr>
                <w:color w:val="010205"/>
              </w:rPr>
              <w:t>2.76</w:t>
            </w:r>
          </w:p>
        </w:tc>
        <w:tc>
          <w:tcPr>
            <w:tcW w:w="1621" w:type="dxa"/>
            <w:tcBorders>
              <w:top w:val="single" w:sz="8" w:space="0" w:color="152935"/>
              <w:left w:val="single" w:sz="8" w:space="0" w:color="E0E0E0"/>
              <w:bottom w:val="single" w:sz="8" w:space="0" w:color="AEAEAE"/>
              <w:right w:val="single" w:sz="8" w:space="0" w:color="E0E0E0"/>
            </w:tcBorders>
            <w:shd w:val="clear" w:color="auto" w:fill="F9F9FB"/>
          </w:tcPr>
          <w:p w14:paraId="61064F97" w14:textId="77777777" w:rsidR="002C78EE" w:rsidRPr="008F2C23" w:rsidRDefault="002C78EE">
            <w:pPr>
              <w:spacing w:line="320" w:lineRule="atLeast"/>
              <w:ind w:left="60" w:right="60"/>
              <w:jc w:val="right"/>
              <w:rPr>
                <w:color w:val="010205"/>
              </w:rPr>
            </w:pPr>
            <w:r w:rsidRPr="008F2C23">
              <w:rPr>
                <w:color w:val="010205"/>
              </w:rPr>
              <w:t>1.394</w:t>
            </w:r>
          </w:p>
        </w:tc>
        <w:tc>
          <w:tcPr>
            <w:tcW w:w="1185" w:type="dxa"/>
            <w:tcBorders>
              <w:top w:val="single" w:sz="8" w:space="0" w:color="152935"/>
              <w:left w:val="single" w:sz="8" w:space="0" w:color="E0E0E0"/>
              <w:bottom w:val="single" w:sz="8" w:space="0" w:color="AEAEAE"/>
              <w:right w:val="nil"/>
            </w:tcBorders>
            <w:shd w:val="clear" w:color="auto" w:fill="F9F9FB"/>
          </w:tcPr>
          <w:p w14:paraId="4A284EF6" w14:textId="77777777" w:rsidR="002C78EE" w:rsidRPr="008F2C23" w:rsidRDefault="002C78EE">
            <w:pPr>
              <w:spacing w:line="320" w:lineRule="atLeast"/>
              <w:ind w:left="60" w:right="60"/>
              <w:jc w:val="right"/>
              <w:rPr>
                <w:color w:val="010205"/>
              </w:rPr>
            </w:pPr>
            <w:r w:rsidRPr="008F2C23">
              <w:rPr>
                <w:color w:val="010205"/>
              </w:rPr>
              <w:t>400</w:t>
            </w:r>
          </w:p>
        </w:tc>
      </w:tr>
      <w:tr w:rsidR="002C78EE" w:rsidRPr="008F2C23" w14:paraId="1C576336" w14:textId="77777777">
        <w:trPr>
          <w:cantSplit/>
        </w:trPr>
        <w:tc>
          <w:tcPr>
            <w:tcW w:w="854" w:type="dxa"/>
            <w:tcBorders>
              <w:top w:val="single" w:sz="8" w:space="0" w:color="AEAEAE"/>
              <w:left w:val="nil"/>
              <w:bottom w:val="single" w:sz="8" w:space="0" w:color="AEAEAE"/>
              <w:right w:val="nil"/>
            </w:tcBorders>
            <w:shd w:val="clear" w:color="auto" w:fill="E0E0E0"/>
          </w:tcPr>
          <w:p w14:paraId="0D0A7F17" w14:textId="77777777" w:rsidR="002C78EE" w:rsidRPr="008F2C23" w:rsidRDefault="002C78EE">
            <w:pPr>
              <w:spacing w:line="320" w:lineRule="atLeast"/>
              <w:ind w:left="60" w:right="60"/>
              <w:rPr>
                <w:color w:val="264A60"/>
              </w:rPr>
            </w:pPr>
            <w:r w:rsidRPr="008F2C23">
              <w:rPr>
                <w:color w:val="264A60"/>
              </w:rPr>
              <w:t>AT2</w:t>
            </w:r>
          </w:p>
        </w:tc>
        <w:tc>
          <w:tcPr>
            <w:tcW w:w="1185" w:type="dxa"/>
            <w:tcBorders>
              <w:top w:val="single" w:sz="8" w:space="0" w:color="AEAEAE"/>
              <w:left w:val="nil"/>
              <w:bottom w:val="single" w:sz="8" w:space="0" w:color="AEAEAE"/>
              <w:right w:val="single" w:sz="8" w:space="0" w:color="E0E0E0"/>
            </w:tcBorders>
            <w:shd w:val="clear" w:color="auto" w:fill="F9F9FB"/>
          </w:tcPr>
          <w:p w14:paraId="66BA4A1A" w14:textId="77777777" w:rsidR="002C78EE" w:rsidRPr="008F2C23" w:rsidRDefault="002C78EE">
            <w:pPr>
              <w:spacing w:line="320" w:lineRule="atLeast"/>
              <w:ind w:left="60" w:right="60"/>
              <w:jc w:val="right"/>
              <w:rPr>
                <w:color w:val="010205"/>
              </w:rPr>
            </w:pPr>
            <w:r w:rsidRPr="008F2C23">
              <w:rPr>
                <w:color w:val="010205"/>
              </w:rPr>
              <w:t>3.55</w:t>
            </w:r>
          </w:p>
        </w:tc>
        <w:tc>
          <w:tcPr>
            <w:tcW w:w="1621" w:type="dxa"/>
            <w:tcBorders>
              <w:top w:val="single" w:sz="8" w:space="0" w:color="AEAEAE"/>
              <w:left w:val="single" w:sz="8" w:space="0" w:color="E0E0E0"/>
              <w:bottom w:val="single" w:sz="8" w:space="0" w:color="AEAEAE"/>
              <w:right w:val="single" w:sz="8" w:space="0" w:color="E0E0E0"/>
            </w:tcBorders>
            <w:shd w:val="clear" w:color="auto" w:fill="F9F9FB"/>
          </w:tcPr>
          <w:p w14:paraId="13B9C2DB" w14:textId="77777777" w:rsidR="002C78EE" w:rsidRPr="008F2C23" w:rsidRDefault="002C78EE">
            <w:pPr>
              <w:spacing w:line="320" w:lineRule="atLeast"/>
              <w:ind w:left="60" w:right="60"/>
              <w:jc w:val="right"/>
              <w:rPr>
                <w:color w:val="010205"/>
              </w:rPr>
            </w:pPr>
            <w:r w:rsidRPr="008F2C23">
              <w:rPr>
                <w:color w:val="010205"/>
              </w:rPr>
              <w:t>1.726</w:t>
            </w:r>
          </w:p>
        </w:tc>
        <w:tc>
          <w:tcPr>
            <w:tcW w:w="1185" w:type="dxa"/>
            <w:tcBorders>
              <w:top w:val="single" w:sz="8" w:space="0" w:color="AEAEAE"/>
              <w:left w:val="single" w:sz="8" w:space="0" w:color="E0E0E0"/>
              <w:bottom w:val="single" w:sz="8" w:space="0" w:color="AEAEAE"/>
              <w:right w:val="nil"/>
            </w:tcBorders>
            <w:shd w:val="clear" w:color="auto" w:fill="F9F9FB"/>
          </w:tcPr>
          <w:p w14:paraId="58750541" w14:textId="77777777" w:rsidR="002C78EE" w:rsidRPr="008F2C23" w:rsidRDefault="002C78EE">
            <w:pPr>
              <w:spacing w:line="320" w:lineRule="atLeast"/>
              <w:ind w:left="60" w:right="60"/>
              <w:jc w:val="right"/>
              <w:rPr>
                <w:color w:val="010205"/>
              </w:rPr>
            </w:pPr>
            <w:r w:rsidRPr="008F2C23">
              <w:rPr>
                <w:color w:val="010205"/>
              </w:rPr>
              <w:t>400</w:t>
            </w:r>
          </w:p>
        </w:tc>
      </w:tr>
      <w:tr w:rsidR="002C78EE" w:rsidRPr="008F2C23" w14:paraId="71DE8CF1" w14:textId="77777777">
        <w:trPr>
          <w:cantSplit/>
        </w:trPr>
        <w:tc>
          <w:tcPr>
            <w:tcW w:w="854" w:type="dxa"/>
            <w:tcBorders>
              <w:top w:val="single" w:sz="8" w:space="0" w:color="AEAEAE"/>
              <w:left w:val="nil"/>
              <w:bottom w:val="single" w:sz="8" w:space="0" w:color="AEAEAE"/>
              <w:right w:val="nil"/>
            </w:tcBorders>
            <w:shd w:val="clear" w:color="auto" w:fill="E0E0E0"/>
          </w:tcPr>
          <w:p w14:paraId="5F85C4DD" w14:textId="77777777" w:rsidR="002C78EE" w:rsidRPr="008F2C23" w:rsidRDefault="002C78EE">
            <w:pPr>
              <w:spacing w:line="320" w:lineRule="atLeast"/>
              <w:ind w:left="60" w:right="60"/>
              <w:rPr>
                <w:color w:val="264A60"/>
              </w:rPr>
            </w:pPr>
            <w:r w:rsidRPr="008F2C23">
              <w:rPr>
                <w:color w:val="264A60"/>
              </w:rPr>
              <w:t>AT3</w:t>
            </w:r>
          </w:p>
        </w:tc>
        <w:tc>
          <w:tcPr>
            <w:tcW w:w="1185" w:type="dxa"/>
            <w:tcBorders>
              <w:top w:val="single" w:sz="8" w:space="0" w:color="AEAEAE"/>
              <w:left w:val="nil"/>
              <w:bottom w:val="single" w:sz="8" w:space="0" w:color="AEAEAE"/>
              <w:right w:val="single" w:sz="8" w:space="0" w:color="E0E0E0"/>
            </w:tcBorders>
            <w:shd w:val="clear" w:color="auto" w:fill="F9F9FB"/>
          </w:tcPr>
          <w:p w14:paraId="29DE3F9B" w14:textId="77777777" w:rsidR="002C78EE" w:rsidRPr="008F2C23" w:rsidRDefault="002C78EE">
            <w:pPr>
              <w:spacing w:line="320" w:lineRule="atLeast"/>
              <w:ind w:left="60" w:right="60"/>
              <w:jc w:val="right"/>
              <w:rPr>
                <w:color w:val="010205"/>
              </w:rPr>
            </w:pPr>
            <w:r w:rsidRPr="008F2C23">
              <w:rPr>
                <w:color w:val="010205"/>
              </w:rPr>
              <w:t>2.78</w:t>
            </w:r>
          </w:p>
        </w:tc>
        <w:tc>
          <w:tcPr>
            <w:tcW w:w="1621" w:type="dxa"/>
            <w:tcBorders>
              <w:top w:val="single" w:sz="8" w:space="0" w:color="AEAEAE"/>
              <w:left w:val="single" w:sz="8" w:space="0" w:color="E0E0E0"/>
              <w:bottom w:val="single" w:sz="8" w:space="0" w:color="AEAEAE"/>
              <w:right w:val="single" w:sz="8" w:space="0" w:color="E0E0E0"/>
            </w:tcBorders>
            <w:shd w:val="clear" w:color="auto" w:fill="F9F9FB"/>
          </w:tcPr>
          <w:p w14:paraId="4E3AF7AC" w14:textId="77777777" w:rsidR="002C78EE" w:rsidRPr="008F2C23" w:rsidRDefault="002C78EE">
            <w:pPr>
              <w:spacing w:line="320" w:lineRule="atLeast"/>
              <w:ind w:left="60" w:right="60"/>
              <w:jc w:val="right"/>
              <w:rPr>
                <w:color w:val="010205"/>
              </w:rPr>
            </w:pPr>
            <w:r w:rsidRPr="008F2C23">
              <w:rPr>
                <w:color w:val="010205"/>
              </w:rPr>
              <w:t>1.419</w:t>
            </w:r>
          </w:p>
        </w:tc>
        <w:tc>
          <w:tcPr>
            <w:tcW w:w="1185" w:type="dxa"/>
            <w:tcBorders>
              <w:top w:val="single" w:sz="8" w:space="0" w:color="AEAEAE"/>
              <w:left w:val="single" w:sz="8" w:space="0" w:color="E0E0E0"/>
              <w:bottom w:val="single" w:sz="8" w:space="0" w:color="AEAEAE"/>
              <w:right w:val="nil"/>
            </w:tcBorders>
            <w:shd w:val="clear" w:color="auto" w:fill="F9F9FB"/>
          </w:tcPr>
          <w:p w14:paraId="473C5D92" w14:textId="77777777" w:rsidR="002C78EE" w:rsidRPr="008F2C23" w:rsidRDefault="002C78EE">
            <w:pPr>
              <w:spacing w:line="320" w:lineRule="atLeast"/>
              <w:ind w:left="60" w:right="60"/>
              <w:jc w:val="right"/>
              <w:rPr>
                <w:color w:val="010205"/>
              </w:rPr>
            </w:pPr>
            <w:r w:rsidRPr="008F2C23">
              <w:rPr>
                <w:color w:val="010205"/>
              </w:rPr>
              <w:t>400</w:t>
            </w:r>
          </w:p>
        </w:tc>
      </w:tr>
      <w:tr w:rsidR="002C78EE" w:rsidRPr="008F2C23" w14:paraId="343A905B" w14:textId="77777777">
        <w:trPr>
          <w:cantSplit/>
        </w:trPr>
        <w:tc>
          <w:tcPr>
            <w:tcW w:w="854" w:type="dxa"/>
            <w:tcBorders>
              <w:top w:val="single" w:sz="8" w:space="0" w:color="AEAEAE"/>
              <w:left w:val="nil"/>
              <w:bottom w:val="single" w:sz="8" w:space="0" w:color="152935"/>
              <w:right w:val="nil"/>
            </w:tcBorders>
            <w:shd w:val="clear" w:color="auto" w:fill="E0E0E0"/>
          </w:tcPr>
          <w:p w14:paraId="01D1F0C4" w14:textId="77777777" w:rsidR="002C78EE" w:rsidRPr="008F2C23" w:rsidRDefault="002C78EE">
            <w:pPr>
              <w:spacing w:line="320" w:lineRule="atLeast"/>
              <w:ind w:left="60" w:right="60"/>
              <w:rPr>
                <w:color w:val="264A60"/>
              </w:rPr>
            </w:pPr>
            <w:r w:rsidRPr="008F2C23">
              <w:rPr>
                <w:color w:val="264A60"/>
              </w:rPr>
              <w:t>AT4</w:t>
            </w:r>
          </w:p>
        </w:tc>
        <w:tc>
          <w:tcPr>
            <w:tcW w:w="1185" w:type="dxa"/>
            <w:tcBorders>
              <w:top w:val="single" w:sz="8" w:space="0" w:color="AEAEAE"/>
              <w:left w:val="nil"/>
              <w:bottom w:val="single" w:sz="8" w:space="0" w:color="152935"/>
              <w:right w:val="single" w:sz="8" w:space="0" w:color="E0E0E0"/>
            </w:tcBorders>
            <w:shd w:val="clear" w:color="auto" w:fill="F9F9FB"/>
          </w:tcPr>
          <w:p w14:paraId="6E0E4260" w14:textId="77777777" w:rsidR="002C78EE" w:rsidRPr="008F2C23" w:rsidRDefault="002C78EE">
            <w:pPr>
              <w:spacing w:line="320" w:lineRule="atLeast"/>
              <w:ind w:left="60" w:right="60"/>
              <w:jc w:val="right"/>
              <w:rPr>
                <w:color w:val="010205"/>
              </w:rPr>
            </w:pPr>
            <w:r w:rsidRPr="008F2C23">
              <w:rPr>
                <w:color w:val="010205"/>
              </w:rPr>
              <w:t>3.21</w:t>
            </w:r>
          </w:p>
        </w:tc>
        <w:tc>
          <w:tcPr>
            <w:tcW w:w="1621" w:type="dxa"/>
            <w:tcBorders>
              <w:top w:val="single" w:sz="8" w:space="0" w:color="AEAEAE"/>
              <w:left w:val="single" w:sz="8" w:space="0" w:color="E0E0E0"/>
              <w:bottom w:val="single" w:sz="8" w:space="0" w:color="152935"/>
              <w:right w:val="single" w:sz="8" w:space="0" w:color="E0E0E0"/>
            </w:tcBorders>
            <w:shd w:val="clear" w:color="auto" w:fill="F9F9FB"/>
          </w:tcPr>
          <w:p w14:paraId="34155F67" w14:textId="77777777" w:rsidR="002C78EE" w:rsidRPr="008F2C23" w:rsidRDefault="002C78EE">
            <w:pPr>
              <w:spacing w:line="320" w:lineRule="atLeast"/>
              <w:ind w:left="60" w:right="60"/>
              <w:jc w:val="right"/>
              <w:rPr>
                <w:color w:val="010205"/>
              </w:rPr>
            </w:pPr>
            <w:r w:rsidRPr="008F2C23">
              <w:rPr>
                <w:color w:val="010205"/>
              </w:rPr>
              <w:t>1.611</w:t>
            </w:r>
          </w:p>
        </w:tc>
        <w:tc>
          <w:tcPr>
            <w:tcW w:w="1185" w:type="dxa"/>
            <w:tcBorders>
              <w:top w:val="single" w:sz="8" w:space="0" w:color="AEAEAE"/>
              <w:left w:val="single" w:sz="8" w:space="0" w:color="E0E0E0"/>
              <w:bottom w:val="single" w:sz="8" w:space="0" w:color="152935"/>
              <w:right w:val="nil"/>
            </w:tcBorders>
            <w:shd w:val="clear" w:color="auto" w:fill="F9F9FB"/>
          </w:tcPr>
          <w:p w14:paraId="32F9CD02" w14:textId="77777777" w:rsidR="002C78EE" w:rsidRPr="008F2C23" w:rsidRDefault="002C78EE">
            <w:pPr>
              <w:spacing w:line="320" w:lineRule="atLeast"/>
              <w:ind w:left="60" w:right="60"/>
              <w:jc w:val="right"/>
              <w:rPr>
                <w:color w:val="010205"/>
              </w:rPr>
            </w:pPr>
            <w:r w:rsidRPr="008F2C23">
              <w:rPr>
                <w:color w:val="010205"/>
              </w:rPr>
              <w:t>400</w:t>
            </w:r>
          </w:p>
        </w:tc>
      </w:tr>
    </w:tbl>
    <w:p w14:paraId="45C0C99A" w14:textId="77777777" w:rsidR="002C78EE" w:rsidRPr="008F2C23" w:rsidRDefault="002C78EE" w:rsidP="002C78EE">
      <w:pPr>
        <w:spacing w:line="400" w:lineRule="atLeast"/>
      </w:pPr>
    </w:p>
    <w:p w14:paraId="4E4FA1E7" w14:textId="77777777" w:rsidR="000B6148" w:rsidRPr="008F2C23" w:rsidRDefault="000B6148" w:rsidP="000B6148"/>
    <w:tbl>
      <w:tblPr>
        <w:tblW w:w="9362" w:type="dxa"/>
        <w:tblLayout w:type="fixed"/>
        <w:tblCellMar>
          <w:left w:w="0" w:type="dxa"/>
          <w:right w:w="0" w:type="dxa"/>
        </w:tblCellMar>
        <w:tblLook w:val="0000" w:firstRow="0" w:lastRow="0" w:firstColumn="0" w:lastColumn="0" w:noHBand="0" w:noVBand="0"/>
      </w:tblPr>
      <w:tblGrid>
        <w:gridCol w:w="1515"/>
        <w:gridCol w:w="1041"/>
        <w:gridCol w:w="1041"/>
        <w:gridCol w:w="1070"/>
        <w:gridCol w:w="1040"/>
        <w:gridCol w:w="1499"/>
        <w:gridCol w:w="1040"/>
        <w:gridCol w:w="1116"/>
      </w:tblGrid>
      <w:tr w:rsidR="000B6148" w:rsidRPr="008F2C23" w14:paraId="6F74059E" w14:textId="77777777">
        <w:trPr>
          <w:cantSplit/>
        </w:trPr>
        <w:tc>
          <w:tcPr>
            <w:tcW w:w="9359" w:type="dxa"/>
            <w:gridSpan w:val="8"/>
            <w:tcBorders>
              <w:top w:val="nil"/>
              <w:left w:val="nil"/>
              <w:bottom w:val="nil"/>
              <w:right w:val="nil"/>
            </w:tcBorders>
            <w:shd w:val="clear" w:color="auto" w:fill="FFFFFF"/>
            <w:vAlign w:val="center"/>
          </w:tcPr>
          <w:p w14:paraId="600308C3" w14:textId="77777777" w:rsidR="000B6148" w:rsidRPr="008F2C23" w:rsidRDefault="000B6148">
            <w:pPr>
              <w:spacing w:line="320" w:lineRule="atLeast"/>
              <w:ind w:left="60" w:right="60"/>
              <w:jc w:val="center"/>
              <w:rPr>
                <w:color w:val="010205"/>
                <w:sz w:val="28"/>
                <w:szCs w:val="28"/>
              </w:rPr>
            </w:pPr>
            <w:r w:rsidRPr="008F2C23">
              <w:rPr>
                <w:b/>
                <w:bCs/>
                <w:color w:val="010205"/>
                <w:sz w:val="28"/>
                <w:szCs w:val="28"/>
              </w:rPr>
              <w:t>Summary Item Statistics</w:t>
            </w:r>
          </w:p>
        </w:tc>
      </w:tr>
      <w:tr w:rsidR="000B6148" w:rsidRPr="008F2C23" w14:paraId="6FEBA90B" w14:textId="77777777">
        <w:trPr>
          <w:cantSplit/>
        </w:trPr>
        <w:tc>
          <w:tcPr>
            <w:tcW w:w="1514" w:type="dxa"/>
            <w:tcBorders>
              <w:top w:val="nil"/>
              <w:left w:val="nil"/>
              <w:bottom w:val="single" w:sz="8" w:space="0" w:color="152935"/>
              <w:right w:val="nil"/>
            </w:tcBorders>
            <w:shd w:val="clear" w:color="auto" w:fill="FFFFFF"/>
            <w:vAlign w:val="bottom"/>
          </w:tcPr>
          <w:p w14:paraId="51086400" w14:textId="77777777" w:rsidR="000B6148" w:rsidRPr="008F2C23" w:rsidRDefault="000B6148"/>
        </w:tc>
        <w:tc>
          <w:tcPr>
            <w:tcW w:w="1040" w:type="dxa"/>
            <w:tcBorders>
              <w:top w:val="nil"/>
              <w:left w:val="nil"/>
              <w:bottom w:val="single" w:sz="8" w:space="0" w:color="152935"/>
              <w:right w:val="single" w:sz="8" w:space="0" w:color="E0E0E0"/>
            </w:tcBorders>
            <w:shd w:val="clear" w:color="auto" w:fill="FFFFFF"/>
            <w:vAlign w:val="bottom"/>
          </w:tcPr>
          <w:p w14:paraId="49F13987" w14:textId="77777777" w:rsidR="000B6148" w:rsidRPr="008F2C23" w:rsidRDefault="000B6148">
            <w:pPr>
              <w:spacing w:line="320" w:lineRule="atLeast"/>
              <w:ind w:left="60" w:right="60"/>
              <w:jc w:val="center"/>
              <w:rPr>
                <w:color w:val="264A60"/>
              </w:rPr>
            </w:pPr>
            <w:r w:rsidRPr="008F2C23">
              <w:rPr>
                <w:color w:val="264A60"/>
              </w:rPr>
              <w:t>Mean</w:t>
            </w:r>
          </w:p>
        </w:tc>
        <w:tc>
          <w:tcPr>
            <w:tcW w:w="1040" w:type="dxa"/>
            <w:tcBorders>
              <w:top w:val="nil"/>
              <w:left w:val="single" w:sz="8" w:space="0" w:color="E0E0E0"/>
              <w:bottom w:val="single" w:sz="8" w:space="0" w:color="152935"/>
              <w:right w:val="single" w:sz="8" w:space="0" w:color="E0E0E0"/>
            </w:tcBorders>
            <w:shd w:val="clear" w:color="auto" w:fill="FFFFFF"/>
            <w:vAlign w:val="bottom"/>
          </w:tcPr>
          <w:p w14:paraId="4638CE9A" w14:textId="77777777" w:rsidR="000B6148" w:rsidRPr="008F2C23" w:rsidRDefault="000B6148">
            <w:pPr>
              <w:spacing w:line="320" w:lineRule="atLeast"/>
              <w:ind w:left="60" w:right="60"/>
              <w:jc w:val="center"/>
              <w:rPr>
                <w:color w:val="264A60"/>
              </w:rPr>
            </w:pPr>
            <w:r w:rsidRPr="008F2C23">
              <w:rPr>
                <w:color w:val="264A60"/>
              </w:rPr>
              <w:t>Minimum</w:t>
            </w:r>
          </w:p>
        </w:tc>
        <w:tc>
          <w:tcPr>
            <w:tcW w:w="1070" w:type="dxa"/>
            <w:tcBorders>
              <w:top w:val="nil"/>
              <w:left w:val="single" w:sz="8" w:space="0" w:color="E0E0E0"/>
              <w:bottom w:val="single" w:sz="8" w:space="0" w:color="152935"/>
              <w:right w:val="single" w:sz="8" w:space="0" w:color="E0E0E0"/>
            </w:tcBorders>
            <w:shd w:val="clear" w:color="auto" w:fill="FFFFFF"/>
            <w:vAlign w:val="bottom"/>
          </w:tcPr>
          <w:p w14:paraId="0C5ACCA1" w14:textId="77777777" w:rsidR="000B6148" w:rsidRPr="008F2C23" w:rsidRDefault="000B6148">
            <w:pPr>
              <w:spacing w:line="320" w:lineRule="atLeast"/>
              <w:ind w:left="60" w:right="60"/>
              <w:jc w:val="center"/>
              <w:rPr>
                <w:color w:val="264A60"/>
              </w:rPr>
            </w:pPr>
            <w:r w:rsidRPr="008F2C23">
              <w:rPr>
                <w:color w:val="264A60"/>
              </w:rPr>
              <w:t>Maximum</w:t>
            </w:r>
          </w:p>
        </w:tc>
        <w:tc>
          <w:tcPr>
            <w:tcW w:w="1040" w:type="dxa"/>
            <w:tcBorders>
              <w:top w:val="nil"/>
              <w:left w:val="single" w:sz="8" w:space="0" w:color="E0E0E0"/>
              <w:bottom w:val="single" w:sz="8" w:space="0" w:color="152935"/>
              <w:right w:val="single" w:sz="8" w:space="0" w:color="E0E0E0"/>
            </w:tcBorders>
            <w:shd w:val="clear" w:color="auto" w:fill="FFFFFF"/>
            <w:vAlign w:val="bottom"/>
          </w:tcPr>
          <w:p w14:paraId="1268F86F" w14:textId="77777777" w:rsidR="000B6148" w:rsidRPr="008F2C23" w:rsidRDefault="000B6148">
            <w:pPr>
              <w:spacing w:line="320" w:lineRule="atLeast"/>
              <w:ind w:left="60" w:right="60"/>
              <w:jc w:val="center"/>
              <w:rPr>
                <w:color w:val="264A60"/>
              </w:rPr>
            </w:pPr>
            <w:r w:rsidRPr="008F2C23">
              <w:rPr>
                <w:color w:val="264A60"/>
              </w:rPr>
              <w:t>Range</w:t>
            </w:r>
          </w:p>
        </w:tc>
        <w:tc>
          <w:tcPr>
            <w:tcW w:w="1499" w:type="dxa"/>
            <w:tcBorders>
              <w:top w:val="nil"/>
              <w:left w:val="single" w:sz="8" w:space="0" w:color="E0E0E0"/>
              <w:bottom w:val="single" w:sz="8" w:space="0" w:color="152935"/>
              <w:right w:val="single" w:sz="8" w:space="0" w:color="E0E0E0"/>
            </w:tcBorders>
            <w:shd w:val="clear" w:color="auto" w:fill="FFFFFF"/>
            <w:vAlign w:val="bottom"/>
          </w:tcPr>
          <w:p w14:paraId="600F79C9" w14:textId="77777777" w:rsidR="000B6148" w:rsidRPr="008F2C23" w:rsidRDefault="000B6148">
            <w:pPr>
              <w:spacing w:line="320" w:lineRule="atLeast"/>
              <w:ind w:left="60" w:right="60"/>
              <w:jc w:val="center"/>
              <w:rPr>
                <w:color w:val="264A60"/>
              </w:rPr>
            </w:pPr>
            <w:r w:rsidRPr="008F2C23">
              <w:rPr>
                <w:color w:val="264A60"/>
              </w:rPr>
              <w:t>Maximum / Minimum</w:t>
            </w:r>
          </w:p>
        </w:tc>
        <w:tc>
          <w:tcPr>
            <w:tcW w:w="1040" w:type="dxa"/>
            <w:tcBorders>
              <w:top w:val="nil"/>
              <w:left w:val="single" w:sz="8" w:space="0" w:color="E0E0E0"/>
              <w:bottom w:val="single" w:sz="8" w:space="0" w:color="152935"/>
              <w:right w:val="single" w:sz="8" w:space="0" w:color="E0E0E0"/>
            </w:tcBorders>
            <w:shd w:val="clear" w:color="auto" w:fill="FFFFFF"/>
            <w:vAlign w:val="bottom"/>
          </w:tcPr>
          <w:p w14:paraId="4CC00E74" w14:textId="77777777" w:rsidR="000B6148" w:rsidRPr="008F2C23" w:rsidRDefault="000B6148">
            <w:pPr>
              <w:spacing w:line="320" w:lineRule="atLeast"/>
              <w:ind w:left="60" w:right="60"/>
              <w:jc w:val="center"/>
              <w:rPr>
                <w:color w:val="264A60"/>
              </w:rPr>
            </w:pPr>
            <w:r w:rsidRPr="008F2C23">
              <w:rPr>
                <w:color w:val="264A60"/>
              </w:rPr>
              <w:t>Variance</w:t>
            </w:r>
          </w:p>
        </w:tc>
        <w:tc>
          <w:tcPr>
            <w:tcW w:w="1116" w:type="dxa"/>
            <w:tcBorders>
              <w:top w:val="nil"/>
              <w:left w:val="single" w:sz="8" w:space="0" w:color="E0E0E0"/>
              <w:bottom w:val="single" w:sz="8" w:space="0" w:color="152935"/>
              <w:right w:val="nil"/>
            </w:tcBorders>
            <w:shd w:val="clear" w:color="auto" w:fill="FFFFFF"/>
            <w:vAlign w:val="bottom"/>
          </w:tcPr>
          <w:p w14:paraId="7EF74A55" w14:textId="77777777" w:rsidR="000B6148" w:rsidRPr="008F2C23" w:rsidRDefault="000B6148">
            <w:pPr>
              <w:spacing w:line="320" w:lineRule="atLeast"/>
              <w:ind w:left="60" w:right="60"/>
              <w:jc w:val="center"/>
              <w:rPr>
                <w:color w:val="264A60"/>
              </w:rPr>
            </w:pPr>
            <w:r w:rsidRPr="008F2C23">
              <w:rPr>
                <w:color w:val="264A60"/>
              </w:rPr>
              <w:t>N of Items</w:t>
            </w:r>
          </w:p>
        </w:tc>
      </w:tr>
      <w:tr w:rsidR="000B6148" w:rsidRPr="008F2C23" w14:paraId="00283975" w14:textId="77777777">
        <w:trPr>
          <w:cantSplit/>
        </w:trPr>
        <w:tc>
          <w:tcPr>
            <w:tcW w:w="1514" w:type="dxa"/>
            <w:tcBorders>
              <w:top w:val="single" w:sz="8" w:space="0" w:color="152935"/>
              <w:left w:val="nil"/>
              <w:bottom w:val="single" w:sz="8" w:space="0" w:color="AEAEAE"/>
              <w:right w:val="nil"/>
            </w:tcBorders>
            <w:shd w:val="clear" w:color="auto" w:fill="E0E0E0"/>
          </w:tcPr>
          <w:p w14:paraId="3EC1091A" w14:textId="77777777" w:rsidR="000B6148" w:rsidRPr="008F2C23" w:rsidRDefault="000B6148">
            <w:pPr>
              <w:spacing w:line="320" w:lineRule="atLeast"/>
              <w:ind w:left="60" w:right="60"/>
              <w:rPr>
                <w:color w:val="264A60"/>
              </w:rPr>
            </w:pPr>
            <w:r w:rsidRPr="008F2C23">
              <w:rPr>
                <w:color w:val="264A60"/>
              </w:rPr>
              <w:t>Item Means</w:t>
            </w:r>
          </w:p>
        </w:tc>
        <w:tc>
          <w:tcPr>
            <w:tcW w:w="1040" w:type="dxa"/>
            <w:tcBorders>
              <w:top w:val="single" w:sz="8" w:space="0" w:color="152935"/>
              <w:left w:val="nil"/>
              <w:bottom w:val="single" w:sz="8" w:space="0" w:color="AEAEAE"/>
              <w:right w:val="single" w:sz="8" w:space="0" w:color="E0E0E0"/>
            </w:tcBorders>
            <w:shd w:val="clear" w:color="auto" w:fill="F9F9FB"/>
          </w:tcPr>
          <w:p w14:paraId="0E86F8E6" w14:textId="77777777" w:rsidR="000B6148" w:rsidRPr="008F2C23" w:rsidRDefault="000B6148">
            <w:pPr>
              <w:spacing w:line="320" w:lineRule="atLeast"/>
              <w:ind w:left="60" w:right="60"/>
              <w:jc w:val="right"/>
              <w:rPr>
                <w:color w:val="010205"/>
              </w:rPr>
            </w:pPr>
            <w:r w:rsidRPr="008F2C23">
              <w:rPr>
                <w:color w:val="010205"/>
              </w:rPr>
              <w:t>3.075</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6B0749D9" w14:textId="77777777" w:rsidR="000B6148" w:rsidRPr="008F2C23" w:rsidRDefault="000B6148">
            <w:pPr>
              <w:spacing w:line="320" w:lineRule="atLeast"/>
              <w:ind w:left="60" w:right="60"/>
              <w:jc w:val="right"/>
              <w:rPr>
                <w:color w:val="010205"/>
              </w:rPr>
            </w:pPr>
            <w:r w:rsidRPr="008F2C23">
              <w:rPr>
                <w:color w:val="010205"/>
              </w:rPr>
              <w:t>2.760</w:t>
            </w:r>
          </w:p>
        </w:tc>
        <w:tc>
          <w:tcPr>
            <w:tcW w:w="1070" w:type="dxa"/>
            <w:tcBorders>
              <w:top w:val="single" w:sz="8" w:space="0" w:color="152935"/>
              <w:left w:val="single" w:sz="8" w:space="0" w:color="E0E0E0"/>
              <w:bottom w:val="single" w:sz="8" w:space="0" w:color="AEAEAE"/>
              <w:right w:val="single" w:sz="8" w:space="0" w:color="E0E0E0"/>
            </w:tcBorders>
            <w:shd w:val="clear" w:color="auto" w:fill="F9F9FB"/>
          </w:tcPr>
          <w:p w14:paraId="11A8EFD0" w14:textId="77777777" w:rsidR="000B6148" w:rsidRPr="008F2C23" w:rsidRDefault="000B6148">
            <w:pPr>
              <w:spacing w:line="320" w:lineRule="atLeast"/>
              <w:ind w:left="60" w:right="60"/>
              <w:jc w:val="right"/>
              <w:rPr>
                <w:color w:val="010205"/>
              </w:rPr>
            </w:pPr>
            <w:r w:rsidRPr="008F2C23">
              <w:rPr>
                <w:color w:val="010205"/>
              </w:rPr>
              <w:t>3.553</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1904BA48" w14:textId="77777777" w:rsidR="000B6148" w:rsidRPr="008F2C23" w:rsidRDefault="000B6148">
            <w:pPr>
              <w:spacing w:line="320" w:lineRule="atLeast"/>
              <w:ind w:left="60" w:right="60"/>
              <w:jc w:val="right"/>
              <w:rPr>
                <w:color w:val="010205"/>
              </w:rPr>
            </w:pPr>
            <w:r w:rsidRPr="008F2C23">
              <w:rPr>
                <w:color w:val="010205"/>
              </w:rPr>
              <w:t>.793</w:t>
            </w:r>
          </w:p>
        </w:tc>
        <w:tc>
          <w:tcPr>
            <w:tcW w:w="1499" w:type="dxa"/>
            <w:tcBorders>
              <w:top w:val="single" w:sz="8" w:space="0" w:color="152935"/>
              <w:left w:val="single" w:sz="8" w:space="0" w:color="E0E0E0"/>
              <w:bottom w:val="single" w:sz="8" w:space="0" w:color="AEAEAE"/>
              <w:right w:val="single" w:sz="8" w:space="0" w:color="E0E0E0"/>
            </w:tcBorders>
            <w:shd w:val="clear" w:color="auto" w:fill="F9F9FB"/>
          </w:tcPr>
          <w:p w14:paraId="656B2D14" w14:textId="77777777" w:rsidR="000B6148" w:rsidRPr="008F2C23" w:rsidRDefault="000B6148">
            <w:pPr>
              <w:spacing w:line="320" w:lineRule="atLeast"/>
              <w:ind w:left="60" w:right="60"/>
              <w:jc w:val="right"/>
              <w:rPr>
                <w:color w:val="010205"/>
              </w:rPr>
            </w:pPr>
            <w:r w:rsidRPr="008F2C23">
              <w:rPr>
                <w:color w:val="010205"/>
              </w:rPr>
              <w:t>1.287</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5BAD38B2" w14:textId="77777777" w:rsidR="000B6148" w:rsidRPr="008F2C23" w:rsidRDefault="000B6148">
            <w:pPr>
              <w:spacing w:line="320" w:lineRule="atLeast"/>
              <w:ind w:left="60" w:right="60"/>
              <w:jc w:val="right"/>
              <w:rPr>
                <w:color w:val="010205"/>
              </w:rPr>
            </w:pPr>
            <w:r w:rsidRPr="008F2C23">
              <w:rPr>
                <w:color w:val="010205"/>
              </w:rPr>
              <w:t>.145</w:t>
            </w:r>
          </w:p>
        </w:tc>
        <w:tc>
          <w:tcPr>
            <w:tcW w:w="1116" w:type="dxa"/>
            <w:tcBorders>
              <w:top w:val="single" w:sz="8" w:space="0" w:color="152935"/>
              <w:left w:val="single" w:sz="8" w:space="0" w:color="E0E0E0"/>
              <w:bottom w:val="single" w:sz="8" w:space="0" w:color="AEAEAE"/>
              <w:right w:val="nil"/>
            </w:tcBorders>
            <w:shd w:val="clear" w:color="auto" w:fill="F9F9FB"/>
          </w:tcPr>
          <w:p w14:paraId="1F64FC1A" w14:textId="77777777" w:rsidR="000B6148" w:rsidRPr="008F2C23" w:rsidRDefault="000B6148">
            <w:pPr>
              <w:spacing w:line="320" w:lineRule="atLeast"/>
              <w:ind w:left="60" w:right="60"/>
              <w:jc w:val="right"/>
              <w:rPr>
                <w:color w:val="010205"/>
              </w:rPr>
            </w:pPr>
            <w:r w:rsidRPr="008F2C23">
              <w:rPr>
                <w:color w:val="010205"/>
              </w:rPr>
              <w:t>4</w:t>
            </w:r>
          </w:p>
        </w:tc>
      </w:tr>
      <w:tr w:rsidR="000B6148" w:rsidRPr="008F2C23" w14:paraId="1B9973D5" w14:textId="77777777">
        <w:trPr>
          <w:cantSplit/>
        </w:trPr>
        <w:tc>
          <w:tcPr>
            <w:tcW w:w="1514" w:type="dxa"/>
            <w:tcBorders>
              <w:top w:val="single" w:sz="8" w:space="0" w:color="AEAEAE"/>
              <w:left w:val="nil"/>
              <w:bottom w:val="single" w:sz="8" w:space="0" w:color="152935"/>
              <w:right w:val="nil"/>
            </w:tcBorders>
            <w:shd w:val="clear" w:color="auto" w:fill="E0E0E0"/>
          </w:tcPr>
          <w:p w14:paraId="2230DFF9" w14:textId="77777777" w:rsidR="000B6148" w:rsidRPr="008F2C23" w:rsidRDefault="000B6148">
            <w:pPr>
              <w:spacing w:line="320" w:lineRule="atLeast"/>
              <w:ind w:left="60" w:right="60"/>
              <w:rPr>
                <w:color w:val="264A60"/>
              </w:rPr>
            </w:pPr>
            <w:r w:rsidRPr="008F2C23">
              <w:rPr>
                <w:color w:val="264A60"/>
              </w:rPr>
              <w:t>Item Variances</w:t>
            </w:r>
          </w:p>
        </w:tc>
        <w:tc>
          <w:tcPr>
            <w:tcW w:w="1040" w:type="dxa"/>
            <w:tcBorders>
              <w:top w:val="single" w:sz="8" w:space="0" w:color="AEAEAE"/>
              <w:left w:val="nil"/>
              <w:bottom w:val="single" w:sz="8" w:space="0" w:color="152935"/>
              <w:right w:val="single" w:sz="8" w:space="0" w:color="E0E0E0"/>
            </w:tcBorders>
            <w:shd w:val="clear" w:color="auto" w:fill="F9F9FB"/>
          </w:tcPr>
          <w:p w14:paraId="480D1C37" w14:textId="77777777" w:rsidR="000B6148" w:rsidRPr="008F2C23" w:rsidRDefault="000B6148">
            <w:pPr>
              <w:spacing w:line="320" w:lineRule="atLeast"/>
              <w:ind w:left="60" w:right="60"/>
              <w:jc w:val="right"/>
              <w:rPr>
                <w:color w:val="010205"/>
              </w:rPr>
            </w:pPr>
            <w:r w:rsidRPr="008F2C23">
              <w:rPr>
                <w:color w:val="010205"/>
              </w:rPr>
              <w:t>2.383</w:t>
            </w:r>
          </w:p>
        </w:tc>
        <w:tc>
          <w:tcPr>
            <w:tcW w:w="1040" w:type="dxa"/>
            <w:tcBorders>
              <w:top w:val="single" w:sz="8" w:space="0" w:color="AEAEAE"/>
              <w:left w:val="single" w:sz="8" w:space="0" w:color="E0E0E0"/>
              <w:bottom w:val="single" w:sz="8" w:space="0" w:color="152935"/>
              <w:right w:val="single" w:sz="8" w:space="0" w:color="E0E0E0"/>
            </w:tcBorders>
            <w:shd w:val="clear" w:color="auto" w:fill="F9F9FB"/>
          </w:tcPr>
          <w:p w14:paraId="3A003A28" w14:textId="77777777" w:rsidR="000B6148" w:rsidRPr="008F2C23" w:rsidRDefault="000B6148">
            <w:pPr>
              <w:spacing w:line="320" w:lineRule="atLeast"/>
              <w:ind w:left="60" w:right="60"/>
              <w:jc w:val="right"/>
              <w:rPr>
                <w:color w:val="010205"/>
              </w:rPr>
            </w:pPr>
            <w:r w:rsidRPr="008F2C23">
              <w:rPr>
                <w:color w:val="010205"/>
              </w:rPr>
              <w:t>1.942</w:t>
            </w:r>
          </w:p>
        </w:tc>
        <w:tc>
          <w:tcPr>
            <w:tcW w:w="1070" w:type="dxa"/>
            <w:tcBorders>
              <w:top w:val="single" w:sz="8" w:space="0" w:color="AEAEAE"/>
              <w:left w:val="single" w:sz="8" w:space="0" w:color="E0E0E0"/>
              <w:bottom w:val="single" w:sz="8" w:space="0" w:color="152935"/>
              <w:right w:val="single" w:sz="8" w:space="0" w:color="E0E0E0"/>
            </w:tcBorders>
            <w:shd w:val="clear" w:color="auto" w:fill="F9F9FB"/>
          </w:tcPr>
          <w:p w14:paraId="35C3D1A5" w14:textId="77777777" w:rsidR="000B6148" w:rsidRPr="008F2C23" w:rsidRDefault="000B6148">
            <w:pPr>
              <w:spacing w:line="320" w:lineRule="atLeast"/>
              <w:ind w:left="60" w:right="60"/>
              <w:jc w:val="right"/>
              <w:rPr>
                <w:color w:val="010205"/>
              </w:rPr>
            </w:pPr>
            <w:r w:rsidRPr="008F2C23">
              <w:rPr>
                <w:color w:val="010205"/>
              </w:rPr>
              <w:t>2.980</w:t>
            </w:r>
          </w:p>
        </w:tc>
        <w:tc>
          <w:tcPr>
            <w:tcW w:w="1040" w:type="dxa"/>
            <w:tcBorders>
              <w:top w:val="single" w:sz="8" w:space="0" w:color="AEAEAE"/>
              <w:left w:val="single" w:sz="8" w:space="0" w:color="E0E0E0"/>
              <w:bottom w:val="single" w:sz="8" w:space="0" w:color="152935"/>
              <w:right w:val="single" w:sz="8" w:space="0" w:color="E0E0E0"/>
            </w:tcBorders>
            <w:shd w:val="clear" w:color="auto" w:fill="F9F9FB"/>
          </w:tcPr>
          <w:p w14:paraId="344E7ADD" w14:textId="77777777" w:rsidR="000B6148" w:rsidRPr="008F2C23" w:rsidRDefault="000B6148">
            <w:pPr>
              <w:spacing w:line="320" w:lineRule="atLeast"/>
              <w:ind w:left="60" w:right="60"/>
              <w:jc w:val="right"/>
              <w:rPr>
                <w:color w:val="010205"/>
              </w:rPr>
            </w:pPr>
            <w:r w:rsidRPr="008F2C23">
              <w:rPr>
                <w:color w:val="010205"/>
              </w:rPr>
              <w:t>1.037</w:t>
            </w:r>
          </w:p>
        </w:tc>
        <w:tc>
          <w:tcPr>
            <w:tcW w:w="1499" w:type="dxa"/>
            <w:tcBorders>
              <w:top w:val="single" w:sz="8" w:space="0" w:color="AEAEAE"/>
              <w:left w:val="single" w:sz="8" w:space="0" w:color="E0E0E0"/>
              <w:bottom w:val="single" w:sz="8" w:space="0" w:color="152935"/>
              <w:right w:val="single" w:sz="8" w:space="0" w:color="E0E0E0"/>
            </w:tcBorders>
            <w:shd w:val="clear" w:color="auto" w:fill="F9F9FB"/>
          </w:tcPr>
          <w:p w14:paraId="41CC348C" w14:textId="77777777" w:rsidR="000B6148" w:rsidRPr="008F2C23" w:rsidRDefault="000B6148">
            <w:pPr>
              <w:spacing w:line="320" w:lineRule="atLeast"/>
              <w:ind w:left="60" w:right="60"/>
              <w:jc w:val="right"/>
              <w:rPr>
                <w:color w:val="010205"/>
              </w:rPr>
            </w:pPr>
            <w:r w:rsidRPr="008F2C23">
              <w:rPr>
                <w:color w:val="010205"/>
              </w:rPr>
              <w:t>1.534</w:t>
            </w:r>
          </w:p>
        </w:tc>
        <w:tc>
          <w:tcPr>
            <w:tcW w:w="1040" w:type="dxa"/>
            <w:tcBorders>
              <w:top w:val="single" w:sz="8" w:space="0" w:color="AEAEAE"/>
              <w:left w:val="single" w:sz="8" w:space="0" w:color="E0E0E0"/>
              <w:bottom w:val="single" w:sz="8" w:space="0" w:color="152935"/>
              <w:right w:val="single" w:sz="8" w:space="0" w:color="E0E0E0"/>
            </w:tcBorders>
            <w:shd w:val="clear" w:color="auto" w:fill="F9F9FB"/>
          </w:tcPr>
          <w:p w14:paraId="5208A48B" w14:textId="77777777" w:rsidR="000B6148" w:rsidRPr="008F2C23" w:rsidRDefault="000B6148">
            <w:pPr>
              <w:spacing w:line="320" w:lineRule="atLeast"/>
              <w:ind w:left="60" w:right="60"/>
              <w:jc w:val="right"/>
              <w:rPr>
                <w:color w:val="010205"/>
              </w:rPr>
            </w:pPr>
            <w:r w:rsidRPr="008F2C23">
              <w:rPr>
                <w:color w:val="010205"/>
              </w:rPr>
              <w:t>.244</w:t>
            </w:r>
          </w:p>
        </w:tc>
        <w:tc>
          <w:tcPr>
            <w:tcW w:w="1116" w:type="dxa"/>
            <w:tcBorders>
              <w:top w:val="single" w:sz="8" w:space="0" w:color="AEAEAE"/>
              <w:left w:val="single" w:sz="8" w:space="0" w:color="E0E0E0"/>
              <w:bottom w:val="single" w:sz="8" w:space="0" w:color="152935"/>
              <w:right w:val="nil"/>
            </w:tcBorders>
            <w:shd w:val="clear" w:color="auto" w:fill="F9F9FB"/>
          </w:tcPr>
          <w:p w14:paraId="309D3F7D" w14:textId="77777777" w:rsidR="000B6148" w:rsidRPr="008F2C23" w:rsidRDefault="000B6148">
            <w:pPr>
              <w:spacing w:line="320" w:lineRule="atLeast"/>
              <w:ind w:left="60" w:right="60"/>
              <w:jc w:val="right"/>
              <w:rPr>
                <w:color w:val="010205"/>
              </w:rPr>
            </w:pPr>
            <w:r w:rsidRPr="008F2C23">
              <w:rPr>
                <w:color w:val="010205"/>
              </w:rPr>
              <w:t>4</w:t>
            </w:r>
          </w:p>
        </w:tc>
      </w:tr>
    </w:tbl>
    <w:p w14:paraId="68FD688D" w14:textId="77777777" w:rsidR="000B6148" w:rsidRPr="008F2C23" w:rsidRDefault="000B6148" w:rsidP="000B6148">
      <w:pPr>
        <w:spacing w:line="400" w:lineRule="atLeast"/>
      </w:pPr>
    </w:p>
    <w:p w14:paraId="12CD0584" w14:textId="77777777" w:rsidR="007B1897" w:rsidRPr="008F2C23" w:rsidRDefault="007B1897" w:rsidP="007B1897"/>
    <w:tbl>
      <w:tblPr>
        <w:tblW w:w="9362" w:type="dxa"/>
        <w:tblLayout w:type="fixed"/>
        <w:tblCellMar>
          <w:left w:w="0" w:type="dxa"/>
          <w:right w:w="0" w:type="dxa"/>
        </w:tblCellMar>
        <w:tblLook w:val="0000" w:firstRow="0" w:lastRow="0" w:firstColumn="0" w:lastColumn="0" w:noHBand="0" w:noVBand="0"/>
      </w:tblPr>
      <w:tblGrid>
        <w:gridCol w:w="852"/>
        <w:gridCol w:w="1702"/>
        <w:gridCol w:w="1702"/>
        <w:gridCol w:w="1702"/>
        <w:gridCol w:w="1702"/>
        <w:gridCol w:w="1702"/>
      </w:tblGrid>
      <w:tr w:rsidR="007B1897" w:rsidRPr="008F2C23" w14:paraId="2309A74F" w14:textId="77777777">
        <w:trPr>
          <w:cantSplit/>
        </w:trPr>
        <w:tc>
          <w:tcPr>
            <w:tcW w:w="9361" w:type="dxa"/>
            <w:gridSpan w:val="6"/>
            <w:tcBorders>
              <w:top w:val="nil"/>
              <w:left w:val="nil"/>
              <w:bottom w:val="nil"/>
              <w:right w:val="nil"/>
            </w:tcBorders>
            <w:shd w:val="clear" w:color="auto" w:fill="FFFFFF"/>
            <w:vAlign w:val="center"/>
          </w:tcPr>
          <w:p w14:paraId="5E594DC7" w14:textId="77777777" w:rsidR="007B1897" w:rsidRPr="008F2C23" w:rsidRDefault="007B1897">
            <w:pPr>
              <w:spacing w:line="320" w:lineRule="atLeast"/>
              <w:ind w:left="60" w:right="60"/>
              <w:jc w:val="center"/>
              <w:rPr>
                <w:color w:val="010205"/>
                <w:sz w:val="28"/>
                <w:szCs w:val="28"/>
              </w:rPr>
            </w:pPr>
            <w:r w:rsidRPr="008F2C23">
              <w:rPr>
                <w:b/>
                <w:bCs/>
                <w:color w:val="010205"/>
                <w:sz w:val="28"/>
                <w:szCs w:val="28"/>
              </w:rPr>
              <w:t>Item-Total Statistics</w:t>
            </w:r>
          </w:p>
        </w:tc>
      </w:tr>
      <w:tr w:rsidR="007B1897" w:rsidRPr="008F2C23" w14:paraId="3776CE1E" w14:textId="77777777">
        <w:trPr>
          <w:cantSplit/>
        </w:trPr>
        <w:tc>
          <w:tcPr>
            <w:tcW w:w="851" w:type="dxa"/>
            <w:tcBorders>
              <w:top w:val="nil"/>
              <w:left w:val="nil"/>
              <w:bottom w:val="single" w:sz="8" w:space="0" w:color="152935"/>
              <w:right w:val="nil"/>
            </w:tcBorders>
            <w:shd w:val="clear" w:color="auto" w:fill="FFFFFF"/>
            <w:vAlign w:val="bottom"/>
          </w:tcPr>
          <w:p w14:paraId="44643746" w14:textId="77777777" w:rsidR="007B1897" w:rsidRPr="008F2C23" w:rsidRDefault="007B1897"/>
        </w:tc>
        <w:tc>
          <w:tcPr>
            <w:tcW w:w="1702" w:type="dxa"/>
            <w:tcBorders>
              <w:top w:val="nil"/>
              <w:left w:val="nil"/>
              <w:bottom w:val="single" w:sz="8" w:space="0" w:color="152935"/>
              <w:right w:val="single" w:sz="8" w:space="0" w:color="E0E0E0"/>
            </w:tcBorders>
            <w:shd w:val="clear" w:color="auto" w:fill="FFFFFF"/>
            <w:vAlign w:val="bottom"/>
          </w:tcPr>
          <w:p w14:paraId="53A94D66" w14:textId="77777777" w:rsidR="007B1897" w:rsidRPr="008F2C23" w:rsidRDefault="007B1897">
            <w:pPr>
              <w:spacing w:line="320" w:lineRule="atLeast"/>
              <w:ind w:left="60" w:right="60"/>
              <w:jc w:val="center"/>
              <w:rPr>
                <w:color w:val="264A60"/>
              </w:rPr>
            </w:pPr>
            <w:r w:rsidRPr="008F2C23">
              <w:rPr>
                <w:color w:val="264A60"/>
              </w:rPr>
              <w:t>Scale Mean if Item Deleted</w:t>
            </w:r>
          </w:p>
        </w:tc>
        <w:tc>
          <w:tcPr>
            <w:tcW w:w="1702" w:type="dxa"/>
            <w:tcBorders>
              <w:top w:val="nil"/>
              <w:left w:val="single" w:sz="8" w:space="0" w:color="E0E0E0"/>
              <w:bottom w:val="single" w:sz="8" w:space="0" w:color="152935"/>
              <w:right w:val="single" w:sz="8" w:space="0" w:color="E0E0E0"/>
            </w:tcBorders>
            <w:shd w:val="clear" w:color="auto" w:fill="FFFFFF"/>
            <w:vAlign w:val="bottom"/>
          </w:tcPr>
          <w:p w14:paraId="210B1B26" w14:textId="77777777" w:rsidR="007B1897" w:rsidRPr="008F2C23" w:rsidRDefault="007B1897">
            <w:pPr>
              <w:spacing w:line="320" w:lineRule="atLeast"/>
              <w:ind w:left="60" w:right="60"/>
              <w:jc w:val="center"/>
              <w:rPr>
                <w:color w:val="264A60"/>
              </w:rPr>
            </w:pPr>
            <w:r w:rsidRPr="008F2C23">
              <w:rPr>
                <w:color w:val="264A60"/>
              </w:rPr>
              <w:t>Scale Variance if Item Deleted</w:t>
            </w:r>
          </w:p>
        </w:tc>
        <w:tc>
          <w:tcPr>
            <w:tcW w:w="1702" w:type="dxa"/>
            <w:tcBorders>
              <w:top w:val="nil"/>
              <w:left w:val="single" w:sz="8" w:space="0" w:color="E0E0E0"/>
              <w:bottom w:val="single" w:sz="8" w:space="0" w:color="152935"/>
              <w:right w:val="single" w:sz="8" w:space="0" w:color="E0E0E0"/>
            </w:tcBorders>
            <w:shd w:val="clear" w:color="auto" w:fill="FFFFFF"/>
            <w:vAlign w:val="bottom"/>
          </w:tcPr>
          <w:p w14:paraId="421D3328" w14:textId="77777777" w:rsidR="007B1897" w:rsidRPr="008F2C23" w:rsidRDefault="007B1897">
            <w:pPr>
              <w:spacing w:line="320" w:lineRule="atLeast"/>
              <w:ind w:left="60" w:right="60"/>
              <w:jc w:val="center"/>
              <w:rPr>
                <w:color w:val="264A60"/>
              </w:rPr>
            </w:pPr>
            <w:r w:rsidRPr="008F2C23">
              <w:rPr>
                <w:color w:val="264A60"/>
              </w:rPr>
              <w:t>Corrected Item-Total Correlation</w:t>
            </w:r>
          </w:p>
        </w:tc>
        <w:tc>
          <w:tcPr>
            <w:tcW w:w="1702" w:type="dxa"/>
            <w:tcBorders>
              <w:top w:val="nil"/>
              <w:left w:val="single" w:sz="8" w:space="0" w:color="E0E0E0"/>
              <w:bottom w:val="single" w:sz="8" w:space="0" w:color="152935"/>
              <w:right w:val="single" w:sz="8" w:space="0" w:color="E0E0E0"/>
            </w:tcBorders>
            <w:shd w:val="clear" w:color="auto" w:fill="FFFFFF"/>
            <w:vAlign w:val="bottom"/>
          </w:tcPr>
          <w:p w14:paraId="754061C4" w14:textId="77777777" w:rsidR="007B1897" w:rsidRPr="008F2C23" w:rsidRDefault="007B1897">
            <w:pPr>
              <w:spacing w:line="320" w:lineRule="atLeast"/>
              <w:ind w:left="60" w:right="60"/>
              <w:jc w:val="center"/>
              <w:rPr>
                <w:color w:val="264A60"/>
              </w:rPr>
            </w:pPr>
            <w:r w:rsidRPr="008F2C23">
              <w:rPr>
                <w:color w:val="264A60"/>
              </w:rPr>
              <w:t>Squared Multiple Correlation</w:t>
            </w:r>
          </w:p>
        </w:tc>
        <w:tc>
          <w:tcPr>
            <w:tcW w:w="1702" w:type="dxa"/>
            <w:tcBorders>
              <w:top w:val="nil"/>
              <w:left w:val="single" w:sz="8" w:space="0" w:color="E0E0E0"/>
              <w:bottom w:val="single" w:sz="8" w:space="0" w:color="152935"/>
              <w:right w:val="nil"/>
            </w:tcBorders>
            <w:shd w:val="clear" w:color="auto" w:fill="FFFFFF"/>
            <w:vAlign w:val="bottom"/>
          </w:tcPr>
          <w:p w14:paraId="41F38D0C" w14:textId="77777777" w:rsidR="007B1897" w:rsidRPr="008F2C23" w:rsidRDefault="007B1897">
            <w:pPr>
              <w:spacing w:line="320" w:lineRule="atLeast"/>
              <w:ind w:left="60" w:right="60"/>
              <w:jc w:val="center"/>
              <w:rPr>
                <w:color w:val="264A60"/>
              </w:rPr>
            </w:pPr>
            <w:r w:rsidRPr="008F2C23">
              <w:rPr>
                <w:color w:val="264A60"/>
              </w:rPr>
              <w:t>Cronbach's Alpha if Item Deleted</w:t>
            </w:r>
          </w:p>
        </w:tc>
      </w:tr>
      <w:tr w:rsidR="007B1897" w:rsidRPr="008F2C23" w14:paraId="001B3720" w14:textId="77777777">
        <w:trPr>
          <w:cantSplit/>
        </w:trPr>
        <w:tc>
          <w:tcPr>
            <w:tcW w:w="851" w:type="dxa"/>
            <w:tcBorders>
              <w:top w:val="single" w:sz="8" w:space="0" w:color="152935"/>
              <w:left w:val="nil"/>
              <w:bottom w:val="single" w:sz="8" w:space="0" w:color="AEAEAE"/>
              <w:right w:val="nil"/>
            </w:tcBorders>
            <w:shd w:val="clear" w:color="auto" w:fill="E0E0E0"/>
          </w:tcPr>
          <w:p w14:paraId="63CE16AF" w14:textId="77777777" w:rsidR="007B1897" w:rsidRPr="008F2C23" w:rsidRDefault="007B1897">
            <w:pPr>
              <w:spacing w:line="320" w:lineRule="atLeast"/>
              <w:ind w:left="60" w:right="60"/>
              <w:rPr>
                <w:color w:val="264A60"/>
              </w:rPr>
            </w:pPr>
            <w:r w:rsidRPr="008F2C23">
              <w:rPr>
                <w:color w:val="264A60"/>
              </w:rPr>
              <w:t>AT1</w:t>
            </w:r>
          </w:p>
        </w:tc>
        <w:tc>
          <w:tcPr>
            <w:tcW w:w="1702" w:type="dxa"/>
            <w:tcBorders>
              <w:top w:val="single" w:sz="8" w:space="0" w:color="152935"/>
              <w:left w:val="nil"/>
              <w:bottom w:val="single" w:sz="8" w:space="0" w:color="AEAEAE"/>
              <w:right w:val="single" w:sz="8" w:space="0" w:color="E0E0E0"/>
            </w:tcBorders>
            <w:shd w:val="clear" w:color="auto" w:fill="F9F9FB"/>
          </w:tcPr>
          <w:p w14:paraId="744923D8" w14:textId="77777777" w:rsidR="007B1897" w:rsidRPr="008F2C23" w:rsidRDefault="007B1897">
            <w:pPr>
              <w:spacing w:line="320" w:lineRule="atLeast"/>
              <w:ind w:left="60" w:right="60"/>
              <w:jc w:val="right"/>
              <w:rPr>
                <w:color w:val="010205"/>
              </w:rPr>
            </w:pPr>
            <w:r w:rsidRPr="008F2C23">
              <w:rPr>
                <w:color w:val="010205"/>
              </w:rPr>
              <w:t>9.54</w:t>
            </w:r>
          </w:p>
        </w:tc>
        <w:tc>
          <w:tcPr>
            <w:tcW w:w="1702" w:type="dxa"/>
            <w:tcBorders>
              <w:top w:val="single" w:sz="8" w:space="0" w:color="152935"/>
              <w:left w:val="single" w:sz="8" w:space="0" w:color="E0E0E0"/>
              <w:bottom w:val="single" w:sz="8" w:space="0" w:color="AEAEAE"/>
              <w:right w:val="single" w:sz="8" w:space="0" w:color="E0E0E0"/>
            </w:tcBorders>
            <w:shd w:val="clear" w:color="auto" w:fill="F9F9FB"/>
          </w:tcPr>
          <w:p w14:paraId="34F1015E" w14:textId="77777777" w:rsidR="007B1897" w:rsidRPr="008F2C23" w:rsidRDefault="007B1897">
            <w:pPr>
              <w:spacing w:line="320" w:lineRule="atLeast"/>
              <w:ind w:left="60" w:right="60"/>
              <w:jc w:val="right"/>
              <w:rPr>
                <w:color w:val="010205"/>
              </w:rPr>
            </w:pPr>
            <w:r w:rsidRPr="008F2C23">
              <w:rPr>
                <w:color w:val="010205"/>
              </w:rPr>
              <w:t>17.788</w:t>
            </w:r>
          </w:p>
        </w:tc>
        <w:tc>
          <w:tcPr>
            <w:tcW w:w="1702" w:type="dxa"/>
            <w:tcBorders>
              <w:top w:val="single" w:sz="8" w:space="0" w:color="152935"/>
              <w:left w:val="single" w:sz="8" w:space="0" w:color="E0E0E0"/>
              <w:bottom w:val="single" w:sz="8" w:space="0" w:color="AEAEAE"/>
              <w:right w:val="single" w:sz="8" w:space="0" w:color="E0E0E0"/>
            </w:tcBorders>
            <w:shd w:val="clear" w:color="auto" w:fill="F9F9FB"/>
          </w:tcPr>
          <w:p w14:paraId="1CCE3C35" w14:textId="77777777" w:rsidR="007B1897" w:rsidRPr="008F2C23" w:rsidRDefault="007B1897">
            <w:pPr>
              <w:spacing w:line="320" w:lineRule="atLeast"/>
              <w:ind w:left="60" w:right="60"/>
              <w:jc w:val="right"/>
              <w:rPr>
                <w:color w:val="010205"/>
              </w:rPr>
            </w:pPr>
            <w:r w:rsidRPr="008F2C23">
              <w:rPr>
                <w:color w:val="010205"/>
              </w:rPr>
              <w:t>.764</w:t>
            </w:r>
          </w:p>
        </w:tc>
        <w:tc>
          <w:tcPr>
            <w:tcW w:w="1702" w:type="dxa"/>
            <w:tcBorders>
              <w:top w:val="single" w:sz="8" w:space="0" w:color="152935"/>
              <w:left w:val="single" w:sz="8" w:space="0" w:color="E0E0E0"/>
              <w:bottom w:val="single" w:sz="8" w:space="0" w:color="AEAEAE"/>
              <w:right w:val="single" w:sz="8" w:space="0" w:color="E0E0E0"/>
            </w:tcBorders>
            <w:shd w:val="clear" w:color="auto" w:fill="F9F9FB"/>
          </w:tcPr>
          <w:p w14:paraId="2EE8748D" w14:textId="77777777" w:rsidR="007B1897" w:rsidRPr="008F2C23" w:rsidRDefault="007B1897">
            <w:pPr>
              <w:spacing w:line="320" w:lineRule="atLeast"/>
              <w:ind w:left="60" w:right="60"/>
              <w:jc w:val="right"/>
              <w:rPr>
                <w:color w:val="010205"/>
              </w:rPr>
            </w:pPr>
            <w:r w:rsidRPr="008F2C23">
              <w:rPr>
                <w:color w:val="010205"/>
              </w:rPr>
              <w:t>.586</w:t>
            </w:r>
          </w:p>
        </w:tc>
        <w:tc>
          <w:tcPr>
            <w:tcW w:w="1702" w:type="dxa"/>
            <w:tcBorders>
              <w:top w:val="single" w:sz="8" w:space="0" w:color="152935"/>
              <w:left w:val="single" w:sz="8" w:space="0" w:color="E0E0E0"/>
              <w:bottom w:val="single" w:sz="8" w:space="0" w:color="AEAEAE"/>
              <w:right w:val="nil"/>
            </w:tcBorders>
            <w:shd w:val="clear" w:color="auto" w:fill="F9F9FB"/>
          </w:tcPr>
          <w:p w14:paraId="26CC2103" w14:textId="77777777" w:rsidR="007B1897" w:rsidRPr="008F2C23" w:rsidRDefault="007B1897">
            <w:pPr>
              <w:spacing w:line="320" w:lineRule="atLeast"/>
              <w:ind w:left="60" w:right="60"/>
              <w:jc w:val="right"/>
              <w:rPr>
                <w:color w:val="010205"/>
              </w:rPr>
            </w:pPr>
            <w:r w:rsidRPr="008F2C23">
              <w:rPr>
                <w:color w:val="010205"/>
              </w:rPr>
              <w:t>.860</w:t>
            </w:r>
          </w:p>
        </w:tc>
      </w:tr>
      <w:tr w:rsidR="007B1897" w:rsidRPr="008F2C23" w14:paraId="3D40AB14" w14:textId="77777777">
        <w:trPr>
          <w:cantSplit/>
        </w:trPr>
        <w:tc>
          <w:tcPr>
            <w:tcW w:w="851" w:type="dxa"/>
            <w:tcBorders>
              <w:top w:val="single" w:sz="8" w:space="0" w:color="AEAEAE"/>
              <w:left w:val="nil"/>
              <w:bottom w:val="single" w:sz="8" w:space="0" w:color="AEAEAE"/>
              <w:right w:val="nil"/>
            </w:tcBorders>
            <w:shd w:val="clear" w:color="auto" w:fill="E0E0E0"/>
          </w:tcPr>
          <w:p w14:paraId="2F1E8198" w14:textId="77777777" w:rsidR="007B1897" w:rsidRPr="008F2C23" w:rsidRDefault="007B1897">
            <w:pPr>
              <w:spacing w:line="320" w:lineRule="atLeast"/>
              <w:ind w:left="60" w:right="60"/>
              <w:rPr>
                <w:color w:val="264A60"/>
              </w:rPr>
            </w:pPr>
            <w:r w:rsidRPr="008F2C23">
              <w:rPr>
                <w:color w:val="264A60"/>
              </w:rPr>
              <w:t>AT2</w:t>
            </w:r>
          </w:p>
        </w:tc>
        <w:tc>
          <w:tcPr>
            <w:tcW w:w="1702" w:type="dxa"/>
            <w:tcBorders>
              <w:top w:val="single" w:sz="8" w:space="0" w:color="AEAEAE"/>
              <w:left w:val="nil"/>
              <w:bottom w:val="single" w:sz="8" w:space="0" w:color="AEAEAE"/>
              <w:right w:val="single" w:sz="8" w:space="0" w:color="E0E0E0"/>
            </w:tcBorders>
            <w:shd w:val="clear" w:color="auto" w:fill="F9F9FB"/>
          </w:tcPr>
          <w:p w14:paraId="405E7C30" w14:textId="77777777" w:rsidR="007B1897" w:rsidRPr="008F2C23" w:rsidRDefault="007B1897">
            <w:pPr>
              <w:spacing w:line="320" w:lineRule="atLeast"/>
              <w:ind w:left="60" w:right="60"/>
              <w:jc w:val="right"/>
              <w:rPr>
                <w:color w:val="010205"/>
              </w:rPr>
            </w:pPr>
            <w:r w:rsidRPr="008F2C23">
              <w:rPr>
                <w:color w:val="010205"/>
              </w:rPr>
              <w:t>8.75</w:t>
            </w:r>
          </w:p>
        </w:tc>
        <w:tc>
          <w:tcPr>
            <w:tcW w:w="1702" w:type="dxa"/>
            <w:tcBorders>
              <w:top w:val="single" w:sz="8" w:space="0" w:color="AEAEAE"/>
              <w:left w:val="single" w:sz="8" w:space="0" w:color="E0E0E0"/>
              <w:bottom w:val="single" w:sz="8" w:space="0" w:color="AEAEAE"/>
              <w:right w:val="single" w:sz="8" w:space="0" w:color="E0E0E0"/>
            </w:tcBorders>
            <w:shd w:val="clear" w:color="auto" w:fill="F9F9FB"/>
          </w:tcPr>
          <w:p w14:paraId="03CF08BF" w14:textId="77777777" w:rsidR="007B1897" w:rsidRPr="008F2C23" w:rsidRDefault="007B1897">
            <w:pPr>
              <w:spacing w:line="320" w:lineRule="atLeast"/>
              <w:ind w:left="60" w:right="60"/>
              <w:jc w:val="right"/>
              <w:rPr>
                <w:color w:val="010205"/>
              </w:rPr>
            </w:pPr>
            <w:r w:rsidRPr="008F2C23">
              <w:rPr>
                <w:color w:val="010205"/>
              </w:rPr>
              <w:t>15.382</w:t>
            </w:r>
          </w:p>
        </w:tc>
        <w:tc>
          <w:tcPr>
            <w:tcW w:w="1702" w:type="dxa"/>
            <w:tcBorders>
              <w:top w:val="single" w:sz="8" w:space="0" w:color="AEAEAE"/>
              <w:left w:val="single" w:sz="8" w:space="0" w:color="E0E0E0"/>
              <w:bottom w:val="single" w:sz="8" w:space="0" w:color="AEAEAE"/>
              <w:right w:val="single" w:sz="8" w:space="0" w:color="E0E0E0"/>
            </w:tcBorders>
            <w:shd w:val="clear" w:color="auto" w:fill="F9F9FB"/>
          </w:tcPr>
          <w:p w14:paraId="388F298E" w14:textId="77777777" w:rsidR="007B1897" w:rsidRPr="008F2C23" w:rsidRDefault="007B1897">
            <w:pPr>
              <w:spacing w:line="320" w:lineRule="atLeast"/>
              <w:ind w:left="60" w:right="60"/>
              <w:jc w:val="right"/>
              <w:rPr>
                <w:color w:val="010205"/>
              </w:rPr>
            </w:pPr>
            <w:r w:rsidRPr="008F2C23">
              <w:rPr>
                <w:color w:val="010205"/>
              </w:rPr>
              <w:t>.764</w:t>
            </w:r>
          </w:p>
        </w:tc>
        <w:tc>
          <w:tcPr>
            <w:tcW w:w="1702" w:type="dxa"/>
            <w:tcBorders>
              <w:top w:val="single" w:sz="8" w:space="0" w:color="AEAEAE"/>
              <w:left w:val="single" w:sz="8" w:space="0" w:color="E0E0E0"/>
              <w:bottom w:val="single" w:sz="8" w:space="0" w:color="AEAEAE"/>
              <w:right w:val="single" w:sz="8" w:space="0" w:color="E0E0E0"/>
            </w:tcBorders>
            <w:shd w:val="clear" w:color="auto" w:fill="F9F9FB"/>
          </w:tcPr>
          <w:p w14:paraId="6739FFD4" w14:textId="77777777" w:rsidR="007B1897" w:rsidRPr="008F2C23" w:rsidRDefault="007B1897">
            <w:pPr>
              <w:spacing w:line="320" w:lineRule="atLeast"/>
              <w:ind w:left="60" w:right="60"/>
              <w:jc w:val="right"/>
              <w:rPr>
                <w:color w:val="010205"/>
              </w:rPr>
            </w:pPr>
            <w:r w:rsidRPr="008F2C23">
              <w:rPr>
                <w:color w:val="010205"/>
              </w:rPr>
              <w:t>.585</w:t>
            </w:r>
          </w:p>
        </w:tc>
        <w:tc>
          <w:tcPr>
            <w:tcW w:w="1702" w:type="dxa"/>
            <w:tcBorders>
              <w:top w:val="single" w:sz="8" w:space="0" w:color="AEAEAE"/>
              <w:left w:val="single" w:sz="8" w:space="0" w:color="E0E0E0"/>
              <w:bottom w:val="single" w:sz="8" w:space="0" w:color="AEAEAE"/>
              <w:right w:val="nil"/>
            </w:tcBorders>
            <w:shd w:val="clear" w:color="auto" w:fill="F9F9FB"/>
          </w:tcPr>
          <w:p w14:paraId="371860A7" w14:textId="77777777" w:rsidR="007B1897" w:rsidRPr="008F2C23" w:rsidRDefault="007B1897">
            <w:pPr>
              <w:spacing w:line="320" w:lineRule="atLeast"/>
              <w:ind w:left="60" w:right="60"/>
              <w:jc w:val="right"/>
              <w:rPr>
                <w:color w:val="010205"/>
              </w:rPr>
            </w:pPr>
            <w:r w:rsidRPr="008F2C23">
              <w:rPr>
                <w:color w:val="010205"/>
              </w:rPr>
              <w:t>.861</w:t>
            </w:r>
          </w:p>
        </w:tc>
      </w:tr>
      <w:tr w:rsidR="007B1897" w:rsidRPr="008F2C23" w14:paraId="19C5BD6F" w14:textId="77777777">
        <w:trPr>
          <w:cantSplit/>
        </w:trPr>
        <w:tc>
          <w:tcPr>
            <w:tcW w:w="851" w:type="dxa"/>
            <w:tcBorders>
              <w:top w:val="single" w:sz="8" w:space="0" w:color="AEAEAE"/>
              <w:left w:val="nil"/>
              <w:bottom w:val="single" w:sz="8" w:space="0" w:color="AEAEAE"/>
              <w:right w:val="nil"/>
            </w:tcBorders>
            <w:shd w:val="clear" w:color="auto" w:fill="E0E0E0"/>
          </w:tcPr>
          <w:p w14:paraId="74EFF1E2" w14:textId="77777777" w:rsidR="007B1897" w:rsidRPr="008F2C23" w:rsidRDefault="007B1897">
            <w:pPr>
              <w:spacing w:line="320" w:lineRule="atLeast"/>
              <w:ind w:left="60" w:right="60"/>
              <w:rPr>
                <w:color w:val="264A60"/>
              </w:rPr>
            </w:pPr>
            <w:r w:rsidRPr="008F2C23">
              <w:rPr>
                <w:color w:val="264A60"/>
              </w:rPr>
              <w:t>AT3</w:t>
            </w:r>
          </w:p>
        </w:tc>
        <w:tc>
          <w:tcPr>
            <w:tcW w:w="1702" w:type="dxa"/>
            <w:tcBorders>
              <w:top w:val="single" w:sz="8" w:space="0" w:color="AEAEAE"/>
              <w:left w:val="nil"/>
              <w:bottom w:val="single" w:sz="8" w:space="0" w:color="AEAEAE"/>
              <w:right w:val="single" w:sz="8" w:space="0" w:color="E0E0E0"/>
            </w:tcBorders>
            <w:shd w:val="clear" w:color="auto" w:fill="F9F9FB"/>
          </w:tcPr>
          <w:p w14:paraId="341F6037" w14:textId="77777777" w:rsidR="007B1897" w:rsidRPr="008F2C23" w:rsidRDefault="007B1897">
            <w:pPr>
              <w:spacing w:line="320" w:lineRule="atLeast"/>
              <w:ind w:left="60" w:right="60"/>
              <w:jc w:val="right"/>
              <w:rPr>
                <w:color w:val="010205"/>
              </w:rPr>
            </w:pPr>
            <w:r w:rsidRPr="008F2C23">
              <w:rPr>
                <w:color w:val="010205"/>
              </w:rPr>
              <w:t>9.53</w:t>
            </w:r>
          </w:p>
        </w:tc>
        <w:tc>
          <w:tcPr>
            <w:tcW w:w="1702" w:type="dxa"/>
            <w:tcBorders>
              <w:top w:val="single" w:sz="8" w:space="0" w:color="AEAEAE"/>
              <w:left w:val="single" w:sz="8" w:space="0" w:color="E0E0E0"/>
              <w:bottom w:val="single" w:sz="8" w:space="0" w:color="AEAEAE"/>
              <w:right w:val="single" w:sz="8" w:space="0" w:color="E0E0E0"/>
            </w:tcBorders>
            <w:shd w:val="clear" w:color="auto" w:fill="F9F9FB"/>
          </w:tcPr>
          <w:p w14:paraId="32BAF439" w14:textId="77777777" w:rsidR="007B1897" w:rsidRPr="008F2C23" w:rsidRDefault="007B1897">
            <w:pPr>
              <w:spacing w:line="320" w:lineRule="atLeast"/>
              <w:ind w:left="60" w:right="60"/>
              <w:jc w:val="right"/>
              <w:rPr>
                <w:color w:val="010205"/>
              </w:rPr>
            </w:pPr>
            <w:r w:rsidRPr="008F2C23">
              <w:rPr>
                <w:color w:val="010205"/>
              </w:rPr>
              <w:t>17.493</w:t>
            </w:r>
          </w:p>
        </w:tc>
        <w:tc>
          <w:tcPr>
            <w:tcW w:w="1702" w:type="dxa"/>
            <w:tcBorders>
              <w:top w:val="single" w:sz="8" w:space="0" w:color="AEAEAE"/>
              <w:left w:val="single" w:sz="8" w:space="0" w:color="E0E0E0"/>
              <w:bottom w:val="single" w:sz="8" w:space="0" w:color="AEAEAE"/>
              <w:right w:val="single" w:sz="8" w:space="0" w:color="E0E0E0"/>
            </w:tcBorders>
            <w:shd w:val="clear" w:color="auto" w:fill="F9F9FB"/>
          </w:tcPr>
          <w:p w14:paraId="49380B2B" w14:textId="77777777" w:rsidR="007B1897" w:rsidRPr="008F2C23" w:rsidRDefault="007B1897">
            <w:pPr>
              <w:spacing w:line="320" w:lineRule="atLeast"/>
              <w:ind w:left="60" w:right="60"/>
              <w:jc w:val="right"/>
              <w:rPr>
                <w:color w:val="010205"/>
              </w:rPr>
            </w:pPr>
            <w:r w:rsidRPr="008F2C23">
              <w:rPr>
                <w:color w:val="010205"/>
              </w:rPr>
              <w:t>.775</w:t>
            </w:r>
          </w:p>
        </w:tc>
        <w:tc>
          <w:tcPr>
            <w:tcW w:w="1702" w:type="dxa"/>
            <w:tcBorders>
              <w:top w:val="single" w:sz="8" w:space="0" w:color="AEAEAE"/>
              <w:left w:val="single" w:sz="8" w:space="0" w:color="E0E0E0"/>
              <w:bottom w:val="single" w:sz="8" w:space="0" w:color="AEAEAE"/>
              <w:right w:val="single" w:sz="8" w:space="0" w:color="E0E0E0"/>
            </w:tcBorders>
            <w:shd w:val="clear" w:color="auto" w:fill="F9F9FB"/>
          </w:tcPr>
          <w:p w14:paraId="06115002" w14:textId="77777777" w:rsidR="007B1897" w:rsidRPr="008F2C23" w:rsidRDefault="007B1897">
            <w:pPr>
              <w:spacing w:line="320" w:lineRule="atLeast"/>
              <w:ind w:left="60" w:right="60"/>
              <w:jc w:val="right"/>
              <w:rPr>
                <w:color w:val="010205"/>
              </w:rPr>
            </w:pPr>
            <w:r w:rsidRPr="008F2C23">
              <w:rPr>
                <w:color w:val="010205"/>
              </w:rPr>
              <w:t>.602</w:t>
            </w:r>
          </w:p>
        </w:tc>
        <w:tc>
          <w:tcPr>
            <w:tcW w:w="1702" w:type="dxa"/>
            <w:tcBorders>
              <w:top w:val="single" w:sz="8" w:space="0" w:color="AEAEAE"/>
              <w:left w:val="single" w:sz="8" w:space="0" w:color="E0E0E0"/>
              <w:bottom w:val="single" w:sz="8" w:space="0" w:color="AEAEAE"/>
              <w:right w:val="nil"/>
            </w:tcBorders>
            <w:shd w:val="clear" w:color="auto" w:fill="F9F9FB"/>
          </w:tcPr>
          <w:p w14:paraId="613718F8" w14:textId="77777777" w:rsidR="007B1897" w:rsidRPr="008F2C23" w:rsidRDefault="007B1897">
            <w:pPr>
              <w:spacing w:line="320" w:lineRule="atLeast"/>
              <w:ind w:left="60" w:right="60"/>
              <w:jc w:val="right"/>
              <w:rPr>
                <w:color w:val="010205"/>
              </w:rPr>
            </w:pPr>
            <w:r w:rsidRPr="008F2C23">
              <w:rPr>
                <w:color w:val="010205"/>
              </w:rPr>
              <w:t>.856</w:t>
            </w:r>
          </w:p>
        </w:tc>
      </w:tr>
      <w:tr w:rsidR="007B1897" w:rsidRPr="008F2C23" w14:paraId="17E0DB7A" w14:textId="77777777">
        <w:trPr>
          <w:cantSplit/>
        </w:trPr>
        <w:tc>
          <w:tcPr>
            <w:tcW w:w="851" w:type="dxa"/>
            <w:tcBorders>
              <w:top w:val="single" w:sz="8" w:space="0" w:color="AEAEAE"/>
              <w:left w:val="nil"/>
              <w:bottom w:val="single" w:sz="8" w:space="0" w:color="152935"/>
              <w:right w:val="nil"/>
            </w:tcBorders>
            <w:shd w:val="clear" w:color="auto" w:fill="E0E0E0"/>
          </w:tcPr>
          <w:p w14:paraId="52010EE9" w14:textId="77777777" w:rsidR="007B1897" w:rsidRPr="008F2C23" w:rsidRDefault="007B1897">
            <w:pPr>
              <w:spacing w:line="320" w:lineRule="atLeast"/>
              <w:ind w:left="60" w:right="60"/>
              <w:rPr>
                <w:color w:val="264A60"/>
              </w:rPr>
            </w:pPr>
            <w:r w:rsidRPr="008F2C23">
              <w:rPr>
                <w:color w:val="264A60"/>
              </w:rPr>
              <w:t>AT4</w:t>
            </w:r>
          </w:p>
        </w:tc>
        <w:tc>
          <w:tcPr>
            <w:tcW w:w="1702" w:type="dxa"/>
            <w:tcBorders>
              <w:top w:val="single" w:sz="8" w:space="0" w:color="AEAEAE"/>
              <w:left w:val="nil"/>
              <w:bottom w:val="single" w:sz="8" w:space="0" w:color="152935"/>
              <w:right w:val="single" w:sz="8" w:space="0" w:color="E0E0E0"/>
            </w:tcBorders>
            <w:shd w:val="clear" w:color="auto" w:fill="F9F9FB"/>
          </w:tcPr>
          <w:p w14:paraId="0DA5D458" w14:textId="77777777" w:rsidR="007B1897" w:rsidRPr="008F2C23" w:rsidRDefault="007B1897">
            <w:pPr>
              <w:spacing w:line="320" w:lineRule="atLeast"/>
              <w:ind w:left="60" w:right="60"/>
              <w:jc w:val="right"/>
              <w:rPr>
                <w:color w:val="010205"/>
              </w:rPr>
            </w:pPr>
            <w:r w:rsidRPr="008F2C23">
              <w:rPr>
                <w:color w:val="010205"/>
              </w:rPr>
              <w:t>9.09</w:t>
            </w:r>
          </w:p>
        </w:tc>
        <w:tc>
          <w:tcPr>
            <w:tcW w:w="1702" w:type="dxa"/>
            <w:tcBorders>
              <w:top w:val="single" w:sz="8" w:space="0" w:color="AEAEAE"/>
              <w:left w:val="single" w:sz="8" w:space="0" w:color="E0E0E0"/>
              <w:bottom w:val="single" w:sz="8" w:space="0" w:color="152935"/>
              <w:right w:val="single" w:sz="8" w:space="0" w:color="E0E0E0"/>
            </w:tcBorders>
            <w:shd w:val="clear" w:color="auto" w:fill="F9F9FB"/>
          </w:tcPr>
          <w:p w14:paraId="2DCFE353" w14:textId="77777777" w:rsidR="007B1897" w:rsidRPr="008F2C23" w:rsidRDefault="007B1897">
            <w:pPr>
              <w:spacing w:line="320" w:lineRule="atLeast"/>
              <w:ind w:left="60" w:right="60"/>
              <w:jc w:val="right"/>
              <w:rPr>
                <w:color w:val="010205"/>
              </w:rPr>
            </w:pPr>
            <w:r w:rsidRPr="008F2C23">
              <w:rPr>
                <w:color w:val="010205"/>
              </w:rPr>
              <w:t>16.291</w:t>
            </w:r>
          </w:p>
        </w:tc>
        <w:tc>
          <w:tcPr>
            <w:tcW w:w="1702" w:type="dxa"/>
            <w:tcBorders>
              <w:top w:val="single" w:sz="8" w:space="0" w:color="AEAEAE"/>
              <w:left w:val="single" w:sz="8" w:space="0" w:color="E0E0E0"/>
              <w:bottom w:val="single" w:sz="8" w:space="0" w:color="152935"/>
              <w:right w:val="single" w:sz="8" w:space="0" w:color="E0E0E0"/>
            </w:tcBorders>
            <w:shd w:val="clear" w:color="auto" w:fill="F9F9FB"/>
          </w:tcPr>
          <w:p w14:paraId="1B50B934" w14:textId="77777777" w:rsidR="007B1897" w:rsidRPr="008F2C23" w:rsidRDefault="007B1897">
            <w:pPr>
              <w:spacing w:line="320" w:lineRule="atLeast"/>
              <w:ind w:left="60" w:right="60"/>
              <w:jc w:val="right"/>
              <w:rPr>
                <w:color w:val="010205"/>
              </w:rPr>
            </w:pPr>
            <w:r w:rsidRPr="008F2C23">
              <w:rPr>
                <w:color w:val="010205"/>
              </w:rPr>
              <w:t>.756</w:t>
            </w:r>
          </w:p>
        </w:tc>
        <w:tc>
          <w:tcPr>
            <w:tcW w:w="1702" w:type="dxa"/>
            <w:tcBorders>
              <w:top w:val="single" w:sz="8" w:space="0" w:color="AEAEAE"/>
              <w:left w:val="single" w:sz="8" w:space="0" w:color="E0E0E0"/>
              <w:bottom w:val="single" w:sz="8" w:space="0" w:color="152935"/>
              <w:right w:val="single" w:sz="8" w:space="0" w:color="E0E0E0"/>
            </w:tcBorders>
            <w:shd w:val="clear" w:color="auto" w:fill="F9F9FB"/>
          </w:tcPr>
          <w:p w14:paraId="02DDAF66" w14:textId="77777777" w:rsidR="007B1897" w:rsidRPr="008F2C23" w:rsidRDefault="007B1897">
            <w:pPr>
              <w:spacing w:line="320" w:lineRule="atLeast"/>
              <w:ind w:left="60" w:right="60"/>
              <w:jc w:val="right"/>
              <w:rPr>
                <w:color w:val="010205"/>
              </w:rPr>
            </w:pPr>
            <w:r w:rsidRPr="008F2C23">
              <w:rPr>
                <w:color w:val="010205"/>
              </w:rPr>
              <w:t>.572</w:t>
            </w:r>
          </w:p>
        </w:tc>
        <w:tc>
          <w:tcPr>
            <w:tcW w:w="1702" w:type="dxa"/>
            <w:tcBorders>
              <w:top w:val="single" w:sz="8" w:space="0" w:color="AEAEAE"/>
              <w:left w:val="single" w:sz="8" w:space="0" w:color="E0E0E0"/>
              <w:bottom w:val="single" w:sz="8" w:space="0" w:color="152935"/>
              <w:right w:val="nil"/>
            </w:tcBorders>
            <w:shd w:val="clear" w:color="auto" w:fill="F9F9FB"/>
          </w:tcPr>
          <w:p w14:paraId="0D9E95AE" w14:textId="77777777" w:rsidR="007B1897" w:rsidRPr="008F2C23" w:rsidRDefault="007B1897">
            <w:pPr>
              <w:spacing w:line="320" w:lineRule="atLeast"/>
              <w:ind w:left="60" w:right="60"/>
              <w:jc w:val="right"/>
              <w:rPr>
                <w:color w:val="010205"/>
              </w:rPr>
            </w:pPr>
            <w:r w:rsidRPr="008F2C23">
              <w:rPr>
                <w:color w:val="010205"/>
              </w:rPr>
              <w:t>.861</w:t>
            </w:r>
          </w:p>
        </w:tc>
      </w:tr>
    </w:tbl>
    <w:p w14:paraId="2850A8B2" w14:textId="77777777" w:rsidR="007B1897" w:rsidRPr="008F2C23" w:rsidRDefault="007B1897" w:rsidP="007B1897">
      <w:pPr>
        <w:spacing w:line="400" w:lineRule="atLeast"/>
      </w:pPr>
    </w:p>
    <w:p w14:paraId="224644CF" w14:textId="77777777" w:rsidR="007B1897" w:rsidRPr="008F2C23" w:rsidRDefault="007B1897" w:rsidP="007B1897"/>
    <w:tbl>
      <w:tblPr>
        <w:tblW w:w="5353" w:type="dxa"/>
        <w:tblLayout w:type="fixed"/>
        <w:tblCellMar>
          <w:left w:w="0" w:type="dxa"/>
          <w:right w:w="0" w:type="dxa"/>
        </w:tblCellMar>
        <w:tblLook w:val="0000" w:firstRow="0" w:lastRow="0" w:firstColumn="0" w:lastColumn="0" w:noHBand="0" w:noVBand="0"/>
      </w:tblPr>
      <w:tblGrid>
        <w:gridCol w:w="1206"/>
        <w:gridCol w:w="1205"/>
        <w:gridCol w:w="1649"/>
        <w:gridCol w:w="1293"/>
      </w:tblGrid>
      <w:tr w:rsidR="007B1897" w:rsidRPr="008F2C23" w14:paraId="7E9AE4CA" w14:textId="77777777">
        <w:trPr>
          <w:cantSplit/>
        </w:trPr>
        <w:tc>
          <w:tcPr>
            <w:tcW w:w="5351" w:type="dxa"/>
            <w:gridSpan w:val="4"/>
            <w:tcBorders>
              <w:top w:val="nil"/>
              <w:left w:val="nil"/>
              <w:bottom w:val="nil"/>
              <w:right w:val="nil"/>
            </w:tcBorders>
            <w:shd w:val="clear" w:color="auto" w:fill="FFFFFF"/>
            <w:vAlign w:val="center"/>
          </w:tcPr>
          <w:p w14:paraId="7CCA7942" w14:textId="77777777" w:rsidR="007B1897" w:rsidRPr="008F2C23" w:rsidRDefault="007B1897">
            <w:pPr>
              <w:spacing w:line="320" w:lineRule="atLeast"/>
              <w:ind w:left="60" w:right="60"/>
              <w:jc w:val="center"/>
              <w:rPr>
                <w:color w:val="010205"/>
                <w:sz w:val="28"/>
                <w:szCs w:val="28"/>
              </w:rPr>
            </w:pPr>
            <w:r w:rsidRPr="008F2C23">
              <w:rPr>
                <w:b/>
                <w:bCs/>
                <w:color w:val="010205"/>
                <w:sz w:val="28"/>
                <w:szCs w:val="28"/>
              </w:rPr>
              <w:t>Scale Statistics</w:t>
            </w:r>
          </w:p>
        </w:tc>
      </w:tr>
      <w:tr w:rsidR="007B1897" w:rsidRPr="008F2C23" w14:paraId="7BF14E07" w14:textId="77777777">
        <w:trPr>
          <w:cantSplit/>
        </w:trPr>
        <w:tc>
          <w:tcPr>
            <w:tcW w:w="1205" w:type="dxa"/>
            <w:tcBorders>
              <w:top w:val="nil"/>
              <w:left w:val="nil"/>
              <w:bottom w:val="single" w:sz="8" w:space="0" w:color="152935"/>
              <w:right w:val="single" w:sz="8" w:space="0" w:color="E0E0E0"/>
            </w:tcBorders>
            <w:shd w:val="clear" w:color="auto" w:fill="FFFFFF"/>
            <w:vAlign w:val="bottom"/>
          </w:tcPr>
          <w:p w14:paraId="1748177D" w14:textId="77777777" w:rsidR="007B1897" w:rsidRPr="008F2C23" w:rsidRDefault="007B1897">
            <w:pPr>
              <w:spacing w:line="320" w:lineRule="atLeast"/>
              <w:ind w:left="60" w:right="60"/>
              <w:jc w:val="center"/>
              <w:rPr>
                <w:color w:val="264A60"/>
              </w:rPr>
            </w:pPr>
            <w:r w:rsidRPr="008F2C23">
              <w:rPr>
                <w:color w:val="264A60"/>
              </w:rPr>
              <w:t>Mean</w:t>
            </w:r>
          </w:p>
        </w:tc>
        <w:tc>
          <w:tcPr>
            <w:tcW w:w="1205" w:type="dxa"/>
            <w:tcBorders>
              <w:top w:val="nil"/>
              <w:left w:val="single" w:sz="8" w:space="0" w:color="E0E0E0"/>
              <w:bottom w:val="single" w:sz="8" w:space="0" w:color="152935"/>
              <w:right w:val="single" w:sz="8" w:space="0" w:color="E0E0E0"/>
            </w:tcBorders>
            <w:shd w:val="clear" w:color="auto" w:fill="FFFFFF"/>
            <w:vAlign w:val="bottom"/>
          </w:tcPr>
          <w:p w14:paraId="43B9E4DC" w14:textId="77777777" w:rsidR="007B1897" w:rsidRPr="008F2C23" w:rsidRDefault="007B1897">
            <w:pPr>
              <w:spacing w:line="320" w:lineRule="atLeast"/>
              <w:ind w:left="60" w:right="60"/>
              <w:jc w:val="center"/>
              <w:rPr>
                <w:color w:val="264A60"/>
              </w:rPr>
            </w:pPr>
            <w:r w:rsidRPr="008F2C23">
              <w:rPr>
                <w:color w:val="264A60"/>
              </w:rPr>
              <w:t>Variance</w:t>
            </w:r>
          </w:p>
        </w:tc>
        <w:tc>
          <w:tcPr>
            <w:tcW w:w="1648" w:type="dxa"/>
            <w:tcBorders>
              <w:top w:val="nil"/>
              <w:left w:val="single" w:sz="8" w:space="0" w:color="E0E0E0"/>
              <w:bottom w:val="single" w:sz="8" w:space="0" w:color="152935"/>
              <w:right w:val="single" w:sz="8" w:space="0" w:color="E0E0E0"/>
            </w:tcBorders>
            <w:shd w:val="clear" w:color="auto" w:fill="FFFFFF"/>
            <w:vAlign w:val="bottom"/>
          </w:tcPr>
          <w:p w14:paraId="4D8DAC94" w14:textId="77777777" w:rsidR="007B1897" w:rsidRPr="008F2C23" w:rsidRDefault="007B1897">
            <w:pPr>
              <w:spacing w:line="320" w:lineRule="atLeast"/>
              <w:ind w:left="60" w:right="60"/>
              <w:jc w:val="center"/>
              <w:rPr>
                <w:color w:val="264A60"/>
              </w:rPr>
            </w:pPr>
            <w:r w:rsidRPr="008F2C23">
              <w:rPr>
                <w:color w:val="264A60"/>
              </w:rPr>
              <w:t>Std. Deviation</w:t>
            </w:r>
          </w:p>
        </w:tc>
        <w:tc>
          <w:tcPr>
            <w:tcW w:w="1293" w:type="dxa"/>
            <w:tcBorders>
              <w:top w:val="nil"/>
              <w:left w:val="single" w:sz="8" w:space="0" w:color="E0E0E0"/>
              <w:bottom w:val="single" w:sz="8" w:space="0" w:color="152935"/>
              <w:right w:val="nil"/>
            </w:tcBorders>
            <w:shd w:val="clear" w:color="auto" w:fill="FFFFFF"/>
            <w:vAlign w:val="bottom"/>
          </w:tcPr>
          <w:p w14:paraId="4F228FBE" w14:textId="77777777" w:rsidR="007B1897" w:rsidRPr="008F2C23" w:rsidRDefault="007B1897">
            <w:pPr>
              <w:spacing w:line="320" w:lineRule="atLeast"/>
              <w:ind w:left="60" w:right="60"/>
              <w:jc w:val="center"/>
              <w:rPr>
                <w:color w:val="264A60"/>
              </w:rPr>
            </w:pPr>
            <w:r w:rsidRPr="008F2C23">
              <w:rPr>
                <w:color w:val="264A60"/>
              </w:rPr>
              <w:t>N of Items</w:t>
            </w:r>
          </w:p>
        </w:tc>
      </w:tr>
      <w:tr w:rsidR="007B1897" w:rsidRPr="008F2C23" w14:paraId="295B2580" w14:textId="77777777">
        <w:trPr>
          <w:cantSplit/>
        </w:trPr>
        <w:tc>
          <w:tcPr>
            <w:tcW w:w="1205" w:type="dxa"/>
            <w:tcBorders>
              <w:top w:val="single" w:sz="8" w:space="0" w:color="152935"/>
              <w:left w:val="nil"/>
              <w:bottom w:val="single" w:sz="8" w:space="0" w:color="152935"/>
              <w:right w:val="single" w:sz="8" w:space="0" w:color="E0E0E0"/>
            </w:tcBorders>
            <w:shd w:val="clear" w:color="auto" w:fill="F9F9FB"/>
          </w:tcPr>
          <w:p w14:paraId="734B52DC" w14:textId="77777777" w:rsidR="007B1897" w:rsidRPr="008F2C23" w:rsidRDefault="007B1897">
            <w:pPr>
              <w:spacing w:line="320" w:lineRule="atLeast"/>
              <w:ind w:left="60" w:right="60"/>
              <w:jc w:val="right"/>
              <w:rPr>
                <w:color w:val="010205"/>
              </w:rPr>
            </w:pPr>
            <w:r w:rsidRPr="008F2C23">
              <w:rPr>
                <w:color w:val="010205"/>
              </w:rPr>
              <w:t>12.30</w:t>
            </w:r>
          </w:p>
        </w:tc>
        <w:tc>
          <w:tcPr>
            <w:tcW w:w="1205" w:type="dxa"/>
            <w:tcBorders>
              <w:top w:val="single" w:sz="8" w:space="0" w:color="152935"/>
              <w:left w:val="single" w:sz="8" w:space="0" w:color="E0E0E0"/>
              <w:bottom w:val="single" w:sz="8" w:space="0" w:color="152935"/>
              <w:right w:val="single" w:sz="8" w:space="0" w:color="E0E0E0"/>
            </w:tcBorders>
            <w:shd w:val="clear" w:color="auto" w:fill="F9F9FB"/>
          </w:tcPr>
          <w:p w14:paraId="2BB6A68D" w14:textId="77777777" w:rsidR="007B1897" w:rsidRPr="008F2C23" w:rsidRDefault="007B1897">
            <w:pPr>
              <w:spacing w:line="320" w:lineRule="atLeast"/>
              <w:ind w:left="60" w:right="60"/>
              <w:jc w:val="right"/>
              <w:rPr>
                <w:color w:val="010205"/>
              </w:rPr>
            </w:pPr>
            <w:r w:rsidRPr="008F2C23">
              <w:rPr>
                <w:color w:val="010205"/>
              </w:rPr>
              <w:t>28.712</w:t>
            </w:r>
          </w:p>
        </w:tc>
        <w:tc>
          <w:tcPr>
            <w:tcW w:w="1648" w:type="dxa"/>
            <w:tcBorders>
              <w:top w:val="single" w:sz="8" w:space="0" w:color="152935"/>
              <w:left w:val="single" w:sz="8" w:space="0" w:color="E0E0E0"/>
              <w:bottom w:val="single" w:sz="8" w:space="0" w:color="152935"/>
              <w:right w:val="single" w:sz="8" w:space="0" w:color="E0E0E0"/>
            </w:tcBorders>
            <w:shd w:val="clear" w:color="auto" w:fill="F9F9FB"/>
          </w:tcPr>
          <w:p w14:paraId="192046F7" w14:textId="77777777" w:rsidR="007B1897" w:rsidRPr="008F2C23" w:rsidRDefault="007B1897">
            <w:pPr>
              <w:spacing w:line="320" w:lineRule="atLeast"/>
              <w:ind w:left="60" w:right="60"/>
              <w:jc w:val="right"/>
              <w:rPr>
                <w:color w:val="010205"/>
              </w:rPr>
            </w:pPr>
            <w:r w:rsidRPr="008F2C23">
              <w:rPr>
                <w:color w:val="010205"/>
              </w:rPr>
              <w:t>5.358</w:t>
            </w:r>
          </w:p>
        </w:tc>
        <w:tc>
          <w:tcPr>
            <w:tcW w:w="1293" w:type="dxa"/>
            <w:tcBorders>
              <w:top w:val="single" w:sz="8" w:space="0" w:color="152935"/>
              <w:left w:val="single" w:sz="8" w:space="0" w:color="E0E0E0"/>
              <w:bottom w:val="single" w:sz="8" w:space="0" w:color="152935"/>
              <w:right w:val="nil"/>
            </w:tcBorders>
            <w:shd w:val="clear" w:color="auto" w:fill="F9F9FB"/>
          </w:tcPr>
          <w:p w14:paraId="064F401C" w14:textId="77777777" w:rsidR="007B1897" w:rsidRPr="008F2C23" w:rsidRDefault="007B1897">
            <w:pPr>
              <w:spacing w:line="320" w:lineRule="atLeast"/>
              <w:ind w:left="60" w:right="60"/>
              <w:jc w:val="right"/>
              <w:rPr>
                <w:color w:val="010205"/>
              </w:rPr>
            </w:pPr>
            <w:r w:rsidRPr="008F2C23">
              <w:rPr>
                <w:color w:val="010205"/>
              </w:rPr>
              <w:t>4</w:t>
            </w:r>
          </w:p>
        </w:tc>
      </w:tr>
    </w:tbl>
    <w:p w14:paraId="28BA633D" w14:textId="77777777" w:rsidR="007B1897" w:rsidRPr="008F2C23" w:rsidRDefault="007B1897" w:rsidP="007B1897">
      <w:pPr>
        <w:spacing w:line="400" w:lineRule="atLeast"/>
      </w:pPr>
    </w:p>
    <w:p w14:paraId="7FBFDD93" w14:textId="77777777" w:rsidR="003B3BA6" w:rsidRPr="008F2C23" w:rsidRDefault="003B3BA6" w:rsidP="003B3BA6"/>
    <w:tbl>
      <w:tblPr>
        <w:tblW w:w="4778" w:type="dxa"/>
        <w:tblLayout w:type="fixed"/>
        <w:tblCellMar>
          <w:left w:w="0" w:type="dxa"/>
          <w:right w:w="0" w:type="dxa"/>
        </w:tblCellMar>
        <w:tblLook w:val="0000" w:firstRow="0" w:lastRow="0" w:firstColumn="0" w:lastColumn="0" w:noHBand="0" w:noVBand="0"/>
      </w:tblPr>
      <w:tblGrid>
        <w:gridCol w:w="1740"/>
        <w:gridCol w:w="1741"/>
        <w:gridCol w:w="1297"/>
      </w:tblGrid>
      <w:tr w:rsidR="003B3BA6" w:rsidRPr="008F2C23" w14:paraId="00DA7A4E" w14:textId="77777777">
        <w:trPr>
          <w:cantSplit/>
        </w:trPr>
        <w:tc>
          <w:tcPr>
            <w:tcW w:w="4776" w:type="dxa"/>
            <w:gridSpan w:val="3"/>
            <w:tcBorders>
              <w:top w:val="nil"/>
              <w:left w:val="nil"/>
              <w:bottom w:val="nil"/>
              <w:right w:val="nil"/>
            </w:tcBorders>
            <w:shd w:val="clear" w:color="auto" w:fill="FFFFFF"/>
            <w:vAlign w:val="center"/>
          </w:tcPr>
          <w:p w14:paraId="7EA45193" w14:textId="77777777" w:rsidR="003B3BA6" w:rsidRPr="008F2C23" w:rsidRDefault="003B3BA6">
            <w:pPr>
              <w:spacing w:line="320" w:lineRule="atLeast"/>
              <w:ind w:left="60" w:right="60"/>
              <w:jc w:val="center"/>
              <w:rPr>
                <w:color w:val="010205"/>
                <w:sz w:val="28"/>
                <w:szCs w:val="28"/>
              </w:rPr>
            </w:pPr>
            <w:r w:rsidRPr="008F2C23">
              <w:rPr>
                <w:b/>
                <w:bCs/>
                <w:color w:val="010205"/>
                <w:sz w:val="28"/>
                <w:szCs w:val="28"/>
              </w:rPr>
              <w:t>Reliability Statistics</w:t>
            </w:r>
          </w:p>
        </w:tc>
      </w:tr>
      <w:tr w:rsidR="003B3BA6" w:rsidRPr="008F2C23" w14:paraId="1D3BEAB4" w14:textId="77777777">
        <w:trPr>
          <w:cantSplit/>
        </w:trPr>
        <w:tc>
          <w:tcPr>
            <w:tcW w:w="1740" w:type="dxa"/>
            <w:tcBorders>
              <w:top w:val="nil"/>
              <w:left w:val="nil"/>
              <w:bottom w:val="single" w:sz="8" w:space="0" w:color="152935"/>
              <w:right w:val="single" w:sz="8" w:space="0" w:color="E0E0E0"/>
            </w:tcBorders>
            <w:shd w:val="clear" w:color="auto" w:fill="FFFFFF"/>
            <w:vAlign w:val="bottom"/>
          </w:tcPr>
          <w:p w14:paraId="5892A63A" w14:textId="77777777" w:rsidR="003B3BA6" w:rsidRPr="008F2C23" w:rsidRDefault="003B3BA6">
            <w:pPr>
              <w:spacing w:line="320" w:lineRule="atLeast"/>
              <w:ind w:left="60" w:right="60"/>
              <w:jc w:val="center"/>
              <w:rPr>
                <w:color w:val="264A60"/>
              </w:rPr>
            </w:pPr>
            <w:r w:rsidRPr="008F2C23">
              <w:rPr>
                <w:color w:val="264A60"/>
              </w:rPr>
              <w:t>Cronbach's Alpha</w:t>
            </w:r>
          </w:p>
        </w:tc>
        <w:tc>
          <w:tcPr>
            <w:tcW w:w="1740" w:type="dxa"/>
            <w:tcBorders>
              <w:top w:val="nil"/>
              <w:left w:val="single" w:sz="8" w:space="0" w:color="E0E0E0"/>
              <w:bottom w:val="single" w:sz="8" w:space="0" w:color="152935"/>
              <w:right w:val="single" w:sz="8" w:space="0" w:color="E0E0E0"/>
            </w:tcBorders>
            <w:shd w:val="clear" w:color="auto" w:fill="FFFFFF"/>
            <w:vAlign w:val="bottom"/>
          </w:tcPr>
          <w:p w14:paraId="0CFFD924" w14:textId="77777777" w:rsidR="003B3BA6" w:rsidRPr="008F2C23" w:rsidRDefault="003B3BA6">
            <w:pPr>
              <w:spacing w:line="320" w:lineRule="atLeast"/>
              <w:ind w:left="60" w:right="60"/>
              <w:jc w:val="center"/>
              <w:rPr>
                <w:color w:val="264A60"/>
              </w:rPr>
            </w:pPr>
            <w:r w:rsidRPr="008F2C23">
              <w:rPr>
                <w:color w:val="264A60"/>
              </w:rPr>
              <w:t>Cronbach's Alpha Based on Standardized Items</w:t>
            </w:r>
          </w:p>
        </w:tc>
        <w:tc>
          <w:tcPr>
            <w:tcW w:w="1296" w:type="dxa"/>
            <w:tcBorders>
              <w:top w:val="nil"/>
              <w:left w:val="single" w:sz="8" w:space="0" w:color="E0E0E0"/>
              <w:bottom w:val="single" w:sz="8" w:space="0" w:color="152935"/>
              <w:right w:val="nil"/>
            </w:tcBorders>
            <w:shd w:val="clear" w:color="auto" w:fill="FFFFFF"/>
            <w:vAlign w:val="bottom"/>
          </w:tcPr>
          <w:p w14:paraId="4E39DF64" w14:textId="77777777" w:rsidR="003B3BA6" w:rsidRPr="008F2C23" w:rsidRDefault="003B3BA6">
            <w:pPr>
              <w:spacing w:line="320" w:lineRule="atLeast"/>
              <w:ind w:left="60" w:right="60"/>
              <w:jc w:val="center"/>
              <w:rPr>
                <w:color w:val="264A60"/>
              </w:rPr>
            </w:pPr>
            <w:r w:rsidRPr="008F2C23">
              <w:rPr>
                <w:color w:val="264A60"/>
              </w:rPr>
              <w:t>N of Items</w:t>
            </w:r>
          </w:p>
        </w:tc>
      </w:tr>
      <w:tr w:rsidR="003B3BA6" w:rsidRPr="008F2C23" w14:paraId="6475C425" w14:textId="77777777">
        <w:trPr>
          <w:cantSplit/>
        </w:trPr>
        <w:tc>
          <w:tcPr>
            <w:tcW w:w="1740" w:type="dxa"/>
            <w:tcBorders>
              <w:top w:val="single" w:sz="8" w:space="0" w:color="152935"/>
              <w:left w:val="nil"/>
              <w:bottom w:val="single" w:sz="8" w:space="0" w:color="152935"/>
              <w:right w:val="single" w:sz="8" w:space="0" w:color="E0E0E0"/>
            </w:tcBorders>
            <w:shd w:val="clear" w:color="auto" w:fill="F9F9FB"/>
          </w:tcPr>
          <w:p w14:paraId="1EA7BA08" w14:textId="77777777" w:rsidR="003B3BA6" w:rsidRPr="008F2C23" w:rsidRDefault="003B3BA6">
            <w:pPr>
              <w:spacing w:line="320" w:lineRule="atLeast"/>
              <w:ind w:left="60" w:right="60"/>
              <w:jc w:val="right"/>
              <w:rPr>
                <w:color w:val="010205"/>
              </w:rPr>
            </w:pPr>
            <w:r w:rsidRPr="008F2C23">
              <w:rPr>
                <w:color w:val="010205"/>
              </w:rPr>
              <w:t>.281</w:t>
            </w:r>
          </w:p>
        </w:tc>
        <w:tc>
          <w:tcPr>
            <w:tcW w:w="1740" w:type="dxa"/>
            <w:tcBorders>
              <w:top w:val="single" w:sz="8" w:space="0" w:color="152935"/>
              <w:left w:val="single" w:sz="8" w:space="0" w:color="E0E0E0"/>
              <w:bottom w:val="single" w:sz="8" w:space="0" w:color="152935"/>
              <w:right w:val="single" w:sz="8" w:space="0" w:color="E0E0E0"/>
            </w:tcBorders>
            <w:shd w:val="clear" w:color="auto" w:fill="F9F9FB"/>
          </w:tcPr>
          <w:p w14:paraId="2398990E" w14:textId="77777777" w:rsidR="003B3BA6" w:rsidRPr="008F2C23" w:rsidRDefault="003B3BA6">
            <w:pPr>
              <w:spacing w:line="320" w:lineRule="atLeast"/>
              <w:ind w:left="60" w:right="60"/>
              <w:jc w:val="right"/>
              <w:rPr>
                <w:color w:val="010205"/>
              </w:rPr>
            </w:pPr>
            <w:r w:rsidRPr="008F2C23">
              <w:rPr>
                <w:color w:val="010205"/>
              </w:rPr>
              <w:t>.844</w:t>
            </w:r>
          </w:p>
        </w:tc>
        <w:tc>
          <w:tcPr>
            <w:tcW w:w="1296" w:type="dxa"/>
            <w:tcBorders>
              <w:top w:val="single" w:sz="8" w:space="0" w:color="152935"/>
              <w:left w:val="single" w:sz="8" w:space="0" w:color="E0E0E0"/>
              <w:bottom w:val="single" w:sz="8" w:space="0" w:color="152935"/>
              <w:right w:val="nil"/>
            </w:tcBorders>
            <w:shd w:val="clear" w:color="auto" w:fill="F9F9FB"/>
          </w:tcPr>
          <w:p w14:paraId="303460E3" w14:textId="77777777" w:rsidR="003B3BA6" w:rsidRPr="008F2C23" w:rsidRDefault="003B3BA6">
            <w:pPr>
              <w:spacing w:line="320" w:lineRule="atLeast"/>
              <w:ind w:left="60" w:right="60"/>
              <w:jc w:val="right"/>
              <w:rPr>
                <w:color w:val="010205"/>
              </w:rPr>
            </w:pPr>
            <w:r w:rsidRPr="008F2C23">
              <w:rPr>
                <w:color w:val="010205"/>
              </w:rPr>
              <w:t>5</w:t>
            </w:r>
          </w:p>
        </w:tc>
      </w:tr>
    </w:tbl>
    <w:p w14:paraId="14F2BDEC" w14:textId="77777777" w:rsidR="003B3BA6" w:rsidRPr="008F2C23" w:rsidRDefault="003B3BA6" w:rsidP="003B3BA6">
      <w:pPr>
        <w:spacing w:line="400" w:lineRule="atLeast"/>
      </w:pPr>
    </w:p>
    <w:p w14:paraId="15B17B89" w14:textId="77777777" w:rsidR="00E274AB" w:rsidRPr="008F2C23" w:rsidRDefault="00E274AB" w:rsidP="00E274AB"/>
    <w:tbl>
      <w:tblPr>
        <w:tblW w:w="4848" w:type="dxa"/>
        <w:tblLayout w:type="fixed"/>
        <w:tblCellMar>
          <w:left w:w="0" w:type="dxa"/>
          <w:right w:w="0" w:type="dxa"/>
        </w:tblCellMar>
        <w:tblLook w:val="0000" w:firstRow="0" w:lastRow="0" w:firstColumn="0" w:lastColumn="0" w:noHBand="0" w:noVBand="0"/>
      </w:tblPr>
      <w:tblGrid>
        <w:gridCol w:w="854"/>
        <w:gridCol w:w="1186"/>
        <w:gridCol w:w="1622"/>
        <w:gridCol w:w="1186"/>
      </w:tblGrid>
      <w:tr w:rsidR="00E274AB" w:rsidRPr="008F2C23" w14:paraId="3AF93A37" w14:textId="77777777">
        <w:trPr>
          <w:cantSplit/>
        </w:trPr>
        <w:tc>
          <w:tcPr>
            <w:tcW w:w="4845" w:type="dxa"/>
            <w:gridSpan w:val="4"/>
            <w:tcBorders>
              <w:top w:val="nil"/>
              <w:left w:val="nil"/>
              <w:bottom w:val="nil"/>
              <w:right w:val="nil"/>
            </w:tcBorders>
            <w:shd w:val="clear" w:color="auto" w:fill="FFFFFF"/>
            <w:vAlign w:val="center"/>
          </w:tcPr>
          <w:p w14:paraId="54DCF03D" w14:textId="77777777" w:rsidR="00E274AB" w:rsidRPr="008F2C23" w:rsidRDefault="00E274AB">
            <w:pPr>
              <w:spacing w:line="320" w:lineRule="atLeast"/>
              <w:ind w:left="60" w:right="60"/>
              <w:jc w:val="center"/>
              <w:rPr>
                <w:color w:val="010205"/>
                <w:sz w:val="28"/>
                <w:szCs w:val="28"/>
              </w:rPr>
            </w:pPr>
            <w:r w:rsidRPr="008F2C23">
              <w:rPr>
                <w:b/>
                <w:bCs/>
                <w:color w:val="010205"/>
                <w:sz w:val="28"/>
                <w:szCs w:val="28"/>
              </w:rPr>
              <w:t>Item Statistics</w:t>
            </w:r>
          </w:p>
        </w:tc>
      </w:tr>
      <w:tr w:rsidR="00E274AB" w:rsidRPr="008F2C23" w14:paraId="50F024C1" w14:textId="77777777">
        <w:trPr>
          <w:cantSplit/>
        </w:trPr>
        <w:tc>
          <w:tcPr>
            <w:tcW w:w="854" w:type="dxa"/>
            <w:tcBorders>
              <w:top w:val="nil"/>
              <w:left w:val="nil"/>
              <w:bottom w:val="single" w:sz="8" w:space="0" w:color="152935"/>
              <w:right w:val="nil"/>
            </w:tcBorders>
            <w:shd w:val="clear" w:color="auto" w:fill="FFFFFF"/>
            <w:vAlign w:val="bottom"/>
          </w:tcPr>
          <w:p w14:paraId="063B1298" w14:textId="77777777" w:rsidR="00E274AB" w:rsidRPr="008F2C23" w:rsidRDefault="00E274AB"/>
        </w:tc>
        <w:tc>
          <w:tcPr>
            <w:tcW w:w="1185" w:type="dxa"/>
            <w:tcBorders>
              <w:top w:val="nil"/>
              <w:left w:val="nil"/>
              <w:bottom w:val="single" w:sz="8" w:space="0" w:color="152935"/>
              <w:right w:val="single" w:sz="8" w:space="0" w:color="E0E0E0"/>
            </w:tcBorders>
            <w:shd w:val="clear" w:color="auto" w:fill="FFFFFF"/>
            <w:vAlign w:val="bottom"/>
          </w:tcPr>
          <w:p w14:paraId="2345170E" w14:textId="77777777" w:rsidR="00E274AB" w:rsidRPr="008F2C23" w:rsidRDefault="00E274AB">
            <w:pPr>
              <w:spacing w:line="320" w:lineRule="atLeast"/>
              <w:ind w:left="60" w:right="60"/>
              <w:jc w:val="center"/>
              <w:rPr>
                <w:color w:val="264A60"/>
              </w:rPr>
            </w:pPr>
            <w:r w:rsidRPr="008F2C23">
              <w:rPr>
                <w:color w:val="264A60"/>
              </w:rPr>
              <w:t>Mean</w:t>
            </w:r>
          </w:p>
        </w:tc>
        <w:tc>
          <w:tcPr>
            <w:tcW w:w="1621" w:type="dxa"/>
            <w:tcBorders>
              <w:top w:val="nil"/>
              <w:left w:val="single" w:sz="8" w:space="0" w:color="E0E0E0"/>
              <w:bottom w:val="single" w:sz="8" w:space="0" w:color="152935"/>
              <w:right w:val="single" w:sz="8" w:space="0" w:color="E0E0E0"/>
            </w:tcBorders>
            <w:shd w:val="clear" w:color="auto" w:fill="FFFFFF"/>
            <w:vAlign w:val="bottom"/>
          </w:tcPr>
          <w:p w14:paraId="2C9232A7" w14:textId="77777777" w:rsidR="00E274AB" w:rsidRPr="008F2C23" w:rsidRDefault="00E274AB">
            <w:pPr>
              <w:spacing w:line="320" w:lineRule="atLeast"/>
              <w:ind w:left="60" w:right="60"/>
              <w:jc w:val="center"/>
              <w:rPr>
                <w:color w:val="264A60"/>
              </w:rPr>
            </w:pPr>
            <w:r w:rsidRPr="008F2C23">
              <w:rPr>
                <w:color w:val="264A60"/>
              </w:rPr>
              <w:t>Std. Deviation</w:t>
            </w:r>
          </w:p>
        </w:tc>
        <w:tc>
          <w:tcPr>
            <w:tcW w:w="1185" w:type="dxa"/>
            <w:tcBorders>
              <w:top w:val="nil"/>
              <w:left w:val="single" w:sz="8" w:space="0" w:color="E0E0E0"/>
              <w:bottom w:val="single" w:sz="8" w:space="0" w:color="152935"/>
              <w:right w:val="nil"/>
            </w:tcBorders>
            <w:shd w:val="clear" w:color="auto" w:fill="FFFFFF"/>
            <w:vAlign w:val="bottom"/>
          </w:tcPr>
          <w:p w14:paraId="7FADFDD7" w14:textId="77777777" w:rsidR="00E274AB" w:rsidRPr="008F2C23" w:rsidRDefault="00E274AB">
            <w:pPr>
              <w:spacing w:line="320" w:lineRule="atLeast"/>
              <w:ind w:left="60" w:right="60"/>
              <w:jc w:val="center"/>
              <w:rPr>
                <w:color w:val="264A60"/>
              </w:rPr>
            </w:pPr>
            <w:r w:rsidRPr="008F2C23">
              <w:rPr>
                <w:color w:val="264A60"/>
              </w:rPr>
              <w:t>N</w:t>
            </w:r>
          </w:p>
        </w:tc>
      </w:tr>
      <w:tr w:rsidR="00E274AB" w:rsidRPr="008F2C23" w14:paraId="5FD3AC34" w14:textId="77777777">
        <w:trPr>
          <w:cantSplit/>
        </w:trPr>
        <w:tc>
          <w:tcPr>
            <w:tcW w:w="854" w:type="dxa"/>
            <w:tcBorders>
              <w:top w:val="single" w:sz="8" w:space="0" w:color="152935"/>
              <w:left w:val="nil"/>
              <w:bottom w:val="single" w:sz="8" w:space="0" w:color="AEAEAE"/>
              <w:right w:val="nil"/>
            </w:tcBorders>
            <w:shd w:val="clear" w:color="auto" w:fill="E0E0E0"/>
          </w:tcPr>
          <w:p w14:paraId="27BEDF80" w14:textId="77777777" w:rsidR="00E274AB" w:rsidRPr="008F2C23" w:rsidRDefault="00E274AB">
            <w:pPr>
              <w:spacing w:line="320" w:lineRule="atLeast"/>
              <w:ind w:left="60" w:right="60"/>
              <w:rPr>
                <w:color w:val="264A60"/>
              </w:rPr>
            </w:pPr>
            <w:r w:rsidRPr="008F2C23">
              <w:rPr>
                <w:color w:val="264A60"/>
              </w:rPr>
              <w:t>JSA1</w:t>
            </w:r>
          </w:p>
        </w:tc>
        <w:tc>
          <w:tcPr>
            <w:tcW w:w="1185" w:type="dxa"/>
            <w:tcBorders>
              <w:top w:val="single" w:sz="8" w:space="0" w:color="152935"/>
              <w:left w:val="nil"/>
              <w:bottom w:val="single" w:sz="8" w:space="0" w:color="AEAEAE"/>
              <w:right w:val="single" w:sz="8" w:space="0" w:color="E0E0E0"/>
            </w:tcBorders>
            <w:shd w:val="clear" w:color="auto" w:fill="F9F9FB"/>
          </w:tcPr>
          <w:p w14:paraId="6090EDBE" w14:textId="77777777" w:rsidR="00E274AB" w:rsidRPr="008F2C23" w:rsidRDefault="00E274AB">
            <w:pPr>
              <w:spacing w:line="320" w:lineRule="atLeast"/>
              <w:ind w:left="60" w:right="60"/>
              <w:jc w:val="right"/>
              <w:rPr>
                <w:color w:val="010205"/>
              </w:rPr>
            </w:pPr>
            <w:r w:rsidRPr="008F2C23">
              <w:rPr>
                <w:color w:val="010205"/>
              </w:rPr>
              <w:t>4.20</w:t>
            </w:r>
          </w:p>
        </w:tc>
        <w:tc>
          <w:tcPr>
            <w:tcW w:w="1621" w:type="dxa"/>
            <w:tcBorders>
              <w:top w:val="single" w:sz="8" w:space="0" w:color="152935"/>
              <w:left w:val="single" w:sz="8" w:space="0" w:color="E0E0E0"/>
              <w:bottom w:val="single" w:sz="8" w:space="0" w:color="AEAEAE"/>
              <w:right w:val="single" w:sz="8" w:space="0" w:color="E0E0E0"/>
            </w:tcBorders>
            <w:shd w:val="clear" w:color="auto" w:fill="F9F9FB"/>
          </w:tcPr>
          <w:p w14:paraId="32FD6D5D" w14:textId="77777777" w:rsidR="00E274AB" w:rsidRPr="008F2C23" w:rsidRDefault="00E274AB">
            <w:pPr>
              <w:spacing w:line="320" w:lineRule="atLeast"/>
              <w:ind w:left="60" w:right="60"/>
              <w:jc w:val="right"/>
              <w:rPr>
                <w:color w:val="010205"/>
              </w:rPr>
            </w:pPr>
            <w:r w:rsidRPr="008F2C23">
              <w:rPr>
                <w:color w:val="010205"/>
              </w:rPr>
              <w:t>1.339</w:t>
            </w:r>
          </w:p>
        </w:tc>
        <w:tc>
          <w:tcPr>
            <w:tcW w:w="1185" w:type="dxa"/>
            <w:tcBorders>
              <w:top w:val="single" w:sz="8" w:space="0" w:color="152935"/>
              <w:left w:val="single" w:sz="8" w:space="0" w:color="E0E0E0"/>
              <w:bottom w:val="single" w:sz="8" w:space="0" w:color="AEAEAE"/>
              <w:right w:val="nil"/>
            </w:tcBorders>
            <w:shd w:val="clear" w:color="auto" w:fill="F9F9FB"/>
          </w:tcPr>
          <w:p w14:paraId="3F594C5F" w14:textId="77777777" w:rsidR="00E274AB" w:rsidRPr="008F2C23" w:rsidRDefault="00E274AB">
            <w:pPr>
              <w:spacing w:line="320" w:lineRule="atLeast"/>
              <w:ind w:left="60" w:right="60"/>
              <w:jc w:val="right"/>
              <w:rPr>
                <w:color w:val="010205"/>
              </w:rPr>
            </w:pPr>
            <w:r w:rsidRPr="008F2C23">
              <w:rPr>
                <w:color w:val="010205"/>
              </w:rPr>
              <w:t>400</w:t>
            </w:r>
          </w:p>
        </w:tc>
      </w:tr>
      <w:tr w:rsidR="00E274AB" w:rsidRPr="008F2C23" w14:paraId="6DBCBBFF" w14:textId="77777777">
        <w:trPr>
          <w:cantSplit/>
        </w:trPr>
        <w:tc>
          <w:tcPr>
            <w:tcW w:w="854" w:type="dxa"/>
            <w:tcBorders>
              <w:top w:val="single" w:sz="8" w:space="0" w:color="AEAEAE"/>
              <w:left w:val="nil"/>
              <w:bottom w:val="single" w:sz="8" w:space="0" w:color="AEAEAE"/>
              <w:right w:val="nil"/>
            </w:tcBorders>
            <w:shd w:val="clear" w:color="auto" w:fill="E0E0E0"/>
          </w:tcPr>
          <w:p w14:paraId="568242F9" w14:textId="77777777" w:rsidR="00E274AB" w:rsidRPr="008F2C23" w:rsidRDefault="00E274AB">
            <w:pPr>
              <w:spacing w:line="320" w:lineRule="atLeast"/>
              <w:ind w:left="60" w:right="60"/>
              <w:rPr>
                <w:color w:val="264A60"/>
              </w:rPr>
            </w:pPr>
            <w:r w:rsidRPr="008F2C23">
              <w:rPr>
                <w:color w:val="264A60"/>
              </w:rPr>
              <w:t>JSA2</w:t>
            </w:r>
          </w:p>
        </w:tc>
        <w:tc>
          <w:tcPr>
            <w:tcW w:w="1185" w:type="dxa"/>
            <w:tcBorders>
              <w:top w:val="single" w:sz="8" w:space="0" w:color="AEAEAE"/>
              <w:left w:val="nil"/>
              <w:bottom w:val="single" w:sz="8" w:space="0" w:color="AEAEAE"/>
              <w:right w:val="single" w:sz="8" w:space="0" w:color="E0E0E0"/>
            </w:tcBorders>
            <w:shd w:val="clear" w:color="auto" w:fill="F9F9FB"/>
          </w:tcPr>
          <w:p w14:paraId="5E501C81" w14:textId="77777777" w:rsidR="00E274AB" w:rsidRPr="008F2C23" w:rsidRDefault="00E274AB">
            <w:pPr>
              <w:spacing w:line="320" w:lineRule="atLeast"/>
              <w:ind w:left="60" w:right="60"/>
              <w:jc w:val="right"/>
              <w:rPr>
                <w:color w:val="010205"/>
              </w:rPr>
            </w:pPr>
            <w:r w:rsidRPr="008F2C23">
              <w:rPr>
                <w:color w:val="010205"/>
              </w:rPr>
              <w:t>4.20</w:t>
            </w:r>
          </w:p>
        </w:tc>
        <w:tc>
          <w:tcPr>
            <w:tcW w:w="1621" w:type="dxa"/>
            <w:tcBorders>
              <w:top w:val="single" w:sz="8" w:space="0" w:color="AEAEAE"/>
              <w:left w:val="single" w:sz="8" w:space="0" w:color="E0E0E0"/>
              <w:bottom w:val="single" w:sz="8" w:space="0" w:color="AEAEAE"/>
              <w:right w:val="single" w:sz="8" w:space="0" w:color="E0E0E0"/>
            </w:tcBorders>
            <w:shd w:val="clear" w:color="auto" w:fill="F9F9FB"/>
          </w:tcPr>
          <w:p w14:paraId="426256BB" w14:textId="77777777" w:rsidR="00E274AB" w:rsidRPr="008F2C23" w:rsidRDefault="00E274AB">
            <w:pPr>
              <w:spacing w:line="320" w:lineRule="atLeast"/>
              <w:ind w:left="60" w:right="60"/>
              <w:jc w:val="right"/>
              <w:rPr>
                <w:color w:val="010205"/>
              </w:rPr>
            </w:pPr>
            <w:r w:rsidRPr="008F2C23">
              <w:rPr>
                <w:color w:val="010205"/>
              </w:rPr>
              <w:t>1.370</w:t>
            </w:r>
          </w:p>
        </w:tc>
        <w:tc>
          <w:tcPr>
            <w:tcW w:w="1185" w:type="dxa"/>
            <w:tcBorders>
              <w:top w:val="single" w:sz="8" w:space="0" w:color="AEAEAE"/>
              <w:left w:val="single" w:sz="8" w:space="0" w:color="E0E0E0"/>
              <w:bottom w:val="single" w:sz="8" w:space="0" w:color="AEAEAE"/>
              <w:right w:val="nil"/>
            </w:tcBorders>
            <w:shd w:val="clear" w:color="auto" w:fill="F9F9FB"/>
          </w:tcPr>
          <w:p w14:paraId="51A623EA" w14:textId="77777777" w:rsidR="00E274AB" w:rsidRPr="008F2C23" w:rsidRDefault="00E274AB">
            <w:pPr>
              <w:spacing w:line="320" w:lineRule="atLeast"/>
              <w:ind w:left="60" w:right="60"/>
              <w:jc w:val="right"/>
              <w:rPr>
                <w:color w:val="010205"/>
              </w:rPr>
            </w:pPr>
            <w:r w:rsidRPr="008F2C23">
              <w:rPr>
                <w:color w:val="010205"/>
              </w:rPr>
              <w:t>400</w:t>
            </w:r>
          </w:p>
        </w:tc>
      </w:tr>
      <w:tr w:rsidR="00E274AB" w:rsidRPr="008F2C23" w14:paraId="3B531757" w14:textId="77777777">
        <w:trPr>
          <w:cantSplit/>
        </w:trPr>
        <w:tc>
          <w:tcPr>
            <w:tcW w:w="854" w:type="dxa"/>
            <w:tcBorders>
              <w:top w:val="single" w:sz="8" w:space="0" w:color="AEAEAE"/>
              <w:left w:val="nil"/>
              <w:bottom w:val="single" w:sz="8" w:space="0" w:color="AEAEAE"/>
              <w:right w:val="nil"/>
            </w:tcBorders>
            <w:shd w:val="clear" w:color="auto" w:fill="E0E0E0"/>
          </w:tcPr>
          <w:p w14:paraId="7C85065E" w14:textId="77777777" w:rsidR="00E274AB" w:rsidRPr="008F2C23" w:rsidRDefault="00E274AB">
            <w:pPr>
              <w:spacing w:line="320" w:lineRule="atLeast"/>
              <w:ind w:left="60" w:right="60"/>
              <w:rPr>
                <w:color w:val="264A60"/>
              </w:rPr>
            </w:pPr>
            <w:r w:rsidRPr="008F2C23">
              <w:rPr>
                <w:color w:val="264A60"/>
              </w:rPr>
              <w:t>JSA3</w:t>
            </w:r>
          </w:p>
        </w:tc>
        <w:tc>
          <w:tcPr>
            <w:tcW w:w="1185" w:type="dxa"/>
            <w:tcBorders>
              <w:top w:val="single" w:sz="8" w:space="0" w:color="AEAEAE"/>
              <w:left w:val="nil"/>
              <w:bottom w:val="single" w:sz="8" w:space="0" w:color="AEAEAE"/>
              <w:right w:val="single" w:sz="8" w:space="0" w:color="E0E0E0"/>
            </w:tcBorders>
            <w:shd w:val="clear" w:color="auto" w:fill="F9F9FB"/>
          </w:tcPr>
          <w:p w14:paraId="1652312C" w14:textId="77777777" w:rsidR="00E274AB" w:rsidRPr="008F2C23" w:rsidRDefault="00E274AB">
            <w:pPr>
              <w:spacing w:line="320" w:lineRule="atLeast"/>
              <w:ind w:left="60" w:right="60"/>
              <w:jc w:val="right"/>
              <w:rPr>
                <w:color w:val="010205"/>
              </w:rPr>
            </w:pPr>
            <w:r w:rsidRPr="008F2C23">
              <w:rPr>
                <w:color w:val="010205"/>
              </w:rPr>
              <w:t>3.22</w:t>
            </w:r>
          </w:p>
        </w:tc>
        <w:tc>
          <w:tcPr>
            <w:tcW w:w="1621" w:type="dxa"/>
            <w:tcBorders>
              <w:top w:val="single" w:sz="8" w:space="0" w:color="AEAEAE"/>
              <w:left w:val="single" w:sz="8" w:space="0" w:color="E0E0E0"/>
              <w:bottom w:val="single" w:sz="8" w:space="0" w:color="AEAEAE"/>
              <w:right w:val="single" w:sz="8" w:space="0" w:color="E0E0E0"/>
            </w:tcBorders>
            <w:shd w:val="clear" w:color="auto" w:fill="F9F9FB"/>
          </w:tcPr>
          <w:p w14:paraId="6A35238C" w14:textId="77777777" w:rsidR="00E274AB" w:rsidRPr="008F2C23" w:rsidRDefault="00E274AB">
            <w:pPr>
              <w:spacing w:line="320" w:lineRule="atLeast"/>
              <w:ind w:left="60" w:right="60"/>
              <w:jc w:val="right"/>
              <w:rPr>
                <w:color w:val="010205"/>
              </w:rPr>
            </w:pPr>
            <w:r w:rsidRPr="008F2C23">
              <w:rPr>
                <w:color w:val="010205"/>
              </w:rPr>
              <w:t>1.316</w:t>
            </w:r>
          </w:p>
        </w:tc>
        <w:tc>
          <w:tcPr>
            <w:tcW w:w="1185" w:type="dxa"/>
            <w:tcBorders>
              <w:top w:val="single" w:sz="8" w:space="0" w:color="AEAEAE"/>
              <w:left w:val="single" w:sz="8" w:space="0" w:color="E0E0E0"/>
              <w:bottom w:val="single" w:sz="8" w:space="0" w:color="AEAEAE"/>
              <w:right w:val="nil"/>
            </w:tcBorders>
            <w:shd w:val="clear" w:color="auto" w:fill="F9F9FB"/>
          </w:tcPr>
          <w:p w14:paraId="13A1A567" w14:textId="77777777" w:rsidR="00E274AB" w:rsidRPr="008F2C23" w:rsidRDefault="00E274AB">
            <w:pPr>
              <w:spacing w:line="320" w:lineRule="atLeast"/>
              <w:ind w:left="60" w:right="60"/>
              <w:jc w:val="right"/>
              <w:rPr>
                <w:color w:val="010205"/>
              </w:rPr>
            </w:pPr>
            <w:r w:rsidRPr="008F2C23">
              <w:rPr>
                <w:color w:val="010205"/>
              </w:rPr>
              <w:t>400</w:t>
            </w:r>
          </w:p>
        </w:tc>
      </w:tr>
      <w:tr w:rsidR="00E274AB" w:rsidRPr="008F2C23" w14:paraId="672DFB98" w14:textId="77777777">
        <w:trPr>
          <w:cantSplit/>
        </w:trPr>
        <w:tc>
          <w:tcPr>
            <w:tcW w:w="854" w:type="dxa"/>
            <w:tcBorders>
              <w:top w:val="single" w:sz="8" w:space="0" w:color="AEAEAE"/>
              <w:left w:val="nil"/>
              <w:bottom w:val="single" w:sz="8" w:space="0" w:color="AEAEAE"/>
              <w:right w:val="nil"/>
            </w:tcBorders>
            <w:shd w:val="clear" w:color="auto" w:fill="E0E0E0"/>
          </w:tcPr>
          <w:p w14:paraId="7DB343E9" w14:textId="77777777" w:rsidR="00E274AB" w:rsidRPr="008F2C23" w:rsidRDefault="00E274AB">
            <w:pPr>
              <w:spacing w:line="320" w:lineRule="atLeast"/>
              <w:ind w:left="60" w:right="60"/>
              <w:rPr>
                <w:color w:val="264A60"/>
              </w:rPr>
            </w:pPr>
            <w:r w:rsidRPr="008F2C23">
              <w:rPr>
                <w:color w:val="264A60"/>
              </w:rPr>
              <w:t>JSA4</w:t>
            </w:r>
          </w:p>
        </w:tc>
        <w:tc>
          <w:tcPr>
            <w:tcW w:w="1185" w:type="dxa"/>
            <w:tcBorders>
              <w:top w:val="single" w:sz="8" w:space="0" w:color="AEAEAE"/>
              <w:left w:val="nil"/>
              <w:bottom w:val="single" w:sz="8" w:space="0" w:color="AEAEAE"/>
              <w:right w:val="single" w:sz="8" w:space="0" w:color="E0E0E0"/>
            </w:tcBorders>
            <w:shd w:val="clear" w:color="auto" w:fill="F9F9FB"/>
          </w:tcPr>
          <w:p w14:paraId="614143A5" w14:textId="77777777" w:rsidR="00E274AB" w:rsidRPr="008F2C23" w:rsidRDefault="00E274AB">
            <w:pPr>
              <w:spacing w:line="320" w:lineRule="atLeast"/>
              <w:ind w:left="60" w:right="60"/>
              <w:jc w:val="right"/>
              <w:rPr>
                <w:color w:val="010205"/>
              </w:rPr>
            </w:pPr>
            <w:r w:rsidRPr="008F2C23">
              <w:rPr>
                <w:color w:val="010205"/>
              </w:rPr>
              <w:t>2.67</w:t>
            </w:r>
          </w:p>
        </w:tc>
        <w:tc>
          <w:tcPr>
            <w:tcW w:w="1621" w:type="dxa"/>
            <w:tcBorders>
              <w:top w:val="single" w:sz="8" w:space="0" w:color="AEAEAE"/>
              <w:left w:val="single" w:sz="8" w:space="0" w:color="E0E0E0"/>
              <w:bottom w:val="single" w:sz="8" w:space="0" w:color="AEAEAE"/>
              <w:right w:val="single" w:sz="8" w:space="0" w:color="E0E0E0"/>
            </w:tcBorders>
            <w:shd w:val="clear" w:color="auto" w:fill="F9F9FB"/>
          </w:tcPr>
          <w:p w14:paraId="1FCCF07A" w14:textId="77777777" w:rsidR="00E274AB" w:rsidRPr="008F2C23" w:rsidRDefault="00E274AB">
            <w:pPr>
              <w:spacing w:line="320" w:lineRule="atLeast"/>
              <w:ind w:left="60" w:right="60"/>
              <w:jc w:val="right"/>
              <w:rPr>
                <w:color w:val="010205"/>
              </w:rPr>
            </w:pPr>
            <w:r w:rsidRPr="008F2C23">
              <w:rPr>
                <w:color w:val="010205"/>
              </w:rPr>
              <w:t>1.281</w:t>
            </w:r>
          </w:p>
        </w:tc>
        <w:tc>
          <w:tcPr>
            <w:tcW w:w="1185" w:type="dxa"/>
            <w:tcBorders>
              <w:top w:val="single" w:sz="8" w:space="0" w:color="AEAEAE"/>
              <w:left w:val="single" w:sz="8" w:space="0" w:color="E0E0E0"/>
              <w:bottom w:val="single" w:sz="8" w:space="0" w:color="AEAEAE"/>
              <w:right w:val="nil"/>
            </w:tcBorders>
            <w:shd w:val="clear" w:color="auto" w:fill="F9F9FB"/>
          </w:tcPr>
          <w:p w14:paraId="14324281" w14:textId="77777777" w:rsidR="00E274AB" w:rsidRPr="008F2C23" w:rsidRDefault="00E274AB">
            <w:pPr>
              <w:spacing w:line="320" w:lineRule="atLeast"/>
              <w:ind w:left="60" w:right="60"/>
              <w:jc w:val="right"/>
              <w:rPr>
                <w:color w:val="010205"/>
              </w:rPr>
            </w:pPr>
            <w:r w:rsidRPr="008F2C23">
              <w:rPr>
                <w:color w:val="010205"/>
              </w:rPr>
              <w:t>400</w:t>
            </w:r>
          </w:p>
        </w:tc>
      </w:tr>
      <w:tr w:rsidR="00E274AB" w:rsidRPr="008F2C23" w14:paraId="66E03DB5" w14:textId="77777777">
        <w:trPr>
          <w:cantSplit/>
        </w:trPr>
        <w:tc>
          <w:tcPr>
            <w:tcW w:w="854" w:type="dxa"/>
            <w:tcBorders>
              <w:top w:val="single" w:sz="8" w:space="0" w:color="AEAEAE"/>
              <w:left w:val="nil"/>
              <w:bottom w:val="single" w:sz="8" w:space="0" w:color="152935"/>
              <w:right w:val="nil"/>
            </w:tcBorders>
            <w:shd w:val="clear" w:color="auto" w:fill="E0E0E0"/>
          </w:tcPr>
          <w:p w14:paraId="6A19E0EA" w14:textId="77777777" w:rsidR="00E274AB" w:rsidRPr="008F2C23" w:rsidRDefault="00E274AB">
            <w:pPr>
              <w:spacing w:line="320" w:lineRule="atLeast"/>
              <w:ind w:left="60" w:right="60"/>
              <w:rPr>
                <w:color w:val="264A60"/>
              </w:rPr>
            </w:pPr>
            <w:r w:rsidRPr="008F2C23">
              <w:rPr>
                <w:color w:val="264A60"/>
              </w:rPr>
              <w:t>JSA5</w:t>
            </w:r>
          </w:p>
        </w:tc>
        <w:tc>
          <w:tcPr>
            <w:tcW w:w="1185" w:type="dxa"/>
            <w:tcBorders>
              <w:top w:val="single" w:sz="8" w:space="0" w:color="AEAEAE"/>
              <w:left w:val="nil"/>
              <w:bottom w:val="single" w:sz="8" w:space="0" w:color="152935"/>
              <w:right w:val="single" w:sz="8" w:space="0" w:color="E0E0E0"/>
            </w:tcBorders>
            <w:shd w:val="clear" w:color="auto" w:fill="F9F9FB"/>
          </w:tcPr>
          <w:p w14:paraId="7DD66405" w14:textId="77777777" w:rsidR="00E274AB" w:rsidRPr="008F2C23" w:rsidRDefault="00E274AB">
            <w:pPr>
              <w:spacing w:line="320" w:lineRule="atLeast"/>
              <w:ind w:left="60" w:right="60"/>
              <w:jc w:val="right"/>
              <w:rPr>
                <w:color w:val="010205"/>
              </w:rPr>
            </w:pPr>
            <w:r w:rsidRPr="008F2C23">
              <w:rPr>
                <w:color w:val="010205"/>
              </w:rPr>
              <w:t>54.83</w:t>
            </w:r>
          </w:p>
        </w:tc>
        <w:tc>
          <w:tcPr>
            <w:tcW w:w="1621" w:type="dxa"/>
            <w:tcBorders>
              <w:top w:val="single" w:sz="8" w:space="0" w:color="AEAEAE"/>
              <w:left w:val="single" w:sz="8" w:space="0" w:color="E0E0E0"/>
              <w:bottom w:val="single" w:sz="8" w:space="0" w:color="152935"/>
              <w:right w:val="single" w:sz="8" w:space="0" w:color="E0E0E0"/>
            </w:tcBorders>
            <w:shd w:val="clear" w:color="auto" w:fill="F9F9FB"/>
          </w:tcPr>
          <w:p w14:paraId="24C80D0D" w14:textId="77777777" w:rsidR="00E274AB" w:rsidRPr="008F2C23" w:rsidRDefault="00E274AB">
            <w:pPr>
              <w:spacing w:line="320" w:lineRule="atLeast"/>
              <w:ind w:left="60" w:right="60"/>
              <w:jc w:val="right"/>
              <w:rPr>
                <w:color w:val="010205"/>
              </w:rPr>
            </w:pPr>
            <w:r w:rsidRPr="008F2C23">
              <w:rPr>
                <w:color w:val="010205"/>
              </w:rPr>
              <w:t>20.599</w:t>
            </w:r>
          </w:p>
        </w:tc>
        <w:tc>
          <w:tcPr>
            <w:tcW w:w="1185" w:type="dxa"/>
            <w:tcBorders>
              <w:top w:val="single" w:sz="8" w:space="0" w:color="AEAEAE"/>
              <w:left w:val="single" w:sz="8" w:space="0" w:color="E0E0E0"/>
              <w:bottom w:val="single" w:sz="8" w:space="0" w:color="152935"/>
              <w:right w:val="nil"/>
            </w:tcBorders>
            <w:shd w:val="clear" w:color="auto" w:fill="F9F9FB"/>
          </w:tcPr>
          <w:p w14:paraId="29A981AB" w14:textId="77777777" w:rsidR="00E274AB" w:rsidRPr="008F2C23" w:rsidRDefault="00E274AB">
            <w:pPr>
              <w:spacing w:line="320" w:lineRule="atLeast"/>
              <w:ind w:left="60" w:right="60"/>
              <w:jc w:val="right"/>
              <w:rPr>
                <w:color w:val="010205"/>
              </w:rPr>
            </w:pPr>
            <w:r w:rsidRPr="008F2C23">
              <w:rPr>
                <w:color w:val="010205"/>
              </w:rPr>
              <w:t>400</w:t>
            </w:r>
          </w:p>
        </w:tc>
      </w:tr>
    </w:tbl>
    <w:p w14:paraId="43AC389F" w14:textId="77777777" w:rsidR="00E274AB" w:rsidRPr="008F2C23" w:rsidRDefault="00E274AB" w:rsidP="00E274AB">
      <w:pPr>
        <w:spacing w:line="400" w:lineRule="atLeast"/>
      </w:pPr>
    </w:p>
    <w:p w14:paraId="621DCAAD" w14:textId="77777777" w:rsidR="00E274AB" w:rsidRPr="008F2C23" w:rsidRDefault="00E274AB" w:rsidP="00E274AB"/>
    <w:tbl>
      <w:tblPr>
        <w:tblW w:w="9640" w:type="dxa"/>
        <w:tblLayout w:type="fixed"/>
        <w:tblCellMar>
          <w:left w:w="0" w:type="dxa"/>
          <w:right w:w="0" w:type="dxa"/>
        </w:tblCellMar>
        <w:tblLook w:val="0000" w:firstRow="0" w:lastRow="0" w:firstColumn="0" w:lastColumn="0" w:noHBand="0" w:noVBand="0"/>
      </w:tblPr>
      <w:tblGrid>
        <w:gridCol w:w="1525"/>
        <w:gridCol w:w="1048"/>
        <w:gridCol w:w="1048"/>
        <w:gridCol w:w="1077"/>
        <w:gridCol w:w="1047"/>
        <w:gridCol w:w="1509"/>
        <w:gridCol w:w="1262"/>
        <w:gridCol w:w="1124"/>
      </w:tblGrid>
      <w:tr w:rsidR="00E274AB" w:rsidRPr="008F2C23" w14:paraId="7C56BDDC" w14:textId="77777777">
        <w:trPr>
          <w:cantSplit/>
        </w:trPr>
        <w:tc>
          <w:tcPr>
            <w:tcW w:w="9637" w:type="dxa"/>
            <w:gridSpan w:val="8"/>
            <w:tcBorders>
              <w:top w:val="nil"/>
              <w:left w:val="nil"/>
              <w:bottom w:val="nil"/>
              <w:right w:val="nil"/>
            </w:tcBorders>
            <w:shd w:val="clear" w:color="auto" w:fill="FFFFFF"/>
            <w:vAlign w:val="center"/>
          </w:tcPr>
          <w:p w14:paraId="2BF54B4E" w14:textId="77777777" w:rsidR="00E274AB" w:rsidRPr="008F2C23" w:rsidRDefault="00E274AB">
            <w:pPr>
              <w:spacing w:line="320" w:lineRule="atLeast"/>
              <w:ind w:left="60" w:right="60"/>
              <w:jc w:val="center"/>
              <w:rPr>
                <w:color w:val="010205"/>
                <w:sz w:val="28"/>
                <w:szCs w:val="28"/>
              </w:rPr>
            </w:pPr>
            <w:r w:rsidRPr="008F2C23">
              <w:rPr>
                <w:b/>
                <w:bCs/>
                <w:color w:val="010205"/>
                <w:sz w:val="28"/>
                <w:szCs w:val="28"/>
              </w:rPr>
              <w:t>Summary Item Statistics</w:t>
            </w:r>
          </w:p>
        </w:tc>
      </w:tr>
      <w:tr w:rsidR="00E274AB" w:rsidRPr="008F2C23" w14:paraId="2CD6DE99" w14:textId="77777777">
        <w:trPr>
          <w:cantSplit/>
        </w:trPr>
        <w:tc>
          <w:tcPr>
            <w:tcW w:w="1524" w:type="dxa"/>
            <w:tcBorders>
              <w:top w:val="nil"/>
              <w:left w:val="nil"/>
              <w:bottom w:val="single" w:sz="8" w:space="0" w:color="152935"/>
              <w:right w:val="nil"/>
            </w:tcBorders>
            <w:shd w:val="clear" w:color="auto" w:fill="FFFFFF"/>
            <w:vAlign w:val="bottom"/>
          </w:tcPr>
          <w:p w14:paraId="26BE888D" w14:textId="77777777" w:rsidR="00E274AB" w:rsidRPr="008F2C23" w:rsidRDefault="00E274AB"/>
        </w:tc>
        <w:tc>
          <w:tcPr>
            <w:tcW w:w="1047" w:type="dxa"/>
            <w:tcBorders>
              <w:top w:val="nil"/>
              <w:left w:val="nil"/>
              <w:bottom w:val="single" w:sz="8" w:space="0" w:color="152935"/>
              <w:right w:val="single" w:sz="8" w:space="0" w:color="E0E0E0"/>
            </w:tcBorders>
            <w:shd w:val="clear" w:color="auto" w:fill="FFFFFF"/>
            <w:vAlign w:val="bottom"/>
          </w:tcPr>
          <w:p w14:paraId="768944CA" w14:textId="77777777" w:rsidR="00E274AB" w:rsidRPr="008F2C23" w:rsidRDefault="00E274AB">
            <w:pPr>
              <w:spacing w:line="320" w:lineRule="atLeast"/>
              <w:ind w:left="60" w:right="60"/>
              <w:jc w:val="center"/>
              <w:rPr>
                <w:color w:val="264A60"/>
              </w:rPr>
            </w:pPr>
            <w:r w:rsidRPr="008F2C23">
              <w:rPr>
                <w:color w:val="264A60"/>
              </w:rPr>
              <w:t>Mean</w:t>
            </w:r>
          </w:p>
        </w:tc>
        <w:tc>
          <w:tcPr>
            <w:tcW w:w="1047" w:type="dxa"/>
            <w:tcBorders>
              <w:top w:val="nil"/>
              <w:left w:val="single" w:sz="8" w:space="0" w:color="E0E0E0"/>
              <w:bottom w:val="single" w:sz="8" w:space="0" w:color="152935"/>
              <w:right w:val="single" w:sz="8" w:space="0" w:color="E0E0E0"/>
            </w:tcBorders>
            <w:shd w:val="clear" w:color="auto" w:fill="FFFFFF"/>
            <w:vAlign w:val="bottom"/>
          </w:tcPr>
          <w:p w14:paraId="0B20E2BC" w14:textId="77777777" w:rsidR="00E274AB" w:rsidRPr="008F2C23" w:rsidRDefault="00E274AB">
            <w:pPr>
              <w:spacing w:line="320" w:lineRule="atLeast"/>
              <w:ind w:left="60" w:right="60"/>
              <w:jc w:val="center"/>
              <w:rPr>
                <w:color w:val="264A60"/>
              </w:rPr>
            </w:pPr>
            <w:r w:rsidRPr="008F2C23">
              <w:rPr>
                <w:color w:val="264A60"/>
              </w:rPr>
              <w:t>Minimum</w:t>
            </w:r>
          </w:p>
        </w:tc>
        <w:tc>
          <w:tcPr>
            <w:tcW w:w="1077" w:type="dxa"/>
            <w:tcBorders>
              <w:top w:val="nil"/>
              <w:left w:val="single" w:sz="8" w:space="0" w:color="E0E0E0"/>
              <w:bottom w:val="single" w:sz="8" w:space="0" w:color="152935"/>
              <w:right w:val="single" w:sz="8" w:space="0" w:color="E0E0E0"/>
            </w:tcBorders>
            <w:shd w:val="clear" w:color="auto" w:fill="FFFFFF"/>
            <w:vAlign w:val="bottom"/>
          </w:tcPr>
          <w:p w14:paraId="07A708C3" w14:textId="77777777" w:rsidR="00E274AB" w:rsidRPr="008F2C23" w:rsidRDefault="00E274AB">
            <w:pPr>
              <w:spacing w:line="320" w:lineRule="atLeast"/>
              <w:ind w:left="60" w:right="60"/>
              <w:jc w:val="center"/>
              <w:rPr>
                <w:color w:val="264A60"/>
              </w:rPr>
            </w:pPr>
            <w:r w:rsidRPr="008F2C23">
              <w:rPr>
                <w:color w:val="264A60"/>
              </w:rPr>
              <w:t>Maximum</w:t>
            </w:r>
          </w:p>
        </w:tc>
        <w:tc>
          <w:tcPr>
            <w:tcW w:w="1047" w:type="dxa"/>
            <w:tcBorders>
              <w:top w:val="nil"/>
              <w:left w:val="single" w:sz="8" w:space="0" w:color="E0E0E0"/>
              <w:bottom w:val="single" w:sz="8" w:space="0" w:color="152935"/>
              <w:right w:val="single" w:sz="8" w:space="0" w:color="E0E0E0"/>
            </w:tcBorders>
            <w:shd w:val="clear" w:color="auto" w:fill="FFFFFF"/>
            <w:vAlign w:val="bottom"/>
          </w:tcPr>
          <w:p w14:paraId="2E07D8BD" w14:textId="77777777" w:rsidR="00E274AB" w:rsidRPr="008F2C23" w:rsidRDefault="00E274AB">
            <w:pPr>
              <w:spacing w:line="320" w:lineRule="atLeast"/>
              <w:ind w:left="60" w:right="60"/>
              <w:jc w:val="center"/>
              <w:rPr>
                <w:color w:val="264A60"/>
              </w:rPr>
            </w:pPr>
            <w:r w:rsidRPr="008F2C23">
              <w:rPr>
                <w:color w:val="264A60"/>
              </w:rPr>
              <w:t>Range</w:t>
            </w:r>
          </w:p>
        </w:tc>
        <w:tc>
          <w:tcPr>
            <w:tcW w:w="1509" w:type="dxa"/>
            <w:tcBorders>
              <w:top w:val="nil"/>
              <w:left w:val="single" w:sz="8" w:space="0" w:color="E0E0E0"/>
              <w:bottom w:val="single" w:sz="8" w:space="0" w:color="152935"/>
              <w:right w:val="single" w:sz="8" w:space="0" w:color="E0E0E0"/>
            </w:tcBorders>
            <w:shd w:val="clear" w:color="auto" w:fill="FFFFFF"/>
            <w:vAlign w:val="bottom"/>
          </w:tcPr>
          <w:p w14:paraId="7E129177" w14:textId="77777777" w:rsidR="00E274AB" w:rsidRPr="008F2C23" w:rsidRDefault="00E274AB">
            <w:pPr>
              <w:spacing w:line="320" w:lineRule="atLeast"/>
              <w:ind w:left="60" w:right="60"/>
              <w:jc w:val="center"/>
              <w:rPr>
                <w:color w:val="264A60"/>
              </w:rPr>
            </w:pPr>
            <w:r w:rsidRPr="008F2C23">
              <w:rPr>
                <w:color w:val="264A60"/>
              </w:rPr>
              <w:t>Maximum / Minimum</w:t>
            </w:r>
          </w:p>
        </w:tc>
        <w:tc>
          <w:tcPr>
            <w:tcW w:w="1262" w:type="dxa"/>
            <w:tcBorders>
              <w:top w:val="nil"/>
              <w:left w:val="single" w:sz="8" w:space="0" w:color="E0E0E0"/>
              <w:bottom w:val="single" w:sz="8" w:space="0" w:color="152935"/>
              <w:right w:val="single" w:sz="8" w:space="0" w:color="E0E0E0"/>
            </w:tcBorders>
            <w:shd w:val="clear" w:color="auto" w:fill="FFFFFF"/>
            <w:vAlign w:val="bottom"/>
          </w:tcPr>
          <w:p w14:paraId="29637506" w14:textId="77777777" w:rsidR="00E274AB" w:rsidRPr="008F2C23" w:rsidRDefault="00E274AB">
            <w:pPr>
              <w:spacing w:line="320" w:lineRule="atLeast"/>
              <w:ind w:left="60" w:right="60"/>
              <w:jc w:val="center"/>
              <w:rPr>
                <w:color w:val="264A60"/>
              </w:rPr>
            </w:pPr>
            <w:r w:rsidRPr="008F2C23">
              <w:rPr>
                <w:color w:val="264A60"/>
              </w:rPr>
              <w:t>Variance</w:t>
            </w:r>
          </w:p>
        </w:tc>
        <w:tc>
          <w:tcPr>
            <w:tcW w:w="1124" w:type="dxa"/>
            <w:tcBorders>
              <w:top w:val="nil"/>
              <w:left w:val="single" w:sz="8" w:space="0" w:color="E0E0E0"/>
              <w:bottom w:val="single" w:sz="8" w:space="0" w:color="152935"/>
              <w:right w:val="nil"/>
            </w:tcBorders>
            <w:shd w:val="clear" w:color="auto" w:fill="FFFFFF"/>
            <w:vAlign w:val="bottom"/>
          </w:tcPr>
          <w:p w14:paraId="678D2525" w14:textId="77777777" w:rsidR="00E274AB" w:rsidRPr="008F2C23" w:rsidRDefault="00E274AB">
            <w:pPr>
              <w:spacing w:line="320" w:lineRule="atLeast"/>
              <w:ind w:left="60" w:right="60"/>
              <w:jc w:val="center"/>
              <w:rPr>
                <w:color w:val="264A60"/>
              </w:rPr>
            </w:pPr>
            <w:r w:rsidRPr="008F2C23">
              <w:rPr>
                <w:color w:val="264A60"/>
              </w:rPr>
              <w:t>N of Items</w:t>
            </w:r>
          </w:p>
        </w:tc>
      </w:tr>
      <w:tr w:rsidR="00E274AB" w:rsidRPr="008F2C23" w14:paraId="0B73E120" w14:textId="77777777">
        <w:trPr>
          <w:cantSplit/>
        </w:trPr>
        <w:tc>
          <w:tcPr>
            <w:tcW w:w="1524" w:type="dxa"/>
            <w:tcBorders>
              <w:top w:val="single" w:sz="8" w:space="0" w:color="152935"/>
              <w:left w:val="nil"/>
              <w:bottom w:val="single" w:sz="8" w:space="0" w:color="AEAEAE"/>
              <w:right w:val="nil"/>
            </w:tcBorders>
            <w:shd w:val="clear" w:color="auto" w:fill="E0E0E0"/>
          </w:tcPr>
          <w:p w14:paraId="4A266B79" w14:textId="77777777" w:rsidR="00E274AB" w:rsidRPr="008F2C23" w:rsidRDefault="00E274AB">
            <w:pPr>
              <w:spacing w:line="320" w:lineRule="atLeast"/>
              <w:ind w:left="60" w:right="60"/>
              <w:rPr>
                <w:color w:val="264A60"/>
              </w:rPr>
            </w:pPr>
            <w:r w:rsidRPr="008F2C23">
              <w:rPr>
                <w:color w:val="264A60"/>
              </w:rPr>
              <w:t>Item Means</w:t>
            </w:r>
          </w:p>
        </w:tc>
        <w:tc>
          <w:tcPr>
            <w:tcW w:w="1047" w:type="dxa"/>
            <w:tcBorders>
              <w:top w:val="single" w:sz="8" w:space="0" w:color="152935"/>
              <w:left w:val="nil"/>
              <w:bottom w:val="single" w:sz="8" w:space="0" w:color="AEAEAE"/>
              <w:right w:val="single" w:sz="8" w:space="0" w:color="E0E0E0"/>
            </w:tcBorders>
            <w:shd w:val="clear" w:color="auto" w:fill="F9F9FB"/>
          </w:tcPr>
          <w:p w14:paraId="3EF5DD45" w14:textId="77777777" w:rsidR="00E274AB" w:rsidRPr="008F2C23" w:rsidRDefault="00E274AB">
            <w:pPr>
              <w:spacing w:line="320" w:lineRule="atLeast"/>
              <w:ind w:left="60" w:right="60"/>
              <w:jc w:val="right"/>
              <w:rPr>
                <w:color w:val="010205"/>
              </w:rPr>
            </w:pPr>
            <w:r w:rsidRPr="008F2C23">
              <w:rPr>
                <w:color w:val="010205"/>
              </w:rPr>
              <w:t>13.823</w:t>
            </w:r>
          </w:p>
        </w:tc>
        <w:tc>
          <w:tcPr>
            <w:tcW w:w="1047" w:type="dxa"/>
            <w:tcBorders>
              <w:top w:val="single" w:sz="8" w:space="0" w:color="152935"/>
              <w:left w:val="single" w:sz="8" w:space="0" w:color="E0E0E0"/>
              <w:bottom w:val="single" w:sz="8" w:space="0" w:color="AEAEAE"/>
              <w:right w:val="single" w:sz="8" w:space="0" w:color="E0E0E0"/>
            </w:tcBorders>
            <w:shd w:val="clear" w:color="auto" w:fill="F9F9FB"/>
          </w:tcPr>
          <w:p w14:paraId="79367183" w14:textId="77777777" w:rsidR="00E274AB" w:rsidRPr="008F2C23" w:rsidRDefault="00E274AB">
            <w:pPr>
              <w:spacing w:line="320" w:lineRule="atLeast"/>
              <w:ind w:left="60" w:right="60"/>
              <w:jc w:val="right"/>
              <w:rPr>
                <w:color w:val="010205"/>
              </w:rPr>
            </w:pPr>
            <w:r w:rsidRPr="008F2C23">
              <w:rPr>
                <w:color w:val="010205"/>
              </w:rPr>
              <w:t>2.668</w:t>
            </w:r>
          </w:p>
        </w:tc>
        <w:tc>
          <w:tcPr>
            <w:tcW w:w="1077" w:type="dxa"/>
            <w:tcBorders>
              <w:top w:val="single" w:sz="8" w:space="0" w:color="152935"/>
              <w:left w:val="single" w:sz="8" w:space="0" w:color="E0E0E0"/>
              <w:bottom w:val="single" w:sz="8" w:space="0" w:color="AEAEAE"/>
              <w:right w:val="single" w:sz="8" w:space="0" w:color="E0E0E0"/>
            </w:tcBorders>
            <w:shd w:val="clear" w:color="auto" w:fill="F9F9FB"/>
          </w:tcPr>
          <w:p w14:paraId="38AD9970" w14:textId="77777777" w:rsidR="00E274AB" w:rsidRPr="008F2C23" w:rsidRDefault="00E274AB">
            <w:pPr>
              <w:spacing w:line="320" w:lineRule="atLeast"/>
              <w:ind w:left="60" w:right="60"/>
              <w:jc w:val="right"/>
              <w:rPr>
                <w:color w:val="010205"/>
              </w:rPr>
            </w:pPr>
            <w:r w:rsidRPr="008F2C23">
              <w:rPr>
                <w:color w:val="010205"/>
              </w:rPr>
              <w:t>54.832</w:t>
            </w:r>
          </w:p>
        </w:tc>
        <w:tc>
          <w:tcPr>
            <w:tcW w:w="1047" w:type="dxa"/>
            <w:tcBorders>
              <w:top w:val="single" w:sz="8" w:space="0" w:color="152935"/>
              <w:left w:val="single" w:sz="8" w:space="0" w:color="E0E0E0"/>
              <w:bottom w:val="single" w:sz="8" w:space="0" w:color="AEAEAE"/>
              <w:right w:val="single" w:sz="8" w:space="0" w:color="E0E0E0"/>
            </w:tcBorders>
            <w:shd w:val="clear" w:color="auto" w:fill="F9F9FB"/>
          </w:tcPr>
          <w:p w14:paraId="76E4386C" w14:textId="77777777" w:rsidR="00E274AB" w:rsidRPr="008F2C23" w:rsidRDefault="00E274AB">
            <w:pPr>
              <w:spacing w:line="320" w:lineRule="atLeast"/>
              <w:ind w:left="60" w:right="60"/>
              <w:jc w:val="right"/>
              <w:rPr>
                <w:color w:val="010205"/>
              </w:rPr>
            </w:pPr>
            <w:r w:rsidRPr="008F2C23">
              <w:rPr>
                <w:color w:val="010205"/>
              </w:rPr>
              <w:t>52.165</w:t>
            </w:r>
          </w:p>
        </w:tc>
        <w:tc>
          <w:tcPr>
            <w:tcW w:w="1509" w:type="dxa"/>
            <w:tcBorders>
              <w:top w:val="single" w:sz="8" w:space="0" w:color="152935"/>
              <w:left w:val="single" w:sz="8" w:space="0" w:color="E0E0E0"/>
              <w:bottom w:val="single" w:sz="8" w:space="0" w:color="AEAEAE"/>
              <w:right w:val="single" w:sz="8" w:space="0" w:color="E0E0E0"/>
            </w:tcBorders>
            <w:shd w:val="clear" w:color="auto" w:fill="F9F9FB"/>
          </w:tcPr>
          <w:p w14:paraId="2C55862A" w14:textId="77777777" w:rsidR="00E274AB" w:rsidRPr="008F2C23" w:rsidRDefault="00E274AB">
            <w:pPr>
              <w:spacing w:line="320" w:lineRule="atLeast"/>
              <w:ind w:left="60" w:right="60"/>
              <w:jc w:val="right"/>
              <w:rPr>
                <w:color w:val="010205"/>
              </w:rPr>
            </w:pPr>
            <w:r w:rsidRPr="008F2C23">
              <w:rPr>
                <w:color w:val="010205"/>
              </w:rPr>
              <w:t>20.556</w:t>
            </w:r>
          </w:p>
        </w:tc>
        <w:tc>
          <w:tcPr>
            <w:tcW w:w="1262" w:type="dxa"/>
            <w:tcBorders>
              <w:top w:val="single" w:sz="8" w:space="0" w:color="152935"/>
              <w:left w:val="single" w:sz="8" w:space="0" w:color="E0E0E0"/>
              <w:bottom w:val="single" w:sz="8" w:space="0" w:color="AEAEAE"/>
              <w:right w:val="single" w:sz="8" w:space="0" w:color="E0E0E0"/>
            </w:tcBorders>
            <w:shd w:val="clear" w:color="auto" w:fill="F9F9FB"/>
          </w:tcPr>
          <w:p w14:paraId="6808C7B5" w14:textId="77777777" w:rsidR="00E274AB" w:rsidRPr="008F2C23" w:rsidRDefault="00E274AB">
            <w:pPr>
              <w:spacing w:line="320" w:lineRule="atLeast"/>
              <w:ind w:left="60" w:right="60"/>
              <w:jc w:val="right"/>
              <w:rPr>
                <w:color w:val="010205"/>
              </w:rPr>
            </w:pPr>
            <w:r w:rsidRPr="008F2C23">
              <w:rPr>
                <w:color w:val="010205"/>
              </w:rPr>
              <w:t>525.988</w:t>
            </w:r>
          </w:p>
        </w:tc>
        <w:tc>
          <w:tcPr>
            <w:tcW w:w="1124" w:type="dxa"/>
            <w:tcBorders>
              <w:top w:val="single" w:sz="8" w:space="0" w:color="152935"/>
              <w:left w:val="single" w:sz="8" w:space="0" w:color="E0E0E0"/>
              <w:bottom w:val="single" w:sz="8" w:space="0" w:color="AEAEAE"/>
              <w:right w:val="nil"/>
            </w:tcBorders>
            <w:shd w:val="clear" w:color="auto" w:fill="F9F9FB"/>
          </w:tcPr>
          <w:p w14:paraId="33E24B6A" w14:textId="77777777" w:rsidR="00E274AB" w:rsidRPr="008F2C23" w:rsidRDefault="00E274AB">
            <w:pPr>
              <w:spacing w:line="320" w:lineRule="atLeast"/>
              <w:ind w:left="60" w:right="60"/>
              <w:jc w:val="right"/>
              <w:rPr>
                <w:color w:val="010205"/>
              </w:rPr>
            </w:pPr>
            <w:r w:rsidRPr="008F2C23">
              <w:rPr>
                <w:color w:val="010205"/>
              </w:rPr>
              <w:t>5</w:t>
            </w:r>
          </w:p>
        </w:tc>
      </w:tr>
      <w:tr w:rsidR="00E274AB" w:rsidRPr="008F2C23" w14:paraId="072A332C" w14:textId="77777777">
        <w:trPr>
          <w:cantSplit/>
        </w:trPr>
        <w:tc>
          <w:tcPr>
            <w:tcW w:w="1524" w:type="dxa"/>
            <w:tcBorders>
              <w:top w:val="single" w:sz="8" w:space="0" w:color="AEAEAE"/>
              <w:left w:val="nil"/>
              <w:bottom w:val="single" w:sz="8" w:space="0" w:color="152935"/>
              <w:right w:val="nil"/>
            </w:tcBorders>
            <w:shd w:val="clear" w:color="auto" w:fill="E0E0E0"/>
          </w:tcPr>
          <w:p w14:paraId="77904444" w14:textId="77777777" w:rsidR="00E274AB" w:rsidRPr="008F2C23" w:rsidRDefault="00E274AB">
            <w:pPr>
              <w:spacing w:line="320" w:lineRule="atLeast"/>
              <w:ind w:left="60" w:right="60"/>
              <w:rPr>
                <w:color w:val="264A60"/>
              </w:rPr>
            </w:pPr>
            <w:r w:rsidRPr="008F2C23">
              <w:rPr>
                <w:color w:val="264A60"/>
              </w:rPr>
              <w:t>Item Variances</w:t>
            </w:r>
          </w:p>
        </w:tc>
        <w:tc>
          <w:tcPr>
            <w:tcW w:w="1047" w:type="dxa"/>
            <w:tcBorders>
              <w:top w:val="single" w:sz="8" w:space="0" w:color="AEAEAE"/>
              <w:left w:val="nil"/>
              <w:bottom w:val="single" w:sz="8" w:space="0" w:color="152935"/>
              <w:right w:val="single" w:sz="8" w:space="0" w:color="E0E0E0"/>
            </w:tcBorders>
            <w:shd w:val="clear" w:color="auto" w:fill="F9F9FB"/>
          </w:tcPr>
          <w:p w14:paraId="7497D505" w14:textId="77777777" w:rsidR="00E274AB" w:rsidRPr="008F2C23" w:rsidRDefault="00E274AB">
            <w:pPr>
              <w:spacing w:line="320" w:lineRule="atLeast"/>
              <w:ind w:left="60" w:right="60"/>
              <w:jc w:val="right"/>
              <w:rPr>
                <w:color w:val="010205"/>
              </w:rPr>
            </w:pPr>
            <w:r w:rsidRPr="008F2C23">
              <w:rPr>
                <w:color w:val="010205"/>
              </w:rPr>
              <w:t>86.269</w:t>
            </w:r>
          </w:p>
        </w:tc>
        <w:tc>
          <w:tcPr>
            <w:tcW w:w="1047" w:type="dxa"/>
            <w:tcBorders>
              <w:top w:val="single" w:sz="8" w:space="0" w:color="AEAEAE"/>
              <w:left w:val="single" w:sz="8" w:space="0" w:color="E0E0E0"/>
              <w:bottom w:val="single" w:sz="8" w:space="0" w:color="152935"/>
              <w:right w:val="single" w:sz="8" w:space="0" w:color="E0E0E0"/>
            </w:tcBorders>
            <w:shd w:val="clear" w:color="auto" w:fill="F9F9FB"/>
          </w:tcPr>
          <w:p w14:paraId="7FD40571" w14:textId="77777777" w:rsidR="00E274AB" w:rsidRPr="008F2C23" w:rsidRDefault="00E274AB">
            <w:pPr>
              <w:spacing w:line="320" w:lineRule="atLeast"/>
              <w:ind w:left="60" w:right="60"/>
              <w:jc w:val="right"/>
              <w:rPr>
                <w:color w:val="010205"/>
              </w:rPr>
            </w:pPr>
            <w:r w:rsidRPr="008F2C23">
              <w:rPr>
                <w:color w:val="010205"/>
              </w:rPr>
              <w:t>1.641</w:t>
            </w:r>
          </w:p>
        </w:tc>
        <w:tc>
          <w:tcPr>
            <w:tcW w:w="1077" w:type="dxa"/>
            <w:tcBorders>
              <w:top w:val="single" w:sz="8" w:space="0" w:color="AEAEAE"/>
              <w:left w:val="single" w:sz="8" w:space="0" w:color="E0E0E0"/>
              <w:bottom w:val="single" w:sz="8" w:space="0" w:color="152935"/>
              <w:right w:val="single" w:sz="8" w:space="0" w:color="E0E0E0"/>
            </w:tcBorders>
            <w:shd w:val="clear" w:color="auto" w:fill="F9F9FB"/>
          </w:tcPr>
          <w:p w14:paraId="03E1BE29" w14:textId="77777777" w:rsidR="00E274AB" w:rsidRPr="008F2C23" w:rsidRDefault="00E274AB">
            <w:pPr>
              <w:spacing w:line="320" w:lineRule="atLeast"/>
              <w:ind w:left="60" w:right="60"/>
              <w:jc w:val="right"/>
              <w:rPr>
                <w:color w:val="010205"/>
              </w:rPr>
            </w:pPr>
            <w:r w:rsidRPr="008F2C23">
              <w:rPr>
                <w:color w:val="010205"/>
              </w:rPr>
              <w:t>424.303</w:t>
            </w:r>
          </w:p>
        </w:tc>
        <w:tc>
          <w:tcPr>
            <w:tcW w:w="1047" w:type="dxa"/>
            <w:tcBorders>
              <w:top w:val="single" w:sz="8" w:space="0" w:color="AEAEAE"/>
              <w:left w:val="single" w:sz="8" w:space="0" w:color="E0E0E0"/>
              <w:bottom w:val="single" w:sz="8" w:space="0" w:color="152935"/>
              <w:right w:val="single" w:sz="8" w:space="0" w:color="E0E0E0"/>
            </w:tcBorders>
            <w:shd w:val="clear" w:color="auto" w:fill="F9F9FB"/>
          </w:tcPr>
          <w:p w14:paraId="0648D2FC" w14:textId="77777777" w:rsidR="00E274AB" w:rsidRPr="008F2C23" w:rsidRDefault="00E274AB">
            <w:pPr>
              <w:spacing w:line="320" w:lineRule="atLeast"/>
              <w:ind w:left="60" w:right="60"/>
              <w:jc w:val="right"/>
              <w:rPr>
                <w:color w:val="010205"/>
              </w:rPr>
            </w:pPr>
            <w:r w:rsidRPr="008F2C23">
              <w:rPr>
                <w:color w:val="010205"/>
              </w:rPr>
              <w:t>422.662</w:t>
            </w:r>
          </w:p>
        </w:tc>
        <w:tc>
          <w:tcPr>
            <w:tcW w:w="1509" w:type="dxa"/>
            <w:tcBorders>
              <w:top w:val="single" w:sz="8" w:space="0" w:color="AEAEAE"/>
              <w:left w:val="single" w:sz="8" w:space="0" w:color="E0E0E0"/>
              <w:bottom w:val="single" w:sz="8" w:space="0" w:color="152935"/>
              <w:right w:val="single" w:sz="8" w:space="0" w:color="E0E0E0"/>
            </w:tcBorders>
            <w:shd w:val="clear" w:color="auto" w:fill="F9F9FB"/>
          </w:tcPr>
          <w:p w14:paraId="32D2C7D8" w14:textId="77777777" w:rsidR="00E274AB" w:rsidRPr="008F2C23" w:rsidRDefault="00E274AB">
            <w:pPr>
              <w:spacing w:line="320" w:lineRule="atLeast"/>
              <w:ind w:left="60" w:right="60"/>
              <w:jc w:val="right"/>
              <w:rPr>
                <w:color w:val="010205"/>
              </w:rPr>
            </w:pPr>
            <w:r w:rsidRPr="008F2C23">
              <w:rPr>
                <w:color w:val="010205"/>
              </w:rPr>
              <w:t>258.557</w:t>
            </w:r>
          </w:p>
        </w:tc>
        <w:tc>
          <w:tcPr>
            <w:tcW w:w="1262" w:type="dxa"/>
            <w:tcBorders>
              <w:top w:val="single" w:sz="8" w:space="0" w:color="AEAEAE"/>
              <w:left w:val="single" w:sz="8" w:space="0" w:color="E0E0E0"/>
              <w:bottom w:val="single" w:sz="8" w:space="0" w:color="152935"/>
              <w:right w:val="single" w:sz="8" w:space="0" w:color="E0E0E0"/>
            </w:tcBorders>
            <w:shd w:val="clear" w:color="auto" w:fill="F9F9FB"/>
          </w:tcPr>
          <w:p w14:paraId="5B496915" w14:textId="77777777" w:rsidR="00E274AB" w:rsidRPr="008F2C23" w:rsidRDefault="00E274AB">
            <w:pPr>
              <w:spacing w:line="320" w:lineRule="atLeast"/>
              <w:ind w:left="60" w:right="60"/>
              <w:jc w:val="right"/>
              <w:rPr>
                <w:color w:val="010205"/>
              </w:rPr>
            </w:pPr>
            <w:r w:rsidRPr="008F2C23">
              <w:rPr>
                <w:color w:val="010205"/>
              </w:rPr>
              <w:t>35708.460</w:t>
            </w:r>
          </w:p>
        </w:tc>
        <w:tc>
          <w:tcPr>
            <w:tcW w:w="1124" w:type="dxa"/>
            <w:tcBorders>
              <w:top w:val="single" w:sz="8" w:space="0" w:color="AEAEAE"/>
              <w:left w:val="single" w:sz="8" w:space="0" w:color="E0E0E0"/>
              <w:bottom w:val="single" w:sz="8" w:space="0" w:color="152935"/>
              <w:right w:val="nil"/>
            </w:tcBorders>
            <w:shd w:val="clear" w:color="auto" w:fill="F9F9FB"/>
          </w:tcPr>
          <w:p w14:paraId="2A512CA3" w14:textId="77777777" w:rsidR="00E274AB" w:rsidRPr="008F2C23" w:rsidRDefault="00E274AB">
            <w:pPr>
              <w:spacing w:line="320" w:lineRule="atLeast"/>
              <w:ind w:left="60" w:right="60"/>
              <w:jc w:val="right"/>
              <w:rPr>
                <w:color w:val="010205"/>
              </w:rPr>
            </w:pPr>
            <w:r w:rsidRPr="008F2C23">
              <w:rPr>
                <w:color w:val="010205"/>
              </w:rPr>
              <w:t>5</w:t>
            </w:r>
          </w:p>
        </w:tc>
      </w:tr>
    </w:tbl>
    <w:p w14:paraId="78F9DD2C" w14:textId="77777777" w:rsidR="00E274AB" w:rsidRPr="008F2C23" w:rsidRDefault="00E274AB" w:rsidP="00E274AB">
      <w:pPr>
        <w:spacing w:line="400" w:lineRule="atLeast"/>
      </w:pPr>
    </w:p>
    <w:p w14:paraId="69F4A992" w14:textId="77777777" w:rsidR="00E274AB" w:rsidRPr="008F2C23" w:rsidRDefault="00E274AB" w:rsidP="00E274AB"/>
    <w:tbl>
      <w:tblPr>
        <w:tblW w:w="9362" w:type="dxa"/>
        <w:tblLayout w:type="fixed"/>
        <w:tblCellMar>
          <w:left w:w="0" w:type="dxa"/>
          <w:right w:w="0" w:type="dxa"/>
        </w:tblCellMar>
        <w:tblLook w:val="0000" w:firstRow="0" w:lastRow="0" w:firstColumn="0" w:lastColumn="0" w:noHBand="0" w:noVBand="0"/>
      </w:tblPr>
      <w:tblGrid>
        <w:gridCol w:w="852"/>
        <w:gridCol w:w="1702"/>
        <w:gridCol w:w="1702"/>
        <w:gridCol w:w="1702"/>
        <w:gridCol w:w="1702"/>
        <w:gridCol w:w="1702"/>
      </w:tblGrid>
      <w:tr w:rsidR="00E274AB" w:rsidRPr="008F2C23" w14:paraId="07D2A614" w14:textId="77777777">
        <w:trPr>
          <w:cantSplit/>
        </w:trPr>
        <w:tc>
          <w:tcPr>
            <w:tcW w:w="9361" w:type="dxa"/>
            <w:gridSpan w:val="6"/>
            <w:tcBorders>
              <w:top w:val="nil"/>
              <w:left w:val="nil"/>
              <w:bottom w:val="nil"/>
              <w:right w:val="nil"/>
            </w:tcBorders>
            <w:shd w:val="clear" w:color="auto" w:fill="FFFFFF"/>
            <w:vAlign w:val="center"/>
          </w:tcPr>
          <w:p w14:paraId="6A1A238C" w14:textId="77777777" w:rsidR="00E274AB" w:rsidRPr="008F2C23" w:rsidRDefault="00E274AB">
            <w:pPr>
              <w:spacing w:line="320" w:lineRule="atLeast"/>
              <w:ind w:left="60" w:right="60"/>
              <w:jc w:val="center"/>
              <w:rPr>
                <w:color w:val="010205"/>
                <w:sz w:val="28"/>
                <w:szCs w:val="28"/>
              </w:rPr>
            </w:pPr>
            <w:r w:rsidRPr="008F2C23">
              <w:rPr>
                <w:b/>
                <w:bCs/>
                <w:color w:val="010205"/>
                <w:sz w:val="28"/>
                <w:szCs w:val="28"/>
              </w:rPr>
              <w:t>Item-Total Statistics</w:t>
            </w:r>
          </w:p>
        </w:tc>
      </w:tr>
      <w:tr w:rsidR="00E274AB" w:rsidRPr="008F2C23" w14:paraId="316564C4" w14:textId="77777777">
        <w:trPr>
          <w:cantSplit/>
        </w:trPr>
        <w:tc>
          <w:tcPr>
            <w:tcW w:w="851" w:type="dxa"/>
            <w:tcBorders>
              <w:top w:val="nil"/>
              <w:left w:val="nil"/>
              <w:bottom w:val="single" w:sz="8" w:space="0" w:color="152935"/>
              <w:right w:val="nil"/>
            </w:tcBorders>
            <w:shd w:val="clear" w:color="auto" w:fill="FFFFFF"/>
            <w:vAlign w:val="bottom"/>
          </w:tcPr>
          <w:p w14:paraId="3739F62D" w14:textId="77777777" w:rsidR="00E274AB" w:rsidRPr="008F2C23" w:rsidRDefault="00E274AB"/>
        </w:tc>
        <w:tc>
          <w:tcPr>
            <w:tcW w:w="1702" w:type="dxa"/>
            <w:tcBorders>
              <w:top w:val="nil"/>
              <w:left w:val="nil"/>
              <w:bottom w:val="single" w:sz="8" w:space="0" w:color="152935"/>
              <w:right w:val="single" w:sz="8" w:space="0" w:color="E0E0E0"/>
            </w:tcBorders>
            <w:shd w:val="clear" w:color="auto" w:fill="FFFFFF"/>
            <w:vAlign w:val="bottom"/>
          </w:tcPr>
          <w:p w14:paraId="45A5FCEE" w14:textId="77777777" w:rsidR="00E274AB" w:rsidRPr="008F2C23" w:rsidRDefault="00E274AB">
            <w:pPr>
              <w:spacing w:line="320" w:lineRule="atLeast"/>
              <w:ind w:left="60" w:right="60"/>
              <w:jc w:val="center"/>
              <w:rPr>
                <w:color w:val="264A60"/>
              </w:rPr>
            </w:pPr>
            <w:r w:rsidRPr="008F2C23">
              <w:rPr>
                <w:color w:val="264A60"/>
              </w:rPr>
              <w:t>Scale Mean if Item Deleted</w:t>
            </w:r>
          </w:p>
        </w:tc>
        <w:tc>
          <w:tcPr>
            <w:tcW w:w="1702" w:type="dxa"/>
            <w:tcBorders>
              <w:top w:val="nil"/>
              <w:left w:val="single" w:sz="8" w:space="0" w:color="E0E0E0"/>
              <w:bottom w:val="single" w:sz="8" w:space="0" w:color="152935"/>
              <w:right w:val="single" w:sz="8" w:space="0" w:color="E0E0E0"/>
            </w:tcBorders>
            <w:shd w:val="clear" w:color="auto" w:fill="FFFFFF"/>
            <w:vAlign w:val="bottom"/>
          </w:tcPr>
          <w:p w14:paraId="0BE51579" w14:textId="77777777" w:rsidR="00E274AB" w:rsidRPr="008F2C23" w:rsidRDefault="00E274AB">
            <w:pPr>
              <w:spacing w:line="320" w:lineRule="atLeast"/>
              <w:ind w:left="60" w:right="60"/>
              <w:jc w:val="center"/>
              <w:rPr>
                <w:color w:val="264A60"/>
              </w:rPr>
            </w:pPr>
            <w:r w:rsidRPr="008F2C23">
              <w:rPr>
                <w:color w:val="264A60"/>
              </w:rPr>
              <w:t>Scale Variance if Item Deleted</w:t>
            </w:r>
          </w:p>
        </w:tc>
        <w:tc>
          <w:tcPr>
            <w:tcW w:w="1702" w:type="dxa"/>
            <w:tcBorders>
              <w:top w:val="nil"/>
              <w:left w:val="single" w:sz="8" w:space="0" w:color="E0E0E0"/>
              <w:bottom w:val="single" w:sz="8" w:space="0" w:color="152935"/>
              <w:right w:val="single" w:sz="8" w:space="0" w:color="E0E0E0"/>
            </w:tcBorders>
            <w:shd w:val="clear" w:color="auto" w:fill="FFFFFF"/>
            <w:vAlign w:val="bottom"/>
          </w:tcPr>
          <w:p w14:paraId="6E7582B8" w14:textId="77777777" w:rsidR="00E274AB" w:rsidRPr="008F2C23" w:rsidRDefault="00E274AB">
            <w:pPr>
              <w:spacing w:line="320" w:lineRule="atLeast"/>
              <w:ind w:left="60" w:right="60"/>
              <w:jc w:val="center"/>
              <w:rPr>
                <w:color w:val="264A60"/>
              </w:rPr>
            </w:pPr>
            <w:r w:rsidRPr="008F2C23">
              <w:rPr>
                <w:color w:val="264A60"/>
              </w:rPr>
              <w:t>Corrected Item-Total Correlation</w:t>
            </w:r>
          </w:p>
        </w:tc>
        <w:tc>
          <w:tcPr>
            <w:tcW w:w="1702" w:type="dxa"/>
            <w:tcBorders>
              <w:top w:val="nil"/>
              <w:left w:val="single" w:sz="8" w:space="0" w:color="E0E0E0"/>
              <w:bottom w:val="single" w:sz="8" w:space="0" w:color="152935"/>
              <w:right w:val="single" w:sz="8" w:space="0" w:color="E0E0E0"/>
            </w:tcBorders>
            <w:shd w:val="clear" w:color="auto" w:fill="FFFFFF"/>
            <w:vAlign w:val="bottom"/>
          </w:tcPr>
          <w:p w14:paraId="2D24BCCA" w14:textId="77777777" w:rsidR="00E274AB" w:rsidRPr="008F2C23" w:rsidRDefault="00E274AB">
            <w:pPr>
              <w:spacing w:line="320" w:lineRule="atLeast"/>
              <w:ind w:left="60" w:right="60"/>
              <w:jc w:val="center"/>
              <w:rPr>
                <w:color w:val="264A60"/>
              </w:rPr>
            </w:pPr>
            <w:r w:rsidRPr="008F2C23">
              <w:rPr>
                <w:color w:val="264A60"/>
              </w:rPr>
              <w:t>Squared Multiple Correlation</w:t>
            </w:r>
          </w:p>
        </w:tc>
        <w:tc>
          <w:tcPr>
            <w:tcW w:w="1702" w:type="dxa"/>
            <w:tcBorders>
              <w:top w:val="nil"/>
              <w:left w:val="single" w:sz="8" w:space="0" w:color="E0E0E0"/>
              <w:bottom w:val="single" w:sz="8" w:space="0" w:color="152935"/>
              <w:right w:val="nil"/>
            </w:tcBorders>
            <w:shd w:val="clear" w:color="auto" w:fill="FFFFFF"/>
            <w:vAlign w:val="bottom"/>
          </w:tcPr>
          <w:p w14:paraId="756B533E" w14:textId="77777777" w:rsidR="00E274AB" w:rsidRPr="008F2C23" w:rsidRDefault="00E274AB">
            <w:pPr>
              <w:spacing w:line="320" w:lineRule="atLeast"/>
              <w:ind w:left="60" w:right="60"/>
              <w:jc w:val="center"/>
              <w:rPr>
                <w:color w:val="264A60"/>
              </w:rPr>
            </w:pPr>
            <w:r w:rsidRPr="008F2C23">
              <w:rPr>
                <w:color w:val="264A60"/>
              </w:rPr>
              <w:t>Cronbach's Alpha if Item Deleted</w:t>
            </w:r>
          </w:p>
        </w:tc>
      </w:tr>
      <w:tr w:rsidR="00E274AB" w:rsidRPr="008F2C23" w14:paraId="1C38DC7B" w14:textId="77777777">
        <w:trPr>
          <w:cantSplit/>
        </w:trPr>
        <w:tc>
          <w:tcPr>
            <w:tcW w:w="851" w:type="dxa"/>
            <w:tcBorders>
              <w:top w:val="single" w:sz="8" w:space="0" w:color="152935"/>
              <w:left w:val="nil"/>
              <w:bottom w:val="single" w:sz="8" w:space="0" w:color="AEAEAE"/>
              <w:right w:val="nil"/>
            </w:tcBorders>
            <w:shd w:val="clear" w:color="auto" w:fill="E0E0E0"/>
          </w:tcPr>
          <w:p w14:paraId="19D774C5" w14:textId="77777777" w:rsidR="00E274AB" w:rsidRPr="008F2C23" w:rsidRDefault="00E274AB">
            <w:pPr>
              <w:spacing w:line="320" w:lineRule="atLeast"/>
              <w:ind w:left="60" w:right="60"/>
              <w:rPr>
                <w:color w:val="264A60"/>
              </w:rPr>
            </w:pPr>
            <w:r w:rsidRPr="008F2C23">
              <w:rPr>
                <w:color w:val="264A60"/>
              </w:rPr>
              <w:t>JSA1</w:t>
            </w:r>
          </w:p>
        </w:tc>
        <w:tc>
          <w:tcPr>
            <w:tcW w:w="1702" w:type="dxa"/>
            <w:tcBorders>
              <w:top w:val="single" w:sz="8" w:space="0" w:color="152935"/>
              <w:left w:val="nil"/>
              <w:bottom w:val="single" w:sz="8" w:space="0" w:color="AEAEAE"/>
              <w:right w:val="single" w:sz="8" w:space="0" w:color="E0E0E0"/>
            </w:tcBorders>
            <w:shd w:val="clear" w:color="auto" w:fill="F9F9FB"/>
          </w:tcPr>
          <w:p w14:paraId="79A75A91" w14:textId="77777777" w:rsidR="00E274AB" w:rsidRPr="008F2C23" w:rsidRDefault="00E274AB">
            <w:pPr>
              <w:spacing w:line="320" w:lineRule="atLeast"/>
              <w:ind w:left="60" w:right="60"/>
              <w:jc w:val="right"/>
              <w:rPr>
                <w:color w:val="010205"/>
              </w:rPr>
            </w:pPr>
            <w:r w:rsidRPr="008F2C23">
              <w:rPr>
                <w:color w:val="010205"/>
              </w:rPr>
              <w:t>64.92</w:t>
            </w:r>
          </w:p>
        </w:tc>
        <w:tc>
          <w:tcPr>
            <w:tcW w:w="1702" w:type="dxa"/>
            <w:tcBorders>
              <w:top w:val="single" w:sz="8" w:space="0" w:color="152935"/>
              <w:left w:val="single" w:sz="8" w:space="0" w:color="E0E0E0"/>
              <w:bottom w:val="single" w:sz="8" w:space="0" w:color="AEAEAE"/>
              <w:right w:val="single" w:sz="8" w:space="0" w:color="E0E0E0"/>
            </w:tcBorders>
            <w:shd w:val="clear" w:color="auto" w:fill="F9F9FB"/>
          </w:tcPr>
          <w:p w14:paraId="244A64F0" w14:textId="77777777" w:rsidR="00E274AB" w:rsidRPr="008F2C23" w:rsidRDefault="00E274AB">
            <w:pPr>
              <w:spacing w:line="320" w:lineRule="atLeast"/>
              <w:ind w:left="60" w:right="60"/>
              <w:jc w:val="right"/>
              <w:rPr>
                <w:color w:val="010205"/>
              </w:rPr>
            </w:pPr>
            <w:r w:rsidRPr="008F2C23">
              <w:rPr>
                <w:color w:val="010205"/>
              </w:rPr>
              <w:t>518.873</w:t>
            </w:r>
          </w:p>
        </w:tc>
        <w:tc>
          <w:tcPr>
            <w:tcW w:w="1702" w:type="dxa"/>
            <w:tcBorders>
              <w:top w:val="single" w:sz="8" w:space="0" w:color="152935"/>
              <w:left w:val="single" w:sz="8" w:space="0" w:color="E0E0E0"/>
              <w:bottom w:val="single" w:sz="8" w:space="0" w:color="AEAEAE"/>
              <w:right w:val="single" w:sz="8" w:space="0" w:color="E0E0E0"/>
            </w:tcBorders>
            <w:shd w:val="clear" w:color="auto" w:fill="F9F9FB"/>
          </w:tcPr>
          <w:p w14:paraId="550F1331" w14:textId="77777777" w:rsidR="00E274AB" w:rsidRPr="008F2C23" w:rsidRDefault="00E274AB">
            <w:pPr>
              <w:spacing w:line="320" w:lineRule="atLeast"/>
              <w:ind w:left="60" w:right="60"/>
              <w:jc w:val="right"/>
              <w:rPr>
                <w:color w:val="010205"/>
              </w:rPr>
            </w:pPr>
            <w:r w:rsidRPr="008F2C23">
              <w:rPr>
                <w:color w:val="010205"/>
              </w:rPr>
              <w:t>.586</w:t>
            </w:r>
          </w:p>
        </w:tc>
        <w:tc>
          <w:tcPr>
            <w:tcW w:w="1702" w:type="dxa"/>
            <w:tcBorders>
              <w:top w:val="single" w:sz="8" w:space="0" w:color="152935"/>
              <w:left w:val="single" w:sz="8" w:space="0" w:color="E0E0E0"/>
              <w:bottom w:val="single" w:sz="8" w:space="0" w:color="AEAEAE"/>
              <w:right w:val="single" w:sz="8" w:space="0" w:color="E0E0E0"/>
            </w:tcBorders>
            <w:shd w:val="clear" w:color="auto" w:fill="F9F9FB"/>
          </w:tcPr>
          <w:p w14:paraId="3E602DFF" w14:textId="77777777" w:rsidR="00E274AB" w:rsidRPr="008F2C23" w:rsidRDefault="00E274AB">
            <w:pPr>
              <w:spacing w:line="320" w:lineRule="atLeast"/>
              <w:ind w:left="60" w:right="60"/>
              <w:jc w:val="right"/>
              <w:rPr>
                <w:color w:val="010205"/>
              </w:rPr>
            </w:pPr>
            <w:r w:rsidRPr="008F2C23">
              <w:rPr>
                <w:color w:val="010205"/>
              </w:rPr>
              <w:t>.448</w:t>
            </w:r>
          </w:p>
        </w:tc>
        <w:tc>
          <w:tcPr>
            <w:tcW w:w="1702" w:type="dxa"/>
            <w:tcBorders>
              <w:top w:val="single" w:sz="8" w:space="0" w:color="152935"/>
              <w:left w:val="single" w:sz="8" w:space="0" w:color="E0E0E0"/>
              <w:bottom w:val="single" w:sz="8" w:space="0" w:color="AEAEAE"/>
              <w:right w:val="nil"/>
            </w:tcBorders>
            <w:shd w:val="clear" w:color="auto" w:fill="F9F9FB"/>
          </w:tcPr>
          <w:p w14:paraId="0AD15865" w14:textId="77777777" w:rsidR="00E274AB" w:rsidRPr="008F2C23" w:rsidRDefault="00E274AB">
            <w:pPr>
              <w:spacing w:line="320" w:lineRule="atLeast"/>
              <w:ind w:left="60" w:right="60"/>
              <w:jc w:val="right"/>
              <w:rPr>
                <w:color w:val="010205"/>
              </w:rPr>
            </w:pPr>
            <w:r w:rsidRPr="008F2C23">
              <w:rPr>
                <w:color w:val="010205"/>
              </w:rPr>
              <w:t>.230</w:t>
            </w:r>
          </w:p>
        </w:tc>
      </w:tr>
      <w:tr w:rsidR="00E274AB" w:rsidRPr="008F2C23" w14:paraId="2B6A603F" w14:textId="77777777">
        <w:trPr>
          <w:cantSplit/>
        </w:trPr>
        <w:tc>
          <w:tcPr>
            <w:tcW w:w="851" w:type="dxa"/>
            <w:tcBorders>
              <w:top w:val="single" w:sz="8" w:space="0" w:color="AEAEAE"/>
              <w:left w:val="nil"/>
              <w:bottom w:val="single" w:sz="8" w:space="0" w:color="AEAEAE"/>
              <w:right w:val="nil"/>
            </w:tcBorders>
            <w:shd w:val="clear" w:color="auto" w:fill="E0E0E0"/>
          </w:tcPr>
          <w:p w14:paraId="4C6F2097" w14:textId="77777777" w:rsidR="00E274AB" w:rsidRPr="008F2C23" w:rsidRDefault="00E274AB">
            <w:pPr>
              <w:spacing w:line="320" w:lineRule="atLeast"/>
              <w:ind w:left="60" w:right="60"/>
              <w:rPr>
                <w:color w:val="264A60"/>
              </w:rPr>
            </w:pPr>
            <w:r w:rsidRPr="008F2C23">
              <w:rPr>
                <w:color w:val="264A60"/>
              </w:rPr>
              <w:t>JSA2</w:t>
            </w:r>
          </w:p>
        </w:tc>
        <w:tc>
          <w:tcPr>
            <w:tcW w:w="1702" w:type="dxa"/>
            <w:tcBorders>
              <w:top w:val="single" w:sz="8" w:space="0" w:color="AEAEAE"/>
              <w:left w:val="nil"/>
              <w:bottom w:val="single" w:sz="8" w:space="0" w:color="AEAEAE"/>
              <w:right w:val="single" w:sz="8" w:space="0" w:color="E0E0E0"/>
            </w:tcBorders>
            <w:shd w:val="clear" w:color="auto" w:fill="F9F9FB"/>
          </w:tcPr>
          <w:p w14:paraId="5E422CC0" w14:textId="77777777" w:rsidR="00E274AB" w:rsidRPr="008F2C23" w:rsidRDefault="00E274AB">
            <w:pPr>
              <w:spacing w:line="320" w:lineRule="atLeast"/>
              <w:ind w:left="60" w:right="60"/>
              <w:jc w:val="right"/>
              <w:rPr>
                <w:color w:val="010205"/>
              </w:rPr>
            </w:pPr>
            <w:r w:rsidRPr="008F2C23">
              <w:rPr>
                <w:color w:val="010205"/>
              </w:rPr>
              <w:t>64.91</w:t>
            </w:r>
          </w:p>
        </w:tc>
        <w:tc>
          <w:tcPr>
            <w:tcW w:w="1702" w:type="dxa"/>
            <w:tcBorders>
              <w:top w:val="single" w:sz="8" w:space="0" w:color="AEAEAE"/>
              <w:left w:val="single" w:sz="8" w:space="0" w:color="E0E0E0"/>
              <w:bottom w:val="single" w:sz="8" w:space="0" w:color="AEAEAE"/>
              <w:right w:val="single" w:sz="8" w:space="0" w:color="E0E0E0"/>
            </w:tcBorders>
            <w:shd w:val="clear" w:color="auto" w:fill="F9F9FB"/>
          </w:tcPr>
          <w:p w14:paraId="2BBBB12C" w14:textId="77777777" w:rsidR="00E274AB" w:rsidRPr="008F2C23" w:rsidRDefault="00E274AB">
            <w:pPr>
              <w:spacing w:line="320" w:lineRule="atLeast"/>
              <w:ind w:left="60" w:right="60"/>
              <w:jc w:val="right"/>
              <w:rPr>
                <w:color w:val="010205"/>
              </w:rPr>
            </w:pPr>
            <w:r w:rsidRPr="008F2C23">
              <w:rPr>
                <w:color w:val="010205"/>
              </w:rPr>
              <w:t>517.287</w:t>
            </w:r>
          </w:p>
        </w:tc>
        <w:tc>
          <w:tcPr>
            <w:tcW w:w="1702" w:type="dxa"/>
            <w:tcBorders>
              <w:top w:val="single" w:sz="8" w:space="0" w:color="AEAEAE"/>
              <w:left w:val="single" w:sz="8" w:space="0" w:color="E0E0E0"/>
              <w:bottom w:val="single" w:sz="8" w:space="0" w:color="AEAEAE"/>
              <w:right w:val="single" w:sz="8" w:space="0" w:color="E0E0E0"/>
            </w:tcBorders>
            <w:shd w:val="clear" w:color="auto" w:fill="F9F9FB"/>
          </w:tcPr>
          <w:p w14:paraId="5A889C48" w14:textId="77777777" w:rsidR="00E274AB" w:rsidRPr="008F2C23" w:rsidRDefault="00E274AB">
            <w:pPr>
              <w:spacing w:line="320" w:lineRule="atLeast"/>
              <w:ind w:left="60" w:right="60"/>
              <w:jc w:val="right"/>
              <w:rPr>
                <w:color w:val="010205"/>
              </w:rPr>
            </w:pPr>
            <w:r w:rsidRPr="008F2C23">
              <w:rPr>
                <w:color w:val="010205"/>
              </w:rPr>
              <w:t>.598</w:t>
            </w:r>
          </w:p>
        </w:tc>
        <w:tc>
          <w:tcPr>
            <w:tcW w:w="1702" w:type="dxa"/>
            <w:tcBorders>
              <w:top w:val="single" w:sz="8" w:space="0" w:color="AEAEAE"/>
              <w:left w:val="single" w:sz="8" w:space="0" w:color="E0E0E0"/>
              <w:bottom w:val="single" w:sz="8" w:space="0" w:color="AEAEAE"/>
              <w:right w:val="single" w:sz="8" w:space="0" w:color="E0E0E0"/>
            </w:tcBorders>
            <w:shd w:val="clear" w:color="auto" w:fill="F9F9FB"/>
          </w:tcPr>
          <w:p w14:paraId="45E051F2" w14:textId="77777777" w:rsidR="00E274AB" w:rsidRPr="008F2C23" w:rsidRDefault="00E274AB">
            <w:pPr>
              <w:spacing w:line="320" w:lineRule="atLeast"/>
              <w:ind w:left="60" w:right="60"/>
              <w:jc w:val="right"/>
              <w:rPr>
                <w:color w:val="010205"/>
              </w:rPr>
            </w:pPr>
            <w:r w:rsidRPr="008F2C23">
              <w:rPr>
                <w:color w:val="010205"/>
              </w:rPr>
              <w:t>.453</w:t>
            </w:r>
          </w:p>
        </w:tc>
        <w:tc>
          <w:tcPr>
            <w:tcW w:w="1702" w:type="dxa"/>
            <w:tcBorders>
              <w:top w:val="single" w:sz="8" w:space="0" w:color="AEAEAE"/>
              <w:left w:val="single" w:sz="8" w:space="0" w:color="E0E0E0"/>
              <w:bottom w:val="single" w:sz="8" w:space="0" w:color="AEAEAE"/>
              <w:right w:val="nil"/>
            </w:tcBorders>
            <w:shd w:val="clear" w:color="auto" w:fill="F9F9FB"/>
          </w:tcPr>
          <w:p w14:paraId="49B477F2" w14:textId="77777777" w:rsidR="00E274AB" w:rsidRPr="008F2C23" w:rsidRDefault="00E274AB">
            <w:pPr>
              <w:spacing w:line="320" w:lineRule="atLeast"/>
              <w:ind w:left="60" w:right="60"/>
              <w:jc w:val="right"/>
              <w:rPr>
                <w:color w:val="010205"/>
              </w:rPr>
            </w:pPr>
            <w:r w:rsidRPr="008F2C23">
              <w:rPr>
                <w:color w:val="010205"/>
              </w:rPr>
              <w:t>.226</w:t>
            </w:r>
          </w:p>
        </w:tc>
      </w:tr>
      <w:tr w:rsidR="00E274AB" w:rsidRPr="008F2C23" w14:paraId="0B7C1290" w14:textId="77777777">
        <w:trPr>
          <w:cantSplit/>
        </w:trPr>
        <w:tc>
          <w:tcPr>
            <w:tcW w:w="851" w:type="dxa"/>
            <w:tcBorders>
              <w:top w:val="single" w:sz="8" w:space="0" w:color="AEAEAE"/>
              <w:left w:val="nil"/>
              <w:bottom w:val="single" w:sz="8" w:space="0" w:color="AEAEAE"/>
              <w:right w:val="nil"/>
            </w:tcBorders>
            <w:shd w:val="clear" w:color="auto" w:fill="E0E0E0"/>
          </w:tcPr>
          <w:p w14:paraId="2AFB28DB" w14:textId="77777777" w:rsidR="00E274AB" w:rsidRPr="008F2C23" w:rsidRDefault="00E274AB">
            <w:pPr>
              <w:spacing w:line="320" w:lineRule="atLeast"/>
              <w:ind w:left="60" w:right="60"/>
              <w:rPr>
                <w:color w:val="264A60"/>
              </w:rPr>
            </w:pPr>
            <w:r w:rsidRPr="008F2C23">
              <w:rPr>
                <w:color w:val="264A60"/>
              </w:rPr>
              <w:t>JSA3</w:t>
            </w:r>
          </w:p>
        </w:tc>
        <w:tc>
          <w:tcPr>
            <w:tcW w:w="1702" w:type="dxa"/>
            <w:tcBorders>
              <w:top w:val="single" w:sz="8" w:space="0" w:color="AEAEAE"/>
              <w:left w:val="nil"/>
              <w:bottom w:val="single" w:sz="8" w:space="0" w:color="AEAEAE"/>
              <w:right w:val="single" w:sz="8" w:space="0" w:color="E0E0E0"/>
            </w:tcBorders>
            <w:shd w:val="clear" w:color="auto" w:fill="F9F9FB"/>
          </w:tcPr>
          <w:p w14:paraId="005B167B" w14:textId="77777777" w:rsidR="00E274AB" w:rsidRPr="008F2C23" w:rsidRDefault="00E274AB">
            <w:pPr>
              <w:spacing w:line="320" w:lineRule="atLeast"/>
              <w:ind w:left="60" w:right="60"/>
              <w:jc w:val="right"/>
              <w:rPr>
                <w:color w:val="010205"/>
              </w:rPr>
            </w:pPr>
            <w:r w:rsidRPr="008F2C23">
              <w:rPr>
                <w:color w:val="010205"/>
              </w:rPr>
              <w:t>65.90</w:t>
            </w:r>
          </w:p>
        </w:tc>
        <w:tc>
          <w:tcPr>
            <w:tcW w:w="1702" w:type="dxa"/>
            <w:tcBorders>
              <w:top w:val="single" w:sz="8" w:space="0" w:color="AEAEAE"/>
              <w:left w:val="single" w:sz="8" w:space="0" w:color="E0E0E0"/>
              <w:bottom w:val="single" w:sz="8" w:space="0" w:color="AEAEAE"/>
              <w:right w:val="single" w:sz="8" w:space="0" w:color="E0E0E0"/>
            </w:tcBorders>
            <w:shd w:val="clear" w:color="auto" w:fill="F9F9FB"/>
          </w:tcPr>
          <w:p w14:paraId="417A13A6" w14:textId="77777777" w:rsidR="00E274AB" w:rsidRPr="008F2C23" w:rsidRDefault="00E274AB">
            <w:pPr>
              <w:spacing w:line="320" w:lineRule="atLeast"/>
              <w:ind w:left="60" w:right="60"/>
              <w:jc w:val="right"/>
              <w:rPr>
                <w:color w:val="010205"/>
              </w:rPr>
            </w:pPr>
            <w:r w:rsidRPr="008F2C23">
              <w:rPr>
                <w:color w:val="010205"/>
              </w:rPr>
              <w:t>523.897</w:t>
            </w:r>
          </w:p>
        </w:tc>
        <w:tc>
          <w:tcPr>
            <w:tcW w:w="1702" w:type="dxa"/>
            <w:tcBorders>
              <w:top w:val="single" w:sz="8" w:space="0" w:color="AEAEAE"/>
              <w:left w:val="single" w:sz="8" w:space="0" w:color="E0E0E0"/>
              <w:bottom w:val="single" w:sz="8" w:space="0" w:color="AEAEAE"/>
              <w:right w:val="single" w:sz="8" w:space="0" w:color="E0E0E0"/>
            </w:tcBorders>
            <w:shd w:val="clear" w:color="auto" w:fill="F9F9FB"/>
          </w:tcPr>
          <w:p w14:paraId="03508C2B" w14:textId="77777777" w:rsidR="00E274AB" w:rsidRPr="008F2C23" w:rsidRDefault="00E274AB">
            <w:pPr>
              <w:spacing w:line="320" w:lineRule="atLeast"/>
              <w:ind w:left="60" w:right="60"/>
              <w:jc w:val="right"/>
              <w:rPr>
                <w:color w:val="010205"/>
              </w:rPr>
            </w:pPr>
            <w:r w:rsidRPr="008F2C23">
              <w:rPr>
                <w:color w:val="010205"/>
              </w:rPr>
              <w:t>.511</w:t>
            </w:r>
          </w:p>
        </w:tc>
        <w:tc>
          <w:tcPr>
            <w:tcW w:w="1702" w:type="dxa"/>
            <w:tcBorders>
              <w:top w:val="single" w:sz="8" w:space="0" w:color="AEAEAE"/>
              <w:left w:val="single" w:sz="8" w:space="0" w:color="E0E0E0"/>
              <w:bottom w:val="single" w:sz="8" w:space="0" w:color="AEAEAE"/>
              <w:right w:val="single" w:sz="8" w:space="0" w:color="E0E0E0"/>
            </w:tcBorders>
            <w:shd w:val="clear" w:color="auto" w:fill="F9F9FB"/>
          </w:tcPr>
          <w:p w14:paraId="441E0CB6" w14:textId="77777777" w:rsidR="00E274AB" w:rsidRPr="008F2C23" w:rsidRDefault="00E274AB">
            <w:pPr>
              <w:spacing w:line="320" w:lineRule="atLeast"/>
              <w:ind w:left="60" w:right="60"/>
              <w:jc w:val="right"/>
              <w:rPr>
                <w:color w:val="010205"/>
              </w:rPr>
            </w:pPr>
            <w:r w:rsidRPr="008F2C23">
              <w:rPr>
                <w:color w:val="010205"/>
              </w:rPr>
              <w:t>.384</w:t>
            </w:r>
          </w:p>
        </w:tc>
        <w:tc>
          <w:tcPr>
            <w:tcW w:w="1702" w:type="dxa"/>
            <w:tcBorders>
              <w:top w:val="single" w:sz="8" w:space="0" w:color="AEAEAE"/>
              <w:left w:val="single" w:sz="8" w:space="0" w:color="E0E0E0"/>
              <w:bottom w:val="single" w:sz="8" w:space="0" w:color="AEAEAE"/>
              <w:right w:val="nil"/>
            </w:tcBorders>
            <w:shd w:val="clear" w:color="auto" w:fill="F9F9FB"/>
          </w:tcPr>
          <w:p w14:paraId="4FDA79B6" w14:textId="77777777" w:rsidR="00E274AB" w:rsidRPr="008F2C23" w:rsidRDefault="00E274AB">
            <w:pPr>
              <w:spacing w:line="320" w:lineRule="atLeast"/>
              <w:ind w:left="60" w:right="60"/>
              <w:jc w:val="right"/>
              <w:rPr>
                <w:color w:val="010205"/>
              </w:rPr>
            </w:pPr>
            <w:r w:rsidRPr="008F2C23">
              <w:rPr>
                <w:color w:val="010205"/>
              </w:rPr>
              <w:t>.240</w:t>
            </w:r>
          </w:p>
        </w:tc>
      </w:tr>
      <w:tr w:rsidR="00E274AB" w:rsidRPr="008F2C23" w14:paraId="6B1FE2F6" w14:textId="77777777">
        <w:trPr>
          <w:cantSplit/>
        </w:trPr>
        <w:tc>
          <w:tcPr>
            <w:tcW w:w="851" w:type="dxa"/>
            <w:tcBorders>
              <w:top w:val="single" w:sz="8" w:space="0" w:color="AEAEAE"/>
              <w:left w:val="nil"/>
              <w:bottom w:val="single" w:sz="8" w:space="0" w:color="AEAEAE"/>
              <w:right w:val="nil"/>
            </w:tcBorders>
            <w:shd w:val="clear" w:color="auto" w:fill="E0E0E0"/>
          </w:tcPr>
          <w:p w14:paraId="31E0D0D1" w14:textId="77777777" w:rsidR="00E274AB" w:rsidRPr="008F2C23" w:rsidRDefault="00E274AB">
            <w:pPr>
              <w:spacing w:line="320" w:lineRule="atLeast"/>
              <w:ind w:left="60" w:right="60"/>
              <w:rPr>
                <w:color w:val="264A60"/>
              </w:rPr>
            </w:pPr>
            <w:r w:rsidRPr="008F2C23">
              <w:rPr>
                <w:color w:val="264A60"/>
              </w:rPr>
              <w:t>JSA4</w:t>
            </w:r>
          </w:p>
        </w:tc>
        <w:tc>
          <w:tcPr>
            <w:tcW w:w="1702" w:type="dxa"/>
            <w:tcBorders>
              <w:top w:val="single" w:sz="8" w:space="0" w:color="AEAEAE"/>
              <w:left w:val="nil"/>
              <w:bottom w:val="single" w:sz="8" w:space="0" w:color="AEAEAE"/>
              <w:right w:val="single" w:sz="8" w:space="0" w:color="E0E0E0"/>
            </w:tcBorders>
            <w:shd w:val="clear" w:color="auto" w:fill="F9F9FB"/>
          </w:tcPr>
          <w:p w14:paraId="18B7A5BD" w14:textId="77777777" w:rsidR="00E274AB" w:rsidRPr="008F2C23" w:rsidRDefault="00E274AB">
            <w:pPr>
              <w:spacing w:line="320" w:lineRule="atLeast"/>
              <w:ind w:left="60" w:right="60"/>
              <w:jc w:val="right"/>
              <w:rPr>
                <w:color w:val="010205"/>
              </w:rPr>
            </w:pPr>
            <w:r w:rsidRPr="008F2C23">
              <w:rPr>
                <w:color w:val="010205"/>
              </w:rPr>
              <w:t>66.45</w:t>
            </w:r>
          </w:p>
        </w:tc>
        <w:tc>
          <w:tcPr>
            <w:tcW w:w="1702" w:type="dxa"/>
            <w:tcBorders>
              <w:top w:val="single" w:sz="8" w:space="0" w:color="AEAEAE"/>
              <w:left w:val="single" w:sz="8" w:space="0" w:color="E0E0E0"/>
              <w:bottom w:val="single" w:sz="8" w:space="0" w:color="AEAEAE"/>
              <w:right w:val="single" w:sz="8" w:space="0" w:color="E0E0E0"/>
            </w:tcBorders>
            <w:shd w:val="clear" w:color="auto" w:fill="F9F9FB"/>
          </w:tcPr>
          <w:p w14:paraId="585E05E5" w14:textId="77777777" w:rsidR="00E274AB" w:rsidRPr="008F2C23" w:rsidRDefault="00E274AB">
            <w:pPr>
              <w:spacing w:line="320" w:lineRule="atLeast"/>
              <w:ind w:left="60" w:right="60"/>
              <w:jc w:val="right"/>
              <w:rPr>
                <w:color w:val="010205"/>
              </w:rPr>
            </w:pPr>
            <w:r w:rsidRPr="008F2C23">
              <w:rPr>
                <w:color w:val="010205"/>
              </w:rPr>
              <w:t>522.507</w:t>
            </w:r>
          </w:p>
        </w:tc>
        <w:tc>
          <w:tcPr>
            <w:tcW w:w="1702" w:type="dxa"/>
            <w:tcBorders>
              <w:top w:val="single" w:sz="8" w:space="0" w:color="AEAEAE"/>
              <w:left w:val="single" w:sz="8" w:space="0" w:color="E0E0E0"/>
              <w:bottom w:val="single" w:sz="8" w:space="0" w:color="AEAEAE"/>
              <w:right w:val="single" w:sz="8" w:space="0" w:color="E0E0E0"/>
            </w:tcBorders>
            <w:shd w:val="clear" w:color="auto" w:fill="F9F9FB"/>
          </w:tcPr>
          <w:p w14:paraId="2A1511E9" w14:textId="77777777" w:rsidR="00E274AB" w:rsidRPr="008F2C23" w:rsidRDefault="00E274AB">
            <w:pPr>
              <w:spacing w:line="320" w:lineRule="atLeast"/>
              <w:ind w:left="60" w:right="60"/>
              <w:jc w:val="right"/>
              <w:rPr>
                <w:color w:val="010205"/>
              </w:rPr>
            </w:pPr>
            <w:r w:rsidRPr="008F2C23">
              <w:rPr>
                <w:color w:val="010205"/>
              </w:rPr>
              <w:t>.551</w:t>
            </w:r>
          </w:p>
        </w:tc>
        <w:tc>
          <w:tcPr>
            <w:tcW w:w="1702" w:type="dxa"/>
            <w:tcBorders>
              <w:top w:val="single" w:sz="8" w:space="0" w:color="AEAEAE"/>
              <w:left w:val="single" w:sz="8" w:space="0" w:color="E0E0E0"/>
              <w:bottom w:val="single" w:sz="8" w:space="0" w:color="AEAEAE"/>
              <w:right w:val="single" w:sz="8" w:space="0" w:color="E0E0E0"/>
            </w:tcBorders>
            <w:shd w:val="clear" w:color="auto" w:fill="F9F9FB"/>
          </w:tcPr>
          <w:p w14:paraId="055CEAD2" w14:textId="77777777" w:rsidR="00E274AB" w:rsidRPr="008F2C23" w:rsidRDefault="00E274AB">
            <w:pPr>
              <w:spacing w:line="320" w:lineRule="atLeast"/>
              <w:ind w:left="60" w:right="60"/>
              <w:jc w:val="right"/>
              <w:rPr>
                <w:color w:val="010205"/>
              </w:rPr>
            </w:pPr>
            <w:r w:rsidRPr="008F2C23">
              <w:rPr>
                <w:color w:val="010205"/>
              </w:rPr>
              <w:t>.411</w:t>
            </w:r>
          </w:p>
        </w:tc>
        <w:tc>
          <w:tcPr>
            <w:tcW w:w="1702" w:type="dxa"/>
            <w:tcBorders>
              <w:top w:val="single" w:sz="8" w:space="0" w:color="AEAEAE"/>
              <w:left w:val="single" w:sz="8" w:space="0" w:color="E0E0E0"/>
              <w:bottom w:val="single" w:sz="8" w:space="0" w:color="AEAEAE"/>
              <w:right w:val="nil"/>
            </w:tcBorders>
            <w:shd w:val="clear" w:color="auto" w:fill="F9F9FB"/>
          </w:tcPr>
          <w:p w14:paraId="58A91F3A" w14:textId="77777777" w:rsidR="00E274AB" w:rsidRPr="008F2C23" w:rsidRDefault="00E274AB">
            <w:pPr>
              <w:spacing w:line="320" w:lineRule="atLeast"/>
              <w:ind w:left="60" w:right="60"/>
              <w:jc w:val="right"/>
              <w:rPr>
                <w:color w:val="010205"/>
              </w:rPr>
            </w:pPr>
            <w:r w:rsidRPr="008F2C23">
              <w:rPr>
                <w:color w:val="010205"/>
              </w:rPr>
              <w:t>.237</w:t>
            </w:r>
          </w:p>
        </w:tc>
      </w:tr>
      <w:tr w:rsidR="00E274AB" w:rsidRPr="008F2C23" w14:paraId="66320AE4" w14:textId="77777777">
        <w:trPr>
          <w:cantSplit/>
        </w:trPr>
        <w:tc>
          <w:tcPr>
            <w:tcW w:w="851" w:type="dxa"/>
            <w:tcBorders>
              <w:top w:val="single" w:sz="8" w:space="0" w:color="AEAEAE"/>
              <w:left w:val="nil"/>
              <w:bottom w:val="single" w:sz="8" w:space="0" w:color="152935"/>
              <w:right w:val="nil"/>
            </w:tcBorders>
            <w:shd w:val="clear" w:color="auto" w:fill="E0E0E0"/>
          </w:tcPr>
          <w:p w14:paraId="4152F0FA" w14:textId="77777777" w:rsidR="00E274AB" w:rsidRPr="008F2C23" w:rsidRDefault="00E274AB">
            <w:pPr>
              <w:spacing w:line="320" w:lineRule="atLeast"/>
              <w:ind w:left="60" w:right="60"/>
              <w:rPr>
                <w:color w:val="264A60"/>
              </w:rPr>
            </w:pPr>
            <w:r w:rsidRPr="008F2C23">
              <w:rPr>
                <w:color w:val="264A60"/>
              </w:rPr>
              <w:t>JSA5</w:t>
            </w:r>
          </w:p>
        </w:tc>
        <w:tc>
          <w:tcPr>
            <w:tcW w:w="1702" w:type="dxa"/>
            <w:tcBorders>
              <w:top w:val="single" w:sz="8" w:space="0" w:color="AEAEAE"/>
              <w:left w:val="nil"/>
              <w:bottom w:val="single" w:sz="8" w:space="0" w:color="152935"/>
              <w:right w:val="single" w:sz="8" w:space="0" w:color="E0E0E0"/>
            </w:tcBorders>
            <w:shd w:val="clear" w:color="auto" w:fill="F9F9FB"/>
          </w:tcPr>
          <w:p w14:paraId="25F3792B" w14:textId="77777777" w:rsidR="00E274AB" w:rsidRPr="008F2C23" w:rsidRDefault="00E274AB">
            <w:pPr>
              <w:spacing w:line="320" w:lineRule="atLeast"/>
              <w:ind w:left="60" w:right="60"/>
              <w:jc w:val="right"/>
              <w:rPr>
                <w:color w:val="010205"/>
              </w:rPr>
            </w:pPr>
            <w:r w:rsidRPr="008F2C23">
              <w:rPr>
                <w:color w:val="010205"/>
              </w:rPr>
              <w:t>14.28</w:t>
            </w:r>
          </w:p>
        </w:tc>
        <w:tc>
          <w:tcPr>
            <w:tcW w:w="1702" w:type="dxa"/>
            <w:tcBorders>
              <w:top w:val="single" w:sz="8" w:space="0" w:color="AEAEAE"/>
              <w:left w:val="single" w:sz="8" w:space="0" w:color="E0E0E0"/>
              <w:bottom w:val="single" w:sz="8" w:space="0" w:color="152935"/>
              <w:right w:val="single" w:sz="8" w:space="0" w:color="E0E0E0"/>
            </w:tcBorders>
            <w:shd w:val="clear" w:color="auto" w:fill="F9F9FB"/>
          </w:tcPr>
          <w:p w14:paraId="087C3201" w14:textId="77777777" w:rsidR="00E274AB" w:rsidRPr="008F2C23" w:rsidRDefault="00E274AB">
            <w:pPr>
              <w:spacing w:line="320" w:lineRule="atLeast"/>
              <w:ind w:left="60" w:right="60"/>
              <w:jc w:val="right"/>
              <w:rPr>
                <w:color w:val="010205"/>
              </w:rPr>
            </w:pPr>
            <w:r w:rsidRPr="008F2C23">
              <w:rPr>
                <w:color w:val="010205"/>
              </w:rPr>
              <w:t>17.988</w:t>
            </w:r>
          </w:p>
        </w:tc>
        <w:tc>
          <w:tcPr>
            <w:tcW w:w="1702" w:type="dxa"/>
            <w:tcBorders>
              <w:top w:val="single" w:sz="8" w:space="0" w:color="AEAEAE"/>
              <w:left w:val="single" w:sz="8" w:space="0" w:color="E0E0E0"/>
              <w:bottom w:val="single" w:sz="8" w:space="0" w:color="152935"/>
              <w:right w:val="single" w:sz="8" w:space="0" w:color="E0E0E0"/>
            </w:tcBorders>
            <w:shd w:val="clear" w:color="auto" w:fill="F9F9FB"/>
          </w:tcPr>
          <w:p w14:paraId="1F96F980" w14:textId="77777777" w:rsidR="00E274AB" w:rsidRPr="008F2C23" w:rsidRDefault="00E274AB">
            <w:pPr>
              <w:spacing w:line="320" w:lineRule="atLeast"/>
              <w:ind w:left="60" w:right="60"/>
              <w:jc w:val="right"/>
              <w:rPr>
                <w:color w:val="010205"/>
              </w:rPr>
            </w:pPr>
            <w:r w:rsidRPr="008F2C23">
              <w:rPr>
                <w:color w:val="010205"/>
              </w:rPr>
              <w:t>.653</w:t>
            </w:r>
          </w:p>
        </w:tc>
        <w:tc>
          <w:tcPr>
            <w:tcW w:w="1702" w:type="dxa"/>
            <w:tcBorders>
              <w:top w:val="single" w:sz="8" w:space="0" w:color="AEAEAE"/>
              <w:left w:val="single" w:sz="8" w:space="0" w:color="E0E0E0"/>
              <w:bottom w:val="single" w:sz="8" w:space="0" w:color="152935"/>
              <w:right w:val="single" w:sz="8" w:space="0" w:color="E0E0E0"/>
            </w:tcBorders>
            <w:shd w:val="clear" w:color="auto" w:fill="F9F9FB"/>
          </w:tcPr>
          <w:p w14:paraId="7DEE729F" w14:textId="77777777" w:rsidR="00E274AB" w:rsidRPr="008F2C23" w:rsidRDefault="00E274AB">
            <w:pPr>
              <w:spacing w:line="320" w:lineRule="atLeast"/>
              <w:ind w:left="60" w:right="60"/>
              <w:jc w:val="right"/>
              <w:rPr>
                <w:color w:val="010205"/>
              </w:rPr>
            </w:pPr>
            <w:r w:rsidRPr="008F2C23">
              <w:rPr>
                <w:color w:val="010205"/>
              </w:rPr>
              <w:t>.433</w:t>
            </w:r>
          </w:p>
        </w:tc>
        <w:tc>
          <w:tcPr>
            <w:tcW w:w="1702" w:type="dxa"/>
            <w:tcBorders>
              <w:top w:val="single" w:sz="8" w:space="0" w:color="AEAEAE"/>
              <w:left w:val="single" w:sz="8" w:space="0" w:color="E0E0E0"/>
              <w:bottom w:val="single" w:sz="8" w:space="0" w:color="152935"/>
              <w:right w:val="nil"/>
            </w:tcBorders>
            <w:shd w:val="clear" w:color="auto" w:fill="F9F9FB"/>
          </w:tcPr>
          <w:p w14:paraId="3FB036C5" w14:textId="77777777" w:rsidR="00E274AB" w:rsidRPr="008F2C23" w:rsidRDefault="00E274AB">
            <w:pPr>
              <w:spacing w:line="320" w:lineRule="atLeast"/>
              <w:ind w:left="60" w:right="60"/>
              <w:jc w:val="right"/>
              <w:rPr>
                <w:color w:val="010205"/>
              </w:rPr>
            </w:pPr>
            <w:r w:rsidRPr="008F2C23">
              <w:rPr>
                <w:color w:val="010205"/>
              </w:rPr>
              <w:t>.811</w:t>
            </w:r>
          </w:p>
        </w:tc>
      </w:tr>
    </w:tbl>
    <w:p w14:paraId="28D8B92D" w14:textId="77777777" w:rsidR="00E274AB" w:rsidRPr="008F2C23" w:rsidRDefault="00E274AB" w:rsidP="00E274AB">
      <w:pPr>
        <w:spacing w:line="400" w:lineRule="atLeast"/>
      </w:pPr>
    </w:p>
    <w:p w14:paraId="14EB92DE" w14:textId="77777777" w:rsidR="001735CC" w:rsidRPr="008F2C23" w:rsidRDefault="001735CC" w:rsidP="001735CC"/>
    <w:tbl>
      <w:tblPr>
        <w:tblW w:w="5353" w:type="dxa"/>
        <w:tblLayout w:type="fixed"/>
        <w:tblCellMar>
          <w:left w:w="0" w:type="dxa"/>
          <w:right w:w="0" w:type="dxa"/>
        </w:tblCellMar>
        <w:tblLook w:val="0000" w:firstRow="0" w:lastRow="0" w:firstColumn="0" w:lastColumn="0" w:noHBand="0" w:noVBand="0"/>
      </w:tblPr>
      <w:tblGrid>
        <w:gridCol w:w="1206"/>
        <w:gridCol w:w="1205"/>
        <w:gridCol w:w="1649"/>
        <w:gridCol w:w="1293"/>
      </w:tblGrid>
      <w:tr w:rsidR="001735CC" w:rsidRPr="008F2C23" w14:paraId="14D2A619" w14:textId="77777777">
        <w:trPr>
          <w:cantSplit/>
        </w:trPr>
        <w:tc>
          <w:tcPr>
            <w:tcW w:w="5351" w:type="dxa"/>
            <w:gridSpan w:val="4"/>
            <w:tcBorders>
              <w:top w:val="nil"/>
              <w:left w:val="nil"/>
              <w:bottom w:val="nil"/>
              <w:right w:val="nil"/>
            </w:tcBorders>
            <w:shd w:val="clear" w:color="auto" w:fill="FFFFFF"/>
            <w:vAlign w:val="center"/>
          </w:tcPr>
          <w:p w14:paraId="2C6E0C17" w14:textId="77777777" w:rsidR="001735CC" w:rsidRPr="008F2C23" w:rsidRDefault="001735CC">
            <w:pPr>
              <w:spacing w:line="320" w:lineRule="atLeast"/>
              <w:ind w:left="60" w:right="60"/>
              <w:jc w:val="center"/>
              <w:rPr>
                <w:color w:val="010205"/>
                <w:sz w:val="28"/>
                <w:szCs w:val="28"/>
              </w:rPr>
            </w:pPr>
            <w:r w:rsidRPr="008F2C23">
              <w:rPr>
                <w:b/>
                <w:bCs/>
                <w:color w:val="010205"/>
                <w:sz w:val="28"/>
                <w:szCs w:val="28"/>
              </w:rPr>
              <w:t>Scale Statistics</w:t>
            </w:r>
          </w:p>
        </w:tc>
      </w:tr>
      <w:tr w:rsidR="001735CC" w:rsidRPr="008F2C23" w14:paraId="5EF97BCD" w14:textId="77777777">
        <w:trPr>
          <w:cantSplit/>
        </w:trPr>
        <w:tc>
          <w:tcPr>
            <w:tcW w:w="1205" w:type="dxa"/>
            <w:tcBorders>
              <w:top w:val="nil"/>
              <w:left w:val="nil"/>
              <w:bottom w:val="single" w:sz="8" w:space="0" w:color="152935"/>
              <w:right w:val="single" w:sz="8" w:space="0" w:color="E0E0E0"/>
            </w:tcBorders>
            <w:shd w:val="clear" w:color="auto" w:fill="FFFFFF"/>
            <w:vAlign w:val="bottom"/>
          </w:tcPr>
          <w:p w14:paraId="703ADB74" w14:textId="77777777" w:rsidR="001735CC" w:rsidRPr="008F2C23" w:rsidRDefault="001735CC">
            <w:pPr>
              <w:spacing w:line="320" w:lineRule="atLeast"/>
              <w:ind w:left="60" w:right="60"/>
              <w:jc w:val="center"/>
              <w:rPr>
                <w:color w:val="264A60"/>
              </w:rPr>
            </w:pPr>
            <w:r w:rsidRPr="008F2C23">
              <w:rPr>
                <w:color w:val="264A60"/>
              </w:rPr>
              <w:t>Mean</w:t>
            </w:r>
          </w:p>
        </w:tc>
        <w:tc>
          <w:tcPr>
            <w:tcW w:w="1205" w:type="dxa"/>
            <w:tcBorders>
              <w:top w:val="nil"/>
              <w:left w:val="single" w:sz="8" w:space="0" w:color="E0E0E0"/>
              <w:bottom w:val="single" w:sz="8" w:space="0" w:color="152935"/>
              <w:right w:val="single" w:sz="8" w:space="0" w:color="E0E0E0"/>
            </w:tcBorders>
            <w:shd w:val="clear" w:color="auto" w:fill="FFFFFF"/>
            <w:vAlign w:val="bottom"/>
          </w:tcPr>
          <w:p w14:paraId="1D01F132" w14:textId="77777777" w:rsidR="001735CC" w:rsidRPr="008F2C23" w:rsidRDefault="001735CC">
            <w:pPr>
              <w:spacing w:line="320" w:lineRule="atLeast"/>
              <w:ind w:left="60" w:right="60"/>
              <w:jc w:val="center"/>
              <w:rPr>
                <w:color w:val="264A60"/>
              </w:rPr>
            </w:pPr>
            <w:r w:rsidRPr="008F2C23">
              <w:rPr>
                <w:color w:val="264A60"/>
              </w:rPr>
              <w:t>Variance</w:t>
            </w:r>
          </w:p>
        </w:tc>
        <w:tc>
          <w:tcPr>
            <w:tcW w:w="1648" w:type="dxa"/>
            <w:tcBorders>
              <w:top w:val="nil"/>
              <w:left w:val="single" w:sz="8" w:space="0" w:color="E0E0E0"/>
              <w:bottom w:val="single" w:sz="8" w:space="0" w:color="152935"/>
              <w:right w:val="single" w:sz="8" w:space="0" w:color="E0E0E0"/>
            </w:tcBorders>
            <w:shd w:val="clear" w:color="auto" w:fill="FFFFFF"/>
            <w:vAlign w:val="bottom"/>
          </w:tcPr>
          <w:p w14:paraId="6E8ECEF9" w14:textId="77777777" w:rsidR="001735CC" w:rsidRPr="008F2C23" w:rsidRDefault="001735CC">
            <w:pPr>
              <w:spacing w:line="320" w:lineRule="atLeast"/>
              <w:ind w:left="60" w:right="60"/>
              <w:jc w:val="center"/>
              <w:rPr>
                <w:color w:val="264A60"/>
              </w:rPr>
            </w:pPr>
            <w:r w:rsidRPr="008F2C23">
              <w:rPr>
                <w:color w:val="264A60"/>
              </w:rPr>
              <w:t>Std. Deviation</w:t>
            </w:r>
          </w:p>
        </w:tc>
        <w:tc>
          <w:tcPr>
            <w:tcW w:w="1293" w:type="dxa"/>
            <w:tcBorders>
              <w:top w:val="nil"/>
              <w:left w:val="single" w:sz="8" w:space="0" w:color="E0E0E0"/>
              <w:bottom w:val="single" w:sz="8" w:space="0" w:color="152935"/>
              <w:right w:val="nil"/>
            </w:tcBorders>
            <w:shd w:val="clear" w:color="auto" w:fill="FFFFFF"/>
            <w:vAlign w:val="bottom"/>
          </w:tcPr>
          <w:p w14:paraId="77A70F0E" w14:textId="77777777" w:rsidR="001735CC" w:rsidRPr="008F2C23" w:rsidRDefault="001735CC">
            <w:pPr>
              <w:spacing w:line="320" w:lineRule="atLeast"/>
              <w:ind w:left="60" w:right="60"/>
              <w:jc w:val="center"/>
              <w:rPr>
                <w:color w:val="264A60"/>
              </w:rPr>
            </w:pPr>
            <w:r w:rsidRPr="008F2C23">
              <w:rPr>
                <w:color w:val="264A60"/>
              </w:rPr>
              <w:t>N of Items</w:t>
            </w:r>
          </w:p>
        </w:tc>
      </w:tr>
      <w:tr w:rsidR="001735CC" w:rsidRPr="008F2C23" w14:paraId="00776557" w14:textId="77777777">
        <w:trPr>
          <w:cantSplit/>
        </w:trPr>
        <w:tc>
          <w:tcPr>
            <w:tcW w:w="1205" w:type="dxa"/>
            <w:tcBorders>
              <w:top w:val="single" w:sz="8" w:space="0" w:color="152935"/>
              <w:left w:val="nil"/>
              <w:bottom w:val="single" w:sz="8" w:space="0" w:color="152935"/>
              <w:right w:val="single" w:sz="8" w:space="0" w:color="E0E0E0"/>
            </w:tcBorders>
            <w:shd w:val="clear" w:color="auto" w:fill="F9F9FB"/>
          </w:tcPr>
          <w:p w14:paraId="240F6115" w14:textId="77777777" w:rsidR="001735CC" w:rsidRPr="008F2C23" w:rsidRDefault="001735CC">
            <w:pPr>
              <w:spacing w:line="320" w:lineRule="atLeast"/>
              <w:ind w:left="60" w:right="60"/>
              <w:jc w:val="right"/>
              <w:rPr>
                <w:color w:val="010205"/>
              </w:rPr>
            </w:pPr>
            <w:r w:rsidRPr="008F2C23">
              <w:rPr>
                <w:color w:val="010205"/>
              </w:rPr>
              <w:t>69.11</w:t>
            </w:r>
          </w:p>
        </w:tc>
        <w:tc>
          <w:tcPr>
            <w:tcW w:w="1205" w:type="dxa"/>
            <w:tcBorders>
              <w:top w:val="single" w:sz="8" w:space="0" w:color="152935"/>
              <w:left w:val="single" w:sz="8" w:space="0" w:color="E0E0E0"/>
              <w:bottom w:val="single" w:sz="8" w:space="0" w:color="152935"/>
              <w:right w:val="single" w:sz="8" w:space="0" w:color="E0E0E0"/>
            </w:tcBorders>
            <w:shd w:val="clear" w:color="auto" w:fill="F9F9FB"/>
          </w:tcPr>
          <w:p w14:paraId="7D0C34E6" w14:textId="77777777" w:rsidR="001735CC" w:rsidRPr="008F2C23" w:rsidRDefault="001735CC">
            <w:pPr>
              <w:spacing w:line="320" w:lineRule="atLeast"/>
              <w:ind w:left="60" w:right="60"/>
              <w:jc w:val="right"/>
              <w:rPr>
                <w:color w:val="010205"/>
              </w:rPr>
            </w:pPr>
            <w:r w:rsidRPr="008F2C23">
              <w:rPr>
                <w:color w:val="010205"/>
              </w:rPr>
              <w:t>556.402</w:t>
            </w:r>
          </w:p>
        </w:tc>
        <w:tc>
          <w:tcPr>
            <w:tcW w:w="1648" w:type="dxa"/>
            <w:tcBorders>
              <w:top w:val="single" w:sz="8" w:space="0" w:color="152935"/>
              <w:left w:val="single" w:sz="8" w:space="0" w:color="E0E0E0"/>
              <w:bottom w:val="single" w:sz="8" w:space="0" w:color="152935"/>
              <w:right w:val="single" w:sz="8" w:space="0" w:color="E0E0E0"/>
            </w:tcBorders>
            <w:shd w:val="clear" w:color="auto" w:fill="F9F9FB"/>
          </w:tcPr>
          <w:p w14:paraId="58564654" w14:textId="77777777" w:rsidR="001735CC" w:rsidRPr="008F2C23" w:rsidRDefault="001735CC">
            <w:pPr>
              <w:spacing w:line="320" w:lineRule="atLeast"/>
              <w:ind w:left="60" w:right="60"/>
              <w:jc w:val="right"/>
              <w:rPr>
                <w:color w:val="010205"/>
              </w:rPr>
            </w:pPr>
            <w:r w:rsidRPr="008F2C23">
              <w:rPr>
                <w:color w:val="010205"/>
              </w:rPr>
              <w:t>23.588</w:t>
            </w:r>
          </w:p>
        </w:tc>
        <w:tc>
          <w:tcPr>
            <w:tcW w:w="1293" w:type="dxa"/>
            <w:tcBorders>
              <w:top w:val="single" w:sz="8" w:space="0" w:color="152935"/>
              <w:left w:val="single" w:sz="8" w:space="0" w:color="E0E0E0"/>
              <w:bottom w:val="single" w:sz="8" w:space="0" w:color="152935"/>
              <w:right w:val="nil"/>
            </w:tcBorders>
            <w:shd w:val="clear" w:color="auto" w:fill="F9F9FB"/>
          </w:tcPr>
          <w:p w14:paraId="00D4D837" w14:textId="77777777" w:rsidR="001735CC" w:rsidRPr="008F2C23" w:rsidRDefault="001735CC">
            <w:pPr>
              <w:spacing w:line="320" w:lineRule="atLeast"/>
              <w:ind w:left="60" w:right="60"/>
              <w:jc w:val="right"/>
              <w:rPr>
                <w:color w:val="010205"/>
              </w:rPr>
            </w:pPr>
            <w:r w:rsidRPr="008F2C23">
              <w:rPr>
                <w:color w:val="010205"/>
              </w:rPr>
              <w:t>5</w:t>
            </w:r>
          </w:p>
        </w:tc>
      </w:tr>
    </w:tbl>
    <w:p w14:paraId="7F776649" w14:textId="77777777" w:rsidR="001735CC" w:rsidRPr="008F2C23" w:rsidRDefault="001735CC" w:rsidP="001735CC">
      <w:pPr>
        <w:spacing w:line="400" w:lineRule="atLeast"/>
      </w:pPr>
    </w:p>
    <w:p w14:paraId="7012361B" w14:textId="30E3A8AA" w:rsidR="006344DB" w:rsidRPr="008F2C23" w:rsidRDefault="00AE6795" w:rsidP="00BD1789">
      <w:pPr>
        <w:spacing w:before="100" w:beforeAutospacing="1" w:after="100" w:afterAutospacing="1"/>
        <w:rPr>
          <w:sz w:val="36"/>
          <w:szCs w:val="36"/>
        </w:rPr>
      </w:pPr>
      <w:r w:rsidRPr="008F2C23">
        <w:rPr>
          <w:sz w:val="36"/>
          <w:szCs w:val="36"/>
        </w:rPr>
        <w:t xml:space="preserve">Based on the </w:t>
      </w:r>
      <w:r w:rsidR="006C2A00" w:rsidRPr="008F2C23">
        <w:rPr>
          <w:sz w:val="36"/>
          <w:szCs w:val="36"/>
        </w:rPr>
        <w:t>reliability test</w:t>
      </w:r>
      <w:r w:rsidR="00667FE2" w:rsidRPr="008F2C23">
        <w:rPr>
          <w:sz w:val="36"/>
          <w:szCs w:val="36"/>
        </w:rPr>
        <w:t>,</w:t>
      </w:r>
      <w:r w:rsidR="0069503A" w:rsidRPr="008F2C23">
        <w:rPr>
          <w:sz w:val="36"/>
          <w:szCs w:val="36"/>
        </w:rPr>
        <w:t xml:space="preserve"> </w:t>
      </w:r>
      <w:r w:rsidR="00667FE2" w:rsidRPr="008F2C23">
        <w:rPr>
          <w:sz w:val="36"/>
          <w:szCs w:val="36"/>
        </w:rPr>
        <w:t>Cron</w:t>
      </w:r>
      <w:r w:rsidR="0069503A" w:rsidRPr="008F2C23">
        <w:rPr>
          <w:sz w:val="36"/>
          <w:szCs w:val="36"/>
        </w:rPr>
        <w:t>bach’s alpha for AT1</w:t>
      </w:r>
      <w:r w:rsidR="000125A2" w:rsidRPr="008F2C23">
        <w:rPr>
          <w:sz w:val="36"/>
          <w:szCs w:val="36"/>
        </w:rPr>
        <w:t xml:space="preserve"> to AT4 is greater than </w:t>
      </w:r>
      <w:r w:rsidR="00B72427" w:rsidRPr="008F2C23">
        <w:rPr>
          <w:sz w:val="36"/>
          <w:szCs w:val="36"/>
        </w:rPr>
        <w:t>0.7 but for the job satisfaction</w:t>
      </w:r>
      <w:r w:rsidR="004E61B6" w:rsidRPr="008F2C23">
        <w:rPr>
          <w:sz w:val="36"/>
          <w:szCs w:val="36"/>
        </w:rPr>
        <w:t>,</w:t>
      </w:r>
      <w:r w:rsidR="00A96040">
        <w:rPr>
          <w:sz w:val="36"/>
          <w:szCs w:val="36"/>
        </w:rPr>
        <w:t xml:space="preserve"> </w:t>
      </w:r>
      <w:r w:rsidR="004E61B6" w:rsidRPr="008F2C23">
        <w:rPr>
          <w:sz w:val="36"/>
          <w:szCs w:val="36"/>
        </w:rPr>
        <w:t xml:space="preserve">all of are lower than 0.7 except </w:t>
      </w:r>
      <w:r w:rsidR="004F3C73" w:rsidRPr="008F2C23">
        <w:rPr>
          <w:sz w:val="36"/>
          <w:szCs w:val="36"/>
        </w:rPr>
        <w:t xml:space="preserve">JSA5 which Cronbach’s alpha is greater than </w:t>
      </w:r>
      <w:r w:rsidR="00C81C62" w:rsidRPr="008F2C23">
        <w:rPr>
          <w:sz w:val="36"/>
          <w:szCs w:val="36"/>
        </w:rPr>
        <w:t>0.</w:t>
      </w:r>
      <w:proofErr w:type="gramStart"/>
      <w:r w:rsidR="00C81C62" w:rsidRPr="008F2C23">
        <w:rPr>
          <w:sz w:val="36"/>
          <w:szCs w:val="36"/>
        </w:rPr>
        <w:t>7.</w:t>
      </w:r>
      <w:r w:rsidR="00AD35E1" w:rsidRPr="008F2C23">
        <w:rPr>
          <w:sz w:val="36"/>
          <w:szCs w:val="36"/>
        </w:rPr>
        <w:t>W</w:t>
      </w:r>
      <w:r w:rsidR="001E27C8" w:rsidRPr="008F2C23">
        <w:rPr>
          <w:sz w:val="36"/>
          <w:szCs w:val="36"/>
        </w:rPr>
        <w:t>e</w:t>
      </w:r>
      <w:proofErr w:type="gramEnd"/>
      <w:r w:rsidR="001E27C8" w:rsidRPr="008F2C23">
        <w:rPr>
          <w:sz w:val="36"/>
          <w:szCs w:val="36"/>
        </w:rPr>
        <w:t xml:space="preserve"> removed JSA1 to JSA4 from the </w:t>
      </w:r>
      <w:r w:rsidR="00AD35E1" w:rsidRPr="008F2C23">
        <w:rPr>
          <w:sz w:val="36"/>
          <w:szCs w:val="36"/>
        </w:rPr>
        <w:t xml:space="preserve">data </w:t>
      </w:r>
      <w:r w:rsidR="001E27C8" w:rsidRPr="008F2C23">
        <w:rPr>
          <w:sz w:val="36"/>
          <w:szCs w:val="36"/>
        </w:rPr>
        <w:t>analysis</w:t>
      </w:r>
      <w:r w:rsidR="00AD35E1" w:rsidRPr="008F2C23">
        <w:rPr>
          <w:sz w:val="36"/>
          <w:szCs w:val="36"/>
        </w:rPr>
        <w:t>.</w:t>
      </w:r>
    </w:p>
    <w:p w14:paraId="3B8D794A" w14:textId="77777777" w:rsidR="00663FF2" w:rsidRPr="008F2C23" w:rsidRDefault="00663FF2" w:rsidP="001315D9">
      <w:pPr>
        <w:rPr>
          <w:rStyle w:val="bzpyqfadein"/>
          <w:rFonts w:eastAsiaTheme="majorEastAsia"/>
          <w:b/>
          <w:bCs/>
          <w:sz w:val="36"/>
          <w:szCs w:val="36"/>
        </w:rPr>
      </w:pPr>
    </w:p>
    <w:p w14:paraId="254E79CD" w14:textId="7B9E7D5D" w:rsidR="004465B0" w:rsidRPr="008F2C23" w:rsidRDefault="00EA6BE2" w:rsidP="001315D9">
      <w:pPr>
        <w:rPr>
          <w:rStyle w:val="bzpyqfadein"/>
          <w:rFonts w:eastAsiaTheme="majorEastAsia"/>
          <w:b/>
          <w:bCs/>
          <w:sz w:val="36"/>
          <w:szCs w:val="36"/>
        </w:rPr>
      </w:pPr>
      <w:r>
        <w:rPr>
          <w:rStyle w:val="bzpyqfadein"/>
          <w:rFonts w:eastAsiaTheme="majorEastAsia"/>
          <w:b/>
          <w:bCs/>
          <w:sz w:val="36"/>
          <w:szCs w:val="36"/>
        </w:rPr>
        <w:t>12.</w:t>
      </w:r>
      <w:r w:rsidR="008003A8">
        <w:rPr>
          <w:rStyle w:val="bzpyqfadein"/>
          <w:rFonts w:eastAsiaTheme="majorEastAsia"/>
          <w:b/>
          <w:bCs/>
          <w:sz w:val="36"/>
          <w:szCs w:val="36"/>
        </w:rPr>
        <w:t xml:space="preserve"> </w:t>
      </w:r>
      <w:r w:rsidR="00F728B4">
        <w:rPr>
          <w:rStyle w:val="bzpyqfadein"/>
          <w:rFonts w:eastAsiaTheme="majorEastAsia"/>
          <w:b/>
          <w:bCs/>
          <w:sz w:val="36"/>
          <w:szCs w:val="36"/>
        </w:rPr>
        <w:t xml:space="preserve">Findings and </w:t>
      </w:r>
      <w:r w:rsidR="00C9213D" w:rsidRPr="008F2C23">
        <w:rPr>
          <w:rStyle w:val="bzpyqfadein"/>
          <w:rFonts w:eastAsiaTheme="majorEastAsia"/>
          <w:b/>
          <w:bCs/>
          <w:sz w:val="36"/>
          <w:szCs w:val="36"/>
        </w:rPr>
        <w:t>Data Analysis</w:t>
      </w:r>
    </w:p>
    <w:p w14:paraId="35B4D360" w14:textId="1A90E2DE" w:rsidR="00231D62" w:rsidRPr="008F2C23" w:rsidRDefault="00890D8E" w:rsidP="001315D9">
      <w:pPr>
        <w:rPr>
          <w:rStyle w:val="bzpyqfadein"/>
          <w:rFonts w:eastAsiaTheme="majorEastAsia"/>
          <w:sz w:val="36"/>
          <w:szCs w:val="36"/>
        </w:rPr>
      </w:pPr>
      <w:r w:rsidRPr="008F2C23">
        <w:rPr>
          <w:rStyle w:val="bzpyqfadein"/>
          <w:rFonts w:eastAsiaTheme="majorEastAsia"/>
          <w:sz w:val="36"/>
          <w:szCs w:val="36"/>
        </w:rPr>
        <w:t>Objective</w:t>
      </w:r>
      <w:r w:rsidR="006D47C5" w:rsidRPr="008F2C23">
        <w:rPr>
          <w:rStyle w:val="bzpyqfadein"/>
          <w:rFonts w:eastAsiaTheme="majorEastAsia"/>
          <w:sz w:val="36"/>
          <w:szCs w:val="36"/>
        </w:rPr>
        <w:t xml:space="preserve"> </w:t>
      </w:r>
      <w:r w:rsidRPr="008F2C23">
        <w:rPr>
          <w:rStyle w:val="bzpyqfadein"/>
          <w:rFonts w:eastAsiaTheme="majorEastAsia"/>
          <w:sz w:val="36"/>
          <w:szCs w:val="36"/>
        </w:rPr>
        <w:t>1,</w:t>
      </w:r>
    </w:p>
    <w:p w14:paraId="0A494824" w14:textId="68E85FEC" w:rsidR="00890D8E" w:rsidRPr="008F2C23" w:rsidRDefault="00890D8E" w:rsidP="001315D9">
      <w:pPr>
        <w:rPr>
          <w:rStyle w:val="bzpyqfadein"/>
          <w:rFonts w:eastAsiaTheme="majorEastAsia"/>
          <w:b/>
          <w:bCs/>
          <w:sz w:val="36"/>
          <w:szCs w:val="36"/>
        </w:rPr>
      </w:pPr>
      <w:r w:rsidRPr="008F2C23">
        <w:rPr>
          <w:rStyle w:val="bzpyqfadein"/>
          <w:rFonts w:eastAsiaTheme="majorEastAsia"/>
          <w:sz w:val="36"/>
          <w:szCs w:val="36"/>
        </w:rPr>
        <w:t>measuring the level of attitudes between colleagues</w:t>
      </w:r>
    </w:p>
    <w:p w14:paraId="6008A184" w14:textId="77777777" w:rsidR="0076327C" w:rsidRPr="008F2C23" w:rsidRDefault="0076327C" w:rsidP="0076327C"/>
    <w:tbl>
      <w:tblPr>
        <w:tblW w:w="6574" w:type="dxa"/>
        <w:tblLayout w:type="fixed"/>
        <w:tblCellMar>
          <w:left w:w="0" w:type="dxa"/>
          <w:right w:w="0" w:type="dxa"/>
        </w:tblCellMar>
        <w:tblLook w:val="0000" w:firstRow="0" w:lastRow="0" w:firstColumn="0" w:lastColumn="0" w:noHBand="0" w:noVBand="0"/>
      </w:tblPr>
      <w:tblGrid>
        <w:gridCol w:w="854"/>
        <w:gridCol w:w="976"/>
        <w:gridCol w:w="1186"/>
        <w:gridCol w:w="1186"/>
        <w:gridCol w:w="1186"/>
        <w:gridCol w:w="1186"/>
      </w:tblGrid>
      <w:tr w:rsidR="0076327C" w:rsidRPr="008F2C23" w14:paraId="36F8D098" w14:textId="77777777">
        <w:trPr>
          <w:cantSplit/>
        </w:trPr>
        <w:tc>
          <w:tcPr>
            <w:tcW w:w="6570" w:type="dxa"/>
            <w:gridSpan w:val="6"/>
            <w:tcBorders>
              <w:top w:val="nil"/>
              <w:left w:val="nil"/>
              <w:bottom w:val="nil"/>
              <w:right w:val="nil"/>
            </w:tcBorders>
            <w:shd w:val="clear" w:color="auto" w:fill="FFFFFF"/>
            <w:vAlign w:val="center"/>
          </w:tcPr>
          <w:p w14:paraId="46293C3D" w14:textId="77777777" w:rsidR="0076327C" w:rsidRPr="008F2C23" w:rsidRDefault="0076327C" w:rsidP="0076327C">
            <w:pPr>
              <w:spacing w:line="320" w:lineRule="atLeast"/>
              <w:ind w:left="60" w:right="60"/>
              <w:jc w:val="center"/>
              <w:rPr>
                <w:color w:val="010205"/>
                <w:sz w:val="28"/>
                <w:szCs w:val="28"/>
              </w:rPr>
            </w:pPr>
            <w:r w:rsidRPr="008F2C23">
              <w:rPr>
                <w:b/>
                <w:bCs/>
                <w:color w:val="010205"/>
                <w:sz w:val="28"/>
                <w:szCs w:val="28"/>
              </w:rPr>
              <w:t>Statistics</w:t>
            </w:r>
          </w:p>
        </w:tc>
      </w:tr>
      <w:tr w:rsidR="0076327C" w:rsidRPr="008F2C23" w14:paraId="2DD1CC46" w14:textId="77777777">
        <w:trPr>
          <w:cantSplit/>
        </w:trPr>
        <w:tc>
          <w:tcPr>
            <w:tcW w:w="1830" w:type="dxa"/>
            <w:gridSpan w:val="2"/>
            <w:tcBorders>
              <w:top w:val="nil"/>
              <w:left w:val="nil"/>
              <w:bottom w:val="single" w:sz="8" w:space="0" w:color="152935"/>
              <w:right w:val="nil"/>
            </w:tcBorders>
            <w:shd w:val="clear" w:color="auto" w:fill="FFFFFF"/>
            <w:vAlign w:val="bottom"/>
          </w:tcPr>
          <w:p w14:paraId="0267284C" w14:textId="77777777" w:rsidR="0076327C" w:rsidRPr="008F2C23" w:rsidRDefault="0076327C" w:rsidP="0076327C"/>
        </w:tc>
        <w:tc>
          <w:tcPr>
            <w:tcW w:w="1185" w:type="dxa"/>
            <w:tcBorders>
              <w:top w:val="nil"/>
              <w:left w:val="nil"/>
              <w:bottom w:val="single" w:sz="8" w:space="0" w:color="152935"/>
              <w:right w:val="single" w:sz="8" w:space="0" w:color="E0E0E0"/>
            </w:tcBorders>
            <w:shd w:val="clear" w:color="auto" w:fill="FFFFFF"/>
            <w:vAlign w:val="bottom"/>
          </w:tcPr>
          <w:p w14:paraId="4A818D40" w14:textId="77777777" w:rsidR="0076327C" w:rsidRPr="008F2C23" w:rsidRDefault="0076327C" w:rsidP="0076327C">
            <w:pPr>
              <w:spacing w:line="320" w:lineRule="atLeast"/>
              <w:ind w:left="60" w:right="60"/>
              <w:jc w:val="center"/>
              <w:rPr>
                <w:color w:val="264A60"/>
              </w:rPr>
            </w:pPr>
            <w:r w:rsidRPr="008F2C23">
              <w:rPr>
                <w:color w:val="264A60"/>
              </w:rPr>
              <w:t>AT1</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6714BF72" w14:textId="77777777" w:rsidR="0076327C" w:rsidRPr="008F2C23" w:rsidRDefault="0076327C" w:rsidP="0076327C">
            <w:pPr>
              <w:spacing w:line="320" w:lineRule="atLeast"/>
              <w:ind w:left="60" w:right="60"/>
              <w:jc w:val="center"/>
              <w:rPr>
                <w:color w:val="264A60"/>
              </w:rPr>
            </w:pPr>
            <w:r w:rsidRPr="008F2C23">
              <w:rPr>
                <w:color w:val="264A60"/>
              </w:rPr>
              <w:t>AT2</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2201582D" w14:textId="77777777" w:rsidR="0076327C" w:rsidRPr="008F2C23" w:rsidRDefault="0076327C" w:rsidP="0076327C">
            <w:pPr>
              <w:spacing w:line="320" w:lineRule="atLeast"/>
              <w:ind w:left="60" w:right="60"/>
              <w:jc w:val="center"/>
              <w:rPr>
                <w:color w:val="264A60"/>
              </w:rPr>
            </w:pPr>
            <w:r w:rsidRPr="008F2C23">
              <w:rPr>
                <w:color w:val="264A60"/>
              </w:rPr>
              <w:t>AT3</w:t>
            </w:r>
          </w:p>
        </w:tc>
        <w:tc>
          <w:tcPr>
            <w:tcW w:w="1185" w:type="dxa"/>
            <w:tcBorders>
              <w:top w:val="nil"/>
              <w:left w:val="single" w:sz="8" w:space="0" w:color="E0E0E0"/>
              <w:bottom w:val="single" w:sz="8" w:space="0" w:color="152935"/>
              <w:right w:val="nil"/>
            </w:tcBorders>
            <w:shd w:val="clear" w:color="auto" w:fill="FFFFFF"/>
            <w:vAlign w:val="bottom"/>
          </w:tcPr>
          <w:p w14:paraId="28A06F12" w14:textId="77777777" w:rsidR="0076327C" w:rsidRPr="008F2C23" w:rsidRDefault="0076327C" w:rsidP="0076327C">
            <w:pPr>
              <w:spacing w:line="320" w:lineRule="atLeast"/>
              <w:ind w:left="60" w:right="60"/>
              <w:jc w:val="center"/>
              <w:rPr>
                <w:color w:val="264A60"/>
              </w:rPr>
            </w:pPr>
            <w:r w:rsidRPr="008F2C23">
              <w:rPr>
                <w:color w:val="264A60"/>
              </w:rPr>
              <w:t>AT4</w:t>
            </w:r>
          </w:p>
        </w:tc>
      </w:tr>
      <w:tr w:rsidR="0076327C" w:rsidRPr="008F2C23" w14:paraId="5845802C" w14:textId="77777777">
        <w:trPr>
          <w:cantSplit/>
        </w:trPr>
        <w:tc>
          <w:tcPr>
            <w:tcW w:w="854" w:type="dxa"/>
            <w:vMerge w:val="restart"/>
            <w:tcBorders>
              <w:top w:val="single" w:sz="8" w:space="0" w:color="152935"/>
              <w:left w:val="nil"/>
              <w:bottom w:val="single" w:sz="8" w:space="0" w:color="AEAEAE"/>
              <w:right w:val="nil"/>
            </w:tcBorders>
            <w:shd w:val="clear" w:color="auto" w:fill="E0E0E0"/>
          </w:tcPr>
          <w:p w14:paraId="64965EE3" w14:textId="77777777" w:rsidR="0076327C" w:rsidRPr="008F2C23" w:rsidRDefault="0076327C" w:rsidP="0076327C">
            <w:pPr>
              <w:spacing w:line="320" w:lineRule="atLeast"/>
              <w:ind w:left="60" w:right="60"/>
              <w:rPr>
                <w:color w:val="264A60"/>
              </w:rPr>
            </w:pPr>
            <w:r w:rsidRPr="008F2C23">
              <w:rPr>
                <w:color w:val="264A60"/>
              </w:rPr>
              <w:t>N</w:t>
            </w:r>
          </w:p>
        </w:tc>
        <w:tc>
          <w:tcPr>
            <w:tcW w:w="976" w:type="dxa"/>
            <w:tcBorders>
              <w:top w:val="single" w:sz="8" w:space="0" w:color="152935"/>
              <w:left w:val="nil"/>
              <w:bottom w:val="single" w:sz="8" w:space="0" w:color="AEAEAE"/>
              <w:right w:val="nil"/>
            </w:tcBorders>
            <w:shd w:val="clear" w:color="auto" w:fill="E0E0E0"/>
          </w:tcPr>
          <w:p w14:paraId="77C312E9" w14:textId="77777777" w:rsidR="0076327C" w:rsidRPr="008F2C23" w:rsidRDefault="0076327C" w:rsidP="0076327C">
            <w:pPr>
              <w:spacing w:line="320" w:lineRule="atLeast"/>
              <w:ind w:left="60" w:right="60"/>
              <w:rPr>
                <w:color w:val="264A60"/>
              </w:rPr>
            </w:pPr>
            <w:r w:rsidRPr="008F2C23">
              <w:rPr>
                <w:color w:val="264A60"/>
              </w:rPr>
              <w:t>Valid</w:t>
            </w:r>
          </w:p>
        </w:tc>
        <w:tc>
          <w:tcPr>
            <w:tcW w:w="1185" w:type="dxa"/>
            <w:tcBorders>
              <w:top w:val="single" w:sz="8" w:space="0" w:color="152935"/>
              <w:left w:val="nil"/>
              <w:bottom w:val="single" w:sz="8" w:space="0" w:color="AEAEAE"/>
              <w:right w:val="single" w:sz="8" w:space="0" w:color="E0E0E0"/>
            </w:tcBorders>
            <w:shd w:val="clear" w:color="auto" w:fill="F9F9FB"/>
          </w:tcPr>
          <w:p w14:paraId="11B97CCB" w14:textId="77777777" w:rsidR="0076327C" w:rsidRPr="008F2C23" w:rsidRDefault="0076327C" w:rsidP="0076327C">
            <w:pPr>
              <w:spacing w:line="320" w:lineRule="atLeast"/>
              <w:ind w:left="60" w:right="60"/>
              <w:jc w:val="right"/>
              <w:rPr>
                <w:color w:val="010205"/>
              </w:rPr>
            </w:pPr>
            <w:r w:rsidRPr="008F2C23">
              <w:rPr>
                <w:color w:val="010205"/>
              </w:rPr>
              <w:t>400</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13F52CE0" w14:textId="77777777" w:rsidR="0076327C" w:rsidRPr="008F2C23" w:rsidRDefault="0076327C" w:rsidP="0076327C">
            <w:pPr>
              <w:spacing w:line="320" w:lineRule="atLeast"/>
              <w:ind w:left="60" w:right="60"/>
              <w:jc w:val="right"/>
              <w:rPr>
                <w:color w:val="010205"/>
              </w:rPr>
            </w:pPr>
            <w:r w:rsidRPr="008F2C23">
              <w:rPr>
                <w:color w:val="010205"/>
              </w:rPr>
              <w:t>400</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3FC73889" w14:textId="77777777" w:rsidR="0076327C" w:rsidRPr="008F2C23" w:rsidRDefault="0076327C" w:rsidP="0076327C">
            <w:pPr>
              <w:spacing w:line="320" w:lineRule="atLeast"/>
              <w:ind w:left="60" w:right="60"/>
              <w:jc w:val="right"/>
              <w:rPr>
                <w:color w:val="010205"/>
              </w:rPr>
            </w:pPr>
            <w:r w:rsidRPr="008F2C23">
              <w:rPr>
                <w:color w:val="010205"/>
              </w:rPr>
              <w:t>400</w:t>
            </w:r>
          </w:p>
        </w:tc>
        <w:tc>
          <w:tcPr>
            <w:tcW w:w="1185" w:type="dxa"/>
            <w:tcBorders>
              <w:top w:val="single" w:sz="8" w:space="0" w:color="152935"/>
              <w:left w:val="single" w:sz="8" w:space="0" w:color="E0E0E0"/>
              <w:bottom w:val="single" w:sz="8" w:space="0" w:color="AEAEAE"/>
              <w:right w:val="nil"/>
            </w:tcBorders>
            <w:shd w:val="clear" w:color="auto" w:fill="F9F9FB"/>
          </w:tcPr>
          <w:p w14:paraId="58D0AB39" w14:textId="77777777" w:rsidR="0076327C" w:rsidRPr="008F2C23" w:rsidRDefault="0076327C" w:rsidP="0076327C">
            <w:pPr>
              <w:spacing w:line="320" w:lineRule="atLeast"/>
              <w:ind w:left="60" w:right="60"/>
              <w:jc w:val="right"/>
              <w:rPr>
                <w:color w:val="010205"/>
              </w:rPr>
            </w:pPr>
            <w:r w:rsidRPr="008F2C23">
              <w:rPr>
                <w:color w:val="010205"/>
              </w:rPr>
              <w:t>400</w:t>
            </w:r>
          </w:p>
        </w:tc>
      </w:tr>
      <w:tr w:rsidR="0076327C" w:rsidRPr="008F2C23" w14:paraId="0EC7168F" w14:textId="77777777">
        <w:trPr>
          <w:cantSplit/>
        </w:trPr>
        <w:tc>
          <w:tcPr>
            <w:tcW w:w="854" w:type="dxa"/>
            <w:vMerge/>
            <w:tcBorders>
              <w:top w:val="single" w:sz="8" w:space="0" w:color="152935"/>
              <w:left w:val="nil"/>
              <w:bottom w:val="single" w:sz="8" w:space="0" w:color="AEAEAE"/>
              <w:right w:val="nil"/>
            </w:tcBorders>
            <w:shd w:val="clear" w:color="auto" w:fill="E0E0E0"/>
          </w:tcPr>
          <w:p w14:paraId="7D530959" w14:textId="77777777" w:rsidR="0076327C" w:rsidRPr="008F2C23" w:rsidRDefault="0076327C" w:rsidP="0076327C">
            <w:pPr>
              <w:rPr>
                <w:color w:val="010205"/>
              </w:rPr>
            </w:pPr>
          </w:p>
        </w:tc>
        <w:tc>
          <w:tcPr>
            <w:tcW w:w="976" w:type="dxa"/>
            <w:tcBorders>
              <w:top w:val="single" w:sz="8" w:space="0" w:color="AEAEAE"/>
              <w:left w:val="nil"/>
              <w:bottom w:val="single" w:sz="8" w:space="0" w:color="AEAEAE"/>
              <w:right w:val="nil"/>
            </w:tcBorders>
            <w:shd w:val="clear" w:color="auto" w:fill="E0E0E0"/>
          </w:tcPr>
          <w:p w14:paraId="759A94B7" w14:textId="77777777" w:rsidR="0076327C" w:rsidRPr="008F2C23" w:rsidRDefault="0076327C" w:rsidP="0076327C">
            <w:pPr>
              <w:spacing w:line="320" w:lineRule="atLeast"/>
              <w:ind w:left="60" w:right="60"/>
              <w:rPr>
                <w:color w:val="264A60"/>
              </w:rPr>
            </w:pPr>
            <w:r w:rsidRPr="008F2C23">
              <w:rPr>
                <w:color w:val="264A60"/>
              </w:rPr>
              <w:t>Missing</w:t>
            </w:r>
          </w:p>
        </w:tc>
        <w:tc>
          <w:tcPr>
            <w:tcW w:w="1185" w:type="dxa"/>
            <w:tcBorders>
              <w:top w:val="single" w:sz="8" w:space="0" w:color="AEAEAE"/>
              <w:left w:val="nil"/>
              <w:bottom w:val="single" w:sz="8" w:space="0" w:color="AEAEAE"/>
              <w:right w:val="single" w:sz="8" w:space="0" w:color="E0E0E0"/>
            </w:tcBorders>
            <w:shd w:val="clear" w:color="auto" w:fill="F9F9FB"/>
          </w:tcPr>
          <w:p w14:paraId="46481436" w14:textId="77777777" w:rsidR="0076327C" w:rsidRPr="008F2C23" w:rsidRDefault="0076327C" w:rsidP="0076327C">
            <w:pPr>
              <w:spacing w:line="320" w:lineRule="atLeast"/>
              <w:ind w:left="60" w:right="60"/>
              <w:jc w:val="right"/>
              <w:rPr>
                <w:color w:val="010205"/>
              </w:rPr>
            </w:pPr>
            <w:r w:rsidRPr="008F2C23">
              <w:rPr>
                <w:color w:val="010205"/>
              </w:rPr>
              <w:t>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63C2C77" w14:textId="77777777" w:rsidR="0076327C" w:rsidRPr="008F2C23" w:rsidRDefault="0076327C" w:rsidP="0076327C">
            <w:pPr>
              <w:spacing w:line="320" w:lineRule="atLeast"/>
              <w:ind w:left="60" w:right="60"/>
              <w:jc w:val="right"/>
              <w:rPr>
                <w:color w:val="010205"/>
              </w:rPr>
            </w:pPr>
            <w:r w:rsidRPr="008F2C23">
              <w:rPr>
                <w:color w:val="010205"/>
              </w:rPr>
              <w:t>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D82AAB2" w14:textId="77777777" w:rsidR="0076327C" w:rsidRPr="008F2C23" w:rsidRDefault="0076327C" w:rsidP="0076327C">
            <w:pPr>
              <w:spacing w:line="320" w:lineRule="atLeast"/>
              <w:ind w:left="60" w:right="60"/>
              <w:jc w:val="right"/>
              <w:rPr>
                <w:color w:val="010205"/>
              </w:rPr>
            </w:pPr>
            <w:r w:rsidRPr="008F2C23">
              <w:rPr>
                <w:color w:val="010205"/>
              </w:rPr>
              <w:t>0</w:t>
            </w:r>
          </w:p>
        </w:tc>
        <w:tc>
          <w:tcPr>
            <w:tcW w:w="1185" w:type="dxa"/>
            <w:tcBorders>
              <w:top w:val="single" w:sz="8" w:space="0" w:color="AEAEAE"/>
              <w:left w:val="single" w:sz="8" w:space="0" w:color="E0E0E0"/>
              <w:bottom w:val="single" w:sz="8" w:space="0" w:color="AEAEAE"/>
              <w:right w:val="nil"/>
            </w:tcBorders>
            <w:shd w:val="clear" w:color="auto" w:fill="F9F9FB"/>
          </w:tcPr>
          <w:p w14:paraId="78DB43DB" w14:textId="77777777" w:rsidR="0076327C" w:rsidRPr="008F2C23" w:rsidRDefault="0076327C" w:rsidP="0076327C">
            <w:pPr>
              <w:spacing w:line="320" w:lineRule="atLeast"/>
              <w:ind w:left="60" w:right="60"/>
              <w:jc w:val="right"/>
              <w:rPr>
                <w:color w:val="010205"/>
              </w:rPr>
            </w:pPr>
            <w:r w:rsidRPr="008F2C23">
              <w:rPr>
                <w:color w:val="010205"/>
              </w:rPr>
              <w:t>0</w:t>
            </w:r>
          </w:p>
        </w:tc>
      </w:tr>
      <w:tr w:rsidR="0076327C" w:rsidRPr="008F2C23" w14:paraId="2B010DC2" w14:textId="77777777">
        <w:trPr>
          <w:cantSplit/>
        </w:trPr>
        <w:tc>
          <w:tcPr>
            <w:tcW w:w="1830" w:type="dxa"/>
            <w:gridSpan w:val="2"/>
            <w:tcBorders>
              <w:top w:val="single" w:sz="8" w:space="0" w:color="AEAEAE"/>
              <w:left w:val="nil"/>
              <w:bottom w:val="single" w:sz="8" w:space="0" w:color="AEAEAE"/>
              <w:right w:val="nil"/>
            </w:tcBorders>
            <w:shd w:val="clear" w:color="auto" w:fill="E0E0E0"/>
          </w:tcPr>
          <w:p w14:paraId="06B911F1" w14:textId="77777777" w:rsidR="0076327C" w:rsidRPr="008F2C23" w:rsidRDefault="0076327C" w:rsidP="0076327C">
            <w:pPr>
              <w:spacing w:line="320" w:lineRule="atLeast"/>
              <w:ind w:left="60" w:right="60"/>
              <w:rPr>
                <w:color w:val="264A60"/>
              </w:rPr>
            </w:pPr>
            <w:r w:rsidRPr="008F2C23">
              <w:rPr>
                <w:color w:val="264A60"/>
              </w:rPr>
              <w:t>Mean</w:t>
            </w:r>
          </w:p>
        </w:tc>
        <w:tc>
          <w:tcPr>
            <w:tcW w:w="1185" w:type="dxa"/>
            <w:tcBorders>
              <w:top w:val="single" w:sz="8" w:space="0" w:color="AEAEAE"/>
              <w:left w:val="nil"/>
              <w:bottom w:val="single" w:sz="8" w:space="0" w:color="AEAEAE"/>
              <w:right w:val="single" w:sz="8" w:space="0" w:color="E0E0E0"/>
            </w:tcBorders>
            <w:shd w:val="clear" w:color="auto" w:fill="F9F9FB"/>
          </w:tcPr>
          <w:p w14:paraId="04F2018D" w14:textId="77777777" w:rsidR="0076327C" w:rsidRPr="008F2C23" w:rsidRDefault="0076327C" w:rsidP="0076327C">
            <w:pPr>
              <w:spacing w:line="320" w:lineRule="atLeast"/>
              <w:ind w:left="60" w:right="60"/>
              <w:jc w:val="right"/>
              <w:rPr>
                <w:color w:val="010205"/>
              </w:rPr>
            </w:pPr>
            <w:r w:rsidRPr="008F2C23">
              <w:rPr>
                <w:color w:val="010205"/>
              </w:rPr>
              <w:t>2.76</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3323E23" w14:textId="77777777" w:rsidR="0076327C" w:rsidRPr="008F2C23" w:rsidRDefault="0076327C" w:rsidP="0076327C">
            <w:pPr>
              <w:spacing w:line="320" w:lineRule="atLeast"/>
              <w:ind w:left="60" w:right="60"/>
              <w:jc w:val="right"/>
              <w:rPr>
                <w:color w:val="010205"/>
              </w:rPr>
            </w:pPr>
            <w:r w:rsidRPr="008F2C23">
              <w:rPr>
                <w:color w:val="010205"/>
              </w:rPr>
              <w:t>3.55</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9869C3B" w14:textId="77777777" w:rsidR="0076327C" w:rsidRPr="008F2C23" w:rsidRDefault="0076327C" w:rsidP="0076327C">
            <w:pPr>
              <w:spacing w:line="320" w:lineRule="atLeast"/>
              <w:ind w:left="60" w:right="60"/>
              <w:jc w:val="right"/>
              <w:rPr>
                <w:color w:val="010205"/>
              </w:rPr>
            </w:pPr>
            <w:r w:rsidRPr="008F2C23">
              <w:rPr>
                <w:color w:val="010205"/>
              </w:rPr>
              <w:t>2.78</w:t>
            </w:r>
          </w:p>
        </w:tc>
        <w:tc>
          <w:tcPr>
            <w:tcW w:w="1185" w:type="dxa"/>
            <w:tcBorders>
              <w:top w:val="single" w:sz="8" w:space="0" w:color="AEAEAE"/>
              <w:left w:val="single" w:sz="8" w:space="0" w:color="E0E0E0"/>
              <w:bottom w:val="single" w:sz="8" w:space="0" w:color="AEAEAE"/>
              <w:right w:val="nil"/>
            </w:tcBorders>
            <w:shd w:val="clear" w:color="auto" w:fill="F9F9FB"/>
          </w:tcPr>
          <w:p w14:paraId="4C246344" w14:textId="77777777" w:rsidR="0076327C" w:rsidRPr="008F2C23" w:rsidRDefault="0076327C" w:rsidP="0076327C">
            <w:pPr>
              <w:spacing w:line="320" w:lineRule="atLeast"/>
              <w:ind w:left="60" w:right="60"/>
              <w:jc w:val="right"/>
              <w:rPr>
                <w:color w:val="010205"/>
              </w:rPr>
            </w:pPr>
            <w:r w:rsidRPr="008F2C23">
              <w:rPr>
                <w:color w:val="010205"/>
              </w:rPr>
              <w:t>3.21</w:t>
            </w:r>
          </w:p>
        </w:tc>
      </w:tr>
      <w:tr w:rsidR="0076327C" w:rsidRPr="008F2C23" w14:paraId="0DE0E1E4" w14:textId="77777777">
        <w:trPr>
          <w:cantSplit/>
        </w:trPr>
        <w:tc>
          <w:tcPr>
            <w:tcW w:w="1830" w:type="dxa"/>
            <w:gridSpan w:val="2"/>
            <w:tcBorders>
              <w:top w:val="single" w:sz="8" w:space="0" w:color="AEAEAE"/>
              <w:left w:val="nil"/>
              <w:bottom w:val="single" w:sz="8" w:space="0" w:color="152935"/>
              <w:right w:val="nil"/>
            </w:tcBorders>
            <w:shd w:val="clear" w:color="auto" w:fill="E0E0E0"/>
          </w:tcPr>
          <w:p w14:paraId="62798E16" w14:textId="77777777" w:rsidR="0076327C" w:rsidRPr="008F2C23" w:rsidRDefault="0076327C" w:rsidP="0076327C">
            <w:pPr>
              <w:spacing w:line="320" w:lineRule="atLeast"/>
              <w:ind w:left="60" w:right="60"/>
              <w:rPr>
                <w:color w:val="264A60"/>
              </w:rPr>
            </w:pPr>
            <w:r w:rsidRPr="008F2C23">
              <w:rPr>
                <w:color w:val="264A60"/>
              </w:rPr>
              <w:t>Median</w:t>
            </w:r>
          </w:p>
        </w:tc>
        <w:tc>
          <w:tcPr>
            <w:tcW w:w="1185" w:type="dxa"/>
            <w:tcBorders>
              <w:top w:val="single" w:sz="8" w:space="0" w:color="AEAEAE"/>
              <w:left w:val="nil"/>
              <w:bottom w:val="single" w:sz="8" w:space="0" w:color="152935"/>
              <w:right w:val="single" w:sz="8" w:space="0" w:color="E0E0E0"/>
            </w:tcBorders>
            <w:shd w:val="clear" w:color="auto" w:fill="F9F9FB"/>
          </w:tcPr>
          <w:p w14:paraId="6C4CCE30" w14:textId="77777777" w:rsidR="0076327C" w:rsidRPr="008F2C23" w:rsidRDefault="0076327C" w:rsidP="0076327C">
            <w:pPr>
              <w:spacing w:line="320" w:lineRule="atLeast"/>
              <w:ind w:left="60" w:right="60"/>
              <w:jc w:val="right"/>
              <w:rPr>
                <w:color w:val="010205"/>
              </w:rPr>
            </w:pPr>
            <w:r w:rsidRPr="008F2C23">
              <w:rPr>
                <w:color w:val="010205"/>
              </w:rPr>
              <w:t>3.00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598EEC5D" w14:textId="77777777" w:rsidR="0076327C" w:rsidRPr="008F2C23" w:rsidRDefault="0076327C" w:rsidP="0076327C">
            <w:pPr>
              <w:spacing w:line="320" w:lineRule="atLeast"/>
              <w:ind w:left="60" w:right="60"/>
              <w:jc w:val="right"/>
              <w:rPr>
                <w:color w:val="010205"/>
              </w:rPr>
            </w:pPr>
            <w:r w:rsidRPr="008F2C23">
              <w:rPr>
                <w:color w:val="010205"/>
              </w:rPr>
              <w:t>4.00</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5B0E9F66" w14:textId="77777777" w:rsidR="0076327C" w:rsidRPr="008F2C23" w:rsidRDefault="0076327C" w:rsidP="0076327C">
            <w:pPr>
              <w:spacing w:line="320" w:lineRule="atLeast"/>
              <w:ind w:left="60" w:right="60"/>
              <w:jc w:val="right"/>
              <w:rPr>
                <w:color w:val="010205"/>
              </w:rPr>
            </w:pPr>
            <w:r w:rsidRPr="008F2C23">
              <w:rPr>
                <w:color w:val="010205"/>
              </w:rPr>
              <w:t>3.00</w:t>
            </w:r>
          </w:p>
        </w:tc>
        <w:tc>
          <w:tcPr>
            <w:tcW w:w="1185" w:type="dxa"/>
            <w:tcBorders>
              <w:top w:val="single" w:sz="8" w:space="0" w:color="AEAEAE"/>
              <w:left w:val="single" w:sz="8" w:space="0" w:color="E0E0E0"/>
              <w:bottom w:val="single" w:sz="8" w:space="0" w:color="152935"/>
              <w:right w:val="nil"/>
            </w:tcBorders>
            <w:shd w:val="clear" w:color="auto" w:fill="F9F9FB"/>
          </w:tcPr>
          <w:p w14:paraId="5B05F04F" w14:textId="77777777" w:rsidR="0076327C" w:rsidRPr="008F2C23" w:rsidRDefault="0076327C" w:rsidP="0076327C">
            <w:pPr>
              <w:spacing w:line="320" w:lineRule="atLeast"/>
              <w:ind w:left="60" w:right="60"/>
              <w:jc w:val="right"/>
              <w:rPr>
                <w:color w:val="010205"/>
              </w:rPr>
            </w:pPr>
            <w:r w:rsidRPr="008F2C23">
              <w:rPr>
                <w:color w:val="010205"/>
              </w:rPr>
              <w:t>3.00</w:t>
            </w:r>
          </w:p>
        </w:tc>
      </w:tr>
    </w:tbl>
    <w:p w14:paraId="07469D7B" w14:textId="77777777" w:rsidR="0076327C" w:rsidRPr="008F2C23" w:rsidRDefault="0076327C" w:rsidP="0076327C">
      <w:pPr>
        <w:spacing w:line="400" w:lineRule="atLeast"/>
      </w:pPr>
    </w:p>
    <w:p w14:paraId="05453335" w14:textId="77777777" w:rsidR="00995207" w:rsidRPr="008F2C23" w:rsidRDefault="00995207" w:rsidP="00995207">
      <w:pPr>
        <w:spacing w:line="400" w:lineRule="atLeast"/>
      </w:pPr>
    </w:p>
    <w:tbl>
      <w:tblPr>
        <w:tblStyle w:val="TableGrid"/>
        <w:tblW w:w="0" w:type="auto"/>
        <w:tblLook w:val="04A0" w:firstRow="1" w:lastRow="0" w:firstColumn="1" w:lastColumn="0" w:noHBand="0" w:noVBand="1"/>
      </w:tblPr>
      <w:tblGrid>
        <w:gridCol w:w="1110"/>
        <w:gridCol w:w="2136"/>
        <w:gridCol w:w="1310"/>
        <w:gridCol w:w="1003"/>
        <w:gridCol w:w="1583"/>
        <w:gridCol w:w="2208"/>
      </w:tblGrid>
      <w:tr w:rsidR="00A5441E" w14:paraId="2B0D6CA3" w14:textId="77777777" w:rsidTr="008D2B73">
        <w:tc>
          <w:tcPr>
            <w:tcW w:w="0" w:type="auto"/>
            <w:hideMark/>
          </w:tcPr>
          <w:p w14:paraId="11318E74" w14:textId="77777777" w:rsidR="00A5441E" w:rsidRDefault="00A5441E">
            <w:pPr>
              <w:jc w:val="center"/>
              <w:rPr>
                <w:b/>
                <w:bCs/>
                <w:color w:val="000000"/>
              </w:rPr>
            </w:pPr>
            <w:r>
              <w:rPr>
                <w:b/>
                <w:bCs/>
                <w:color w:val="000000"/>
              </w:rPr>
              <w:t>Variable</w:t>
            </w:r>
          </w:p>
        </w:tc>
        <w:tc>
          <w:tcPr>
            <w:tcW w:w="0" w:type="auto"/>
            <w:hideMark/>
          </w:tcPr>
          <w:p w14:paraId="3532B0F0" w14:textId="77777777" w:rsidR="00A5441E" w:rsidRDefault="00A5441E">
            <w:pPr>
              <w:jc w:val="center"/>
              <w:rPr>
                <w:b/>
                <w:bCs/>
                <w:color w:val="000000"/>
              </w:rPr>
            </w:pPr>
            <w:r>
              <w:rPr>
                <w:b/>
                <w:bCs/>
                <w:color w:val="000000"/>
              </w:rPr>
              <w:t>Response Category</w:t>
            </w:r>
          </w:p>
        </w:tc>
        <w:tc>
          <w:tcPr>
            <w:tcW w:w="0" w:type="auto"/>
            <w:hideMark/>
          </w:tcPr>
          <w:p w14:paraId="74BAB4E3" w14:textId="77777777" w:rsidR="00A5441E" w:rsidRDefault="00A5441E">
            <w:pPr>
              <w:jc w:val="right"/>
              <w:rPr>
                <w:b/>
                <w:bCs/>
                <w:color w:val="000000"/>
              </w:rPr>
            </w:pPr>
            <w:r>
              <w:rPr>
                <w:b/>
                <w:bCs/>
                <w:color w:val="000000"/>
              </w:rPr>
              <w:t>Frequency</w:t>
            </w:r>
          </w:p>
        </w:tc>
        <w:tc>
          <w:tcPr>
            <w:tcW w:w="0" w:type="auto"/>
            <w:hideMark/>
          </w:tcPr>
          <w:p w14:paraId="39BA502B" w14:textId="77777777" w:rsidR="00A5441E" w:rsidRDefault="00A5441E">
            <w:pPr>
              <w:jc w:val="right"/>
              <w:rPr>
                <w:b/>
                <w:bCs/>
                <w:color w:val="000000"/>
              </w:rPr>
            </w:pPr>
            <w:r>
              <w:rPr>
                <w:b/>
                <w:bCs/>
                <w:color w:val="000000"/>
              </w:rPr>
              <w:t>Percent</w:t>
            </w:r>
          </w:p>
        </w:tc>
        <w:tc>
          <w:tcPr>
            <w:tcW w:w="0" w:type="auto"/>
            <w:hideMark/>
          </w:tcPr>
          <w:p w14:paraId="3BA24415" w14:textId="77777777" w:rsidR="00A5441E" w:rsidRDefault="00A5441E">
            <w:pPr>
              <w:jc w:val="right"/>
              <w:rPr>
                <w:b/>
                <w:bCs/>
                <w:color w:val="000000"/>
              </w:rPr>
            </w:pPr>
            <w:r>
              <w:rPr>
                <w:b/>
                <w:bCs/>
                <w:color w:val="000000"/>
              </w:rPr>
              <w:t>Valid Percent</w:t>
            </w:r>
          </w:p>
        </w:tc>
        <w:tc>
          <w:tcPr>
            <w:tcW w:w="0" w:type="auto"/>
            <w:hideMark/>
          </w:tcPr>
          <w:p w14:paraId="5B1AB7E3" w14:textId="77777777" w:rsidR="00A5441E" w:rsidRDefault="00A5441E">
            <w:pPr>
              <w:jc w:val="right"/>
              <w:rPr>
                <w:b/>
                <w:bCs/>
                <w:color w:val="000000"/>
              </w:rPr>
            </w:pPr>
            <w:r>
              <w:rPr>
                <w:b/>
                <w:bCs/>
                <w:color w:val="000000"/>
              </w:rPr>
              <w:t>Cumulative Percent</w:t>
            </w:r>
          </w:p>
        </w:tc>
      </w:tr>
      <w:tr w:rsidR="00A5441E" w14:paraId="4B63D90A" w14:textId="77777777" w:rsidTr="008D2B73">
        <w:tc>
          <w:tcPr>
            <w:tcW w:w="0" w:type="auto"/>
            <w:hideMark/>
          </w:tcPr>
          <w:p w14:paraId="3D0D75A4" w14:textId="77777777" w:rsidR="00A5441E" w:rsidRDefault="00A5441E">
            <w:pPr>
              <w:rPr>
                <w:color w:val="000000"/>
              </w:rPr>
            </w:pPr>
            <w:r>
              <w:rPr>
                <w:rStyle w:val="Strong"/>
                <w:rFonts w:eastAsiaTheme="majorEastAsia"/>
                <w:color w:val="000000"/>
              </w:rPr>
              <w:t>AT1</w:t>
            </w:r>
          </w:p>
        </w:tc>
        <w:tc>
          <w:tcPr>
            <w:tcW w:w="0" w:type="auto"/>
            <w:hideMark/>
          </w:tcPr>
          <w:p w14:paraId="4866F8E8" w14:textId="77777777" w:rsidR="00A5441E" w:rsidRDefault="00A5441E">
            <w:pPr>
              <w:rPr>
                <w:color w:val="000000"/>
              </w:rPr>
            </w:pPr>
            <w:r>
              <w:rPr>
                <w:color w:val="000000"/>
              </w:rPr>
              <w:t>Not Happy</w:t>
            </w:r>
          </w:p>
        </w:tc>
        <w:tc>
          <w:tcPr>
            <w:tcW w:w="0" w:type="auto"/>
            <w:hideMark/>
          </w:tcPr>
          <w:p w14:paraId="3167BE70" w14:textId="77777777" w:rsidR="00A5441E" w:rsidRDefault="00A5441E">
            <w:pPr>
              <w:jc w:val="right"/>
              <w:rPr>
                <w:color w:val="000000"/>
              </w:rPr>
            </w:pPr>
            <w:r>
              <w:rPr>
                <w:color w:val="000000"/>
              </w:rPr>
              <w:t>100</w:t>
            </w:r>
          </w:p>
        </w:tc>
        <w:tc>
          <w:tcPr>
            <w:tcW w:w="0" w:type="auto"/>
            <w:hideMark/>
          </w:tcPr>
          <w:p w14:paraId="7401A693" w14:textId="77777777" w:rsidR="00A5441E" w:rsidRDefault="00A5441E">
            <w:pPr>
              <w:jc w:val="right"/>
              <w:rPr>
                <w:color w:val="000000"/>
              </w:rPr>
            </w:pPr>
            <w:r>
              <w:rPr>
                <w:color w:val="000000"/>
              </w:rPr>
              <w:t>25.0</w:t>
            </w:r>
          </w:p>
        </w:tc>
        <w:tc>
          <w:tcPr>
            <w:tcW w:w="0" w:type="auto"/>
            <w:hideMark/>
          </w:tcPr>
          <w:p w14:paraId="7E605813" w14:textId="77777777" w:rsidR="00A5441E" w:rsidRDefault="00A5441E">
            <w:pPr>
              <w:jc w:val="right"/>
              <w:rPr>
                <w:color w:val="000000"/>
              </w:rPr>
            </w:pPr>
            <w:r>
              <w:rPr>
                <w:color w:val="000000"/>
              </w:rPr>
              <w:t>25.0</w:t>
            </w:r>
          </w:p>
        </w:tc>
        <w:tc>
          <w:tcPr>
            <w:tcW w:w="0" w:type="auto"/>
            <w:hideMark/>
          </w:tcPr>
          <w:p w14:paraId="511FC8B6" w14:textId="77777777" w:rsidR="00A5441E" w:rsidRDefault="00A5441E">
            <w:pPr>
              <w:jc w:val="right"/>
              <w:rPr>
                <w:color w:val="000000"/>
              </w:rPr>
            </w:pPr>
            <w:r>
              <w:rPr>
                <w:color w:val="000000"/>
              </w:rPr>
              <w:t>25.0</w:t>
            </w:r>
          </w:p>
        </w:tc>
      </w:tr>
      <w:tr w:rsidR="00A5441E" w14:paraId="53909BDC" w14:textId="77777777" w:rsidTr="008D2B73">
        <w:tc>
          <w:tcPr>
            <w:tcW w:w="0" w:type="auto"/>
            <w:hideMark/>
          </w:tcPr>
          <w:p w14:paraId="508A3630" w14:textId="77777777" w:rsidR="00A5441E" w:rsidRDefault="00A5441E">
            <w:pPr>
              <w:jc w:val="right"/>
              <w:rPr>
                <w:color w:val="000000"/>
              </w:rPr>
            </w:pPr>
          </w:p>
        </w:tc>
        <w:tc>
          <w:tcPr>
            <w:tcW w:w="0" w:type="auto"/>
            <w:hideMark/>
          </w:tcPr>
          <w:p w14:paraId="614DBC4E" w14:textId="77777777" w:rsidR="00A5441E" w:rsidRDefault="00A5441E">
            <w:pPr>
              <w:rPr>
                <w:color w:val="000000"/>
              </w:rPr>
            </w:pPr>
            <w:r>
              <w:rPr>
                <w:color w:val="000000"/>
              </w:rPr>
              <w:t>Somewhat Happy</w:t>
            </w:r>
          </w:p>
        </w:tc>
        <w:tc>
          <w:tcPr>
            <w:tcW w:w="0" w:type="auto"/>
            <w:hideMark/>
          </w:tcPr>
          <w:p w14:paraId="7E3DF99D" w14:textId="77777777" w:rsidR="00A5441E" w:rsidRDefault="00A5441E">
            <w:pPr>
              <w:jc w:val="right"/>
              <w:rPr>
                <w:color w:val="000000"/>
              </w:rPr>
            </w:pPr>
            <w:r>
              <w:rPr>
                <w:color w:val="000000"/>
              </w:rPr>
              <w:t>86</w:t>
            </w:r>
          </w:p>
        </w:tc>
        <w:tc>
          <w:tcPr>
            <w:tcW w:w="0" w:type="auto"/>
            <w:hideMark/>
          </w:tcPr>
          <w:p w14:paraId="2A9DF0DA" w14:textId="77777777" w:rsidR="00A5441E" w:rsidRDefault="00A5441E">
            <w:pPr>
              <w:jc w:val="right"/>
              <w:rPr>
                <w:color w:val="000000"/>
              </w:rPr>
            </w:pPr>
            <w:r>
              <w:rPr>
                <w:color w:val="000000"/>
              </w:rPr>
              <w:t>21.5</w:t>
            </w:r>
          </w:p>
        </w:tc>
        <w:tc>
          <w:tcPr>
            <w:tcW w:w="0" w:type="auto"/>
            <w:hideMark/>
          </w:tcPr>
          <w:p w14:paraId="082D9591" w14:textId="77777777" w:rsidR="00A5441E" w:rsidRDefault="00A5441E">
            <w:pPr>
              <w:jc w:val="right"/>
              <w:rPr>
                <w:color w:val="000000"/>
              </w:rPr>
            </w:pPr>
            <w:r>
              <w:rPr>
                <w:color w:val="000000"/>
              </w:rPr>
              <w:t>21.5</w:t>
            </w:r>
          </w:p>
        </w:tc>
        <w:tc>
          <w:tcPr>
            <w:tcW w:w="0" w:type="auto"/>
            <w:hideMark/>
          </w:tcPr>
          <w:p w14:paraId="57CFA242" w14:textId="77777777" w:rsidR="00A5441E" w:rsidRDefault="00A5441E">
            <w:pPr>
              <w:jc w:val="right"/>
              <w:rPr>
                <w:color w:val="000000"/>
              </w:rPr>
            </w:pPr>
            <w:r>
              <w:rPr>
                <w:color w:val="000000"/>
              </w:rPr>
              <w:t>46.5</w:t>
            </w:r>
          </w:p>
        </w:tc>
      </w:tr>
      <w:tr w:rsidR="00A5441E" w14:paraId="111571C5" w14:textId="77777777" w:rsidTr="008D2B73">
        <w:tc>
          <w:tcPr>
            <w:tcW w:w="0" w:type="auto"/>
            <w:hideMark/>
          </w:tcPr>
          <w:p w14:paraId="6DB8379D" w14:textId="77777777" w:rsidR="00A5441E" w:rsidRDefault="00A5441E">
            <w:pPr>
              <w:jc w:val="right"/>
              <w:rPr>
                <w:color w:val="000000"/>
              </w:rPr>
            </w:pPr>
          </w:p>
        </w:tc>
        <w:tc>
          <w:tcPr>
            <w:tcW w:w="0" w:type="auto"/>
            <w:hideMark/>
          </w:tcPr>
          <w:p w14:paraId="4F3A6311" w14:textId="77777777" w:rsidR="00A5441E" w:rsidRDefault="00A5441E">
            <w:pPr>
              <w:rPr>
                <w:color w:val="000000"/>
              </w:rPr>
            </w:pPr>
            <w:r>
              <w:rPr>
                <w:color w:val="000000"/>
              </w:rPr>
              <w:t>Happy</w:t>
            </w:r>
          </w:p>
        </w:tc>
        <w:tc>
          <w:tcPr>
            <w:tcW w:w="0" w:type="auto"/>
            <w:hideMark/>
          </w:tcPr>
          <w:p w14:paraId="0DF765B6" w14:textId="77777777" w:rsidR="00A5441E" w:rsidRDefault="00A5441E">
            <w:pPr>
              <w:jc w:val="right"/>
              <w:rPr>
                <w:color w:val="000000"/>
              </w:rPr>
            </w:pPr>
            <w:r>
              <w:rPr>
                <w:color w:val="000000"/>
              </w:rPr>
              <w:t>85</w:t>
            </w:r>
          </w:p>
        </w:tc>
        <w:tc>
          <w:tcPr>
            <w:tcW w:w="0" w:type="auto"/>
            <w:hideMark/>
          </w:tcPr>
          <w:p w14:paraId="6705A51F" w14:textId="77777777" w:rsidR="00A5441E" w:rsidRDefault="00A5441E">
            <w:pPr>
              <w:jc w:val="right"/>
              <w:rPr>
                <w:color w:val="000000"/>
              </w:rPr>
            </w:pPr>
            <w:r>
              <w:rPr>
                <w:color w:val="000000"/>
              </w:rPr>
              <w:t>21.3</w:t>
            </w:r>
          </w:p>
        </w:tc>
        <w:tc>
          <w:tcPr>
            <w:tcW w:w="0" w:type="auto"/>
            <w:hideMark/>
          </w:tcPr>
          <w:p w14:paraId="5E9C8454" w14:textId="77777777" w:rsidR="00A5441E" w:rsidRDefault="00A5441E">
            <w:pPr>
              <w:jc w:val="right"/>
              <w:rPr>
                <w:color w:val="000000"/>
              </w:rPr>
            </w:pPr>
            <w:r>
              <w:rPr>
                <w:color w:val="000000"/>
              </w:rPr>
              <w:t>21.3</w:t>
            </w:r>
          </w:p>
        </w:tc>
        <w:tc>
          <w:tcPr>
            <w:tcW w:w="0" w:type="auto"/>
            <w:hideMark/>
          </w:tcPr>
          <w:p w14:paraId="358D8433" w14:textId="77777777" w:rsidR="00A5441E" w:rsidRDefault="00A5441E">
            <w:pPr>
              <w:jc w:val="right"/>
              <w:rPr>
                <w:color w:val="000000"/>
              </w:rPr>
            </w:pPr>
            <w:r>
              <w:rPr>
                <w:color w:val="000000"/>
              </w:rPr>
              <w:t>67.8</w:t>
            </w:r>
          </w:p>
        </w:tc>
      </w:tr>
      <w:tr w:rsidR="00A5441E" w14:paraId="4A21011A" w14:textId="77777777" w:rsidTr="008D2B73">
        <w:tc>
          <w:tcPr>
            <w:tcW w:w="0" w:type="auto"/>
            <w:hideMark/>
          </w:tcPr>
          <w:p w14:paraId="7EBA52DA" w14:textId="77777777" w:rsidR="00A5441E" w:rsidRDefault="00A5441E">
            <w:pPr>
              <w:jc w:val="right"/>
              <w:rPr>
                <w:color w:val="000000"/>
              </w:rPr>
            </w:pPr>
          </w:p>
        </w:tc>
        <w:tc>
          <w:tcPr>
            <w:tcW w:w="0" w:type="auto"/>
            <w:hideMark/>
          </w:tcPr>
          <w:p w14:paraId="4D096F8E" w14:textId="77777777" w:rsidR="00A5441E" w:rsidRDefault="00A5441E">
            <w:pPr>
              <w:rPr>
                <w:color w:val="000000"/>
              </w:rPr>
            </w:pPr>
            <w:r>
              <w:rPr>
                <w:color w:val="000000"/>
              </w:rPr>
              <w:t>Very Happy</w:t>
            </w:r>
          </w:p>
        </w:tc>
        <w:tc>
          <w:tcPr>
            <w:tcW w:w="0" w:type="auto"/>
            <w:hideMark/>
          </w:tcPr>
          <w:p w14:paraId="7E0965E3" w14:textId="77777777" w:rsidR="00A5441E" w:rsidRDefault="00A5441E">
            <w:pPr>
              <w:jc w:val="right"/>
              <w:rPr>
                <w:color w:val="000000"/>
              </w:rPr>
            </w:pPr>
            <w:r>
              <w:rPr>
                <w:color w:val="000000"/>
              </w:rPr>
              <w:t>68</w:t>
            </w:r>
          </w:p>
        </w:tc>
        <w:tc>
          <w:tcPr>
            <w:tcW w:w="0" w:type="auto"/>
            <w:hideMark/>
          </w:tcPr>
          <w:p w14:paraId="4996A45C" w14:textId="77777777" w:rsidR="00A5441E" w:rsidRDefault="00A5441E">
            <w:pPr>
              <w:jc w:val="right"/>
              <w:rPr>
                <w:color w:val="000000"/>
              </w:rPr>
            </w:pPr>
            <w:r>
              <w:rPr>
                <w:color w:val="000000"/>
              </w:rPr>
              <w:t>17.0</w:t>
            </w:r>
          </w:p>
        </w:tc>
        <w:tc>
          <w:tcPr>
            <w:tcW w:w="0" w:type="auto"/>
            <w:hideMark/>
          </w:tcPr>
          <w:p w14:paraId="332C30AB" w14:textId="77777777" w:rsidR="00A5441E" w:rsidRDefault="00A5441E">
            <w:pPr>
              <w:jc w:val="right"/>
              <w:rPr>
                <w:color w:val="000000"/>
              </w:rPr>
            </w:pPr>
            <w:r>
              <w:rPr>
                <w:color w:val="000000"/>
              </w:rPr>
              <w:t>17.0</w:t>
            </w:r>
          </w:p>
        </w:tc>
        <w:tc>
          <w:tcPr>
            <w:tcW w:w="0" w:type="auto"/>
            <w:hideMark/>
          </w:tcPr>
          <w:p w14:paraId="4153E265" w14:textId="77777777" w:rsidR="00A5441E" w:rsidRDefault="00A5441E">
            <w:pPr>
              <w:jc w:val="right"/>
              <w:rPr>
                <w:color w:val="000000"/>
              </w:rPr>
            </w:pPr>
            <w:r>
              <w:rPr>
                <w:color w:val="000000"/>
              </w:rPr>
              <w:t>84.8</w:t>
            </w:r>
          </w:p>
        </w:tc>
      </w:tr>
      <w:tr w:rsidR="00A5441E" w14:paraId="5BB8A5EC" w14:textId="77777777" w:rsidTr="008D2B73">
        <w:tc>
          <w:tcPr>
            <w:tcW w:w="0" w:type="auto"/>
            <w:hideMark/>
          </w:tcPr>
          <w:p w14:paraId="6F341610" w14:textId="77777777" w:rsidR="00A5441E" w:rsidRDefault="00A5441E">
            <w:pPr>
              <w:jc w:val="right"/>
              <w:rPr>
                <w:color w:val="000000"/>
              </w:rPr>
            </w:pPr>
          </w:p>
        </w:tc>
        <w:tc>
          <w:tcPr>
            <w:tcW w:w="0" w:type="auto"/>
            <w:hideMark/>
          </w:tcPr>
          <w:p w14:paraId="3C3F58ED" w14:textId="77777777" w:rsidR="00A5441E" w:rsidRDefault="00A5441E">
            <w:pPr>
              <w:rPr>
                <w:color w:val="000000"/>
              </w:rPr>
            </w:pPr>
            <w:r>
              <w:rPr>
                <w:color w:val="000000"/>
              </w:rPr>
              <w:t>Extremely Happy</w:t>
            </w:r>
          </w:p>
        </w:tc>
        <w:tc>
          <w:tcPr>
            <w:tcW w:w="0" w:type="auto"/>
            <w:hideMark/>
          </w:tcPr>
          <w:p w14:paraId="65435257" w14:textId="77777777" w:rsidR="00A5441E" w:rsidRDefault="00A5441E">
            <w:pPr>
              <w:jc w:val="right"/>
              <w:rPr>
                <w:color w:val="000000"/>
              </w:rPr>
            </w:pPr>
            <w:r>
              <w:rPr>
                <w:color w:val="000000"/>
              </w:rPr>
              <w:t>61</w:t>
            </w:r>
          </w:p>
        </w:tc>
        <w:tc>
          <w:tcPr>
            <w:tcW w:w="0" w:type="auto"/>
            <w:hideMark/>
          </w:tcPr>
          <w:p w14:paraId="62BAB011" w14:textId="77777777" w:rsidR="00A5441E" w:rsidRDefault="00A5441E">
            <w:pPr>
              <w:jc w:val="right"/>
              <w:rPr>
                <w:color w:val="000000"/>
              </w:rPr>
            </w:pPr>
            <w:r>
              <w:rPr>
                <w:color w:val="000000"/>
              </w:rPr>
              <w:t>15.3</w:t>
            </w:r>
          </w:p>
        </w:tc>
        <w:tc>
          <w:tcPr>
            <w:tcW w:w="0" w:type="auto"/>
            <w:hideMark/>
          </w:tcPr>
          <w:p w14:paraId="2F015B90" w14:textId="77777777" w:rsidR="00A5441E" w:rsidRDefault="00A5441E">
            <w:pPr>
              <w:jc w:val="right"/>
              <w:rPr>
                <w:color w:val="000000"/>
              </w:rPr>
            </w:pPr>
            <w:r>
              <w:rPr>
                <w:color w:val="000000"/>
              </w:rPr>
              <w:t>15.3</w:t>
            </w:r>
          </w:p>
        </w:tc>
        <w:tc>
          <w:tcPr>
            <w:tcW w:w="0" w:type="auto"/>
            <w:hideMark/>
          </w:tcPr>
          <w:p w14:paraId="62225F8E" w14:textId="77777777" w:rsidR="00A5441E" w:rsidRDefault="00A5441E">
            <w:pPr>
              <w:jc w:val="right"/>
              <w:rPr>
                <w:color w:val="000000"/>
              </w:rPr>
            </w:pPr>
            <w:r>
              <w:rPr>
                <w:color w:val="000000"/>
              </w:rPr>
              <w:t>100.0</w:t>
            </w:r>
          </w:p>
        </w:tc>
      </w:tr>
      <w:tr w:rsidR="00A5441E" w14:paraId="638CCFE2" w14:textId="77777777" w:rsidTr="008D2B73">
        <w:tc>
          <w:tcPr>
            <w:tcW w:w="0" w:type="auto"/>
            <w:hideMark/>
          </w:tcPr>
          <w:p w14:paraId="55C238AF" w14:textId="77777777" w:rsidR="00A5441E" w:rsidRDefault="00A5441E">
            <w:pPr>
              <w:jc w:val="right"/>
              <w:rPr>
                <w:color w:val="000000"/>
              </w:rPr>
            </w:pPr>
          </w:p>
        </w:tc>
        <w:tc>
          <w:tcPr>
            <w:tcW w:w="0" w:type="auto"/>
            <w:hideMark/>
          </w:tcPr>
          <w:p w14:paraId="17056546" w14:textId="77777777" w:rsidR="00A5441E" w:rsidRDefault="00A5441E">
            <w:pPr>
              <w:rPr>
                <w:color w:val="000000"/>
              </w:rPr>
            </w:pPr>
            <w:r>
              <w:rPr>
                <w:rStyle w:val="Strong"/>
                <w:rFonts w:eastAsiaTheme="majorEastAsia"/>
                <w:color w:val="000000"/>
              </w:rPr>
              <w:t>Total</w:t>
            </w:r>
          </w:p>
        </w:tc>
        <w:tc>
          <w:tcPr>
            <w:tcW w:w="0" w:type="auto"/>
            <w:hideMark/>
          </w:tcPr>
          <w:p w14:paraId="450ADDC9" w14:textId="77777777" w:rsidR="00A5441E" w:rsidRDefault="00A5441E">
            <w:pPr>
              <w:jc w:val="right"/>
              <w:rPr>
                <w:color w:val="000000"/>
              </w:rPr>
            </w:pPr>
            <w:r>
              <w:rPr>
                <w:rStyle w:val="Strong"/>
                <w:rFonts w:eastAsiaTheme="majorEastAsia"/>
                <w:color w:val="000000"/>
              </w:rPr>
              <w:t>400</w:t>
            </w:r>
          </w:p>
        </w:tc>
        <w:tc>
          <w:tcPr>
            <w:tcW w:w="0" w:type="auto"/>
            <w:hideMark/>
          </w:tcPr>
          <w:p w14:paraId="4CEB3A11" w14:textId="77777777" w:rsidR="00A5441E" w:rsidRDefault="00A5441E">
            <w:pPr>
              <w:jc w:val="right"/>
              <w:rPr>
                <w:color w:val="000000"/>
              </w:rPr>
            </w:pPr>
            <w:r>
              <w:rPr>
                <w:rStyle w:val="Strong"/>
                <w:rFonts w:eastAsiaTheme="majorEastAsia"/>
                <w:color w:val="000000"/>
              </w:rPr>
              <w:t>100.0</w:t>
            </w:r>
          </w:p>
        </w:tc>
        <w:tc>
          <w:tcPr>
            <w:tcW w:w="0" w:type="auto"/>
            <w:hideMark/>
          </w:tcPr>
          <w:p w14:paraId="771F740A" w14:textId="77777777" w:rsidR="00A5441E" w:rsidRDefault="00A5441E">
            <w:pPr>
              <w:jc w:val="right"/>
              <w:rPr>
                <w:color w:val="000000"/>
              </w:rPr>
            </w:pPr>
            <w:r>
              <w:rPr>
                <w:rStyle w:val="Strong"/>
                <w:rFonts w:eastAsiaTheme="majorEastAsia"/>
                <w:color w:val="000000"/>
              </w:rPr>
              <w:t>100.0</w:t>
            </w:r>
          </w:p>
        </w:tc>
        <w:tc>
          <w:tcPr>
            <w:tcW w:w="0" w:type="auto"/>
            <w:hideMark/>
          </w:tcPr>
          <w:p w14:paraId="0CB3A9FC" w14:textId="77777777" w:rsidR="00A5441E" w:rsidRDefault="00A5441E">
            <w:pPr>
              <w:jc w:val="right"/>
              <w:rPr>
                <w:color w:val="000000"/>
              </w:rPr>
            </w:pPr>
          </w:p>
        </w:tc>
      </w:tr>
      <w:tr w:rsidR="00A5441E" w14:paraId="7C170680" w14:textId="77777777" w:rsidTr="008D2B73">
        <w:tc>
          <w:tcPr>
            <w:tcW w:w="0" w:type="auto"/>
            <w:hideMark/>
          </w:tcPr>
          <w:p w14:paraId="2C0FF8CE" w14:textId="77777777" w:rsidR="00A5441E" w:rsidRDefault="00A5441E">
            <w:pPr>
              <w:rPr>
                <w:color w:val="000000"/>
              </w:rPr>
            </w:pPr>
            <w:r>
              <w:rPr>
                <w:rStyle w:val="Strong"/>
                <w:rFonts w:eastAsiaTheme="majorEastAsia"/>
                <w:color w:val="000000"/>
              </w:rPr>
              <w:t>AT2</w:t>
            </w:r>
          </w:p>
        </w:tc>
        <w:tc>
          <w:tcPr>
            <w:tcW w:w="0" w:type="auto"/>
            <w:hideMark/>
          </w:tcPr>
          <w:p w14:paraId="7BC8B94B" w14:textId="77777777" w:rsidR="00A5441E" w:rsidRDefault="00A5441E">
            <w:pPr>
              <w:rPr>
                <w:color w:val="000000"/>
              </w:rPr>
            </w:pPr>
            <w:r>
              <w:rPr>
                <w:color w:val="000000"/>
              </w:rPr>
              <w:t>Very Unfavorable</w:t>
            </w:r>
          </w:p>
        </w:tc>
        <w:tc>
          <w:tcPr>
            <w:tcW w:w="0" w:type="auto"/>
            <w:hideMark/>
          </w:tcPr>
          <w:p w14:paraId="5E7976DE" w14:textId="77777777" w:rsidR="00A5441E" w:rsidRDefault="00A5441E">
            <w:pPr>
              <w:jc w:val="right"/>
              <w:rPr>
                <w:color w:val="000000"/>
              </w:rPr>
            </w:pPr>
            <w:r>
              <w:rPr>
                <w:color w:val="000000"/>
              </w:rPr>
              <w:t>67</w:t>
            </w:r>
          </w:p>
        </w:tc>
        <w:tc>
          <w:tcPr>
            <w:tcW w:w="0" w:type="auto"/>
            <w:hideMark/>
          </w:tcPr>
          <w:p w14:paraId="74D20FF7" w14:textId="77777777" w:rsidR="00A5441E" w:rsidRDefault="00A5441E">
            <w:pPr>
              <w:jc w:val="right"/>
              <w:rPr>
                <w:color w:val="000000"/>
              </w:rPr>
            </w:pPr>
            <w:r>
              <w:rPr>
                <w:color w:val="000000"/>
              </w:rPr>
              <w:t>16.8</w:t>
            </w:r>
          </w:p>
        </w:tc>
        <w:tc>
          <w:tcPr>
            <w:tcW w:w="0" w:type="auto"/>
            <w:hideMark/>
          </w:tcPr>
          <w:p w14:paraId="39BB7775" w14:textId="77777777" w:rsidR="00A5441E" w:rsidRDefault="00A5441E">
            <w:pPr>
              <w:jc w:val="right"/>
              <w:rPr>
                <w:color w:val="000000"/>
              </w:rPr>
            </w:pPr>
            <w:r>
              <w:rPr>
                <w:color w:val="000000"/>
              </w:rPr>
              <w:t>16.8</w:t>
            </w:r>
          </w:p>
        </w:tc>
        <w:tc>
          <w:tcPr>
            <w:tcW w:w="0" w:type="auto"/>
            <w:hideMark/>
          </w:tcPr>
          <w:p w14:paraId="67E29FBD" w14:textId="77777777" w:rsidR="00A5441E" w:rsidRDefault="00A5441E">
            <w:pPr>
              <w:jc w:val="right"/>
              <w:rPr>
                <w:color w:val="000000"/>
              </w:rPr>
            </w:pPr>
            <w:r>
              <w:rPr>
                <w:color w:val="000000"/>
              </w:rPr>
              <w:t>16.8</w:t>
            </w:r>
          </w:p>
        </w:tc>
      </w:tr>
      <w:tr w:rsidR="00A5441E" w14:paraId="27ECF535" w14:textId="77777777" w:rsidTr="008D2B73">
        <w:tc>
          <w:tcPr>
            <w:tcW w:w="0" w:type="auto"/>
            <w:hideMark/>
          </w:tcPr>
          <w:p w14:paraId="1A614B79" w14:textId="77777777" w:rsidR="00A5441E" w:rsidRDefault="00A5441E">
            <w:pPr>
              <w:jc w:val="right"/>
              <w:rPr>
                <w:color w:val="000000"/>
              </w:rPr>
            </w:pPr>
          </w:p>
        </w:tc>
        <w:tc>
          <w:tcPr>
            <w:tcW w:w="0" w:type="auto"/>
            <w:hideMark/>
          </w:tcPr>
          <w:p w14:paraId="219914E2" w14:textId="77777777" w:rsidR="00A5441E" w:rsidRDefault="00A5441E">
            <w:pPr>
              <w:rPr>
                <w:color w:val="000000"/>
              </w:rPr>
            </w:pPr>
            <w:r>
              <w:rPr>
                <w:color w:val="000000"/>
              </w:rPr>
              <w:t>2</w:t>
            </w:r>
          </w:p>
        </w:tc>
        <w:tc>
          <w:tcPr>
            <w:tcW w:w="0" w:type="auto"/>
            <w:hideMark/>
          </w:tcPr>
          <w:p w14:paraId="08C2F739" w14:textId="77777777" w:rsidR="00A5441E" w:rsidRDefault="00A5441E">
            <w:pPr>
              <w:jc w:val="right"/>
              <w:rPr>
                <w:color w:val="000000"/>
              </w:rPr>
            </w:pPr>
            <w:r>
              <w:rPr>
                <w:color w:val="000000"/>
              </w:rPr>
              <w:t>64</w:t>
            </w:r>
          </w:p>
        </w:tc>
        <w:tc>
          <w:tcPr>
            <w:tcW w:w="0" w:type="auto"/>
            <w:hideMark/>
          </w:tcPr>
          <w:p w14:paraId="3A93065F" w14:textId="77777777" w:rsidR="00A5441E" w:rsidRDefault="00A5441E">
            <w:pPr>
              <w:jc w:val="right"/>
              <w:rPr>
                <w:color w:val="000000"/>
              </w:rPr>
            </w:pPr>
            <w:r>
              <w:rPr>
                <w:color w:val="000000"/>
              </w:rPr>
              <w:t>16.0</w:t>
            </w:r>
          </w:p>
        </w:tc>
        <w:tc>
          <w:tcPr>
            <w:tcW w:w="0" w:type="auto"/>
            <w:hideMark/>
          </w:tcPr>
          <w:p w14:paraId="35683AFC" w14:textId="77777777" w:rsidR="00A5441E" w:rsidRDefault="00A5441E">
            <w:pPr>
              <w:jc w:val="right"/>
              <w:rPr>
                <w:color w:val="000000"/>
              </w:rPr>
            </w:pPr>
            <w:r>
              <w:rPr>
                <w:color w:val="000000"/>
              </w:rPr>
              <w:t>16.0</w:t>
            </w:r>
          </w:p>
        </w:tc>
        <w:tc>
          <w:tcPr>
            <w:tcW w:w="0" w:type="auto"/>
            <w:hideMark/>
          </w:tcPr>
          <w:p w14:paraId="7AABB288" w14:textId="77777777" w:rsidR="00A5441E" w:rsidRDefault="00A5441E">
            <w:pPr>
              <w:jc w:val="right"/>
              <w:rPr>
                <w:color w:val="000000"/>
              </w:rPr>
            </w:pPr>
            <w:r>
              <w:rPr>
                <w:color w:val="000000"/>
              </w:rPr>
              <w:t>32.8</w:t>
            </w:r>
          </w:p>
        </w:tc>
      </w:tr>
      <w:tr w:rsidR="00A5441E" w14:paraId="65A84D31" w14:textId="77777777" w:rsidTr="008D2B73">
        <w:tc>
          <w:tcPr>
            <w:tcW w:w="0" w:type="auto"/>
            <w:hideMark/>
          </w:tcPr>
          <w:p w14:paraId="4887B803" w14:textId="77777777" w:rsidR="00A5441E" w:rsidRDefault="00A5441E">
            <w:pPr>
              <w:jc w:val="right"/>
              <w:rPr>
                <w:color w:val="000000"/>
              </w:rPr>
            </w:pPr>
          </w:p>
        </w:tc>
        <w:tc>
          <w:tcPr>
            <w:tcW w:w="0" w:type="auto"/>
            <w:hideMark/>
          </w:tcPr>
          <w:p w14:paraId="19AB290D" w14:textId="77777777" w:rsidR="00A5441E" w:rsidRDefault="00A5441E">
            <w:pPr>
              <w:rPr>
                <w:color w:val="000000"/>
              </w:rPr>
            </w:pPr>
            <w:r>
              <w:rPr>
                <w:color w:val="000000"/>
              </w:rPr>
              <w:t>3</w:t>
            </w:r>
          </w:p>
        </w:tc>
        <w:tc>
          <w:tcPr>
            <w:tcW w:w="0" w:type="auto"/>
            <w:hideMark/>
          </w:tcPr>
          <w:p w14:paraId="5652A905" w14:textId="77777777" w:rsidR="00A5441E" w:rsidRDefault="00A5441E">
            <w:pPr>
              <w:jc w:val="right"/>
              <w:rPr>
                <w:color w:val="000000"/>
              </w:rPr>
            </w:pPr>
            <w:r>
              <w:rPr>
                <w:color w:val="000000"/>
              </w:rPr>
              <w:t>64</w:t>
            </w:r>
          </w:p>
        </w:tc>
        <w:tc>
          <w:tcPr>
            <w:tcW w:w="0" w:type="auto"/>
            <w:hideMark/>
          </w:tcPr>
          <w:p w14:paraId="3C2B01BA" w14:textId="77777777" w:rsidR="00A5441E" w:rsidRDefault="00A5441E">
            <w:pPr>
              <w:jc w:val="right"/>
              <w:rPr>
                <w:color w:val="000000"/>
              </w:rPr>
            </w:pPr>
            <w:r>
              <w:rPr>
                <w:color w:val="000000"/>
              </w:rPr>
              <w:t>16.0</w:t>
            </w:r>
          </w:p>
        </w:tc>
        <w:tc>
          <w:tcPr>
            <w:tcW w:w="0" w:type="auto"/>
            <w:hideMark/>
          </w:tcPr>
          <w:p w14:paraId="58EE1F66" w14:textId="77777777" w:rsidR="00A5441E" w:rsidRDefault="00A5441E">
            <w:pPr>
              <w:jc w:val="right"/>
              <w:rPr>
                <w:color w:val="000000"/>
              </w:rPr>
            </w:pPr>
            <w:r>
              <w:rPr>
                <w:color w:val="000000"/>
              </w:rPr>
              <w:t>16.0</w:t>
            </w:r>
          </w:p>
        </w:tc>
        <w:tc>
          <w:tcPr>
            <w:tcW w:w="0" w:type="auto"/>
            <w:hideMark/>
          </w:tcPr>
          <w:p w14:paraId="42377C4C" w14:textId="77777777" w:rsidR="00A5441E" w:rsidRDefault="00A5441E">
            <w:pPr>
              <w:jc w:val="right"/>
              <w:rPr>
                <w:color w:val="000000"/>
              </w:rPr>
            </w:pPr>
            <w:r>
              <w:rPr>
                <w:color w:val="000000"/>
              </w:rPr>
              <w:t>48.8</w:t>
            </w:r>
          </w:p>
        </w:tc>
      </w:tr>
      <w:tr w:rsidR="00A5441E" w14:paraId="73911766" w14:textId="77777777" w:rsidTr="008D2B73">
        <w:tc>
          <w:tcPr>
            <w:tcW w:w="0" w:type="auto"/>
            <w:hideMark/>
          </w:tcPr>
          <w:p w14:paraId="04A64BFD" w14:textId="77777777" w:rsidR="00A5441E" w:rsidRDefault="00A5441E">
            <w:pPr>
              <w:jc w:val="right"/>
              <w:rPr>
                <w:color w:val="000000"/>
              </w:rPr>
            </w:pPr>
          </w:p>
        </w:tc>
        <w:tc>
          <w:tcPr>
            <w:tcW w:w="0" w:type="auto"/>
            <w:hideMark/>
          </w:tcPr>
          <w:p w14:paraId="7ABDCDB2" w14:textId="77777777" w:rsidR="00A5441E" w:rsidRDefault="00A5441E">
            <w:pPr>
              <w:rPr>
                <w:color w:val="000000"/>
              </w:rPr>
            </w:pPr>
            <w:r>
              <w:rPr>
                <w:color w:val="000000"/>
              </w:rPr>
              <w:t>4</w:t>
            </w:r>
          </w:p>
        </w:tc>
        <w:tc>
          <w:tcPr>
            <w:tcW w:w="0" w:type="auto"/>
            <w:hideMark/>
          </w:tcPr>
          <w:p w14:paraId="5E892CFC" w14:textId="77777777" w:rsidR="00A5441E" w:rsidRDefault="00A5441E">
            <w:pPr>
              <w:jc w:val="right"/>
              <w:rPr>
                <w:color w:val="000000"/>
              </w:rPr>
            </w:pPr>
            <w:r>
              <w:rPr>
                <w:color w:val="000000"/>
              </w:rPr>
              <w:t>57</w:t>
            </w:r>
          </w:p>
        </w:tc>
        <w:tc>
          <w:tcPr>
            <w:tcW w:w="0" w:type="auto"/>
            <w:hideMark/>
          </w:tcPr>
          <w:p w14:paraId="4F8F9B2F" w14:textId="77777777" w:rsidR="00A5441E" w:rsidRDefault="00A5441E">
            <w:pPr>
              <w:jc w:val="right"/>
              <w:rPr>
                <w:color w:val="000000"/>
              </w:rPr>
            </w:pPr>
            <w:r>
              <w:rPr>
                <w:color w:val="000000"/>
              </w:rPr>
              <w:t>14.2</w:t>
            </w:r>
          </w:p>
        </w:tc>
        <w:tc>
          <w:tcPr>
            <w:tcW w:w="0" w:type="auto"/>
            <w:hideMark/>
          </w:tcPr>
          <w:p w14:paraId="53413988" w14:textId="77777777" w:rsidR="00A5441E" w:rsidRDefault="00A5441E">
            <w:pPr>
              <w:jc w:val="right"/>
              <w:rPr>
                <w:color w:val="000000"/>
              </w:rPr>
            </w:pPr>
            <w:r>
              <w:rPr>
                <w:color w:val="000000"/>
              </w:rPr>
              <w:t>14.2</w:t>
            </w:r>
          </w:p>
        </w:tc>
        <w:tc>
          <w:tcPr>
            <w:tcW w:w="0" w:type="auto"/>
            <w:hideMark/>
          </w:tcPr>
          <w:p w14:paraId="0848FFFC" w14:textId="77777777" w:rsidR="00A5441E" w:rsidRDefault="00A5441E">
            <w:pPr>
              <w:jc w:val="right"/>
              <w:rPr>
                <w:color w:val="000000"/>
              </w:rPr>
            </w:pPr>
            <w:r>
              <w:rPr>
                <w:color w:val="000000"/>
              </w:rPr>
              <w:t>63.0</w:t>
            </w:r>
          </w:p>
        </w:tc>
      </w:tr>
      <w:tr w:rsidR="00A5441E" w14:paraId="1A20C880" w14:textId="77777777" w:rsidTr="008D2B73">
        <w:tc>
          <w:tcPr>
            <w:tcW w:w="0" w:type="auto"/>
            <w:hideMark/>
          </w:tcPr>
          <w:p w14:paraId="203B8E61" w14:textId="77777777" w:rsidR="00A5441E" w:rsidRDefault="00A5441E">
            <w:pPr>
              <w:jc w:val="right"/>
              <w:rPr>
                <w:color w:val="000000"/>
              </w:rPr>
            </w:pPr>
          </w:p>
        </w:tc>
        <w:tc>
          <w:tcPr>
            <w:tcW w:w="0" w:type="auto"/>
            <w:hideMark/>
          </w:tcPr>
          <w:p w14:paraId="27D1EF7D" w14:textId="77777777" w:rsidR="00A5441E" w:rsidRDefault="00A5441E">
            <w:pPr>
              <w:rPr>
                <w:color w:val="000000"/>
              </w:rPr>
            </w:pPr>
            <w:r>
              <w:rPr>
                <w:color w:val="000000"/>
              </w:rPr>
              <w:t>5</w:t>
            </w:r>
          </w:p>
        </w:tc>
        <w:tc>
          <w:tcPr>
            <w:tcW w:w="0" w:type="auto"/>
            <w:hideMark/>
          </w:tcPr>
          <w:p w14:paraId="3BDD567E" w14:textId="77777777" w:rsidR="00A5441E" w:rsidRDefault="00A5441E">
            <w:pPr>
              <w:jc w:val="right"/>
              <w:rPr>
                <w:color w:val="000000"/>
              </w:rPr>
            </w:pPr>
            <w:r>
              <w:rPr>
                <w:color w:val="000000"/>
              </w:rPr>
              <w:t>82</w:t>
            </w:r>
          </w:p>
        </w:tc>
        <w:tc>
          <w:tcPr>
            <w:tcW w:w="0" w:type="auto"/>
            <w:hideMark/>
          </w:tcPr>
          <w:p w14:paraId="354BEF93" w14:textId="77777777" w:rsidR="00A5441E" w:rsidRDefault="00A5441E">
            <w:pPr>
              <w:jc w:val="right"/>
              <w:rPr>
                <w:color w:val="000000"/>
              </w:rPr>
            </w:pPr>
            <w:r>
              <w:rPr>
                <w:color w:val="000000"/>
              </w:rPr>
              <w:t>20.5</w:t>
            </w:r>
          </w:p>
        </w:tc>
        <w:tc>
          <w:tcPr>
            <w:tcW w:w="0" w:type="auto"/>
            <w:hideMark/>
          </w:tcPr>
          <w:p w14:paraId="3D329F0A" w14:textId="77777777" w:rsidR="00A5441E" w:rsidRDefault="00A5441E">
            <w:pPr>
              <w:jc w:val="right"/>
              <w:rPr>
                <w:color w:val="000000"/>
              </w:rPr>
            </w:pPr>
            <w:r>
              <w:rPr>
                <w:color w:val="000000"/>
              </w:rPr>
              <w:t>20.5</w:t>
            </w:r>
          </w:p>
        </w:tc>
        <w:tc>
          <w:tcPr>
            <w:tcW w:w="0" w:type="auto"/>
            <w:hideMark/>
          </w:tcPr>
          <w:p w14:paraId="5A0C04CB" w14:textId="77777777" w:rsidR="00A5441E" w:rsidRDefault="00A5441E">
            <w:pPr>
              <w:jc w:val="right"/>
              <w:rPr>
                <w:color w:val="000000"/>
              </w:rPr>
            </w:pPr>
            <w:r>
              <w:rPr>
                <w:color w:val="000000"/>
              </w:rPr>
              <w:t>83.5</w:t>
            </w:r>
          </w:p>
        </w:tc>
      </w:tr>
      <w:tr w:rsidR="00A5441E" w14:paraId="1EA0F031" w14:textId="77777777" w:rsidTr="008D2B73">
        <w:tc>
          <w:tcPr>
            <w:tcW w:w="0" w:type="auto"/>
            <w:hideMark/>
          </w:tcPr>
          <w:p w14:paraId="76B8876D" w14:textId="77777777" w:rsidR="00A5441E" w:rsidRDefault="00A5441E">
            <w:pPr>
              <w:jc w:val="right"/>
              <w:rPr>
                <w:color w:val="000000"/>
              </w:rPr>
            </w:pPr>
          </w:p>
        </w:tc>
        <w:tc>
          <w:tcPr>
            <w:tcW w:w="0" w:type="auto"/>
            <w:hideMark/>
          </w:tcPr>
          <w:p w14:paraId="203051E4" w14:textId="77777777" w:rsidR="00A5441E" w:rsidRDefault="00A5441E">
            <w:pPr>
              <w:rPr>
                <w:color w:val="000000"/>
              </w:rPr>
            </w:pPr>
            <w:r>
              <w:rPr>
                <w:color w:val="000000"/>
              </w:rPr>
              <w:t>6</w:t>
            </w:r>
          </w:p>
        </w:tc>
        <w:tc>
          <w:tcPr>
            <w:tcW w:w="0" w:type="auto"/>
            <w:hideMark/>
          </w:tcPr>
          <w:p w14:paraId="78C263E1" w14:textId="77777777" w:rsidR="00A5441E" w:rsidRDefault="00A5441E">
            <w:pPr>
              <w:jc w:val="right"/>
              <w:rPr>
                <w:color w:val="000000"/>
              </w:rPr>
            </w:pPr>
            <w:r>
              <w:rPr>
                <w:color w:val="000000"/>
              </w:rPr>
              <w:t>66</w:t>
            </w:r>
          </w:p>
        </w:tc>
        <w:tc>
          <w:tcPr>
            <w:tcW w:w="0" w:type="auto"/>
            <w:hideMark/>
          </w:tcPr>
          <w:p w14:paraId="547E9697" w14:textId="77777777" w:rsidR="00A5441E" w:rsidRDefault="00A5441E">
            <w:pPr>
              <w:jc w:val="right"/>
              <w:rPr>
                <w:color w:val="000000"/>
              </w:rPr>
            </w:pPr>
            <w:r>
              <w:rPr>
                <w:color w:val="000000"/>
              </w:rPr>
              <w:t>16.5</w:t>
            </w:r>
          </w:p>
        </w:tc>
        <w:tc>
          <w:tcPr>
            <w:tcW w:w="0" w:type="auto"/>
            <w:hideMark/>
          </w:tcPr>
          <w:p w14:paraId="1763EF68" w14:textId="77777777" w:rsidR="00A5441E" w:rsidRDefault="00A5441E">
            <w:pPr>
              <w:jc w:val="right"/>
              <w:rPr>
                <w:color w:val="000000"/>
              </w:rPr>
            </w:pPr>
            <w:r>
              <w:rPr>
                <w:color w:val="000000"/>
              </w:rPr>
              <w:t>16.5</w:t>
            </w:r>
          </w:p>
        </w:tc>
        <w:tc>
          <w:tcPr>
            <w:tcW w:w="0" w:type="auto"/>
            <w:hideMark/>
          </w:tcPr>
          <w:p w14:paraId="6FE4265F" w14:textId="77777777" w:rsidR="00A5441E" w:rsidRDefault="00A5441E">
            <w:pPr>
              <w:jc w:val="right"/>
              <w:rPr>
                <w:color w:val="000000"/>
              </w:rPr>
            </w:pPr>
            <w:r>
              <w:rPr>
                <w:color w:val="000000"/>
              </w:rPr>
              <w:t>100.0</w:t>
            </w:r>
          </w:p>
        </w:tc>
      </w:tr>
      <w:tr w:rsidR="00A5441E" w14:paraId="695C28CB" w14:textId="77777777" w:rsidTr="008D2B73">
        <w:tc>
          <w:tcPr>
            <w:tcW w:w="0" w:type="auto"/>
            <w:hideMark/>
          </w:tcPr>
          <w:p w14:paraId="1F2B4E03" w14:textId="77777777" w:rsidR="00A5441E" w:rsidRDefault="00A5441E">
            <w:pPr>
              <w:jc w:val="right"/>
              <w:rPr>
                <w:color w:val="000000"/>
              </w:rPr>
            </w:pPr>
          </w:p>
        </w:tc>
        <w:tc>
          <w:tcPr>
            <w:tcW w:w="0" w:type="auto"/>
            <w:hideMark/>
          </w:tcPr>
          <w:p w14:paraId="5B5C8422" w14:textId="77777777" w:rsidR="00A5441E" w:rsidRDefault="00A5441E">
            <w:pPr>
              <w:rPr>
                <w:color w:val="000000"/>
              </w:rPr>
            </w:pPr>
            <w:r>
              <w:rPr>
                <w:rStyle w:val="Strong"/>
                <w:rFonts w:eastAsiaTheme="majorEastAsia"/>
                <w:color w:val="000000"/>
              </w:rPr>
              <w:t>Total</w:t>
            </w:r>
          </w:p>
        </w:tc>
        <w:tc>
          <w:tcPr>
            <w:tcW w:w="0" w:type="auto"/>
            <w:hideMark/>
          </w:tcPr>
          <w:p w14:paraId="0745EB4A" w14:textId="77777777" w:rsidR="00A5441E" w:rsidRDefault="00A5441E">
            <w:pPr>
              <w:jc w:val="right"/>
              <w:rPr>
                <w:color w:val="000000"/>
              </w:rPr>
            </w:pPr>
            <w:r>
              <w:rPr>
                <w:rStyle w:val="Strong"/>
                <w:rFonts w:eastAsiaTheme="majorEastAsia"/>
                <w:color w:val="000000"/>
              </w:rPr>
              <w:t>400</w:t>
            </w:r>
          </w:p>
        </w:tc>
        <w:tc>
          <w:tcPr>
            <w:tcW w:w="0" w:type="auto"/>
            <w:hideMark/>
          </w:tcPr>
          <w:p w14:paraId="20602EAE" w14:textId="77777777" w:rsidR="00A5441E" w:rsidRDefault="00A5441E">
            <w:pPr>
              <w:jc w:val="right"/>
              <w:rPr>
                <w:color w:val="000000"/>
              </w:rPr>
            </w:pPr>
            <w:r>
              <w:rPr>
                <w:rStyle w:val="Strong"/>
                <w:rFonts w:eastAsiaTheme="majorEastAsia"/>
                <w:color w:val="000000"/>
              </w:rPr>
              <w:t>100.0</w:t>
            </w:r>
          </w:p>
        </w:tc>
        <w:tc>
          <w:tcPr>
            <w:tcW w:w="0" w:type="auto"/>
            <w:hideMark/>
          </w:tcPr>
          <w:p w14:paraId="24EB96EA" w14:textId="77777777" w:rsidR="00A5441E" w:rsidRDefault="00A5441E">
            <w:pPr>
              <w:jc w:val="right"/>
              <w:rPr>
                <w:color w:val="000000"/>
              </w:rPr>
            </w:pPr>
            <w:r>
              <w:rPr>
                <w:rStyle w:val="Strong"/>
                <w:rFonts w:eastAsiaTheme="majorEastAsia"/>
                <w:color w:val="000000"/>
              </w:rPr>
              <w:t>100.0</w:t>
            </w:r>
          </w:p>
        </w:tc>
        <w:tc>
          <w:tcPr>
            <w:tcW w:w="0" w:type="auto"/>
            <w:hideMark/>
          </w:tcPr>
          <w:p w14:paraId="7D095058" w14:textId="77777777" w:rsidR="00A5441E" w:rsidRDefault="00A5441E">
            <w:pPr>
              <w:jc w:val="right"/>
              <w:rPr>
                <w:color w:val="000000"/>
              </w:rPr>
            </w:pPr>
          </w:p>
        </w:tc>
      </w:tr>
      <w:tr w:rsidR="00A5441E" w14:paraId="005E4E70" w14:textId="77777777" w:rsidTr="008D2B73">
        <w:tc>
          <w:tcPr>
            <w:tcW w:w="0" w:type="auto"/>
            <w:hideMark/>
          </w:tcPr>
          <w:p w14:paraId="0F95D216" w14:textId="77777777" w:rsidR="00A5441E" w:rsidRDefault="00A5441E">
            <w:pPr>
              <w:rPr>
                <w:color w:val="000000"/>
              </w:rPr>
            </w:pPr>
            <w:r>
              <w:rPr>
                <w:rStyle w:val="Strong"/>
                <w:rFonts w:eastAsiaTheme="majorEastAsia"/>
                <w:color w:val="000000"/>
              </w:rPr>
              <w:t>AT3</w:t>
            </w:r>
          </w:p>
        </w:tc>
        <w:tc>
          <w:tcPr>
            <w:tcW w:w="0" w:type="auto"/>
            <w:hideMark/>
          </w:tcPr>
          <w:p w14:paraId="01A93D69" w14:textId="77777777" w:rsidR="00A5441E" w:rsidRDefault="00A5441E">
            <w:pPr>
              <w:rPr>
                <w:color w:val="000000"/>
              </w:rPr>
            </w:pPr>
            <w:r>
              <w:rPr>
                <w:color w:val="000000"/>
              </w:rPr>
              <w:t>Never</w:t>
            </w:r>
          </w:p>
        </w:tc>
        <w:tc>
          <w:tcPr>
            <w:tcW w:w="0" w:type="auto"/>
            <w:hideMark/>
          </w:tcPr>
          <w:p w14:paraId="54A58716" w14:textId="77777777" w:rsidR="00A5441E" w:rsidRDefault="00A5441E">
            <w:pPr>
              <w:jc w:val="right"/>
              <w:rPr>
                <w:color w:val="000000"/>
              </w:rPr>
            </w:pPr>
            <w:r>
              <w:rPr>
                <w:color w:val="000000"/>
              </w:rPr>
              <w:t>104</w:t>
            </w:r>
          </w:p>
        </w:tc>
        <w:tc>
          <w:tcPr>
            <w:tcW w:w="0" w:type="auto"/>
            <w:hideMark/>
          </w:tcPr>
          <w:p w14:paraId="6D3C3BB2" w14:textId="77777777" w:rsidR="00A5441E" w:rsidRDefault="00A5441E">
            <w:pPr>
              <w:jc w:val="right"/>
              <w:rPr>
                <w:color w:val="000000"/>
              </w:rPr>
            </w:pPr>
            <w:r>
              <w:rPr>
                <w:color w:val="000000"/>
              </w:rPr>
              <w:t>26.0</w:t>
            </w:r>
          </w:p>
        </w:tc>
        <w:tc>
          <w:tcPr>
            <w:tcW w:w="0" w:type="auto"/>
            <w:hideMark/>
          </w:tcPr>
          <w:p w14:paraId="3ACB05C3" w14:textId="77777777" w:rsidR="00A5441E" w:rsidRDefault="00A5441E">
            <w:pPr>
              <w:jc w:val="right"/>
              <w:rPr>
                <w:color w:val="000000"/>
              </w:rPr>
            </w:pPr>
            <w:r>
              <w:rPr>
                <w:color w:val="000000"/>
              </w:rPr>
              <w:t>26.0</w:t>
            </w:r>
          </w:p>
        </w:tc>
        <w:tc>
          <w:tcPr>
            <w:tcW w:w="0" w:type="auto"/>
            <w:hideMark/>
          </w:tcPr>
          <w:p w14:paraId="19A8EB79" w14:textId="77777777" w:rsidR="00A5441E" w:rsidRDefault="00A5441E">
            <w:pPr>
              <w:jc w:val="right"/>
              <w:rPr>
                <w:color w:val="000000"/>
              </w:rPr>
            </w:pPr>
            <w:r>
              <w:rPr>
                <w:color w:val="000000"/>
              </w:rPr>
              <w:t>26.0</w:t>
            </w:r>
          </w:p>
        </w:tc>
      </w:tr>
      <w:tr w:rsidR="00A5441E" w14:paraId="2C8BB69F" w14:textId="77777777" w:rsidTr="008D2B73">
        <w:tc>
          <w:tcPr>
            <w:tcW w:w="0" w:type="auto"/>
            <w:hideMark/>
          </w:tcPr>
          <w:p w14:paraId="3CF3CB1F" w14:textId="77777777" w:rsidR="00A5441E" w:rsidRDefault="00A5441E">
            <w:pPr>
              <w:jc w:val="right"/>
              <w:rPr>
                <w:color w:val="000000"/>
              </w:rPr>
            </w:pPr>
          </w:p>
        </w:tc>
        <w:tc>
          <w:tcPr>
            <w:tcW w:w="0" w:type="auto"/>
            <w:hideMark/>
          </w:tcPr>
          <w:p w14:paraId="6FC43316" w14:textId="77777777" w:rsidR="00A5441E" w:rsidRDefault="00A5441E">
            <w:pPr>
              <w:rPr>
                <w:color w:val="000000"/>
              </w:rPr>
            </w:pPr>
            <w:r>
              <w:rPr>
                <w:color w:val="000000"/>
              </w:rPr>
              <w:t>Rarely</w:t>
            </w:r>
          </w:p>
        </w:tc>
        <w:tc>
          <w:tcPr>
            <w:tcW w:w="0" w:type="auto"/>
            <w:hideMark/>
          </w:tcPr>
          <w:p w14:paraId="54E8BE83" w14:textId="77777777" w:rsidR="00A5441E" w:rsidRDefault="00A5441E">
            <w:pPr>
              <w:jc w:val="right"/>
              <w:rPr>
                <w:color w:val="000000"/>
              </w:rPr>
            </w:pPr>
            <w:r>
              <w:rPr>
                <w:color w:val="000000"/>
              </w:rPr>
              <w:t>78</w:t>
            </w:r>
          </w:p>
        </w:tc>
        <w:tc>
          <w:tcPr>
            <w:tcW w:w="0" w:type="auto"/>
            <w:hideMark/>
          </w:tcPr>
          <w:p w14:paraId="7FE19A9A" w14:textId="77777777" w:rsidR="00A5441E" w:rsidRDefault="00A5441E">
            <w:pPr>
              <w:jc w:val="right"/>
              <w:rPr>
                <w:color w:val="000000"/>
              </w:rPr>
            </w:pPr>
            <w:r>
              <w:rPr>
                <w:color w:val="000000"/>
              </w:rPr>
              <w:t>19.5</w:t>
            </w:r>
          </w:p>
        </w:tc>
        <w:tc>
          <w:tcPr>
            <w:tcW w:w="0" w:type="auto"/>
            <w:hideMark/>
          </w:tcPr>
          <w:p w14:paraId="0CF4FF2F" w14:textId="77777777" w:rsidR="00A5441E" w:rsidRDefault="00A5441E">
            <w:pPr>
              <w:jc w:val="right"/>
              <w:rPr>
                <w:color w:val="000000"/>
              </w:rPr>
            </w:pPr>
            <w:r>
              <w:rPr>
                <w:color w:val="000000"/>
              </w:rPr>
              <w:t>19.5</w:t>
            </w:r>
          </w:p>
        </w:tc>
        <w:tc>
          <w:tcPr>
            <w:tcW w:w="0" w:type="auto"/>
            <w:hideMark/>
          </w:tcPr>
          <w:p w14:paraId="2DEE5DA8" w14:textId="77777777" w:rsidR="00A5441E" w:rsidRDefault="00A5441E">
            <w:pPr>
              <w:jc w:val="right"/>
              <w:rPr>
                <w:color w:val="000000"/>
              </w:rPr>
            </w:pPr>
            <w:r>
              <w:rPr>
                <w:color w:val="000000"/>
              </w:rPr>
              <w:t>45.5</w:t>
            </w:r>
          </w:p>
        </w:tc>
      </w:tr>
      <w:tr w:rsidR="00A5441E" w14:paraId="7D6B689C" w14:textId="77777777" w:rsidTr="008D2B73">
        <w:tc>
          <w:tcPr>
            <w:tcW w:w="0" w:type="auto"/>
            <w:hideMark/>
          </w:tcPr>
          <w:p w14:paraId="06E9BB45" w14:textId="77777777" w:rsidR="00A5441E" w:rsidRDefault="00A5441E">
            <w:pPr>
              <w:jc w:val="right"/>
              <w:rPr>
                <w:color w:val="000000"/>
              </w:rPr>
            </w:pPr>
          </w:p>
        </w:tc>
        <w:tc>
          <w:tcPr>
            <w:tcW w:w="0" w:type="auto"/>
            <w:hideMark/>
          </w:tcPr>
          <w:p w14:paraId="4FC200CF" w14:textId="77777777" w:rsidR="00A5441E" w:rsidRDefault="00A5441E">
            <w:pPr>
              <w:rPr>
                <w:color w:val="000000"/>
              </w:rPr>
            </w:pPr>
            <w:r>
              <w:rPr>
                <w:color w:val="000000"/>
              </w:rPr>
              <w:t>Occasionally</w:t>
            </w:r>
          </w:p>
        </w:tc>
        <w:tc>
          <w:tcPr>
            <w:tcW w:w="0" w:type="auto"/>
            <w:hideMark/>
          </w:tcPr>
          <w:p w14:paraId="60A5EE9F" w14:textId="77777777" w:rsidR="00A5441E" w:rsidRDefault="00A5441E">
            <w:pPr>
              <w:jc w:val="right"/>
              <w:rPr>
                <w:color w:val="000000"/>
              </w:rPr>
            </w:pPr>
            <w:r>
              <w:rPr>
                <w:color w:val="000000"/>
              </w:rPr>
              <w:t>89</w:t>
            </w:r>
          </w:p>
        </w:tc>
        <w:tc>
          <w:tcPr>
            <w:tcW w:w="0" w:type="auto"/>
            <w:hideMark/>
          </w:tcPr>
          <w:p w14:paraId="58C03967" w14:textId="77777777" w:rsidR="00A5441E" w:rsidRDefault="00A5441E">
            <w:pPr>
              <w:jc w:val="right"/>
              <w:rPr>
                <w:color w:val="000000"/>
              </w:rPr>
            </w:pPr>
            <w:r>
              <w:rPr>
                <w:color w:val="000000"/>
              </w:rPr>
              <w:t>22.3</w:t>
            </w:r>
          </w:p>
        </w:tc>
        <w:tc>
          <w:tcPr>
            <w:tcW w:w="0" w:type="auto"/>
            <w:hideMark/>
          </w:tcPr>
          <w:p w14:paraId="616716FB" w14:textId="77777777" w:rsidR="00A5441E" w:rsidRDefault="00A5441E">
            <w:pPr>
              <w:jc w:val="right"/>
              <w:rPr>
                <w:color w:val="000000"/>
              </w:rPr>
            </w:pPr>
            <w:r>
              <w:rPr>
                <w:color w:val="000000"/>
              </w:rPr>
              <w:t>22.3</w:t>
            </w:r>
          </w:p>
        </w:tc>
        <w:tc>
          <w:tcPr>
            <w:tcW w:w="0" w:type="auto"/>
            <w:hideMark/>
          </w:tcPr>
          <w:p w14:paraId="4AE990F8" w14:textId="77777777" w:rsidR="00A5441E" w:rsidRDefault="00A5441E">
            <w:pPr>
              <w:jc w:val="right"/>
              <w:rPr>
                <w:color w:val="000000"/>
              </w:rPr>
            </w:pPr>
            <w:r>
              <w:rPr>
                <w:color w:val="000000"/>
              </w:rPr>
              <w:t>67.8</w:t>
            </w:r>
          </w:p>
        </w:tc>
      </w:tr>
      <w:tr w:rsidR="00A5441E" w14:paraId="7ED7C599" w14:textId="77777777" w:rsidTr="008D2B73">
        <w:tc>
          <w:tcPr>
            <w:tcW w:w="0" w:type="auto"/>
            <w:hideMark/>
          </w:tcPr>
          <w:p w14:paraId="1C9925CE" w14:textId="77777777" w:rsidR="00A5441E" w:rsidRDefault="00A5441E">
            <w:pPr>
              <w:jc w:val="right"/>
              <w:rPr>
                <w:color w:val="000000"/>
              </w:rPr>
            </w:pPr>
          </w:p>
        </w:tc>
        <w:tc>
          <w:tcPr>
            <w:tcW w:w="0" w:type="auto"/>
            <w:hideMark/>
          </w:tcPr>
          <w:p w14:paraId="3A4C1080" w14:textId="77777777" w:rsidR="00A5441E" w:rsidRDefault="00A5441E">
            <w:pPr>
              <w:rPr>
                <w:color w:val="000000"/>
              </w:rPr>
            </w:pPr>
            <w:r>
              <w:rPr>
                <w:color w:val="000000"/>
              </w:rPr>
              <w:t>Often</w:t>
            </w:r>
          </w:p>
        </w:tc>
        <w:tc>
          <w:tcPr>
            <w:tcW w:w="0" w:type="auto"/>
            <w:hideMark/>
          </w:tcPr>
          <w:p w14:paraId="1321CEFA" w14:textId="77777777" w:rsidR="00A5441E" w:rsidRDefault="00A5441E">
            <w:pPr>
              <w:jc w:val="right"/>
              <w:rPr>
                <w:color w:val="000000"/>
              </w:rPr>
            </w:pPr>
            <w:r>
              <w:rPr>
                <w:color w:val="000000"/>
              </w:rPr>
              <w:t>62</w:t>
            </w:r>
          </w:p>
        </w:tc>
        <w:tc>
          <w:tcPr>
            <w:tcW w:w="0" w:type="auto"/>
            <w:hideMark/>
          </w:tcPr>
          <w:p w14:paraId="130E0372" w14:textId="77777777" w:rsidR="00A5441E" w:rsidRDefault="00A5441E">
            <w:pPr>
              <w:jc w:val="right"/>
              <w:rPr>
                <w:color w:val="000000"/>
              </w:rPr>
            </w:pPr>
            <w:r>
              <w:rPr>
                <w:color w:val="000000"/>
              </w:rPr>
              <w:t>15.5</w:t>
            </w:r>
          </w:p>
        </w:tc>
        <w:tc>
          <w:tcPr>
            <w:tcW w:w="0" w:type="auto"/>
            <w:hideMark/>
          </w:tcPr>
          <w:p w14:paraId="1BA6EFDA" w14:textId="77777777" w:rsidR="00A5441E" w:rsidRDefault="00A5441E">
            <w:pPr>
              <w:jc w:val="right"/>
              <w:rPr>
                <w:color w:val="000000"/>
              </w:rPr>
            </w:pPr>
            <w:r>
              <w:rPr>
                <w:color w:val="000000"/>
              </w:rPr>
              <w:t>15.5</w:t>
            </w:r>
          </w:p>
        </w:tc>
        <w:tc>
          <w:tcPr>
            <w:tcW w:w="0" w:type="auto"/>
            <w:hideMark/>
          </w:tcPr>
          <w:p w14:paraId="6E4C43F3" w14:textId="77777777" w:rsidR="00A5441E" w:rsidRDefault="00A5441E">
            <w:pPr>
              <w:jc w:val="right"/>
              <w:rPr>
                <w:color w:val="000000"/>
              </w:rPr>
            </w:pPr>
            <w:r>
              <w:rPr>
                <w:color w:val="000000"/>
              </w:rPr>
              <w:t>83.3</w:t>
            </w:r>
          </w:p>
        </w:tc>
      </w:tr>
      <w:tr w:rsidR="00A5441E" w14:paraId="25C5EB7C" w14:textId="77777777" w:rsidTr="008D2B73">
        <w:tc>
          <w:tcPr>
            <w:tcW w:w="0" w:type="auto"/>
            <w:hideMark/>
          </w:tcPr>
          <w:p w14:paraId="36C47665" w14:textId="77777777" w:rsidR="00A5441E" w:rsidRDefault="00A5441E">
            <w:pPr>
              <w:jc w:val="right"/>
              <w:rPr>
                <w:color w:val="000000"/>
              </w:rPr>
            </w:pPr>
          </w:p>
        </w:tc>
        <w:tc>
          <w:tcPr>
            <w:tcW w:w="0" w:type="auto"/>
            <w:hideMark/>
          </w:tcPr>
          <w:p w14:paraId="29FEC541" w14:textId="77777777" w:rsidR="00A5441E" w:rsidRDefault="00A5441E">
            <w:pPr>
              <w:rPr>
                <w:color w:val="000000"/>
              </w:rPr>
            </w:pPr>
            <w:r>
              <w:rPr>
                <w:color w:val="000000"/>
              </w:rPr>
              <w:t>Very Often</w:t>
            </w:r>
          </w:p>
        </w:tc>
        <w:tc>
          <w:tcPr>
            <w:tcW w:w="0" w:type="auto"/>
            <w:hideMark/>
          </w:tcPr>
          <w:p w14:paraId="2DE209CF" w14:textId="77777777" w:rsidR="00A5441E" w:rsidRDefault="00A5441E">
            <w:pPr>
              <w:jc w:val="right"/>
              <w:rPr>
                <w:color w:val="000000"/>
              </w:rPr>
            </w:pPr>
            <w:r>
              <w:rPr>
                <w:color w:val="000000"/>
              </w:rPr>
              <w:t>67</w:t>
            </w:r>
          </w:p>
        </w:tc>
        <w:tc>
          <w:tcPr>
            <w:tcW w:w="0" w:type="auto"/>
            <w:hideMark/>
          </w:tcPr>
          <w:p w14:paraId="539F10B5" w14:textId="77777777" w:rsidR="00A5441E" w:rsidRDefault="00A5441E">
            <w:pPr>
              <w:jc w:val="right"/>
              <w:rPr>
                <w:color w:val="000000"/>
              </w:rPr>
            </w:pPr>
            <w:r>
              <w:rPr>
                <w:color w:val="000000"/>
              </w:rPr>
              <w:t>16.8</w:t>
            </w:r>
          </w:p>
        </w:tc>
        <w:tc>
          <w:tcPr>
            <w:tcW w:w="0" w:type="auto"/>
            <w:hideMark/>
          </w:tcPr>
          <w:p w14:paraId="1850C6AC" w14:textId="77777777" w:rsidR="00A5441E" w:rsidRDefault="00A5441E">
            <w:pPr>
              <w:jc w:val="right"/>
              <w:rPr>
                <w:color w:val="000000"/>
              </w:rPr>
            </w:pPr>
            <w:r>
              <w:rPr>
                <w:color w:val="000000"/>
              </w:rPr>
              <w:t>16.8</w:t>
            </w:r>
          </w:p>
        </w:tc>
        <w:tc>
          <w:tcPr>
            <w:tcW w:w="0" w:type="auto"/>
            <w:hideMark/>
          </w:tcPr>
          <w:p w14:paraId="6DE282EF" w14:textId="77777777" w:rsidR="00A5441E" w:rsidRDefault="00A5441E">
            <w:pPr>
              <w:jc w:val="right"/>
              <w:rPr>
                <w:color w:val="000000"/>
              </w:rPr>
            </w:pPr>
            <w:r>
              <w:rPr>
                <w:color w:val="000000"/>
              </w:rPr>
              <w:t>100.0</w:t>
            </w:r>
          </w:p>
        </w:tc>
      </w:tr>
      <w:tr w:rsidR="00A5441E" w14:paraId="38785DAA" w14:textId="77777777" w:rsidTr="008D2B73">
        <w:tc>
          <w:tcPr>
            <w:tcW w:w="0" w:type="auto"/>
            <w:hideMark/>
          </w:tcPr>
          <w:p w14:paraId="34E7B3D0" w14:textId="77777777" w:rsidR="00A5441E" w:rsidRDefault="00A5441E">
            <w:pPr>
              <w:jc w:val="right"/>
              <w:rPr>
                <w:color w:val="000000"/>
              </w:rPr>
            </w:pPr>
          </w:p>
        </w:tc>
        <w:tc>
          <w:tcPr>
            <w:tcW w:w="0" w:type="auto"/>
            <w:hideMark/>
          </w:tcPr>
          <w:p w14:paraId="37E9FC25" w14:textId="77777777" w:rsidR="00A5441E" w:rsidRDefault="00A5441E">
            <w:pPr>
              <w:rPr>
                <w:color w:val="000000"/>
              </w:rPr>
            </w:pPr>
            <w:r>
              <w:rPr>
                <w:rStyle w:val="Strong"/>
                <w:rFonts w:eastAsiaTheme="majorEastAsia"/>
                <w:color w:val="000000"/>
              </w:rPr>
              <w:t>Total</w:t>
            </w:r>
          </w:p>
        </w:tc>
        <w:tc>
          <w:tcPr>
            <w:tcW w:w="0" w:type="auto"/>
            <w:hideMark/>
          </w:tcPr>
          <w:p w14:paraId="267AD928" w14:textId="77777777" w:rsidR="00A5441E" w:rsidRDefault="00A5441E">
            <w:pPr>
              <w:jc w:val="right"/>
              <w:rPr>
                <w:color w:val="000000"/>
              </w:rPr>
            </w:pPr>
            <w:r>
              <w:rPr>
                <w:rStyle w:val="Strong"/>
                <w:rFonts w:eastAsiaTheme="majorEastAsia"/>
                <w:color w:val="000000"/>
              </w:rPr>
              <w:t>400</w:t>
            </w:r>
          </w:p>
        </w:tc>
        <w:tc>
          <w:tcPr>
            <w:tcW w:w="0" w:type="auto"/>
            <w:hideMark/>
          </w:tcPr>
          <w:p w14:paraId="51E99278" w14:textId="77777777" w:rsidR="00A5441E" w:rsidRDefault="00A5441E">
            <w:pPr>
              <w:jc w:val="right"/>
              <w:rPr>
                <w:color w:val="000000"/>
              </w:rPr>
            </w:pPr>
            <w:r>
              <w:rPr>
                <w:rStyle w:val="Strong"/>
                <w:rFonts w:eastAsiaTheme="majorEastAsia"/>
                <w:color w:val="000000"/>
              </w:rPr>
              <w:t>100.0</w:t>
            </w:r>
          </w:p>
        </w:tc>
        <w:tc>
          <w:tcPr>
            <w:tcW w:w="0" w:type="auto"/>
            <w:hideMark/>
          </w:tcPr>
          <w:p w14:paraId="08A4F59E" w14:textId="77777777" w:rsidR="00A5441E" w:rsidRDefault="00A5441E">
            <w:pPr>
              <w:jc w:val="right"/>
              <w:rPr>
                <w:color w:val="000000"/>
              </w:rPr>
            </w:pPr>
            <w:r>
              <w:rPr>
                <w:rStyle w:val="Strong"/>
                <w:rFonts w:eastAsiaTheme="majorEastAsia"/>
                <w:color w:val="000000"/>
              </w:rPr>
              <w:t>100.0</w:t>
            </w:r>
          </w:p>
        </w:tc>
        <w:tc>
          <w:tcPr>
            <w:tcW w:w="0" w:type="auto"/>
            <w:hideMark/>
          </w:tcPr>
          <w:p w14:paraId="3B6F50B7" w14:textId="77777777" w:rsidR="00A5441E" w:rsidRDefault="00A5441E">
            <w:pPr>
              <w:jc w:val="right"/>
              <w:rPr>
                <w:color w:val="000000"/>
              </w:rPr>
            </w:pPr>
          </w:p>
        </w:tc>
      </w:tr>
      <w:tr w:rsidR="00A5441E" w14:paraId="2C1399F8" w14:textId="77777777" w:rsidTr="008D2B73">
        <w:tc>
          <w:tcPr>
            <w:tcW w:w="0" w:type="auto"/>
            <w:hideMark/>
          </w:tcPr>
          <w:p w14:paraId="7CAE0CC9" w14:textId="77777777" w:rsidR="00A5441E" w:rsidRDefault="00A5441E">
            <w:pPr>
              <w:rPr>
                <w:color w:val="000000"/>
              </w:rPr>
            </w:pPr>
            <w:r>
              <w:rPr>
                <w:rStyle w:val="Strong"/>
                <w:rFonts w:eastAsiaTheme="majorEastAsia"/>
                <w:color w:val="000000"/>
              </w:rPr>
              <w:t>AT4</w:t>
            </w:r>
          </w:p>
        </w:tc>
        <w:tc>
          <w:tcPr>
            <w:tcW w:w="0" w:type="auto"/>
            <w:hideMark/>
          </w:tcPr>
          <w:p w14:paraId="3C2D668B" w14:textId="77777777" w:rsidR="00A5441E" w:rsidRDefault="00A5441E">
            <w:pPr>
              <w:rPr>
                <w:color w:val="000000"/>
              </w:rPr>
            </w:pPr>
            <w:r>
              <w:rPr>
                <w:color w:val="000000"/>
              </w:rPr>
              <w:t>Not At All Similar</w:t>
            </w:r>
          </w:p>
        </w:tc>
        <w:tc>
          <w:tcPr>
            <w:tcW w:w="0" w:type="auto"/>
            <w:hideMark/>
          </w:tcPr>
          <w:p w14:paraId="34C3AF26" w14:textId="77777777" w:rsidR="00A5441E" w:rsidRDefault="00A5441E">
            <w:pPr>
              <w:jc w:val="right"/>
              <w:rPr>
                <w:color w:val="000000"/>
              </w:rPr>
            </w:pPr>
            <w:r>
              <w:rPr>
                <w:color w:val="000000"/>
              </w:rPr>
              <w:t>77</w:t>
            </w:r>
          </w:p>
        </w:tc>
        <w:tc>
          <w:tcPr>
            <w:tcW w:w="0" w:type="auto"/>
            <w:hideMark/>
          </w:tcPr>
          <w:p w14:paraId="522317AD" w14:textId="77777777" w:rsidR="00A5441E" w:rsidRDefault="00A5441E">
            <w:pPr>
              <w:jc w:val="right"/>
              <w:rPr>
                <w:color w:val="000000"/>
              </w:rPr>
            </w:pPr>
            <w:r>
              <w:rPr>
                <w:color w:val="000000"/>
              </w:rPr>
              <w:t>19.3</w:t>
            </w:r>
          </w:p>
        </w:tc>
        <w:tc>
          <w:tcPr>
            <w:tcW w:w="0" w:type="auto"/>
            <w:hideMark/>
          </w:tcPr>
          <w:p w14:paraId="27501DA4" w14:textId="77777777" w:rsidR="00A5441E" w:rsidRDefault="00A5441E">
            <w:pPr>
              <w:jc w:val="right"/>
              <w:rPr>
                <w:color w:val="000000"/>
              </w:rPr>
            </w:pPr>
            <w:r>
              <w:rPr>
                <w:color w:val="000000"/>
              </w:rPr>
              <w:t>19.3</w:t>
            </w:r>
          </w:p>
        </w:tc>
        <w:tc>
          <w:tcPr>
            <w:tcW w:w="0" w:type="auto"/>
            <w:hideMark/>
          </w:tcPr>
          <w:p w14:paraId="478DF598" w14:textId="77777777" w:rsidR="00A5441E" w:rsidRDefault="00A5441E">
            <w:pPr>
              <w:jc w:val="right"/>
              <w:rPr>
                <w:color w:val="000000"/>
              </w:rPr>
            </w:pPr>
            <w:r>
              <w:rPr>
                <w:color w:val="000000"/>
              </w:rPr>
              <w:t>19.3</w:t>
            </w:r>
          </w:p>
        </w:tc>
      </w:tr>
      <w:tr w:rsidR="00A5441E" w14:paraId="38B88FD5" w14:textId="77777777" w:rsidTr="008D2B73">
        <w:tc>
          <w:tcPr>
            <w:tcW w:w="0" w:type="auto"/>
            <w:hideMark/>
          </w:tcPr>
          <w:p w14:paraId="07067918" w14:textId="77777777" w:rsidR="00A5441E" w:rsidRDefault="00A5441E">
            <w:pPr>
              <w:jc w:val="right"/>
              <w:rPr>
                <w:color w:val="000000"/>
              </w:rPr>
            </w:pPr>
          </w:p>
        </w:tc>
        <w:tc>
          <w:tcPr>
            <w:tcW w:w="0" w:type="auto"/>
            <w:hideMark/>
          </w:tcPr>
          <w:p w14:paraId="1E603176" w14:textId="77777777" w:rsidR="00A5441E" w:rsidRDefault="00A5441E">
            <w:pPr>
              <w:rPr>
                <w:color w:val="000000"/>
              </w:rPr>
            </w:pPr>
            <w:r>
              <w:rPr>
                <w:color w:val="000000"/>
              </w:rPr>
              <w:t>2</w:t>
            </w:r>
          </w:p>
        </w:tc>
        <w:tc>
          <w:tcPr>
            <w:tcW w:w="0" w:type="auto"/>
            <w:hideMark/>
          </w:tcPr>
          <w:p w14:paraId="6B5647FE" w14:textId="77777777" w:rsidR="00A5441E" w:rsidRDefault="00A5441E">
            <w:pPr>
              <w:jc w:val="right"/>
              <w:rPr>
                <w:color w:val="000000"/>
              </w:rPr>
            </w:pPr>
            <w:r>
              <w:rPr>
                <w:color w:val="000000"/>
              </w:rPr>
              <w:t>74</w:t>
            </w:r>
          </w:p>
        </w:tc>
        <w:tc>
          <w:tcPr>
            <w:tcW w:w="0" w:type="auto"/>
            <w:hideMark/>
          </w:tcPr>
          <w:p w14:paraId="6814CA17" w14:textId="77777777" w:rsidR="00A5441E" w:rsidRDefault="00A5441E">
            <w:pPr>
              <w:jc w:val="right"/>
              <w:rPr>
                <w:color w:val="000000"/>
              </w:rPr>
            </w:pPr>
            <w:r>
              <w:rPr>
                <w:color w:val="000000"/>
              </w:rPr>
              <w:t>18.5</w:t>
            </w:r>
          </w:p>
        </w:tc>
        <w:tc>
          <w:tcPr>
            <w:tcW w:w="0" w:type="auto"/>
            <w:hideMark/>
          </w:tcPr>
          <w:p w14:paraId="0099C713" w14:textId="77777777" w:rsidR="00A5441E" w:rsidRDefault="00A5441E">
            <w:pPr>
              <w:jc w:val="right"/>
              <w:rPr>
                <w:color w:val="000000"/>
              </w:rPr>
            </w:pPr>
            <w:r>
              <w:rPr>
                <w:color w:val="000000"/>
              </w:rPr>
              <w:t>18.5</w:t>
            </w:r>
          </w:p>
        </w:tc>
        <w:tc>
          <w:tcPr>
            <w:tcW w:w="0" w:type="auto"/>
            <w:hideMark/>
          </w:tcPr>
          <w:p w14:paraId="2676DAE7" w14:textId="77777777" w:rsidR="00A5441E" w:rsidRDefault="00A5441E">
            <w:pPr>
              <w:jc w:val="right"/>
              <w:rPr>
                <w:color w:val="000000"/>
              </w:rPr>
            </w:pPr>
            <w:r>
              <w:rPr>
                <w:color w:val="000000"/>
              </w:rPr>
              <w:t>37.8</w:t>
            </w:r>
          </w:p>
        </w:tc>
      </w:tr>
      <w:tr w:rsidR="00A5441E" w14:paraId="26075755" w14:textId="77777777" w:rsidTr="008D2B73">
        <w:tc>
          <w:tcPr>
            <w:tcW w:w="0" w:type="auto"/>
            <w:hideMark/>
          </w:tcPr>
          <w:p w14:paraId="1B72C166" w14:textId="77777777" w:rsidR="00A5441E" w:rsidRDefault="00A5441E">
            <w:pPr>
              <w:jc w:val="right"/>
              <w:rPr>
                <w:color w:val="000000"/>
              </w:rPr>
            </w:pPr>
          </w:p>
        </w:tc>
        <w:tc>
          <w:tcPr>
            <w:tcW w:w="0" w:type="auto"/>
            <w:hideMark/>
          </w:tcPr>
          <w:p w14:paraId="1C722E23" w14:textId="77777777" w:rsidR="00A5441E" w:rsidRDefault="00A5441E">
            <w:pPr>
              <w:rPr>
                <w:color w:val="000000"/>
              </w:rPr>
            </w:pPr>
            <w:r>
              <w:rPr>
                <w:color w:val="000000"/>
              </w:rPr>
              <w:t>3</w:t>
            </w:r>
          </w:p>
        </w:tc>
        <w:tc>
          <w:tcPr>
            <w:tcW w:w="0" w:type="auto"/>
            <w:hideMark/>
          </w:tcPr>
          <w:p w14:paraId="6360C483" w14:textId="77777777" w:rsidR="00A5441E" w:rsidRDefault="00A5441E">
            <w:pPr>
              <w:jc w:val="right"/>
              <w:rPr>
                <w:color w:val="000000"/>
              </w:rPr>
            </w:pPr>
            <w:r>
              <w:rPr>
                <w:color w:val="000000"/>
              </w:rPr>
              <w:t>74</w:t>
            </w:r>
          </w:p>
        </w:tc>
        <w:tc>
          <w:tcPr>
            <w:tcW w:w="0" w:type="auto"/>
            <w:hideMark/>
          </w:tcPr>
          <w:p w14:paraId="125FC097" w14:textId="77777777" w:rsidR="00A5441E" w:rsidRDefault="00A5441E">
            <w:pPr>
              <w:jc w:val="right"/>
              <w:rPr>
                <w:color w:val="000000"/>
              </w:rPr>
            </w:pPr>
            <w:r>
              <w:rPr>
                <w:color w:val="000000"/>
              </w:rPr>
              <w:t>18.5</w:t>
            </w:r>
          </w:p>
        </w:tc>
        <w:tc>
          <w:tcPr>
            <w:tcW w:w="0" w:type="auto"/>
            <w:hideMark/>
          </w:tcPr>
          <w:p w14:paraId="7E6C2303" w14:textId="77777777" w:rsidR="00A5441E" w:rsidRDefault="00A5441E">
            <w:pPr>
              <w:jc w:val="right"/>
              <w:rPr>
                <w:color w:val="000000"/>
              </w:rPr>
            </w:pPr>
            <w:r>
              <w:rPr>
                <w:color w:val="000000"/>
              </w:rPr>
              <w:t>18.5</w:t>
            </w:r>
          </w:p>
        </w:tc>
        <w:tc>
          <w:tcPr>
            <w:tcW w:w="0" w:type="auto"/>
            <w:hideMark/>
          </w:tcPr>
          <w:p w14:paraId="15883935" w14:textId="77777777" w:rsidR="00A5441E" w:rsidRDefault="00A5441E">
            <w:pPr>
              <w:jc w:val="right"/>
              <w:rPr>
                <w:color w:val="000000"/>
              </w:rPr>
            </w:pPr>
            <w:r>
              <w:rPr>
                <w:color w:val="000000"/>
              </w:rPr>
              <w:t>56.3</w:t>
            </w:r>
          </w:p>
        </w:tc>
      </w:tr>
      <w:tr w:rsidR="00A5441E" w14:paraId="23961FA9" w14:textId="77777777" w:rsidTr="008D2B73">
        <w:tc>
          <w:tcPr>
            <w:tcW w:w="0" w:type="auto"/>
            <w:hideMark/>
          </w:tcPr>
          <w:p w14:paraId="02AE30BF" w14:textId="77777777" w:rsidR="00A5441E" w:rsidRDefault="00A5441E">
            <w:pPr>
              <w:jc w:val="right"/>
              <w:rPr>
                <w:color w:val="000000"/>
              </w:rPr>
            </w:pPr>
          </w:p>
        </w:tc>
        <w:tc>
          <w:tcPr>
            <w:tcW w:w="0" w:type="auto"/>
            <w:hideMark/>
          </w:tcPr>
          <w:p w14:paraId="6F90D332" w14:textId="77777777" w:rsidR="00A5441E" w:rsidRDefault="00A5441E">
            <w:pPr>
              <w:rPr>
                <w:color w:val="000000"/>
              </w:rPr>
            </w:pPr>
            <w:r>
              <w:rPr>
                <w:color w:val="000000"/>
              </w:rPr>
              <w:t>4</w:t>
            </w:r>
          </w:p>
        </w:tc>
        <w:tc>
          <w:tcPr>
            <w:tcW w:w="0" w:type="auto"/>
            <w:hideMark/>
          </w:tcPr>
          <w:p w14:paraId="22030DC5" w14:textId="77777777" w:rsidR="00A5441E" w:rsidRDefault="00A5441E">
            <w:pPr>
              <w:jc w:val="right"/>
              <w:rPr>
                <w:color w:val="000000"/>
              </w:rPr>
            </w:pPr>
            <w:r>
              <w:rPr>
                <w:color w:val="000000"/>
              </w:rPr>
              <w:t>78</w:t>
            </w:r>
          </w:p>
        </w:tc>
        <w:tc>
          <w:tcPr>
            <w:tcW w:w="0" w:type="auto"/>
            <w:hideMark/>
          </w:tcPr>
          <w:p w14:paraId="6A33F8A2" w14:textId="77777777" w:rsidR="00A5441E" w:rsidRDefault="00A5441E">
            <w:pPr>
              <w:jc w:val="right"/>
              <w:rPr>
                <w:color w:val="000000"/>
              </w:rPr>
            </w:pPr>
            <w:r>
              <w:rPr>
                <w:color w:val="000000"/>
              </w:rPr>
              <w:t>19.5</w:t>
            </w:r>
          </w:p>
        </w:tc>
        <w:tc>
          <w:tcPr>
            <w:tcW w:w="0" w:type="auto"/>
            <w:hideMark/>
          </w:tcPr>
          <w:p w14:paraId="66D65649" w14:textId="77777777" w:rsidR="00A5441E" w:rsidRDefault="00A5441E">
            <w:pPr>
              <w:jc w:val="right"/>
              <w:rPr>
                <w:color w:val="000000"/>
              </w:rPr>
            </w:pPr>
            <w:r>
              <w:rPr>
                <w:color w:val="000000"/>
              </w:rPr>
              <w:t>19.5</w:t>
            </w:r>
          </w:p>
        </w:tc>
        <w:tc>
          <w:tcPr>
            <w:tcW w:w="0" w:type="auto"/>
            <w:hideMark/>
          </w:tcPr>
          <w:p w14:paraId="47B91CE4" w14:textId="77777777" w:rsidR="00A5441E" w:rsidRDefault="00A5441E">
            <w:pPr>
              <w:jc w:val="right"/>
              <w:rPr>
                <w:color w:val="000000"/>
              </w:rPr>
            </w:pPr>
            <w:r>
              <w:rPr>
                <w:color w:val="000000"/>
              </w:rPr>
              <w:t>75.8</w:t>
            </w:r>
          </w:p>
        </w:tc>
      </w:tr>
      <w:tr w:rsidR="00A5441E" w14:paraId="47E09AE3" w14:textId="77777777" w:rsidTr="008D2B73">
        <w:tc>
          <w:tcPr>
            <w:tcW w:w="0" w:type="auto"/>
            <w:hideMark/>
          </w:tcPr>
          <w:p w14:paraId="51495F26" w14:textId="77777777" w:rsidR="00A5441E" w:rsidRDefault="00A5441E">
            <w:pPr>
              <w:jc w:val="right"/>
              <w:rPr>
                <w:color w:val="000000"/>
              </w:rPr>
            </w:pPr>
          </w:p>
        </w:tc>
        <w:tc>
          <w:tcPr>
            <w:tcW w:w="0" w:type="auto"/>
            <w:hideMark/>
          </w:tcPr>
          <w:p w14:paraId="06D41CF5" w14:textId="77777777" w:rsidR="00A5441E" w:rsidRDefault="00A5441E">
            <w:pPr>
              <w:rPr>
                <w:color w:val="000000"/>
              </w:rPr>
            </w:pPr>
            <w:r>
              <w:rPr>
                <w:color w:val="000000"/>
              </w:rPr>
              <w:t>5</w:t>
            </w:r>
          </w:p>
        </w:tc>
        <w:tc>
          <w:tcPr>
            <w:tcW w:w="0" w:type="auto"/>
            <w:hideMark/>
          </w:tcPr>
          <w:p w14:paraId="1267A8EA" w14:textId="77777777" w:rsidR="00A5441E" w:rsidRDefault="00A5441E">
            <w:pPr>
              <w:jc w:val="right"/>
              <w:rPr>
                <w:color w:val="000000"/>
              </w:rPr>
            </w:pPr>
            <w:r>
              <w:rPr>
                <w:color w:val="000000"/>
              </w:rPr>
              <w:t>56</w:t>
            </w:r>
          </w:p>
        </w:tc>
        <w:tc>
          <w:tcPr>
            <w:tcW w:w="0" w:type="auto"/>
            <w:hideMark/>
          </w:tcPr>
          <w:p w14:paraId="2DC7DE8B" w14:textId="77777777" w:rsidR="00A5441E" w:rsidRDefault="00A5441E">
            <w:pPr>
              <w:jc w:val="right"/>
              <w:rPr>
                <w:color w:val="000000"/>
              </w:rPr>
            </w:pPr>
            <w:r>
              <w:rPr>
                <w:color w:val="000000"/>
              </w:rPr>
              <w:t>14.0</w:t>
            </w:r>
          </w:p>
        </w:tc>
        <w:tc>
          <w:tcPr>
            <w:tcW w:w="0" w:type="auto"/>
            <w:hideMark/>
          </w:tcPr>
          <w:p w14:paraId="67B1438D" w14:textId="77777777" w:rsidR="00A5441E" w:rsidRDefault="00A5441E">
            <w:pPr>
              <w:jc w:val="right"/>
              <w:rPr>
                <w:color w:val="000000"/>
              </w:rPr>
            </w:pPr>
            <w:r>
              <w:rPr>
                <w:color w:val="000000"/>
              </w:rPr>
              <w:t>14.0</w:t>
            </w:r>
          </w:p>
        </w:tc>
        <w:tc>
          <w:tcPr>
            <w:tcW w:w="0" w:type="auto"/>
            <w:hideMark/>
          </w:tcPr>
          <w:p w14:paraId="167955E3" w14:textId="77777777" w:rsidR="00A5441E" w:rsidRDefault="00A5441E">
            <w:pPr>
              <w:jc w:val="right"/>
              <w:rPr>
                <w:color w:val="000000"/>
              </w:rPr>
            </w:pPr>
            <w:r>
              <w:rPr>
                <w:color w:val="000000"/>
              </w:rPr>
              <w:t>89.8</w:t>
            </w:r>
          </w:p>
        </w:tc>
      </w:tr>
      <w:tr w:rsidR="00A5441E" w14:paraId="3FA6A82D" w14:textId="77777777" w:rsidTr="008D2B73">
        <w:tc>
          <w:tcPr>
            <w:tcW w:w="0" w:type="auto"/>
            <w:hideMark/>
          </w:tcPr>
          <w:p w14:paraId="0EA2E3DD" w14:textId="77777777" w:rsidR="00A5441E" w:rsidRDefault="00A5441E">
            <w:pPr>
              <w:jc w:val="right"/>
              <w:rPr>
                <w:color w:val="000000"/>
              </w:rPr>
            </w:pPr>
          </w:p>
        </w:tc>
        <w:tc>
          <w:tcPr>
            <w:tcW w:w="0" w:type="auto"/>
            <w:hideMark/>
          </w:tcPr>
          <w:p w14:paraId="1A0C5042" w14:textId="77777777" w:rsidR="00A5441E" w:rsidRDefault="00A5441E">
            <w:pPr>
              <w:rPr>
                <w:color w:val="000000"/>
              </w:rPr>
            </w:pPr>
            <w:r>
              <w:rPr>
                <w:color w:val="000000"/>
              </w:rPr>
              <w:t>Very Similar</w:t>
            </w:r>
          </w:p>
        </w:tc>
        <w:tc>
          <w:tcPr>
            <w:tcW w:w="0" w:type="auto"/>
            <w:hideMark/>
          </w:tcPr>
          <w:p w14:paraId="656FA594" w14:textId="77777777" w:rsidR="00A5441E" w:rsidRDefault="00A5441E">
            <w:pPr>
              <w:jc w:val="right"/>
              <w:rPr>
                <w:color w:val="000000"/>
              </w:rPr>
            </w:pPr>
            <w:r>
              <w:rPr>
                <w:color w:val="000000"/>
              </w:rPr>
              <w:t>41</w:t>
            </w:r>
          </w:p>
        </w:tc>
        <w:tc>
          <w:tcPr>
            <w:tcW w:w="0" w:type="auto"/>
            <w:hideMark/>
          </w:tcPr>
          <w:p w14:paraId="0730020D" w14:textId="77777777" w:rsidR="00A5441E" w:rsidRDefault="00A5441E">
            <w:pPr>
              <w:jc w:val="right"/>
              <w:rPr>
                <w:color w:val="000000"/>
              </w:rPr>
            </w:pPr>
            <w:r>
              <w:rPr>
                <w:color w:val="000000"/>
              </w:rPr>
              <w:t>10.3</w:t>
            </w:r>
          </w:p>
        </w:tc>
        <w:tc>
          <w:tcPr>
            <w:tcW w:w="0" w:type="auto"/>
            <w:hideMark/>
          </w:tcPr>
          <w:p w14:paraId="57CB53AF" w14:textId="77777777" w:rsidR="00A5441E" w:rsidRDefault="00A5441E">
            <w:pPr>
              <w:jc w:val="right"/>
              <w:rPr>
                <w:color w:val="000000"/>
              </w:rPr>
            </w:pPr>
            <w:r>
              <w:rPr>
                <w:color w:val="000000"/>
              </w:rPr>
              <w:t>10.3</w:t>
            </w:r>
          </w:p>
        </w:tc>
        <w:tc>
          <w:tcPr>
            <w:tcW w:w="0" w:type="auto"/>
            <w:hideMark/>
          </w:tcPr>
          <w:p w14:paraId="2E564BCC" w14:textId="77777777" w:rsidR="00A5441E" w:rsidRDefault="00A5441E">
            <w:pPr>
              <w:jc w:val="right"/>
              <w:rPr>
                <w:color w:val="000000"/>
              </w:rPr>
            </w:pPr>
            <w:r>
              <w:rPr>
                <w:color w:val="000000"/>
              </w:rPr>
              <w:t>100.0</w:t>
            </w:r>
          </w:p>
        </w:tc>
      </w:tr>
      <w:tr w:rsidR="00A5441E" w14:paraId="0C993230" w14:textId="77777777" w:rsidTr="008D2B73">
        <w:tc>
          <w:tcPr>
            <w:tcW w:w="0" w:type="auto"/>
            <w:hideMark/>
          </w:tcPr>
          <w:p w14:paraId="778EA2BB" w14:textId="77777777" w:rsidR="00A5441E" w:rsidRDefault="00A5441E">
            <w:pPr>
              <w:jc w:val="right"/>
              <w:rPr>
                <w:color w:val="000000"/>
              </w:rPr>
            </w:pPr>
          </w:p>
        </w:tc>
        <w:tc>
          <w:tcPr>
            <w:tcW w:w="0" w:type="auto"/>
            <w:hideMark/>
          </w:tcPr>
          <w:p w14:paraId="3605DEB7" w14:textId="77777777" w:rsidR="00A5441E" w:rsidRDefault="00A5441E">
            <w:pPr>
              <w:rPr>
                <w:color w:val="000000"/>
              </w:rPr>
            </w:pPr>
            <w:r>
              <w:rPr>
                <w:rStyle w:val="Strong"/>
                <w:rFonts w:eastAsiaTheme="majorEastAsia"/>
                <w:color w:val="000000"/>
              </w:rPr>
              <w:t>Total</w:t>
            </w:r>
          </w:p>
        </w:tc>
        <w:tc>
          <w:tcPr>
            <w:tcW w:w="0" w:type="auto"/>
            <w:hideMark/>
          </w:tcPr>
          <w:p w14:paraId="1A3DD2D9" w14:textId="77777777" w:rsidR="00A5441E" w:rsidRDefault="00A5441E">
            <w:pPr>
              <w:jc w:val="right"/>
              <w:rPr>
                <w:color w:val="000000"/>
              </w:rPr>
            </w:pPr>
            <w:r>
              <w:rPr>
                <w:rStyle w:val="Strong"/>
                <w:rFonts w:eastAsiaTheme="majorEastAsia"/>
                <w:color w:val="000000"/>
              </w:rPr>
              <w:t>400</w:t>
            </w:r>
          </w:p>
        </w:tc>
        <w:tc>
          <w:tcPr>
            <w:tcW w:w="0" w:type="auto"/>
            <w:hideMark/>
          </w:tcPr>
          <w:p w14:paraId="50CE836E" w14:textId="77777777" w:rsidR="00A5441E" w:rsidRDefault="00A5441E">
            <w:pPr>
              <w:jc w:val="right"/>
              <w:rPr>
                <w:color w:val="000000"/>
              </w:rPr>
            </w:pPr>
            <w:r>
              <w:rPr>
                <w:rStyle w:val="Strong"/>
                <w:rFonts w:eastAsiaTheme="majorEastAsia"/>
                <w:color w:val="000000"/>
              </w:rPr>
              <w:t>100.0</w:t>
            </w:r>
          </w:p>
        </w:tc>
        <w:tc>
          <w:tcPr>
            <w:tcW w:w="0" w:type="auto"/>
            <w:hideMark/>
          </w:tcPr>
          <w:p w14:paraId="1D95006F" w14:textId="77777777" w:rsidR="00A5441E" w:rsidRDefault="00A5441E">
            <w:pPr>
              <w:jc w:val="right"/>
              <w:rPr>
                <w:color w:val="000000"/>
              </w:rPr>
            </w:pPr>
            <w:r>
              <w:rPr>
                <w:rStyle w:val="Strong"/>
                <w:rFonts w:eastAsiaTheme="majorEastAsia"/>
                <w:color w:val="000000"/>
              </w:rPr>
              <w:t>100.0</w:t>
            </w:r>
          </w:p>
        </w:tc>
        <w:tc>
          <w:tcPr>
            <w:tcW w:w="0" w:type="auto"/>
            <w:hideMark/>
          </w:tcPr>
          <w:p w14:paraId="783E6442" w14:textId="77777777" w:rsidR="00A5441E" w:rsidRDefault="00A5441E">
            <w:pPr>
              <w:rPr>
                <w:sz w:val="20"/>
                <w:szCs w:val="20"/>
              </w:rPr>
            </w:pPr>
          </w:p>
        </w:tc>
      </w:tr>
    </w:tbl>
    <w:p w14:paraId="63EDCA23" w14:textId="77777777" w:rsidR="00BD31A3" w:rsidRDefault="00BD31A3" w:rsidP="00DA4D77">
      <w:pPr>
        <w:rPr>
          <w:sz w:val="36"/>
          <w:szCs w:val="36"/>
        </w:rPr>
      </w:pPr>
    </w:p>
    <w:p w14:paraId="6F6E8A45" w14:textId="207281E4" w:rsidR="00DA4D77" w:rsidRPr="008F2C23" w:rsidRDefault="006D47C5" w:rsidP="00DA4D77">
      <w:r w:rsidRPr="008F2C23">
        <w:rPr>
          <w:sz w:val="36"/>
          <w:szCs w:val="36"/>
        </w:rPr>
        <w:t>Objective</w:t>
      </w:r>
      <w:r w:rsidR="00F249AC" w:rsidRPr="008F2C23">
        <w:rPr>
          <w:sz w:val="36"/>
          <w:szCs w:val="36"/>
        </w:rPr>
        <w:t xml:space="preserve"> 2</w:t>
      </w:r>
      <w:r w:rsidR="00F249AC" w:rsidRPr="008F2C23">
        <w:t>,</w:t>
      </w:r>
      <w:r w:rsidR="004D31E9" w:rsidRPr="008F2C23">
        <w:rPr>
          <w:rStyle w:val="bzpyqfadein"/>
          <w:rFonts w:eastAsiaTheme="majorEastAsi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measuring the level of job satisfaction among colleagues in the organization</w:t>
      </w:r>
    </w:p>
    <w:tbl>
      <w:tblPr>
        <w:tblW w:w="5710" w:type="dxa"/>
        <w:tblInd w:w="-270" w:type="dxa"/>
        <w:tblLayout w:type="fixed"/>
        <w:tblCellMar>
          <w:left w:w="0" w:type="dxa"/>
          <w:right w:w="0" w:type="dxa"/>
        </w:tblCellMar>
        <w:tblLook w:val="0000" w:firstRow="0" w:lastRow="0" w:firstColumn="0" w:lastColumn="0" w:noHBand="0" w:noVBand="0"/>
      </w:tblPr>
      <w:tblGrid>
        <w:gridCol w:w="1125"/>
        <w:gridCol w:w="2215"/>
        <w:gridCol w:w="1185"/>
        <w:gridCol w:w="1185"/>
      </w:tblGrid>
      <w:tr w:rsidR="00DA4D77" w:rsidRPr="008F2C23" w14:paraId="77ACAEE2" w14:textId="77777777" w:rsidTr="006C068D">
        <w:trPr>
          <w:cantSplit/>
        </w:trPr>
        <w:tc>
          <w:tcPr>
            <w:tcW w:w="5710" w:type="dxa"/>
            <w:gridSpan w:val="4"/>
            <w:tcBorders>
              <w:top w:val="nil"/>
              <w:left w:val="nil"/>
              <w:bottom w:val="nil"/>
              <w:right w:val="nil"/>
            </w:tcBorders>
            <w:shd w:val="clear" w:color="auto" w:fill="FFFFFF"/>
            <w:vAlign w:val="center"/>
          </w:tcPr>
          <w:p w14:paraId="032DC46D" w14:textId="77777777" w:rsidR="00FA2CC9" w:rsidRPr="008F2C23" w:rsidRDefault="00FA2CC9" w:rsidP="00FA2CC9"/>
          <w:tbl>
            <w:tblPr>
              <w:tblW w:w="5440" w:type="dxa"/>
              <w:tblLayout w:type="fixed"/>
              <w:tblCellMar>
                <w:left w:w="0" w:type="dxa"/>
                <w:right w:w="0" w:type="dxa"/>
              </w:tblCellMar>
              <w:tblLook w:val="0000" w:firstRow="0" w:lastRow="0" w:firstColumn="0" w:lastColumn="0" w:noHBand="0" w:noVBand="0"/>
            </w:tblPr>
            <w:tblGrid>
              <w:gridCol w:w="855"/>
              <w:gridCol w:w="2215"/>
              <w:gridCol w:w="1185"/>
              <w:gridCol w:w="1185"/>
            </w:tblGrid>
            <w:tr w:rsidR="00FA2CC9" w:rsidRPr="008F2C23" w14:paraId="47D43C3E" w14:textId="77777777">
              <w:trPr>
                <w:cantSplit/>
              </w:trPr>
              <w:tc>
                <w:tcPr>
                  <w:tcW w:w="5438" w:type="dxa"/>
                  <w:gridSpan w:val="4"/>
                  <w:tcBorders>
                    <w:top w:val="nil"/>
                    <w:left w:val="nil"/>
                    <w:bottom w:val="nil"/>
                    <w:right w:val="nil"/>
                  </w:tcBorders>
                  <w:shd w:val="clear" w:color="auto" w:fill="FFFFFF"/>
                  <w:vAlign w:val="center"/>
                </w:tcPr>
                <w:p w14:paraId="0DD5380E" w14:textId="77777777" w:rsidR="00FA2CC9" w:rsidRPr="008F2C23" w:rsidRDefault="00FA2CC9" w:rsidP="00FA2CC9">
                  <w:pPr>
                    <w:spacing w:line="320" w:lineRule="atLeast"/>
                    <w:ind w:left="60" w:right="60"/>
                    <w:jc w:val="center"/>
                    <w:rPr>
                      <w:color w:val="010205"/>
                      <w:sz w:val="28"/>
                      <w:szCs w:val="28"/>
                    </w:rPr>
                  </w:pPr>
                  <w:r w:rsidRPr="008F2C23">
                    <w:rPr>
                      <w:b/>
                      <w:bCs/>
                      <w:color w:val="010205"/>
                      <w:sz w:val="28"/>
                      <w:szCs w:val="28"/>
                    </w:rPr>
                    <w:t>Correlations</w:t>
                  </w:r>
                </w:p>
              </w:tc>
            </w:tr>
            <w:tr w:rsidR="00FA2CC9" w:rsidRPr="008F2C23" w14:paraId="1C4A1F1D" w14:textId="77777777">
              <w:trPr>
                <w:cantSplit/>
              </w:trPr>
              <w:tc>
                <w:tcPr>
                  <w:tcW w:w="3068" w:type="dxa"/>
                  <w:gridSpan w:val="2"/>
                  <w:tcBorders>
                    <w:top w:val="nil"/>
                    <w:left w:val="nil"/>
                    <w:bottom w:val="single" w:sz="8" w:space="0" w:color="152935"/>
                    <w:right w:val="nil"/>
                  </w:tcBorders>
                  <w:shd w:val="clear" w:color="auto" w:fill="FFFFFF"/>
                  <w:vAlign w:val="bottom"/>
                </w:tcPr>
                <w:p w14:paraId="3417E81F" w14:textId="77777777" w:rsidR="00FA2CC9" w:rsidRPr="008F2C23" w:rsidRDefault="00FA2CC9" w:rsidP="00FA2CC9"/>
              </w:tc>
              <w:tc>
                <w:tcPr>
                  <w:tcW w:w="1185" w:type="dxa"/>
                  <w:tcBorders>
                    <w:top w:val="nil"/>
                    <w:left w:val="nil"/>
                    <w:bottom w:val="single" w:sz="8" w:space="0" w:color="152935"/>
                    <w:right w:val="single" w:sz="8" w:space="0" w:color="E0E0E0"/>
                  </w:tcBorders>
                  <w:shd w:val="clear" w:color="auto" w:fill="FFFFFF"/>
                  <w:vAlign w:val="bottom"/>
                </w:tcPr>
                <w:p w14:paraId="1430BFB0" w14:textId="77777777" w:rsidR="00FA2CC9" w:rsidRPr="008F2C23" w:rsidRDefault="00FA2CC9" w:rsidP="00FA2CC9">
                  <w:pPr>
                    <w:spacing w:line="320" w:lineRule="atLeast"/>
                    <w:ind w:left="60" w:right="60"/>
                    <w:jc w:val="center"/>
                    <w:rPr>
                      <w:color w:val="264A60"/>
                    </w:rPr>
                  </w:pPr>
                  <w:r w:rsidRPr="008F2C23">
                    <w:rPr>
                      <w:color w:val="264A60"/>
                    </w:rPr>
                    <w:t>JSA5</w:t>
                  </w:r>
                </w:p>
              </w:tc>
              <w:tc>
                <w:tcPr>
                  <w:tcW w:w="1185" w:type="dxa"/>
                  <w:tcBorders>
                    <w:top w:val="nil"/>
                    <w:left w:val="single" w:sz="8" w:space="0" w:color="E0E0E0"/>
                    <w:bottom w:val="single" w:sz="8" w:space="0" w:color="152935"/>
                    <w:right w:val="nil"/>
                  </w:tcBorders>
                  <w:shd w:val="clear" w:color="auto" w:fill="FFFFFF"/>
                  <w:vAlign w:val="bottom"/>
                </w:tcPr>
                <w:p w14:paraId="2D366EEC" w14:textId="77777777" w:rsidR="00FA2CC9" w:rsidRPr="008F2C23" w:rsidRDefault="00FA2CC9" w:rsidP="00FA2CC9">
                  <w:pPr>
                    <w:spacing w:line="320" w:lineRule="atLeast"/>
                    <w:ind w:left="60" w:right="60"/>
                    <w:jc w:val="center"/>
                    <w:rPr>
                      <w:color w:val="264A60"/>
                    </w:rPr>
                  </w:pPr>
                  <w:r w:rsidRPr="008F2C23">
                    <w:rPr>
                      <w:color w:val="264A60"/>
                    </w:rPr>
                    <w:t>Age</w:t>
                  </w:r>
                </w:p>
              </w:tc>
            </w:tr>
            <w:tr w:rsidR="00FA2CC9" w:rsidRPr="008F2C23" w14:paraId="3F51A927" w14:textId="77777777">
              <w:trPr>
                <w:cantSplit/>
              </w:trPr>
              <w:tc>
                <w:tcPr>
                  <w:tcW w:w="854" w:type="dxa"/>
                  <w:vMerge w:val="restart"/>
                  <w:tcBorders>
                    <w:top w:val="single" w:sz="8" w:space="0" w:color="152935"/>
                    <w:left w:val="nil"/>
                    <w:bottom w:val="nil"/>
                    <w:right w:val="nil"/>
                  </w:tcBorders>
                  <w:shd w:val="clear" w:color="auto" w:fill="E0E0E0"/>
                </w:tcPr>
                <w:p w14:paraId="62986B08" w14:textId="77777777" w:rsidR="00FA2CC9" w:rsidRPr="008F2C23" w:rsidRDefault="00FA2CC9" w:rsidP="00FA2CC9">
                  <w:pPr>
                    <w:spacing w:line="320" w:lineRule="atLeast"/>
                    <w:ind w:left="60" w:right="60"/>
                    <w:rPr>
                      <w:color w:val="264A60"/>
                    </w:rPr>
                  </w:pPr>
                  <w:r w:rsidRPr="008F2C23">
                    <w:rPr>
                      <w:color w:val="264A60"/>
                    </w:rPr>
                    <w:t>JSA5</w:t>
                  </w:r>
                </w:p>
              </w:tc>
              <w:tc>
                <w:tcPr>
                  <w:tcW w:w="2214" w:type="dxa"/>
                  <w:tcBorders>
                    <w:top w:val="single" w:sz="8" w:space="0" w:color="152935"/>
                    <w:left w:val="nil"/>
                    <w:bottom w:val="single" w:sz="8" w:space="0" w:color="AEAEAE"/>
                    <w:right w:val="nil"/>
                  </w:tcBorders>
                  <w:shd w:val="clear" w:color="auto" w:fill="E0E0E0"/>
                </w:tcPr>
                <w:p w14:paraId="0C4F0766" w14:textId="77777777" w:rsidR="00FA2CC9" w:rsidRPr="008F2C23" w:rsidRDefault="00FA2CC9" w:rsidP="00FA2CC9">
                  <w:pPr>
                    <w:spacing w:line="320" w:lineRule="atLeast"/>
                    <w:ind w:left="60" w:right="60"/>
                    <w:rPr>
                      <w:color w:val="264A60"/>
                    </w:rPr>
                  </w:pPr>
                  <w:r w:rsidRPr="008F2C23">
                    <w:rPr>
                      <w:color w:val="264A60"/>
                    </w:rPr>
                    <w:t>Pearson Correlation</w:t>
                  </w:r>
                </w:p>
              </w:tc>
              <w:tc>
                <w:tcPr>
                  <w:tcW w:w="1185" w:type="dxa"/>
                  <w:tcBorders>
                    <w:top w:val="single" w:sz="8" w:space="0" w:color="152935"/>
                    <w:left w:val="nil"/>
                    <w:bottom w:val="single" w:sz="8" w:space="0" w:color="AEAEAE"/>
                    <w:right w:val="single" w:sz="8" w:space="0" w:color="E0E0E0"/>
                  </w:tcBorders>
                  <w:shd w:val="clear" w:color="auto" w:fill="F9F9FB"/>
                </w:tcPr>
                <w:p w14:paraId="4EDB8056" w14:textId="77777777" w:rsidR="00FA2CC9" w:rsidRPr="008F2C23" w:rsidRDefault="00FA2CC9" w:rsidP="00FA2CC9">
                  <w:pPr>
                    <w:spacing w:line="320" w:lineRule="atLeast"/>
                    <w:ind w:left="60" w:right="60"/>
                    <w:jc w:val="right"/>
                    <w:rPr>
                      <w:color w:val="010205"/>
                    </w:rPr>
                  </w:pPr>
                  <w:r w:rsidRPr="008F2C23">
                    <w:rPr>
                      <w:color w:val="010205"/>
                    </w:rPr>
                    <w:t>1</w:t>
                  </w:r>
                </w:p>
              </w:tc>
              <w:tc>
                <w:tcPr>
                  <w:tcW w:w="1185" w:type="dxa"/>
                  <w:tcBorders>
                    <w:top w:val="single" w:sz="8" w:space="0" w:color="152935"/>
                    <w:left w:val="single" w:sz="8" w:space="0" w:color="E0E0E0"/>
                    <w:bottom w:val="single" w:sz="8" w:space="0" w:color="AEAEAE"/>
                    <w:right w:val="nil"/>
                  </w:tcBorders>
                  <w:shd w:val="clear" w:color="auto" w:fill="F9F9FB"/>
                </w:tcPr>
                <w:p w14:paraId="55D74A7E" w14:textId="77777777" w:rsidR="00FA2CC9" w:rsidRPr="008F2C23" w:rsidRDefault="00FA2CC9" w:rsidP="00FA2CC9">
                  <w:pPr>
                    <w:spacing w:line="320" w:lineRule="atLeast"/>
                    <w:ind w:left="60" w:right="60"/>
                    <w:jc w:val="right"/>
                    <w:rPr>
                      <w:color w:val="010205"/>
                    </w:rPr>
                  </w:pPr>
                  <w:r w:rsidRPr="008F2C23">
                    <w:rPr>
                      <w:color w:val="010205"/>
                    </w:rPr>
                    <w:t>.115</w:t>
                  </w:r>
                  <w:r w:rsidRPr="008F2C23">
                    <w:rPr>
                      <w:color w:val="010205"/>
                      <w:vertAlign w:val="superscript"/>
                    </w:rPr>
                    <w:t>*</w:t>
                  </w:r>
                </w:p>
              </w:tc>
            </w:tr>
            <w:tr w:rsidR="00FA2CC9" w:rsidRPr="008F2C23" w14:paraId="76E46AF1" w14:textId="77777777">
              <w:trPr>
                <w:cantSplit/>
              </w:trPr>
              <w:tc>
                <w:tcPr>
                  <w:tcW w:w="854" w:type="dxa"/>
                  <w:vMerge/>
                  <w:tcBorders>
                    <w:top w:val="single" w:sz="8" w:space="0" w:color="152935"/>
                    <w:left w:val="nil"/>
                    <w:bottom w:val="nil"/>
                    <w:right w:val="nil"/>
                  </w:tcBorders>
                  <w:shd w:val="clear" w:color="auto" w:fill="E0E0E0"/>
                </w:tcPr>
                <w:p w14:paraId="3AD30DCB" w14:textId="77777777" w:rsidR="00FA2CC9" w:rsidRPr="008F2C23" w:rsidRDefault="00FA2CC9" w:rsidP="00FA2CC9">
                  <w:pPr>
                    <w:rPr>
                      <w:color w:val="010205"/>
                    </w:rPr>
                  </w:pPr>
                </w:p>
              </w:tc>
              <w:tc>
                <w:tcPr>
                  <w:tcW w:w="2214" w:type="dxa"/>
                  <w:tcBorders>
                    <w:top w:val="single" w:sz="8" w:space="0" w:color="AEAEAE"/>
                    <w:left w:val="nil"/>
                    <w:bottom w:val="single" w:sz="8" w:space="0" w:color="AEAEAE"/>
                    <w:right w:val="nil"/>
                  </w:tcBorders>
                  <w:shd w:val="clear" w:color="auto" w:fill="E0E0E0"/>
                </w:tcPr>
                <w:p w14:paraId="4DC4E94E" w14:textId="77777777" w:rsidR="00FA2CC9" w:rsidRPr="008F2C23" w:rsidRDefault="00FA2CC9" w:rsidP="00FA2CC9">
                  <w:pPr>
                    <w:spacing w:line="320" w:lineRule="atLeast"/>
                    <w:ind w:left="60" w:right="60"/>
                    <w:rPr>
                      <w:color w:val="264A60"/>
                    </w:rPr>
                  </w:pPr>
                  <w:r w:rsidRPr="008F2C23">
                    <w:rPr>
                      <w:color w:val="264A60"/>
                    </w:rPr>
                    <w:t>Sig. (2-tailed)</w:t>
                  </w:r>
                </w:p>
              </w:tc>
              <w:tc>
                <w:tcPr>
                  <w:tcW w:w="1185" w:type="dxa"/>
                  <w:tcBorders>
                    <w:top w:val="single" w:sz="8" w:space="0" w:color="AEAEAE"/>
                    <w:left w:val="nil"/>
                    <w:bottom w:val="single" w:sz="8" w:space="0" w:color="AEAEAE"/>
                    <w:right w:val="single" w:sz="8" w:space="0" w:color="E0E0E0"/>
                  </w:tcBorders>
                  <w:shd w:val="clear" w:color="auto" w:fill="F9F9FB"/>
                  <w:vAlign w:val="center"/>
                </w:tcPr>
                <w:p w14:paraId="163736E5" w14:textId="77777777" w:rsidR="00FA2CC9" w:rsidRPr="008F2C23" w:rsidRDefault="00FA2CC9" w:rsidP="00FA2CC9"/>
              </w:tc>
              <w:tc>
                <w:tcPr>
                  <w:tcW w:w="1185" w:type="dxa"/>
                  <w:tcBorders>
                    <w:top w:val="single" w:sz="8" w:space="0" w:color="AEAEAE"/>
                    <w:left w:val="single" w:sz="8" w:space="0" w:color="E0E0E0"/>
                    <w:bottom w:val="single" w:sz="8" w:space="0" w:color="AEAEAE"/>
                    <w:right w:val="nil"/>
                  </w:tcBorders>
                  <w:shd w:val="clear" w:color="auto" w:fill="F9F9FB"/>
                </w:tcPr>
                <w:p w14:paraId="5F41B5B3" w14:textId="77777777" w:rsidR="00FA2CC9" w:rsidRPr="008F2C23" w:rsidRDefault="00FA2CC9" w:rsidP="00FA2CC9">
                  <w:pPr>
                    <w:spacing w:line="320" w:lineRule="atLeast"/>
                    <w:ind w:left="60" w:right="60"/>
                    <w:jc w:val="right"/>
                    <w:rPr>
                      <w:color w:val="010205"/>
                    </w:rPr>
                  </w:pPr>
                  <w:r w:rsidRPr="008F2C23">
                    <w:rPr>
                      <w:color w:val="010205"/>
                    </w:rPr>
                    <w:t>.021</w:t>
                  </w:r>
                </w:p>
              </w:tc>
            </w:tr>
            <w:tr w:rsidR="00FA2CC9" w:rsidRPr="008F2C23" w14:paraId="3620D261" w14:textId="77777777">
              <w:trPr>
                <w:cantSplit/>
              </w:trPr>
              <w:tc>
                <w:tcPr>
                  <w:tcW w:w="854" w:type="dxa"/>
                  <w:vMerge/>
                  <w:tcBorders>
                    <w:top w:val="single" w:sz="8" w:space="0" w:color="152935"/>
                    <w:left w:val="nil"/>
                    <w:bottom w:val="nil"/>
                    <w:right w:val="nil"/>
                  </w:tcBorders>
                  <w:shd w:val="clear" w:color="auto" w:fill="E0E0E0"/>
                </w:tcPr>
                <w:p w14:paraId="33E7945D" w14:textId="77777777" w:rsidR="00FA2CC9" w:rsidRPr="008F2C23" w:rsidRDefault="00FA2CC9" w:rsidP="00FA2CC9">
                  <w:pPr>
                    <w:rPr>
                      <w:color w:val="010205"/>
                    </w:rPr>
                  </w:pPr>
                </w:p>
              </w:tc>
              <w:tc>
                <w:tcPr>
                  <w:tcW w:w="2214" w:type="dxa"/>
                  <w:tcBorders>
                    <w:top w:val="single" w:sz="8" w:space="0" w:color="AEAEAE"/>
                    <w:left w:val="nil"/>
                    <w:bottom w:val="nil"/>
                    <w:right w:val="nil"/>
                  </w:tcBorders>
                  <w:shd w:val="clear" w:color="auto" w:fill="E0E0E0"/>
                </w:tcPr>
                <w:p w14:paraId="56339484" w14:textId="77777777" w:rsidR="00FA2CC9" w:rsidRPr="008F2C23" w:rsidRDefault="00FA2CC9" w:rsidP="00FA2CC9">
                  <w:pPr>
                    <w:spacing w:line="320" w:lineRule="atLeast"/>
                    <w:ind w:left="60" w:right="60"/>
                    <w:rPr>
                      <w:color w:val="264A60"/>
                    </w:rPr>
                  </w:pPr>
                  <w:r w:rsidRPr="008F2C23">
                    <w:rPr>
                      <w:color w:val="264A60"/>
                    </w:rPr>
                    <w:t>N</w:t>
                  </w:r>
                </w:p>
              </w:tc>
              <w:tc>
                <w:tcPr>
                  <w:tcW w:w="1185" w:type="dxa"/>
                  <w:tcBorders>
                    <w:top w:val="single" w:sz="8" w:space="0" w:color="AEAEAE"/>
                    <w:left w:val="nil"/>
                    <w:bottom w:val="nil"/>
                    <w:right w:val="single" w:sz="8" w:space="0" w:color="E0E0E0"/>
                  </w:tcBorders>
                  <w:shd w:val="clear" w:color="auto" w:fill="F9F9FB"/>
                </w:tcPr>
                <w:p w14:paraId="13D578E7" w14:textId="77777777" w:rsidR="00FA2CC9" w:rsidRPr="008F2C23" w:rsidRDefault="00FA2CC9" w:rsidP="00FA2CC9">
                  <w:pPr>
                    <w:spacing w:line="320" w:lineRule="atLeast"/>
                    <w:ind w:left="60" w:right="60"/>
                    <w:jc w:val="right"/>
                    <w:rPr>
                      <w:color w:val="010205"/>
                    </w:rPr>
                  </w:pPr>
                  <w:r w:rsidRPr="008F2C23">
                    <w:rPr>
                      <w:color w:val="010205"/>
                    </w:rPr>
                    <w:t>400</w:t>
                  </w:r>
                </w:p>
              </w:tc>
              <w:tc>
                <w:tcPr>
                  <w:tcW w:w="1185" w:type="dxa"/>
                  <w:tcBorders>
                    <w:top w:val="single" w:sz="8" w:space="0" w:color="AEAEAE"/>
                    <w:left w:val="single" w:sz="8" w:space="0" w:color="E0E0E0"/>
                    <w:bottom w:val="nil"/>
                    <w:right w:val="nil"/>
                  </w:tcBorders>
                  <w:shd w:val="clear" w:color="auto" w:fill="F9F9FB"/>
                </w:tcPr>
                <w:p w14:paraId="7F8BED70" w14:textId="77777777" w:rsidR="00FA2CC9" w:rsidRPr="008F2C23" w:rsidRDefault="00FA2CC9" w:rsidP="00FA2CC9">
                  <w:pPr>
                    <w:spacing w:line="320" w:lineRule="atLeast"/>
                    <w:ind w:left="60" w:right="60"/>
                    <w:jc w:val="right"/>
                    <w:rPr>
                      <w:color w:val="010205"/>
                    </w:rPr>
                  </w:pPr>
                  <w:r w:rsidRPr="008F2C23">
                    <w:rPr>
                      <w:color w:val="010205"/>
                    </w:rPr>
                    <w:t>400</w:t>
                  </w:r>
                </w:p>
              </w:tc>
            </w:tr>
            <w:tr w:rsidR="00FA2CC9" w:rsidRPr="008F2C23" w14:paraId="01FB4B53" w14:textId="77777777">
              <w:trPr>
                <w:cantSplit/>
              </w:trPr>
              <w:tc>
                <w:tcPr>
                  <w:tcW w:w="854" w:type="dxa"/>
                  <w:vMerge w:val="restart"/>
                  <w:tcBorders>
                    <w:top w:val="single" w:sz="8" w:space="0" w:color="AEAEAE"/>
                    <w:left w:val="nil"/>
                    <w:bottom w:val="single" w:sz="8" w:space="0" w:color="152935"/>
                    <w:right w:val="nil"/>
                  </w:tcBorders>
                  <w:shd w:val="clear" w:color="auto" w:fill="E0E0E0"/>
                </w:tcPr>
                <w:p w14:paraId="2433B446" w14:textId="77777777" w:rsidR="00FA2CC9" w:rsidRPr="008F2C23" w:rsidRDefault="00FA2CC9" w:rsidP="00FA2CC9">
                  <w:pPr>
                    <w:spacing w:line="320" w:lineRule="atLeast"/>
                    <w:ind w:left="60" w:right="60"/>
                    <w:rPr>
                      <w:color w:val="264A60"/>
                    </w:rPr>
                  </w:pPr>
                  <w:r w:rsidRPr="008F2C23">
                    <w:rPr>
                      <w:color w:val="264A60"/>
                    </w:rPr>
                    <w:t>Age</w:t>
                  </w:r>
                </w:p>
              </w:tc>
              <w:tc>
                <w:tcPr>
                  <w:tcW w:w="2214" w:type="dxa"/>
                  <w:tcBorders>
                    <w:top w:val="single" w:sz="8" w:space="0" w:color="AEAEAE"/>
                    <w:left w:val="nil"/>
                    <w:bottom w:val="single" w:sz="8" w:space="0" w:color="AEAEAE"/>
                    <w:right w:val="nil"/>
                  </w:tcBorders>
                  <w:shd w:val="clear" w:color="auto" w:fill="E0E0E0"/>
                </w:tcPr>
                <w:p w14:paraId="6E979D85" w14:textId="77777777" w:rsidR="00FA2CC9" w:rsidRPr="008F2C23" w:rsidRDefault="00FA2CC9" w:rsidP="00FA2CC9">
                  <w:pPr>
                    <w:spacing w:line="320" w:lineRule="atLeast"/>
                    <w:ind w:left="60" w:right="60"/>
                    <w:rPr>
                      <w:color w:val="264A60"/>
                    </w:rPr>
                  </w:pPr>
                  <w:r w:rsidRPr="008F2C23">
                    <w:rPr>
                      <w:color w:val="264A60"/>
                    </w:rPr>
                    <w:t>Pearson Correlation</w:t>
                  </w:r>
                </w:p>
              </w:tc>
              <w:tc>
                <w:tcPr>
                  <w:tcW w:w="1185" w:type="dxa"/>
                  <w:tcBorders>
                    <w:top w:val="single" w:sz="8" w:space="0" w:color="AEAEAE"/>
                    <w:left w:val="nil"/>
                    <w:bottom w:val="single" w:sz="8" w:space="0" w:color="AEAEAE"/>
                    <w:right w:val="single" w:sz="8" w:space="0" w:color="E0E0E0"/>
                  </w:tcBorders>
                  <w:shd w:val="clear" w:color="auto" w:fill="F9F9FB"/>
                </w:tcPr>
                <w:p w14:paraId="4982EB15" w14:textId="77777777" w:rsidR="00FA2CC9" w:rsidRPr="008F2C23" w:rsidRDefault="00FA2CC9" w:rsidP="00FA2CC9">
                  <w:pPr>
                    <w:spacing w:line="320" w:lineRule="atLeast"/>
                    <w:ind w:left="60" w:right="60"/>
                    <w:jc w:val="right"/>
                    <w:rPr>
                      <w:color w:val="010205"/>
                    </w:rPr>
                  </w:pPr>
                  <w:r w:rsidRPr="008F2C23">
                    <w:rPr>
                      <w:color w:val="010205"/>
                    </w:rPr>
                    <w:t>.115</w:t>
                  </w:r>
                  <w:r w:rsidRPr="008F2C23">
                    <w:rPr>
                      <w:color w:val="010205"/>
                      <w:vertAlign w:val="superscript"/>
                    </w:rPr>
                    <w:t>*</w:t>
                  </w:r>
                </w:p>
              </w:tc>
              <w:tc>
                <w:tcPr>
                  <w:tcW w:w="1185" w:type="dxa"/>
                  <w:tcBorders>
                    <w:top w:val="single" w:sz="8" w:space="0" w:color="AEAEAE"/>
                    <w:left w:val="single" w:sz="8" w:space="0" w:color="E0E0E0"/>
                    <w:bottom w:val="single" w:sz="8" w:space="0" w:color="AEAEAE"/>
                    <w:right w:val="nil"/>
                  </w:tcBorders>
                  <w:shd w:val="clear" w:color="auto" w:fill="F9F9FB"/>
                </w:tcPr>
                <w:p w14:paraId="3E815088" w14:textId="77777777" w:rsidR="00FA2CC9" w:rsidRPr="008F2C23" w:rsidRDefault="00FA2CC9" w:rsidP="00FA2CC9">
                  <w:pPr>
                    <w:spacing w:line="320" w:lineRule="atLeast"/>
                    <w:ind w:left="60" w:right="60"/>
                    <w:jc w:val="right"/>
                    <w:rPr>
                      <w:color w:val="010205"/>
                    </w:rPr>
                  </w:pPr>
                  <w:r w:rsidRPr="008F2C23">
                    <w:rPr>
                      <w:color w:val="010205"/>
                    </w:rPr>
                    <w:t>1</w:t>
                  </w:r>
                </w:p>
              </w:tc>
            </w:tr>
            <w:tr w:rsidR="00FA2CC9" w:rsidRPr="008F2C23" w14:paraId="68EC21AB" w14:textId="77777777">
              <w:trPr>
                <w:cantSplit/>
              </w:trPr>
              <w:tc>
                <w:tcPr>
                  <w:tcW w:w="854" w:type="dxa"/>
                  <w:vMerge/>
                  <w:tcBorders>
                    <w:top w:val="single" w:sz="8" w:space="0" w:color="AEAEAE"/>
                    <w:left w:val="nil"/>
                    <w:bottom w:val="single" w:sz="8" w:space="0" w:color="152935"/>
                    <w:right w:val="nil"/>
                  </w:tcBorders>
                  <w:shd w:val="clear" w:color="auto" w:fill="E0E0E0"/>
                </w:tcPr>
                <w:p w14:paraId="2085616E" w14:textId="77777777" w:rsidR="00FA2CC9" w:rsidRPr="008F2C23" w:rsidRDefault="00FA2CC9" w:rsidP="00FA2CC9">
                  <w:pPr>
                    <w:rPr>
                      <w:color w:val="010205"/>
                    </w:rPr>
                  </w:pPr>
                </w:p>
              </w:tc>
              <w:tc>
                <w:tcPr>
                  <w:tcW w:w="2214" w:type="dxa"/>
                  <w:tcBorders>
                    <w:top w:val="single" w:sz="8" w:space="0" w:color="AEAEAE"/>
                    <w:left w:val="nil"/>
                    <w:bottom w:val="single" w:sz="8" w:space="0" w:color="AEAEAE"/>
                    <w:right w:val="nil"/>
                  </w:tcBorders>
                  <w:shd w:val="clear" w:color="auto" w:fill="E0E0E0"/>
                </w:tcPr>
                <w:p w14:paraId="37F78E3C" w14:textId="77777777" w:rsidR="00FA2CC9" w:rsidRPr="008F2C23" w:rsidRDefault="00FA2CC9" w:rsidP="00FA2CC9">
                  <w:pPr>
                    <w:spacing w:line="320" w:lineRule="atLeast"/>
                    <w:ind w:left="60" w:right="60"/>
                    <w:rPr>
                      <w:color w:val="264A60"/>
                    </w:rPr>
                  </w:pPr>
                  <w:r w:rsidRPr="008F2C23">
                    <w:rPr>
                      <w:color w:val="264A60"/>
                    </w:rPr>
                    <w:t>Sig. (2-tailed)</w:t>
                  </w:r>
                </w:p>
              </w:tc>
              <w:tc>
                <w:tcPr>
                  <w:tcW w:w="1185" w:type="dxa"/>
                  <w:tcBorders>
                    <w:top w:val="single" w:sz="8" w:space="0" w:color="AEAEAE"/>
                    <w:left w:val="nil"/>
                    <w:bottom w:val="single" w:sz="8" w:space="0" w:color="AEAEAE"/>
                    <w:right w:val="single" w:sz="8" w:space="0" w:color="E0E0E0"/>
                  </w:tcBorders>
                  <w:shd w:val="clear" w:color="auto" w:fill="F9F9FB"/>
                </w:tcPr>
                <w:p w14:paraId="2F18530A" w14:textId="77777777" w:rsidR="00FA2CC9" w:rsidRPr="008F2C23" w:rsidRDefault="00FA2CC9" w:rsidP="00FA2CC9">
                  <w:pPr>
                    <w:spacing w:line="320" w:lineRule="atLeast"/>
                    <w:ind w:left="60" w:right="60"/>
                    <w:jc w:val="right"/>
                    <w:rPr>
                      <w:color w:val="010205"/>
                    </w:rPr>
                  </w:pPr>
                  <w:r w:rsidRPr="008F2C23">
                    <w:rPr>
                      <w:color w:val="010205"/>
                    </w:rPr>
                    <w:t>.021</w:t>
                  </w:r>
                </w:p>
              </w:tc>
              <w:tc>
                <w:tcPr>
                  <w:tcW w:w="1185" w:type="dxa"/>
                  <w:tcBorders>
                    <w:top w:val="single" w:sz="8" w:space="0" w:color="AEAEAE"/>
                    <w:left w:val="single" w:sz="8" w:space="0" w:color="E0E0E0"/>
                    <w:bottom w:val="single" w:sz="8" w:space="0" w:color="AEAEAE"/>
                    <w:right w:val="nil"/>
                  </w:tcBorders>
                  <w:shd w:val="clear" w:color="auto" w:fill="F9F9FB"/>
                  <w:vAlign w:val="center"/>
                </w:tcPr>
                <w:p w14:paraId="533665CC" w14:textId="77777777" w:rsidR="00FA2CC9" w:rsidRPr="008F2C23" w:rsidRDefault="00FA2CC9" w:rsidP="00FA2CC9"/>
              </w:tc>
            </w:tr>
            <w:tr w:rsidR="00FA2CC9" w:rsidRPr="008F2C23" w14:paraId="1689AD14" w14:textId="77777777">
              <w:trPr>
                <w:cantSplit/>
              </w:trPr>
              <w:tc>
                <w:tcPr>
                  <w:tcW w:w="854" w:type="dxa"/>
                  <w:vMerge/>
                  <w:tcBorders>
                    <w:top w:val="single" w:sz="8" w:space="0" w:color="AEAEAE"/>
                    <w:left w:val="nil"/>
                    <w:bottom w:val="single" w:sz="8" w:space="0" w:color="152935"/>
                    <w:right w:val="nil"/>
                  </w:tcBorders>
                  <w:shd w:val="clear" w:color="auto" w:fill="E0E0E0"/>
                </w:tcPr>
                <w:p w14:paraId="45D47FCD" w14:textId="77777777" w:rsidR="00FA2CC9" w:rsidRPr="008F2C23" w:rsidRDefault="00FA2CC9" w:rsidP="00FA2CC9"/>
              </w:tc>
              <w:tc>
                <w:tcPr>
                  <w:tcW w:w="2214" w:type="dxa"/>
                  <w:tcBorders>
                    <w:top w:val="single" w:sz="8" w:space="0" w:color="AEAEAE"/>
                    <w:left w:val="nil"/>
                    <w:bottom w:val="single" w:sz="8" w:space="0" w:color="152935"/>
                    <w:right w:val="nil"/>
                  </w:tcBorders>
                  <w:shd w:val="clear" w:color="auto" w:fill="E0E0E0"/>
                </w:tcPr>
                <w:p w14:paraId="0437BDC8" w14:textId="77777777" w:rsidR="00FA2CC9" w:rsidRPr="008F2C23" w:rsidRDefault="00FA2CC9" w:rsidP="00FA2CC9">
                  <w:pPr>
                    <w:spacing w:line="320" w:lineRule="atLeast"/>
                    <w:ind w:left="60" w:right="60"/>
                    <w:rPr>
                      <w:color w:val="264A60"/>
                    </w:rPr>
                  </w:pPr>
                  <w:r w:rsidRPr="008F2C23">
                    <w:rPr>
                      <w:color w:val="264A60"/>
                    </w:rPr>
                    <w:t>N</w:t>
                  </w:r>
                </w:p>
              </w:tc>
              <w:tc>
                <w:tcPr>
                  <w:tcW w:w="1185" w:type="dxa"/>
                  <w:tcBorders>
                    <w:top w:val="single" w:sz="8" w:space="0" w:color="AEAEAE"/>
                    <w:left w:val="nil"/>
                    <w:bottom w:val="single" w:sz="8" w:space="0" w:color="152935"/>
                    <w:right w:val="single" w:sz="8" w:space="0" w:color="E0E0E0"/>
                  </w:tcBorders>
                  <w:shd w:val="clear" w:color="auto" w:fill="F9F9FB"/>
                </w:tcPr>
                <w:p w14:paraId="6978611E" w14:textId="77777777" w:rsidR="00FA2CC9" w:rsidRPr="008F2C23" w:rsidRDefault="00FA2CC9" w:rsidP="00FA2CC9">
                  <w:pPr>
                    <w:spacing w:line="320" w:lineRule="atLeast"/>
                    <w:ind w:left="60" w:right="60"/>
                    <w:jc w:val="right"/>
                    <w:rPr>
                      <w:color w:val="010205"/>
                    </w:rPr>
                  </w:pPr>
                  <w:r w:rsidRPr="008F2C23">
                    <w:rPr>
                      <w:color w:val="010205"/>
                    </w:rPr>
                    <w:t>400</w:t>
                  </w:r>
                </w:p>
              </w:tc>
              <w:tc>
                <w:tcPr>
                  <w:tcW w:w="1185" w:type="dxa"/>
                  <w:tcBorders>
                    <w:top w:val="single" w:sz="8" w:space="0" w:color="AEAEAE"/>
                    <w:left w:val="single" w:sz="8" w:space="0" w:color="E0E0E0"/>
                    <w:bottom w:val="single" w:sz="8" w:space="0" w:color="152935"/>
                    <w:right w:val="nil"/>
                  </w:tcBorders>
                  <w:shd w:val="clear" w:color="auto" w:fill="F9F9FB"/>
                </w:tcPr>
                <w:p w14:paraId="4A32B655" w14:textId="77777777" w:rsidR="00FA2CC9" w:rsidRPr="008F2C23" w:rsidRDefault="00FA2CC9" w:rsidP="00FA2CC9">
                  <w:pPr>
                    <w:spacing w:line="320" w:lineRule="atLeast"/>
                    <w:ind w:left="60" w:right="60"/>
                    <w:jc w:val="right"/>
                    <w:rPr>
                      <w:color w:val="010205"/>
                    </w:rPr>
                  </w:pPr>
                  <w:r w:rsidRPr="008F2C23">
                    <w:rPr>
                      <w:color w:val="010205"/>
                    </w:rPr>
                    <w:t>400</w:t>
                  </w:r>
                </w:p>
              </w:tc>
            </w:tr>
            <w:tr w:rsidR="00FA2CC9" w:rsidRPr="008F2C23" w14:paraId="2F99187F" w14:textId="77777777">
              <w:trPr>
                <w:cantSplit/>
              </w:trPr>
              <w:tc>
                <w:tcPr>
                  <w:tcW w:w="5438" w:type="dxa"/>
                  <w:gridSpan w:val="4"/>
                  <w:tcBorders>
                    <w:top w:val="nil"/>
                    <w:left w:val="nil"/>
                    <w:bottom w:val="nil"/>
                    <w:right w:val="nil"/>
                  </w:tcBorders>
                  <w:shd w:val="clear" w:color="auto" w:fill="FFFFFF"/>
                </w:tcPr>
                <w:p w14:paraId="3AC195B5" w14:textId="77777777" w:rsidR="00FA2CC9" w:rsidRPr="008F2C23" w:rsidRDefault="00FA2CC9" w:rsidP="00FA2CC9">
                  <w:pPr>
                    <w:spacing w:line="320" w:lineRule="atLeast"/>
                    <w:ind w:left="60" w:right="60"/>
                    <w:rPr>
                      <w:color w:val="010205"/>
                    </w:rPr>
                  </w:pPr>
                  <w:r w:rsidRPr="008F2C23">
                    <w:rPr>
                      <w:color w:val="010205"/>
                    </w:rPr>
                    <w:t>*. Correlation is significant at the 0.05 level (2-tailed).</w:t>
                  </w:r>
                </w:p>
              </w:tc>
            </w:tr>
          </w:tbl>
          <w:p w14:paraId="1F4D8E84" w14:textId="77777777" w:rsidR="00FA2CC9" w:rsidRPr="008F2C23" w:rsidRDefault="00FA2CC9" w:rsidP="00FA2CC9">
            <w:pPr>
              <w:spacing w:line="400" w:lineRule="atLeast"/>
            </w:pPr>
          </w:p>
          <w:p w14:paraId="475360E3" w14:textId="3F211A8C" w:rsidR="00C1259E" w:rsidRPr="008F2C23" w:rsidRDefault="00C1259E" w:rsidP="00C1259E">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2C23">
              <w:rPr>
                <w:rStyle w:val="bzpyqfadein"/>
                <w:rFonts w:eastAsiaTheme="majorEastAsi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Objective 3, examin</w:t>
            </w:r>
            <w:r w:rsidR="00893D03" w:rsidRPr="008F2C23">
              <w:rPr>
                <w:rStyle w:val="bzpyqfadein"/>
                <w:rFonts w:eastAsiaTheme="majorEastAsi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Pr="008F2C23">
              <w:rPr>
                <w:rStyle w:val="bzpyqfadein"/>
                <w:rFonts w:eastAsiaTheme="majorEastAsi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relationship between attitudes among colleagues and their job satisfaction. </w:t>
            </w:r>
          </w:p>
          <w:p w14:paraId="7EBB6F60" w14:textId="77777777" w:rsidR="00DA4D77" w:rsidRPr="008F2C23" w:rsidRDefault="00DA4D77">
            <w:pPr>
              <w:spacing w:line="320" w:lineRule="atLeast"/>
              <w:ind w:left="60" w:right="60"/>
              <w:jc w:val="center"/>
              <w:rPr>
                <w:color w:val="010205"/>
                <w:sz w:val="28"/>
                <w:szCs w:val="28"/>
              </w:rPr>
            </w:pPr>
            <w:r w:rsidRPr="008F2C23">
              <w:rPr>
                <w:b/>
                <w:bCs/>
                <w:color w:val="010205"/>
                <w:sz w:val="28"/>
                <w:szCs w:val="28"/>
              </w:rPr>
              <w:t>Correlations</w:t>
            </w:r>
          </w:p>
        </w:tc>
      </w:tr>
      <w:tr w:rsidR="00DA4D77" w:rsidRPr="008F2C23" w14:paraId="7358F7B1" w14:textId="77777777" w:rsidTr="006C068D">
        <w:trPr>
          <w:cantSplit/>
        </w:trPr>
        <w:tc>
          <w:tcPr>
            <w:tcW w:w="3340" w:type="dxa"/>
            <w:gridSpan w:val="2"/>
            <w:tcBorders>
              <w:top w:val="nil"/>
              <w:left w:val="nil"/>
              <w:bottom w:val="single" w:sz="8" w:space="0" w:color="152935"/>
              <w:right w:val="nil"/>
            </w:tcBorders>
            <w:shd w:val="clear" w:color="auto" w:fill="FFFFFF"/>
            <w:vAlign w:val="bottom"/>
          </w:tcPr>
          <w:p w14:paraId="36BDFB6E" w14:textId="77777777" w:rsidR="00DA4D77" w:rsidRPr="008F2C23" w:rsidRDefault="00DA4D77"/>
        </w:tc>
        <w:tc>
          <w:tcPr>
            <w:tcW w:w="1185" w:type="dxa"/>
            <w:tcBorders>
              <w:top w:val="nil"/>
              <w:left w:val="nil"/>
              <w:bottom w:val="single" w:sz="8" w:space="0" w:color="152935"/>
              <w:right w:val="single" w:sz="8" w:space="0" w:color="E0E0E0"/>
            </w:tcBorders>
            <w:shd w:val="clear" w:color="auto" w:fill="FFFFFF"/>
            <w:vAlign w:val="bottom"/>
          </w:tcPr>
          <w:p w14:paraId="31637105" w14:textId="77777777" w:rsidR="00DA4D77" w:rsidRPr="008F2C23" w:rsidRDefault="00DA4D77">
            <w:pPr>
              <w:spacing w:line="320" w:lineRule="atLeast"/>
              <w:ind w:left="60" w:right="60"/>
              <w:jc w:val="center"/>
              <w:rPr>
                <w:color w:val="264A60"/>
              </w:rPr>
            </w:pPr>
            <w:r w:rsidRPr="008F2C23">
              <w:rPr>
                <w:color w:val="264A60"/>
              </w:rPr>
              <w:t>AT1</w:t>
            </w:r>
          </w:p>
        </w:tc>
        <w:tc>
          <w:tcPr>
            <w:tcW w:w="1185" w:type="dxa"/>
            <w:tcBorders>
              <w:top w:val="nil"/>
              <w:left w:val="single" w:sz="8" w:space="0" w:color="E0E0E0"/>
              <w:bottom w:val="single" w:sz="8" w:space="0" w:color="152935"/>
              <w:right w:val="nil"/>
            </w:tcBorders>
            <w:shd w:val="clear" w:color="auto" w:fill="FFFFFF"/>
            <w:vAlign w:val="bottom"/>
          </w:tcPr>
          <w:p w14:paraId="4EF3A049" w14:textId="77777777" w:rsidR="00DA4D77" w:rsidRPr="008F2C23" w:rsidRDefault="00DA4D77">
            <w:pPr>
              <w:spacing w:line="320" w:lineRule="atLeast"/>
              <w:ind w:left="60" w:right="60"/>
              <w:jc w:val="center"/>
              <w:rPr>
                <w:color w:val="264A60"/>
              </w:rPr>
            </w:pPr>
            <w:r w:rsidRPr="008F2C23">
              <w:rPr>
                <w:color w:val="264A60"/>
              </w:rPr>
              <w:t>JSA5</w:t>
            </w:r>
          </w:p>
        </w:tc>
      </w:tr>
      <w:tr w:rsidR="00DA4D77" w:rsidRPr="008F2C23" w14:paraId="706B0185" w14:textId="77777777" w:rsidTr="006C068D">
        <w:trPr>
          <w:cantSplit/>
        </w:trPr>
        <w:tc>
          <w:tcPr>
            <w:tcW w:w="1125" w:type="dxa"/>
            <w:vMerge w:val="restart"/>
            <w:tcBorders>
              <w:top w:val="single" w:sz="8" w:space="0" w:color="152935"/>
              <w:left w:val="nil"/>
              <w:bottom w:val="nil"/>
              <w:right w:val="nil"/>
            </w:tcBorders>
            <w:shd w:val="clear" w:color="auto" w:fill="E0E0E0"/>
          </w:tcPr>
          <w:p w14:paraId="37234613" w14:textId="77777777" w:rsidR="00DA4D77" w:rsidRPr="008F2C23" w:rsidRDefault="00DA4D77">
            <w:pPr>
              <w:spacing w:line="320" w:lineRule="atLeast"/>
              <w:ind w:left="60" w:right="60"/>
              <w:rPr>
                <w:color w:val="264A60"/>
              </w:rPr>
            </w:pPr>
            <w:r w:rsidRPr="008F2C23">
              <w:rPr>
                <w:color w:val="264A60"/>
              </w:rPr>
              <w:t>AT1</w:t>
            </w:r>
          </w:p>
        </w:tc>
        <w:tc>
          <w:tcPr>
            <w:tcW w:w="2215" w:type="dxa"/>
            <w:tcBorders>
              <w:top w:val="single" w:sz="8" w:space="0" w:color="152935"/>
              <w:left w:val="nil"/>
              <w:bottom w:val="single" w:sz="8" w:space="0" w:color="AEAEAE"/>
              <w:right w:val="nil"/>
            </w:tcBorders>
            <w:shd w:val="clear" w:color="auto" w:fill="E0E0E0"/>
          </w:tcPr>
          <w:p w14:paraId="5F441BA5" w14:textId="77777777" w:rsidR="00DA4D77" w:rsidRPr="008F2C23" w:rsidRDefault="00DA4D77">
            <w:pPr>
              <w:spacing w:line="320" w:lineRule="atLeast"/>
              <w:ind w:left="60" w:right="60"/>
              <w:rPr>
                <w:color w:val="264A60"/>
              </w:rPr>
            </w:pPr>
            <w:r w:rsidRPr="008F2C23">
              <w:rPr>
                <w:color w:val="264A60"/>
              </w:rPr>
              <w:t>Pearson Correlation</w:t>
            </w:r>
          </w:p>
        </w:tc>
        <w:tc>
          <w:tcPr>
            <w:tcW w:w="1185" w:type="dxa"/>
            <w:tcBorders>
              <w:top w:val="single" w:sz="8" w:space="0" w:color="152935"/>
              <w:left w:val="nil"/>
              <w:bottom w:val="single" w:sz="8" w:space="0" w:color="AEAEAE"/>
              <w:right w:val="single" w:sz="8" w:space="0" w:color="E0E0E0"/>
            </w:tcBorders>
            <w:shd w:val="clear" w:color="auto" w:fill="F9F9FB"/>
          </w:tcPr>
          <w:p w14:paraId="52E5737D" w14:textId="77777777" w:rsidR="00DA4D77" w:rsidRPr="008F2C23" w:rsidRDefault="00DA4D77">
            <w:pPr>
              <w:spacing w:line="320" w:lineRule="atLeast"/>
              <w:ind w:left="60" w:right="60"/>
              <w:jc w:val="right"/>
              <w:rPr>
                <w:color w:val="010205"/>
              </w:rPr>
            </w:pPr>
            <w:r w:rsidRPr="008F2C23">
              <w:rPr>
                <w:color w:val="010205"/>
              </w:rPr>
              <w:t>1</w:t>
            </w:r>
          </w:p>
        </w:tc>
        <w:tc>
          <w:tcPr>
            <w:tcW w:w="1185" w:type="dxa"/>
            <w:tcBorders>
              <w:top w:val="single" w:sz="8" w:space="0" w:color="152935"/>
              <w:left w:val="single" w:sz="8" w:space="0" w:color="E0E0E0"/>
              <w:bottom w:val="single" w:sz="8" w:space="0" w:color="AEAEAE"/>
              <w:right w:val="nil"/>
            </w:tcBorders>
            <w:shd w:val="clear" w:color="auto" w:fill="F9F9FB"/>
          </w:tcPr>
          <w:p w14:paraId="478C677D" w14:textId="77777777" w:rsidR="00DA4D77" w:rsidRPr="008F2C23" w:rsidRDefault="00DA4D77">
            <w:pPr>
              <w:spacing w:line="320" w:lineRule="atLeast"/>
              <w:ind w:left="60" w:right="60"/>
              <w:jc w:val="right"/>
              <w:rPr>
                <w:color w:val="010205"/>
              </w:rPr>
            </w:pPr>
            <w:r w:rsidRPr="008F2C23">
              <w:rPr>
                <w:color w:val="010205"/>
              </w:rPr>
              <w:t>.111</w:t>
            </w:r>
            <w:r w:rsidRPr="008F2C23">
              <w:rPr>
                <w:color w:val="010205"/>
                <w:vertAlign w:val="superscript"/>
              </w:rPr>
              <w:t>*</w:t>
            </w:r>
          </w:p>
        </w:tc>
      </w:tr>
      <w:tr w:rsidR="00DA4D77" w:rsidRPr="008F2C23" w14:paraId="4230F1DE" w14:textId="77777777" w:rsidTr="006C068D">
        <w:trPr>
          <w:cantSplit/>
        </w:trPr>
        <w:tc>
          <w:tcPr>
            <w:tcW w:w="1125" w:type="dxa"/>
            <w:vMerge/>
            <w:tcBorders>
              <w:top w:val="single" w:sz="8" w:space="0" w:color="152935"/>
              <w:left w:val="nil"/>
              <w:bottom w:val="nil"/>
              <w:right w:val="nil"/>
            </w:tcBorders>
            <w:shd w:val="clear" w:color="auto" w:fill="E0E0E0"/>
          </w:tcPr>
          <w:p w14:paraId="542646B9" w14:textId="77777777" w:rsidR="00DA4D77" w:rsidRPr="008F2C23" w:rsidRDefault="00DA4D77">
            <w:pPr>
              <w:rPr>
                <w:color w:val="010205"/>
              </w:rPr>
            </w:pPr>
          </w:p>
        </w:tc>
        <w:tc>
          <w:tcPr>
            <w:tcW w:w="2215" w:type="dxa"/>
            <w:tcBorders>
              <w:top w:val="single" w:sz="8" w:space="0" w:color="AEAEAE"/>
              <w:left w:val="nil"/>
              <w:bottom w:val="single" w:sz="8" w:space="0" w:color="AEAEAE"/>
              <w:right w:val="nil"/>
            </w:tcBorders>
            <w:shd w:val="clear" w:color="auto" w:fill="E0E0E0"/>
          </w:tcPr>
          <w:p w14:paraId="5B740757" w14:textId="77777777" w:rsidR="00DA4D77" w:rsidRPr="008F2C23" w:rsidRDefault="00DA4D77">
            <w:pPr>
              <w:spacing w:line="320" w:lineRule="atLeast"/>
              <w:ind w:left="60" w:right="60"/>
              <w:rPr>
                <w:color w:val="264A60"/>
              </w:rPr>
            </w:pPr>
            <w:r w:rsidRPr="008F2C23">
              <w:rPr>
                <w:color w:val="264A60"/>
              </w:rPr>
              <w:t>Sig. (2-tailed)</w:t>
            </w:r>
          </w:p>
        </w:tc>
        <w:tc>
          <w:tcPr>
            <w:tcW w:w="1185" w:type="dxa"/>
            <w:tcBorders>
              <w:top w:val="single" w:sz="8" w:space="0" w:color="AEAEAE"/>
              <w:left w:val="nil"/>
              <w:bottom w:val="single" w:sz="8" w:space="0" w:color="AEAEAE"/>
              <w:right w:val="single" w:sz="8" w:space="0" w:color="E0E0E0"/>
            </w:tcBorders>
            <w:shd w:val="clear" w:color="auto" w:fill="F9F9FB"/>
            <w:vAlign w:val="center"/>
          </w:tcPr>
          <w:p w14:paraId="0D4A702C" w14:textId="77777777" w:rsidR="00DA4D77" w:rsidRPr="008F2C23" w:rsidRDefault="00DA4D77"/>
        </w:tc>
        <w:tc>
          <w:tcPr>
            <w:tcW w:w="1185" w:type="dxa"/>
            <w:tcBorders>
              <w:top w:val="single" w:sz="8" w:space="0" w:color="AEAEAE"/>
              <w:left w:val="single" w:sz="8" w:space="0" w:color="E0E0E0"/>
              <w:bottom w:val="single" w:sz="8" w:space="0" w:color="AEAEAE"/>
              <w:right w:val="nil"/>
            </w:tcBorders>
            <w:shd w:val="clear" w:color="auto" w:fill="F9F9FB"/>
          </w:tcPr>
          <w:p w14:paraId="7BBDFA1C" w14:textId="77777777" w:rsidR="00DA4D77" w:rsidRPr="008F2C23" w:rsidRDefault="00DA4D77">
            <w:pPr>
              <w:spacing w:line="320" w:lineRule="atLeast"/>
              <w:ind w:left="60" w:right="60"/>
              <w:jc w:val="right"/>
              <w:rPr>
                <w:color w:val="010205"/>
              </w:rPr>
            </w:pPr>
            <w:r w:rsidRPr="008F2C23">
              <w:rPr>
                <w:color w:val="010205"/>
              </w:rPr>
              <w:t>.027</w:t>
            </w:r>
          </w:p>
        </w:tc>
      </w:tr>
      <w:tr w:rsidR="00DA4D77" w:rsidRPr="008F2C23" w14:paraId="2288F3FE" w14:textId="77777777" w:rsidTr="006C068D">
        <w:trPr>
          <w:cantSplit/>
        </w:trPr>
        <w:tc>
          <w:tcPr>
            <w:tcW w:w="1125" w:type="dxa"/>
            <w:vMerge/>
            <w:tcBorders>
              <w:top w:val="single" w:sz="8" w:space="0" w:color="152935"/>
              <w:left w:val="nil"/>
              <w:bottom w:val="nil"/>
              <w:right w:val="nil"/>
            </w:tcBorders>
            <w:shd w:val="clear" w:color="auto" w:fill="E0E0E0"/>
          </w:tcPr>
          <w:p w14:paraId="6ABBA87D" w14:textId="77777777" w:rsidR="00DA4D77" w:rsidRPr="008F2C23" w:rsidRDefault="00DA4D77">
            <w:pPr>
              <w:rPr>
                <w:color w:val="010205"/>
              </w:rPr>
            </w:pPr>
          </w:p>
        </w:tc>
        <w:tc>
          <w:tcPr>
            <w:tcW w:w="2215" w:type="dxa"/>
            <w:tcBorders>
              <w:top w:val="single" w:sz="8" w:space="0" w:color="AEAEAE"/>
              <w:left w:val="nil"/>
              <w:bottom w:val="nil"/>
              <w:right w:val="nil"/>
            </w:tcBorders>
            <w:shd w:val="clear" w:color="auto" w:fill="E0E0E0"/>
          </w:tcPr>
          <w:p w14:paraId="3C3BB141" w14:textId="77777777" w:rsidR="00DA4D77" w:rsidRPr="008F2C23" w:rsidRDefault="00DA4D77">
            <w:pPr>
              <w:spacing w:line="320" w:lineRule="atLeast"/>
              <w:ind w:left="60" w:right="60"/>
              <w:rPr>
                <w:color w:val="264A60"/>
              </w:rPr>
            </w:pPr>
            <w:r w:rsidRPr="008F2C23">
              <w:rPr>
                <w:color w:val="264A60"/>
              </w:rPr>
              <w:t>N</w:t>
            </w:r>
          </w:p>
        </w:tc>
        <w:tc>
          <w:tcPr>
            <w:tcW w:w="1185" w:type="dxa"/>
            <w:tcBorders>
              <w:top w:val="single" w:sz="8" w:space="0" w:color="AEAEAE"/>
              <w:left w:val="nil"/>
              <w:bottom w:val="nil"/>
              <w:right w:val="single" w:sz="8" w:space="0" w:color="E0E0E0"/>
            </w:tcBorders>
            <w:shd w:val="clear" w:color="auto" w:fill="F9F9FB"/>
          </w:tcPr>
          <w:p w14:paraId="590BEF64" w14:textId="77777777" w:rsidR="00DA4D77" w:rsidRPr="008F2C23" w:rsidRDefault="00DA4D77">
            <w:pPr>
              <w:spacing w:line="320" w:lineRule="atLeast"/>
              <w:ind w:left="60" w:right="60"/>
              <w:jc w:val="right"/>
              <w:rPr>
                <w:color w:val="010205"/>
              </w:rPr>
            </w:pPr>
            <w:r w:rsidRPr="008F2C23">
              <w:rPr>
                <w:color w:val="010205"/>
              </w:rPr>
              <w:t>400</w:t>
            </w:r>
          </w:p>
        </w:tc>
        <w:tc>
          <w:tcPr>
            <w:tcW w:w="1185" w:type="dxa"/>
            <w:tcBorders>
              <w:top w:val="single" w:sz="8" w:space="0" w:color="AEAEAE"/>
              <w:left w:val="single" w:sz="8" w:space="0" w:color="E0E0E0"/>
              <w:bottom w:val="nil"/>
              <w:right w:val="nil"/>
            </w:tcBorders>
            <w:shd w:val="clear" w:color="auto" w:fill="F9F9FB"/>
          </w:tcPr>
          <w:p w14:paraId="39EBB4EE" w14:textId="77777777" w:rsidR="00DA4D77" w:rsidRPr="008F2C23" w:rsidRDefault="00DA4D77">
            <w:pPr>
              <w:spacing w:line="320" w:lineRule="atLeast"/>
              <w:ind w:left="60" w:right="60"/>
              <w:jc w:val="right"/>
              <w:rPr>
                <w:color w:val="010205"/>
              </w:rPr>
            </w:pPr>
            <w:r w:rsidRPr="008F2C23">
              <w:rPr>
                <w:color w:val="010205"/>
              </w:rPr>
              <w:t>400</w:t>
            </w:r>
          </w:p>
        </w:tc>
      </w:tr>
      <w:tr w:rsidR="00DA4D77" w:rsidRPr="008F2C23" w14:paraId="5EA0BF95" w14:textId="77777777" w:rsidTr="006C068D">
        <w:trPr>
          <w:cantSplit/>
        </w:trPr>
        <w:tc>
          <w:tcPr>
            <w:tcW w:w="1125" w:type="dxa"/>
            <w:vMerge w:val="restart"/>
            <w:tcBorders>
              <w:top w:val="single" w:sz="8" w:space="0" w:color="AEAEAE"/>
              <w:left w:val="nil"/>
              <w:bottom w:val="single" w:sz="8" w:space="0" w:color="152935"/>
              <w:right w:val="nil"/>
            </w:tcBorders>
            <w:shd w:val="clear" w:color="auto" w:fill="E0E0E0"/>
          </w:tcPr>
          <w:p w14:paraId="7B050F77" w14:textId="77777777" w:rsidR="00DA4D77" w:rsidRPr="008F2C23" w:rsidRDefault="00DA4D77">
            <w:pPr>
              <w:spacing w:line="320" w:lineRule="atLeast"/>
              <w:ind w:left="60" w:right="60"/>
              <w:rPr>
                <w:color w:val="264A60"/>
              </w:rPr>
            </w:pPr>
            <w:r w:rsidRPr="008F2C23">
              <w:rPr>
                <w:color w:val="264A60"/>
              </w:rPr>
              <w:t>JSA5</w:t>
            </w:r>
          </w:p>
        </w:tc>
        <w:tc>
          <w:tcPr>
            <w:tcW w:w="2215" w:type="dxa"/>
            <w:tcBorders>
              <w:top w:val="single" w:sz="8" w:space="0" w:color="AEAEAE"/>
              <w:left w:val="nil"/>
              <w:bottom w:val="single" w:sz="8" w:space="0" w:color="AEAEAE"/>
              <w:right w:val="nil"/>
            </w:tcBorders>
            <w:shd w:val="clear" w:color="auto" w:fill="E0E0E0"/>
          </w:tcPr>
          <w:p w14:paraId="0C2F5147" w14:textId="77777777" w:rsidR="00DA4D77" w:rsidRPr="008F2C23" w:rsidRDefault="00DA4D77">
            <w:pPr>
              <w:spacing w:line="320" w:lineRule="atLeast"/>
              <w:ind w:left="60" w:right="60"/>
              <w:rPr>
                <w:color w:val="264A60"/>
              </w:rPr>
            </w:pPr>
            <w:r w:rsidRPr="008F2C23">
              <w:rPr>
                <w:color w:val="264A60"/>
              </w:rPr>
              <w:t>Pearson Correlation</w:t>
            </w:r>
          </w:p>
        </w:tc>
        <w:tc>
          <w:tcPr>
            <w:tcW w:w="1185" w:type="dxa"/>
            <w:tcBorders>
              <w:top w:val="single" w:sz="8" w:space="0" w:color="AEAEAE"/>
              <w:left w:val="nil"/>
              <w:bottom w:val="single" w:sz="8" w:space="0" w:color="AEAEAE"/>
              <w:right w:val="single" w:sz="8" w:space="0" w:color="E0E0E0"/>
            </w:tcBorders>
            <w:shd w:val="clear" w:color="auto" w:fill="F9F9FB"/>
          </w:tcPr>
          <w:p w14:paraId="0E4DCCD0" w14:textId="77777777" w:rsidR="00DA4D77" w:rsidRPr="008F2C23" w:rsidRDefault="00DA4D77">
            <w:pPr>
              <w:spacing w:line="320" w:lineRule="atLeast"/>
              <w:ind w:left="60" w:right="60"/>
              <w:jc w:val="right"/>
              <w:rPr>
                <w:color w:val="010205"/>
              </w:rPr>
            </w:pPr>
            <w:r w:rsidRPr="008F2C23">
              <w:rPr>
                <w:color w:val="010205"/>
              </w:rPr>
              <w:t>.111</w:t>
            </w:r>
            <w:r w:rsidRPr="008F2C23">
              <w:rPr>
                <w:color w:val="010205"/>
                <w:vertAlign w:val="superscript"/>
              </w:rPr>
              <w:t>*</w:t>
            </w:r>
          </w:p>
        </w:tc>
        <w:tc>
          <w:tcPr>
            <w:tcW w:w="1185" w:type="dxa"/>
            <w:tcBorders>
              <w:top w:val="single" w:sz="8" w:space="0" w:color="AEAEAE"/>
              <w:left w:val="single" w:sz="8" w:space="0" w:color="E0E0E0"/>
              <w:bottom w:val="single" w:sz="8" w:space="0" w:color="AEAEAE"/>
              <w:right w:val="nil"/>
            </w:tcBorders>
            <w:shd w:val="clear" w:color="auto" w:fill="F9F9FB"/>
          </w:tcPr>
          <w:p w14:paraId="59B70DFE" w14:textId="77777777" w:rsidR="00DA4D77" w:rsidRPr="008F2C23" w:rsidRDefault="00DA4D77">
            <w:pPr>
              <w:spacing w:line="320" w:lineRule="atLeast"/>
              <w:ind w:left="60" w:right="60"/>
              <w:jc w:val="right"/>
              <w:rPr>
                <w:color w:val="010205"/>
              </w:rPr>
            </w:pPr>
            <w:r w:rsidRPr="008F2C23">
              <w:rPr>
                <w:color w:val="010205"/>
              </w:rPr>
              <w:t>1</w:t>
            </w:r>
          </w:p>
        </w:tc>
      </w:tr>
      <w:tr w:rsidR="00DA4D77" w:rsidRPr="008F2C23" w14:paraId="225D934D" w14:textId="77777777" w:rsidTr="006C068D">
        <w:trPr>
          <w:cantSplit/>
        </w:trPr>
        <w:tc>
          <w:tcPr>
            <w:tcW w:w="1125" w:type="dxa"/>
            <w:vMerge/>
            <w:tcBorders>
              <w:top w:val="single" w:sz="8" w:space="0" w:color="AEAEAE"/>
              <w:left w:val="nil"/>
              <w:bottom w:val="single" w:sz="8" w:space="0" w:color="152935"/>
              <w:right w:val="nil"/>
            </w:tcBorders>
            <w:shd w:val="clear" w:color="auto" w:fill="E0E0E0"/>
          </w:tcPr>
          <w:p w14:paraId="57E2B010" w14:textId="77777777" w:rsidR="00DA4D77" w:rsidRPr="008F2C23" w:rsidRDefault="00DA4D77">
            <w:pPr>
              <w:rPr>
                <w:color w:val="010205"/>
              </w:rPr>
            </w:pPr>
          </w:p>
        </w:tc>
        <w:tc>
          <w:tcPr>
            <w:tcW w:w="2215" w:type="dxa"/>
            <w:tcBorders>
              <w:top w:val="single" w:sz="8" w:space="0" w:color="AEAEAE"/>
              <w:left w:val="nil"/>
              <w:bottom w:val="single" w:sz="8" w:space="0" w:color="AEAEAE"/>
              <w:right w:val="nil"/>
            </w:tcBorders>
            <w:shd w:val="clear" w:color="auto" w:fill="E0E0E0"/>
          </w:tcPr>
          <w:p w14:paraId="2E893619" w14:textId="77777777" w:rsidR="00DA4D77" w:rsidRPr="008F2C23" w:rsidRDefault="00DA4D77">
            <w:pPr>
              <w:spacing w:line="320" w:lineRule="atLeast"/>
              <w:ind w:left="60" w:right="60"/>
              <w:rPr>
                <w:color w:val="264A60"/>
              </w:rPr>
            </w:pPr>
            <w:r w:rsidRPr="008F2C23">
              <w:rPr>
                <w:color w:val="264A60"/>
              </w:rPr>
              <w:t>Sig. (2-tailed)</w:t>
            </w:r>
          </w:p>
        </w:tc>
        <w:tc>
          <w:tcPr>
            <w:tcW w:w="1185" w:type="dxa"/>
            <w:tcBorders>
              <w:top w:val="single" w:sz="8" w:space="0" w:color="AEAEAE"/>
              <w:left w:val="nil"/>
              <w:bottom w:val="single" w:sz="8" w:space="0" w:color="AEAEAE"/>
              <w:right w:val="single" w:sz="8" w:space="0" w:color="E0E0E0"/>
            </w:tcBorders>
            <w:shd w:val="clear" w:color="auto" w:fill="F9F9FB"/>
          </w:tcPr>
          <w:p w14:paraId="60ED2037" w14:textId="77777777" w:rsidR="00DA4D77" w:rsidRPr="008F2C23" w:rsidRDefault="00DA4D77">
            <w:pPr>
              <w:spacing w:line="320" w:lineRule="atLeast"/>
              <w:ind w:left="60" w:right="60"/>
              <w:jc w:val="right"/>
              <w:rPr>
                <w:color w:val="010205"/>
              </w:rPr>
            </w:pPr>
            <w:r w:rsidRPr="008F2C23">
              <w:rPr>
                <w:color w:val="010205"/>
              </w:rPr>
              <w:t>.027</w:t>
            </w:r>
          </w:p>
        </w:tc>
        <w:tc>
          <w:tcPr>
            <w:tcW w:w="1185" w:type="dxa"/>
            <w:tcBorders>
              <w:top w:val="single" w:sz="8" w:space="0" w:color="AEAEAE"/>
              <w:left w:val="single" w:sz="8" w:space="0" w:color="E0E0E0"/>
              <w:bottom w:val="single" w:sz="8" w:space="0" w:color="AEAEAE"/>
              <w:right w:val="nil"/>
            </w:tcBorders>
            <w:shd w:val="clear" w:color="auto" w:fill="F9F9FB"/>
            <w:vAlign w:val="center"/>
          </w:tcPr>
          <w:p w14:paraId="03F9D499" w14:textId="77777777" w:rsidR="00DA4D77" w:rsidRPr="008F2C23" w:rsidRDefault="00DA4D77"/>
        </w:tc>
      </w:tr>
      <w:tr w:rsidR="00DA4D77" w:rsidRPr="008F2C23" w14:paraId="6BCAD710" w14:textId="77777777" w:rsidTr="006C068D">
        <w:trPr>
          <w:cantSplit/>
        </w:trPr>
        <w:tc>
          <w:tcPr>
            <w:tcW w:w="1125" w:type="dxa"/>
            <w:vMerge/>
            <w:tcBorders>
              <w:top w:val="single" w:sz="8" w:space="0" w:color="AEAEAE"/>
              <w:left w:val="nil"/>
              <w:bottom w:val="single" w:sz="8" w:space="0" w:color="152935"/>
              <w:right w:val="nil"/>
            </w:tcBorders>
            <w:shd w:val="clear" w:color="auto" w:fill="E0E0E0"/>
          </w:tcPr>
          <w:p w14:paraId="7AE8C0C5" w14:textId="77777777" w:rsidR="00DA4D77" w:rsidRPr="008F2C23" w:rsidRDefault="00DA4D77"/>
        </w:tc>
        <w:tc>
          <w:tcPr>
            <w:tcW w:w="2215" w:type="dxa"/>
            <w:tcBorders>
              <w:top w:val="single" w:sz="8" w:space="0" w:color="AEAEAE"/>
              <w:left w:val="nil"/>
              <w:bottom w:val="single" w:sz="8" w:space="0" w:color="152935"/>
              <w:right w:val="nil"/>
            </w:tcBorders>
            <w:shd w:val="clear" w:color="auto" w:fill="E0E0E0"/>
          </w:tcPr>
          <w:p w14:paraId="4E383090" w14:textId="77777777" w:rsidR="00DA4D77" w:rsidRPr="008F2C23" w:rsidRDefault="00DA4D77">
            <w:pPr>
              <w:spacing w:line="320" w:lineRule="atLeast"/>
              <w:ind w:left="60" w:right="60"/>
              <w:rPr>
                <w:color w:val="264A60"/>
              </w:rPr>
            </w:pPr>
            <w:r w:rsidRPr="008F2C23">
              <w:rPr>
                <w:color w:val="264A60"/>
              </w:rPr>
              <w:t>N</w:t>
            </w:r>
          </w:p>
        </w:tc>
        <w:tc>
          <w:tcPr>
            <w:tcW w:w="1185" w:type="dxa"/>
            <w:tcBorders>
              <w:top w:val="single" w:sz="8" w:space="0" w:color="AEAEAE"/>
              <w:left w:val="nil"/>
              <w:bottom w:val="single" w:sz="8" w:space="0" w:color="152935"/>
              <w:right w:val="single" w:sz="8" w:space="0" w:color="E0E0E0"/>
            </w:tcBorders>
            <w:shd w:val="clear" w:color="auto" w:fill="F9F9FB"/>
          </w:tcPr>
          <w:p w14:paraId="5CABECD6" w14:textId="77777777" w:rsidR="00DA4D77" w:rsidRPr="008F2C23" w:rsidRDefault="00DA4D77">
            <w:pPr>
              <w:spacing w:line="320" w:lineRule="atLeast"/>
              <w:ind w:left="60" w:right="60"/>
              <w:jc w:val="right"/>
              <w:rPr>
                <w:color w:val="010205"/>
              </w:rPr>
            </w:pPr>
            <w:r w:rsidRPr="008F2C23">
              <w:rPr>
                <w:color w:val="010205"/>
              </w:rPr>
              <w:t>400</w:t>
            </w:r>
          </w:p>
        </w:tc>
        <w:tc>
          <w:tcPr>
            <w:tcW w:w="1185" w:type="dxa"/>
            <w:tcBorders>
              <w:top w:val="single" w:sz="8" w:space="0" w:color="AEAEAE"/>
              <w:left w:val="single" w:sz="8" w:space="0" w:color="E0E0E0"/>
              <w:bottom w:val="single" w:sz="8" w:space="0" w:color="152935"/>
              <w:right w:val="nil"/>
            </w:tcBorders>
            <w:shd w:val="clear" w:color="auto" w:fill="F9F9FB"/>
          </w:tcPr>
          <w:p w14:paraId="4AA9B67E" w14:textId="77777777" w:rsidR="00DA4D77" w:rsidRPr="008F2C23" w:rsidRDefault="00DA4D77">
            <w:pPr>
              <w:spacing w:line="320" w:lineRule="atLeast"/>
              <w:ind w:left="60" w:right="60"/>
              <w:jc w:val="right"/>
              <w:rPr>
                <w:color w:val="010205"/>
              </w:rPr>
            </w:pPr>
            <w:r w:rsidRPr="008F2C23">
              <w:rPr>
                <w:color w:val="010205"/>
              </w:rPr>
              <w:t>400</w:t>
            </w:r>
          </w:p>
        </w:tc>
      </w:tr>
      <w:tr w:rsidR="00DA4D77" w:rsidRPr="008F2C23" w14:paraId="028B41DD" w14:textId="77777777" w:rsidTr="006C068D">
        <w:trPr>
          <w:cantSplit/>
        </w:trPr>
        <w:tc>
          <w:tcPr>
            <w:tcW w:w="5710" w:type="dxa"/>
            <w:gridSpan w:val="4"/>
            <w:tcBorders>
              <w:top w:val="nil"/>
              <w:left w:val="nil"/>
              <w:bottom w:val="nil"/>
              <w:right w:val="nil"/>
            </w:tcBorders>
            <w:shd w:val="clear" w:color="auto" w:fill="FFFFFF"/>
          </w:tcPr>
          <w:p w14:paraId="5FA9721A" w14:textId="77777777" w:rsidR="00DA4D77" w:rsidRPr="008F2C23" w:rsidRDefault="00DA4D77">
            <w:pPr>
              <w:spacing w:line="320" w:lineRule="atLeast"/>
              <w:ind w:left="60" w:right="60"/>
              <w:rPr>
                <w:color w:val="010205"/>
              </w:rPr>
            </w:pPr>
            <w:r w:rsidRPr="008F2C23">
              <w:rPr>
                <w:color w:val="010205"/>
              </w:rPr>
              <w:t>*. Correlation is significant at the 0.05 level (2-tailed).</w:t>
            </w:r>
          </w:p>
        </w:tc>
      </w:tr>
    </w:tbl>
    <w:p w14:paraId="336A7CC6" w14:textId="77777777" w:rsidR="00DA4D77" w:rsidRPr="008F2C23" w:rsidRDefault="00DA4D77" w:rsidP="00DA4D77">
      <w:pPr>
        <w:spacing w:line="400" w:lineRule="atLeast"/>
      </w:pPr>
    </w:p>
    <w:p w14:paraId="0A9BB660" w14:textId="77777777" w:rsidR="00471E06" w:rsidRPr="008F2C23" w:rsidRDefault="00471E06" w:rsidP="00471E06"/>
    <w:tbl>
      <w:tblPr>
        <w:tblpPr w:leftFromText="180" w:rightFromText="180" w:vertAnchor="text" w:tblpY="1"/>
        <w:tblOverlap w:val="never"/>
        <w:tblW w:w="5440" w:type="dxa"/>
        <w:tblLayout w:type="fixed"/>
        <w:tblCellMar>
          <w:left w:w="0" w:type="dxa"/>
          <w:right w:w="0" w:type="dxa"/>
        </w:tblCellMar>
        <w:tblLook w:val="0000" w:firstRow="0" w:lastRow="0" w:firstColumn="0" w:lastColumn="0" w:noHBand="0" w:noVBand="0"/>
      </w:tblPr>
      <w:tblGrid>
        <w:gridCol w:w="855"/>
        <w:gridCol w:w="2215"/>
        <w:gridCol w:w="1185"/>
        <w:gridCol w:w="1185"/>
      </w:tblGrid>
      <w:tr w:rsidR="00471E06" w:rsidRPr="008F2C23" w14:paraId="0F563588" w14:textId="77777777" w:rsidTr="00C14BAF">
        <w:trPr>
          <w:cantSplit/>
        </w:trPr>
        <w:tc>
          <w:tcPr>
            <w:tcW w:w="5438" w:type="dxa"/>
            <w:gridSpan w:val="4"/>
            <w:tcBorders>
              <w:top w:val="nil"/>
              <w:left w:val="nil"/>
              <w:bottom w:val="nil"/>
              <w:right w:val="nil"/>
            </w:tcBorders>
            <w:shd w:val="clear" w:color="auto" w:fill="FFFFFF"/>
            <w:vAlign w:val="center"/>
          </w:tcPr>
          <w:p w14:paraId="12B04510" w14:textId="77777777" w:rsidR="00471E06" w:rsidRPr="008F2C23" w:rsidRDefault="00471E06" w:rsidP="00C14BAF">
            <w:pPr>
              <w:spacing w:line="320" w:lineRule="atLeast"/>
              <w:ind w:left="60" w:right="60"/>
              <w:jc w:val="center"/>
              <w:rPr>
                <w:color w:val="010205"/>
                <w:sz w:val="28"/>
                <w:szCs w:val="28"/>
              </w:rPr>
            </w:pPr>
            <w:r w:rsidRPr="008F2C23">
              <w:rPr>
                <w:b/>
                <w:bCs/>
                <w:color w:val="010205"/>
                <w:sz w:val="28"/>
                <w:szCs w:val="28"/>
              </w:rPr>
              <w:t>Correlations</w:t>
            </w:r>
          </w:p>
        </w:tc>
      </w:tr>
      <w:tr w:rsidR="00471E06" w:rsidRPr="008F2C23" w14:paraId="1131AC56" w14:textId="77777777" w:rsidTr="00C14BAF">
        <w:trPr>
          <w:cantSplit/>
        </w:trPr>
        <w:tc>
          <w:tcPr>
            <w:tcW w:w="3068" w:type="dxa"/>
            <w:gridSpan w:val="2"/>
            <w:tcBorders>
              <w:top w:val="nil"/>
              <w:left w:val="nil"/>
              <w:bottom w:val="single" w:sz="8" w:space="0" w:color="152935"/>
              <w:right w:val="nil"/>
            </w:tcBorders>
            <w:shd w:val="clear" w:color="auto" w:fill="FFFFFF"/>
            <w:vAlign w:val="bottom"/>
          </w:tcPr>
          <w:p w14:paraId="79505727" w14:textId="77777777" w:rsidR="00471E06" w:rsidRPr="008F2C23" w:rsidRDefault="00471E06" w:rsidP="00C14BAF"/>
        </w:tc>
        <w:tc>
          <w:tcPr>
            <w:tcW w:w="1185" w:type="dxa"/>
            <w:tcBorders>
              <w:top w:val="nil"/>
              <w:left w:val="nil"/>
              <w:bottom w:val="single" w:sz="8" w:space="0" w:color="152935"/>
              <w:right w:val="single" w:sz="8" w:space="0" w:color="E0E0E0"/>
            </w:tcBorders>
            <w:shd w:val="clear" w:color="auto" w:fill="FFFFFF"/>
            <w:vAlign w:val="bottom"/>
          </w:tcPr>
          <w:p w14:paraId="1A2C6E94" w14:textId="77777777" w:rsidR="00471E06" w:rsidRPr="008F2C23" w:rsidRDefault="00471E06" w:rsidP="00C14BAF">
            <w:pPr>
              <w:spacing w:line="320" w:lineRule="atLeast"/>
              <w:ind w:left="60" w:right="60"/>
              <w:jc w:val="center"/>
              <w:rPr>
                <w:color w:val="264A60"/>
              </w:rPr>
            </w:pPr>
            <w:r w:rsidRPr="008F2C23">
              <w:rPr>
                <w:color w:val="264A60"/>
              </w:rPr>
              <w:t>JSA5</w:t>
            </w:r>
          </w:p>
        </w:tc>
        <w:tc>
          <w:tcPr>
            <w:tcW w:w="1185" w:type="dxa"/>
            <w:tcBorders>
              <w:top w:val="nil"/>
              <w:left w:val="single" w:sz="8" w:space="0" w:color="E0E0E0"/>
              <w:bottom w:val="single" w:sz="8" w:space="0" w:color="152935"/>
              <w:right w:val="nil"/>
            </w:tcBorders>
            <w:shd w:val="clear" w:color="auto" w:fill="FFFFFF"/>
            <w:vAlign w:val="bottom"/>
          </w:tcPr>
          <w:p w14:paraId="359ADD89" w14:textId="77777777" w:rsidR="00471E06" w:rsidRPr="008F2C23" w:rsidRDefault="00471E06" w:rsidP="00C14BAF">
            <w:pPr>
              <w:spacing w:line="320" w:lineRule="atLeast"/>
              <w:ind w:left="60" w:right="60"/>
              <w:jc w:val="center"/>
              <w:rPr>
                <w:color w:val="264A60"/>
              </w:rPr>
            </w:pPr>
            <w:r w:rsidRPr="008F2C23">
              <w:rPr>
                <w:color w:val="264A60"/>
              </w:rPr>
              <w:t>AT4</w:t>
            </w:r>
          </w:p>
        </w:tc>
      </w:tr>
      <w:tr w:rsidR="00471E06" w:rsidRPr="008F2C23" w14:paraId="54D97A46" w14:textId="77777777" w:rsidTr="00C14BAF">
        <w:trPr>
          <w:cantSplit/>
        </w:trPr>
        <w:tc>
          <w:tcPr>
            <w:tcW w:w="854" w:type="dxa"/>
            <w:vMerge w:val="restart"/>
            <w:tcBorders>
              <w:top w:val="single" w:sz="8" w:space="0" w:color="152935"/>
              <w:left w:val="nil"/>
              <w:bottom w:val="nil"/>
              <w:right w:val="nil"/>
            </w:tcBorders>
            <w:shd w:val="clear" w:color="auto" w:fill="E0E0E0"/>
          </w:tcPr>
          <w:p w14:paraId="39AD115F" w14:textId="77777777" w:rsidR="00471E06" w:rsidRPr="008F2C23" w:rsidRDefault="00471E06" w:rsidP="00C14BAF">
            <w:pPr>
              <w:spacing w:line="320" w:lineRule="atLeast"/>
              <w:ind w:left="60" w:right="60"/>
              <w:rPr>
                <w:color w:val="264A60"/>
              </w:rPr>
            </w:pPr>
            <w:r w:rsidRPr="008F2C23">
              <w:rPr>
                <w:color w:val="264A60"/>
              </w:rPr>
              <w:t>JSA5</w:t>
            </w:r>
          </w:p>
        </w:tc>
        <w:tc>
          <w:tcPr>
            <w:tcW w:w="2214" w:type="dxa"/>
            <w:tcBorders>
              <w:top w:val="single" w:sz="8" w:space="0" w:color="152935"/>
              <w:left w:val="nil"/>
              <w:bottom w:val="single" w:sz="8" w:space="0" w:color="AEAEAE"/>
              <w:right w:val="nil"/>
            </w:tcBorders>
            <w:shd w:val="clear" w:color="auto" w:fill="E0E0E0"/>
          </w:tcPr>
          <w:p w14:paraId="3F8030D8" w14:textId="77777777" w:rsidR="00471E06" w:rsidRPr="008F2C23" w:rsidRDefault="00471E06" w:rsidP="00C14BAF">
            <w:pPr>
              <w:spacing w:line="320" w:lineRule="atLeast"/>
              <w:ind w:left="60" w:right="60"/>
              <w:rPr>
                <w:color w:val="264A60"/>
              </w:rPr>
            </w:pPr>
            <w:r w:rsidRPr="008F2C23">
              <w:rPr>
                <w:color w:val="264A60"/>
              </w:rPr>
              <w:t>Pearson Correlation</w:t>
            </w:r>
          </w:p>
        </w:tc>
        <w:tc>
          <w:tcPr>
            <w:tcW w:w="1185" w:type="dxa"/>
            <w:tcBorders>
              <w:top w:val="single" w:sz="8" w:space="0" w:color="152935"/>
              <w:left w:val="nil"/>
              <w:bottom w:val="single" w:sz="8" w:space="0" w:color="AEAEAE"/>
              <w:right w:val="single" w:sz="8" w:space="0" w:color="E0E0E0"/>
            </w:tcBorders>
            <w:shd w:val="clear" w:color="auto" w:fill="F9F9FB"/>
          </w:tcPr>
          <w:p w14:paraId="33DEA550" w14:textId="77777777" w:rsidR="00471E06" w:rsidRPr="008F2C23" w:rsidRDefault="00471E06" w:rsidP="00C14BAF">
            <w:pPr>
              <w:spacing w:line="320" w:lineRule="atLeast"/>
              <w:ind w:left="60" w:right="60"/>
              <w:jc w:val="right"/>
              <w:rPr>
                <w:color w:val="010205"/>
              </w:rPr>
            </w:pPr>
            <w:r w:rsidRPr="008F2C23">
              <w:rPr>
                <w:color w:val="010205"/>
              </w:rPr>
              <w:t>1</w:t>
            </w:r>
          </w:p>
        </w:tc>
        <w:tc>
          <w:tcPr>
            <w:tcW w:w="1185" w:type="dxa"/>
            <w:tcBorders>
              <w:top w:val="single" w:sz="8" w:space="0" w:color="152935"/>
              <w:left w:val="single" w:sz="8" w:space="0" w:color="E0E0E0"/>
              <w:bottom w:val="single" w:sz="8" w:space="0" w:color="AEAEAE"/>
              <w:right w:val="nil"/>
            </w:tcBorders>
            <w:shd w:val="clear" w:color="auto" w:fill="F9F9FB"/>
          </w:tcPr>
          <w:p w14:paraId="7F78B58A" w14:textId="77777777" w:rsidR="00471E06" w:rsidRPr="008F2C23" w:rsidRDefault="00471E06" w:rsidP="00C14BAF">
            <w:pPr>
              <w:spacing w:line="320" w:lineRule="atLeast"/>
              <w:ind w:left="60" w:right="60"/>
              <w:jc w:val="right"/>
              <w:rPr>
                <w:color w:val="010205"/>
              </w:rPr>
            </w:pPr>
            <w:r w:rsidRPr="008F2C23">
              <w:rPr>
                <w:color w:val="010205"/>
              </w:rPr>
              <w:t>.116</w:t>
            </w:r>
            <w:r w:rsidRPr="008F2C23">
              <w:rPr>
                <w:color w:val="010205"/>
                <w:vertAlign w:val="superscript"/>
              </w:rPr>
              <w:t>*</w:t>
            </w:r>
          </w:p>
        </w:tc>
      </w:tr>
      <w:tr w:rsidR="00471E06" w:rsidRPr="008F2C23" w14:paraId="6BD22F7B" w14:textId="77777777" w:rsidTr="00C14BAF">
        <w:trPr>
          <w:cantSplit/>
        </w:trPr>
        <w:tc>
          <w:tcPr>
            <w:tcW w:w="854" w:type="dxa"/>
            <w:vMerge/>
            <w:tcBorders>
              <w:top w:val="single" w:sz="8" w:space="0" w:color="152935"/>
              <w:left w:val="nil"/>
              <w:bottom w:val="nil"/>
              <w:right w:val="nil"/>
            </w:tcBorders>
            <w:shd w:val="clear" w:color="auto" w:fill="E0E0E0"/>
          </w:tcPr>
          <w:p w14:paraId="3634B51C" w14:textId="77777777" w:rsidR="00471E06" w:rsidRPr="008F2C23" w:rsidRDefault="00471E06" w:rsidP="00C14BAF">
            <w:pPr>
              <w:rPr>
                <w:color w:val="010205"/>
              </w:rPr>
            </w:pPr>
          </w:p>
        </w:tc>
        <w:tc>
          <w:tcPr>
            <w:tcW w:w="2214" w:type="dxa"/>
            <w:tcBorders>
              <w:top w:val="single" w:sz="8" w:space="0" w:color="AEAEAE"/>
              <w:left w:val="nil"/>
              <w:bottom w:val="single" w:sz="8" w:space="0" w:color="AEAEAE"/>
              <w:right w:val="nil"/>
            </w:tcBorders>
            <w:shd w:val="clear" w:color="auto" w:fill="E0E0E0"/>
          </w:tcPr>
          <w:p w14:paraId="1F14B94F" w14:textId="77777777" w:rsidR="00471E06" w:rsidRPr="008F2C23" w:rsidRDefault="00471E06" w:rsidP="00C14BAF">
            <w:pPr>
              <w:spacing w:line="320" w:lineRule="atLeast"/>
              <w:ind w:left="60" w:right="60"/>
              <w:rPr>
                <w:color w:val="264A60"/>
              </w:rPr>
            </w:pPr>
            <w:r w:rsidRPr="008F2C23">
              <w:rPr>
                <w:color w:val="264A60"/>
              </w:rPr>
              <w:t>Sig. (2-tailed)</w:t>
            </w:r>
          </w:p>
        </w:tc>
        <w:tc>
          <w:tcPr>
            <w:tcW w:w="1185" w:type="dxa"/>
            <w:tcBorders>
              <w:top w:val="single" w:sz="8" w:space="0" w:color="AEAEAE"/>
              <w:left w:val="nil"/>
              <w:bottom w:val="single" w:sz="8" w:space="0" w:color="AEAEAE"/>
              <w:right w:val="single" w:sz="8" w:space="0" w:color="E0E0E0"/>
            </w:tcBorders>
            <w:shd w:val="clear" w:color="auto" w:fill="F9F9FB"/>
            <w:vAlign w:val="center"/>
          </w:tcPr>
          <w:p w14:paraId="7915BFC5" w14:textId="77777777" w:rsidR="00471E06" w:rsidRPr="008F2C23" w:rsidRDefault="00471E06" w:rsidP="00C14BAF"/>
        </w:tc>
        <w:tc>
          <w:tcPr>
            <w:tcW w:w="1185" w:type="dxa"/>
            <w:tcBorders>
              <w:top w:val="single" w:sz="8" w:space="0" w:color="AEAEAE"/>
              <w:left w:val="single" w:sz="8" w:space="0" w:color="E0E0E0"/>
              <w:bottom w:val="single" w:sz="8" w:space="0" w:color="AEAEAE"/>
              <w:right w:val="nil"/>
            </w:tcBorders>
            <w:shd w:val="clear" w:color="auto" w:fill="F9F9FB"/>
          </w:tcPr>
          <w:p w14:paraId="526AF1FC" w14:textId="77777777" w:rsidR="00471E06" w:rsidRPr="008F2C23" w:rsidRDefault="00471E06" w:rsidP="00C14BAF">
            <w:pPr>
              <w:spacing w:line="320" w:lineRule="atLeast"/>
              <w:ind w:left="60" w:right="60"/>
              <w:jc w:val="right"/>
              <w:rPr>
                <w:color w:val="010205"/>
              </w:rPr>
            </w:pPr>
            <w:r w:rsidRPr="008F2C23">
              <w:rPr>
                <w:color w:val="010205"/>
              </w:rPr>
              <w:t>.020</w:t>
            </w:r>
          </w:p>
        </w:tc>
      </w:tr>
      <w:tr w:rsidR="00471E06" w:rsidRPr="008F2C23" w14:paraId="2860C218" w14:textId="77777777" w:rsidTr="00C14BAF">
        <w:trPr>
          <w:cantSplit/>
        </w:trPr>
        <w:tc>
          <w:tcPr>
            <w:tcW w:w="854" w:type="dxa"/>
            <w:vMerge/>
            <w:tcBorders>
              <w:top w:val="single" w:sz="8" w:space="0" w:color="152935"/>
              <w:left w:val="nil"/>
              <w:bottom w:val="nil"/>
              <w:right w:val="nil"/>
            </w:tcBorders>
            <w:shd w:val="clear" w:color="auto" w:fill="E0E0E0"/>
          </w:tcPr>
          <w:p w14:paraId="797460D7" w14:textId="77777777" w:rsidR="00471E06" w:rsidRPr="008F2C23" w:rsidRDefault="00471E06" w:rsidP="00C14BAF">
            <w:pPr>
              <w:rPr>
                <w:color w:val="010205"/>
              </w:rPr>
            </w:pPr>
          </w:p>
        </w:tc>
        <w:tc>
          <w:tcPr>
            <w:tcW w:w="2214" w:type="dxa"/>
            <w:tcBorders>
              <w:top w:val="single" w:sz="8" w:space="0" w:color="AEAEAE"/>
              <w:left w:val="nil"/>
              <w:bottom w:val="nil"/>
              <w:right w:val="nil"/>
            </w:tcBorders>
            <w:shd w:val="clear" w:color="auto" w:fill="E0E0E0"/>
          </w:tcPr>
          <w:p w14:paraId="00B40C53" w14:textId="77777777" w:rsidR="00471E06" w:rsidRPr="008F2C23" w:rsidRDefault="00471E06" w:rsidP="00C14BAF">
            <w:pPr>
              <w:spacing w:line="320" w:lineRule="atLeast"/>
              <w:ind w:left="60" w:right="60"/>
              <w:rPr>
                <w:color w:val="264A60"/>
              </w:rPr>
            </w:pPr>
            <w:r w:rsidRPr="008F2C23">
              <w:rPr>
                <w:color w:val="264A60"/>
              </w:rPr>
              <w:t>N</w:t>
            </w:r>
          </w:p>
        </w:tc>
        <w:tc>
          <w:tcPr>
            <w:tcW w:w="1185" w:type="dxa"/>
            <w:tcBorders>
              <w:top w:val="single" w:sz="8" w:space="0" w:color="AEAEAE"/>
              <w:left w:val="nil"/>
              <w:bottom w:val="nil"/>
              <w:right w:val="single" w:sz="8" w:space="0" w:color="E0E0E0"/>
            </w:tcBorders>
            <w:shd w:val="clear" w:color="auto" w:fill="F9F9FB"/>
          </w:tcPr>
          <w:p w14:paraId="16497524" w14:textId="77777777" w:rsidR="00471E06" w:rsidRPr="008F2C23" w:rsidRDefault="00471E06" w:rsidP="00C14BAF">
            <w:pPr>
              <w:spacing w:line="320" w:lineRule="atLeast"/>
              <w:ind w:left="60" w:right="60"/>
              <w:jc w:val="right"/>
              <w:rPr>
                <w:color w:val="010205"/>
              </w:rPr>
            </w:pPr>
            <w:r w:rsidRPr="008F2C23">
              <w:rPr>
                <w:color w:val="010205"/>
              </w:rPr>
              <w:t>400</w:t>
            </w:r>
          </w:p>
        </w:tc>
        <w:tc>
          <w:tcPr>
            <w:tcW w:w="1185" w:type="dxa"/>
            <w:tcBorders>
              <w:top w:val="single" w:sz="8" w:space="0" w:color="AEAEAE"/>
              <w:left w:val="single" w:sz="8" w:space="0" w:color="E0E0E0"/>
              <w:bottom w:val="nil"/>
              <w:right w:val="nil"/>
            </w:tcBorders>
            <w:shd w:val="clear" w:color="auto" w:fill="F9F9FB"/>
          </w:tcPr>
          <w:p w14:paraId="1B1FA745" w14:textId="77777777" w:rsidR="00471E06" w:rsidRPr="008F2C23" w:rsidRDefault="00471E06" w:rsidP="00C14BAF">
            <w:pPr>
              <w:spacing w:line="320" w:lineRule="atLeast"/>
              <w:ind w:left="60" w:right="60"/>
              <w:jc w:val="right"/>
              <w:rPr>
                <w:color w:val="010205"/>
              </w:rPr>
            </w:pPr>
            <w:r w:rsidRPr="008F2C23">
              <w:rPr>
                <w:color w:val="010205"/>
              </w:rPr>
              <w:t>400</w:t>
            </w:r>
          </w:p>
        </w:tc>
      </w:tr>
      <w:tr w:rsidR="00471E06" w:rsidRPr="008F2C23" w14:paraId="52977195" w14:textId="77777777" w:rsidTr="00C14BAF">
        <w:trPr>
          <w:cantSplit/>
        </w:trPr>
        <w:tc>
          <w:tcPr>
            <w:tcW w:w="854" w:type="dxa"/>
            <w:vMerge w:val="restart"/>
            <w:tcBorders>
              <w:top w:val="single" w:sz="8" w:space="0" w:color="AEAEAE"/>
              <w:left w:val="nil"/>
              <w:bottom w:val="single" w:sz="8" w:space="0" w:color="152935"/>
              <w:right w:val="nil"/>
            </w:tcBorders>
            <w:shd w:val="clear" w:color="auto" w:fill="E0E0E0"/>
          </w:tcPr>
          <w:p w14:paraId="2302E182" w14:textId="77777777" w:rsidR="00471E06" w:rsidRPr="008F2C23" w:rsidRDefault="00471E06" w:rsidP="00C14BAF">
            <w:pPr>
              <w:spacing w:line="320" w:lineRule="atLeast"/>
              <w:ind w:left="60" w:right="60"/>
              <w:rPr>
                <w:color w:val="264A60"/>
              </w:rPr>
            </w:pPr>
            <w:r w:rsidRPr="008F2C23">
              <w:rPr>
                <w:color w:val="264A60"/>
              </w:rPr>
              <w:t>AT4</w:t>
            </w:r>
          </w:p>
        </w:tc>
        <w:tc>
          <w:tcPr>
            <w:tcW w:w="2214" w:type="dxa"/>
            <w:tcBorders>
              <w:top w:val="single" w:sz="8" w:space="0" w:color="AEAEAE"/>
              <w:left w:val="nil"/>
              <w:bottom w:val="single" w:sz="8" w:space="0" w:color="AEAEAE"/>
              <w:right w:val="nil"/>
            </w:tcBorders>
            <w:shd w:val="clear" w:color="auto" w:fill="E0E0E0"/>
          </w:tcPr>
          <w:p w14:paraId="4091FEB2" w14:textId="77777777" w:rsidR="00471E06" w:rsidRPr="008F2C23" w:rsidRDefault="00471E06" w:rsidP="00C14BAF">
            <w:pPr>
              <w:spacing w:line="320" w:lineRule="atLeast"/>
              <w:ind w:left="60" w:right="60"/>
              <w:rPr>
                <w:color w:val="264A60"/>
              </w:rPr>
            </w:pPr>
            <w:r w:rsidRPr="008F2C23">
              <w:rPr>
                <w:color w:val="264A60"/>
              </w:rPr>
              <w:t>Pearson Correlation</w:t>
            </w:r>
          </w:p>
        </w:tc>
        <w:tc>
          <w:tcPr>
            <w:tcW w:w="1185" w:type="dxa"/>
            <w:tcBorders>
              <w:top w:val="single" w:sz="8" w:space="0" w:color="AEAEAE"/>
              <w:left w:val="nil"/>
              <w:bottom w:val="single" w:sz="8" w:space="0" w:color="AEAEAE"/>
              <w:right w:val="single" w:sz="8" w:space="0" w:color="E0E0E0"/>
            </w:tcBorders>
            <w:shd w:val="clear" w:color="auto" w:fill="F9F9FB"/>
          </w:tcPr>
          <w:p w14:paraId="3BE4D947" w14:textId="77777777" w:rsidR="00471E06" w:rsidRPr="008F2C23" w:rsidRDefault="00471E06" w:rsidP="00C14BAF">
            <w:pPr>
              <w:spacing w:line="320" w:lineRule="atLeast"/>
              <w:ind w:left="60" w:right="60"/>
              <w:jc w:val="right"/>
              <w:rPr>
                <w:color w:val="010205"/>
              </w:rPr>
            </w:pPr>
            <w:r w:rsidRPr="008F2C23">
              <w:rPr>
                <w:color w:val="010205"/>
              </w:rPr>
              <w:t>.116</w:t>
            </w:r>
            <w:r w:rsidRPr="008F2C23">
              <w:rPr>
                <w:color w:val="010205"/>
                <w:vertAlign w:val="superscript"/>
              </w:rPr>
              <w:t>*</w:t>
            </w:r>
          </w:p>
        </w:tc>
        <w:tc>
          <w:tcPr>
            <w:tcW w:w="1185" w:type="dxa"/>
            <w:tcBorders>
              <w:top w:val="single" w:sz="8" w:space="0" w:color="AEAEAE"/>
              <w:left w:val="single" w:sz="8" w:space="0" w:color="E0E0E0"/>
              <w:bottom w:val="single" w:sz="8" w:space="0" w:color="AEAEAE"/>
              <w:right w:val="nil"/>
            </w:tcBorders>
            <w:shd w:val="clear" w:color="auto" w:fill="F9F9FB"/>
          </w:tcPr>
          <w:p w14:paraId="55705C72" w14:textId="77777777" w:rsidR="00471E06" w:rsidRPr="008F2C23" w:rsidRDefault="00471E06" w:rsidP="00C14BAF">
            <w:pPr>
              <w:spacing w:line="320" w:lineRule="atLeast"/>
              <w:ind w:left="60" w:right="60"/>
              <w:jc w:val="right"/>
              <w:rPr>
                <w:color w:val="010205"/>
              </w:rPr>
            </w:pPr>
            <w:r w:rsidRPr="008F2C23">
              <w:rPr>
                <w:color w:val="010205"/>
              </w:rPr>
              <w:t>1</w:t>
            </w:r>
          </w:p>
        </w:tc>
      </w:tr>
      <w:tr w:rsidR="00471E06" w:rsidRPr="008F2C23" w14:paraId="48B70E4D" w14:textId="77777777" w:rsidTr="00C14BAF">
        <w:trPr>
          <w:cantSplit/>
        </w:trPr>
        <w:tc>
          <w:tcPr>
            <w:tcW w:w="854" w:type="dxa"/>
            <w:vMerge/>
            <w:tcBorders>
              <w:top w:val="single" w:sz="8" w:space="0" w:color="AEAEAE"/>
              <w:left w:val="nil"/>
              <w:bottom w:val="single" w:sz="8" w:space="0" w:color="152935"/>
              <w:right w:val="nil"/>
            </w:tcBorders>
            <w:shd w:val="clear" w:color="auto" w:fill="E0E0E0"/>
          </w:tcPr>
          <w:p w14:paraId="16ED37C0" w14:textId="77777777" w:rsidR="00471E06" w:rsidRPr="008F2C23" w:rsidRDefault="00471E06" w:rsidP="00C14BAF">
            <w:pPr>
              <w:rPr>
                <w:color w:val="010205"/>
              </w:rPr>
            </w:pPr>
          </w:p>
        </w:tc>
        <w:tc>
          <w:tcPr>
            <w:tcW w:w="2214" w:type="dxa"/>
            <w:tcBorders>
              <w:top w:val="single" w:sz="8" w:space="0" w:color="AEAEAE"/>
              <w:left w:val="nil"/>
              <w:bottom w:val="single" w:sz="8" w:space="0" w:color="AEAEAE"/>
              <w:right w:val="nil"/>
            </w:tcBorders>
            <w:shd w:val="clear" w:color="auto" w:fill="E0E0E0"/>
          </w:tcPr>
          <w:p w14:paraId="25807354" w14:textId="77777777" w:rsidR="00471E06" w:rsidRPr="008F2C23" w:rsidRDefault="00471E06" w:rsidP="00C14BAF">
            <w:pPr>
              <w:spacing w:line="320" w:lineRule="atLeast"/>
              <w:ind w:left="60" w:right="60"/>
              <w:rPr>
                <w:color w:val="264A60"/>
              </w:rPr>
            </w:pPr>
            <w:r w:rsidRPr="008F2C23">
              <w:rPr>
                <w:color w:val="264A60"/>
              </w:rPr>
              <w:t>Sig. (2-tailed)</w:t>
            </w:r>
          </w:p>
        </w:tc>
        <w:tc>
          <w:tcPr>
            <w:tcW w:w="1185" w:type="dxa"/>
            <w:tcBorders>
              <w:top w:val="single" w:sz="8" w:space="0" w:color="AEAEAE"/>
              <w:left w:val="nil"/>
              <w:bottom w:val="single" w:sz="8" w:space="0" w:color="AEAEAE"/>
              <w:right w:val="single" w:sz="8" w:space="0" w:color="E0E0E0"/>
            </w:tcBorders>
            <w:shd w:val="clear" w:color="auto" w:fill="F9F9FB"/>
          </w:tcPr>
          <w:p w14:paraId="4BD5284B" w14:textId="77777777" w:rsidR="00471E06" w:rsidRPr="008F2C23" w:rsidRDefault="00471E06" w:rsidP="00C14BAF">
            <w:pPr>
              <w:spacing w:line="320" w:lineRule="atLeast"/>
              <w:ind w:left="60" w:right="60"/>
              <w:jc w:val="right"/>
              <w:rPr>
                <w:color w:val="010205"/>
              </w:rPr>
            </w:pPr>
            <w:r w:rsidRPr="008F2C23">
              <w:rPr>
                <w:color w:val="010205"/>
              </w:rPr>
              <w:t>.020</w:t>
            </w:r>
          </w:p>
        </w:tc>
        <w:tc>
          <w:tcPr>
            <w:tcW w:w="1185" w:type="dxa"/>
            <w:tcBorders>
              <w:top w:val="single" w:sz="8" w:space="0" w:color="AEAEAE"/>
              <w:left w:val="single" w:sz="8" w:space="0" w:color="E0E0E0"/>
              <w:bottom w:val="single" w:sz="8" w:space="0" w:color="AEAEAE"/>
              <w:right w:val="nil"/>
            </w:tcBorders>
            <w:shd w:val="clear" w:color="auto" w:fill="F9F9FB"/>
            <w:vAlign w:val="center"/>
          </w:tcPr>
          <w:p w14:paraId="4B77A9B9" w14:textId="77777777" w:rsidR="00471E06" w:rsidRPr="008F2C23" w:rsidRDefault="00471E06" w:rsidP="00C14BAF"/>
        </w:tc>
      </w:tr>
      <w:tr w:rsidR="00471E06" w:rsidRPr="008F2C23" w14:paraId="2FB40754" w14:textId="77777777" w:rsidTr="00C14BAF">
        <w:trPr>
          <w:cantSplit/>
        </w:trPr>
        <w:tc>
          <w:tcPr>
            <w:tcW w:w="854" w:type="dxa"/>
            <w:vMerge/>
            <w:tcBorders>
              <w:top w:val="single" w:sz="8" w:space="0" w:color="AEAEAE"/>
              <w:left w:val="nil"/>
              <w:bottom w:val="single" w:sz="8" w:space="0" w:color="152935"/>
              <w:right w:val="nil"/>
            </w:tcBorders>
            <w:shd w:val="clear" w:color="auto" w:fill="E0E0E0"/>
          </w:tcPr>
          <w:p w14:paraId="31AC6F9F" w14:textId="77777777" w:rsidR="00471E06" w:rsidRPr="008F2C23" w:rsidRDefault="00471E06" w:rsidP="00C14BAF"/>
        </w:tc>
        <w:tc>
          <w:tcPr>
            <w:tcW w:w="2214" w:type="dxa"/>
            <w:tcBorders>
              <w:top w:val="single" w:sz="8" w:space="0" w:color="AEAEAE"/>
              <w:left w:val="nil"/>
              <w:bottom w:val="single" w:sz="8" w:space="0" w:color="152935"/>
              <w:right w:val="nil"/>
            </w:tcBorders>
            <w:shd w:val="clear" w:color="auto" w:fill="E0E0E0"/>
          </w:tcPr>
          <w:p w14:paraId="3F4303D3" w14:textId="77777777" w:rsidR="00471E06" w:rsidRPr="008F2C23" w:rsidRDefault="00471E06" w:rsidP="00C14BAF">
            <w:pPr>
              <w:spacing w:line="320" w:lineRule="atLeast"/>
              <w:ind w:left="60" w:right="60"/>
              <w:rPr>
                <w:color w:val="264A60"/>
              </w:rPr>
            </w:pPr>
            <w:r w:rsidRPr="008F2C23">
              <w:rPr>
                <w:color w:val="264A60"/>
              </w:rPr>
              <w:t>N</w:t>
            </w:r>
          </w:p>
        </w:tc>
        <w:tc>
          <w:tcPr>
            <w:tcW w:w="1185" w:type="dxa"/>
            <w:tcBorders>
              <w:top w:val="single" w:sz="8" w:space="0" w:color="AEAEAE"/>
              <w:left w:val="nil"/>
              <w:bottom w:val="single" w:sz="8" w:space="0" w:color="152935"/>
              <w:right w:val="single" w:sz="8" w:space="0" w:color="E0E0E0"/>
            </w:tcBorders>
            <w:shd w:val="clear" w:color="auto" w:fill="F9F9FB"/>
          </w:tcPr>
          <w:p w14:paraId="08F6800F" w14:textId="77777777" w:rsidR="00471E06" w:rsidRPr="008F2C23" w:rsidRDefault="00471E06" w:rsidP="00C14BAF">
            <w:pPr>
              <w:spacing w:line="320" w:lineRule="atLeast"/>
              <w:ind w:left="60" w:right="60"/>
              <w:jc w:val="right"/>
              <w:rPr>
                <w:color w:val="010205"/>
              </w:rPr>
            </w:pPr>
            <w:r w:rsidRPr="008F2C23">
              <w:rPr>
                <w:color w:val="010205"/>
              </w:rPr>
              <w:t>400</w:t>
            </w:r>
          </w:p>
        </w:tc>
        <w:tc>
          <w:tcPr>
            <w:tcW w:w="1185" w:type="dxa"/>
            <w:tcBorders>
              <w:top w:val="single" w:sz="8" w:space="0" w:color="AEAEAE"/>
              <w:left w:val="single" w:sz="8" w:space="0" w:color="E0E0E0"/>
              <w:bottom w:val="single" w:sz="8" w:space="0" w:color="152935"/>
              <w:right w:val="nil"/>
            </w:tcBorders>
            <w:shd w:val="clear" w:color="auto" w:fill="F9F9FB"/>
          </w:tcPr>
          <w:p w14:paraId="739B8115" w14:textId="77777777" w:rsidR="00471E06" w:rsidRPr="008F2C23" w:rsidRDefault="00471E06" w:rsidP="00C14BAF">
            <w:pPr>
              <w:spacing w:line="320" w:lineRule="atLeast"/>
              <w:ind w:left="60" w:right="60"/>
              <w:jc w:val="right"/>
              <w:rPr>
                <w:color w:val="010205"/>
              </w:rPr>
            </w:pPr>
            <w:r w:rsidRPr="008F2C23">
              <w:rPr>
                <w:color w:val="010205"/>
              </w:rPr>
              <w:t>400</w:t>
            </w:r>
          </w:p>
        </w:tc>
      </w:tr>
      <w:tr w:rsidR="00471E06" w:rsidRPr="008F2C23" w14:paraId="4EB0B86C" w14:textId="77777777" w:rsidTr="00C14BAF">
        <w:trPr>
          <w:cantSplit/>
        </w:trPr>
        <w:tc>
          <w:tcPr>
            <w:tcW w:w="5438" w:type="dxa"/>
            <w:gridSpan w:val="4"/>
            <w:tcBorders>
              <w:top w:val="nil"/>
              <w:left w:val="nil"/>
              <w:bottom w:val="nil"/>
              <w:right w:val="nil"/>
            </w:tcBorders>
            <w:shd w:val="clear" w:color="auto" w:fill="FFFFFF"/>
          </w:tcPr>
          <w:p w14:paraId="2889EF5E" w14:textId="77777777" w:rsidR="00471E06" w:rsidRPr="008F2C23" w:rsidRDefault="00471E06" w:rsidP="00C14BAF">
            <w:pPr>
              <w:spacing w:line="320" w:lineRule="atLeast"/>
              <w:ind w:left="60" w:right="60"/>
              <w:rPr>
                <w:color w:val="010205"/>
              </w:rPr>
            </w:pPr>
            <w:r w:rsidRPr="008F2C23">
              <w:rPr>
                <w:color w:val="010205"/>
              </w:rPr>
              <w:t>*. Correlation is significant at the 0.05 level (2-tailed).</w:t>
            </w:r>
          </w:p>
        </w:tc>
      </w:tr>
    </w:tbl>
    <w:p w14:paraId="6C9FE7D1" w14:textId="6090A263" w:rsidR="00471E06" w:rsidRPr="008F2C23" w:rsidRDefault="00C14BAF" w:rsidP="00471E06">
      <w:pPr>
        <w:spacing w:line="400" w:lineRule="atLeast"/>
      </w:pPr>
      <w:r>
        <w:br w:type="textWrapping" w:clear="all"/>
      </w:r>
    </w:p>
    <w:p w14:paraId="28C73289" w14:textId="77777777" w:rsidR="00AE061F" w:rsidRDefault="00AE061F" w:rsidP="001315D9">
      <w:pPr>
        <w:rPr>
          <w:rStyle w:val="bzpyqfadein"/>
          <w:rFonts w:eastAsiaTheme="majorEastAsia"/>
          <w:b/>
          <w:bCs/>
          <w:sz w:val="36"/>
          <w:szCs w:val="36"/>
        </w:rPr>
      </w:pPr>
    </w:p>
    <w:p w14:paraId="6B82D0B7" w14:textId="1CC9B36D" w:rsidR="00136917" w:rsidRPr="005A06ED" w:rsidRDefault="00446EAA" w:rsidP="00136917">
      <w:pPr>
        <w:pStyle w:val="NormalWeb"/>
        <w:rPr>
          <w:color w:val="000000"/>
          <w:sz w:val="36"/>
          <w:szCs w:val="36"/>
        </w:rPr>
      </w:pPr>
      <w:r>
        <w:rPr>
          <w:color w:val="000000"/>
          <w:sz w:val="36"/>
          <w:szCs w:val="36"/>
        </w:rPr>
        <w:t>From the data analysis</w:t>
      </w:r>
      <w:r w:rsidR="003918D3">
        <w:rPr>
          <w:color w:val="000000"/>
          <w:sz w:val="36"/>
          <w:szCs w:val="36"/>
        </w:rPr>
        <w:t xml:space="preserve"> we</w:t>
      </w:r>
      <w:r w:rsidR="000A4133">
        <w:rPr>
          <w:color w:val="000000"/>
          <w:sz w:val="36"/>
          <w:szCs w:val="36"/>
        </w:rPr>
        <w:t xml:space="preserve"> know,</w:t>
      </w:r>
      <w:r w:rsidR="003918D3">
        <w:rPr>
          <w:color w:val="000000"/>
          <w:sz w:val="36"/>
          <w:szCs w:val="36"/>
        </w:rPr>
        <w:t xml:space="preserve"> </w:t>
      </w:r>
      <w:r w:rsidR="000A4133">
        <w:rPr>
          <w:color w:val="000000"/>
          <w:sz w:val="36"/>
          <w:szCs w:val="36"/>
        </w:rPr>
        <w:t>t</w:t>
      </w:r>
      <w:r w:rsidR="00136917" w:rsidRPr="005A06ED">
        <w:rPr>
          <w:color w:val="000000"/>
          <w:sz w:val="36"/>
          <w:szCs w:val="36"/>
        </w:rPr>
        <w:t>he data is based on 400 valid responses for all four variables (AT1–AT4), with no missing values, which strengthens the reliability of the analysis.</w:t>
      </w:r>
      <w:r w:rsidR="005A06ED">
        <w:rPr>
          <w:color w:val="000000"/>
          <w:sz w:val="36"/>
          <w:szCs w:val="36"/>
        </w:rPr>
        <w:t xml:space="preserve"> </w:t>
      </w:r>
      <w:r w:rsidR="00136917" w:rsidRPr="005A06ED">
        <w:rPr>
          <w:color w:val="000000"/>
          <w:sz w:val="36"/>
          <w:szCs w:val="36"/>
        </w:rPr>
        <w:t>Overall, the mean scores for the variables range from</w:t>
      </w:r>
      <w:r w:rsidR="00136917" w:rsidRPr="005A06ED">
        <w:rPr>
          <w:rStyle w:val="apple-converted-space"/>
          <w:rFonts w:eastAsiaTheme="majorEastAsia"/>
          <w:color w:val="000000"/>
          <w:sz w:val="36"/>
          <w:szCs w:val="36"/>
        </w:rPr>
        <w:t> </w:t>
      </w:r>
      <w:r w:rsidR="00136917" w:rsidRPr="005A06ED">
        <w:rPr>
          <w:rStyle w:val="Strong"/>
          <w:rFonts w:eastAsiaTheme="majorEastAsia"/>
          <w:b w:val="0"/>
          <w:bCs w:val="0"/>
          <w:color w:val="000000"/>
          <w:sz w:val="36"/>
          <w:szCs w:val="36"/>
        </w:rPr>
        <w:t>2.76 to 3.55</w:t>
      </w:r>
      <w:r w:rsidR="00136917" w:rsidRPr="005A06ED">
        <w:rPr>
          <w:color w:val="000000"/>
          <w:sz w:val="36"/>
          <w:szCs w:val="36"/>
        </w:rPr>
        <w:t>, suggesting moderate responses across all items rather than extreme opinions.</w:t>
      </w:r>
    </w:p>
    <w:p w14:paraId="113FEEE3" w14:textId="417B4FB3" w:rsidR="004A1863" w:rsidRPr="005A06ED" w:rsidRDefault="00136917" w:rsidP="00136917">
      <w:pPr>
        <w:pStyle w:val="NormalWeb"/>
        <w:rPr>
          <w:color w:val="000000"/>
          <w:sz w:val="36"/>
          <w:szCs w:val="36"/>
        </w:rPr>
      </w:pPr>
      <w:r w:rsidRPr="005A06ED">
        <w:rPr>
          <w:rStyle w:val="Strong"/>
          <w:rFonts w:eastAsiaTheme="majorEastAsia"/>
          <w:color w:val="000000"/>
          <w:sz w:val="36"/>
          <w:szCs w:val="36"/>
        </w:rPr>
        <w:t>AT1 (Happiness level):</w:t>
      </w:r>
      <w:r w:rsidRPr="005A06ED">
        <w:rPr>
          <w:color w:val="000000"/>
          <w:sz w:val="36"/>
          <w:szCs w:val="36"/>
        </w:rPr>
        <w:br/>
        <w:t>The mean score is</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2.76</w:t>
      </w:r>
      <w:r w:rsidRPr="005A06ED">
        <w:rPr>
          <w:rStyle w:val="apple-converted-space"/>
          <w:rFonts w:eastAsiaTheme="majorEastAsia"/>
          <w:color w:val="000000"/>
          <w:sz w:val="36"/>
          <w:szCs w:val="36"/>
        </w:rPr>
        <w:t> </w:t>
      </w:r>
      <w:r w:rsidRPr="005A06ED">
        <w:rPr>
          <w:color w:val="000000"/>
          <w:sz w:val="36"/>
          <w:szCs w:val="36"/>
        </w:rPr>
        <w:t>with a median of</w:t>
      </w:r>
      <w:r w:rsidRPr="005A06ED">
        <w:rPr>
          <w:rStyle w:val="apple-converted-space"/>
          <w:rFonts w:eastAsiaTheme="majorEastAsia"/>
          <w:color w:val="000000"/>
          <w:sz w:val="36"/>
          <w:szCs w:val="36"/>
        </w:rPr>
        <w:t> </w:t>
      </w:r>
      <w:r w:rsidRPr="003E3E1E">
        <w:rPr>
          <w:rStyle w:val="Strong"/>
          <w:rFonts w:eastAsiaTheme="majorEastAsia"/>
          <w:b w:val="0"/>
          <w:bCs w:val="0"/>
          <w:color w:val="000000"/>
          <w:sz w:val="36"/>
          <w:szCs w:val="36"/>
        </w:rPr>
        <w:t>3</w:t>
      </w:r>
      <w:r w:rsidRPr="005A06ED">
        <w:rPr>
          <w:color w:val="000000"/>
          <w:sz w:val="36"/>
          <w:szCs w:val="36"/>
        </w:rPr>
        <w:t>, indicating that, on average, respondents feel slightly above neutral. However, the distribution shows that</w:t>
      </w:r>
      <w:r w:rsidR="00581CCC">
        <w:rPr>
          <w:color w:val="000000"/>
          <w:sz w:val="36"/>
          <w:szCs w:val="36"/>
        </w:rPr>
        <w:t xml:space="preserve"> </w:t>
      </w:r>
      <w:r w:rsidRPr="005A06ED">
        <w:rPr>
          <w:color w:val="000000"/>
          <w:sz w:val="36"/>
          <w:szCs w:val="36"/>
        </w:rPr>
        <w:t>25% of respondents are</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not happy</w:t>
      </w:r>
      <w:r w:rsidR="00097E41" w:rsidRPr="005A06ED">
        <w:rPr>
          <w:rStyle w:val="Strong"/>
          <w:rFonts w:eastAsiaTheme="majorEastAsia"/>
          <w:color w:val="000000"/>
          <w:sz w:val="36"/>
          <w:szCs w:val="36"/>
        </w:rPr>
        <w:t>,</w:t>
      </w:r>
      <w:r w:rsidR="003E3E1E">
        <w:rPr>
          <w:rStyle w:val="Strong"/>
          <w:rFonts w:eastAsiaTheme="majorEastAsia"/>
          <w:color w:val="000000"/>
          <w:sz w:val="36"/>
          <w:szCs w:val="36"/>
        </w:rPr>
        <w:t xml:space="preserve"> </w:t>
      </w:r>
      <w:r w:rsidRPr="005A06ED">
        <w:rPr>
          <w:color w:val="000000"/>
          <w:sz w:val="36"/>
          <w:szCs w:val="36"/>
        </w:rPr>
        <w:t>About 43% fall into</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somewhat happy or happy</w:t>
      </w:r>
      <w:r w:rsidR="00097E41" w:rsidRPr="005A06ED">
        <w:rPr>
          <w:rStyle w:val="Strong"/>
          <w:rFonts w:eastAsiaTheme="majorEastAsia"/>
          <w:color w:val="000000"/>
          <w:sz w:val="36"/>
          <w:szCs w:val="36"/>
        </w:rPr>
        <w:t>,</w:t>
      </w:r>
      <w:r w:rsidR="005A06ED">
        <w:rPr>
          <w:rStyle w:val="Strong"/>
          <w:rFonts w:eastAsiaTheme="majorEastAsia"/>
          <w:color w:val="000000"/>
          <w:sz w:val="36"/>
          <w:szCs w:val="36"/>
        </w:rPr>
        <w:t xml:space="preserve"> </w:t>
      </w:r>
      <w:proofErr w:type="gramStart"/>
      <w:r w:rsidRPr="005A06ED">
        <w:rPr>
          <w:color w:val="000000"/>
          <w:sz w:val="36"/>
          <w:szCs w:val="36"/>
        </w:rPr>
        <w:t>Around</w:t>
      </w:r>
      <w:proofErr w:type="gramEnd"/>
      <w:r w:rsidRPr="005A06ED">
        <w:rPr>
          <w:color w:val="000000"/>
          <w:sz w:val="36"/>
          <w:szCs w:val="36"/>
        </w:rPr>
        <w:t xml:space="preserve"> 32% report</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very or extremely happy</w:t>
      </w:r>
      <w:r w:rsidR="004A1863" w:rsidRPr="005A06ED">
        <w:rPr>
          <w:color w:val="000000"/>
          <w:sz w:val="36"/>
          <w:szCs w:val="36"/>
        </w:rPr>
        <w:t>.</w:t>
      </w:r>
    </w:p>
    <w:p w14:paraId="605EEA19" w14:textId="110B9A67" w:rsidR="00136917" w:rsidRPr="005A06ED" w:rsidRDefault="00136917" w:rsidP="00136917">
      <w:pPr>
        <w:pStyle w:val="NormalWeb"/>
        <w:rPr>
          <w:color w:val="000000"/>
          <w:sz w:val="36"/>
          <w:szCs w:val="36"/>
        </w:rPr>
      </w:pPr>
      <w:r w:rsidRPr="005A06ED">
        <w:rPr>
          <w:rStyle w:val="Strong"/>
          <w:rFonts w:eastAsiaTheme="majorEastAsia"/>
          <w:color w:val="000000"/>
          <w:sz w:val="36"/>
          <w:szCs w:val="36"/>
        </w:rPr>
        <w:t>AT2 (Favorable attitude):</w:t>
      </w:r>
      <w:r w:rsidRPr="005A06ED">
        <w:rPr>
          <w:color w:val="000000"/>
          <w:sz w:val="36"/>
          <w:szCs w:val="36"/>
        </w:rPr>
        <w:br/>
        <w:t>This variable has the highest mean (</w:t>
      </w:r>
      <w:r w:rsidRPr="005A06ED">
        <w:rPr>
          <w:rStyle w:val="Strong"/>
          <w:rFonts w:eastAsiaTheme="majorEastAsia"/>
          <w:b w:val="0"/>
          <w:bCs w:val="0"/>
          <w:color w:val="000000"/>
          <w:sz w:val="36"/>
          <w:szCs w:val="36"/>
        </w:rPr>
        <w:t>3.55</w:t>
      </w:r>
      <w:r w:rsidRPr="005A06ED">
        <w:rPr>
          <w:b/>
          <w:bCs/>
          <w:color w:val="000000"/>
          <w:sz w:val="36"/>
          <w:szCs w:val="36"/>
        </w:rPr>
        <w:t>)</w:t>
      </w:r>
      <w:r w:rsidRPr="005A06ED">
        <w:rPr>
          <w:color w:val="000000"/>
          <w:sz w:val="36"/>
          <w:szCs w:val="36"/>
        </w:rPr>
        <w:t xml:space="preserve"> and a median of</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4</w:t>
      </w:r>
      <w:r w:rsidRPr="005A06ED">
        <w:rPr>
          <w:color w:val="000000"/>
          <w:sz w:val="36"/>
          <w:szCs w:val="36"/>
        </w:rPr>
        <w:t>, indicating generally more positive perceptions. The responses are fairly spread out, but a larger proportion falls on the favorable side (ratings 4</w:t>
      </w:r>
      <w:r w:rsidR="00AF4FAD" w:rsidRPr="005A06ED">
        <w:rPr>
          <w:color w:val="000000"/>
          <w:sz w:val="36"/>
          <w:szCs w:val="36"/>
        </w:rPr>
        <w:t xml:space="preserve"> to </w:t>
      </w:r>
      <w:r w:rsidRPr="005A06ED">
        <w:rPr>
          <w:color w:val="000000"/>
          <w:sz w:val="36"/>
          <w:szCs w:val="36"/>
        </w:rPr>
        <w:t>6). This suggests that, overall, respondents lean toward a more positive evaluation in this area.</w:t>
      </w:r>
    </w:p>
    <w:p w14:paraId="3447AC3B" w14:textId="77777777" w:rsidR="00136917" w:rsidRPr="005A06ED" w:rsidRDefault="00136917" w:rsidP="00136917">
      <w:pPr>
        <w:pStyle w:val="NormalWeb"/>
        <w:rPr>
          <w:color w:val="000000"/>
          <w:sz w:val="36"/>
          <w:szCs w:val="36"/>
        </w:rPr>
      </w:pPr>
      <w:r w:rsidRPr="005A06ED">
        <w:rPr>
          <w:rStyle w:val="Strong"/>
          <w:rFonts w:eastAsiaTheme="majorEastAsia"/>
          <w:color w:val="000000"/>
          <w:sz w:val="36"/>
          <w:szCs w:val="36"/>
        </w:rPr>
        <w:t>AT3 (Frequency-related measure):</w:t>
      </w:r>
      <w:r w:rsidRPr="005A06ED">
        <w:rPr>
          <w:color w:val="000000"/>
          <w:sz w:val="36"/>
          <w:szCs w:val="36"/>
        </w:rPr>
        <w:br/>
        <w:t xml:space="preserve">The mean score </w:t>
      </w:r>
      <w:r w:rsidRPr="005A06ED">
        <w:rPr>
          <w:b/>
          <w:bCs/>
          <w:color w:val="000000"/>
          <w:sz w:val="36"/>
          <w:szCs w:val="36"/>
        </w:rPr>
        <w:t>(</w:t>
      </w:r>
      <w:r w:rsidRPr="005A06ED">
        <w:rPr>
          <w:rStyle w:val="Strong"/>
          <w:rFonts w:eastAsiaTheme="majorEastAsia"/>
          <w:b w:val="0"/>
          <w:bCs w:val="0"/>
          <w:color w:val="000000"/>
          <w:sz w:val="36"/>
          <w:szCs w:val="36"/>
        </w:rPr>
        <w:t>2.78</w:t>
      </w:r>
      <w:r w:rsidRPr="005A06ED">
        <w:rPr>
          <w:b/>
          <w:bCs/>
          <w:color w:val="000000"/>
          <w:sz w:val="36"/>
          <w:szCs w:val="36"/>
        </w:rPr>
        <w:t>)</w:t>
      </w:r>
      <w:r w:rsidRPr="005A06ED">
        <w:rPr>
          <w:color w:val="000000"/>
          <w:sz w:val="36"/>
          <w:szCs w:val="36"/>
        </w:rPr>
        <w:t xml:space="preserve"> and median </w:t>
      </w:r>
      <w:r w:rsidRPr="005A06ED">
        <w:rPr>
          <w:b/>
          <w:bCs/>
          <w:color w:val="000000"/>
          <w:sz w:val="36"/>
          <w:szCs w:val="36"/>
        </w:rPr>
        <w:t>(</w:t>
      </w:r>
      <w:r w:rsidRPr="005A06ED">
        <w:rPr>
          <w:rStyle w:val="Strong"/>
          <w:rFonts w:eastAsiaTheme="majorEastAsia"/>
          <w:b w:val="0"/>
          <w:bCs w:val="0"/>
          <w:color w:val="000000"/>
          <w:sz w:val="36"/>
          <w:szCs w:val="36"/>
        </w:rPr>
        <w:t>3</w:t>
      </w:r>
      <w:r w:rsidRPr="005A06ED">
        <w:rPr>
          <w:b/>
          <w:bCs/>
          <w:color w:val="000000"/>
          <w:sz w:val="36"/>
          <w:szCs w:val="36"/>
        </w:rPr>
        <w:t>)</w:t>
      </w:r>
      <w:r w:rsidRPr="005A06ED">
        <w:rPr>
          <w:color w:val="000000"/>
          <w:sz w:val="36"/>
          <w:szCs w:val="36"/>
        </w:rPr>
        <w:t xml:space="preserve"> indicate moderate frequency. A significant portion of respondents </w:t>
      </w:r>
      <w:r w:rsidRPr="005A06ED">
        <w:rPr>
          <w:b/>
          <w:bCs/>
          <w:color w:val="000000"/>
          <w:sz w:val="36"/>
          <w:szCs w:val="36"/>
        </w:rPr>
        <w:t>(</w:t>
      </w:r>
      <w:r w:rsidRPr="005A06ED">
        <w:rPr>
          <w:rStyle w:val="Strong"/>
          <w:rFonts w:eastAsiaTheme="majorEastAsia"/>
          <w:b w:val="0"/>
          <w:bCs w:val="0"/>
          <w:color w:val="000000"/>
          <w:sz w:val="36"/>
          <w:szCs w:val="36"/>
        </w:rPr>
        <w:t>45.5%</w:t>
      </w:r>
      <w:r w:rsidRPr="005A06ED">
        <w:rPr>
          <w:b/>
          <w:bCs/>
          <w:color w:val="000000"/>
          <w:sz w:val="36"/>
          <w:szCs w:val="36"/>
        </w:rPr>
        <w:t>)</w:t>
      </w:r>
      <w:r w:rsidRPr="005A06ED">
        <w:rPr>
          <w:color w:val="000000"/>
          <w:sz w:val="36"/>
          <w:szCs w:val="36"/>
        </w:rPr>
        <w:t xml:space="preserve"> report “never” or “rarely,” while about</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32%</w:t>
      </w:r>
      <w:r w:rsidRPr="005A06ED">
        <w:rPr>
          <w:rStyle w:val="apple-converted-space"/>
          <w:rFonts w:eastAsiaTheme="majorEastAsia"/>
          <w:color w:val="000000"/>
          <w:sz w:val="36"/>
          <w:szCs w:val="36"/>
        </w:rPr>
        <w:t> </w:t>
      </w:r>
      <w:r w:rsidRPr="005A06ED">
        <w:rPr>
          <w:color w:val="000000"/>
          <w:sz w:val="36"/>
          <w:szCs w:val="36"/>
        </w:rPr>
        <w:t>report “often” or “very often.” This shows that the behavior or experience being measured is not consistently frequent for many respondents.</w:t>
      </w:r>
    </w:p>
    <w:p w14:paraId="3CA72388" w14:textId="303990E4" w:rsidR="00136917" w:rsidRPr="005A06ED" w:rsidRDefault="00136917" w:rsidP="00136917">
      <w:pPr>
        <w:pStyle w:val="NormalWeb"/>
        <w:rPr>
          <w:color w:val="000000"/>
          <w:sz w:val="36"/>
          <w:szCs w:val="36"/>
        </w:rPr>
      </w:pPr>
      <w:r w:rsidRPr="005A06ED">
        <w:rPr>
          <w:rStyle w:val="Strong"/>
          <w:rFonts w:eastAsiaTheme="majorEastAsia"/>
          <w:color w:val="000000"/>
          <w:sz w:val="36"/>
          <w:szCs w:val="36"/>
        </w:rPr>
        <w:t>AT4 (Similarity perception):</w:t>
      </w:r>
      <w:r w:rsidRPr="005A06ED">
        <w:rPr>
          <w:color w:val="000000"/>
          <w:sz w:val="36"/>
          <w:szCs w:val="36"/>
        </w:rPr>
        <w:br/>
        <w:t>With a mean of</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3.21</w:t>
      </w:r>
      <w:r w:rsidRPr="005A06ED">
        <w:rPr>
          <w:rStyle w:val="apple-converted-space"/>
          <w:rFonts w:eastAsiaTheme="majorEastAsia"/>
          <w:color w:val="000000"/>
          <w:sz w:val="36"/>
          <w:szCs w:val="36"/>
        </w:rPr>
        <w:t> </w:t>
      </w:r>
      <w:r w:rsidRPr="005A06ED">
        <w:rPr>
          <w:color w:val="000000"/>
          <w:sz w:val="36"/>
          <w:szCs w:val="36"/>
        </w:rPr>
        <w:t>and a median of</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3</w:t>
      </w:r>
      <w:r w:rsidRPr="005A06ED">
        <w:rPr>
          <w:color w:val="000000"/>
          <w:sz w:val="36"/>
          <w:szCs w:val="36"/>
        </w:rPr>
        <w:t>, responses are centered around neutrality. Most responses fall in the middle categories (2</w:t>
      </w:r>
      <w:r w:rsidR="00AF4FAD" w:rsidRPr="005A06ED">
        <w:rPr>
          <w:color w:val="000000"/>
          <w:sz w:val="36"/>
          <w:szCs w:val="36"/>
        </w:rPr>
        <w:t xml:space="preserve"> to </w:t>
      </w:r>
      <w:r w:rsidRPr="005A06ED">
        <w:rPr>
          <w:color w:val="000000"/>
          <w:sz w:val="36"/>
          <w:szCs w:val="36"/>
        </w:rPr>
        <w:t xml:space="preserve">4), suggesting that respondents neither strongly identify nor strongly disagree with the statement. Only a small percentage </w:t>
      </w:r>
      <w:r w:rsidRPr="005A06ED">
        <w:rPr>
          <w:b/>
          <w:bCs/>
          <w:color w:val="000000"/>
          <w:sz w:val="36"/>
          <w:szCs w:val="36"/>
        </w:rPr>
        <w:t>(</w:t>
      </w:r>
      <w:r w:rsidRPr="005A06ED">
        <w:rPr>
          <w:rStyle w:val="Strong"/>
          <w:rFonts w:eastAsiaTheme="majorEastAsia"/>
          <w:b w:val="0"/>
          <w:bCs w:val="0"/>
          <w:color w:val="000000"/>
          <w:sz w:val="36"/>
          <w:szCs w:val="36"/>
        </w:rPr>
        <w:t>10.3%</w:t>
      </w:r>
      <w:r w:rsidRPr="005A06ED">
        <w:rPr>
          <w:b/>
          <w:bCs/>
          <w:color w:val="000000"/>
          <w:sz w:val="36"/>
          <w:szCs w:val="36"/>
        </w:rPr>
        <w:t>)</w:t>
      </w:r>
      <w:r w:rsidRPr="005A06ED">
        <w:rPr>
          <w:color w:val="000000"/>
          <w:sz w:val="36"/>
          <w:szCs w:val="36"/>
        </w:rPr>
        <w:t xml:space="preserve"> selected “very similar,” indicating weaker strong agreement.</w:t>
      </w:r>
    </w:p>
    <w:p w14:paraId="0016D615" w14:textId="637F9BBD" w:rsidR="00B14833" w:rsidRPr="005A06ED" w:rsidRDefault="00B14833" w:rsidP="00B14833">
      <w:pPr>
        <w:pStyle w:val="NormalWeb"/>
        <w:rPr>
          <w:color w:val="000000"/>
          <w:sz w:val="36"/>
          <w:szCs w:val="36"/>
        </w:rPr>
      </w:pPr>
      <w:r w:rsidRPr="005A06ED">
        <w:rPr>
          <w:color w:val="000000"/>
          <w:sz w:val="36"/>
          <w:szCs w:val="36"/>
        </w:rPr>
        <w:t>The results show a</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small positive relationship</w:t>
      </w:r>
      <w:r w:rsidRPr="005A06ED">
        <w:rPr>
          <w:rStyle w:val="apple-converted-space"/>
          <w:rFonts w:eastAsiaTheme="majorEastAsia"/>
          <w:color w:val="000000"/>
          <w:sz w:val="36"/>
          <w:szCs w:val="36"/>
        </w:rPr>
        <w:t> </w:t>
      </w:r>
      <w:r w:rsidRPr="005A06ED">
        <w:rPr>
          <w:color w:val="000000"/>
          <w:sz w:val="36"/>
          <w:szCs w:val="36"/>
        </w:rPr>
        <w:t>between JSA5 and age.</w:t>
      </w:r>
      <w:r w:rsidR="00DB53DB" w:rsidRPr="005A06ED">
        <w:rPr>
          <w:color w:val="000000"/>
          <w:sz w:val="36"/>
          <w:szCs w:val="36"/>
        </w:rPr>
        <w:t xml:space="preserve"> </w:t>
      </w:r>
      <w:r w:rsidRPr="005A06ED">
        <w:rPr>
          <w:color w:val="000000"/>
          <w:sz w:val="36"/>
          <w:szCs w:val="36"/>
        </w:rPr>
        <w:t>The correlation value is</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0.115</w:t>
      </w:r>
      <w:r w:rsidRPr="005A06ED">
        <w:rPr>
          <w:b/>
          <w:bCs/>
          <w:color w:val="000000"/>
          <w:sz w:val="36"/>
          <w:szCs w:val="36"/>
        </w:rPr>
        <w:t>,</w:t>
      </w:r>
      <w:r w:rsidRPr="005A06ED">
        <w:rPr>
          <w:color w:val="000000"/>
          <w:sz w:val="36"/>
          <w:szCs w:val="36"/>
        </w:rPr>
        <w:t xml:space="preserve"> which means that as age increases, JSA5 tends to increase slightly as well. However, this relationship is</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very weak</w:t>
      </w:r>
      <w:r w:rsidRPr="005A06ED">
        <w:rPr>
          <w:b/>
          <w:bCs/>
          <w:color w:val="000000"/>
          <w:sz w:val="36"/>
          <w:szCs w:val="36"/>
        </w:rPr>
        <w:t>,</w:t>
      </w:r>
      <w:r w:rsidRPr="005A06ED">
        <w:rPr>
          <w:color w:val="000000"/>
          <w:sz w:val="36"/>
          <w:szCs w:val="36"/>
        </w:rPr>
        <w:t xml:space="preserve"> so age does not strongly influence JSA5.The significance value </w:t>
      </w:r>
      <w:r w:rsidRPr="005A06ED">
        <w:rPr>
          <w:b/>
          <w:bCs/>
          <w:color w:val="000000"/>
          <w:sz w:val="36"/>
          <w:szCs w:val="36"/>
        </w:rPr>
        <w:t>(</w:t>
      </w:r>
      <w:r w:rsidRPr="005A06ED">
        <w:rPr>
          <w:rStyle w:val="Strong"/>
          <w:rFonts w:eastAsiaTheme="majorEastAsia"/>
          <w:b w:val="0"/>
          <w:bCs w:val="0"/>
          <w:color w:val="000000"/>
          <w:sz w:val="36"/>
          <w:szCs w:val="36"/>
        </w:rPr>
        <w:t>p</w:t>
      </w:r>
      <w:r w:rsidR="0066567D">
        <w:rPr>
          <w:rStyle w:val="Strong"/>
          <w:rFonts w:eastAsiaTheme="majorEastAsia"/>
          <w:b w:val="0"/>
          <w:bCs w:val="0"/>
          <w:color w:val="000000"/>
          <w:sz w:val="36"/>
          <w:szCs w:val="36"/>
        </w:rPr>
        <w:t>=</w:t>
      </w:r>
      <w:r w:rsidRPr="005A06ED">
        <w:rPr>
          <w:rStyle w:val="Strong"/>
          <w:rFonts w:eastAsiaTheme="majorEastAsia"/>
          <w:b w:val="0"/>
          <w:bCs w:val="0"/>
          <w:color w:val="000000"/>
          <w:sz w:val="36"/>
          <w:szCs w:val="36"/>
        </w:rPr>
        <w:t>0.021</w:t>
      </w:r>
      <w:r w:rsidRPr="005A06ED">
        <w:rPr>
          <w:b/>
          <w:bCs/>
          <w:color w:val="000000"/>
          <w:sz w:val="36"/>
          <w:szCs w:val="36"/>
        </w:rPr>
        <w:t>)</w:t>
      </w:r>
      <w:r w:rsidRPr="005A06ED">
        <w:rPr>
          <w:color w:val="000000"/>
          <w:sz w:val="36"/>
          <w:szCs w:val="36"/>
        </w:rPr>
        <w:t xml:space="preserve"> is less than 0.05, which means the relationship is</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statistically significant</w:t>
      </w:r>
    </w:p>
    <w:p w14:paraId="7C2F2E02" w14:textId="047C4B45" w:rsidR="00E14392" w:rsidRPr="005A06ED" w:rsidRDefault="00B12295" w:rsidP="00DB53DB">
      <w:pPr>
        <w:pStyle w:val="NormalWeb"/>
        <w:rPr>
          <w:color w:val="000000"/>
          <w:sz w:val="36"/>
          <w:szCs w:val="36"/>
        </w:rPr>
      </w:pPr>
      <w:r w:rsidRPr="005A06ED">
        <w:rPr>
          <w:color w:val="000000"/>
          <w:sz w:val="36"/>
          <w:szCs w:val="36"/>
        </w:rPr>
        <w:t>The analysis shows a</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positive relationship</w:t>
      </w:r>
      <w:r w:rsidRPr="005A06ED">
        <w:rPr>
          <w:rStyle w:val="apple-converted-space"/>
          <w:rFonts w:eastAsiaTheme="majorEastAsia"/>
          <w:color w:val="000000"/>
          <w:sz w:val="36"/>
          <w:szCs w:val="36"/>
        </w:rPr>
        <w:t> </w:t>
      </w:r>
      <w:r w:rsidRPr="005A06ED">
        <w:rPr>
          <w:color w:val="000000"/>
          <w:sz w:val="36"/>
          <w:szCs w:val="36"/>
        </w:rPr>
        <w:t>between attitudes among colleagues (AT1 and AT4) and job satisfaction (JSA5).</w:t>
      </w:r>
      <w:r w:rsidR="00AB53A9" w:rsidRPr="005A06ED">
        <w:rPr>
          <w:color w:val="000000"/>
          <w:sz w:val="36"/>
          <w:szCs w:val="36"/>
        </w:rPr>
        <w:t xml:space="preserve"> </w:t>
      </w:r>
      <w:r w:rsidRPr="005A06ED">
        <w:rPr>
          <w:color w:val="000000"/>
          <w:sz w:val="36"/>
          <w:szCs w:val="36"/>
        </w:rPr>
        <w:t>For</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AT1 and JSA5</w:t>
      </w:r>
      <w:r w:rsidRPr="005A06ED">
        <w:rPr>
          <w:color w:val="000000"/>
          <w:sz w:val="36"/>
          <w:szCs w:val="36"/>
        </w:rPr>
        <w:t>, the correlation coefficient is</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0.111</w:t>
      </w:r>
      <w:r w:rsidRPr="005A06ED">
        <w:rPr>
          <w:b/>
          <w:bCs/>
          <w:color w:val="000000"/>
          <w:sz w:val="36"/>
          <w:szCs w:val="36"/>
        </w:rPr>
        <w:t>,</w:t>
      </w:r>
      <w:r w:rsidRPr="005A06ED">
        <w:rPr>
          <w:color w:val="000000"/>
          <w:sz w:val="36"/>
          <w:szCs w:val="36"/>
        </w:rPr>
        <w:t xml:space="preserve"> with a significance value of</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0.027</w:t>
      </w:r>
      <w:r w:rsidRPr="005A06ED">
        <w:rPr>
          <w:b/>
          <w:bCs/>
          <w:color w:val="000000"/>
          <w:sz w:val="36"/>
          <w:szCs w:val="36"/>
        </w:rPr>
        <w:t>.</w:t>
      </w:r>
      <w:r w:rsidR="00AB53A9" w:rsidRPr="005A06ED">
        <w:rPr>
          <w:b/>
          <w:bCs/>
          <w:color w:val="000000"/>
          <w:sz w:val="36"/>
          <w:szCs w:val="36"/>
        </w:rPr>
        <w:t xml:space="preserve"> </w:t>
      </w:r>
      <w:r w:rsidRPr="005A06ED">
        <w:rPr>
          <w:color w:val="000000"/>
          <w:sz w:val="36"/>
          <w:szCs w:val="36"/>
        </w:rPr>
        <w:t>For</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AT4 and JSA5</w:t>
      </w:r>
      <w:r w:rsidRPr="005A06ED">
        <w:rPr>
          <w:b/>
          <w:bCs/>
          <w:color w:val="000000"/>
          <w:sz w:val="36"/>
          <w:szCs w:val="36"/>
        </w:rPr>
        <w:t>,</w:t>
      </w:r>
      <w:r w:rsidRPr="005A06ED">
        <w:rPr>
          <w:color w:val="000000"/>
          <w:sz w:val="36"/>
          <w:szCs w:val="36"/>
        </w:rPr>
        <w:t xml:space="preserve"> the correlation coefficient is</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0.116</w:t>
      </w:r>
      <w:r w:rsidRPr="005A06ED">
        <w:rPr>
          <w:color w:val="000000"/>
          <w:sz w:val="36"/>
          <w:szCs w:val="36"/>
        </w:rPr>
        <w:t>, with a significance value of</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0.020</w:t>
      </w:r>
      <w:r w:rsidRPr="005A06ED">
        <w:rPr>
          <w:color w:val="000000"/>
          <w:sz w:val="36"/>
          <w:szCs w:val="36"/>
        </w:rPr>
        <w:t>.</w:t>
      </w:r>
      <w:r w:rsidR="00AB53A9" w:rsidRPr="005A06ED">
        <w:rPr>
          <w:color w:val="000000"/>
          <w:sz w:val="36"/>
          <w:szCs w:val="36"/>
        </w:rPr>
        <w:t xml:space="preserve"> </w:t>
      </w:r>
      <w:r w:rsidRPr="005A06ED">
        <w:rPr>
          <w:color w:val="000000"/>
          <w:sz w:val="36"/>
          <w:szCs w:val="36"/>
        </w:rPr>
        <w:t>In both cases, the p-values are</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less than 0.05</w:t>
      </w:r>
      <w:r w:rsidRPr="005A06ED">
        <w:rPr>
          <w:color w:val="000000"/>
          <w:sz w:val="36"/>
          <w:szCs w:val="36"/>
        </w:rPr>
        <w:t>, which means the relationships are</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statistically significant</w:t>
      </w:r>
      <w:r w:rsidRPr="005A06ED">
        <w:rPr>
          <w:b/>
          <w:bCs/>
          <w:color w:val="000000"/>
          <w:sz w:val="36"/>
          <w:szCs w:val="36"/>
        </w:rPr>
        <w:t>.</w:t>
      </w:r>
      <w:r w:rsidRPr="005A06ED">
        <w:rPr>
          <w:color w:val="000000"/>
          <w:sz w:val="36"/>
          <w:szCs w:val="36"/>
        </w:rPr>
        <w:t xml:space="preserve"> </w:t>
      </w:r>
    </w:p>
    <w:p w14:paraId="22A37341" w14:textId="77777777" w:rsidR="00257D90" w:rsidRPr="005A06ED" w:rsidRDefault="00E14392" w:rsidP="00257D90">
      <w:pPr>
        <w:spacing w:before="100" w:beforeAutospacing="1" w:after="100" w:afterAutospacing="1"/>
        <w:ind w:left="720"/>
        <w:rPr>
          <w:color w:val="000000"/>
          <w:sz w:val="36"/>
          <w:szCs w:val="36"/>
        </w:rPr>
      </w:pPr>
      <w:r w:rsidRPr="005A06ED">
        <w:rPr>
          <w:rStyle w:val="Strong"/>
          <w:rFonts w:eastAsiaTheme="majorEastAsia"/>
          <w:b w:val="0"/>
          <w:bCs w:val="0"/>
          <w:color w:val="000000"/>
          <w:sz w:val="36"/>
          <w:szCs w:val="36"/>
        </w:rPr>
        <w:t>Null Hypothesis (H₀):</w:t>
      </w:r>
      <w:r w:rsidRPr="005A06ED">
        <w:rPr>
          <w:rStyle w:val="apple-converted-space"/>
          <w:rFonts w:eastAsiaTheme="majorEastAsia"/>
          <w:color w:val="000000"/>
          <w:sz w:val="36"/>
          <w:szCs w:val="36"/>
        </w:rPr>
        <w:t> </w:t>
      </w:r>
      <w:r w:rsidRPr="005A06ED">
        <w:rPr>
          <w:color w:val="000000"/>
          <w:sz w:val="36"/>
          <w:szCs w:val="36"/>
        </w:rPr>
        <w:t>There is no relationship between attitudes among colleagues and job satisfaction.</w:t>
      </w:r>
    </w:p>
    <w:p w14:paraId="0E378E44" w14:textId="715345A3" w:rsidR="00E14392" w:rsidRPr="005A06ED" w:rsidRDefault="00E14392" w:rsidP="00257D90">
      <w:pPr>
        <w:spacing w:before="100" w:beforeAutospacing="1" w:after="100" w:afterAutospacing="1"/>
        <w:ind w:left="720"/>
        <w:rPr>
          <w:color w:val="000000"/>
          <w:sz w:val="36"/>
          <w:szCs w:val="36"/>
        </w:rPr>
      </w:pPr>
      <w:r w:rsidRPr="005A06ED">
        <w:rPr>
          <w:rStyle w:val="Strong"/>
          <w:rFonts w:eastAsiaTheme="majorEastAsia"/>
          <w:b w:val="0"/>
          <w:bCs w:val="0"/>
          <w:color w:val="000000"/>
          <w:sz w:val="36"/>
          <w:szCs w:val="36"/>
        </w:rPr>
        <w:t>Alternative Hypothesis (H₁):</w:t>
      </w:r>
      <w:r w:rsidRPr="005A06ED">
        <w:rPr>
          <w:rStyle w:val="apple-converted-space"/>
          <w:rFonts w:eastAsiaTheme="majorEastAsia"/>
          <w:color w:val="000000"/>
          <w:sz w:val="36"/>
          <w:szCs w:val="36"/>
        </w:rPr>
        <w:t> </w:t>
      </w:r>
      <w:r w:rsidRPr="005A06ED">
        <w:rPr>
          <w:color w:val="000000"/>
          <w:sz w:val="36"/>
          <w:szCs w:val="36"/>
        </w:rPr>
        <w:t>There is a relationship between attitudes among colleagues and job satisfaction.</w:t>
      </w:r>
    </w:p>
    <w:p w14:paraId="04597FF4" w14:textId="77777777" w:rsidR="00E14392" w:rsidRPr="005A06ED" w:rsidRDefault="00E14392" w:rsidP="00E14392">
      <w:pPr>
        <w:pStyle w:val="NormalWeb"/>
        <w:rPr>
          <w:b/>
          <w:bCs/>
          <w:color w:val="000000"/>
          <w:sz w:val="36"/>
          <w:szCs w:val="36"/>
        </w:rPr>
      </w:pPr>
      <w:r w:rsidRPr="005A06ED">
        <w:rPr>
          <w:color w:val="000000"/>
          <w:sz w:val="36"/>
          <w:szCs w:val="36"/>
        </w:rPr>
        <w:t xml:space="preserve">Since both results are statistically significant </w:t>
      </w:r>
      <w:r w:rsidRPr="005A06ED">
        <w:rPr>
          <w:b/>
          <w:bCs/>
          <w:color w:val="000000"/>
          <w:sz w:val="36"/>
          <w:szCs w:val="36"/>
        </w:rPr>
        <w:t>(</w:t>
      </w:r>
      <w:r w:rsidRPr="005A06ED">
        <w:rPr>
          <w:rStyle w:val="Strong"/>
          <w:rFonts w:eastAsiaTheme="majorEastAsia"/>
          <w:b w:val="0"/>
          <w:bCs w:val="0"/>
          <w:color w:val="000000"/>
          <w:sz w:val="36"/>
          <w:szCs w:val="36"/>
        </w:rPr>
        <w:t>p &lt; 0.05</w:t>
      </w:r>
      <w:r w:rsidRPr="005A06ED">
        <w:rPr>
          <w:b/>
          <w:bCs/>
          <w:color w:val="000000"/>
          <w:sz w:val="36"/>
          <w:szCs w:val="36"/>
        </w:rPr>
        <w:t>),</w:t>
      </w:r>
      <w:r w:rsidRPr="005A06ED">
        <w:rPr>
          <w:color w:val="000000"/>
          <w:sz w:val="36"/>
          <w:szCs w:val="36"/>
        </w:rPr>
        <w:t xml:space="preserve"> we</w:t>
      </w:r>
      <w:r w:rsidRPr="005A06ED">
        <w:rPr>
          <w:rStyle w:val="apple-converted-space"/>
          <w:rFonts w:eastAsiaTheme="majorEastAsia"/>
          <w:color w:val="000000"/>
          <w:sz w:val="36"/>
          <w:szCs w:val="36"/>
        </w:rPr>
        <w:t> </w:t>
      </w:r>
      <w:r w:rsidRPr="005A06ED">
        <w:rPr>
          <w:rStyle w:val="Strong"/>
          <w:rFonts w:eastAsiaTheme="majorEastAsia"/>
          <w:b w:val="0"/>
          <w:bCs w:val="0"/>
          <w:color w:val="000000"/>
          <w:sz w:val="36"/>
          <w:szCs w:val="36"/>
        </w:rPr>
        <w:t>reject the null hypothesis (H₀)</w:t>
      </w:r>
      <w:r w:rsidRPr="005A06ED">
        <w:rPr>
          <w:rStyle w:val="apple-converted-space"/>
          <w:rFonts w:eastAsiaTheme="majorEastAsia"/>
          <w:b/>
          <w:bCs/>
          <w:color w:val="000000"/>
          <w:sz w:val="36"/>
          <w:szCs w:val="36"/>
        </w:rPr>
        <w:t> </w:t>
      </w:r>
      <w:r w:rsidRPr="005A06ED">
        <w:rPr>
          <w:color w:val="000000"/>
          <w:sz w:val="36"/>
          <w:szCs w:val="36"/>
        </w:rPr>
        <w:t>and</w:t>
      </w:r>
      <w:r w:rsidRPr="005A06ED">
        <w:rPr>
          <w:rStyle w:val="apple-converted-space"/>
          <w:rFonts w:eastAsiaTheme="majorEastAsia"/>
          <w:b/>
          <w:bCs/>
          <w:color w:val="000000"/>
          <w:sz w:val="36"/>
          <w:szCs w:val="36"/>
        </w:rPr>
        <w:t> </w:t>
      </w:r>
      <w:r w:rsidRPr="005A06ED">
        <w:rPr>
          <w:rStyle w:val="Strong"/>
          <w:rFonts w:eastAsiaTheme="majorEastAsia"/>
          <w:b w:val="0"/>
          <w:bCs w:val="0"/>
          <w:color w:val="000000"/>
          <w:sz w:val="36"/>
          <w:szCs w:val="36"/>
        </w:rPr>
        <w:t>accept the alternative hypothesis (H₁)</w:t>
      </w:r>
      <w:r w:rsidRPr="005A06ED">
        <w:rPr>
          <w:b/>
          <w:bCs/>
          <w:color w:val="000000"/>
          <w:sz w:val="36"/>
          <w:szCs w:val="36"/>
        </w:rPr>
        <w:t>.</w:t>
      </w:r>
    </w:p>
    <w:p w14:paraId="32594B69" w14:textId="77777777" w:rsidR="00B12295" w:rsidRPr="005A06ED" w:rsidRDefault="00B12295" w:rsidP="00B14833">
      <w:pPr>
        <w:pStyle w:val="NormalWeb"/>
        <w:rPr>
          <w:color w:val="000000"/>
          <w:sz w:val="36"/>
          <w:szCs w:val="36"/>
        </w:rPr>
      </w:pPr>
    </w:p>
    <w:p w14:paraId="1F959586" w14:textId="77777777" w:rsidR="00B14833" w:rsidRDefault="00B14833" w:rsidP="00136917">
      <w:pPr>
        <w:pStyle w:val="NormalWeb"/>
        <w:rPr>
          <w:color w:val="000000"/>
        </w:rPr>
      </w:pPr>
    </w:p>
    <w:p w14:paraId="00C58028" w14:textId="44E4EA7B" w:rsidR="006C068D" w:rsidRPr="0077203D" w:rsidRDefault="0077203D" w:rsidP="006C068D">
      <w:pPr>
        <w:pStyle w:val="Heading2"/>
        <w:rPr>
          <w:rStyle w:val="Strong"/>
          <w:color w:val="000000"/>
          <w:sz w:val="40"/>
        </w:rPr>
      </w:pPr>
      <w:r w:rsidRPr="0077203D">
        <w:rPr>
          <w:rStyle w:val="Strong"/>
          <w:color w:val="000000"/>
          <w:sz w:val="40"/>
        </w:rPr>
        <w:t>13.</w:t>
      </w:r>
      <w:r w:rsidR="008578DD" w:rsidRPr="0077203D">
        <w:rPr>
          <w:rStyle w:val="Strong"/>
          <w:color w:val="000000"/>
          <w:sz w:val="40"/>
        </w:rPr>
        <w:t>Discussion</w:t>
      </w:r>
    </w:p>
    <w:p w14:paraId="0645706D" w14:textId="3E028030" w:rsidR="005C1490" w:rsidRPr="005C1490" w:rsidRDefault="005C1490" w:rsidP="005C1490">
      <w:pPr>
        <w:rPr>
          <w:sz w:val="36"/>
          <w:szCs w:val="36"/>
        </w:rPr>
      </w:pPr>
      <w:r w:rsidRPr="005C1490">
        <w:rPr>
          <w:sz w:val="36"/>
          <w:szCs w:val="36"/>
        </w:rPr>
        <w:t>Objective 1</w:t>
      </w:r>
      <w:r>
        <w:rPr>
          <w:sz w:val="36"/>
          <w:szCs w:val="36"/>
        </w:rPr>
        <w:t>,</w:t>
      </w:r>
    </w:p>
    <w:p w14:paraId="7C1452F2" w14:textId="64468119" w:rsidR="00EC2874" w:rsidRDefault="006C068D" w:rsidP="00E14392">
      <w:pPr>
        <w:pStyle w:val="NormalWeb"/>
        <w:rPr>
          <w:color w:val="000000"/>
          <w:sz w:val="36"/>
          <w:szCs w:val="36"/>
        </w:rPr>
      </w:pPr>
      <w:r w:rsidRPr="00961AAD">
        <w:rPr>
          <w:color w:val="000000"/>
          <w:sz w:val="36"/>
          <w:szCs w:val="36"/>
        </w:rPr>
        <w:t>The overall results indicate</w:t>
      </w:r>
      <w:r w:rsidRPr="00961AAD">
        <w:rPr>
          <w:rStyle w:val="apple-converted-space"/>
          <w:rFonts w:eastAsiaTheme="majorEastAsia"/>
          <w:color w:val="000000"/>
          <w:sz w:val="36"/>
          <w:szCs w:val="36"/>
        </w:rPr>
        <w:t> </w:t>
      </w:r>
      <w:r w:rsidRPr="00961AAD">
        <w:rPr>
          <w:rStyle w:val="Strong"/>
          <w:rFonts w:eastAsiaTheme="majorEastAsia"/>
          <w:b w:val="0"/>
          <w:bCs w:val="0"/>
          <w:color w:val="000000"/>
          <w:sz w:val="36"/>
          <w:szCs w:val="36"/>
        </w:rPr>
        <w:t>moderate attitudes and perceptions across all variables</w:t>
      </w:r>
      <w:r w:rsidRPr="00961AAD">
        <w:rPr>
          <w:color w:val="000000"/>
          <w:sz w:val="36"/>
          <w:szCs w:val="36"/>
        </w:rPr>
        <w:t>, with no extreme positive or negative trends dominating the data.</w:t>
      </w:r>
      <w:r w:rsidR="00635AE9">
        <w:rPr>
          <w:color w:val="000000"/>
          <w:sz w:val="36"/>
          <w:szCs w:val="36"/>
        </w:rPr>
        <w:t xml:space="preserve"> </w:t>
      </w:r>
      <w:r w:rsidR="00D52287">
        <w:rPr>
          <w:color w:val="000000"/>
          <w:sz w:val="36"/>
          <w:szCs w:val="36"/>
        </w:rPr>
        <w:t xml:space="preserve">Most of the respondents </w:t>
      </w:r>
      <w:r w:rsidRPr="00961AAD">
        <w:rPr>
          <w:color w:val="000000"/>
          <w:sz w:val="36"/>
          <w:szCs w:val="36"/>
        </w:rPr>
        <w:t>show</w:t>
      </w:r>
      <w:r w:rsidRPr="00961AAD">
        <w:rPr>
          <w:rStyle w:val="apple-converted-space"/>
          <w:rFonts w:eastAsiaTheme="majorEastAsia"/>
          <w:color w:val="000000"/>
          <w:sz w:val="36"/>
          <w:szCs w:val="36"/>
        </w:rPr>
        <w:t> </w:t>
      </w:r>
      <w:r w:rsidR="005D24D3">
        <w:rPr>
          <w:rStyle w:val="Strong"/>
          <w:rFonts w:eastAsiaTheme="majorEastAsia"/>
          <w:b w:val="0"/>
          <w:bCs w:val="0"/>
          <w:color w:val="000000"/>
          <w:sz w:val="36"/>
          <w:szCs w:val="36"/>
        </w:rPr>
        <w:t>high</w:t>
      </w:r>
      <w:r w:rsidRPr="00961AAD">
        <w:rPr>
          <w:rStyle w:val="Strong"/>
          <w:rFonts w:eastAsiaTheme="majorEastAsia"/>
          <w:b w:val="0"/>
          <w:bCs w:val="0"/>
          <w:color w:val="000000"/>
          <w:sz w:val="36"/>
          <w:szCs w:val="36"/>
        </w:rPr>
        <w:t xml:space="preserve"> level of happiness (AT1)</w:t>
      </w:r>
      <w:r w:rsidRPr="00961AAD">
        <w:rPr>
          <w:color w:val="000000"/>
          <w:sz w:val="36"/>
          <w:szCs w:val="36"/>
        </w:rPr>
        <w:t>.</w:t>
      </w:r>
      <w:r w:rsidRPr="00961AAD">
        <w:rPr>
          <w:rStyle w:val="Strong"/>
          <w:rFonts w:eastAsiaTheme="majorEastAsia"/>
          <w:b w:val="0"/>
          <w:bCs w:val="0"/>
          <w:color w:val="000000"/>
          <w:sz w:val="36"/>
          <w:szCs w:val="36"/>
        </w:rPr>
        <w:t>AT2</w:t>
      </w:r>
      <w:r w:rsidRPr="00961AAD">
        <w:rPr>
          <w:rStyle w:val="Strong"/>
          <w:rFonts w:eastAsiaTheme="majorEastAsia"/>
          <w:color w:val="000000"/>
          <w:sz w:val="36"/>
          <w:szCs w:val="36"/>
        </w:rPr>
        <w:t xml:space="preserve"> </w:t>
      </w:r>
      <w:r w:rsidRPr="00961AAD">
        <w:rPr>
          <w:rStyle w:val="Strong"/>
          <w:rFonts w:eastAsiaTheme="majorEastAsia"/>
          <w:b w:val="0"/>
          <w:bCs w:val="0"/>
          <w:color w:val="000000"/>
          <w:sz w:val="36"/>
          <w:szCs w:val="36"/>
        </w:rPr>
        <w:t>stands out as the most positive dimension</w:t>
      </w:r>
      <w:r w:rsidRPr="00961AAD">
        <w:rPr>
          <w:b/>
          <w:bCs/>
          <w:color w:val="000000"/>
          <w:sz w:val="36"/>
          <w:szCs w:val="36"/>
        </w:rPr>
        <w:t xml:space="preserve">, </w:t>
      </w:r>
      <w:r w:rsidRPr="00961AAD">
        <w:rPr>
          <w:color w:val="000000"/>
          <w:sz w:val="36"/>
          <w:szCs w:val="36"/>
        </w:rPr>
        <w:t>suggesting that respondents generally hold favorable views in that area.</w:t>
      </w:r>
      <w:r w:rsidRPr="00961AAD">
        <w:rPr>
          <w:rStyle w:val="Strong"/>
          <w:rFonts w:eastAsiaTheme="majorEastAsia"/>
          <w:b w:val="0"/>
          <w:bCs w:val="0"/>
          <w:color w:val="000000"/>
          <w:sz w:val="36"/>
          <w:szCs w:val="36"/>
        </w:rPr>
        <w:t>AT3 reveals inconsistency</w:t>
      </w:r>
      <w:r w:rsidRPr="00961AAD">
        <w:rPr>
          <w:b/>
          <w:bCs/>
          <w:color w:val="000000"/>
          <w:sz w:val="36"/>
          <w:szCs w:val="36"/>
        </w:rPr>
        <w:t>,</w:t>
      </w:r>
      <w:r w:rsidRPr="00961AAD">
        <w:rPr>
          <w:color w:val="000000"/>
          <w:sz w:val="36"/>
          <w:szCs w:val="36"/>
        </w:rPr>
        <w:t xml:space="preserve"> indicating that the measured behavior or experience does not occur regularly for many individuals.</w:t>
      </w:r>
      <w:r w:rsidRPr="00961AAD">
        <w:rPr>
          <w:rStyle w:val="Strong"/>
          <w:rFonts w:eastAsiaTheme="majorEastAsia"/>
          <w:b w:val="0"/>
          <w:bCs w:val="0"/>
          <w:color w:val="000000"/>
          <w:sz w:val="36"/>
          <w:szCs w:val="36"/>
        </w:rPr>
        <w:t>AT4 reflects neutrality</w:t>
      </w:r>
      <w:r w:rsidRPr="00961AAD">
        <w:rPr>
          <w:color w:val="000000"/>
          <w:sz w:val="36"/>
          <w:szCs w:val="36"/>
        </w:rPr>
        <w:t>, with most respondents showing neither strong agreement nor disagreement.</w:t>
      </w:r>
      <w:r w:rsidR="00961AAD">
        <w:rPr>
          <w:color w:val="000000"/>
          <w:sz w:val="36"/>
          <w:szCs w:val="36"/>
        </w:rPr>
        <w:t xml:space="preserve"> </w:t>
      </w:r>
      <w:r w:rsidR="00DA6A59">
        <w:rPr>
          <w:color w:val="000000"/>
          <w:sz w:val="36"/>
          <w:szCs w:val="36"/>
        </w:rPr>
        <w:t>T</w:t>
      </w:r>
      <w:r w:rsidRPr="00961AAD">
        <w:rPr>
          <w:color w:val="000000"/>
          <w:sz w:val="36"/>
          <w:szCs w:val="36"/>
        </w:rPr>
        <w:t>h</w:t>
      </w:r>
      <w:r w:rsidR="00C67C6F" w:rsidRPr="00961AAD">
        <w:rPr>
          <w:color w:val="000000"/>
          <w:sz w:val="36"/>
          <w:szCs w:val="36"/>
        </w:rPr>
        <w:t>is</w:t>
      </w:r>
      <w:r w:rsidRPr="00961AAD">
        <w:rPr>
          <w:color w:val="000000"/>
          <w:sz w:val="36"/>
          <w:szCs w:val="36"/>
        </w:rPr>
        <w:t xml:space="preserve"> suggest that the overall environment or experience is</w:t>
      </w:r>
      <w:r w:rsidRPr="00961AAD">
        <w:rPr>
          <w:rStyle w:val="apple-converted-space"/>
          <w:rFonts w:eastAsiaTheme="majorEastAsia"/>
          <w:color w:val="000000"/>
          <w:sz w:val="36"/>
          <w:szCs w:val="36"/>
        </w:rPr>
        <w:t> </w:t>
      </w:r>
      <w:r w:rsidRPr="00961AAD">
        <w:rPr>
          <w:rStyle w:val="Strong"/>
          <w:rFonts w:eastAsiaTheme="majorEastAsia"/>
          <w:b w:val="0"/>
          <w:bCs w:val="0"/>
          <w:color w:val="000000"/>
          <w:sz w:val="36"/>
          <w:szCs w:val="36"/>
        </w:rPr>
        <w:t>not strongly positive</w:t>
      </w:r>
      <w:r w:rsidRPr="00961AAD">
        <w:rPr>
          <w:b/>
          <w:bCs/>
          <w:color w:val="000000"/>
          <w:sz w:val="36"/>
          <w:szCs w:val="36"/>
        </w:rPr>
        <w:t>.</w:t>
      </w:r>
      <w:r w:rsidRPr="00961AAD">
        <w:rPr>
          <w:color w:val="000000"/>
          <w:sz w:val="36"/>
          <w:szCs w:val="36"/>
        </w:rPr>
        <w:t xml:space="preserve"> </w:t>
      </w:r>
    </w:p>
    <w:p w14:paraId="3DC7C161" w14:textId="32BF1755" w:rsidR="00EC2874" w:rsidRDefault="00EA5BFB" w:rsidP="00E14392">
      <w:pPr>
        <w:pStyle w:val="NormalWeb"/>
        <w:rPr>
          <w:color w:val="000000"/>
          <w:sz w:val="36"/>
          <w:szCs w:val="36"/>
        </w:rPr>
      </w:pPr>
      <w:r>
        <w:rPr>
          <w:color w:val="000000"/>
          <w:sz w:val="36"/>
          <w:szCs w:val="36"/>
        </w:rPr>
        <w:t>Objective 2</w:t>
      </w:r>
      <w:r w:rsidR="00EC2874">
        <w:rPr>
          <w:color w:val="000000"/>
          <w:sz w:val="36"/>
          <w:szCs w:val="36"/>
        </w:rPr>
        <w:t>,</w:t>
      </w:r>
    </w:p>
    <w:p w14:paraId="5896BAA2" w14:textId="77777777" w:rsidR="00AA7F60" w:rsidRDefault="00947014" w:rsidP="00E14392">
      <w:pPr>
        <w:pStyle w:val="NormalWeb"/>
        <w:rPr>
          <w:color w:val="000000"/>
          <w:sz w:val="36"/>
          <w:szCs w:val="36"/>
        </w:rPr>
      </w:pPr>
      <w:r>
        <w:rPr>
          <w:color w:val="000000"/>
          <w:sz w:val="36"/>
          <w:szCs w:val="36"/>
        </w:rPr>
        <w:t>The</w:t>
      </w:r>
      <w:r w:rsidR="00113ACE" w:rsidRPr="00961AAD">
        <w:rPr>
          <w:color w:val="000000"/>
          <w:sz w:val="36"/>
          <w:szCs w:val="36"/>
        </w:rPr>
        <w:t xml:space="preserve"> relationship between age and JSA5 is statistically significant, it is</w:t>
      </w:r>
      <w:r w:rsidR="00113ACE" w:rsidRPr="00961AAD">
        <w:rPr>
          <w:rStyle w:val="apple-converted-space"/>
          <w:rFonts w:eastAsiaTheme="majorEastAsia"/>
          <w:color w:val="000000"/>
          <w:sz w:val="36"/>
          <w:szCs w:val="36"/>
        </w:rPr>
        <w:t> </w:t>
      </w:r>
      <w:r w:rsidR="00113ACE" w:rsidRPr="00961AAD">
        <w:rPr>
          <w:rStyle w:val="Strong"/>
          <w:rFonts w:eastAsiaTheme="majorEastAsia"/>
          <w:b w:val="0"/>
          <w:bCs w:val="0"/>
          <w:color w:val="000000"/>
          <w:sz w:val="36"/>
          <w:szCs w:val="36"/>
        </w:rPr>
        <w:t>very weak in practical terms</w:t>
      </w:r>
      <w:r w:rsidR="00113ACE" w:rsidRPr="00961AAD">
        <w:rPr>
          <w:b/>
          <w:bCs/>
          <w:color w:val="000000"/>
          <w:sz w:val="36"/>
          <w:szCs w:val="36"/>
        </w:rPr>
        <w:t>.</w:t>
      </w:r>
      <w:r w:rsidR="007B5B25" w:rsidRPr="00961AAD">
        <w:rPr>
          <w:b/>
          <w:bCs/>
          <w:color w:val="000000"/>
          <w:sz w:val="36"/>
          <w:szCs w:val="36"/>
        </w:rPr>
        <w:t xml:space="preserve"> </w:t>
      </w:r>
      <w:r w:rsidR="00113ACE" w:rsidRPr="00961AAD">
        <w:rPr>
          <w:color w:val="000000"/>
          <w:sz w:val="36"/>
          <w:szCs w:val="36"/>
        </w:rPr>
        <w:t>This means that while older individuals may show slightly higher levels of JSA5,</w:t>
      </w:r>
      <w:r w:rsidR="00113ACE" w:rsidRPr="00961AAD">
        <w:rPr>
          <w:rStyle w:val="apple-converted-space"/>
          <w:rFonts w:eastAsiaTheme="majorEastAsia"/>
          <w:color w:val="000000"/>
          <w:sz w:val="36"/>
          <w:szCs w:val="36"/>
        </w:rPr>
        <w:t> </w:t>
      </w:r>
      <w:r w:rsidR="00113ACE" w:rsidRPr="00961AAD">
        <w:rPr>
          <w:rStyle w:val="Strong"/>
          <w:rFonts w:eastAsiaTheme="majorEastAsia"/>
          <w:b w:val="0"/>
          <w:bCs w:val="0"/>
          <w:color w:val="000000"/>
          <w:sz w:val="36"/>
          <w:szCs w:val="36"/>
        </w:rPr>
        <w:t>age is not a major factor</w:t>
      </w:r>
      <w:r w:rsidR="00113ACE" w:rsidRPr="00961AAD">
        <w:rPr>
          <w:rStyle w:val="apple-converted-space"/>
          <w:rFonts w:eastAsiaTheme="majorEastAsia"/>
          <w:b/>
          <w:bCs/>
          <w:color w:val="000000"/>
          <w:sz w:val="36"/>
          <w:szCs w:val="36"/>
        </w:rPr>
        <w:t> </w:t>
      </w:r>
      <w:r w:rsidR="00113ACE" w:rsidRPr="00961AAD">
        <w:rPr>
          <w:color w:val="000000"/>
          <w:sz w:val="36"/>
          <w:szCs w:val="36"/>
        </w:rPr>
        <w:t>in explaining differences in JSA5.</w:t>
      </w:r>
    </w:p>
    <w:p w14:paraId="357E4367" w14:textId="47EC8AD4" w:rsidR="00AA7F60" w:rsidRDefault="00AA7F60" w:rsidP="00E14392">
      <w:pPr>
        <w:pStyle w:val="NormalWeb"/>
        <w:rPr>
          <w:color w:val="000000"/>
          <w:sz w:val="36"/>
          <w:szCs w:val="36"/>
        </w:rPr>
      </w:pPr>
      <w:r>
        <w:rPr>
          <w:color w:val="000000"/>
          <w:sz w:val="36"/>
          <w:szCs w:val="36"/>
        </w:rPr>
        <w:t>Objective 3,</w:t>
      </w:r>
    </w:p>
    <w:p w14:paraId="3B06B064" w14:textId="5E3BC194" w:rsidR="00E14392" w:rsidRDefault="00E14392" w:rsidP="00E14392">
      <w:pPr>
        <w:pStyle w:val="NormalWeb"/>
        <w:rPr>
          <w:color w:val="000000"/>
          <w:sz w:val="36"/>
          <w:szCs w:val="36"/>
        </w:rPr>
      </w:pPr>
      <w:r w:rsidRPr="00961AAD">
        <w:rPr>
          <w:color w:val="000000"/>
          <w:sz w:val="36"/>
          <w:szCs w:val="36"/>
        </w:rPr>
        <w:t>The results show that attitudes among colleagues do have a</w:t>
      </w:r>
      <w:r w:rsidRPr="00961AAD">
        <w:rPr>
          <w:rStyle w:val="apple-converted-space"/>
          <w:rFonts w:eastAsiaTheme="majorEastAsia"/>
          <w:color w:val="000000"/>
          <w:sz w:val="36"/>
          <w:szCs w:val="36"/>
        </w:rPr>
        <w:t> </w:t>
      </w:r>
      <w:r w:rsidRPr="00961AAD">
        <w:rPr>
          <w:rStyle w:val="Strong"/>
          <w:rFonts w:eastAsiaTheme="majorEastAsia"/>
          <w:b w:val="0"/>
          <w:bCs w:val="0"/>
          <w:color w:val="000000"/>
          <w:sz w:val="36"/>
          <w:szCs w:val="36"/>
        </w:rPr>
        <w:t>significant impact on job satisfaction</w:t>
      </w:r>
      <w:r w:rsidRPr="00961AAD">
        <w:rPr>
          <w:b/>
          <w:bCs/>
          <w:color w:val="000000"/>
          <w:sz w:val="36"/>
          <w:szCs w:val="36"/>
        </w:rPr>
        <w:t>.</w:t>
      </w:r>
      <w:r w:rsidR="003D37FF">
        <w:rPr>
          <w:b/>
          <w:bCs/>
          <w:color w:val="000000"/>
          <w:sz w:val="36"/>
          <w:szCs w:val="36"/>
        </w:rPr>
        <w:t xml:space="preserve"> </w:t>
      </w:r>
      <w:r w:rsidRPr="00961AAD">
        <w:rPr>
          <w:color w:val="000000"/>
          <w:sz w:val="36"/>
          <w:szCs w:val="36"/>
        </w:rPr>
        <w:t>In practical terms, this means that better relationships with colleagues are linked to higher job satisfaction</w:t>
      </w:r>
      <w:r w:rsidR="009B30A0">
        <w:rPr>
          <w:color w:val="000000"/>
          <w:sz w:val="36"/>
          <w:szCs w:val="36"/>
        </w:rPr>
        <w:t>.</w:t>
      </w:r>
    </w:p>
    <w:p w14:paraId="209A0F1F" w14:textId="77777777" w:rsidR="004F4E19" w:rsidRDefault="004F4E19" w:rsidP="00E14392">
      <w:pPr>
        <w:pStyle w:val="NormalWeb"/>
        <w:rPr>
          <w:color w:val="000000"/>
          <w:sz w:val="36"/>
          <w:szCs w:val="36"/>
        </w:rPr>
      </w:pPr>
    </w:p>
    <w:p w14:paraId="79C8F602" w14:textId="1CE7827C" w:rsidR="008578DD" w:rsidRPr="00BE6223" w:rsidRDefault="00BE6223" w:rsidP="00E14392">
      <w:pPr>
        <w:pStyle w:val="NormalWeb"/>
        <w:rPr>
          <w:b/>
          <w:bCs/>
          <w:color w:val="000000"/>
          <w:sz w:val="36"/>
          <w:szCs w:val="36"/>
        </w:rPr>
      </w:pPr>
      <w:r w:rsidRPr="00BE6223">
        <w:rPr>
          <w:b/>
          <w:bCs/>
          <w:color w:val="000000"/>
          <w:sz w:val="36"/>
          <w:szCs w:val="36"/>
        </w:rPr>
        <w:t>14.</w:t>
      </w:r>
      <w:r w:rsidR="008578DD" w:rsidRPr="00BE6223">
        <w:rPr>
          <w:b/>
          <w:bCs/>
          <w:color w:val="000000"/>
          <w:sz w:val="36"/>
          <w:szCs w:val="36"/>
        </w:rPr>
        <w:t>Conclusion</w:t>
      </w:r>
    </w:p>
    <w:p w14:paraId="779B3E50" w14:textId="43827017" w:rsidR="006A6211" w:rsidRDefault="001F3FF1" w:rsidP="006A6211">
      <w:pPr>
        <w:pStyle w:val="NormalWeb"/>
      </w:pPr>
      <w:r w:rsidRPr="001F3FF1">
        <w:rPr>
          <w:sz w:val="36"/>
          <w:szCs w:val="36"/>
        </w:rPr>
        <w:t>This study shows that the way colleagues treat and interact with each other can affect how satisfied employees feel with their jobs. Positive relationships at work</w:t>
      </w:r>
      <w:r w:rsidR="005A1158">
        <w:rPr>
          <w:sz w:val="36"/>
          <w:szCs w:val="36"/>
        </w:rPr>
        <w:t xml:space="preserve"> </w:t>
      </w:r>
      <w:proofErr w:type="gramStart"/>
      <w:r w:rsidR="005A1158">
        <w:rPr>
          <w:sz w:val="36"/>
          <w:szCs w:val="36"/>
        </w:rPr>
        <w:t>is</w:t>
      </w:r>
      <w:proofErr w:type="gramEnd"/>
      <w:r w:rsidR="005A1158">
        <w:rPr>
          <w:sz w:val="36"/>
          <w:szCs w:val="36"/>
        </w:rPr>
        <w:t xml:space="preserve"> </w:t>
      </w:r>
      <w:r w:rsidRPr="001F3FF1">
        <w:rPr>
          <w:sz w:val="36"/>
          <w:szCs w:val="36"/>
        </w:rPr>
        <w:t xml:space="preserve">linked with higher job satisfaction. Although the relationship </w:t>
      </w:r>
      <w:r w:rsidR="005A1158">
        <w:rPr>
          <w:sz w:val="36"/>
          <w:szCs w:val="36"/>
        </w:rPr>
        <w:t>is</w:t>
      </w:r>
      <w:r w:rsidRPr="001F3FF1">
        <w:rPr>
          <w:sz w:val="36"/>
          <w:szCs w:val="36"/>
        </w:rPr>
        <w:t xml:space="preserve"> not very strong, the results still show that everyday interactions between coworkers matter in shaping employees’ experiences at work.</w:t>
      </w:r>
      <w:r w:rsidR="00DE2E2E">
        <w:rPr>
          <w:sz w:val="36"/>
          <w:szCs w:val="36"/>
        </w:rPr>
        <w:t xml:space="preserve"> </w:t>
      </w:r>
      <w:r w:rsidR="002A6798">
        <w:rPr>
          <w:sz w:val="36"/>
          <w:szCs w:val="36"/>
        </w:rPr>
        <w:t>From</w:t>
      </w:r>
      <w:r w:rsidR="0024241A">
        <w:rPr>
          <w:sz w:val="36"/>
          <w:szCs w:val="36"/>
        </w:rPr>
        <w:t xml:space="preserve">AT1 </w:t>
      </w:r>
      <w:r w:rsidRPr="001F3FF1">
        <w:rPr>
          <w:sz w:val="36"/>
          <w:szCs w:val="36"/>
        </w:rPr>
        <w:t xml:space="preserve">The findings also suggest that most respondents </w:t>
      </w:r>
      <w:r w:rsidR="002A6798">
        <w:rPr>
          <w:sz w:val="36"/>
          <w:szCs w:val="36"/>
        </w:rPr>
        <w:t>are happy</w:t>
      </w:r>
      <w:r w:rsidR="009B7DCE">
        <w:rPr>
          <w:sz w:val="36"/>
          <w:szCs w:val="36"/>
        </w:rPr>
        <w:t xml:space="preserve"> among colleagues</w:t>
      </w:r>
      <w:r w:rsidRPr="001F3FF1">
        <w:rPr>
          <w:sz w:val="36"/>
          <w:szCs w:val="36"/>
        </w:rPr>
        <w:t>.AT2 reflect</w:t>
      </w:r>
      <w:r w:rsidR="009B7DCE">
        <w:rPr>
          <w:sz w:val="36"/>
          <w:szCs w:val="36"/>
        </w:rPr>
        <w:t xml:space="preserve">s </w:t>
      </w:r>
      <w:r w:rsidRPr="001F3FF1">
        <w:rPr>
          <w:sz w:val="36"/>
          <w:szCs w:val="36"/>
        </w:rPr>
        <w:t>the most positive responses, while AT3 and AT4 show</w:t>
      </w:r>
      <w:r w:rsidR="009B7DCE">
        <w:rPr>
          <w:sz w:val="36"/>
          <w:szCs w:val="36"/>
        </w:rPr>
        <w:t>s</w:t>
      </w:r>
      <w:r w:rsidRPr="001F3FF1">
        <w:rPr>
          <w:sz w:val="36"/>
          <w:szCs w:val="36"/>
        </w:rPr>
        <w:t xml:space="preserve"> that some workplace behaviors and experiences </w:t>
      </w:r>
      <w:r w:rsidR="009A2A20">
        <w:rPr>
          <w:sz w:val="36"/>
          <w:szCs w:val="36"/>
        </w:rPr>
        <w:t>are</w:t>
      </w:r>
      <w:r w:rsidRPr="001F3FF1">
        <w:rPr>
          <w:sz w:val="36"/>
          <w:szCs w:val="36"/>
        </w:rPr>
        <w:t xml:space="preserve"> not consistently positive for everyone. In addition, age ha</w:t>
      </w:r>
      <w:r w:rsidR="009A2A20">
        <w:rPr>
          <w:sz w:val="36"/>
          <w:szCs w:val="36"/>
        </w:rPr>
        <w:t xml:space="preserve">s </w:t>
      </w:r>
      <w:r w:rsidRPr="001F3FF1">
        <w:rPr>
          <w:sz w:val="36"/>
          <w:szCs w:val="36"/>
        </w:rPr>
        <w:t>a small but significant connection with job satisfaction, meaning older employees tend</w:t>
      </w:r>
      <w:r w:rsidR="009A2A20">
        <w:rPr>
          <w:sz w:val="36"/>
          <w:szCs w:val="36"/>
        </w:rPr>
        <w:t>s</w:t>
      </w:r>
      <w:r w:rsidRPr="001F3FF1">
        <w:rPr>
          <w:sz w:val="36"/>
          <w:szCs w:val="36"/>
        </w:rPr>
        <w:t xml:space="preserve"> to feel slightly more satisfied with their jobs</w:t>
      </w:r>
      <w:r w:rsidR="00937B52">
        <w:rPr>
          <w:sz w:val="36"/>
          <w:szCs w:val="36"/>
        </w:rPr>
        <w:t xml:space="preserve">. From </w:t>
      </w:r>
      <w:r w:rsidR="006A6211" w:rsidRPr="00937B52">
        <w:rPr>
          <w:sz w:val="36"/>
          <w:szCs w:val="36"/>
        </w:rPr>
        <w:t>the</w:t>
      </w:r>
      <w:r w:rsidR="00937B52">
        <w:rPr>
          <w:sz w:val="36"/>
          <w:szCs w:val="36"/>
        </w:rPr>
        <w:t xml:space="preserve"> previous</w:t>
      </w:r>
      <w:r w:rsidR="006A6211" w:rsidRPr="00937B52">
        <w:rPr>
          <w:sz w:val="36"/>
          <w:szCs w:val="36"/>
        </w:rPr>
        <w:t xml:space="preserve"> </w:t>
      </w:r>
      <w:proofErr w:type="spellStart"/>
      <w:proofErr w:type="gramStart"/>
      <w:r w:rsidR="006A6211" w:rsidRPr="00937B52">
        <w:rPr>
          <w:sz w:val="36"/>
          <w:szCs w:val="36"/>
        </w:rPr>
        <w:t>study</w:t>
      </w:r>
      <w:r w:rsidR="00937B52">
        <w:rPr>
          <w:sz w:val="36"/>
          <w:szCs w:val="36"/>
        </w:rPr>
        <w:t>,</w:t>
      </w:r>
      <w:r w:rsidR="00D24850">
        <w:rPr>
          <w:sz w:val="36"/>
          <w:szCs w:val="36"/>
        </w:rPr>
        <w:t>it</w:t>
      </w:r>
      <w:proofErr w:type="spellEnd"/>
      <w:proofErr w:type="gramEnd"/>
      <w:r w:rsidR="006A6211" w:rsidRPr="00937B52">
        <w:rPr>
          <w:sz w:val="36"/>
          <w:szCs w:val="36"/>
        </w:rPr>
        <w:t xml:space="preserve"> highlights the importance of building a healthy and positive work environment. Encouraging teamwork, good communication</w:t>
      </w:r>
      <w:r w:rsidR="00D24850">
        <w:rPr>
          <w:sz w:val="36"/>
          <w:szCs w:val="36"/>
        </w:rPr>
        <w:t xml:space="preserve"> </w:t>
      </w:r>
      <w:r w:rsidR="006A6211" w:rsidRPr="00937B52">
        <w:rPr>
          <w:sz w:val="36"/>
          <w:szCs w:val="36"/>
        </w:rPr>
        <w:t>and respectful relationships among colleagues can help employees feel more comfortable, motivated</w:t>
      </w:r>
      <w:r w:rsidR="00D24850">
        <w:rPr>
          <w:sz w:val="36"/>
          <w:szCs w:val="36"/>
        </w:rPr>
        <w:t xml:space="preserve"> </w:t>
      </w:r>
      <w:r w:rsidR="006A6211" w:rsidRPr="00937B52">
        <w:rPr>
          <w:sz w:val="36"/>
          <w:szCs w:val="36"/>
        </w:rPr>
        <w:t>and satisfied in their workplace</w:t>
      </w:r>
      <w:r w:rsidR="006A6211">
        <w:t>.</w:t>
      </w:r>
    </w:p>
    <w:p w14:paraId="7925C62B" w14:textId="77777777" w:rsidR="006F17B4" w:rsidRDefault="006F17B4" w:rsidP="006A6211">
      <w:pPr>
        <w:pStyle w:val="NormalWeb"/>
        <w:rPr>
          <w:b/>
          <w:bCs/>
          <w:sz w:val="40"/>
          <w:szCs w:val="40"/>
        </w:rPr>
      </w:pPr>
    </w:p>
    <w:p w14:paraId="0FF2D22A" w14:textId="77777777" w:rsidR="006F17B4" w:rsidRDefault="006F17B4" w:rsidP="006A6211">
      <w:pPr>
        <w:pStyle w:val="NormalWeb"/>
        <w:rPr>
          <w:b/>
          <w:bCs/>
          <w:sz w:val="40"/>
          <w:szCs w:val="40"/>
        </w:rPr>
      </w:pPr>
    </w:p>
    <w:p w14:paraId="0C778D5A" w14:textId="39306080" w:rsidR="004F4E19" w:rsidRPr="004D43F6" w:rsidRDefault="004D43F6" w:rsidP="006A6211">
      <w:pPr>
        <w:pStyle w:val="NormalWeb"/>
        <w:rPr>
          <w:b/>
          <w:bCs/>
          <w:sz w:val="40"/>
          <w:szCs w:val="40"/>
        </w:rPr>
      </w:pPr>
      <w:r w:rsidRPr="004D43F6">
        <w:rPr>
          <w:b/>
          <w:bCs/>
          <w:sz w:val="40"/>
          <w:szCs w:val="40"/>
        </w:rPr>
        <w:t>15.</w:t>
      </w:r>
      <w:r w:rsidR="004F4E19" w:rsidRPr="004D43F6">
        <w:rPr>
          <w:b/>
          <w:bCs/>
          <w:sz w:val="40"/>
          <w:szCs w:val="40"/>
        </w:rPr>
        <w:t>Reflection</w:t>
      </w:r>
    </w:p>
    <w:p w14:paraId="36BE9349" w14:textId="385014B0" w:rsidR="003A34C0" w:rsidRPr="00C076F0" w:rsidRDefault="003A34C0" w:rsidP="003A34C0">
      <w:pPr>
        <w:pStyle w:val="NormalWeb"/>
        <w:rPr>
          <w:color w:val="000000"/>
          <w:sz w:val="36"/>
          <w:szCs w:val="36"/>
        </w:rPr>
      </w:pPr>
      <w:r w:rsidRPr="00C076F0">
        <w:rPr>
          <w:color w:val="000000"/>
          <w:sz w:val="36"/>
          <w:szCs w:val="36"/>
        </w:rPr>
        <w:t xml:space="preserve">Working on this study help me </w:t>
      </w:r>
      <w:r w:rsidR="001D37B5">
        <w:rPr>
          <w:color w:val="000000"/>
          <w:sz w:val="36"/>
          <w:szCs w:val="36"/>
        </w:rPr>
        <w:t xml:space="preserve">to </w:t>
      </w:r>
      <w:r w:rsidRPr="00C076F0">
        <w:rPr>
          <w:color w:val="000000"/>
          <w:sz w:val="36"/>
          <w:szCs w:val="36"/>
        </w:rPr>
        <w:t>understand workplace relationships in a much deeper way. Before starting this research, I thought job satisfaction mainly depended on things like salary, workload, or promotions. However, after studying the attitudes between colleagues and analyzing the findings, I realize</w:t>
      </w:r>
      <w:r w:rsidR="001F43CA">
        <w:rPr>
          <w:color w:val="000000"/>
          <w:sz w:val="36"/>
          <w:szCs w:val="36"/>
        </w:rPr>
        <w:t xml:space="preserve"> </w:t>
      </w:r>
      <w:r w:rsidRPr="00C076F0">
        <w:rPr>
          <w:color w:val="000000"/>
          <w:sz w:val="36"/>
          <w:szCs w:val="36"/>
        </w:rPr>
        <w:t>that the way coworkers treat and interact with each other can have a strong influence on how satisfied employees feel in their jobs.</w:t>
      </w:r>
      <w:r w:rsidR="00F54A03" w:rsidRPr="00C076F0">
        <w:rPr>
          <w:color w:val="000000"/>
          <w:sz w:val="36"/>
          <w:szCs w:val="36"/>
        </w:rPr>
        <w:t xml:space="preserve"> </w:t>
      </w:r>
      <w:r w:rsidRPr="00C076F0">
        <w:rPr>
          <w:color w:val="000000"/>
          <w:sz w:val="36"/>
          <w:szCs w:val="36"/>
        </w:rPr>
        <w:t xml:space="preserve">Based on my conceptual framework, I </w:t>
      </w:r>
      <w:proofErr w:type="spellStart"/>
      <w:r w:rsidRPr="00C076F0">
        <w:rPr>
          <w:color w:val="000000"/>
          <w:sz w:val="36"/>
          <w:szCs w:val="36"/>
        </w:rPr>
        <w:t>focuse</w:t>
      </w:r>
      <w:proofErr w:type="spellEnd"/>
      <w:r w:rsidRPr="00C076F0">
        <w:rPr>
          <w:color w:val="000000"/>
          <w:sz w:val="36"/>
          <w:szCs w:val="36"/>
        </w:rPr>
        <w:t xml:space="preserve"> on four areas of employees’ attitudes toward colleagues, including happiness with coworkers’ work, general feelings toward colleagues, social interaction outside work and perceived similarity with coworkers. Looking at the findings, I notice that most employees showe moderate attitudes overall, which means the workplace environment </w:t>
      </w:r>
      <w:r w:rsidR="001948B4">
        <w:rPr>
          <w:color w:val="000000"/>
          <w:sz w:val="36"/>
          <w:szCs w:val="36"/>
        </w:rPr>
        <w:t>is</w:t>
      </w:r>
      <w:r w:rsidRPr="00C076F0">
        <w:rPr>
          <w:color w:val="000000"/>
          <w:sz w:val="36"/>
          <w:szCs w:val="36"/>
        </w:rPr>
        <w:t xml:space="preserve"> not extremely positive or negative. This </w:t>
      </w:r>
      <w:proofErr w:type="gramStart"/>
      <w:r w:rsidRPr="00C076F0">
        <w:rPr>
          <w:color w:val="000000"/>
          <w:sz w:val="36"/>
          <w:szCs w:val="36"/>
        </w:rPr>
        <w:t>ma</w:t>
      </w:r>
      <w:r w:rsidR="001948B4">
        <w:rPr>
          <w:color w:val="000000"/>
          <w:sz w:val="36"/>
          <w:szCs w:val="36"/>
        </w:rPr>
        <w:t>ke</w:t>
      </w:r>
      <w:proofErr w:type="gramEnd"/>
      <w:r w:rsidRPr="00C076F0">
        <w:rPr>
          <w:color w:val="000000"/>
          <w:sz w:val="36"/>
          <w:szCs w:val="36"/>
        </w:rPr>
        <w:t xml:space="preserve"> me think that in many workplaces, people may not always feel very strongly about their colleagues, but they still manage to work together professionally.</w:t>
      </w:r>
      <w:r w:rsidR="00F54A03" w:rsidRPr="00C076F0">
        <w:rPr>
          <w:color w:val="000000"/>
          <w:sz w:val="36"/>
          <w:szCs w:val="36"/>
        </w:rPr>
        <w:t xml:space="preserve"> </w:t>
      </w:r>
      <w:r w:rsidRPr="00C076F0">
        <w:rPr>
          <w:color w:val="000000"/>
          <w:sz w:val="36"/>
          <w:szCs w:val="36"/>
        </w:rPr>
        <w:t>One finding that st</w:t>
      </w:r>
      <w:r w:rsidR="001B28D1">
        <w:rPr>
          <w:color w:val="000000"/>
          <w:sz w:val="36"/>
          <w:szCs w:val="36"/>
        </w:rPr>
        <w:t>and o</w:t>
      </w:r>
      <w:r w:rsidRPr="00C076F0">
        <w:rPr>
          <w:color w:val="000000"/>
          <w:sz w:val="36"/>
          <w:szCs w:val="36"/>
        </w:rPr>
        <w:t xml:space="preserve">ut to me </w:t>
      </w:r>
      <w:r w:rsidR="001B28D1">
        <w:rPr>
          <w:color w:val="000000"/>
          <w:sz w:val="36"/>
          <w:szCs w:val="36"/>
        </w:rPr>
        <w:t>is</w:t>
      </w:r>
      <w:r w:rsidRPr="00C076F0">
        <w:rPr>
          <w:color w:val="000000"/>
          <w:sz w:val="36"/>
          <w:szCs w:val="36"/>
        </w:rPr>
        <w:t xml:space="preserve"> AT2, where employees generally h</w:t>
      </w:r>
      <w:r w:rsidR="001B28D1">
        <w:rPr>
          <w:color w:val="000000"/>
          <w:sz w:val="36"/>
          <w:szCs w:val="36"/>
        </w:rPr>
        <w:t>ave</w:t>
      </w:r>
      <w:r w:rsidRPr="00C076F0">
        <w:rPr>
          <w:color w:val="000000"/>
          <w:sz w:val="36"/>
          <w:szCs w:val="36"/>
        </w:rPr>
        <w:t xml:space="preserve"> favorable views toward their coworkers. This suggests that having positive attitudes and mutual respect among colleagues can create a better working atmosphere. I also f</w:t>
      </w:r>
      <w:r w:rsidR="006B1548">
        <w:rPr>
          <w:color w:val="000000"/>
          <w:sz w:val="36"/>
          <w:szCs w:val="36"/>
        </w:rPr>
        <w:t>ind</w:t>
      </w:r>
      <w:r w:rsidRPr="00C076F0">
        <w:rPr>
          <w:color w:val="000000"/>
          <w:sz w:val="36"/>
          <w:szCs w:val="36"/>
        </w:rPr>
        <w:t xml:space="preserve"> it encouraging that most respondents report being happy with their colleagues’ work (AT1), as this may help improve teamwork and reduce workplace stress.</w:t>
      </w:r>
      <w:r w:rsidR="00F54A03" w:rsidRPr="00C076F0">
        <w:rPr>
          <w:color w:val="000000"/>
          <w:sz w:val="36"/>
          <w:szCs w:val="36"/>
        </w:rPr>
        <w:t xml:space="preserve"> </w:t>
      </w:r>
      <w:r w:rsidRPr="00C076F0">
        <w:rPr>
          <w:color w:val="000000"/>
          <w:sz w:val="36"/>
          <w:szCs w:val="36"/>
        </w:rPr>
        <w:t>At the same time, the findings for AT3 and AT4 ma</w:t>
      </w:r>
      <w:r w:rsidR="001D556B">
        <w:rPr>
          <w:color w:val="000000"/>
          <w:sz w:val="36"/>
          <w:szCs w:val="36"/>
        </w:rPr>
        <w:t xml:space="preserve">ke </w:t>
      </w:r>
      <w:r w:rsidRPr="00C076F0">
        <w:rPr>
          <w:color w:val="000000"/>
          <w:sz w:val="36"/>
          <w:szCs w:val="36"/>
        </w:rPr>
        <w:t>me think differently about workplace relationships. Since AT3 show inconsistency in spending time with colleagues outside of work, I realize</w:t>
      </w:r>
      <w:r w:rsidR="001D556B">
        <w:rPr>
          <w:color w:val="000000"/>
          <w:sz w:val="36"/>
          <w:szCs w:val="36"/>
        </w:rPr>
        <w:t xml:space="preserve"> </w:t>
      </w:r>
      <w:r w:rsidRPr="00C076F0">
        <w:rPr>
          <w:color w:val="000000"/>
          <w:sz w:val="36"/>
          <w:szCs w:val="36"/>
        </w:rPr>
        <w:t>that employees do not necessarily need to be close friends outside the workplace to work well together. Professional respect and cooperation during work hours may be enough to maintain a good working relationship. Similarly, the neutral responses in AT4 show that employees do not always need to share the same personalities, interests</w:t>
      </w:r>
      <w:r w:rsidR="005B7683">
        <w:rPr>
          <w:color w:val="000000"/>
          <w:sz w:val="36"/>
          <w:szCs w:val="36"/>
        </w:rPr>
        <w:t xml:space="preserve"> </w:t>
      </w:r>
      <w:r w:rsidRPr="00C076F0">
        <w:rPr>
          <w:color w:val="000000"/>
          <w:sz w:val="36"/>
          <w:szCs w:val="36"/>
        </w:rPr>
        <w:t>or backgrounds to function effectively as a team.</w:t>
      </w:r>
      <w:r w:rsidR="00C076F0" w:rsidRPr="00C076F0">
        <w:rPr>
          <w:color w:val="000000"/>
          <w:sz w:val="36"/>
          <w:szCs w:val="36"/>
        </w:rPr>
        <w:t xml:space="preserve"> </w:t>
      </w:r>
      <w:r w:rsidRPr="00C076F0">
        <w:rPr>
          <w:color w:val="000000"/>
          <w:sz w:val="36"/>
          <w:szCs w:val="36"/>
        </w:rPr>
        <w:t xml:space="preserve">Another interesting part of the findings </w:t>
      </w:r>
      <w:r w:rsidR="005B7683">
        <w:rPr>
          <w:color w:val="000000"/>
          <w:sz w:val="36"/>
          <w:szCs w:val="36"/>
        </w:rPr>
        <w:t>is</w:t>
      </w:r>
      <w:r w:rsidRPr="00C076F0">
        <w:rPr>
          <w:color w:val="000000"/>
          <w:sz w:val="36"/>
          <w:szCs w:val="36"/>
        </w:rPr>
        <w:t xml:space="preserve"> the relationship between age and overall job satisfaction (JSA5). Although the results show a statistically significant relationship, it </w:t>
      </w:r>
      <w:r w:rsidR="005B7683">
        <w:rPr>
          <w:color w:val="000000"/>
          <w:sz w:val="36"/>
          <w:szCs w:val="36"/>
        </w:rPr>
        <w:t>is</w:t>
      </w:r>
      <w:r w:rsidRPr="00C076F0">
        <w:rPr>
          <w:color w:val="000000"/>
          <w:sz w:val="36"/>
          <w:szCs w:val="36"/>
        </w:rPr>
        <w:t xml:space="preserve"> very weak in practical terms. This </w:t>
      </w:r>
      <w:proofErr w:type="gramStart"/>
      <w:r w:rsidRPr="00C076F0">
        <w:rPr>
          <w:color w:val="000000"/>
          <w:sz w:val="36"/>
          <w:szCs w:val="36"/>
        </w:rPr>
        <w:t>help</w:t>
      </w:r>
      <w:proofErr w:type="gramEnd"/>
      <w:r w:rsidR="005B7683">
        <w:rPr>
          <w:color w:val="000000"/>
          <w:sz w:val="36"/>
          <w:szCs w:val="36"/>
        </w:rPr>
        <w:t xml:space="preserve"> </w:t>
      </w:r>
      <w:r w:rsidRPr="00C076F0">
        <w:rPr>
          <w:color w:val="000000"/>
          <w:sz w:val="36"/>
          <w:szCs w:val="36"/>
        </w:rPr>
        <w:t xml:space="preserve">me </w:t>
      </w:r>
      <w:r w:rsidR="005B7683">
        <w:rPr>
          <w:color w:val="000000"/>
          <w:sz w:val="36"/>
          <w:szCs w:val="36"/>
        </w:rPr>
        <w:t xml:space="preserve">to </w:t>
      </w:r>
      <w:r w:rsidRPr="00C076F0">
        <w:rPr>
          <w:color w:val="000000"/>
          <w:sz w:val="36"/>
          <w:szCs w:val="36"/>
        </w:rPr>
        <w:t>understand that age alone does not strongly determine whether employees feel satisfied in their jobs. Instead, many other factors, especially workplace experiences and relationships, likely have a greater influence.</w:t>
      </w:r>
      <w:r w:rsidR="006E7CF6">
        <w:rPr>
          <w:color w:val="000000"/>
          <w:sz w:val="36"/>
          <w:szCs w:val="36"/>
        </w:rPr>
        <w:t xml:space="preserve"> </w:t>
      </w:r>
      <w:proofErr w:type="gramStart"/>
      <w:r w:rsidRPr="00C076F0">
        <w:rPr>
          <w:color w:val="000000"/>
          <w:sz w:val="36"/>
          <w:szCs w:val="36"/>
        </w:rPr>
        <w:t>The</w:t>
      </w:r>
      <w:proofErr w:type="gramEnd"/>
      <w:r w:rsidRPr="00C076F0">
        <w:rPr>
          <w:color w:val="000000"/>
          <w:sz w:val="36"/>
          <w:szCs w:val="36"/>
        </w:rPr>
        <w:t xml:space="preserve"> most meaningful finding for me was Objective 3, which show that attitudes among colleagues significantly affect job satisfaction. This result </w:t>
      </w:r>
      <w:proofErr w:type="gramStart"/>
      <w:r w:rsidRPr="00C076F0">
        <w:rPr>
          <w:color w:val="000000"/>
          <w:sz w:val="36"/>
          <w:szCs w:val="36"/>
        </w:rPr>
        <w:t>ma</w:t>
      </w:r>
      <w:r w:rsidR="00585336">
        <w:rPr>
          <w:color w:val="000000"/>
          <w:sz w:val="36"/>
          <w:szCs w:val="36"/>
        </w:rPr>
        <w:t>ke</w:t>
      </w:r>
      <w:proofErr w:type="gramEnd"/>
      <w:r w:rsidRPr="00C076F0">
        <w:rPr>
          <w:color w:val="000000"/>
          <w:sz w:val="36"/>
          <w:szCs w:val="36"/>
        </w:rPr>
        <w:t xml:space="preserve"> me realize how important workplace relationships really are. When employees have better relationships, communicate positively, and support each other, they are more likely to feel happy and satisfied at work. On the other hand, poor attitudes between colleagues can negatively affect the workplace environment and reduce job satisfaction.</w:t>
      </w:r>
      <w:r w:rsidR="00763928" w:rsidRPr="00C076F0">
        <w:rPr>
          <w:color w:val="000000"/>
          <w:sz w:val="36"/>
          <w:szCs w:val="36"/>
        </w:rPr>
        <w:t xml:space="preserve"> </w:t>
      </w:r>
      <w:r w:rsidRPr="00C076F0">
        <w:rPr>
          <w:color w:val="000000"/>
          <w:sz w:val="36"/>
          <w:szCs w:val="36"/>
        </w:rPr>
        <w:t xml:space="preserve">Overall, this study </w:t>
      </w:r>
      <w:r w:rsidR="004901C3">
        <w:rPr>
          <w:color w:val="000000"/>
          <w:sz w:val="36"/>
          <w:szCs w:val="36"/>
        </w:rPr>
        <w:t xml:space="preserve">is </w:t>
      </w:r>
      <w:r w:rsidRPr="00C076F0">
        <w:rPr>
          <w:color w:val="000000"/>
          <w:sz w:val="36"/>
          <w:szCs w:val="36"/>
        </w:rPr>
        <w:t xml:space="preserve">a valuable learning experience for me. It </w:t>
      </w:r>
      <w:proofErr w:type="spellStart"/>
      <w:r w:rsidRPr="00C076F0">
        <w:rPr>
          <w:color w:val="000000"/>
          <w:sz w:val="36"/>
          <w:szCs w:val="36"/>
        </w:rPr>
        <w:t>help</w:t>
      </w:r>
      <w:r w:rsidR="004901C3">
        <w:rPr>
          <w:color w:val="000000"/>
          <w:sz w:val="36"/>
          <w:szCs w:val="36"/>
        </w:rPr>
        <w:t>es</w:t>
      </w:r>
      <w:proofErr w:type="spellEnd"/>
      <w:r w:rsidRPr="00C076F0">
        <w:rPr>
          <w:color w:val="000000"/>
          <w:sz w:val="36"/>
          <w:szCs w:val="36"/>
        </w:rPr>
        <w:t xml:space="preserve"> me better understand how relationships at work can shape employee satisfaction and </w:t>
      </w:r>
      <w:r w:rsidR="004901C3">
        <w:rPr>
          <w:color w:val="000000"/>
          <w:sz w:val="36"/>
          <w:szCs w:val="36"/>
        </w:rPr>
        <w:t>teach</w:t>
      </w:r>
      <w:r w:rsidRPr="00C076F0">
        <w:rPr>
          <w:color w:val="000000"/>
          <w:sz w:val="36"/>
          <w:szCs w:val="36"/>
        </w:rPr>
        <w:t xml:space="preserve"> me the importance of using data to support conclusions. Most importantly, it show</w:t>
      </w:r>
      <w:r w:rsidR="00F83DE0">
        <w:rPr>
          <w:color w:val="000000"/>
          <w:sz w:val="36"/>
          <w:szCs w:val="36"/>
        </w:rPr>
        <w:t>s</w:t>
      </w:r>
      <w:r w:rsidRPr="00C076F0">
        <w:rPr>
          <w:color w:val="000000"/>
          <w:sz w:val="36"/>
          <w:szCs w:val="36"/>
        </w:rPr>
        <w:t xml:space="preserve"> me that a positive and respectful workplace environment can make a big difference in employees’ overall work experience.</w:t>
      </w:r>
    </w:p>
    <w:p w14:paraId="556AAD86" w14:textId="77777777" w:rsidR="003A34C0" w:rsidRDefault="003A34C0" w:rsidP="003A34C0">
      <w:pPr>
        <w:pStyle w:val="z-TopofForm"/>
      </w:pPr>
      <w:r>
        <w:t>Top of Form</w:t>
      </w:r>
    </w:p>
    <w:p w14:paraId="788FDAB2" w14:textId="77777777" w:rsidR="003A34C0" w:rsidRDefault="003A34C0" w:rsidP="003A34C0">
      <w:pPr>
        <w:pStyle w:val="placeholder"/>
        <w:rPr>
          <w:color w:val="000000"/>
        </w:rPr>
      </w:pPr>
    </w:p>
    <w:p w14:paraId="41C5E9E2" w14:textId="77777777" w:rsidR="003A34C0" w:rsidRDefault="003A34C0" w:rsidP="003A34C0">
      <w:pPr>
        <w:pStyle w:val="z-BottomofForm"/>
      </w:pPr>
      <w:r>
        <w:t>Bottom of Form</w:t>
      </w:r>
    </w:p>
    <w:p w14:paraId="02209590" w14:textId="77777777" w:rsidR="003A34C0" w:rsidRPr="009D0E8C" w:rsidRDefault="003A34C0" w:rsidP="006A6211">
      <w:pPr>
        <w:pStyle w:val="NormalWeb"/>
        <w:rPr>
          <w:b/>
          <w:bCs/>
          <w:sz w:val="36"/>
          <w:szCs w:val="36"/>
        </w:rPr>
      </w:pPr>
    </w:p>
    <w:p w14:paraId="36DEE0AB" w14:textId="77777777" w:rsidR="00CD08DA" w:rsidRDefault="00CD08DA" w:rsidP="006A6211">
      <w:pPr>
        <w:pStyle w:val="NormalWeb"/>
        <w:rPr>
          <w:b/>
          <w:bCs/>
          <w:sz w:val="40"/>
          <w:szCs w:val="40"/>
        </w:rPr>
      </w:pPr>
    </w:p>
    <w:p w14:paraId="7A5E4434" w14:textId="50BE7D6F" w:rsidR="004F4E19" w:rsidRPr="00592527" w:rsidRDefault="004D43F6" w:rsidP="006A6211">
      <w:pPr>
        <w:pStyle w:val="NormalWeb"/>
        <w:rPr>
          <w:b/>
          <w:bCs/>
          <w:sz w:val="40"/>
          <w:szCs w:val="40"/>
        </w:rPr>
      </w:pPr>
      <w:r>
        <w:rPr>
          <w:b/>
          <w:bCs/>
          <w:sz w:val="40"/>
          <w:szCs w:val="40"/>
        </w:rPr>
        <w:t>16.</w:t>
      </w:r>
      <w:r w:rsidR="00592527" w:rsidRPr="00592527">
        <w:rPr>
          <w:b/>
          <w:bCs/>
          <w:sz w:val="40"/>
          <w:szCs w:val="40"/>
        </w:rPr>
        <w:t>Reference</w:t>
      </w:r>
      <w:r>
        <w:rPr>
          <w:b/>
          <w:bCs/>
          <w:sz w:val="40"/>
          <w:szCs w:val="40"/>
        </w:rPr>
        <w:t>s</w:t>
      </w:r>
    </w:p>
    <w:p w14:paraId="51374783" w14:textId="267CD714" w:rsidR="00BF348B" w:rsidRPr="00CF751E" w:rsidRDefault="00BD1D7F" w:rsidP="00BF348B">
      <w:pPr>
        <w:spacing w:before="100" w:beforeAutospacing="1" w:after="100" w:afterAutospacing="1"/>
        <w:rPr>
          <w:b/>
          <w:bCs/>
          <w:sz w:val="36"/>
          <w:szCs w:val="36"/>
        </w:rPr>
      </w:pPr>
      <w:r w:rsidRPr="00CF751E">
        <w:rPr>
          <w:rFonts w:ascii="Arial" w:hAnsi="Arial" w:cs="Arial"/>
          <w:color w:val="222222"/>
          <w:sz w:val="36"/>
          <w:szCs w:val="36"/>
          <w:shd w:val="clear" w:color="auto" w:fill="FFFFFF"/>
        </w:rPr>
        <w:t>1.</w:t>
      </w:r>
      <w:r w:rsidR="00EA31EF" w:rsidRPr="00CF751E">
        <w:rPr>
          <w:rFonts w:ascii="Arial" w:hAnsi="Arial" w:cs="Arial"/>
          <w:color w:val="222222"/>
          <w:sz w:val="36"/>
          <w:szCs w:val="36"/>
          <w:shd w:val="clear" w:color="auto" w:fill="FFFFFF"/>
        </w:rPr>
        <w:t xml:space="preserve">De Nobile, J., 2017. </w:t>
      </w:r>
      <w:proofErr w:type="spellStart"/>
      <w:r w:rsidR="00EA31EF" w:rsidRPr="00CF751E">
        <w:rPr>
          <w:rFonts w:ascii="Arial" w:hAnsi="Arial" w:cs="Arial"/>
          <w:color w:val="222222"/>
          <w:sz w:val="36"/>
          <w:szCs w:val="36"/>
          <w:shd w:val="clear" w:color="auto" w:fill="FFFFFF"/>
        </w:rPr>
        <w:t>Organisational</w:t>
      </w:r>
      <w:proofErr w:type="spellEnd"/>
      <w:r w:rsidR="00EA31EF" w:rsidRPr="00CF751E">
        <w:rPr>
          <w:rFonts w:ascii="Arial" w:hAnsi="Arial" w:cs="Arial"/>
          <w:color w:val="222222"/>
          <w:sz w:val="36"/>
          <w:szCs w:val="36"/>
          <w:shd w:val="clear" w:color="auto" w:fill="FFFFFF"/>
        </w:rPr>
        <w:t xml:space="preserve"> communication and its relationships with job satisfaction and </w:t>
      </w:r>
      <w:proofErr w:type="spellStart"/>
      <w:r w:rsidR="00EA31EF" w:rsidRPr="00CF751E">
        <w:rPr>
          <w:rFonts w:ascii="Arial" w:hAnsi="Arial" w:cs="Arial"/>
          <w:color w:val="222222"/>
          <w:sz w:val="36"/>
          <w:szCs w:val="36"/>
          <w:shd w:val="clear" w:color="auto" w:fill="FFFFFF"/>
        </w:rPr>
        <w:t>organisational</w:t>
      </w:r>
      <w:proofErr w:type="spellEnd"/>
      <w:r w:rsidR="00EA31EF" w:rsidRPr="00CF751E">
        <w:rPr>
          <w:rFonts w:ascii="Arial" w:hAnsi="Arial" w:cs="Arial"/>
          <w:color w:val="222222"/>
          <w:sz w:val="36"/>
          <w:szCs w:val="36"/>
          <w:shd w:val="clear" w:color="auto" w:fill="FFFFFF"/>
        </w:rPr>
        <w:t xml:space="preserve"> commitment of primary school staff in Western Australia.</w:t>
      </w:r>
      <w:r w:rsidR="00EA31EF" w:rsidRPr="00CF751E">
        <w:rPr>
          <w:rStyle w:val="apple-converted-space"/>
          <w:rFonts w:ascii="Arial" w:eastAsiaTheme="majorEastAsia" w:hAnsi="Arial" w:cs="Arial"/>
          <w:color w:val="222222"/>
          <w:sz w:val="36"/>
          <w:szCs w:val="36"/>
          <w:shd w:val="clear" w:color="auto" w:fill="FFFFFF"/>
        </w:rPr>
        <w:t> </w:t>
      </w:r>
      <w:r w:rsidR="00EA31EF" w:rsidRPr="00CF751E">
        <w:rPr>
          <w:rFonts w:ascii="Arial" w:hAnsi="Arial" w:cs="Arial"/>
          <w:i/>
          <w:iCs/>
          <w:color w:val="222222"/>
          <w:sz w:val="36"/>
          <w:szCs w:val="36"/>
        </w:rPr>
        <w:t>Educational Psychology</w:t>
      </w:r>
      <w:r w:rsidR="00EA31EF" w:rsidRPr="00CF751E">
        <w:rPr>
          <w:rFonts w:ascii="Arial" w:hAnsi="Arial" w:cs="Arial"/>
          <w:color w:val="222222"/>
          <w:sz w:val="36"/>
          <w:szCs w:val="36"/>
          <w:shd w:val="clear" w:color="auto" w:fill="FFFFFF"/>
        </w:rPr>
        <w:t>,</w:t>
      </w:r>
      <w:r w:rsidR="00EA31EF" w:rsidRPr="00CF751E">
        <w:rPr>
          <w:rStyle w:val="apple-converted-space"/>
          <w:rFonts w:ascii="Arial" w:eastAsiaTheme="majorEastAsia" w:hAnsi="Arial" w:cs="Arial"/>
          <w:color w:val="222222"/>
          <w:sz w:val="36"/>
          <w:szCs w:val="36"/>
          <w:shd w:val="clear" w:color="auto" w:fill="FFFFFF"/>
        </w:rPr>
        <w:t> </w:t>
      </w:r>
      <w:r w:rsidR="00EA31EF" w:rsidRPr="00CF751E">
        <w:rPr>
          <w:rFonts w:ascii="Arial" w:hAnsi="Arial" w:cs="Arial"/>
          <w:i/>
          <w:iCs/>
          <w:color w:val="222222"/>
          <w:sz w:val="36"/>
          <w:szCs w:val="36"/>
        </w:rPr>
        <w:t>37</w:t>
      </w:r>
      <w:r w:rsidR="00EA31EF" w:rsidRPr="00CF751E">
        <w:rPr>
          <w:rFonts w:ascii="Arial" w:hAnsi="Arial" w:cs="Arial"/>
          <w:color w:val="222222"/>
          <w:sz w:val="36"/>
          <w:szCs w:val="36"/>
          <w:shd w:val="clear" w:color="auto" w:fill="FFFFFF"/>
        </w:rPr>
        <w:t>(3), pp.380-398.</w:t>
      </w:r>
      <w:r w:rsidR="00BF348B" w:rsidRPr="00CF751E">
        <w:rPr>
          <w:sz w:val="36"/>
          <w:szCs w:val="36"/>
        </w:rPr>
        <w:t xml:space="preserve"> </w:t>
      </w:r>
    </w:p>
    <w:tbl>
      <w:tblPr>
        <w:tblW w:w="9446" w:type="dxa"/>
        <w:tblInd w:w="-180" w:type="dxa"/>
        <w:tblCellMar>
          <w:left w:w="0" w:type="dxa"/>
          <w:right w:w="0" w:type="dxa"/>
        </w:tblCellMar>
        <w:tblLook w:val="04A0" w:firstRow="1" w:lastRow="0" w:firstColumn="1" w:lastColumn="0" w:noHBand="0" w:noVBand="1"/>
      </w:tblPr>
      <w:tblGrid>
        <w:gridCol w:w="9446"/>
      </w:tblGrid>
      <w:tr w:rsidR="00D502AB" w:rsidRPr="00CF751E" w14:paraId="3669C9F4" w14:textId="77777777" w:rsidTr="00F800BE">
        <w:tc>
          <w:tcPr>
            <w:tcW w:w="9446" w:type="dxa"/>
            <w:vAlign w:val="center"/>
            <w:hideMark/>
          </w:tcPr>
          <w:p w14:paraId="31982FAD" w14:textId="77777777" w:rsidR="00D502AB" w:rsidRPr="00CF751E" w:rsidRDefault="00D502AB">
            <w:pPr>
              <w:rPr>
                <w:sz w:val="36"/>
                <w:szCs w:val="36"/>
              </w:rPr>
            </w:pPr>
          </w:p>
        </w:tc>
      </w:tr>
      <w:tr w:rsidR="00D502AB" w:rsidRPr="00CF751E" w14:paraId="19348B06" w14:textId="77777777" w:rsidTr="00F800BE">
        <w:tc>
          <w:tcPr>
            <w:tcW w:w="9446" w:type="dxa"/>
            <w:tcMar>
              <w:top w:w="120" w:type="dxa"/>
              <w:left w:w="0" w:type="dxa"/>
              <w:bottom w:w="120" w:type="dxa"/>
              <w:right w:w="0" w:type="dxa"/>
            </w:tcMar>
            <w:hideMark/>
          </w:tcPr>
          <w:p w14:paraId="73C87F8F" w14:textId="055179CB" w:rsidR="00D502AB" w:rsidRPr="00CF751E" w:rsidRDefault="00BD1D7F">
            <w:pPr>
              <w:rPr>
                <w:rStyle w:val="bzpyqfadein"/>
                <w:sz w:val="36"/>
                <w:szCs w:val="36"/>
              </w:rPr>
            </w:pPr>
            <w:r w:rsidRPr="00CF751E">
              <w:rPr>
                <w:rFonts w:ascii="Arial" w:hAnsi="Arial" w:cs="Arial"/>
                <w:color w:val="222222"/>
                <w:sz w:val="36"/>
                <w:szCs w:val="36"/>
              </w:rPr>
              <w:t>2.</w:t>
            </w:r>
            <w:r w:rsidR="00D502AB" w:rsidRPr="00CF751E">
              <w:rPr>
                <w:rFonts w:ascii="Arial" w:hAnsi="Arial" w:cs="Arial"/>
                <w:color w:val="222222"/>
                <w:sz w:val="36"/>
                <w:szCs w:val="36"/>
              </w:rPr>
              <w:t>Locke, E.A., 1976. The nature and causes of job satisfaction.</w:t>
            </w:r>
            <w:r w:rsidR="00D502AB" w:rsidRPr="00CF751E">
              <w:rPr>
                <w:rStyle w:val="apple-converted-space"/>
                <w:rFonts w:ascii="Arial" w:eastAsiaTheme="majorEastAsia" w:hAnsi="Arial" w:cs="Arial"/>
                <w:color w:val="222222"/>
                <w:sz w:val="36"/>
                <w:szCs w:val="36"/>
              </w:rPr>
              <w:t> </w:t>
            </w:r>
            <w:r w:rsidR="00D502AB" w:rsidRPr="00CF751E">
              <w:rPr>
                <w:rFonts w:ascii="Arial" w:hAnsi="Arial" w:cs="Arial"/>
                <w:i/>
                <w:iCs/>
                <w:color w:val="222222"/>
                <w:sz w:val="36"/>
                <w:szCs w:val="36"/>
              </w:rPr>
              <w:t>Handbook of industrial and organizational psychology</w:t>
            </w:r>
            <w:r w:rsidR="000A39BB" w:rsidRPr="00CF751E">
              <w:rPr>
                <w:rFonts w:ascii="Arial" w:hAnsi="Arial" w:cs="Arial"/>
                <w:i/>
                <w:iCs/>
                <w:color w:val="222222"/>
                <w:sz w:val="36"/>
                <w:szCs w:val="36"/>
              </w:rPr>
              <w:t>,</w:t>
            </w:r>
            <w:r w:rsidR="000A39BB" w:rsidRPr="00CF751E">
              <w:rPr>
                <w:rStyle w:val="bzpyqfadein"/>
                <w:sz w:val="36"/>
                <w:szCs w:val="36"/>
              </w:rPr>
              <w:t xml:space="preserve"> pp. 1297–1349</w:t>
            </w:r>
          </w:p>
          <w:p w14:paraId="739F4C36" w14:textId="77777777" w:rsidR="008F1FB6" w:rsidRPr="00CF751E" w:rsidRDefault="008F1FB6">
            <w:pPr>
              <w:rPr>
                <w:rStyle w:val="bzpyqfadein"/>
                <w:sz w:val="36"/>
                <w:szCs w:val="36"/>
              </w:rPr>
            </w:pPr>
          </w:p>
          <w:p w14:paraId="4AFA5BCE" w14:textId="7B223AD1" w:rsidR="008F1FB6" w:rsidRPr="00CF751E" w:rsidRDefault="00BD1D7F">
            <w:pPr>
              <w:rPr>
                <w:rFonts w:ascii="Arial" w:hAnsi="Arial" w:cs="Arial"/>
                <w:color w:val="222222"/>
                <w:sz w:val="36"/>
                <w:szCs w:val="36"/>
                <w:shd w:val="clear" w:color="auto" w:fill="FFFFFF"/>
              </w:rPr>
            </w:pPr>
            <w:r w:rsidRPr="00CF751E">
              <w:rPr>
                <w:rFonts w:ascii="Arial" w:hAnsi="Arial" w:cs="Arial"/>
                <w:color w:val="222222"/>
                <w:sz w:val="36"/>
                <w:szCs w:val="36"/>
                <w:shd w:val="clear" w:color="auto" w:fill="FFFFFF"/>
              </w:rPr>
              <w:t>3.</w:t>
            </w:r>
            <w:r w:rsidR="008F1FB6" w:rsidRPr="00CF751E">
              <w:rPr>
                <w:rFonts w:ascii="Arial" w:hAnsi="Arial" w:cs="Arial"/>
                <w:color w:val="222222"/>
                <w:sz w:val="36"/>
                <w:szCs w:val="36"/>
                <w:shd w:val="clear" w:color="auto" w:fill="FFFFFF"/>
              </w:rPr>
              <w:t xml:space="preserve">Verčič, A.T. and </w:t>
            </w:r>
            <w:proofErr w:type="spellStart"/>
            <w:r w:rsidR="008F1FB6" w:rsidRPr="00CF751E">
              <w:rPr>
                <w:rFonts w:ascii="Arial" w:hAnsi="Arial" w:cs="Arial"/>
                <w:color w:val="222222"/>
                <w:sz w:val="36"/>
                <w:szCs w:val="36"/>
                <w:shd w:val="clear" w:color="auto" w:fill="FFFFFF"/>
              </w:rPr>
              <w:t>Vokić</w:t>
            </w:r>
            <w:proofErr w:type="spellEnd"/>
            <w:r w:rsidR="008F1FB6" w:rsidRPr="00CF751E">
              <w:rPr>
                <w:rFonts w:ascii="Arial" w:hAnsi="Arial" w:cs="Arial"/>
                <w:color w:val="222222"/>
                <w:sz w:val="36"/>
                <w:szCs w:val="36"/>
                <w:shd w:val="clear" w:color="auto" w:fill="FFFFFF"/>
              </w:rPr>
              <w:t>, N.P., 2017. Engaging employees through internal communication.</w:t>
            </w:r>
            <w:r w:rsidR="008F1FB6" w:rsidRPr="00CF751E">
              <w:rPr>
                <w:rStyle w:val="apple-converted-space"/>
                <w:rFonts w:ascii="Arial" w:eastAsiaTheme="majorEastAsia" w:hAnsi="Arial" w:cs="Arial"/>
                <w:color w:val="222222"/>
                <w:sz w:val="36"/>
                <w:szCs w:val="36"/>
                <w:shd w:val="clear" w:color="auto" w:fill="FFFFFF"/>
              </w:rPr>
              <w:t> </w:t>
            </w:r>
            <w:r w:rsidR="008F1FB6" w:rsidRPr="00CF751E">
              <w:rPr>
                <w:rFonts w:ascii="Arial" w:hAnsi="Arial" w:cs="Arial"/>
                <w:i/>
                <w:iCs/>
                <w:color w:val="222222"/>
                <w:sz w:val="36"/>
                <w:szCs w:val="36"/>
              </w:rPr>
              <w:t>Public relations review</w:t>
            </w:r>
            <w:r w:rsidR="008F1FB6" w:rsidRPr="00CF751E">
              <w:rPr>
                <w:rFonts w:ascii="Arial" w:hAnsi="Arial" w:cs="Arial"/>
                <w:color w:val="222222"/>
                <w:sz w:val="36"/>
                <w:szCs w:val="36"/>
                <w:shd w:val="clear" w:color="auto" w:fill="FFFFFF"/>
              </w:rPr>
              <w:t>,</w:t>
            </w:r>
            <w:r w:rsidR="008F1FB6" w:rsidRPr="00CF751E">
              <w:rPr>
                <w:rStyle w:val="apple-converted-space"/>
                <w:rFonts w:ascii="Arial" w:eastAsiaTheme="majorEastAsia" w:hAnsi="Arial" w:cs="Arial"/>
                <w:color w:val="222222"/>
                <w:sz w:val="36"/>
                <w:szCs w:val="36"/>
                <w:shd w:val="clear" w:color="auto" w:fill="FFFFFF"/>
              </w:rPr>
              <w:t> </w:t>
            </w:r>
            <w:r w:rsidR="008F1FB6" w:rsidRPr="00CF751E">
              <w:rPr>
                <w:rFonts w:ascii="Arial" w:hAnsi="Arial" w:cs="Arial"/>
                <w:i/>
                <w:iCs/>
                <w:color w:val="222222"/>
                <w:sz w:val="36"/>
                <w:szCs w:val="36"/>
              </w:rPr>
              <w:t>43</w:t>
            </w:r>
            <w:r w:rsidR="008F1FB6" w:rsidRPr="00CF751E">
              <w:rPr>
                <w:rFonts w:ascii="Arial" w:hAnsi="Arial" w:cs="Arial"/>
                <w:color w:val="222222"/>
                <w:sz w:val="36"/>
                <w:szCs w:val="36"/>
                <w:shd w:val="clear" w:color="auto" w:fill="FFFFFF"/>
              </w:rPr>
              <w:t>(5), pp.885-893.</w:t>
            </w:r>
          </w:p>
          <w:p w14:paraId="780B4418" w14:textId="77777777" w:rsidR="00A75781" w:rsidRPr="00CF751E" w:rsidRDefault="00A75781">
            <w:pPr>
              <w:rPr>
                <w:rFonts w:ascii="Arial" w:hAnsi="Arial" w:cs="Arial"/>
                <w:color w:val="222222"/>
                <w:sz w:val="36"/>
                <w:szCs w:val="36"/>
              </w:rPr>
            </w:pPr>
          </w:p>
          <w:p w14:paraId="6723BD5A" w14:textId="4368A16F" w:rsidR="007C183A" w:rsidRPr="00CF751E" w:rsidRDefault="00BD1D7F">
            <w:pPr>
              <w:rPr>
                <w:rFonts w:ascii="Arial" w:hAnsi="Arial" w:cs="Arial"/>
                <w:color w:val="222222"/>
                <w:sz w:val="36"/>
                <w:szCs w:val="36"/>
                <w:shd w:val="clear" w:color="auto" w:fill="FFFFFF"/>
              </w:rPr>
            </w:pPr>
            <w:r w:rsidRPr="00CF751E">
              <w:rPr>
                <w:rFonts w:ascii="Arial" w:hAnsi="Arial" w:cs="Arial"/>
                <w:color w:val="222222"/>
                <w:sz w:val="36"/>
                <w:szCs w:val="36"/>
                <w:shd w:val="clear" w:color="auto" w:fill="FFFFFF"/>
              </w:rPr>
              <w:t>4.</w:t>
            </w:r>
            <w:r w:rsidR="007C183A" w:rsidRPr="00CF751E">
              <w:rPr>
                <w:rFonts w:ascii="Arial" w:hAnsi="Arial" w:cs="Arial"/>
                <w:color w:val="222222"/>
                <w:sz w:val="36"/>
                <w:szCs w:val="36"/>
                <w:shd w:val="clear" w:color="auto" w:fill="FFFFFF"/>
              </w:rPr>
              <w:t>Homans, G.C., 1958. Social behavior as exchange.</w:t>
            </w:r>
            <w:r w:rsidR="007C183A" w:rsidRPr="00CF751E">
              <w:rPr>
                <w:rStyle w:val="apple-converted-space"/>
                <w:rFonts w:ascii="Arial" w:eastAsiaTheme="majorEastAsia" w:hAnsi="Arial" w:cs="Arial"/>
                <w:color w:val="222222"/>
                <w:sz w:val="36"/>
                <w:szCs w:val="36"/>
                <w:shd w:val="clear" w:color="auto" w:fill="FFFFFF"/>
              </w:rPr>
              <w:t> </w:t>
            </w:r>
            <w:r w:rsidR="007C183A" w:rsidRPr="00CF751E">
              <w:rPr>
                <w:rFonts w:ascii="Arial" w:hAnsi="Arial" w:cs="Arial"/>
                <w:i/>
                <w:iCs/>
                <w:color w:val="222222"/>
                <w:sz w:val="36"/>
                <w:szCs w:val="36"/>
              </w:rPr>
              <w:t>American journal of sociology</w:t>
            </w:r>
            <w:r w:rsidR="007C183A" w:rsidRPr="00CF751E">
              <w:rPr>
                <w:rFonts w:ascii="Arial" w:hAnsi="Arial" w:cs="Arial"/>
                <w:color w:val="222222"/>
                <w:sz w:val="36"/>
                <w:szCs w:val="36"/>
                <w:shd w:val="clear" w:color="auto" w:fill="FFFFFF"/>
              </w:rPr>
              <w:t>,</w:t>
            </w:r>
            <w:r w:rsidR="007C183A" w:rsidRPr="00CF751E">
              <w:rPr>
                <w:rStyle w:val="apple-converted-space"/>
                <w:rFonts w:ascii="Arial" w:eastAsiaTheme="majorEastAsia" w:hAnsi="Arial" w:cs="Arial"/>
                <w:color w:val="222222"/>
                <w:sz w:val="36"/>
                <w:szCs w:val="36"/>
                <w:shd w:val="clear" w:color="auto" w:fill="FFFFFF"/>
              </w:rPr>
              <w:t> </w:t>
            </w:r>
            <w:r w:rsidR="007C183A" w:rsidRPr="00CF751E">
              <w:rPr>
                <w:rFonts w:ascii="Arial" w:hAnsi="Arial" w:cs="Arial"/>
                <w:i/>
                <w:iCs/>
                <w:color w:val="222222"/>
                <w:sz w:val="36"/>
                <w:szCs w:val="36"/>
              </w:rPr>
              <w:t>63</w:t>
            </w:r>
            <w:r w:rsidR="007C183A" w:rsidRPr="00CF751E">
              <w:rPr>
                <w:rFonts w:ascii="Arial" w:hAnsi="Arial" w:cs="Arial"/>
                <w:color w:val="222222"/>
                <w:sz w:val="36"/>
                <w:szCs w:val="36"/>
                <w:shd w:val="clear" w:color="auto" w:fill="FFFFFF"/>
              </w:rPr>
              <w:t>(6), pp.597-606.</w:t>
            </w:r>
          </w:p>
          <w:p w14:paraId="48FF69CF" w14:textId="77777777" w:rsidR="00007C39" w:rsidRPr="00CF751E" w:rsidRDefault="00007C39">
            <w:pPr>
              <w:rPr>
                <w:rFonts w:ascii="Arial" w:hAnsi="Arial" w:cs="Arial"/>
                <w:color w:val="222222"/>
                <w:sz w:val="36"/>
                <w:szCs w:val="36"/>
                <w:shd w:val="clear" w:color="auto" w:fill="FFFFFF"/>
              </w:rPr>
            </w:pPr>
          </w:p>
          <w:p w14:paraId="5AF0753B" w14:textId="1E68A6A0" w:rsidR="00007C39" w:rsidRPr="00CF751E" w:rsidRDefault="00BD1D7F">
            <w:pPr>
              <w:rPr>
                <w:rFonts w:ascii="Arial" w:hAnsi="Arial" w:cs="Arial"/>
                <w:color w:val="222222"/>
                <w:sz w:val="36"/>
                <w:szCs w:val="36"/>
                <w:shd w:val="clear" w:color="auto" w:fill="FFFFFF"/>
              </w:rPr>
            </w:pPr>
            <w:r w:rsidRPr="00CF751E">
              <w:rPr>
                <w:rFonts w:ascii="Arial" w:hAnsi="Arial" w:cs="Arial"/>
                <w:color w:val="222222"/>
                <w:sz w:val="36"/>
                <w:szCs w:val="36"/>
                <w:shd w:val="clear" w:color="auto" w:fill="FFFFFF"/>
              </w:rPr>
              <w:t>5.</w:t>
            </w:r>
            <w:r w:rsidR="00007C39" w:rsidRPr="00CF751E">
              <w:rPr>
                <w:rFonts w:ascii="Arial" w:hAnsi="Arial" w:cs="Arial"/>
                <w:color w:val="222222"/>
                <w:sz w:val="36"/>
                <w:szCs w:val="36"/>
                <w:shd w:val="clear" w:color="auto" w:fill="FFFFFF"/>
              </w:rPr>
              <w:t>Cropanzano, R. and Mitchell, M.S., 2005. Social exchange theory: An interdisciplinary review.</w:t>
            </w:r>
            <w:r w:rsidR="00007C39" w:rsidRPr="00CF751E">
              <w:rPr>
                <w:rStyle w:val="apple-converted-space"/>
                <w:rFonts w:ascii="Arial" w:eastAsiaTheme="majorEastAsia" w:hAnsi="Arial" w:cs="Arial"/>
                <w:color w:val="222222"/>
                <w:sz w:val="36"/>
                <w:szCs w:val="36"/>
                <w:shd w:val="clear" w:color="auto" w:fill="FFFFFF"/>
              </w:rPr>
              <w:t> </w:t>
            </w:r>
            <w:r w:rsidR="00007C39" w:rsidRPr="00CF751E">
              <w:rPr>
                <w:rFonts w:ascii="Arial" w:hAnsi="Arial" w:cs="Arial"/>
                <w:i/>
                <w:iCs/>
                <w:color w:val="222222"/>
                <w:sz w:val="36"/>
                <w:szCs w:val="36"/>
              </w:rPr>
              <w:t>Journal of management</w:t>
            </w:r>
            <w:r w:rsidR="00007C39" w:rsidRPr="00CF751E">
              <w:rPr>
                <w:rFonts w:ascii="Arial" w:hAnsi="Arial" w:cs="Arial"/>
                <w:color w:val="222222"/>
                <w:sz w:val="36"/>
                <w:szCs w:val="36"/>
                <w:shd w:val="clear" w:color="auto" w:fill="FFFFFF"/>
              </w:rPr>
              <w:t>,</w:t>
            </w:r>
            <w:r w:rsidR="00007C39" w:rsidRPr="00CF751E">
              <w:rPr>
                <w:rStyle w:val="apple-converted-space"/>
                <w:rFonts w:ascii="Arial" w:eastAsiaTheme="majorEastAsia" w:hAnsi="Arial" w:cs="Arial"/>
                <w:color w:val="222222"/>
                <w:sz w:val="36"/>
                <w:szCs w:val="36"/>
                <w:shd w:val="clear" w:color="auto" w:fill="FFFFFF"/>
              </w:rPr>
              <w:t> </w:t>
            </w:r>
            <w:r w:rsidR="00007C39" w:rsidRPr="00CF751E">
              <w:rPr>
                <w:rFonts w:ascii="Arial" w:hAnsi="Arial" w:cs="Arial"/>
                <w:i/>
                <w:iCs/>
                <w:color w:val="222222"/>
                <w:sz w:val="36"/>
                <w:szCs w:val="36"/>
              </w:rPr>
              <w:t>31</w:t>
            </w:r>
            <w:r w:rsidR="00007C39" w:rsidRPr="00CF751E">
              <w:rPr>
                <w:rFonts w:ascii="Arial" w:hAnsi="Arial" w:cs="Arial"/>
                <w:color w:val="222222"/>
                <w:sz w:val="36"/>
                <w:szCs w:val="36"/>
                <w:shd w:val="clear" w:color="auto" w:fill="FFFFFF"/>
              </w:rPr>
              <w:t>(6), pp.874-900</w:t>
            </w:r>
            <w:r w:rsidR="00DE443F" w:rsidRPr="00CF751E">
              <w:rPr>
                <w:rFonts w:ascii="Arial" w:hAnsi="Arial" w:cs="Arial"/>
                <w:color w:val="222222"/>
                <w:sz w:val="36"/>
                <w:szCs w:val="36"/>
                <w:shd w:val="clear" w:color="auto" w:fill="FFFFFF"/>
              </w:rPr>
              <w:t>.</w:t>
            </w:r>
          </w:p>
          <w:p w14:paraId="7677B10E" w14:textId="77777777" w:rsidR="00DE443F" w:rsidRPr="00CF751E" w:rsidRDefault="00DE443F">
            <w:pPr>
              <w:rPr>
                <w:rFonts w:ascii="Arial" w:hAnsi="Arial" w:cs="Arial"/>
                <w:color w:val="222222"/>
                <w:sz w:val="36"/>
                <w:szCs w:val="36"/>
                <w:shd w:val="clear" w:color="auto" w:fill="FFFFFF"/>
              </w:rPr>
            </w:pPr>
          </w:p>
          <w:p w14:paraId="11B20821" w14:textId="66DFC8FA" w:rsidR="00DE443F" w:rsidRPr="00CF751E" w:rsidRDefault="00BD1D7F">
            <w:pPr>
              <w:rPr>
                <w:rFonts w:ascii="Arial" w:hAnsi="Arial" w:cs="Arial"/>
                <w:color w:val="222222"/>
                <w:sz w:val="36"/>
                <w:szCs w:val="36"/>
                <w:shd w:val="clear" w:color="auto" w:fill="FFFFFF"/>
              </w:rPr>
            </w:pPr>
            <w:r w:rsidRPr="00CF751E">
              <w:rPr>
                <w:rFonts w:ascii="Arial" w:hAnsi="Arial" w:cs="Arial"/>
                <w:color w:val="222222"/>
                <w:sz w:val="36"/>
                <w:szCs w:val="36"/>
                <w:shd w:val="clear" w:color="auto" w:fill="FFFFFF"/>
              </w:rPr>
              <w:t>6.</w:t>
            </w:r>
            <w:r w:rsidR="00DE443F" w:rsidRPr="00CF751E">
              <w:rPr>
                <w:rFonts w:ascii="Arial" w:hAnsi="Arial" w:cs="Arial"/>
                <w:color w:val="222222"/>
                <w:sz w:val="36"/>
                <w:szCs w:val="36"/>
                <w:shd w:val="clear" w:color="auto" w:fill="FFFFFF"/>
              </w:rPr>
              <w:t xml:space="preserve">Belıas, D. and </w:t>
            </w:r>
            <w:proofErr w:type="spellStart"/>
            <w:r w:rsidR="00DE443F" w:rsidRPr="00CF751E">
              <w:rPr>
                <w:rFonts w:ascii="Arial" w:hAnsi="Arial" w:cs="Arial"/>
                <w:color w:val="222222"/>
                <w:sz w:val="36"/>
                <w:szCs w:val="36"/>
                <w:shd w:val="clear" w:color="auto" w:fill="FFFFFF"/>
              </w:rPr>
              <w:t>Koustelıos</w:t>
            </w:r>
            <w:proofErr w:type="spellEnd"/>
            <w:r w:rsidR="00DE443F" w:rsidRPr="00CF751E">
              <w:rPr>
                <w:rFonts w:ascii="Arial" w:hAnsi="Arial" w:cs="Arial"/>
                <w:color w:val="222222"/>
                <w:sz w:val="36"/>
                <w:szCs w:val="36"/>
                <w:shd w:val="clear" w:color="auto" w:fill="FFFFFF"/>
              </w:rPr>
              <w:t>, A., 2014. Organizational culture and job satisfaction: A review.</w:t>
            </w:r>
            <w:r w:rsidR="00DE443F" w:rsidRPr="00CF751E">
              <w:rPr>
                <w:rStyle w:val="apple-converted-space"/>
                <w:rFonts w:ascii="Arial" w:eastAsiaTheme="majorEastAsia" w:hAnsi="Arial" w:cs="Arial"/>
                <w:color w:val="222222"/>
                <w:sz w:val="36"/>
                <w:szCs w:val="36"/>
                <w:shd w:val="clear" w:color="auto" w:fill="FFFFFF"/>
              </w:rPr>
              <w:t> </w:t>
            </w:r>
            <w:r w:rsidR="00DE443F" w:rsidRPr="00CF751E">
              <w:rPr>
                <w:rFonts w:ascii="Arial" w:hAnsi="Arial" w:cs="Arial"/>
                <w:i/>
                <w:iCs/>
                <w:color w:val="222222"/>
                <w:sz w:val="36"/>
                <w:szCs w:val="36"/>
              </w:rPr>
              <w:t>International review of management and marketing</w:t>
            </w:r>
            <w:r w:rsidR="00DE443F" w:rsidRPr="00CF751E">
              <w:rPr>
                <w:rFonts w:ascii="Arial" w:hAnsi="Arial" w:cs="Arial"/>
                <w:color w:val="222222"/>
                <w:sz w:val="36"/>
                <w:szCs w:val="36"/>
                <w:shd w:val="clear" w:color="auto" w:fill="FFFFFF"/>
              </w:rPr>
              <w:t>,</w:t>
            </w:r>
            <w:r w:rsidR="00DE443F" w:rsidRPr="00CF751E">
              <w:rPr>
                <w:rStyle w:val="apple-converted-space"/>
                <w:rFonts w:ascii="Arial" w:eastAsiaTheme="majorEastAsia" w:hAnsi="Arial" w:cs="Arial"/>
                <w:color w:val="222222"/>
                <w:sz w:val="36"/>
                <w:szCs w:val="36"/>
                <w:shd w:val="clear" w:color="auto" w:fill="FFFFFF"/>
              </w:rPr>
              <w:t> </w:t>
            </w:r>
            <w:r w:rsidR="00DE443F" w:rsidRPr="00CF751E">
              <w:rPr>
                <w:rFonts w:ascii="Arial" w:hAnsi="Arial" w:cs="Arial"/>
                <w:i/>
                <w:iCs/>
                <w:color w:val="222222"/>
                <w:sz w:val="36"/>
                <w:szCs w:val="36"/>
              </w:rPr>
              <w:t>4</w:t>
            </w:r>
            <w:r w:rsidR="00DE443F" w:rsidRPr="00CF751E">
              <w:rPr>
                <w:rFonts w:ascii="Arial" w:hAnsi="Arial" w:cs="Arial"/>
                <w:color w:val="222222"/>
                <w:sz w:val="36"/>
                <w:szCs w:val="36"/>
                <w:shd w:val="clear" w:color="auto" w:fill="FFFFFF"/>
              </w:rPr>
              <w:t>(2), pp.132-1</w:t>
            </w:r>
          </w:p>
          <w:tbl>
            <w:tblPr>
              <w:tblW w:w="6570" w:type="dxa"/>
              <w:tblCellMar>
                <w:left w:w="0" w:type="dxa"/>
                <w:right w:w="0" w:type="dxa"/>
              </w:tblCellMar>
              <w:tblLook w:val="04A0" w:firstRow="1" w:lastRow="0" w:firstColumn="1" w:lastColumn="0" w:noHBand="0" w:noVBand="1"/>
            </w:tblPr>
            <w:tblGrid>
              <w:gridCol w:w="6570"/>
            </w:tblGrid>
            <w:tr w:rsidR="00FD5735" w:rsidRPr="00CF751E" w14:paraId="024FAAF1" w14:textId="77777777">
              <w:tc>
                <w:tcPr>
                  <w:tcW w:w="0" w:type="auto"/>
                  <w:vAlign w:val="center"/>
                  <w:hideMark/>
                </w:tcPr>
                <w:p w14:paraId="6FE6BF8E" w14:textId="77777777" w:rsidR="00FD5735" w:rsidRPr="00CF751E" w:rsidRDefault="00FD5735" w:rsidP="00FD5735">
                  <w:pPr>
                    <w:rPr>
                      <w:sz w:val="36"/>
                      <w:szCs w:val="36"/>
                    </w:rPr>
                  </w:pPr>
                </w:p>
              </w:tc>
            </w:tr>
            <w:tr w:rsidR="00FD5735" w:rsidRPr="00CF751E" w14:paraId="32BE7B22" w14:textId="77777777">
              <w:tc>
                <w:tcPr>
                  <w:tcW w:w="0" w:type="auto"/>
                  <w:tcMar>
                    <w:top w:w="120" w:type="dxa"/>
                    <w:left w:w="0" w:type="dxa"/>
                    <w:bottom w:w="120" w:type="dxa"/>
                    <w:right w:w="0" w:type="dxa"/>
                  </w:tcMar>
                  <w:hideMark/>
                </w:tcPr>
                <w:p w14:paraId="455D98DF" w14:textId="2A80A7DC" w:rsidR="00FD5735" w:rsidRPr="00CF751E" w:rsidRDefault="00BD1D7F" w:rsidP="00FD5735">
                  <w:pPr>
                    <w:rPr>
                      <w:rFonts w:ascii="Arial" w:hAnsi="Arial" w:cs="Arial"/>
                      <w:color w:val="222222"/>
                      <w:sz w:val="36"/>
                      <w:szCs w:val="36"/>
                    </w:rPr>
                  </w:pPr>
                  <w:r w:rsidRPr="00CF751E">
                    <w:rPr>
                      <w:rFonts w:ascii="Arial" w:hAnsi="Arial" w:cs="Arial"/>
                      <w:color w:val="222222"/>
                      <w:sz w:val="36"/>
                      <w:szCs w:val="36"/>
                    </w:rPr>
                    <w:t>7.</w:t>
                  </w:r>
                  <w:r w:rsidR="00FD5735" w:rsidRPr="00CF751E">
                    <w:rPr>
                      <w:rFonts w:ascii="Arial" w:hAnsi="Arial" w:cs="Arial"/>
                      <w:color w:val="222222"/>
                      <w:sz w:val="36"/>
                      <w:szCs w:val="36"/>
                    </w:rPr>
                    <w:t>Ducharme, L.J. and Martin, J.K., 2000. Unrewarding work, coworker support, and job satisfaction: A test of the buffering hypothesis.</w:t>
                  </w:r>
                  <w:r w:rsidR="00FD5735" w:rsidRPr="00CF751E">
                    <w:rPr>
                      <w:rStyle w:val="apple-converted-space"/>
                      <w:rFonts w:ascii="Arial" w:eastAsiaTheme="majorEastAsia" w:hAnsi="Arial" w:cs="Arial"/>
                      <w:color w:val="222222"/>
                      <w:sz w:val="36"/>
                      <w:szCs w:val="36"/>
                    </w:rPr>
                    <w:t> </w:t>
                  </w:r>
                  <w:r w:rsidR="00FD5735" w:rsidRPr="00CF751E">
                    <w:rPr>
                      <w:rFonts w:ascii="Arial" w:hAnsi="Arial" w:cs="Arial"/>
                      <w:i/>
                      <w:iCs/>
                      <w:color w:val="222222"/>
                      <w:sz w:val="36"/>
                      <w:szCs w:val="36"/>
                    </w:rPr>
                    <w:t>Work and occupations</w:t>
                  </w:r>
                  <w:r w:rsidR="00FD5735" w:rsidRPr="00CF751E">
                    <w:rPr>
                      <w:rFonts w:ascii="Arial" w:hAnsi="Arial" w:cs="Arial"/>
                      <w:color w:val="222222"/>
                      <w:sz w:val="36"/>
                      <w:szCs w:val="36"/>
                    </w:rPr>
                    <w:t>,</w:t>
                  </w:r>
                  <w:r w:rsidR="00FD5735" w:rsidRPr="00CF751E">
                    <w:rPr>
                      <w:rStyle w:val="apple-converted-space"/>
                      <w:rFonts w:ascii="Arial" w:eastAsiaTheme="majorEastAsia" w:hAnsi="Arial" w:cs="Arial"/>
                      <w:color w:val="222222"/>
                      <w:sz w:val="36"/>
                      <w:szCs w:val="36"/>
                    </w:rPr>
                    <w:t> </w:t>
                  </w:r>
                  <w:r w:rsidR="00FD5735" w:rsidRPr="00CF751E">
                    <w:rPr>
                      <w:rFonts w:ascii="Arial" w:hAnsi="Arial" w:cs="Arial"/>
                      <w:i/>
                      <w:iCs/>
                      <w:color w:val="222222"/>
                      <w:sz w:val="36"/>
                      <w:szCs w:val="36"/>
                    </w:rPr>
                    <w:t>27</w:t>
                  </w:r>
                  <w:r w:rsidR="00FD5735" w:rsidRPr="00CF751E">
                    <w:rPr>
                      <w:rFonts w:ascii="Arial" w:hAnsi="Arial" w:cs="Arial"/>
                      <w:color w:val="222222"/>
                      <w:sz w:val="36"/>
                      <w:szCs w:val="36"/>
                    </w:rPr>
                    <w:t>(2), pp.223-243.</w:t>
                  </w:r>
                </w:p>
              </w:tc>
            </w:tr>
            <w:tr w:rsidR="00FD5735" w:rsidRPr="00CF751E" w14:paraId="53567AD9" w14:textId="77777777">
              <w:tc>
                <w:tcPr>
                  <w:tcW w:w="0" w:type="auto"/>
                  <w:tcMar>
                    <w:top w:w="120" w:type="dxa"/>
                    <w:left w:w="0" w:type="dxa"/>
                    <w:bottom w:w="120" w:type="dxa"/>
                    <w:right w:w="0" w:type="dxa"/>
                  </w:tcMar>
                  <w:hideMark/>
                </w:tcPr>
                <w:p w14:paraId="508682D8" w14:textId="77777777" w:rsidR="00FD5735" w:rsidRPr="00CF751E" w:rsidRDefault="00FD5735" w:rsidP="00FD5735">
                  <w:pPr>
                    <w:rPr>
                      <w:rFonts w:ascii="Arial" w:hAnsi="Arial" w:cs="Arial"/>
                      <w:color w:val="222222"/>
                      <w:sz w:val="36"/>
                      <w:szCs w:val="36"/>
                    </w:rPr>
                  </w:pPr>
                </w:p>
              </w:tc>
            </w:tr>
          </w:tbl>
          <w:p w14:paraId="37B3C3A1" w14:textId="77777777" w:rsidR="00FD5735" w:rsidRPr="00CF751E" w:rsidRDefault="00FD5735" w:rsidP="00FD5735">
            <w:pPr>
              <w:rPr>
                <w:sz w:val="36"/>
                <w:szCs w:val="36"/>
              </w:rPr>
            </w:pPr>
          </w:p>
          <w:p w14:paraId="6E950BAD" w14:textId="5FB41A08" w:rsidR="00FD5735" w:rsidRPr="00CF751E" w:rsidRDefault="000B7476">
            <w:pPr>
              <w:rPr>
                <w:rFonts w:ascii="Arial" w:hAnsi="Arial" w:cs="Arial"/>
                <w:color w:val="222222"/>
                <w:sz w:val="36"/>
                <w:szCs w:val="36"/>
                <w:shd w:val="clear" w:color="auto" w:fill="FFFFFF"/>
              </w:rPr>
            </w:pPr>
            <w:r w:rsidRPr="00CF751E">
              <w:rPr>
                <w:rFonts w:ascii="Arial" w:hAnsi="Arial" w:cs="Arial"/>
                <w:color w:val="222222"/>
                <w:sz w:val="36"/>
                <w:szCs w:val="36"/>
                <w:shd w:val="clear" w:color="auto" w:fill="FFFFFF"/>
              </w:rPr>
              <w:t>8.</w:t>
            </w:r>
            <w:r w:rsidR="002529E3" w:rsidRPr="00CF751E">
              <w:rPr>
                <w:rFonts w:ascii="Arial" w:hAnsi="Arial" w:cs="Arial"/>
                <w:color w:val="222222"/>
                <w:sz w:val="36"/>
                <w:szCs w:val="36"/>
                <w:shd w:val="clear" w:color="auto" w:fill="FFFFFF"/>
              </w:rPr>
              <w:t xml:space="preserve">Morrison, R.L., 2008. Negative relationships in the workplace: Associations with </w:t>
            </w:r>
            <w:proofErr w:type="spellStart"/>
            <w:r w:rsidR="002529E3" w:rsidRPr="00CF751E">
              <w:rPr>
                <w:rFonts w:ascii="Arial" w:hAnsi="Arial" w:cs="Arial"/>
                <w:color w:val="222222"/>
                <w:sz w:val="36"/>
                <w:szCs w:val="36"/>
                <w:shd w:val="clear" w:color="auto" w:fill="FFFFFF"/>
              </w:rPr>
              <w:t>organisational</w:t>
            </w:r>
            <w:proofErr w:type="spellEnd"/>
            <w:r w:rsidR="002529E3" w:rsidRPr="00CF751E">
              <w:rPr>
                <w:rFonts w:ascii="Arial" w:hAnsi="Arial" w:cs="Arial"/>
                <w:color w:val="222222"/>
                <w:sz w:val="36"/>
                <w:szCs w:val="36"/>
                <w:shd w:val="clear" w:color="auto" w:fill="FFFFFF"/>
              </w:rPr>
              <w:t xml:space="preserve"> commitment, cohesion, job satisfaction and intention to turnover.</w:t>
            </w:r>
            <w:r w:rsidR="002529E3" w:rsidRPr="00CF751E">
              <w:rPr>
                <w:rStyle w:val="apple-converted-space"/>
                <w:rFonts w:ascii="Arial" w:eastAsiaTheme="majorEastAsia" w:hAnsi="Arial" w:cs="Arial"/>
                <w:color w:val="222222"/>
                <w:sz w:val="36"/>
                <w:szCs w:val="36"/>
                <w:shd w:val="clear" w:color="auto" w:fill="FFFFFF"/>
              </w:rPr>
              <w:t> </w:t>
            </w:r>
            <w:r w:rsidR="002529E3" w:rsidRPr="00CF751E">
              <w:rPr>
                <w:rFonts w:ascii="Arial" w:hAnsi="Arial" w:cs="Arial"/>
                <w:i/>
                <w:iCs/>
                <w:color w:val="222222"/>
                <w:sz w:val="36"/>
                <w:szCs w:val="36"/>
              </w:rPr>
              <w:t>Journal of Management &amp; Organization</w:t>
            </w:r>
            <w:r w:rsidR="002529E3" w:rsidRPr="00CF751E">
              <w:rPr>
                <w:rFonts w:ascii="Arial" w:hAnsi="Arial" w:cs="Arial"/>
                <w:color w:val="222222"/>
                <w:sz w:val="36"/>
                <w:szCs w:val="36"/>
                <w:shd w:val="clear" w:color="auto" w:fill="FFFFFF"/>
              </w:rPr>
              <w:t>,</w:t>
            </w:r>
            <w:r w:rsidR="002529E3" w:rsidRPr="00CF751E">
              <w:rPr>
                <w:rStyle w:val="apple-converted-space"/>
                <w:rFonts w:ascii="Arial" w:eastAsiaTheme="majorEastAsia" w:hAnsi="Arial" w:cs="Arial"/>
                <w:color w:val="222222"/>
                <w:sz w:val="36"/>
                <w:szCs w:val="36"/>
                <w:shd w:val="clear" w:color="auto" w:fill="FFFFFF"/>
              </w:rPr>
              <w:t> </w:t>
            </w:r>
            <w:r w:rsidR="002529E3" w:rsidRPr="00CF751E">
              <w:rPr>
                <w:rFonts w:ascii="Arial" w:hAnsi="Arial" w:cs="Arial"/>
                <w:i/>
                <w:iCs/>
                <w:color w:val="222222"/>
                <w:sz w:val="36"/>
                <w:szCs w:val="36"/>
              </w:rPr>
              <w:t>14</w:t>
            </w:r>
            <w:r w:rsidR="002529E3" w:rsidRPr="00CF751E">
              <w:rPr>
                <w:rFonts w:ascii="Arial" w:hAnsi="Arial" w:cs="Arial"/>
                <w:color w:val="222222"/>
                <w:sz w:val="36"/>
                <w:szCs w:val="36"/>
                <w:shd w:val="clear" w:color="auto" w:fill="FFFFFF"/>
              </w:rPr>
              <w:t>(4), pp.330-344.</w:t>
            </w:r>
          </w:p>
          <w:p w14:paraId="4F2F6FC9" w14:textId="77777777" w:rsidR="000C2353" w:rsidRPr="00CF751E" w:rsidRDefault="000C2353">
            <w:pPr>
              <w:rPr>
                <w:rFonts w:ascii="Arial" w:hAnsi="Arial" w:cs="Arial"/>
                <w:color w:val="222222"/>
                <w:sz w:val="36"/>
                <w:szCs w:val="36"/>
                <w:shd w:val="clear" w:color="auto" w:fill="FFFFFF"/>
              </w:rPr>
            </w:pPr>
          </w:p>
          <w:p w14:paraId="2B3FFC75" w14:textId="3E037809" w:rsidR="000C2353" w:rsidRPr="00CF751E" w:rsidRDefault="00F800BE">
            <w:pPr>
              <w:rPr>
                <w:rFonts w:ascii="Arial" w:hAnsi="Arial" w:cs="Arial"/>
                <w:color w:val="222222"/>
                <w:sz w:val="36"/>
                <w:szCs w:val="36"/>
                <w:shd w:val="clear" w:color="auto" w:fill="FFFFFF"/>
              </w:rPr>
            </w:pPr>
            <w:r>
              <w:rPr>
                <w:rFonts w:ascii="Arial" w:hAnsi="Arial" w:cs="Arial"/>
                <w:color w:val="222222"/>
                <w:sz w:val="36"/>
                <w:szCs w:val="36"/>
                <w:shd w:val="clear" w:color="auto" w:fill="FFFFFF"/>
              </w:rPr>
              <w:t>9.</w:t>
            </w:r>
            <w:r w:rsidR="000C2353" w:rsidRPr="00CF751E">
              <w:rPr>
                <w:rFonts w:ascii="Arial" w:hAnsi="Arial" w:cs="Arial"/>
                <w:color w:val="222222"/>
                <w:sz w:val="36"/>
                <w:szCs w:val="36"/>
                <w:shd w:val="clear" w:color="auto" w:fill="FFFFFF"/>
              </w:rPr>
              <w:t xml:space="preserve">Winstead, B.A., </w:t>
            </w:r>
            <w:proofErr w:type="spellStart"/>
            <w:r w:rsidR="000C2353" w:rsidRPr="00CF751E">
              <w:rPr>
                <w:rFonts w:ascii="Arial" w:hAnsi="Arial" w:cs="Arial"/>
                <w:color w:val="222222"/>
                <w:sz w:val="36"/>
                <w:szCs w:val="36"/>
                <w:shd w:val="clear" w:color="auto" w:fill="FFFFFF"/>
              </w:rPr>
              <w:t>Derlega</w:t>
            </w:r>
            <w:proofErr w:type="spellEnd"/>
            <w:r w:rsidR="000C2353" w:rsidRPr="00CF751E">
              <w:rPr>
                <w:rFonts w:ascii="Arial" w:hAnsi="Arial" w:cs="Arial"/>
                <w:color w:val="222222"/>
                <w:sz w:val="36"/>
                <w:szCs w:val="36"/>
                <w:shd w:val="clear" w:color="auto" w:fill="FFFFFF"/>
              </w:rPr>
              <w:t>, V.J., Montgomery, M.J. and Pilkington, C., 1995. The quality of friendships at work and job satisfaction.</w:t>
            </w:r>
            <w:r w:rsidR="000C2353" w:rsidRPr="00CF751E">
              <w:rPr>
                <w:rStyle w:val="apple-converted-space"/>
                <w:rFonts w:ascii="Arial" w:eastAsiaTheme="majorEastAsia" w:hAnsi="Arial" w:cs="Arial"/>
                <w:color w:val="222222"/>
                <w:sz w:val="36"/>
                <w:szCs w:val="36"/>
                <w:shd w:val="clear" w:color="auto" w:fill="FFFFFF"/>
              </w:rPr>
              <w:t> </w:t>
            </w:r>
            <w:r w:rsidR="000C2353" w:rsidRPr="00CF751E">
              <w:rPr>
                <w:rFonts w:ascii="Arial" w:hAnsi="Arial" w:cs="Arial"/>
                <w:i/>
                <w:iCs/>
                <w:color w:val="222222"/>
                <w:sz w:val="36"/>
                <w:szCs w:val="36"/>
              </w:rPr>
              <w:t>Journal of social and personal relationships</w:t>
            </w:r>
            <w:r w:rsidR="000C2353" w:rsidRPr="00CF751E">
              <w:rPr>
                <w:rFonts w:ascii="Arial" w:hAnsi="Arial" w:cs="Arial"/>
                <w:color w:val="222222"/>
                <w:sz w:val="36"/>
                <w:szCs w:val="36"/>
                <w:shd w:val="clear" w:color="auto" w:fill="FFFFFF"/>
              </w:rPr>
              <w:t>,</w:t>
            </w:r>
            <w:r w:rsidR="000C2353" w:rsidRPr="00CF751E">
              <w:rPr>
                <w:rStyle w:val="apple-converted-space"/>
                <w:rFonts w:ascii="Arial" w:eastAsiaTheme="majorEastAsia" w:hAnsi="Arial" w:cs="Arial"/>
                <w:color w:val="222222"/>
                <w:sz w:val="36"/>
                <w:szCs w:val="36"/>
                <w:shd w:val="clear" w:color="auto" w:fill="FFFFFF"/>
              </w:rPr>
              <w:t> </w:t>
            </w:r>
            <w:r w:rsidR="000C2353" w:rsidRPr="00CF751E">
              <w:rPr>
                <w:rFonts w:ascii="Arial" w:hAnsi="Arial" w:cs="Arial"/>
                <w:i/>
                <w:iCs/>
                <w:color w:val="222222"/>
                <w:sz w:val="36"/>
                <w:szCs w:val="36"/>
              </w:rPr>
              <w:t>12</w:t>
            </w:r>
            <w:r w:rsidR="000C2353" w:rsidRPr="00CF751E">
              <w:rPr>
                <w:rFonts w:ascii="Arial" w:hAnsi="Arial" w:cs="Arial"/>
                <w:color w:val="222222"/>
                <w:sz w:val="36"/>
                <w:szCs w:val="36"/>
                <w:shd w:val="clear" w:color="auto" w:fill="FFFFFF"/>
              </w:rPr>
              <w:t>(2), pp.199-215.</w:t>
            </w:r>
          </w:p>
          <w:p w14:paraId="2BD37058" w14:textId="77777777" w:rsidR="005F2819" w:rsidRPr="00CF751E" w:rsidRDefault="005F2819">
            <w:pPr>
              <w:rPr>
                <w:rFonts w:ascii="Arial" w:hAnsi="Arial" w:cs="Arial"/>
                <w:color w:val="222222"/>
                <w:sz w:val="36"/>
                <w:szCs w:val="36"/>
                <w:shd w:val="clear" w:color="auto" w:fill="FFFFFF"/>
              </w:rPr>
            </w:pPr>
          </w:p>
          <w:p w14:paraId="5ACD6E9E" w14:textId="2D928687" w:rsidR="005F2819" w:rsidRPr="00CF751E" w:rsidRDefault="00F800BE">
            <w:pPr>
              <w:rPr>
                <w:rFonts w:ascii="Arial" w:hAnsi="Arial" w:cs="Arial"/>
                <w:color w:val="222222"/>
                <w:sz w:val="36"/>
                <w:szCs w:val="36"/>
                <w:shd w:val="clear" w:color="auto" w:fill="FFFFFF"/>
              </w:rPr>
            </w:pPr>
            <w:r>
              <w:rPr>
                <w:rFonts w:ascii="Arial" w:hAnsi="Arial" w:cs="Arial"/>
                <w:color w:val="222222"/>
                <w:sz w:val="36"/>
                <w:szCs w:val="36"/>
                <w:shd w:val="clear" w:color="auto" w:fill="FFFFFF"/>
              </w:rPr>
              <w:t>10.</w:t>
            </w:r>
            <w:r w:rsidR="005F2819" w:rsidRPr="00CF751E">
              <w:rPr>
                <w:rFonts w:ascii="Arial" w:hAnsi="Arial" w:cs="Arial"/>
                <w:color w:val="222222"/>
                <w:sz w:val="36"/>
                <w:szCs w:val="36"/>
                <w:shd w:val="clear" w:color="auto" w:fill="FFFFFF"/>
              </w:rPr>
              <w:t>Ng, T.W. and Sorensen, K.L., 2008. Toward a further understanding of the relationships between perceptions of support and work attitudes: A meta-analysis.</w:t>
            </w:r>
            <w:r w:rsidR="005F2819" w:rsidRPr="00CF751E">
              <w:rPr>
                <w:rStyle w:val="apple-converted-space"/>
                <w:rFonts w:ascii="Arial" w:eastAsiaTheme="majorEastAsia" w:hAnsi="Arial" w:cs="Arial"/>
                <w:color w:val="222222"/>
                <w:sz w:val="36"/>
                <w:szCs w:val="36"/>
                <w:shd w:val="clear" w:color="auto" w:fill="FFFFFF"/>
              </w:rPr>
              <w:t> </w:t>
            </w:r>
            <w:r w:rsidR="005F2819" w:rsidRPr="00CF751E">
              <w:rPr>
                <w:rFonts w:ascii="Arial" w:hAnsi="Arial" w:cs="Arial"/>
                <w:i/>
                <w:iCs/>
                <w:color w:val="222222"/>
                <w:sz w:val="36"/>
                <w:szCs w:val="36"/>
              </w:rPr>
              <w:t>Group &amp; Organization Management</w:t>
            </w:r>
            <w:r w:rsidR="005F2819" w:rsidRPr="00CF751E">
              <w:rPr>
                <w:rFonts w:ascii="Arial" w:hAnsi="Arial" w:cs="Arial"/>
                <w:color w:val="222222"/>
                <w:sz w:val="36"/>
                <w:szCs w:val="36"/>
                <w:shd w:val="clear" w:color="auto" w:fill="FFFFFF"/>
              </w:rPr>
              <w:t>,</w:t>
            </w:r>
            <w:r w:rsidR="005F2819" w:rsidRPr="00CF751E">
              <w:rPr>
                <w:rStyle w:val="apple-converted-space"/>
                <w:rFonts w:ascii="Arial" w:eastAsiaTheme="majorEastAsia" w:hAnsi="Arial" w:cs="Arial"/>
                <w:color w:val="222222"/>
                <w:sz w:val="36"/>
                <w:szCs w:val="36"/>
                <w:shd w:val="clear" w:color="auto" w:fill="FFFFFF"/>
              </w:rPr>
              <w:t> </w:t>
            </w:r>
            <w:r w:rsidR="005F2819" w:rsidRPr="00CF751E">
              <w:rPr>
                <w:rFonts w:ascii="Arial" w:hAnsi="Arial" w:cs="Arial"/>
                <w:i/>
                <w:iCs/>
                <w:color w:val="222222"/>
                <w:sz w:val="36"/>
                <w:szCs w:val="36"/>
              </w:rPr>
              <w:t>33</w:t>
            </w:r>
            <w:r w:rsidR="005F2819" w:rsidRPr="00CF751E">
              <w:rPr>
                <w:rFonts w:ascii="Arial" w:hAnsi="Arial" w:cs="Arial"/>
                <w:color w:val="222222"/>
                <w:sz w:val="36"/>
                <w:szCs w:val="36"/>
                <w:shd w:val="clear" w:color="auto" w:fill="FFFFFF"/>
              </w:rPr>
              <w:t>(3), pp.243-268.</w:t>
            </w:r>
          </w:p>
          <w:p w14:paraId="6B8A3775" w14:textId="77777777" w:rsidR="00296295" w:rsidRPr="00CF751E" w:rsidRDefault="00296295">
            <w:pPr>
              <w:rPr>
                <w:rFonts w:ascii="Arial" w:hAnsi="Arial" w:cs="Arial"/>
                <w:color w:val="222222"/>
                <w:sz w:val="36"/>
                <w:szCs w:val="36"/>
                <w:shd w:val="clear" w:color="auto" w:fill="FFFFFF"/>
              </w:rPr>
            </w:pPr>
          </w:p>
          <w:p w14:paraId="7880DB6A" w14:textId="2BFD58FA" w:rsidR="00296295" w:rsidRPr="00CF751E" w:rsidRDefault="00F800BE">
            <w:pPr>
              <w:rPr>
                <w:rFonts w:ascii="Arial" w:hAnsi="Arial" w:cs="Arial"/>
                <w:color w:val="222222"/>
                <w:sz w:val="36"/>
                <w:szCs w:val="36"/>
                <w:shd w:val="clear" w:color="auto" w:fill="FFFFFF"/>
              </w:rPr>
            </w:pPr>
            <w:r>
              <w:rPr>
                <w:rFonts w:ascii="Arial" w:hAnsi="Arial" w:cs="Arial"/>
                <w:color w:val="222222"/>
                <w:sz w:val="36"/>
                <w:szCs w:val="36"/>
                <w:shd w:val="clear" w:color="auto" w:fill="FFFFFF"/>
              </w:rPr>
              <w:t>11.</w:t>
            </w:r>
            <w:r w:rsidR="00296295" w:rsidRPr="00CF751E">
              <w:rPr>
                <w:rFonts w:ascii="Arial" w:hAnsi="Arial" w:cs="Arial"/>
                <w:color w:val="222222"/>
                <w:sz w:val="36"/>
                <w:szCs w:val="36"/>
                <w:shd w:val="clear" w:color="auto" w:fill="FFFFFF"/>
              </w:rPr>
              <w:t>Chiaburu, D.S. and Harrison, D.A., 2008. Do peers make the place? Conceptual synthesis and meta-analysis of coworker effects on perceptions, attitudes, OCBs, and performance.</w:t>
            </w:r>
            <w:r w:rsidR="00296295" w:rsidRPr="00CF751E">
              <w:rPr>
                <w:rStyle w:val="apple-converted-space"/>
                <w:rFonts w:ascii="Arial" w:eastAsiaTheme="majorEastAsia" w:hAnsi="Arial" w:cs="Arial"/>
                <w:color w:val="222222"/>
                <w:sz w:val="36"/>
                <w:szCs w:val="36"/>
                <w:shd w:val="clear" w:color="auto" w:fill="FFFFFF"/>
              </w:rPr>
              <w:t> </w:t>
            </w:r>
            <w:r w:rsidR="00296295" w:rsidRPr="00CF751E">
              <w:rPr>
                <w:rFonts w:ascii="Arial" w:hAnsi="Arial" w:cs="Arial"/>
                <w:i/>
                <w:iCs/>
                <w:color w:val="222222"/>
                <w:sz w:val="36"/>
                <w:szCs w:val="36"/>
              </w:rPr>
              <w:t>Journal of applied psychology</w:t>
            </w:r>
            <w:r w:rsidR="00296295" w:rsidRPr="00CF751E">
              <w:rPr>
                <w:rFonts w:ascii="Arial" w:hAnsi="Arial" w:cs="Arial"/>
                <w:color w:val="222222"/>
                <w:sz w:val="36"/>
                <w:szCs w:val="36"/>
                <w:shd w:val="clear" w:color="auto" w:fill="FFFFFF"/>
              </w:rPr>
              <w:t>,</w:t>
            </w:r>
            <w:r w:rsidR="00296295" w:rsidRPr="00CF751E">
              <w:rPr>
                <w:rStyle w:val="apple-converted-space"/>
                <w:rFonts w:ascii="Arial" w:eastAsiaTheme="majorEastAsia" w:hAnsi="Arial" w:cs="Arial"/>
                <w:color w:val="222222"/>
                <w:sz w:val="36"/>
                <w:szCs w:val="36"/>
                <w:shd w:val="clear" w:color="auto" w:fill="FFFFFF"/>
              </w:rPr>
              <w:t> </w:t>
            </w:r>
            <w:r w:rsidR="00296295" w:rsidRPr="00CF751E">
              <w:rPr>
                <w:rFonts w:ascii="Arial" w:hAnsi="Arial" w:cs="Arial"/>
                <w:i/>
                <w:iCs/>
                <w:color w:val="222222"/>
                <w:sz w:val="36"/>
                <w:szCs w:val="36"/>
              </w:rPr>
              <w:t>93</w:t>
            </w:r>
            <w:r w:rsidR="00296295" w:rsidRPr="00CF751E">
              <w:rPr>
                <w:rFonts w:ascii="Arial" w:hAnsi="Arial" w:cs="Arial"/>
                <w:color w:val="222222"/>
                <w:sz w:val="36"/>
                <w:szCs w:val="36"/>
                <w:shd w:val="clear" w:color="auto" w:fill="FFFFFF"/>
              </w:rPr>
              <w:t>(5), p.1082.</w:t>
            </w:r>
          </w:p>
          <w:p w14:paraId="5F3E8532" w14:textId="77777777" w:rsidR="00604A93" w:rsidRPr="00CF751E" w:rsidRDefault="00604A93">
            <w:pPr>
              <w:rPr>
                <w:rFonts w:ascii="Arial" w:hAnsi="Arial" w:cs="Arial"/>
                <w:color w:val="222222"/>
                <w:sz w:val="36"/>
                <w:szCs w:val="36"/>
                <w:shd w:val="clear" w:color="auto" w:fill="FFFFFF"/>
              </w:rPr>
            </w:pPr>
          </w:p>
          <w:p w14:paraId="65DBA501" w14:textId="1E5B0ADE" w:rsidR="00604A93" w:rsidRPr="00CF751E" w:rsidRDefault="00F800BE">
            <w:pPr>
              <w:rPr>
                <w:rFonts w:ascii="Arial" w:hAnsi="Arial" w:cs="Arial"/>
                <w:color w:val="222222"/>
                <w:sz w:val="36"/>
                <w:szCs w:val="36"/>
                <w:shd w:val="clear" w:color="auto" w:fill="FFFFFF"/>
              </w:rPr>
            </w:pPr>
            <w:r>
              <w:rPr>
                <w:rFonts w:ascii="Arial" w:hAnsi="Arial" w:cs="Arial"/>
                <w:color w:val="222222"/>
                <w:sz w:val="36"/>
                <w:szCs w:val="36"/>
                <w:shd w:val="clear" w:color="auto" w:fill="FFFFFF"/>
              </w:rPr>
              <w:t>12.</w:t>
            </w:r>
            <w:r w:rsidR="00604A93" w:rsidRPr="00CF751E">
              <w:rPr>
                <w:rFonts w:ascii="Arial" w:hAnsi="Arial" w:cs="Arial"/>
                <w:color w:val="222222"/>
                <w:sz w:val="36"/>
                <w:szCs w:val="36"/>
                <w:shd w:val="clear" w:color="auto" w:fill="FFFFFF"/>
              </w:rPr>
              <w:t>Judge, T.A., Thoresen, C.J., Bono, J.E. and Patton, G.K., 2001. The job satisfaction–job performance relationship: A qualitative and quantitative review.</w:t>
            </w:r>
            <w:r w:rsidR="00604A93" w:rsidRPr="00CF751E">
              <w:rPr>
                <w:rStyle w:val="apple-converted-space"/>
                <w:rFonts w:ascii="Arial" w:eastAsiaTheme="majorEastAsia" w:hAnsi="Arial" w:cs="Arial"/>
                <w:color w:val="222222"/>
                <w:sz w:val="36"/>
                <w:szCs w:val="36"/>
                <w:shd w:val="clear" w:color="auto" w:fill="FFFFFF"/>
              </w:rPr>
              <w:t> </w:t>
            </w:r>
            <w:r w:rsidR="00604A93" w:rsidRPr="00CF751E">
              <w:rPr>
                <w:rFonts w:ascii="Arial" w:hAnsi="Arial" w:cs="Arial"/>
                <w:i/>
                <w:iCs/>
                <w:color w:val="222222"/>
                <w:sz w:val="36"/>
                <w:szCs w:val="36"/>
              </w:rPr>
              <w:t>Psychological bulletin</w:t>
            </w:r>
            <w:r w:rsidR="00604A93" w:rsidRPr="00CF751E">
              <w:rPr>
                <w:rFonts w:ascii="Arial" w:hAnsi="Arial" w:cs="Arial"/>
                <w:color w:val="222222"/>
                <w:sz w:val="36"/>
                <w:szCs w:val="36"/>
                <w:shd w:val="clear" w:color="auto" w:fill="FFFFFF"/>
              </w:rPr>
              <w:t>,</w:t>
            </w:r>
            <w:r w:rsidR="00604A93" w:rsidRPr="00CF751E">
              <w:rPr>
                <w:rStyle w:val="apple-converted-space"/>
                <w:rFonts w:ascii="Arial" w:eastAsiaTheme="majorEastAsia" w:hAnsi="Arial" w:cs="Arial"/>
                <w:color w:val="222222"/>
                <w:sz w:val="36"/>
                <w:szCs w:val="36"/>
                <w:shd w:val="clear" w:color="auto" w:fill="FFFFFF"/>
              </w:rPr>
              <w:t> </w:t>
            </w:r>
            <w:r w:rsidR="00604A93" w:rsidRPr="00CF751E">
              <w:rPr>
                <w:rFonts w:ascii="Arial" w:hAnsi="Arial" w:cs="Arial"/>
                <w:i/>
                <w:iCs/>
                <w:color w:val="222222"/>
                <w:sz w:val="36"/>
                <w:szCs w:val="36"/>
              </w:rPr>
              <w:t>127</w:t>
            </w:r>
            <w:r w:rsidR="00604A93" w:rsidRPr="00CF751E">
              <w:rPr>
                <w:rFonts w:ascii="Arial" w:hAnsi="Arial" w:cs="Arial"/>
                <w:color w:val="222222"/>
                <w:sz w:val="36"/>
                <w:szCs w:val="36"/>
                <w:shd w:val="clear" w:color="auto" w:fill="FFFFFF"/>
              </w:rPr>
              <w:t>(3), p.376.</w:t>
            </w:r>
          </w:p>
          <w:p w14:paraId="1D1866C7" w14:textId="77777777" w:rsidR="003C47B3" w:rsidRPr="00CF751E" w:rsidRDefault="003C47B3">
            <w:pPr>
              <w:rPr>
                <w:rFonts w:ascii="Arial" w:hAnsi="Arial" w:cs="Arial"/>
                <w:color w:val="222222"/>
                <w:sz w:val="36"/>
                <w:szCs w:val="36"/>
                <w:shd w:val="clear" w:color="auto" w:fill="FFFFFF"/>
              </w:rPr>
            </w:pPr>
          </w:p>
          <w:p w14:paraId="5B0E3B30" w14:textId="30A99086" w:rsidR="003C47B3" w:rsidRPr="00CF751E" w:rsidRDefault="00F800BE">
            <w:pPr>
              <w:rPr>
                <w:sz w:val="36"/>
                <w:szCs w:val="36"/>
              </w:rPr>
            </w:pPr>
            <w:r>
              <w:rPr>
                <w:rFonts w:ascii="Arial" w:hAnsi="Arial" w:cs="Arial"/>
                <w:color w:val="222222"/>
                <w:sz w:val="36"/>
                <w:szCs w:val="36"/>
                <w:shd w:val="clear" w:color="auto" w:fill="FFFFFF"/>
              </w:rPr>
              <w:t>13.</w:t>
            </w:r>
            <w:r w:rsidR="003C47B3" w:rsidRPr="00CF751E">
              <w:rPr>
                <w:rFonts w:ascii="Arial" w:hAnsi="Arial" w:cs="Arial"/>
                <w:color w:val="222222"/>
                <w:sz w:val="36"/>
                <w:szCs w:val="36"/>
                <w:shd w:val="clear" w:color="auto" w:fill="FFFFFF"/>
              </w:rPr>
              <w:t>Locke, E.A., 1976. The nature and causes of job satisfaction.</w:t>
            </w:r>
            <w:r w:rsidR="003C47B3" w:rsidRPr="00CF751E">
              <w:rPr>
                <w:rStyle w:val="apple-converted-space"/>
                <w:rFonts w:ascii="Arial" w:eastAsiaTheme="majorEastAsia" w:hAnsi="Arial" w:cs="Arial"/>
                <w:color w:val="222222"/>
                <w:sz w:val="36"/>
                <w:szCs w:val="36"/>
                <w:shd w:val="clear" w:color="auto" w:fill="FFFFFF"/>
              </w:rPr>
              <w:t> </w:t>
            </w:r>
            <w:r w:rsidR="003C47B3" w:rsidRPr="00CF751E">
              <w:rPr>
                <w:rFonts w:ascii="Arial" w:hAnsi="Arial" w:cs="Arial"/>
                <w:i/>
                <w:iCs/>
                <w:color w:val="222222"/>
                <w:sz w:val="36"/>
                <w:szCs w:val="36"/>
              </w:rPr>
              <w:t>Handbook of industrial and organizational psychology</w:t>
            </w:r>
            <w:r w:rsidR="004D6E8A" w:rsidRPr="00CF751E">
              <w:rPr>
                <w:rFonts w:ascii="Arial" w:hAnsi="Arial" w:cs="Arial"/>
                <w:i/>
                <w:iCs/>
                <w:color w:val="222222"/>
                <w:sz w:val="36"/>
                <w:szCs w:val="36"/>
              </w:rPr>
              <w:t>,</w:t>
            </w:r>
            <w:r w:rsidR="004D6E8A" w:rsidRPr="00CF751E">
              <w:rPr>
                <w:sz w:val="36"/>
                <w:szCs w:val="36"/>
              </w:rPr>
              <w:t xml:space="preserve"> pp. 1297–1349.</w:t>
            </w:r>
          </w:p>
          <w:p w14:paraId="73CD58A5" w14:textId="77777777" w:rsidR="00B82A75" w:rsidRPr="00CF751E" w:rsidRDefault="00B82A75">
            <w:pPr>
              <w:rPr>
                <w:color w:val="222222"/>
                <w:sz w:val="36"/>
                <w:szCs w:val="36"/>
                <w:shd w:val="clear" w:color="auto" w:fill="FFFFFF"/>
              </w:rPr>
            </w:pPr>
          </w:p>
          <w:p w14:paraId="0AEAB3DC" w14:textId="16BF970E" w:rsidR="00B82A75" w:rsidRPr="00CF751E" w:rsidRDefault="00F800BE">
            <w:pPr>
              <w:rPr>
                <w:rFonts w:ascii="Arial" w:hAnsi="Arial" w:cs="Arial"/>
                <w:color w:val="222222"/>
                <w:sz w:val="36"/>
                <w:szCs w:val="36"/>
                <w:shd w:val="clear" w:color="auto" w:fill="FFFFFF"/>
              </w:rPr>
            </w:pPr>
            <w:r>
              <w:rPr>
                <w:rFonts w:ascii="Arial" w:hAnsi="Arial" w:cs="Arial"/>
                <w:color w:val="222222"/>
                <w:sz w:val="36"/>
                <w:szCs w:val="36"/>
                <w:shd w:val="clear" w:color="auto" w:fill="FFFFFF"/>
              </w:rPr>
              <w:t>14.</w:t>
            </w:r>
            <w:r w:rsidR="00B82A75" w:rsidRPr="00CF751E">
              <w:rPr>
                <w:rFonts w:ascii="Arial" w:hAnsi="Arial" w:cs="Arial"/>
                <w:color w:val="222222"/>
                <w:sz w:val="36"/>
                <w:szCs w:val="36"/>
                <w:shd w:val="clear" w:color="auto" w:fill="FFFFFF"/>
              </w:rPr>
              <w:t>Saari, L.M. and Judge, T.A., 2004. Employee attitudes and job satisfaction.</w:t>
            </w:r>
            <w:r w:rsidR="00B82A75" w:rsidRPr="00CF751E">
              <w:rPr>
                <w:rStyle w:val="apple-converted-space"/>
                <w:rFonts w:ascii="Arial" w:eastAsiaTheme="majorEastAsia" w:hAnsi="Arial" w:cs="Arial"/>
                <w:color w:val="222222"/>
                <w:sz w:val="36"/>
                <w:szCs w:val="36"/>
                <w:shd w:val="clear" w:color="auto" w:fill="FFFFFF"/>
              </w:rPr>
              <w:t> </w:t>
            </w:r>
            <w:r w:rsidR="00B82A75" w:rsidRPr="00CF751E">
              <w:rPr>
                <w:rFonts w:ascii="Arial" w:hAnsi="Arial" w:cs="Arial"/>
                <w:i/>
                <w:iCs/>
                <w:color w:val="222222"/>
                <w:sz w:val="36"/>
                <w:szCs w:val="36"/>
              </w:rPr>
              <w:t>Human resource management: Published in cooperation with the school of business administration, The University of Michigan and in alliance with the society of human resources management</w:t>
            </w:r>
            <w:r w:rsidR="00B82A75" w:rsidRPr="00CF751E">
              <w:rPr>
                <w:rFonts w:ascii="Arial" w:hAnsi="Arial" w:cs="Arial"/>
                <w:color w:val="222222"/>
                <w:sz w:val="36"/>
                <w:szCs w:val="36"/>
                <w:shd w:val="clear" w:color="auto" w:fill="FFFFFF"/>
              </w:rPr>
              <w:t>,</w:t>
            </w:r>
            <w:r w:rsidR="00B82A75" w:rsidRPr="00CF751E">
              <w:rPr>
                <w:rStyle w:val="apple-converted-space"/>
                <w:rFonts w:ascii="Arial" w:eastAsiaTheme="majorEastAsia" w:hAnsi="Arial" w:cs="Arial"/>
                <w:color w:val="222222"/>
                <w:sz w:val="36"/>
                <w:szCs w:val="36"/>
                <w:shd w:val="clear" w:color="auto" w:fill="FFFFFF"/>
              </w:rPr>
              <w:t> </w:t>
            </w:r>
            <w:r w:rsidR="00B82A75" w:rsidRPr="00CF751E">
              <w:rPr>
                <w:rFonts w:ascii="Arial" w:hAnsi="Arial" w:cs="Arial"/>
                <w:i/>
                <w:iCs/>
                <w:color w:val="222222"/>
                <w:sz w:val="36"/>
                <w:szCs w:val="36"/>
              </w:rPr>
              <w:t>43</w:t>
            </w:r>
            <w:r w:rsidR="00B82A75" w:rsidRPr="00CF751E">
              <w:rPr>
                <w:rFonts w:ascii="Arial" w:hAnsi="Arial" w:cs="Arial"/>
                <w:color w:val="222222"/>
                <w:sz w:val="36"/>
                <w:szCs w:val="36"/>
                <w:shd w:val="clear" w:color="auto" w:fill="FFFFFF"/>
              </w:rPr>
              <w:t>(4), pp.395-407.</w:t>
            </w:r>
          </w:p>
          <w:p w14:paraId="29AAABE6" w14:textId="77777777" w:rsidR="00F61D81" w:rsidRPr="00CF751E" w:rsidRDefault="00F61D81">
            <w:pPr>
              <w:rPr>
                <w:rFonts w:ascii="Arial" w:hAnsi="Arial" w:cs="Arial"/>
                <w:color w:val="222222"/>
                <w:sz w:val="36"/>
                <w:szCs w:val="36"/>
                <w:shd w:val="clear" w:color="auto" w:fill="FFFFFF"/>
              </w:rPr>
            </w:pPr>
          </w:p>
          <w:p w14:paraId="56D217D5" w14:textId="4C85C560" w:rsidR="00F61D81" w:rsidRPr="00CF751E" w:rsidRDefault="00370656">
            <w:pPr>
              <w:rPr>
                <w:rFonts w:ascii="Arial" w:hAnsi="Arial" w:cs="Arial"/>
                <w:color w:val="222222"/>
                <w:sz w:val="36"/>
                <w:szCs w:val="36"/>
                <w:shd w:val="clear" w:color="auto" w:fill="FFFFFF"/>
              </w:rPr>
            </w:pPr>
            <w:r>
              <w:rPr>
                <w:rFonts w:ascii="Arial" w:hAnsi="Arial" w:cs="Arial"/>
                <w:color w:val="222222"/>
                <w:sz w:val="36"/>
                <w:szCs w:val="36"/>
                <w:shd w:val="clear" w:color="auto" w:fill="FFFFFF"/>
              </w:rPr>
              <w:t>15.</w:t>
            </w:r>
            <w:r w:rsidR="00F61D81" w:rsidRPr="00CF751E">
              <w:rPr>
                <w:rFonts w:ascii="Arial" w:hAnsi="Arial" w:cs="Arial"/>
                <w:color w:val="222222"/>
                <w:sz w:val="36"/>
                <w:szCs w:val="36"/>
                <w:shd w:val="clear" w:color="auto" w:fill="FFFFFF"/>
              </w:rPr>
              <w:t xml:space="preserve">Wakida, E. and Lawther, W., 2014. Job Satisfaction–A Literature Review on Employee Motivation, Attitudes and Turnover: What is the </w:t>
            </w:r>
            <w:proofErr w:type="gramStart"/>
            <w:r w:rsidR="00F61D81" w:rsidRPr="00CF751E">
              <w:rPr>
                <w:rFonts w:ascii="Arial" w:hAnsi="Arial" w:cs="Arial"/>
                <w:color w:val="222222"/>
                <w:sz w:val="36"/>
                <w:szCs w:val="36"/>
                <w:shd w:val="clear" w:color="auto" w:fill="FFFFFF"/>
              </w:rPr>
              <w:t>Relationship?.</w:t>
            </w:r>
            <w:proofErr w:type="gramEnd"/>
            <w:r w:rsidR="00F61D81" w:rsidRPr="00CF751E">
              <w:rPr>
                <w:rStyle w:val="apple-converted-space"/>
                <w:rFonts w:ascii="Arial" w:eastAsiaTheme="majorEastAsia" w:hAnsi="Arial" w:cs="Arial"/>
                <w:color w:val="222222"/>
                <w:sz w:val="36"/>
                <w:szCs w:val="36"/>
                <w:shd w:val="clear" w:color="auto" w:fill="FFFFFF"/>
              </w:rPr>
              <w:t> </w:t>
            </w:r>
            <w:r w:rsidR="00F61D81" w:rsidRPr="00CF751E">
              <w:rPr>
                <w:rFonts w:ascii="Arial" w:hAnsi="Arial" w:cs="Arial"/>
                <w:i/>
                <w:iCs/>
                <w:color w:val="222222"/>
                <w:sz w:val="36"/>
                <w:szCs w:val="36"/>
              </w:rPr>
              <w:t>Journal of Human Resource Management</w:t>
            </w:r>
            <w:r w:rsidR="00F61D81" w:rsidRPr="00CF751E">
              <w:rPr>
                <w:rFonts w:ascii="Arial" w:hAnsi="Arial" w:cs="Arial"/>
                <w:color w:val="222222"/>
                <w:sz w:val="36"/>
                <w:szCs w:val="36"/>
                <w:shd w:val="clear" w:color="auto" w:fill="FFFFFF"/>
              </w:rPr>
              <w:t>.</w:t>
            </w:r>
          </w:p>
          <w:p w14:paraId="121ACCC4" w14:textId="77777777" w:rsidR="0064508A" w:rsidRPr="00CF751E" w:rsidRDefault="0064508A">
            <w:pPr>
              <w:rPr>
                <w:rFonts w:ascii="Arial" w:hAnsi="Arial" w:cs="Arial"/>
                <w:color w:val="222222"/>
                <w:sz w:val="36"/>
                <w:szCs w:val="36"/>
                <w:shd w:val="clear" w:color="auto" w:fill="FFFFFF"/>
              </w:rPr>
            </w:pPr>
          </w:p>
          <w:p w14:paraId="52EE631C" w14:textId="16F5C9B2" w:rsidR="0064508A" w:rsidRPr="00CF751E" w:rsidRDefault="00370656">
            <w:pPr>
              <w:rPr>
                <w:rFonts w:ascii="Arial" w:hAnsi="Arial" w:cs="Arial"/>
                <w:color w:val="222222"/>
                <w:sz w:val="36"/>
                <w:szCs w:val="36"/>
                <w:shd w:val="clear" w:color="auto" w:fill="FFFFFF"/>
              </w:rPr>
            </w:pPr>
            <w:r>
              <w:rPr>
                <w:rFonts w:ascii="Arial" w:hAnsi="Arial" w:cs="Arial"/>
                <w:color w:val="222222"/>
                <w:sz w:val="36"/>
                <w:szCs w:val="36"/>
                <w:shd w:val="clear" w:color="auto" w:fill="FFFFFF"/>
              </w:rPr>
              <w:t>16.</w:t>
            </w:r>
            <w:r w:rsidR="00217CEA" w:rsidRPr="00CF751E">
              <w:rPr>
                <w:rFonts w:ascii="Arial" w:hAnsi="Arial" w:cs="Arial"/>
                <w:color w:val="222222"/>
                <w:sz w:val="36"/>
                <w:szCs w:val="36"/>
                <w:shd w:val="clear" w:color="auto" w:fill="FFFFFF"/>
              </w:rPr>
              <w:t xml:space="preserve">Weiss, H.M. and </w:t>
            </w:r>
            <w:proofErr w:type="spellStart"/>
            <w:r w:rsidR="00217CEA" w:rsidRPr="00CF751E">
              <w:rPr>
                <w:rFonts w:ascii="Arial" w:hAnsi="Arial" w:cs="Arial"/>
                <w:color w:val="222222"/>
                <w:sz w:val="36"/>
                <w:szCs w:val="36"/>
                <w:shd w:val="clear" w:color="auto" w:fill="FFFFFF"/>
              </w:rPr>
              <w:t>Cropanzano</w:t>
            </w:r>
            <w:proofErr w:type="spellEnd"/>
            <w:r w:rsidR="00217CEA" w:rsidRPr="00CF751E">
              <w:rPr>
                <w:rFonts w:ascii="Arial" w:hAnsi="Arial" w:cs="Arial"/>
                <w:color w:val="222222"/>
                <w:sz w:val="36"/>
                <w:szCs w:val="36"/>
                <w:shd w:val="clear" w:color="auto" w:fill="FFFFFF"/>
              </w:rPr>
              <w:t>, R., 1996. Affective events theory.</w:t>
            </w:r>
            <w:r w:rsidR="00217CEA" w:rsidRPr="00CF751E">
              <w:rPr>
                <w:rStyle w:val="apple-converted-space"/>
                <w:rFonts w:ascii="Arial" w:eastAsiaTheme="majorEastAsia" w:hAnsi="Arial" w:cs="Arial"/>
                <w:color w:val="222222"/>
                <w:sz w:val="36"/>
                <w:szCs w:val="36"/>
                <w:shd w:val="clear" w:color="auto" w:fill="FFFFFF"/>
              </w:rPr>
              <w:t> </w:t>
            </w:r>
            <w:r w:rsidR="00217CEA" w:rsidRPr="00CF751E">
              <w:rPr>
                <w:rFonts w:ascii="Arial" w:hAnsi="Arial" w:cs="Arial"/>
                <w:i/>
                <w:iCs/>
                <w:color w:val="222222"/>
                <w:sz w:val="36"/>
                <w:szCs w:val="36"/>
              </w:rPr>
              <w:t>Research in organizational behavior</w:t>
            </w:r>
            <w:r w:rsidR="00217CEA" w:rsidRPr="00CF751E">
              <w:rPr>
                <w:rFonts w:ascii="Arial" w:hAnsi="Arial" w:cs="Arial"/>
                <w:color w:val="222222"/>
                <w:sz w:val="36"/>
                <w:szCs w:val="36"/>
                <w:shd w:val="clear" w:color="auto" w:fill="FFFFFF"/>
              </w:rPr>
              <w:t>,</w:t>
            </w:r>
            <w:r w:rsidR="00217CEA" w:rsidRPr="00CF751E">
              <w:rPr>
                <w:rStyle w:val="apple-converted-space"/>
                <w:rFonts w:ascii="Arial" w:eastAsiaTheme="majorEastAsia" w:hAnsi="Arial" w:cs="Arial"/>
                <w:color w:val="222222"/>
                <w:sz w:val="36"/>
                <w:szCs w:val="36"/>
                <w:shd w:val="clear" w:color="auto" w:fill="FFFFFF"/>
              </w:rPr>
              <w:t> </w:t>
            </w:r>
            <w:r w:rsidR="00217CEA" w:rsidRPr="00CF751E">
              <w:rPr>
                <w:rFonts w:ascii="Arial" w:hAnsi="Arial" w:cs="Arial"/>
                <w:i/>
                <w:iCs/>
                <w:color w:val="222222"/>
                <w:sz w:val="36"/>
                <w:szCs w:val="36"/>
              </w:rPr>
              <w:t>18</w:t>
            </w:r>
            <w:r w:rsidR="00217CEA" w:rsidRPr="00CF751E">
              <w:rPr>
                <w:rFonts w:ascii="Arial" w:hAnsi="Arial" w:cs="Arial"/>
                <w:color w:val="222222"/>
                <w:sz w:val="36"/>
                <w:szCs w:val="36"/>
                <w:shd w:val="clear" w:color="auto" w:fill="FFFFFF"/>
              </w:rPr>
              <w:t>(1), pp.1-74.</w:t>
            </w:r>
          </w:p>
          <w:p w14:paraId="734344FF" w14:textId="77777777" w:rsidR="00341764" w:rsidRPr="00CF751E" w:rsidRDefault="00341764">
            <w:pPr>
              <w:rPr>
                <w:rFonts w:ascii="Arial" w:hAnsi="Arial" w:cs="Arial"/>
                <w:color w:val="222222"/>
                <w:sz w:val="36"/>
                <w:szCs w:val="36"/>
                <w:shd w:val="clear" w:color="auto" w:fill="FFFFFF"/>
              </w:rPr>
            </w:pPr>
          </w:p>
          <w:p w14:paraId="2EF4EFB6" w14:textId="35C40ECC" w:rsidR="00341764" w:rsidRPr="00CF751E" w:rsidRDefault="00370656">
            <w:pPr>
              <w:rPr>
                <w:rFonts w:ascii="Arial" w:hAnsi="Arial" w:cs="Arial"/>
                <w:color w:val="222222"/>
                <w:sz w:val="36"/>
                <w:szCs w:val="36"/>
                <w:shd w:val="clear" w:color="auto" w:fill="FFFFFF"/>
              </w:rPr>
            </w:pPr>
            <w:r>
              <w:rPr>
                <w:rFonts w:ascii="Arial" w:hAnsi="Arial" w:cs="Arial"/>
                <w:color w:val="222222"/>
                <w:sz w:val="36"/>
                <w:szCs w:val="36"/>
                <w:shd w:val="clear" w:color="auto" w:fill="FFFFFF"/>
              </w:rPr>
              <w:t>17.</w:t>
            </w:r>
            <w:r w:rsidR="00341764" w:rsidRPr="00CF751E">
              <w:rPr>
                <w:rFonts w:ascii="Arial" w:hAnsi="Arial" w:cs="Arial"/>
                <w:color w:val="222222"/>
                <w:sz w:val="36"/>
                <w:szCs w:val="36"/>
                <w:shd w:val="clear" w:color="auto" w:fill="FFFFFF"/>
              </w:rPr>
              <w:t xml:space="preserve">Abun, D., </w:t>
            </w:r>
            <w:proofErr w:type="spellStart"/>
            <w:r w:rsidR="00341764" w:rsidRPr="00CF751E">
              <w:rPr>
                <w:rFonts w:ascii="Arial" w:hAnsi="Arial" w:cs="Arial"/>
                <w:color w:val="222222"/>
                <w:sz w:val="36"/>
                <w:szCs w:val="36"/>
                <w:shd w:val="clear" w:color="auto" w:fill="FFFFFF"/>
              </w:rPr>
              <w:t>Pellogo</w:t>
            </w:r>
            <w:proofErr w:type="spellEnd"/>
            <w:r w:rsidR="00341764" w:rsidRPr="00CF751E">
              <w:rPr>
                <w:rFonts w:ascii="Arial" w:hAnsi="Arial" w:cs="Arial"/>
                <w:color w:val="222222"/>
                <w:sz w:val="36"/>
                <w:szCs w:val="36"/>
                <w:shd w:val="clear" w:color="auto" w:fill="FFFFFF"/>
              </w:rPr>
              <w:t xml:space="preserve">, R.B., Magallanes, T., Sapinoso, M.L.M. and Encarnacion, M.J., 2021. Employees' workplace well-being and organizational citizenship behavior of private education in </w:t>
            </w:r>
            <w:proofErr w:type="spellStart"/>
            <w:r w:rsidR="00341764" w:rsidRPr="00CF751E">
              <w:rPr>
                <w:rFonts w:ascii="Arial" w:hAnsi="Arial" w:cs="Arial"/>
                <w:color w:val="222222"/>
                <w:sz w:val="36"/>
                <w:szCs w:val="36"/>
                <w:shd w:val="clear" w:color="auto" w:fill="FFFFFF"/>
              </w:rPr>
              <w:t>Ilocos</w:t>
            </w:r>
            <w:proofErr w:type="spellEnd"/>
            <w:r w:rsidR="00341764" w:rsidRPr="00CF751E">
              <w:rPr>
                <w:rFonts w:ascii="Arial" w:hAnsi="Arial" w:cs="Arial"/>
                <w:color w:val="222222"/>
                <w:sz w:val="36"/>
                <w:szCs w:val="36"/>
                <w:shd w:val="clear" w:color="auto" w:fill="FFFFFF"/>
              </w:rPr>
              <w:t xml:space="preserve"> Norte, Philippines.</w:t>
            </w:r>
            <w:r w:rsidR="00341764" w:rsidRPr="00CF751E">
              <w:rPr>
                <w:rStyle w:val="apple-converted-space"/>
                <w:rFonts w:ascii="Arial" w:eastAsiaTheme="majorEastAsia" w:hAnsi="Arial" w:cs="Arial"/>
                <w:color w:val="222222"/>
                <w:sz w:val="36"/>
                <w:szCs w:val="36"/>
                <w:shd w:val="clear" w:color="auto" w:fill="FFFFFF"/>
              </w:rPr>
              <w:t> </w:t>
            </w:r>
            <w:proofErr w:type="spellStart"/>
            <w:r w:rsidR="00341764" w:rsidRPr="00CF751E">
              <w:rPr>
                <w:rFonts w:ascii="Arial" w:hAnsi="Arial" w:cs="Arial"/>
                <w:i/>
                <w:iCs/>
                <w:color w:val="222222"/>
                <w:sz w:val="36"/>
                <w:szCs w:val="36"/>
              </w:rPr>
              <w:t>Technium</w:t>
            </w:r>
            <w:proofErr w:type="spellEnd"/>
            <w:r w:rsidR="00341764" w:rsidRPr="00CF751E">
              <w:rPr>
                <w:rFonts w:ascii="Arial" w:hAnsi="Arial" w:cs="Arial"/>
                <w:i/>
                <w:iCs/>
                <w:color w:val="222222"/>
                <w:sz w:val="36"/>
                <w:szCs w:val="36"/>
              </w:rPr>
              <w:t xml:space="preserve"> Soc. Sci. J.</w:t>
            </w:r>
            <w:r w:rsidR="00341764" w:rsidRPr="00CF751E">
              <w:rPr>
                <w:rFonts w:ascii="Arial" w:hAnsi="Arial" w:cs="Arial"/>
                <w:color w:val="222222"/>
                <w:sz w:val="36"/>
                <w:szCs w:val="36"/>
                <w:shd w:val="clear" w:color="auto" w:fill="FFFFFF"/>
              </w:rPr>
              <w:t>,</w:t>
            </w:r>
            <w:r w:rsidR="00341764" w:rsidRPr="00CF751E">
              <w:rPr>
                <w:rStyle w:val="apple-converted-space"/>
                <w:rFonts w:ascii="Arial" w:eastAsiaTheme="majorEastAsia" w:hAnsi="Arial" w:cs="Arial"/>
                <w:color w:val="222222"/>
                <w:sz w:val="36"/>
                <w:szCs w:val="36"/>
                <w:shd w:val="clear" w:color="auto" w:fill="FFFFFF"/>
              </w:rPr>
              <w:t> </w:t>
            </w:r>
            <w:r w:rsidR="00341764" w:rsidRPr="00CF751E">
              <w:rPr>
                <w:rFonts w:ascii="Arial" w:hAnsi="Arial" w:cs="Arial"/>
                <w:i/>
                <w:iCs/>
                <w:color w:val="222222"/>
                <w:sz w:val="36"/>
                <w:szCs w:val="36"/>
              </w:rPr>
              <w:t>19</w:t>
            </w:r>
            <w:r w:rsidR="00341764" w:rsidRPr="00CF751E">
              <w:rPr>
                <w:rFonts w:ascii="Arial" w:hAnsi="Arial" w:cs="Arial"/>
                <w:color w:val="222222"/>
                <w:sz w:val="36"/>
                <w:szCs w:val="36"/>
                <w:shd w:val="clear" w:color="auto" w:fill="FFFFFF"/>
              </w:rPr>
              <w:t>, p.421.</w:t>
            </w:r>
          </w:p>
          <w:p w14:paraId="6C86E7B2" w14:textId="77777777" w:rsidR="00ED28C7" w:rsidRPr="00CF751E" w:rsidRDefault="00ED28C7">
            <w:pPr>
              <w:rPr>
                <w:rFonts w:ascii="Arial" w:hAnsi="Arial" w:cs="Arial"/>
                <w:color w:val="222222"/>
                <w:sz w:val="36"/>
                <w:szCs w:val="36"/>
                <w:shd w:val="clear" w:color="auto" w:fill="FFFFFF"/>
              </w:rPr>
            </w:pPr>
          </w:p>
          <w:p w14:paraId="3CD5052C" w14:textId="043F6CEC" w:rsidR="00ED28C7" w:rsidRPr="00CF751E" w:rsidRDefault="000A10A4">
            <w:pPr>
              <w:rPr>
                <w:sz w:val="36"/>
                <w:szCs w:val="36"/>
              </w:rPr>
            </w:pPr>
            <w:r>
              <w:rPr>
                <w:sz w:val="36"/>
                <w:szCs w:val="36"/>
              </w:rPr>
              <w:t>18.</w:t>
            </w:r>
            <w:r w:rsidR="00ED28C7" w:rsidRPr="00CF751E">
              <w:rPr>
                <w:sz w:val="36"/>
                <w:szCs w:val="36"/>
              </w:rPr>
              <w:t xml:space="preserve">Ampofo, E. T., et al. (2023). Workplace relationships and employee satisfaction: The mediating role of morale. </w:t>
            </w:r>
            <w:r w:rsidR="00ED28C7" w:rsidRPr="00CF751E">
              <w:rPr>
                <w:rStyle w:val="Emphasis"/>
                <w:rFonts w:eastAsiaTheme="majorEastAsia"/>
                <w:sz w:val="36"/>
                <w:szCs w:val="36"/>
              </w:rPr>
              <w:t>Journal of Organizational Psychology, 23</w:t>
            </w:r>
            <w:r w:rsidR="00ED28C7" w:rsidRPr="00CF751E">
              <w:rPr>
                <w:sz w:val="36"/>
                <w:szCs w:val="36"/>
              </w:rPr>
              <w:t>(2), 112–125</w:t>
            </w:r>
          </w:p>
          <w:p w14:paraId="162293C5" w14:textId="77777777" w:rsidR="00704302" w:rsidRPr="00CF751E" w:rsidRDefault="00704302">
            <w:pPr>
              <w:rPr>
                <w:color w:val="222222"/>
                <w:sz w:val="36"/>
                <w:szCs w:val="36"/>
                <w:shd w:val="clear" w:color="auto" w:fill="FFFFFF"/>
              </w:rPr>
            </w:pPr>
          </w:p>
          <w:p w14:paraId="31F61621" w14:textId="37B79704" w:rsidR="00704302" w:rsidRPr="00CF751E" w:rsidRDefault="000A10A4">
            <w:pPr>
              <w:rPr>
                <w:rFonts w:ascii="Arial" w:hAnsi="Arial" w:cs="Arial"/>
                <w:color w:val="222222"/>
                <w:sz w:val="36"/>
                <w:szCs w:val="36"/>
                <w:shd w:val="clear" w:color="auto" w:fill="FFFFFF"/>
              </w:rPr>
            </w:pPr>
            <w:r>
              <w:rPr>
                <w:rFonts w:ascii="Arial" w:hAnsi="Arial" w:cs="Arial"/>
                <w:color w:val="222222"/>
                <w:sz w:val="36"/>
                <w:szCs w:val="36"/>
                <w:shd w:val="clear" w:color="auto" w:fill="FFFFFF"/>
              </w:rPr>
              <w:t>19.</w:t>
            </w:r>
            <w:r w:rsidR="00704302" w:rsidRPr="00CF751E">
              <w:rPr>
                <w:rFonts w:ascii="Arial" w:hAnsi="Arial" w:cs="Arial"/>
                <w:color w:val="222222"/>
                <w:sz w:val="36"/>
                <w:szCs w:val="36"/>
                <w:shd w:val="clear" w:color="auto" w:fill="FFFFFF"/>
              </w:rPr>
              <w:t>Zhuang, H., Zhang, J., CB, S. and Muthu, B.A., 2020. Sustainable smart city building construction methods.</w:t>
            </w:r>
            <w:r w:rsidR="00704302" w:rsidRPr="00CF751E">
              <w:rPr>
                <w:rStyle w:val="apple-converted-space"/>
                <w:rFonts w:ascii="Arial" w:eastAsiaTheme="majorEastAsia" w:hAnsi="Arial" w:cs="Arial"/>
                <w:color w:val="222222"/>
                <w:sz w:val="36"/>
                <w:szCs w:val="36"/>
                <w:shd w:val="clear" w:color="auto" w:fill="FFFFFF"/>
              </w:rPr>
              <w:t> </w:t>
            </w:r>
            <w:r w:rsidR="00704302" w:rsidRPr="00CF751E">
              <w:rPr>
                <w:rFonts w:ascii="Arial" w:hAnsi="Arial" w:cs="Arial"/>
                <w:i/>
                <w:iCs/>
                <w:color w:val="222222"/>
                <w:sz w:val="36"/>
                <w:szCs w:val="36"/>
              </w:rPr>
              <w:t>Sustainability</w:t>
            </w:r>
            <w:r w:rsidR="00704302" w:rsidRPr="00CF751E">
              <w:rPr>
                <w:rFonts w:ascii="Arial" w:hAnsi="Arial" w:cs="Arial"/>
                <w:color w:val="222222"/>
                <w:sz w:val="36"/>
                <w:szCs w:val="36"/>
                <w:shd w:val="clear" w:color="auto" w:fill="FFFFFF"/>
              </w:rPr>
              <w:t>,</w:t>
            </w:r>
            <w:r w:rsidR="00704302" w:rsidRPr="00CF751E">
              <w:rPr>
                <w:rStyle w:val="apple-converted-space"/>
                <w:rFonts w:ascii="Arial" w:eastAsiaTheme="majorEastAsia" w:hAnsi="Arial" w:cs="Arial"/>
                <w:color w:val="222222"/>
                <w:sz w:val="36"/>
                <w:szCs w:val="36"/>
                <w:shd w:val="clear" w:color="auto" w:fill="FFFFFF"/>
              </w:rPr>
              <w:t> </w:t>
            </w:r>
            <w:r w:rsidR="00704302" w:rsidRPr="00CF751E">
              <w:rPr>
                <w:rFonts w:ascii="Arial" w:hAnsi="Arial" w:cs="Arial"/>
                <w:i/>
                <w:iCs/>
                <w:color w:val="222222"/>
                <w:sz w:val="36"/>
                <w:szCs w:val="36"/>
              </w:rPr>
              <w:t>12</w:t>
            </w:r>
            <w:r w:rsidR="00704302" w:rsidRPr="00CF751E">
              <w:rPr>
                <w:rFonts w:ascii="Arial" w:hAnsi="Arial" w:cs="Arial"/>
                <w:color w:val="222222"/>
                <w:sz w:val="36"/>
                <w:szCs w:val="36"/>
                <w:shd w:val="clear" w:color="auto" w:fill="FFFFFF"/>
              </w:rPr>
              <w:t>(12), p.4947.</w:t>
            </w:r>
          </w:p>
          <w:p w14:paraId="62A5D073" w14:textId="77777777" w:rsidR="00655069" w:rsidRPr="00CF751E" w:rsidRDefault="00655069">
            <w:pPr>
              <w:rPr>
                <w:rFonts w:ascii="Arial" w:hAnsi="Arial" w:cs="Arial"/>
                <w:color w:val="222222"/>
                <w:sz w:val="36"/>
                <w:szCs w:val="36"/>
                <w:shd w:val="clear" w:color="auto" w:fill="FFFFFF"/>
              </w:rPr>
            </w:pPr>
          </w:p>
          <w:p w14:paraId="0B43597A" w14:textId="206B7763" w:rsidR="00655069" w:rsidRPr="00CF751E" w:rsidRDefault="000A10A4">
            <w:pPr>
              <w:rPr>
                <w:rFonts w:ascii="Arial" w:hAnsi="Arial" w:cs="Arial"/>
                <w:color w:val="222222"/>
                <w:sz w:val="36"/>
                <w:szCs w:val="36"/>
                <w:shd w:val="clear" w:color="auto" w:fill="FFFFFF"/>
              </w:rPr>
            </w:pPr>
            <w:r>
              <w:rPr>
                <w:rFonts w:ascii="Arial" w:hAnsi="Arial" w:cs="Arial"/>
                <w:color w:val="222222"/>
                <w:sz w:val="36"/>
                <w:szCs w:val="36"/>
                <w:shd w:val="clear" w:color="auto" w:fill="FFFFFF"/>
              </w:rPr>
              <w:t>20.</w:t>
            </w:r>
            <w:r w:rsidR="00655069" w:rsidRPr="00CF751E">
              <w:rPr>
                <w:rFonts w:ascii="Arial" w:hAnsi="Arial" w:cs="Arial"/>
                <w:color w:val="222222"/>
                <w:sz w:val="36"/>
                <w:szCs w:val="36"/>
                <w:shd w:val="clear" w:color="auto" w:fill="FFFFFF"/>
              </w:rPr>
              <w:t>Contreras, F., Baykal, E. and Abid, G., 2020. E-leadership and teleworking in times of COVID-19 and beyond: What we know and where do we go.</w:t>
            </w:r>
            <w:r w:rsidR="00655069" w:rsidRPr="00CF751E">
              <w:rPr>
                <w:rStyle w:val="apple-converted-space"/>
                <w:rFonts w:ascii="Arial" w:eastAsiaTheme="majorEastAsia" w:hAnsi="Arial" w:cs="Arial"/>
                <w:color w:val="222222"/>
                <w:sz w:val="36"/>
                <w:szCs w:val="36"/>
                <w:shd w:val="clear" w:color="auto" w:fill="FFFFFF"/>
              </w:rPr>
              <w:t> </w:t>
            </w:r>
            <w:r w:rsidR="00655069" w:rsidRPr="00CF751E">
              <w:rPr>
                <w:rFonts w:ascii="Arial" w:hAnsi="Arial" w:cs="Arial"/>
                <w:i/>
                <w:iCs/>
                <w:color w:val="222222"/>
                <w:sz w:val="36"/>
                <w:szCs w:val="36"/>
              </w:rPr>
              <w:t>Frontiers in psychology</w:t>
            </w:r>
            <w:r w:rsidR="00655069" w:rsidRPr="00CF751E">
              <w:rPr>
                <w:rFonts w:ascii="Arial" w:hAnsi="Arial" w:cs="Arial"/>
                <w:color w:val="222222"/>
                <w:sz w:val="36"/>
                <w:szCs w:val="36"/>
                <w:shd w:val="clear" w:color="auto" w:fill="FFFFFF"/>
              </w:rPr>
              <w:t>,</w:t>
            </w:r>
            <w:r w:rsidR="00655069" w:rsidRPr="00CF751E">
              <w:rPr>
                <w:rStyle w:val="apple-converted-space"/>
                <w:rFonts w:ascii="Arial" w:eastAsiaTheme="majorEastAsia" w:hAnsi="Arial" w:cs="Arial"/>
                <w:color w:val="222222"/>
                <w:sz w:val="36"/>
                <w:szCs w:val="36"/>
                <w:shd w:val="clear" w:color="auto" w:fill="FFFFFF"/>
              </w:rPr>
              <w:t> </w:t>
            </w:r>
            <w:r w:rsidR="00655069" w:rsidRPr="00CF751E">
              <w:rPr>
                <w:rFonts w:ascii="Arial" w:hAnsi="Arial" w:cs="Arial"/>
                <w:i/>
                <w:iCs/>
                <w:color w:val="222222"/>
                <w:sz w:val="36"/>
                <w:szCs w:val="36"/>
              </w:rPr>
              <w:t>11</w:t>
            </w:r>
            <w:r w:rsidR="00655069" w:rsidRPr="00CF751E">
              <w:rPr>
                <w:rFonts w:ascii="Arial" w:hAnsi="Arial" w:cs="Arial"/>
                <w:color w:val="222222"/>
                <w:sz w:val="36"/>
                <w:szCs w:val="36"/>
                <w:shd w:val="clear" w:color="auto" w:fill="FFFFFF"/>
              </w:rPr>
              <w:t>, p.590271.</w:t>
            </w:r>
          </w:p>
          <w:p w14:paraId="480208BC" w14:textId="767C3EAE" w:rsidR="001D1F7F" w:rsidRPr="00CF751E" w:rsidRDefault="000A10A4" w:rsidP="001D1F7F">
            <w:pPr>
              <w:pStyle w:val="NormalWeb"/>
              <w:rPr>
                <w:sz w:val="36"/>
                <w:szCs w:val="36"/>
              </w:rPr>
            </w:pPr>
            <w:r>
              <w:rPr>
                <w:sz w:val="36"/>
                <w:szCs w:val="36"/>
              </w:rPr>
              <w:t>21.</w:t>
            </w:r>
            <w:r w:rsidR="001D1F7F" w:rsidRPr="00CF751E">
              <w:rPr>
                <w:sz w:val="36"/>
                <w:szCs w:val="36"/>
              </w:rPr>
              <w:t xml:space="preserve">Jain, P., &amp; Duggal, T. (2021). Emotional intelligence and employee engagement: A relationship study. </w:t>
            </w:r>
            <w:r w:rsidR="001D1F7F" w:rsidRPr="00CF751E">
              <w:rPr>
                <w:rStyle w:val="Emphasis"/>
                <w:rFonts w:eastAsiaTheme="majorEastAsia"/>
                <w:sz w:val="36"/>
                <w:szCs w:val="36"/>
              </w:rPr>
              <w:t>Journal of Management Development, 40</w:t>
            </w:r>
            <w:r w:rsidR="001D1F7F" w:rsidRPr="00CF751E">
              <w:rPr>
                <w:sz w:val="36"/>
                <w:szCs w:val="36"/>
              </w:rPr>
              <w:t>(2), 75–89.</w:t>
            </w:r>
          </w:p>
          <w:p w14:paraId="4A9AFBE2" w14:textId="1F749E51" w:rsidR="00687BC9" w:rsidRPr="00CF751E" w:rsidRDefault="000A10A4" w:rsidP="00687BC9">
            <w:pPr>
              <w:pStyle w:val="NormalWeb"/>
              <w:rPr>
                <w:sz w:val="36"/>
                <w:szCs w:val="36"/>
              </w:rPr>
            </w:pPr>
            <w:r>
              <w:rPr>
                <w:sz w:val="36"/>
                <w:szCs w:val="36"/>
              </w:rPr>
              <w:t>22.</w:t>
            </w:r>
            <w:r w:rsidR="00687BC9" w:rsidRPr="00CF751E">
              <w:rPr>
                <w:sz w:val="36"/>
                <w:szCs w:val="36"/>
              </w:rPr>
              <w:t xml:space="preserve">Lee, Y., &amp; Kim, S. (2023). Psychological safety and job satisfaction: The role of workplace relationships. </w:t>
            </w:r>
            <w:r w:rsidR="00687BC9" w:rsidRPr="00CF751E">
              <w:rPr>
                <w:rStyle w:val="Emphasis"/>
                <w:rFonts w:eastAsiaTheme="majorEastAsia"/>
                <w:sz w:val="36"/>
                <w:szCs w:val="36"/>
              </w:rPr>
              <w:t>Current Psychology</w:t>
            </w:r>
            <w:r w:rsidR="00687BC9" w:rsidRPr="00CF751E">
              <w:rPr>
                <w:sz w:val="36"/>
                <w:szCs w:val="36"/>
              </w:rPr>
              <w:t xml:space="preserve">. </w:t>
            </w:r>
          </w:p>
          <w:p w14:paraId="152BB066" w14:textId="425F3CF2" w:rsidR="00533025" w:rsidRPr="00CF751E" w:rsidRDefault="000A10A4" w:rsidP="00533025">
            <w:pPr>
              <w:pStyle w:val="NormalWeb"/>
              <w:rPr>
                <w:sz w:val="36"/>
                <w:szCs w:val="36"/>
              </w:rPr>
            </w:pPr>
            <w:r>
              <w:rPr>
                <w:sz w:val="36"/>
                <w:szCs w:val="36"/>
              </w:rPr>
              <w:t>23.</w:t>
            </w:r>
            <w:r w:rsidR="00533025" w:rsidRPr="00CF751E">
              <w:rPr>
                <w:sz w:val="36"/>
                <w:szCs w:val="36"/>
              </w:rPr>
              <w:t xml:space="preserve">Nisar, Q. A., et al. (2022). Impact of workplace relationships on job satisfaction and organizational commitment. </w:t>
            </w:r>
            <w:r w:rsidR="00533025" w:rsidRPr="00CF751E">
              <w:rPr>
                <w:rStyle w:val="Emphasis"/>
                <w:rFonts w:eastAsiaTheme="majorEastAsia"/>
                <w:sz w:val="36"/>
                <w:szCs w:val="36"/>
              </w:rPr>
              <w:t>Management Science Letters, 12</w:t>
            </w:r>
            <w:r w:rsidR="00533025" w:rsidRPr="00CF751E">
              <w:rPr>
                <w:sz w:val="36"/>
                <w:szCs w:val="36"/>
              </w:rPr>
              <w:t xml:space="preserve">(3), </w:t>
            </w:r>
            <w:r w:rsidR="00833A3E" w:rsidRPr="00CF751E">
              <w:rPr>
                <w:sz w:val="36"/>
                <w:szCs w:val="36"/>
              </w:rPr>
              <w:t>pp.</w:t>
            </w:r>
            <w:r w:rsidR="00533025" w:rsidRPr="00CF751E">
              <w:rPr>
                <w:sz w:val="36"/>
                <w:szCs w:val="36"/>
              </w:rPr>
              <w:t>233–240.</w:t>
            </w:r>
          </w:p>
          <w:p w14:paraId="31A1DEA1" w14:textId="3690BFCD" w:rsidR="005607FB" w:rsidRPr="00CF751E" w:rsidRDefault="000A10A4" w:rsidP="005607FB">
            <w:pPr>
              <w:pStyle w:val="NormalWeb"/>
              <w:rPr>
                <w:sz w:val="36"/>
                <w:szCs w:val="36"/>
              </w:rPr>
            </w:pPr>
            <w:r>
              <w:rPr>
                <w:sz w:val="36"/>
                <w:szCs w:val="36"/>
              </w:rPr>
              <w:t>24.</w:t>
            </w:r>
            <w:r w:rsidR="005607FB" w:rsidRPr="00CF751E">
              <w:rPr>
                <w:sz w:val="36"/>
                <w:szCs w:val="36"/>
              </w:rPr>
              <w:t xml:space="preserve">Rai, A., &amp; Agarwal, U. A. (2020). Workplace relationships and employee well-being. </w:t>
            </w:r>
            <w:r w:rsidR="005607FB" w:rsidRPr="00CF751E">
              <w:rPr>
                <w:rStyle w:val="Emphasis"/>
                <w:rFonts w:eastAsiaTheme="majorEastAsia"/>
                <w:sz w:val="36"/>
                <w:szCs w:val="36"/>
              </w:rPr>
              <w:t>Journal of Management Research, 20</w:t>
            </w:r>
            <w:r w:rsidR="005607FB" w:rsidRPr="00CF751E">
              <w:rPr>
                <w:sz w:val="36"/>
                <w:szCs w:val="36"/>
              </w:rPr>
              <w:t>(3</w:t>
            </w:r>
            <w:proofErr w:type="gramStart"/>
            <w:r w:rsidR="005607FB" w:rsidRPr="00CF751E">
              <w:rPr>
                <w:sz w:val="36"/>
                <w:szCs w:val="36"/>
              </w:rPr>
              <w:t>),pp.</w:t>
            </w:r>
            <w:proofErr w:type="gramEnd"/>
            <w:r w:rsidR="005607FB" w:rsidRPr="00CF751E">
              <w:rPr>
                <w:sz w:val="36"/>
                <w:szCs w:val="36"/>
              </w:rPr>
              <w:t xml:space="preserve"> 150–165.</w:t>
            </w:r>
          </w:p>
          <w:p w14:paraId="167C0320" w14:textId="7613D25C" w:rsidR="00E21F93" w:rsidRPr="00CF751E" w:rsidRDefault="000A10A4"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25.</w:t>
            </w:r>
            <w:r w:rsidR="00E21F93" w:rsidRPr="00CF751E">
              <w:rPr>
                <w:rFonts w:ascii="Arial" w:hAnsi="Arial" w:cs="Arial"/>
                <w:color w:val="222222"/>
                <w:sz w:val="36"/>
                <w:szCs w:val="36"/>
                <w:shd w:val="clear" w:color="auto" w:fill="FFFFFF"/>
              </w:rPr>
              <w:t>Bai, Y. and Zhou, J., 2025. Coworker support, work–family conflict, job satisfaction, and turnover intention: female employees in post-organizational socialization.</w:t>
            </w:r>
            <w:r w:rsidR="00E21F93" w:rsidRPr="00CF751E">
              <w:rPr>
                <w:rStyle w:val="apple-converted-space"/>
                <w:rFonts w:ascii="Arial" w:eastAsiaTheme="majorEastAsia" w:hAnsi="Arial" w:cs="Arial"/>
                <w:color w:val="222222"/>
                <w:sz w:val="36"/>
                <w:szCs w:val="36"/>
                <w:shd w:val="clear" w:color="auto" w:fill="FFFFFF"/>
              </w:rPr>
              <w:t> </w:t>
            </w:r>
            <w:r w:rsidR="00E21F93" w:rsidRPr="00CF751E">
              <w:rPr>
                <w:rFonts w:ascii="Arial" w:hAnsi="Arial" w:cs="Arial"/>
                <w:i/>
                <w:iCs/>
                <w:color w:val="222222"/>
                <w:sz w:val="36"/>
                <w:szCs w:val="36"/>
              </w:rPr>
              <w:t>Frontiers in Psychology</w:t>
            </w:r>
            <w:r w:rsidR="00E21F93" w:rsidRPr="00CF751E">
              <w:rPr>
                <w:rFonts w:ascii="Arial" w:hAnsi="Arial" w:cs="Arial"/>
                <w:color w:val="222222"/>
                <w:sz w:val="36"/>
                <w:szCs w:val="36"/>
                <w:shd w:val="clear" w:color="auto" w:fill="FFFFFF"/>
              </w:rPr>
              <w:t>,</w:t>
            </w:r>
            <w:r w:rsidR="00E21F93" w:rsidRPr="00CF751E">
              <w:rPr>
                <w:rStyle w:val="apple-converted-space"/>
                <w:rFonts w:ascii="Arial" w:eastAsiaTheme="majorEastAsia" w:hAnsi="Arial" w:cs="Arial"/>
                <w:color w:val="222222"/>
                <w:sz w:val="36"/>
                <w:szCs w:val="36"/>
                <w:shd w:val="clear" w:color="auto" w:fill="FFFFFF"/>
              </w:rPr>
              <w:t> </w:t>
            </w:r>
            <w:r w:rsidR="00E21F93" w:rsidRPr="00CF751E">
              <w:rPr>
                <w:rFonts w:ascii="Arial" w:hAnsi="Arial" w:cs="Arial"/>
                <w:i/>
                <w:iCs/>
                <w:color w:val="222222"/>
                <w:sz w:val="36"/>
                <w:szCs w:val="36"/>
              </w:rPr>
              <w:t>16</w:t>
            </w:r>
            <w:r w:rsidR="00E21F93" w:rsidRPr="00CF751E">
              <w:rPr>
                <w:rFonts w:ascii="Arial" w:hAnsi="Arial" w:cs="Arial"/>
                <w:color w:val="222222"/>
                <w:sz w:val="36"/>
                <w:szCs w:val="36"/>
                <w:shd w:val="clear" w:color="auto" w:fill="FFFFFF"/>
              </w:rPr>
              <w:t>, p.1472977.</w:t>
            </w:r>
          </w:p>
          <w:p w14:paraId="1A9BB443" w14:textId="55CF50F5" w:rsidR="00A62DD5" w:rsidRPr="00CF751E" w:rsidRDefault="000A10A4" w:rsidP="005607FB">
            <w:pPr>
              <w:pStyle w:val="NormalWeb"/>
              <w:rPr>
                <w:sz w:val="36"/>
                <w:szCs w:val="36"/>
              </w:rPr>
            </w:pPr>
            <w:r>
              <w:rPr>
                <w:sz w:val="36"/>
                <w:szCs w:val="36"/>
              </w:rPr>
              <w:t>26.</w:t>
            </w:r>
            <w:r w:rsidR="00A62DD5" w:rsidRPr="00CF751E">
              <w:rPr>
                <w:sz w:val="36"/>
                <w:szCs w:val="36"/>
              </w:rPr>
              <w:t xml:space="preserve">Gašić, D., Berber, N., </w:t>
            </w:r>
            <w:proofErr w:type="spellStart"/>
            <w:r w:rsidR="00A62DD5" w:rsidRPr="00CF751E">
              <w:rPr>
                <w:sz w:val="36"/>
                <w:szCs w:val="36"/>
              </w:rPr>
              <w:t>Ćurčić</w:t>
            </w:r>
            <w:proofErr w:type="spellEnd"/>
            <w:r w:rsidR="00A62DD5" w:rsidRPr="00CF751E">
              <w:rPr>
                <w:sz w:val="36"/>
                <w:szCs w:val="36"/>
              </w:rPr>
              <w:t xml:space="preserve">, N., </w:t>
            </w:r>
            <w:proofErr w:type="spellStart"/>
            <w:r w:rsidR="00A62DD5" w:rsidRPr="00CF751E">
              <w:rPr>
                <w:sz w:val="36"/>
                <w:szCs w:val="36"/>
              </w:rPr>
              <w:t>Čudanov</w:t>
            </w:r>
            <w:proofErr w:type="spellEnd"/>
            <w:r w:rsidR="00A62DD5" w:rsidRPr="00CF751E">
              <w:rPr>
                <w:sz w:val="36"/>
                <w:szCs w:val="36"/>
              </w:rPr>
              <w:t>, M., Zsigmond, T., &amp; Tomaš, D. (2025). Unpacking the link between flexible work arrangements and job stress: The mediating role of job satisfaction</w:t>
            </w:r>
          </w:p>
          <w:p w14:paraId="482AB885" w14:textId="0298CC1A" w:rsidR="007625D7" w:rsidRPr="00CF751E" w:rsidRDefault="000A10A4"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27.</w:t>
            </w:r>
            <w:r w:rsidR="007625D7" w:rsidRPr="00CF751E">
              <w:rPr>
                <w:rFonts w:ascii="Arial" w:hAnsi="Arial" w:cs="Arial"/>
                <w:color w:val="222222"/>
                <w:sz w:val="36"/>
                <w:szCs w:val="36"/>
                <w:shd w:val="clear" w:color="auto" w:fill="FFFFFF"/>
              </w:rPr>
              <w:t>Jie, Y., Mokhtar, D. and Abdullah, N.A., 2024. The relationship between workplace bullying and family functioning: A systematic review.</w:t>
            </w:r>
            <w:r w:rsidR="007625D7" w:rsidRPr="00CF751E">
              <w:rPr>
                <w:rStyle w:val="apple-converted-space"/>
                <w:rFonts w:ascii="Arial" w:eastAsiaTheme="majorEastAsia" w:hAnsi="Arial" w:cs="Arial"/>
                <w:color w:val="222222"/>
                <w:sz w:val="36"/>
                <w:szCs w:val="36"/>
                <w:shd w:val="clear" w:color="auto" w:fill="FFFFFF"/>
              </w:rPr>
              <w:t> </w:t>
            </w:r>
            <w:proofErr w:type="spellStart"/>
            <w:r w:rsidR="007625D7" w:rsidRPr="00CF751E">
              <w:rPr>
                <w:rFonts w:ascii="Arial" w:hAnsi="Arial" w:cs="Arial"/>
                <w:i/>
                <w:iCs/>
                <w:color w:val="222222"/>
                <w:sz w:val="36"/>
                <w:szCs w:val="36"/>
              </w:rPr>
              <w:t>PloS</w:t>
            </w:r>
            <w:proofErr w:type="spellEnd"/>
            <w:r w:rsidR="007625D7" w:rsidRPr="00CF751E">
              <w:rPr>
                <w:rFonts w:ascii="Arial" w:hAnsi="Arial" w:cs="Arial"/>
                <w:i/>
                <w:iCs/>
                <w:color w:val="222222"/>
                <w:sz w:val="36"/>
                <w:szCs w:val="36"/>
              </w:rPr>
              <w:t xml:space="preserve"> one</w:t>
            </w:r>
            <w:r w:rsidR="007625D7" w:rsidRPr="00CF751E">
              <w:rPr>
                <w:rFonts w:ascii="Arial" w:hAnsi="Arial" w:cs="Arial"/>
                <w:color w:val="222222"/>
                <w:sz w:val="36"/>
                <w:szCs w:val="36"/>
                <w:shd w:val="clear" w:color="auto" w:fill="FFFFFF"/>
              </w:rPr>
              <w:t>,</w:t>
            </w:r>
            <w:r w:rsidR="007625D7" w:rsidRPr="00CF751E">
              <w:rPr>
                <w:rStyle w:val="apple-converted-space"/>
                <w:rFonts w:ascii="Arial" w:eastAsiaTheme="majorEastAsia" w:hAnsi="Arial" w:cs="Arial"/>
                <w:color w:val="222222"/>
                <w:sz w:val="36"/>
                <w:szCs w:val="36"/>
                <w:shd w:val="clear" w:color="auto" w:fill="FFFFFF"/>
              </w:rPr>
              <w:t> </w:t>
            </w:r>
            <w:r w:rsidR="007625D7" w:rsidRPr="00CF751E">
              <w:rPr>
                <w:rFonts w:ascii="Arial" w:hAnsi="Arial" w:cs="Arial"/>
                <w:i/>
                <w:iCs/>
                <w:color w:val="222222"/>
                <w:sz w:val="36"/>
                <w:szCs w:val="36"/>
              </w:rPr>
              <w:t>19</w:t>
            </w:r>
            <w:r w:rsidR="007625D7" w:rsidRPr="00CF751E">
              <w:rPr>
                <w:rFonts w:ascii="Arial" w:hAnsi="Arial" w:cs="Arial"/>
                <w:color w:val="222222"/>
                <w:sz w:val="36"/>
                <w:szCs w:val="36"/>
                <w:shd w:val="clear" w:color="auto" w:fill="FFFFFF"/>
              </w:rPr>
              <w:t>(9), p.e0310300.</w:t>
            </w:r>
          </w:p>
          <w:p w14:paraId="2ACA28BC" w14:textId="68454FC7" w:rsidR="00DB3841" w:rsidRPr="00CF751E" w:rsidRDefault="00F76F67"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28.</w:t>
            </w:r>
            <w:r w:rsidR="00B25231" w:rsidRPr="00CF751E">
              <w:rPr>
                <w:rFonts w:ascii="Arial" w:hAnsi="Arial" w:cs="Arial"/>
                <w:color w:val="222222"/>
                <w:sz w:val="36"/>
                <w:szCs w:val="36"/>
                <w:shd w:val="clear" w:color="auto" w:fill="FFFFFF"/>
              </w:rPr>
              <w:t>Jie, Y., Mokhtar, D. and Abdullah, N.A., 2024. The relationship between workplace bullying and family functioning: A systematic review.</w:t>
            </w:r>
            <w:r w:rsidR="00B25231" w:rsidRPr="00CF751E">
              <w:rPr>
                <w:rStyle w:val="apple-converted-space"/>
                <w:rFonts w:ascii="Arial" w:eastAsiaTheme="majorEastAsia" w:hAnsi="Arial" w:cs="Arial"/>
                <w:color w:val="222222"/>
                <w:sz w:val="36"/>
                <w:szCs w:val="36"/>
                <w:shd w:val="clear" w:color="auto" w:fill="FFFFFF"/>
              </w:rPr>
              <w:t> </w:t>
            </w:r>
            <w:proofErr w:type="spellStart"/>
            <w:r w:rsidR="00B25231" w:rsidRPr="00CF751E">
              <w:rPr>
                <w:rFonts w:ascii="Arial" w:hAnsi="Arial" w:cs="Arial"/>
                <w:i/>
                <w:iCs/>
                <w:color w:val="222222"/>
                <w:sz w:val="36"/>
                <w:szCs w:val="36"/>
              </w:rPr>
              <w:t>PloS</w:t>
            </w:r>
            <w:proofErr w:type="spellEnd"/>
            <w:r w:rsidR="00B25231" w:rsidRPr="00CF751E">
              <w:rPr>
                <w:rFonts w:ascii="Arial" w:hAnsi="Arial" w:cs="Arial"/>
                <w:i/>
                <w:iCs/>
                <w:color w:val="222222"/>
                <w:sz w:val="36"/>
                <w:szCs w:val="36"/>
              </w:rPr>
              <w:t xml:space="preserve"> one</w:t>
            </w:r>
            <w:r w:rsidR="00B25231" w:rsidRPr="00CF751E">
              <w:rPr>
                <w:rFonts w:ascii="Arial" w:hAnsi="Arial" w:cs="Arial"/>
                <w:color w:val="222222"/>
                <w:sz w:val="36"/>
                <w:szCs w:val="36"/>
                <w:shd w:val="clear" w:color="auto" w:fill="FFFFFF"/>
              </w:rPr>
              <w:t>,</w:t>
            </w:r>
            <w:r w:rsidR="00B25231" w:rsidRPr="00CF751E">
              <w:rPr>
                <w:rStyle w:val="apple-converted-space"/>
                <w:rFonts w:ascii="Arial" w:eastAsiaTheme="majorEastAsia" w:hAnsi="Arial" w:cs="Arial"/>
                <w:color w:val="222222"/>
                <w:sz w:val="36"/>
                <w:szCs w:val="36"/>
                <w:shd w:val="clear" w:color="auto" w:fill="FFFFFF"/>
              </w:rPr>
              <w:t> </w:t>
            </w:r>
            <w:r w:rsidR="00B25231" w:rsidRPr="00CF751E">
              <w:rPr>
                <w:rFonts w:ascii="Arial" w:hAnsi="Arial" w:cs="Arial"/>
                <w:i/>
                <w:iCs/>
                <w:color w:val="222222"/>
                <w:sz w:val="36"/>
                <w:szCs w:val="36"/>
              </w:rPr>
              <w:t>19</w:t>
            </w:r>
            <w:r w:rsidR="00B25231" w:rsidRPr="00CF751E">
              <w:rPr>
                <w:rFonts w:ascii="Arial" w:hAnsi="Arial" w:cs="Arial"/>
                <w:color w:val="222222"/>
                <w:sz w:val="36"/>
                <w:szCs w:val="36"/>
                <w:shd w:val="clear" w:color="auto" w:fill="FFFFFF"/>
              </w:rPr>
              <w:t>(9), p.e0310300</w:t>
            </w:r>
            <w:r w:rsidR="00DB3841" w:rsidRPr="00CF751E">
              <w:rPr>
                <w:rFonts w:ascii="Arial" w:hAnsi="Arial" w:cs="Arial"/>
                <w:color w:val="222222"/>
                <w:sz w:val="36"/>
                <w:szCs w:val="36"/>
                <w:shd w:val="clear" w:color="auto" w:fill="FFFFFF"/>
              </w:rPr>
              <w:t>.</w:t>
            </w:r>
          </w:p>
          <w:p w14:paraId="2DA49142" w14:textId="4797A8D0" w:rsidR="00641B4D" w:rsidRPr="00CF751E" w:rsidRDefault="00F76F67"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29.</w:t>
            </w:r>
            <w:r w:rsidR="00641B4D" w:rsidRPr="00CF751E">
              <w:rPr>
                <w:rFonts w:ascii="Arial" w:hAnsi="Arial" w:cs="Arial"/>
                <w:color w:val="222222"/>
                <w:sz w:val="36"/>
                <w:szCs w:val="36"/>
                <w:shd w:val="clear" w:color="auto" w:fill="FFFFFF"/>
              </w:rPr>
              <w:t xml:space="preserve">Wu, H. and </w:t>
            </w:r>
            <w:proofErr w:type="spellStart"/>
            <w:r w:rsidR="00641B4D" w:rsidRPr="00CF751E">
              <w:rPr>
                <w:rFonts w:ascii="Arial" w:hAnsi="Arial" w:cs="Arial"/>
                <w:color w:val="222222"/>
                <w:sz w:val="36"/>
                <w:szCs w:val="36"/>
                <w:shd w:val="clear" w:color="auto" w:fill="FFFFFF"/>
              </w:rPr>
              <w:t>Lv</w:t>
            </w:r>
            <w:proofErr w:type="spellEnd"/>
            <w:r w:rsidR="00641B4D" w:rsidRPr="00CF751E">
              <w:rPr>
                <w:rFonts w:ascii="Arial" w:hAnsi="Arial" w:cs="Arial"/>
                <w:color w:val="222222"/>
                <w:sz w:val="36"/>
                <w:szCs w:val="36"/>
                <w:shd w:val="clear" w:color="auto" w:fill="FFFFFF"/>
              </w:rPr>
              <w:t>, H., 2024. A meta-analysis on social exchange relationships and employee innovation in teams.</w:t>
            </w:r>
            <w:r w:rsidR="00641B4D" w:rsidRPr="00CF751E">
              <w:rPr>
                <w:rStyle w:val="apple-converted-space"/>
                <w:rFonts w:ascii="Arial" w:eastAsiaTheme="majorEastAsia" w:hAnsi="Arial" w:cs="Arial"/>
                <w:color w:val="222222"/>
                <w:sz w:val="36"/>
                <w:szCs w:val="36"/>
                <w:shd w:val="clear" w:color="auto" w:fill="FFFFFF"/>
              </w:rPr>
              <w:t> </w:t>
            </w:r>
            <w:r w:rsidR="00641B4D" w:rsidRPr="00CF751E">
              <w:rPr>
                <w:rFonts w:ascii="Arial" w:hAnsi="Arial" w:cs="Arial"/>
                <w:i/>
                <w:iCs/>
                <w:color w:val="222222"/>
                <w:sz w:val="36"/>
                <w:szCs w:val="36"/>
              </w:rPr>
              <w:t>Humanities and Social Sciences Communications</w:t>
            </w:r>
            <w:r w:rsidR="00641B4D" w:rsidRPr="00CF751E">
              <w:rPr>
                <w:rFonts w:ascii="Arial" w:hAnsi="Arial" w:cs="Arial"/>
                <w:color w:val="222222"/>
                <w:sz w:val="36"/>
                <w:szCs w:val="36"/>
                <w:shd w:val="clear" w:color="auto" w:fill="FFFFFF"/>
              </w:rPr>
              <w:t>,</w:t>
            </w:r>
            <w:r w:rsidR="00641B4D" w:rsidRPr="00CF751E">
              <w:rPr>
                <w:rStyle w:val="apple-converted-space"/>
                <w:rFonts w:ascii="Arial" w:eastAsiaTheme="majorEastAsia" w:hAnsi="Arial" w:cs="Arial"/>
                <w:color w:val="222222"/>
                <w:sz w:val="36"/>
                <w:szCs w:val="36"/>
                <w:shd w:val="clear" w:color="auto" w:fill="FFFFFF"/>
              </w:rPr>
              <w:t> </w:t>
            </w:r>
            <w:r w:rsidR="00641B4D" w:rsidRPr="00CF751E">
              <w:rPr>
                <w:rFonts w:ascii="Arial" w:hAnsi="Arial" w:cs="Arial"/>
                <w:i/>
                <w:iCs/>
                <w:color w:val="222222"/>
                <w:sz w:val="36"/>
                <w:szCs w:val="36"/>
              </w:rPr>
              <w:t>11</w:t>
            </w:r>
            <w:r w:rsidR="00641B4D" w:rsidRPr="00CF751E">
              <w:rPr>
                <w:rFonts w:ascii="Arial" w:hAnsi="Arial" w:cs="Arial"/>
                <w:color w:val="222222"/>
                <w:sz w:val="36"/>
                <w:szCs w:val="36"/>
                <w:shd w:val="clear" w:color="auto" w:fill="FFFFFF"/>
              </w:rPr>
              <w:t>(1), pp.1-11.</w:t>
            </w:r>
          </w:p>
          <w:p w14:paraId="0537FDB1" w14:textId="4CD501DD" w:rsidR="00E57BD8" w:rsidRPr="00CF751E" w:rsidRDefault="00F76F67"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30.</w:t>
            </w:r>
            <w:r w:rsidR="00E57BD8" w:rsidRPr="00CF751E">
              <w:rPr>
                <w:rFonts w:ascii="Arial" w:hAnsi="Arial" w:cs="Arial"/>
                <w:color w:val="222222"/>
                <w:sz w:val="36"/>
                <w:szCs w:val="36"/>
                <w:shd w:val="clear" w:color="auto" w:fill="FFFFFF"/>
              </w:rPr>
              <w:t xml:space="preserve">Yiming, L., Yan, L. and </w:t>
            </w:r>
            <w:proofErr w:type="spellStart"/>
            <w:r w:rsidR="00E57BD8" w:rsidRPr="00CF751E">
              <w:rPr>
                <w:rFonts w:ascii="Arial" w:hAnsi="Arial" w:cs="Arial"/>
                <w:color w:val="222222"/>
                <w:sz w:val="36"/>
                <w:szCs w:val="36"/>
                <w:shd w:val="clear" w:color="auto" w:fill="FFFFFF"/>
              </w:rPr>
              <w:t>Jinsheng</w:t>
            </w:r>
            <w:proofErr w:type="spellEnd"/>
            <w:r w:rsidR="00E57BD8" w:rsidRPr="00CF751E">
              <w:rPr>
                <w:rFonts w:ascii="Arial" w:hAnsi="Arial" w:cs="Arial"/>
                <w:color w:val="222222"/>
                <w:sz w:val="36"/>
                <w:szCs w:val="36"/>
                <w:shd w:val="clear" w:color="auto" w:fill="FFFFFF"/>
              </w:rPr>
              <w:t>, Z., 2024. Effects of organizational climate on employee job satisfaction and psychological well-being: the role of technological influence in Chinese higher education.</w:t>
            </w:r>
            <w:r w:rsidR="00E57BD8" w:rsidRPr="00CF751E">
              <w:rPr>
                <w:rStyle w:val="apple-converted-space"/>
                <w:rFonts w:ascii="Arial" w:eastAsiaTheme="majorEastAsia" w:hAnsi="Arial" w:cs="Arial"/>
                <w:color w:val="222222"/>
                <w:sz w:val="36"/>
                <w:szCs w:val="36"/>
                <w:shd w:val="clear" w:color="auto" w:fill="FFFFFF"/>
              </w:rPr>
              <w:t> </w:t>
            </w:r>
            <w:r w:rsidR="00E57BD8" w:rsidRPr="00CF751E">
              <w:rPr>
                <w:rFonts w:ascii="Arial" w:hAnsi="Arial" w:cs="Arial"/>
                <w:i/>
                <w:iCs/>
                <w:color w:val="222222"/>
                <w:sz w:val="36"/>
                <w:szCs w:val="36"/>
              </w:rPr>
              <w:t>BMC psychology</w:t>
            </w:r>
            <w:r w:rsidR="00E57BD8" w:rsidRPr="00CF751E">
              <w:rPr>
                <w:rFonts w:ascii="Arial" w:hAnsi="Arial" w:cs="Arial"/>
                <w:color w:val="222222"/>
                <w:sz w:val="36"/>
                <w:szCs w:val="36"/>
                <w:shd w:val="clear" w:color="auto" w:fill="FFFFFF"/>
              </w:rPr>
              <w:t>,</w:t>
            </w:r>
            <w:r w:rsidR="00E57BD8" w:rsidRPr="00CF751E">
              <w:rPr>
                <w:rStyle w:val="apple-converted-space"/>
                <w:rFonts w:ascii="Arial" w:eastAsiaTheme="majorEastAsia" w:hAnsi="Arial" w:cs="Arial"/>
                <w:color w:val="222222"/>
                <w:sz w:val="36"/>
                <w:szCs w:val="36"/>
                <w:shd w:val="clear" w:color="auto" w:fill="FFFFFF"/>
              </w:rPr>
              <w:t> </w:t>
            </w:r>
            <w:r w:rsidR="00E57BD8" w:rsidRPr="00CF751E">
              <w:rPr>
                <w:rFonts w:ascii="Arial" w:hAnsi="Arial" w:cs="Arial"/>
                <w:i/>
                <w:iCs/>
                <w:color w:val="222222"/>
                <w:sz w:val="36"/>
                <w:szCs w:val="36"/>
              </w:rPr>
              <w:t>12</w:t>
            </w:r>
            <w:r w:rsidR="00E57BD8" w:rsidRPr="00CF751E">
              <w:rPr>
                <w:rFonts w:ascii="Arial" w:hAnsi="Arial" w:cs="Arial"/>
                <w:color w:val="222222"/>
                <w:sz w:val="36"/>
                <w:szCs w:val="36"/>
                <w:shd w:val="clear" w:color="auto" w:fill="FFFFFF"/>
              </w:rPr>
              <w:t>(1), p.536.</w:t>
            </w:r>
          </w:p>
          <w:p w14:paraId="10D03463" w14:textId="20E5EA94" w:rsidR="008E7948" w:rsidRPr="00CF751E" w:rsidRDefault="00F76F67"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31.</w:t>
            </w:r>
            <w:r w:rsidR="008E7948" w:rsidRPr="00CF751E">
              <w:rPr>
                <w:rFonts w:ascii="Arial" w:hAnsi="Arial" w:cs="Arial"/>
                <w:color w:val="222222"/>
                <w:sz w:val="36"/>
                <w:szCs w:val="36"/>
                <w:shd w:val="clear" w:color="auto" w:fill="FFFFFF"/>
              </w:rPr>
              <w:t>BELLA, K.M.J., 2023. Exploring the impact of workplace relationships and employee job satisfaction.</w:t>
            </w:r>
            <w:r w:rsidR="008E7948" w:rsidRPr="00CF751E">
              <w:rPr>
                <w:rStyle w:val="apple-converted-space"/>
                <w:rFonts w:ascii="Arial" w:eastAsiaTheme="majorEastAsia" w:hAnsi="Arial" w:cs="Arial"/>
                <w:color w:val="222222"/>
                <w:sz w:val="36"/>
                <w:szCs w:val="36"/>
                <w:shd w:val="clear" w:color="auto" w:fill="FFFFFF"/>
              </w:rPr>
              <w:t> </w:t>
            </w:r>
            <w:r w:rsidR="008E7948" w:rsidRPr="00CF751E">
              <w:rPr>
                <w:rFonts w:ascii="Arial" w:hAnsi="Arial" w:cs="Arial"/>
                <w:i/>
                <w:iCs/>
                <w:color w:val="222222"/>
                <w:sz w:val="36"/>
                <w:szCs w:val="36"/>
              </w:rPr>
              <w:t>International Journal of Scientific Research in Modern Science and Technology</w:t>
            </w:r>
            <w:r w:rsidR="008E7948" w:rsidRPr="00CF751E">
              <w:rPr>
                <w:rFonts w:ascii="Arial" w:hAnsi="Arial" w:cs="Arial"/>
                <w:color w:val="222222"/>
                <w:sz w:val="36"/>
                <w:szCs w:val="36"/>
                <w:shd w:val="clear" w:color="auto" w:fill="FFFFFF"/>
              </w:rPr>
              <w:t>,</w:t>
            </w:r>
            <w:r w:rsidR="008E7948" w:rsidRPr="00CF751E">
              <w:rPr>
                <w:rStyle w:val="apple-converted-space"/>
                <w:rFonts w:ascii="Arial" w:eastAsiaTheme="majorEastAsia" w:hAnsi="Arial" w:cs="Arial"/>
                <w:color w:val="222222"/>
                <w:sz w:val="36"/>
                <w:szCs w:val="36"/>
                <w:shd w:val="clear" w:color="auto" w:fill="FFFFFF"/>
              </w:rPr>
              <w:t> </w:t>
            </w:r>
            <w:r w:rsidR="008E7948" w:rsidRPr="00CF751E">
              <w:rPr>
                <w:rFonts w:ascii="Arial" w:hAnsi="Arial" w:cs="Arial"/>
                <w:i/>
                <w:iCs/>
                <w:color w:val="222222"/>
                <w:sz w:val="36"/>
                <w:szCs w:val="36"/>
              </w:rPr>
              <w:t>2</w:t>
            </w:r>
            <w:r w:rsidR="008E7948" w:rsidRPr="00CF751E">
              <w:rPr>
                <w:rFonts w:ascii="Arial" w:hAnsi="Arial" w:cs="Arial"/>
                <w:color w:val="222222"/>
                <w:sz w:val="36"/>
                <w:szCs w:val="36"/>
                <w:shd w:val="clear" w:color="auto" w:fill="FFFFFF"/>
              </w:rPr>
              <w:t>(8), pp.55-62.</w:t>
            </w:r>
          </w:p>
          <w:p w14:paraId="6F1F539D" w14:textId="391FEF67" w:rsidR="00F21333" w:rsidRPr="00CF751E" w:rsidRDefault="00F76F67"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32.</w:t>
            </w:r>
            <w:r w:rsidR="00F21333" w:rsidRPr="00CF751E">
              <w:rPr>
                <w:rFonts w:ascii="Arial" w:hAnsi="Arial" w:cs="Arial"/>
                <w:color w:val="222222"/>
                <w:sz w:val="36"/>
                <w:szCs w:val="36"/>
                <w:shd w:val="clear" w:color="auto" w:fill="FFFFFF"/>
              </w:rPr>
              <w:t>Curado, C., Henriques, P.L., Jerónimo, H.M. and Azevedo, J., 2022. The contribution of communication to employee satisfaction in service firms: A causal configurational analysis.</w:t>
            </w:r>
            <w:r w:rsidR="00F21333" w:rsidRPr="00CF751E">
              <w:rPr>
                <w:rStyle w:val="apple-converted-space"/>
                <w:rFonts w:ascii="Arial" w:eastAsiaTheme="majorEastAsia" w:hAnsi="Arial" w:cs="Arial"/>
                <w:color w:val="222222"/>
                <w:sz w:val="36"/>
                <w:szCs w:val="36"/>
                <w:shd w:val="clear" w:color="auto" w:fill="FFFFFF"/>
              </w:rPr>
              <w:t> </w:t>
            </w:r>
            <w:r w:rsidR="00F21333" w:rsidRPr="00CF751E">
              <w:rPr>
                <w:rFonts w:ascii="Arial" w:hAnsi="Arial" w:cs="Arial"/>
                <w:i/>
                <w:iCs/>
                <w:color w:val="222222"/>
                <w:sz w:val="36"/>
                <w:szCs w:val="36"/>
              </w:rPr>
              <w:t>Vision</w:t>
            </w:r>
            <w:r w:rsidR="00F21333" w:rsidRPr="00CF751E">
              <w:rPr>
                <w:rFonts w:ascii="Arial" w:hAnsi="Arial" w:cs="Arial"/>
                <w:color w:val="222222"/>
                <w:sz w:val="36"/>
                <w:szCs w:val="36"/>
                <w:shd w:val="clear" w:color="auto" w:fill="FFFFFF"/>
              </w:rPr>
              <w:t>, p.09722629221101157.</w:t>
            </w:r>
          </w:p>
          <w:p w14:paraId="7AD7DAA6" w14:textId="5F8685DC" w:rsidR="00550544" w:rsidRPr="00CF751E" w:rsidRDefault="00F76F67" w:rsidP="005607FB">
            <w:pPr>
              <w:pStyle w:val="NormalWeb"/>
              <w:rPr>
                <w:sz w:val="36"/>
                <w:szCs w:val="36"/>
              </w:rPr>
            </w:pPr>
            <w:r>
              <w:rPr>
                <w:sz w:val="36"/>
                <w:szCs w:val="36"/>
              </w:rPr>
              <w:t>33.</w:t>
            </w:r>
            <w:r w:rsidR="00550544" w:rsidRPr="00CF751E">
              <w:rPr>
                <w:sz w:val="36"/>
                <w:szCs w:val="36"/>
              </w:rPr>
              <w:t xml:space="preserve">Lin, I. Y., &amp; Lin, S. J. (2015). The relationship between employee satisfaction and service quality. </w:t>
            </w:r>
            <w:r w:rsidR="00550544" w:rsidRPr="00CF751E">
              <w:rPr>
                <w:rStyle w:val="Emphasis"/>
                <w:rFonts w:eastAsiaTheme="majorEastAsia"/>
                <w:sz w:val="36"/>
                <w:szCs w:val="36"/>
              </w:rPr>
              <w:t>The Service Industries Journal, 35</w:t>
            </w:r>
            <w:r w:rsidR="00550544" w:rsidRPr="00CF751E">
              <w:rPr>
                <w:sz w:val="36"/>
                <w:szCs w:val="36"/>
              </w:rPr>
              <w:t>(7–8), 417–435</w:t>
            </w:r>
          </w:p>
          <w:p w14:paraId="48940683" w14:textId="1B3D9506" w:rsidR="009D0F15" w:rsidRPr="00CF751E" w:rsidRDefault="00B30E6F"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34.</w:t>
            </w:r>
            <w:r w:rsidR="009D0F15" w:rsidRPr="00CF751E">
              <w:rPr>
                <w:rFonts w:ascii="Arial" w:hAnsi="Arial" w:cs="Arial"/>
                <w:color w:val="222222"/>
                <w:sz w:val="36"/>
                <w:szCs w:val="36"/>
                <w:shd w:val="clear" w:color="auto" w:fill="FFFFFF"/>
              </w:rPr>
              <w:t>Naz, S., Li, C., Nisar, Q.A., Khan, M.A.S., Ahmad, N. and Anwar, F., 2020. A study in the relationship between supportive work environment and employee retention: Role of organizational commitment and person–organization fit as mediators.</w:t>
            </w:r>
            <w:r w:rsidR="009D0F15" w:rsidRPr="00CF751E">
              <w:rPr>
                <w:rStyle w:val="apple-converted-space"/>
                <w:rFonts w:ascii="Arial" w:eastAsiaTheme="majorEastAsia" w:hAnsi="Arial" w:cs="Arial"/>
                <w:color w:val="222222"/>
                <w:sz w:val="36"/>
                <w:szCs w:val="36"/>
                <w:shd w:val="clear" w:color="auto" w:fill="FFFFFF"/>
              </w:rPr>
              <w:t> </w:t>
            </w:r>
            <w:r w:rsidR="009D0F15" w:rsidRPr="00CF751E">
              <w:rPr>
                <w:rFonts w:ascii="Arial" w:hAnsi="Arial" w:cs="Arial"/>
                <w:i/>
                <w:iCs/>
                <w:color w:val="222222"/>
                <w:sz w:val="36"/>
                <w:szCs w:val="36"/>
              </w:rPr>
              <w:t>Sage Open</w:t>
            </w:r>
            <w:r w:rsidR="009D0F15" w:rsidRPr="00CF751E">
              <w:rPr>
                <w:rFonts w:ascii="Arial" w:hAnsi="Arial" w:cs="Arial"/>
                <w:color w:val="222222"/>
                <w:sz w:val="36"/>
                <w:szCs w:val="36"/>
                <w:shd w:val="clear" w:color="auto" w:fill="FFFFFF"/>
              </w:rPr>
              <w:t>,</w:t>
            </w:r>
            <w:r w:rsidR="009D0F15" w:rsidRPr="00CF751E">
              <w:rPr>
                <w:rStyle w:val="apple-converted-space"/>
                <w:rFonts w:ascii="Arial" w:eastAsiaTheme="majorEastAsia" w:hAnsi="Arial" w:cs="Arial"/>
                <w:color w:val="222222"/>
                <w:sz w:val="36"/>
                <w:szCs w:val="36"/>
                <w:shd w:val="clear" w:color="auto" w:fill="FFFFFF"/>
              </w:rPr>
              <w:t> </w:t>
            </w:r>
            <w:r w:rsidR="009D0F15" w:rsidRPr="00CF751E">
              <w:rPr>
                <w:rFonts w:ascii="Arial" w:hAnsi="Arial" w:cs="Arial"/>
                <w:i/>
                <w:iCs/>
                <w:color w:val="222222"/>
                <w:sz w:val="36"/>
                <w:szCs w:val="36"/>
              </w:rPr>
              <w:t>10</w:t>
            </w:r>
            <w:r w:rsidR="009D0F15" w:rsidRPr="00CF751E">
              <w:rPr>
                <w:rFonts w:ascii="Arial" w:hAnsi="Arial" w:cs="Arial"/>
                <w:color w:val="222222"/>
                <w:sz w:val="36"/>
                <w:szCs w:val="36"/>
                <w:shd w:val="clear" w:color="auto" w:fill="FFFFFF"/>
              </w:rPr>
              <w:t>(2), p.2158244020924694.</w:t>
            </w:r>
          </w:p>
          <w:p w14:paraId="0E47F4FD" w14:textId="5453683D" w:rsidR="00A67BF7" w:rsidRPr="00CF751E" w:rsidRDefault="00B30E6F" w:rsidP="005607FB">
            <w:pPr>
              <w:pStyle w:val="NormalWeb"/>
              <w:rPr>
                <w:sz w:val="36"/>
                <w:szCs w:val="36"/>
              </w:rPr>
            </w:pPr>
            <w:r>
              <w:rPr>
                <w:sz w:val="36"/>
                <w:szCs w:val="36"/>
              </w:rPr>
              <w:t>35.</w:t>
            </w:r>
            <w:r w:rsidR="00A67BF7" w:rsidRPr="00CF751E">
              <w:rPr>
                <w:sz w:val="36"/>
                <w:szCs w:val="36"/>
              </w:rPr>
              <w:t xml:space="preserve">Park, N., Song, H., &amp; Lim, S. (2017). The effects of coworker relationships on job satisfaction: The mediating role of social capital. </w:t>
            </w:r>
            <w:r w:rsidR="00A67BF7" w:rsidRPr="00CF751E">
              <w:rPr>
                <w:rStyle w:val="Emphasis"/>
                <w:rFonts w:eastAsiaTheme="majorEastAsia"/>
                <w:sz w:val="36"/>
                <w:szCs w:val="36"/>
              </w:rPr>
              <w:t>Computers in Human Behavior, 67</w:t>
            </w:r>
            <w:r w:rsidR="00A67BF7" w:rsidRPr="00CF751E">
              <w:rPr>
                <w:sz w:val="36"/>
                <w:szCs w:val="36"/>
              </w:rPr>
              <w:t>, pp</w:t>
            </w:r>
            <w:r w:rsidR="009D2638" w:rsidRPr="00CF751E">
              <w:rPr>
                <w:sz w:val="36"/>
                <w:szCs w:val="36"/>
              </w:rPr>
              <w:t>.</w:t>
            </w:r>
            <w:r w:rsidR="00A67BF7" w:rsidRPr="00CF751E">
              <w:rPr>
                <w:sz w:val="36"/>
                <w:szCs w:val="36"/>
              </w:rPr>
              <w:t>216–225</w:t>
            </w:r>
          </w:p>
          <w:p w14:paraId="42AF5C13" w14:textId="2F47C9DF" w:rsidR="002D620F" w:rsidRPr="00CF751E" w:rsidRDefault="004F3857"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36.</w:t>
            </w:r>
            <w:r w:rsidR="002D620F" w:rsidRPr="00CF751E">
              <w:rPr>
                <w:rFonts w:ascii="Arial" w:hAnsi="Arial" w:cs="Arial"/>
                <w:color w:val="222222"/>
                <w:sz w:val="36"/>
                <w:szCs w:val="36"/>
                <w:shd w:val="clear" w:color="auto" w:fill="FFFFFF"/>
              </w:rPr>
              <w:t>Simon, L.S., Judge, T.A. and Halvorsen-</w:t>
            </w:r>
            <w:proofErr w:type="spellStart"/>
            <w:r w:rsidR="002D620F" w:rsidRPr="00CF751E">
              <w:rPr>
                <w:rFonts w:ascii="Arial" w:hAnsi="Arial" w:cs="Arial"/>
                <w:color w:val="222222"/>
                <w:sz w:val="36"/>
                <w:szCs w:val="36"/>
                <w:shd w:val="clear" w:color="auto" w:fill="FFFFFF"/>
              </w:rPr>
              <w:t>Ganepola</w:t>
            </w:r>
            <w:proofErr w:type="spellEnd"/>
            <w:r w:rsidR="002D620F" w:rsidRPr="00CF751E">
              <w:rPr>
                <w:rFonts w:ascii="Arial" w:hAnsi="Arial" w:cs="Arial"/>
                <w:color w:val="222222"/>
                <w:sz w:val="36"/>
                <w:szCs w:val="36"/>
                <w:shd w:val="clear" w:color="auto" w:fill="FFFFFF"/>
              </w:rPr>
              <w:t>, M.D., 2010. In good company? A multi-study, multi-level investigation of the effects of coworker relationships on employee well-being. </w:t>
            </w:r>
            <w:r w:rsidR="002D620F" w:rsidRPr="00CF751E">
              <w:rPr>
                <w:rFonts w:ascii="Arial" w:hAnsi="Arial" w:cs="Arial"/>
                <w:i/>
                <w:iCs/>
                <w:color w:val="222222"/>
                <w:sz w:val="36"/>
                <w:szCs w:val="36"/>
                <w:shd w:val="clear" w:color="auto" w:fill="FFFFFF"/>
              </w:rPr>
              <w:t>Journal of Vocational Behavior</w:t>
            </w:r>
            <w:r w:rsidR="002D620F" w:rsidRPr="00CF751E">
              <w:rPr>
                <w:rFonts w:ascii="Arial" w:hAnsi="Arial" w:cs="Arial"/>
                <w:color w:val="222222"/>
                <w:sz w:val="36"/>
                <w:szCs w:val="36"/>
                <w:shd w:val="clear" w:color="auto" w:fill="FFFFFF"/>
              </w:rPr>
              <w:t>, </w:t>
            </w:r>
            <w:r w:rsidR="002D620F" w:rsidRPr="00CF751E">
              <w:rPr>
                <w:rFonts w:ascii="Arial" w:hAnsi="Arial" w:cs="Arial"/>
                <w:i/>
                <w:iCs/>
                <w:color w:val="222222"/>
                <w:sz w:val="36"/>
                <w:szCs w:val="36"/>
                <w:shd w:val="clear" w:color="auto" w:fill="FFFFFF"/>
              </w:rPr>
              <w:t>76</w:t>
            </w:r>
            <w:r w:rsidR="002D620F" w:rsidRPr="00CF751E">
              <w:rPr>
                <w:rFonts w:ascii="Arial" w:hAnsi="Arial" w:cs="Arial"/>
                <w:color w:val="222222"/>
                <w:sz w:val="36"/>
                <w:szCs w:val="36"/>
                <w:shd w:val="clear" w:color="auto" w:fill="FFFFFF"/>
              </w:rPr>
              <w:t>(3), pp.534-546.</w:t>
            </w:r>
          </w:p>
          <w:p w14:paraId="14AAD389" w14:textId="11F4769E" w:rsidR="001A7874" w:rsidRPr="00CF751E" w:rsidRDefault="004F3857"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37.</w:t>
            </w:r>
            <w:r w:rsidR="001A7874" w:rsidRPr="00CF751E">
              <w:rPr>
                <w:rFonts w:ascii="Arial" w:hAnsi="Arial" w:cs="Arial"/>
                <w:color w:val="222222"/>
                <w:sz w:val="36"/>
                <w:szCs w:val="36"/>
                <w:shd w:val="clear" w:color="auto" w:fill="FFFFFF"/>
              </w:rPr>
              <w:t xml:space="preserve">van der </w:t>
            </w:r>
            <w:proofErr w:type="spellStart"/>
            <w:r w:rsidR="001A7874" w:rsidRPr="00CF751E">
              <w:rPr>
                <w:rFonts w:ascii="Arial" w:hAnsi="Arial" w:cs="Arial"/>
                <w:color w:val="222222"/>
                <w:sz w:val="36"/>
                <w:szCs w:val="36"/>
                <w:shd w:val="clear" w:color="auto" w:fill="FFFFFF"/>
              </w:rPr>
              <w:t>Meulen</w:t>
            </w:r>
            <w:proofErr w:type="spellEnd"/>
            <w:r w:rsidR="001A7874" w:rsidRPr="00CF751E">
              <w:rPr>
                <w:rFonts w:ascii="Arial" w:hAnsi="Arial" w:cs="Arial"/>
                <w:color w:val="222222"/>
                <w:sz w:val="36"/>
                <w:szCs w:val="36"/>
                <w:shd w:val="clear" w:color="auto" w:fill="FFFFFF"/>
              </w:rPr>
              <w:t xml:space="preserve"> Rodgers, Y., Schur, L., Hammond, F.M., Edwards, R., Cohen, J. and Kruse, D., 2025. Work from home and job Satisfaction: Differences by disability status among healthcare workers. </w:t>
            </w:r>
            <w:r w:rsidR="001A7874" w:rsidRPr="00CF751E">
              <w:rPr>
                <w:rFonts w:ascii="Arial" w:hAnsi="Arial" w:cs="Arial"/>
                <w:i/>
                <w:iCs/>
                <w:color w:val="222222"/>
                <w:sz w:val="36"/>
                <w:szCs w:val="36"/>
                <w:shd w:val="clear" w:color="auto" w:fill="FFFFFF"/>
              </w:rPr>
              <w:t>Disability and health journal</w:t>
            </w:r>
            <w:r w:rsidR="001A7874" w:rsidRPr="00CF751E">
              <w:rPr>
                <w:rFonts w:ascii="Arial" w:hAnsi="Arial" w:cs="Arial"/>
                <w:color w:val="222222"/>
                <w:sz w:val="36"/>
                <w:szCs w:val="36"/>
                <w:shd w:val="clear" w:color="auto" w:fill="FFFFFF"/>
              </w:rPr>
              <w:t>, p.101931.</w:t>
            </w:r>
          </w:p>
          <w:p w14:paraId="7F32C642" w14:textId="59B2C86F" w:rsidR="00F77343" w:rsidRPr="00CF751E" w:rsidRDefault="004F3857"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38.</w:t>
            </w:r>
            <w:r w:rsidR="00F77343" w:rsidRPr="00CF751E">
              <w:rPr>
                <w:rFonts w:ascii="Arial" w:hAnsi="Arial" w:cs="Arial"/>
                <w:color w:val="222222"/>
                <w:sz w:val="36"/>
                <w:szCs w:val="36"/>
                <w:shd w:val="clear" w:color="auto" w:fill="FFFFFF"/>
              </w:rPr>
              <w:t>Ross, L.E. and Boles, J.S., 1994. Exploring the influence of workplace relationships on work-related attitudes and behaviors in the hospitality work environment. </w:t>
            </w:r>
            <w:r w:rsidR="00F77343" w:rsidRPr="00CF751E">
              <w:rPr>
                <w:rFonts w:ascii="Arial" w:hAnsi="Arial" w:cs="Arial"/>
                <w:i/>
                <w:iCs/>
                <w:color w:val="222222"/>
                <w:sz w:val="36"/>
                <w:szCs w:val="36"/>
                <w:shd w:val="clear" w:color="auto" w:fill="FFFFFF"/>
              </w:rPr>
              <w:t>International Journal of Hospitality Management</w:t>
            </w:r>
            <w:r w:rsidR="00F77343" w:rsidRPr="00CF751E">
              <w:rPr>
                <w:rFonts w:ascii="Arial" w:hAnsi="Arial" w:cs="Arial"/>
                <w:color w:val="222222"/>
                <w:sz w:val="36"/>
                <w:szCs w:val="36"/>
                <w:shd w:val="clear" w:color="auto" w:fill="FFFFFF"/>
              </w:rPr>
              <w:t>, </w:t>
            </w:r>
            <w:r w:rsidR="00F77343" w:rsidRPr="00CF751E">
              <w:rPr>
                <w:rFonts w:ascii="Arial" w:hAnsi="Arial" w:cs="Arial"/>
                <w:i/>
                <w:iCs/>
                <w:color w:val="222222"/>
                <w:sz w:val="36"/>
                <w:szCs w:val="36"/>
                <w:shd w:val="clear" w:color="auto" w:fill="FFFFFF"/>
              </w:rPr>
              <w:t>13</w:t>
            </w:r>
            <w:r w:rsidR="00F77343" w:rsidRPr="00CF751E">
              <w:rPr>
                <w:rFonts w:ascii="Arial" w:hAnsi="Arial" w:cs="Arial"/>
                <w:color w:val="222222"/>
                <w:sz w:val="36"/>
                <w:szCs w:val="36"/>
                <w:shd w:val="clear" w:color="auto" w:fill="FFFFFF"/>
              </w:rPr>
              <w:t>(2), pp.155-171.</w:t>
            </w:r>
          </w:p>
          <w:p w14:paraId="2A8168EC" w14:textId="55AE7D22" w:rsidR="00BA6868" w:rsidRPr="00CF751E" w:rsidRDefault="004F3857"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39.</w:t>
            </w:r>
            <w:r w:rsidR="00487495" w:rsidRPr="00CF751E">
              <w:rPr>
                <w:rFonts w:ascii="Arial" w:hAnsi="Arial" w:cs="Arial"/>
                <w:color w:val="222222"/>
                <w:sz w:val="36"/>
                <w:szCs w:val="36"/>
                <w:shd w:val="clear" w:color="auto" w:fill="FFFFFF"/>
              </w:rPr>
              <w:t>Andersson, L.M. and Pearson, C.M., 1999. Tit for tat? The spiraling effect of incivility in the workplace. </w:t>
            </w:r>
            <w:r w:rsidR="00487495" w:rsidRPr="00CF751E">
              <w:rPr>
                <w:rFonts w:ascii="Arial" w:hAnsi="Arial" w:cs="Arial"/>
                <w:i/>
                <w:iCs/>
                <w:color w:val="222222"/>
                <w:sz w:val="36"/>
                <w:szCs w:val="36"/>
                <w:shd w:val="clear" w:color="auto" w:fill="FFFFFF"/>
              </w:rPr>
              <w:t>Academy of management review</w:t>
            </w:r>
            <w:r w:rsidR="00487495" w:rsidRPr="00CF751E">
              <w:rPr>
                <w:rFonts w:ascii="Arial" w:hAnsi="Arial" w:cs="Arial"/>
                <w:color w:val="222222"/>
                <w:sz w:val="36"/>
                <w:szCs w:val="36"/>
                <w:shd w:val="clear" w:color="auto" w:fill="FFFFFF"/>
              </w:rPr>
              <w:t>, </w:t>
            </w:r>
            <w:r w:rsidR="00487495" w:rsidRPr="00CF751E">
              <w:rPr>
                <w:rFonts w:ascii="Arial" w:hAnsi="Arial" w:cs="Arial"/>
                <w:i/>
                <w:iCs/>
                <w:color w:val="222222"/>
                <w:sz w:val="36"/>
                <w:szCs w:val="36"/>
                <w:shd w:val="clear" w:color="auto" w:fill="FFFFFF"/>
              </w:rPr>
              <w:t>24</w:t>
            </w:r>
            <w:r w:rsidR="00487495" w:rsidRPr="00CF751E">
              <w:rPr>
                <w:rFonts w:ascii="Arial" w:hAnsi="Arial" w:cs="Arial"/>
                <w:color w:val="222222"/>
                <w:sz w:val="36"/>
                <w:szCs w:val="36"/>
                <w:shd w:val="clear" w:color="auto" w:fill="FFFFFF"/>
              </w:rPr>
              <w:t>(3), pp.452-47</w:t>
            </w:r>
            <w:r w:rsidR="00BA6868" w:rsidRPr="00CF751E">
              <w:rPr>
                <w:rFonts w:ascii="Arial" w:hAnsi="Arial" w:cs="Arial"/>
                <w:color w:val="222222"/>
                <w:sz w:val="36"/>
                <w:szCs w:val="36"/>
                <w:shd w:val="clear" w:color="auto" w:fill="FFFFFF"/>
              </w:rPr>
              <w:t>.</w:t>
            </w:r>
          </w:p>
          <w:p w14:paraId="6EB6EF31" w14:textId="3FC44E9C" w:rsidR="00BA6868" w:rsidRPr="00CF751E" w:rsidRDefault="004F3857"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40.</w:t>
            </w:r>
            <w:r w:rsidR="004C2D9B" w:rsidRPr="00CF751E">
              <w:rPr>
                <w:rFonts w:ascii="Arial" w:hAnsi="Arial" w:cs="Arial"/>
                <w:color w:val="222222"/>
                <w:sz w:val="36"/>
                <w:szCs w:val="36"/>
                <w:shd w:val="clear" w:color="auto" w:fill="FFFFFF"/>
              </w:rPr>
              <w:t>Barsade, S.G., 2002. The ripple effect: Emotional contagion and its influence on group behavior. </w:t>
            </w:r>
            <w:r w:rsidR="004C2D9B" w:rsidRPr="00CF751E">
              <w:rPr>
                <w:rFonts w:ascii="Arial" w:hAnsi="Arial" w:cs="Arial"/>
                <w:i/>
                <w:iCs/>
                <w:color w:val="222222"/>
                <w:sz w:val="36"/>
                <w:szCs w:val="36"/>
                <w:shd w:val="clear" w:color="auto" w:fill="FFFFFF"/>
              </w:rPr>
              <w:t>Administrative science quarterly</w:t>
            </w:r>
            <w:r w:rsidR="004C2D9B" w:rsidRPr="00CF751E">
              <w:rPr>
                <w:rFonts w:ascii="Arial" w:hAnsi="Arial" w:cs="Arial"/>
                <w:color w:val="222222"/>
                <w:sz w:val="36"/>
                <w:szCs w:val="36"/>
                <w:shd w:val="clear" w:color="auto" w:fill="FFFFFF"/>
              </w:rPr>
              <w:t>, </w:t>
            </w:r>
            <w:r w:rsidR="004C2D9B" w:rsidRPr="00CF751E">
              <w:rPr>
                <w:rFonts w:ascii="Arial" w:hAnsi="Arial" w:cs="Arial"/>
                <w:i/>
                <w:iCs/>
                <w:color w:val="222222"/>
                <w:sz w:val="36"/>
                <w:szCs w:val="36"/>
                <w:shd w:val="clear" w:color="auto" w:fill="FFFFFF"/>
              </w:rPr>
              <w:t>47</w:t>
            </w:r>
            <w:r w:rsidR="004C2D9B" w:rsidRPr="00CF751E">
              <w:rPr>
                <w:rFonts w:ascii="Arial" w:hAnsi="Arial" w:cs="Arial"/>
                <w:color w:val="222222"/>
                <w:sz w:val="36"/>
                <w:szCs w:val="36"/>
                <w:shd w:val="clear" w:color="auto" w:fill="FFFFFF"/>
              </w:rPr>
              <w:t>(4), pp.644-675.</w:t>
            </w:r>
          </w:p>
          <w:p w14:paraId="30FA6F6B" w14:textId="3FB455C7" w:rsidR="00696EC0" w:rsidRPr="00CF751E" w:rsidRDefault="00FC33D5"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41.</w:t>
            </w:r>
            <w:r w:rsidR="00696EC0" w:rsidRPr="00CF751E">
              <w:rPr>
                <w:rFonts w:ascii="Arial" w:hAnsi="Arial" w:cs="Arial"/>
                <w:color w:val="222222"/>
                <w:sz w:val="36"/>
                <w:szCs w:val="36"/>
                <w:shd w:val="clear" w:color="auto" w:fill="FFFFFF"/>
              </w:rPr>
              <w:t>Cortina, L.M., Magley, V.J., Williams, J.H. and Langhout, R.D., 2001. Incivility in the workplace: incidence and impact. </w:t>
            </w:r>
            <w:r w:rsidR="00696EC0" w:rsidRPr="00CF751E">
              <w:rPr>
                <w:rFonts w:ascii="Arial" w:hAnsi="Arial" w:cs="Arial"/>
                <w:i/>
                <w:iCs/>
                <w:color w:val="222222"/>
                <w:sz w:val="36"/>
                <w:szCs w:val="36"/>
                <w:shd w:val="clear" w:color="auto" w:fill="FFFFFF"/>
              </w:rPr>
              <w:t>Journal of occupational health psychology</w:t>
            </w:r>
            <w:r w:rsidR="00696EC0" w:rsidRPr="00CF751E">
              <w:rPr>
                <w:rFonts w:ascii="Arial" w:hAnsi="Arial" w:cs="Arial"/>
                <w:color w:val="222222"/>
                <w:sz w:val="36"/>
                <w:szCs w:val="36"/>
                <w:shd w:val="clear" w:color="auto" w:fill="FFFFFF"/>
              </w:rPr>
              <w:t>, </w:t>
            </w:r>
            <w:r w:rsidR="00696EC0" w:rsidRPr="00CF751E">
              <w:rPr>
                <w:rFonts w:ascii="Arial" w:hAnsi="Arial" w:cs="Arial"/>
                <w:i/>
                <w:iCs/>
                <w:color w:val="222222"/>
                <w:sz w:val="36"/>
                <w:szCs w:val="36"/>
                <w:shd w:val="clear" w:color="auto" w:fill="FFFFFF"/>
              </w:rPr>
              <w:t>6</w:t>
            </w:r>
            <w:r w:rsidR="00696EC0" w:rsidRPr="00CF751E">
              <w:rPr>
                <w:rFonts w:ascii="Arial" w:hAnsi="Arial" w:cs="Arial"/>
                <w:color w:val="222222"/>
                <w:sz w:val="36"/>
                <w:szCs w:val="36"/>
                <w:shd w:val="clear" w:color="auto" w:fill="FFFFFF"/>
              </w:rPr>
              <w:t>(1), p.64.</w:t>
            </w:r>
          </w:p>
          <w:p w14:paraId="6D0279AB" w14:textId="2FFB3D95" w:rsidR="003A349A" w:rsidRPr="00CF751E" w:rsidRDefault="00FC33D5"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42.</w:t>
            </w:r>
            <w:r w:rsidR="003A349A" w:rsidRPr="00CF751E">
              <w:rPr>
                <w:rFonts w:ascii="Arial" w:hAnsi="Arial" w:cs="Arial"/>
                <w:color w:val="222222"/>
                <w:sz w:val="36"/>
                <w:szCs w:val="36"/>
                <w:shd w:val="clear" w:color="auto" w:fill="FFFFFF"/>
              </w:rPr>
              <w:t>Dirks, K.T. and Ferrin, D.L., 2002. Trust in leadership: meta-analytic findings and implications for research and practice. </w:t>
            </w:r>
            <w:r w:rsidR="003A349A" w:rsidRPr="00CF751E">
              <w:rPr>
                <w:rFonts w:ascii="Arial" w:hAnsi="Arial" w:cs="Arial"/>
                <w:i/>
                <w:iCs/>
                <w:color w:val="222222"/>
                <w:sz w:val="36"/>
                <w:szCs w:val="36"/>
                <w:shd w:val="clear" w:color="auto" w:fill="FFFFFF"/>
              </w:rPr>
              <w:t>Journal of applied psychology</w:t>
            </w:r>
            <w:r w:rsidR="003A349A" w:rsidRPr="00CF751E">
              <w:rPr>
                <w:rFonts w:ascii="Arial" w:hAnsi="Arial" w:cs="Arial"/>
                <w:color w:val="222222"/>
                <w:sz w:val="36"/>
                <w:szCs w:val="36"/>
                <w:shd w:val="clear" w:color="auto" w:fill="FFFFFF"/>
              </w:rPr>
              <w:t>, </w:t>
            </w:r>
            <w:r w:rsidR="003A349A" w:rsidRPr="00CF751E">
              <w:rPr>
                <w:rFonts w:ascii="Arial" w:hAnsi="Arial" w:cs="Arial"/>
                <w:i/>
                <w:iCs/>
                <w:color w:val="222222"/>
                <w:sz w:val="36"/>
                <w:szCs w:val="36"/>
                <w:shd w:val="clear" w:color="auto" w:fill="FFFFFF"/>
              </w:rPr>
              <w:t>87</w:t>
            </w:r>
            <w:r w:rsidR="003A349A" w:rsidRPr="00CF751E">
              <w:rPr>
                <w:rFonts w:ascii="Arial" w:hAnsi="Arial" w:cs="Arial"/>
                <w:color w:val="222222"/>
                <w:sz w:val="36"/>
                <w:szCs w:val="36"/>
                <w:shd w:val="clear" w:color="auto" w:fill="FFFFFF"/>
              </w:rPr>
              <w:t>(4), p.611.</w:t>
            </w:r>
          </w:p>
          <w:p w14:paraId="23B0235A" w14:textId="3A857B9E" w:rsidR="00443AC8" w:rsidRPr="00CF751E" w:rsidRDefault="00FC33D5"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43.</w:t>
            </w:r>
            <w:r w:rsidR="00443AC8" w:rsidRPr="00CF751E">
              <w:rPr>
                <w:rFonts w:ascii="Arial" w:hAnsi="Arial" w:cs="Arial"/>
                <w:color w:val="222222"/>
                <w:sz w:val="36"/>
                <w:szCs w:val="36"/>
                <w:shd w:val="clear" w:color="auto" w:fill="FFFFFF"/>
              </w:rPr>
              <w:t>Edmondson, A.C., 1999. Psychological Safety and Learning Behavior in Work Teams. </w:t>
            </w:r>
            <w:r w:rsidR="00443AC8" w:rsidRPr="00CF751E">
              <w:rPr>
                <w:rFonts w:ascii="Arial" w:hAnsi="Arial" w:cs="Arial"/>
                <w:i/>
                <w:iCs/>
                <w:color w:val="222222"/>
                <w:sz w:val="36"/>
                <w:szCs w:val="36"/>
                <w:shd w:val="clear" w:color="auto" w:fill="FFFFFF"/>
              </w:rPr>
              <w:t>Administrative Science Quarterly</w:t>
            </w:r>
            <w:r w:rsidR="00443AC8" w:rsidRPr="00CF751E">
              <w:rPr>
                <w:rFonts w:ascii="Arial" w:hAnsi="Arial" w:cs="Arial"/>
                <w:color w:val="222222"/>
                <w:sz w:val="36"/>
                <w:szCs w:val="36"/>
                <w:shd w:val="clear" w:color="auto" w:fill="FFFFFF"/>
              </w:rPr>
              <w:t>, </w:t>
            </w:r>
            <w:r w:rsidR="00443AC8" w:rsidRPr="00CF751E">
              <w:rPr>
                <w:rFonts w:ascii="Arial" w:hAnsi="Arial" w:cs="Arial"/>
                <w:i/>
                <w:iCs/>
                <w:color w:val="222222"/>
                <w:sz w:val="36"/>
                <w:szCs w:val="36"/>
                <w:shd w:val="clear" w:color="auto" w:fill="FFFFFF"/>
              </w:rPr>
              <w:t>44</w:t>
            </w:r>
            <w:r w:rsidR="00443AC8" w:rsidRPr="00CF751E">
              <w:rPr>
                <w:rFonts w:ascii="Arial" w:hAnsi="Arial" w:cs="Arial"/>
                <w:color w:val="222222"/>
                <w:sz w:val="36"/>
                <w:szCs w:val="36"/>
                <w:shd w:val="clear" w:color="auto" w:fill="FFFFFF"/>
              </w:rPr>
              <w:t>(2), pp.350-383.</w:t>
            </w:r>
          </w:p>
          <w:p w14:paraId="508330A2" w14:textId="3C4664DE" w:rsidR="008D4A8F" w:rsidRPr="00CF751E" w:rsidRDefault="00FC33D5"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44.</w:t>
            </w:r>
            <w:r w:rsidR="00DE393C" w:rsidRPr="00CF751E">
              <w:rPr>
                <w:rFonts w:ascii="Arial" w:hAnsi="Arial" w:cs="Arial"/>
                <w:color w:val="222222"/>
                <w:sz w:val="36"/>
                <w:szCs w:val="36"/>
                <w:shd w:val="clear" w:color="auto" w:fill="FFFFFF"/>
              </w:rPr>
              <w:t>Humphrey, S.E., Nahrgang, J.D. and Morgeson, F.P., 2007. Integrating motivational, social, and contextual work design features: a meta-analytic summary and theoretical extension of the work design literature. </w:t>
            </w:r>
            <w:r w:rsidR="00DE393C" w:rsidRPr="00CF751E">
              <w:rPr>
                <w:rFonts w:ascii="Arial" w:hAnsi="Arial" w:cs="Arial"/>
                <w:i/>
                <w:iCs/>
                <w:color w:val="222222"/>
                <w:sz w:val="36"/>
                <w:szCs w:val="36"/>
                <w:shd w:val="clear" w:color="auto" w:fill="FFFFFF"/>
              </w:rPr>
              <w:t>Journal of applied psychology</w:t>
            </w:r>
            <w:r w:rsidR="00DE393C" w:rsidRPr="00CF751E">
              <w:rPr>
                <w:rFonts w:ascii="Arial" w:hAnsi="Arial" w:cs="Arial"/>
                <w:color w:val="222222"/>
                <w:sz w:val="36"/>
                <w:szCs w:val="36"/>
                <w:shd w:val="clear" w:color="auto" w:fill="FFFFFF"/>
              </w:rPr>
              <w:t>, </w:t>
            </w:r>
            <w:r w:rsidR="00DE393C" w:rsidRPr="00CF751E">
              <w:rPr>
                <w:rFonts w:ascii="Arial" w:hAnsi="Arial" w:cs="Arial"/>
                <w:i/>
                <w:iCs/>
                <w:color w:val="222222"/>
                <w:sz w:val="36"/>
                <w:szCs w:val="36"/>
                <w:shd w:val="clear" w:color="auto" w:fill="FFFFFF"/>
              </w:rPr>
              <w:t>92</w:t>
            </w:r>
            <w:r w:rsidR="00DE393C" w:rsidRPr="00CF751E">
              <w:rPr>
                <w:rFonts w:ascii="Arial" w:hAnsi="Arial" w:cs="Arial"/>
                <w:color w:val="222222"/>
                <w:sz w:val="36"/>
                <w:szCs w:val="36"/>
                <w:shd w:val="clear" w:color="auto" w:fill="FFFFFF"/>
              </w:rPr>
              <w:t>(5), p.1332.</w:t>
            </w:r>
          </w:p>
          <w:p w14:paraId="31E8CA9C" w14:textId="03B312AA" w:rsidR="00487495" w:rsidRPr="00CF751E" w:rsidRDefault="00FC33D5"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45.</w:t>
            </w:r>
            <w:r w:rsidR="00DB3841" w:rsidRPr="00CF751E">
              <w:rPr>
                <w:rFonts w:ascii="Arial" w:hAnsi="Arial" w:cs="Arial"/>
                <w:color w:val="222222"/>
                <w:sz w:val="36"/>
                <w:szCs w:val="36"/>
                <w:shd w:val="clear" w:color="auto" w:fill="FFFFFF"/>
              </w:rPr>
              <w:t>Jehn, K.A., 1995. A multimethod examination of the benefits and detriments of intragroup conflict. </w:t>
            </w:r>
            <w:r w:rsidR="00DB3841" w:rsidRPr="00CF751E">
              <w:rPr>
                <w:rFonts w:ascii="Arial" w:hAnsi="Arial" w:cs="Arial"/>
                <w:i/>
                <w:iCs/>
                <w:color w:val="222222"/>
                <w:sz w:val="36"/>
                <w:szCs w:val="36"/>
                <w:shd w:val="clear" w:color="auto" w:fill="FFFFFF"/>
              </w:rPr>
              <w:t>Administrative science quarterly</w:t>
            </w:r>
            <w:r w:rsidR="00DB3841" w:rsidRPr="00CF751E">
              <w:rPr>
                <w:rFonts w:ascii="Arial" w:hAnsi="Arial" w:cs="Arial"/>
                <w:color w:val="222222"/>
                <w:sz w:val="36"/>
                <w:szCs w:val="36"/>
                <w:shd w:val="clear" w:color="auto" w:fill="FFFFFF"/>
              </w:rPr>
              <w:t>, pp.256-282.</w:t>
            </w:r>
          </w:p>
          <w:p w14:paraId="22EFB610" w14:textId="10A5D418" w:rsidR="00723B77" w:rsidRPr="00CF751E" w:rsidRDefault="00FC33D5"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46.</w:t>
            </w:r>
            <w:r w:rsidR="00723B77" w:rsidRPr="00CF751E">
              <w:rPr>
                <w:rFonts w:ascii="Arial" w:hAnsi="Arial" w:cs="Arial"/>
                <w:color w:val="222222"/>
                <w:sz w:val="36"/>
                <w:szCs w:val="36"/>
                <w:shd w:val="clear" w:color="auto" w:fill="FFFFFF"/>
              </w:rPr>
              <w:t>Kramer, R.M., 1999. Trust and distrust in organizations: Emerging perspectives, enduring questions. </w:t>
            </w:r>
            <w:r w:rsidR="00723B77" w:rsidRPr="00CF751E">
              <w:rPr>
                <w:rFonts w:ascii="Arial" w:hAnsi="Arial" w:cs="Arial"/>
                <w:i/>
                <w:iCs/>
                <w:color w:val="222222"/>
                <w:sz w:val="36"/>
                <w:szCs w:val="36"/>
                <w:shd w:val="clear" w:color="auto" w:fill="FFFFFF"/>
              </w:rPr>
              <w:t>Annual review of psychology</w:t>
            </w:r>
            <w:r w:rsidR="00723B77" w:rsidRPr="00CF751E">
              <w:rPr>
                <w:rFonts w:ascii="Arial" w:hAnsi="Arial" w:cs="Arial"/>
                <w:color w:val="222222"/>
                <w:sz w:val="36"/>
                <w:szCs w:val="36"/>
                <w:shd w:val="clear" w:color="auto" w:fill="FFFFFF"/>
              </w:rPr>
              <w:t>, </w:t>
            </w:r>
            <w:r w:rsidR="00723B77" w:rsidRPr="00CF751E">
              <w:rPr>
                <w:rFonts w:ascii="Arial" w:hAnsi="Arial" w:cs="Arial"/>
                <w:i/>
                <w:iCs/>
                <w:color w:val="222222"/>
                <w:sz w:val="36"/>
                <w:szCs w:val="36"/>
                <w:shd w:val="clear" w:color="auto" w:fill="FFFFFF"/>
              </w:rPr>
              <w:t>50</w:t>
            </w:r>
            <w:r w:rsidR="00723B77" w:rsidRPr="00CF751E">
              <w:rPr>
                <w:rFonts w:ascii="Arial" w:hAnsi="Arial" w:cs="Arial"/>
                <w:color w:val="222222"/>
                <w:sz w:val="36"/>
                <w:szCs w:val="36"/>
                <w:shd w:val="clear" w:color="auto" w:fill="FFFFFF"/>
              </w:rPr>
              <w:t>(1), pp.569-598.</w:t>
            </w:r>
          </w:p>
          <w:p w14:paraId="69F23A7F" w14:textId="56D9AAA2" w:rsidR="00682AE7" w:rsidRPr="00CF751E" w:rsidRDefault="00FC33D5"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47.</w:t>
            </w:r>
            <w:r w:rsidR="00682AE7" w:rsidRPr="00CF751E">
              <w:rPr>
                <w:rFonts w:ascii="Arial" w:hAnsi="Arial" w:cs="Arial"/>
                <w:color w:val="222222"/>
                <w:sz w:val="36"/>
                <w:szCs w:val="36"/>
                <w:shd w:val="clear" w:color="auto" w:fill="FFFFFF"/>
              </w:rPr>
              <w:t>Wong, C.S. and Law, K.S., 2017. The effects of leader and follower emotional intelligence on performance and attitude: An exploratory study. In </w:t>
            </w:r>
            <w:r w:rsidR="00682AE7" w:rsidRPr="00CF751E">
              <w:rPr>
                <w:rFonts w:ascii="Arial" w:hAnsi="Arial" w:cs="Arial"/>
                <w:i/>
                <w:iCs/>
                <w:color w:val="222222"/>
                <w:sz w:val="36"/>
                <w:szCs w:val="36"/>
                <w:shd w:val="clear" w:color="auto" w:fill="FFFFFF"/>
              </w:rPr>
              <w:t>Leadership perspectives</w:t>
            </w:r>
            <w:r w:rsidR="00682AE7" w:rsidRPr="00CF751E">
              <w:rPr>
                <w:rFonts w:ascii="Arial" w:hAnsi="Arial" w:cs="Arial"/>
                <w:color w:val="222222"/>
                <w:sz w:val="36"/>
                <w:szCs w:val="36"/>
                <w:shd w:val="clear" w:color="auto" w:fill="FFFFFF"/>
              </w:rPr>
              <w:t> (pp. 97-128). Routledge.</w:t>
            </w:r>
          </w:p>
          <w:p w14:paraId="358257D6" w14:textId="045C958B" w:rsidR="00532D39" w:rsidRPr="00CF751E" w:rsidRDefault="000C6C53"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48.</w:t>
            </w:r>
            <w:r w:rsidR="00532D39" w:rsidRPr="00CF751E">
              <w:rPr>
                <w:rFonts w:ascii="Arial" w:hAnsi="Arial" w:cs="Arial"/>
                <w:color w:val="222222"/>
                <w:sz w:val="36"/>
                <w:szCs w:val="36"/>
                <w:shd w:val="clear" w:color="auto" w:fill="FFFFFF"/>
              </w:rPr>
              <w:t>Brass, D.J., 1985. Men's and women's networks: A study of interaction patterns and influence in an organization. </w:t>
            </w:r>
            <w:r w:rsidR="00532D39" w:rsidRPr="00CF751E">
              <w:rPr>
                <w:rFonts w:ascii="Arial" w:hAnsi="Arial" w:cs="Arial"/>
                <w:i/>
                <w:iCs/>
                <w:color w:val="222222"/>
                <w:sz w:val="36"/>
                <w:szCs w:val="36"/>
                <w:shd w:val="clear" w:color="auto" w:fill="FFFFFF"/>
              </w:rPr>
              <w:t>Academy of Management journal</w:t>
            </w:r>
            <w:r w:rsidR="00532D39" w:rsidRPr="00CF751E">
              <w:rPr>
                <w:rFonts w:ascii="Arial" w:hAnsi="Arial" w:cs="Arial"/>
                <w:color w:val="222222"/>
                <w:sz w:val="36"/>
                <w:szCs w:val="36"/>
                <w:shd w:val="clear" w:color="auto" w:fill="FFFFFF"/>
              </w:rPr>
              <w:t>, </w:t>
            </w:r>
            <w:r w:rsidR="00532D39" w:rsidRPr="00CF751E">
              <w:rPr>
                <w:rFonts w:ascii="Arial" w:hAnsi="Arial" w:cs="Arial"/>
                <w:i/>
                <w:iCs/>
                <w:color w:val="222222"/>
                <w:sz w:val="36"/>
                <w:szCs w:val="36"/>
                <w:shd w:val="clear" w:color="auto" w:fill="FFFFFF"/>
              </w:rPr>
              <w:t>28</w:t>
            </w:r>
            <w:r w:rsidR="00532D39" w:rsidRPr="00CF751E">
              <w:rPr>
                <w:rFonts w:ascii="Arial" w:hAnsi="Arial" w:cs="Arial"/>
                <w:color w:val="222222"/>
                <w:sz w:val="36"/>
                <w:szCs w:val="36"/>
                <w:shd w:val="clear" w:color="auto" w:fill="FFFFFF"/>
              </w:rPr>
              <w:t>(2), pp.327-343.</w:t>
            </w:r>
          </w:p>
          <w:p w14:paraId="2B2DCD4D" w14:textId="7DC22BB9" w:rsidR="00A005B3" w:rsidRPr="00CF751E" w:rsidRDefault="00AB6CA3" w:rsidP="005607FB">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49.</w:t>
            </w:r>
            <w:r w:rsidR="00A005B3" w:rsidRPr="00CF751E">
              <w:rPr>
                <w:rFonts w:ascii="Arial" w:hAnsi="Arial" w:cs="Arial"/>
                <w:color w:val="222222"/>
                <w:sz w:val="36"/>
                <w:szCs w:val="36"/>
                <w:shd w:val="clear" w:color="auto" w:fill="FFFFFF"/>
              </w:rPr>
              <w:t>Ely, R.J., 1995. The power in demography: Women's social constructions of gender identity at work. </w:t>
            </w:r>
            <w:r w:rsidR="00A005B3" w:rsidRPr="00CF751E">
              <w:rPr>
                <w:rFonts w:ascii="Arial" w:hAnsi="Arial" w:cs="Arial"/>
                <w:i/>
                <w:iCs/>
                <w:color w:val="222222"/>
                <w:sz w:val="36"/>
                <w:szCs w:val="36"/>
                <w:shd w:val="clear" w:color="auto" w:fill="FFFFFF"/>
              </w:rPr>
              <w:t>Academy of Management journal</w:t>
            </w:r>
            <w:r w:rsidR="00A005B3" w:rsidRPr="00CF751E">
              <w:rPr>
                <w:rFonts w:ascii="Arial" w:hAnsi="Arial" w:cs="Arial"/>
                <w:color w:val="222222"/>
                <w:sz w:val="36"/>
                <w:szCs w:val="36"/>
                <w:shd w:val="clear" w:color="auto" w:fill="FFFFFF"/>
              </w:rPr>
              <w:t>, </w:t>
            </w:r>
            <w:r w:rsidR="00A005B3" w:rsidRPr="00CF751E">
              <w:rPr>
                <w:rFonts w:ascii="Arial" w:hAnsi="Arial" w:cs="Arial"/>
                <w:i/>
                <w:iCs/>
                <w:color w:val="222222"/>
                <w:sz w:val="36"/>
                <w:szCs w:val="36"/>
                <w:shd w:val="clear" w:color="auto" w:fill="FFFFFF"/>
              </w:rPr>
              <w:t>38</w:t>
            </w:r>
            <w:r w:rsidR="00A005B3" w:rsidRPr="00CF751E">
              <w:rPr>
                <w:rFonts w:ascii="Arial" w:hAnsi="Arial" w:cs="Arial"/>
                <w:color w:val="222222"/>
                <w:sz w:val="36"/>
                <w:szCs w:val="36"/>
                <w:shd w:val="clear" w:color="auto" w:fill="FFFFFF"/>
              </w:rPr>
              <w:t>(3), pp.589-634.</w:t>
            </w:r>
          </w:p>
          <w:p w14:paraId="7E54C199" w14:textId="7054CBE0" w:rsidR="00223E78" w:rsidRPr="00CF751E" w:rsidRDefault="00AB6CA3" w:rsidP="00223E78">
            <w:pPr>
              <w:pStyle w:val="NormalWeb"/>
              <w:rPr>
                <w:sz w:val="36"/>
                <w:szCs w:val="36"/>
              </w:rPr>
            </w:pPr>
            <w:r>
              <w:rPr>
                <w:sz w:val="36"/>
                <w:szCs w:val="36"/>
              </w:rPr>
              <w:t>50.</w:t>
            </w:r>
            <w:r w:rsidR="00223E78" w:rsidRPr="00CF751E">
              <w:rPr>
                <w:sz w:val="36"/>
                <w:szCs w:val="36"/>
              </w:rPr>
              <w:t xml:space="preserve">Graen, G. B., &amp; Uhl-Bien, M. (1995). Relationship-based approach to leadership. </w:t>
            </w:r>
            <w:r w:rsidR="00223E78" w:rsidRPr="00CF751E">
              <w:rPr>
                <w:rStyle w:val="Emphasis"/>
                <w:rFonts w:eastAsiaTheme="majorEastAsia"/>
                <w:sz w:val="36"/>
                <w:szCs w:val="36"/>
              </w:rPr>
              <w:t>The Leadership Quarterly, 6</w:t>
            </w:r>
            <w:r w:rsidR="00223E78" w:rsidRPr="00CF751E">
              <w:rPr>
                <w:sz w:val="36"/>
                <w:szCs w:val="36"/>
              </w:rPr>
              <w:t xml:space="preserve">(2), 219–247. </w:t>
            </w:r>
          </w:p>
          <w:p w14:paraId="149409BD" w14:textId="7F7C7E57" w:rsidR="00223E78" w:rsidRPr="00CF751E" w:rsidRDefault="00AB6CA3" w:rsidP="00223E78">
            <w:pPr>
              <w:pStyle w:val="NormalWeb"/>
              <w:rPr>
                <w:sz w:val="36"/>
                <w:szCs w:val="36"/>
              </w:rPr>
            </w:pPr>
            <w:r>
              <w:rPr>
                <w:sz w:val="36"/>
                <w:szCs w:val="36"/>
              </w:rPr>
              <w:t>51.</w:t>
            </w:r>
            <w:r w:rsidR="00223E78" w:rsidRPr="00CF751E">
              <w:rPr>
                <w:sz w:val="36"/>
                <w:szCs w:val="36"/>
              </w:rPr>
              <w:t xml:space="preserve">Greenberg, J. (1990). Organizational justice: Yesterday, today, and tomorrow. </w:t>
            </w:r>
            <w:r w:rsidR="00223E78" w:rsidRPr="00CF751E">
              <w:rPr>
                <w:rStyle w:val="Emphasis"/>
                <w:rFonts w:eastAsiaTheme="majorEastAsia"/>
                <w:sz w:val="36"/>
                <w:szCs w:val="36"/>
              </w:rPr>
              <w:t>Journal of Management, 16</w:t>
            </w:r>
            <w:r w:rsidR="00223E78" w:rsidRPr="00CF751E">
              <w:rPr>
                <w:sz w:val="36"/>
                <w:szCs w:val="36"/>
              </w:rPr>
              <w:t xml:space="preserve">(2), 399–432. </w:t>
            </w:r>
          </w:p>
          <w:p w14:paraId="0E465495" w14:textId="1806FE44" w:rsidR="00223E78" w:rsidRPr="00CF751E" w:rsidRDefault="00AB6CA3" w:rsidP="00223E78">
            <w:pPr>
              <w:pStyle w:val="NormalWeb"/>
              <w:rPr>
                <w:sz w:val="36"/>
                <w:szCs w:val="36"/>
              </w:rPr>
            </w:pPr>
            <w:r>
              <w:rPr>
                <w:sz w:val="36"/>
                <w:szCs w:val="36"/>
              </w:rPr>
              <w:t>52.</w:t>
            </w:r>
            <w:r w:rsidR="00223E78" w:rsidRPr="00CF751E">
              <w:rPr>
                <w:sz w:val="36"/>
                <w:szCs w:val="36"/>
              </w:rPr>
              <w:t xml:space="preserve">Mitchell, T. R., Holtom, B. C., Lee, T. W., </w:t>
            </w:r>
            <w:proofErr w:type="spellStart"/>
            <w:r w:rsidR="00223E78" w:rsidRPr="00CF751E">
              <w:rPr>
                <w:sz w:val="36"/>
                <w:szCs w:val="36"/>
              </w:rPr>
              <w:t>Sablynski</w:t>
            </w:r>
            <w:proofErr w:type="spellEnd"/>
            <w:r w:rsidR="00223E78" w:rsidRPr="00CF751E">
              <w:rPr>
                <w:sz w:val="36"/>
                <w:szCs w:val="36"/>
              </w:rPr>
              <w:t xml:space="preserve">, C. J., &amp; Erez, M. (2001). Why people stay. </w:t>
            </w:r>
            <w:r w:rsidR="00223E78" w:rsidRPr="00CF751E">
              <w:rPr>
                <w:rStyle w:val="Emphasis"/>
                <w:rFonts w:eastAsiaTheme="majorEastAsia"/>
                <w:sz w:val="36"/>
                <w:szCs w:val="36"/>
              </w:rPr>
              <w:t>Academy of Management Journal, 44</w:t>
            </w:r>
            <w:r w:rsidR="00223E78" w:rsidRPr="00CF751E">
              <w:rPr>
                <w:sz w:val="36"/>
                <w:szCs w:val="36"/>
              </w:rPr>
              <w:t xml:space="preserve">(6), 1102–1121. </w:t>
            </w:r>
          </w:p>
          <w:p w14:paraId="3B277F18" w14:textId="10EE8020" w:rsidR="00223E78" w:rsidRPr="00CF751E" w:rsidRDefault="005D5AEF" w:rsidP="00223E78">
            <w:pPr>
              <w:pStyle w:val="NormalWeb"/>
              <w:rPr>
                <w:sz w:val="36"/>
                <w:szCs w:val="36"/>
              </w:rPr>
            </w:pPr>
            <w:r>
              <w:rPr>
                <w:sz w:val="36"/>
                <w:szCs w:val="36"/>
              </w:rPr>
              <w:t>53.</w:t>
            </w:r>
            <w:r w:rsidR="00223E78" w:rsidRPr="00CF751E">
              <w:rPr>
                <w:sz w:val="36"/>
                <w:szCs w:val="36"/>
              </w:rPr>
              <w:t xml:space="preserve">Nonaka, I. (1994). A dynamic theory of organizational knowledge creation. </w:t>
            </w:r>
            <w:r w:rsidR="00223E78" w:rsidRPr="00CF751E">
              <w:rPr>
                <w:rStyle w:val="Emphasis"/>
                <w:rFonts w:eastAsiaTheme="majorEastAsia"/>
                <w:sz w:val="36"/>
                <w:szCs w:val="36"/>
              </w:rPr>
              <w:t>Organization Science, 5</w:t>
            </w:r>
            <w:r w:rsidR="00223E78" w:rsidRPr="00CF751E">
              <w:rPr>
                <w:sz w:val="36"/>
                <w:szCs w:val="36"/>
              </w:rPr>
              <w:t xml:space="preserve">(1), 14–37. </w:t>
            </w:r>
          </w:p>
          <w:p w14:paraId="47550FFA" w14:textId="180369B3" w:rsidR="00550B33" w:rsidRPr="00CF751E" w:rsidRDefault="005D5AEF" w:rsidP="00223E78">
            <w:pPr>
              <w:pStyle w:val="NormalWeb"/>
              <w:rPr>
                <w:sz w:val="36"/>
                <w:szCs w:val="36"/>
              </w:rPr>
            </w:pPr>
            <w:r>
              <w:rPr>
                <w:sz w:val="36"/>
                <w:szCs w:val="36"/>
              </w:rPr>
              <w:t>54.</w:t>
            </w:r>
            <w:r w:rsidR="00223E78" w:rsidRPr="00CF751E">
              <w:rPr>
                <w:sz w:val="36"/>
                <w:szCs w:val="36"/>
              </w:rPr>
              <w:t xml:space="preserve">Salancik, G. R., &amp; Pfeffer, J. (1978). A social information processing approach to job attitudes. </w:t>
            </w:r>
            <w:r w:rsidR="00223E78" w:rsidRPr="00CF751E">
              <w:rPr>
                <w:rStyle w:val="Emphasis"/>
                <w:rFonts w:eastAsiaTheme="majorEastAsia"/>
                <w:sz w:val="36"/>
                <w:szCs w:val="36"/>
              </w:rPr>
              <w:t>Administrative Science Quarterly, 23</w:t>
            </w:r>
            <w:r w:rsidR="00223E78" w:rsidRPr="00CF751E">
              <w:rPr>
                <w:sz w:val="36"/>
                <w:szCs w:val="36"/>
              </w:rPr>
              <w:t>(2), 224–253.</w:t>
            </w:r>
          </w:p>
          <w:p w14:paraId="75438093" w14:textId="50F0B784" w:rsidR="00223E78" w:rsidRPr="00CF751E" w:rsidRDefault="00223E78" w:rsidP="00223E78">
            <w:pPr>
              <w:pStyle w:val="NormalWeb"/>
              <w:rPr>
                <w:sz w:val="36"/>
                <w:szCs w:val="36"/>
              </w:rPr>
            </w:pPr>
            <w:r w:rsidRPr="00CF751E">
              <w:rPr>
                <w:sz w:val="36"/>
                <w:szCs w:val="36"/>
              </w:rPr>
              <w:t xml:space="preserve"> </w:t>
            </w:r>
            <w:r w:rsidR="003062FE">
              <w:rPr>
                <w:sz w:val="36"/>
                <w:szCs w:val="36"/>
              </w:rPr>
              <w:t>55.</w:t>
            </w:r>
            <w:r w:rsidR="00550B33" w:rsidRPr="00CF751E">
              <w:rPr>
                <w:sz w:val="36"/>
                <w:szCs w:val="36"/>
              </w:rPr>
              <w:t xml:space="preserve">Spreitzer, G. M., &amp; Dutton, J. E. (2005). Enabling positive social connections in organizations. </w:t>
            </w:r>
            <w:r w:rsidR="00550B33" w:rsidRPr="00CF751E">
              <w:rPr>
                <w:rStyle w:val="Emphasis"/>
                <w:rFonts w:eastAsiaTheme="majorEastAsia"/>
                <w:sz w:val="36"/>
                <w:szCs w:val="36"/>
              </w:rPr>
              <w:t>Academy of Management Review, 30</w:t>
            </w:r>
            <w:r w:rsidR="00550B33" w:rsidRPr="00CF751E">
              <w:rPr>
                <w:sz w:val="36"/>
                <w:szCs w:val="36"/>
              </w:rPr>
              <w:t>(3), 407–421</w:t>
            </w:r>
            <w:r w:rsidR="00AD1D39" w:rsidRPr="00CF751E">
              <w:rPr>
                <w:sz w:val="36"/>
                <w:szCs w:val="36"/>
              </w:rPr>
              <w:t>.</w:t>
            </w:r>
          </w:p>
          <w:p w14:paraId="2716F428" w14:textId="40428610" w:rsidR="00AD1D39" w:rsidRPr="00CF751E" w:rsidRDefault="003062FE" w:rsidP="00223E78">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56.</w:t>
            </w:r>
            <w:r w:rsidR="00A9374A" w:rsidRPr="00CF751E">
              <w:rPr>
                <w:rFonts w:ascii="Arial" w:hAnsi="Arial" w:cs="Arial"/>
                <w:color w:val="222222"/>
                <w:sz w:val="36"/>
                <w:szCs w:val="36"/>
                <w:shd w:val="clear" w:color="auto" w:fill="FFFFFF"/>
              </w:rPr>
              <w:t>Chiaburu, D.S. and Harrison, D.A., 2008. Do peers make the place? Conceptual synthesis and meta-analysis of coworker effects on perceptions, attitudes, OCBs, and performance. </w:t>
            </w:r>
            <w:r w:rsidR="00A9374A" w:rsidRPr="00CF751E">
              <w:rPr>
                <w:rFonts w:ascii="Arial" w:hAnsi="Arial" w:cs="Arial"/>
                <w:i/>
                <w:iCs/>
                <w:color w:val="222222"/>
                <w:sz w:val="36"/>
                <w:szCs w:val="36"/>
                <w:shd w:val="clear" w:color="auto" w:fill="FFFFFF"/>
              </w:rPr>
              <w:t>Journal of applied psychology</w:t>
            </w:r>
            <w:r w:rsidR="00A9374A" w:rsidRPr="00CF751E">
              <w:rPr>
                <w:rFonts w:ascii="Arial" w:hAnsi="Arial" w:cs="Arial"/>
                <w:color w:val="222222"/>
                <w:sz w:val="36"/>
                <w:szCs w:val="36"/>
                <w:shd w:val="clear" w:color="auto" w:fill="FFFFFF"/>
              </w:rPr>
              <w:t>, </w:t>
            </w:r>
            <w:r w:rsidR="00A9374A" w:rsidRPr="00CF751E">
              <w:rPr>
                <w:rFonts w:ascii="Arial" w:hAnsi="Arial" w:cs="Arial"/>
                <w:i/>
                <w:iCs/>
                <w:color w:val="222222"/>
                <w:sz w:val="36"/>
                <w:szCs w:val="36"/>
                <w:shd w:val="clear" w:color="auto" w:fill="FFFFFF"/>
              </w:rPr>
              <w:t>93</w:t>
            </w:r>
            <w:r w:rsidR="00A9374A" w:rsidRPr="00CF751E">
              <w:rPr>
                <w:rFonts w:ascii="Arial" w:hAnsi="Arial" w:cs="Arial"/>
                <w:color w:val="222222"/>
                <w:sz w:val="36"/>
                <w:szCs w:val="36"/>
                <w:shd w:val="clear" w:color="auto" w:fill="FFFFFF"/>
              </w:rPr>
              <w:t>(5), p.1082.</w:t>
            </w:r>
          </w:p>
          <w:p w14:paraId="7FA69489" w14:textId="531504EF" w:rsidR="00EC7F05" w:rsidRPr="00CF751E" w:rsidRDefault="003062FE" w:rsidP="00223E78">
            <w:pPr>
              <w:pStyle w:val="NormalWeb"/>
              <w:rPr>
                <w:rFonts w:ascii="Arial" w:hAnsi="Arial" w:cs="Arial"/>
                <w:color w:val="222222"/>
                <w:sz w:val="36"/>
                <w:szCs w:val="36"/>
                <w:shd w:val="clear" w:color="auto" w:fill="FFFFFF"/>
              </w:rPr>
            </w:pPr>
            <w:r>
              <w:rPr>
                <w:rFonts w:ascii="Arial" w:hAnsi="Arial" w:cs="Arial"/>
                <w:color w:val="222222"/>
                <w:sz w:val="36"/>
                <w:szCs w:val="36"/>
                <w:shd w:val="clear" w:color="auto" w:fill="FFFFFF"/>
              </w:rPr>
              <w:t>57.</w:t>
            </w:r>
            <w:r w:rsidR="00EC7F05" w:rsidRPr="00CF751E">
              <w:rPr>
                <w:rFonts w:ascii="Arial" w:hAnsi="Arial" w:cs="Arial"/>
                <w:color w:val="222222"/>
                <w:sz w:val="36"/>
                <w:szCs w:val="36"/>
                <w:shd w:val="clear" w:color="auto" w:fill="FFFFFF"/>
              </w:rPr>
              <w:t>Judge, T.A. and Kammeyer-Mueller, J.D., 2012. Job attitudes. </w:t>
            </w:r>
            <w:r w:rsidR="00EC7F05" w:rsidRPr="00CF751E">
              <w:rPr>
                <w:rFonts w:ascii="Arial" w:hAnsi="Arial" w:cs="Arial"/>
                <w:i/>
                <w:iCs/>
                <w:color w:val="222222"/>
                <w:sz w:val="36"/>
                <w:szCs w:val="36"/>
                <w:shd w:val="clear" w:color="auto" w:fill="FFFFFF"/>
              </w:rPr>
              <w:t>Annual review of psychology</w:t>
            </w:r>
            <w:r w:rsidR="00EC7F05" w:rsidRPr="00CF751E">
              <w:rPr>
                <w:rFonts w:ascii="Arial" w:hAnsi="Arial" w:cs="Arial"/>
                <w:color w:val="222222"/>
                <w:sz w:val="36"/>
                <w:szCs w:val="36"/>
                <w:shd w:val="clear" w:color="auto" w:fill="FFFFFF"/>
              </w:rPr>
              <w:t>, </w:t>
            </w:r>
            <w:r w:rsidR="00EC7F05" w:rsidRPr="00CF751E">
              <w:rPr>
                <w:rFonts w:ascii="Arial" w:hAnsi="Arial" w:cs="Arial"/>
                <w:i/>
                <w:iCs/>
                <w:color w:val="222222"/>
                <w:sz w:val="36"/>
                <w:szCs w:val="36"/>
                <w:shd w:val="clear" w:color="auto" w:fill="FFFFFF"/>
              </w:rPr>
              <w:t>63</w:t>
            </w:r>
            <w:r w:rsidR="00EC7F05" w:rsidRPr="00CF751E">
              <w:rPr>
                <w:rFonts w:ascii="Arial" w:hAnsi="Arial" w:cs="Arial"/>
                <w:color w:val="222222"/>
                <w:sz w:val="36"/>
                <w:szCs w:val="36"/>
                <w:shd w:val="clear" w:color="auto" w:fill="FFFFFF"/>
              </w:rPr>
              <w:t>(1), pp.341-367.</w:t>
            </w:r>
          </w:p>
          <w:p w14:paraId="3CEEAF83" w14:textId="2448EDFE" w:rsidR="00CD50B2" w:rsidRPr="00CF751E" w:rsidRDefault="003062FE" w:rsidP="00CD50B2">
            <w:pPr>
              <w:pStyle w:val="NormalWeb"/>
              <w:rPr>
                <w:rFonts w:ascii="-webkit-standard" w:hAnsi="-webkit-standard"/>
                <w:color w:val="000000"/>
                <w:sz w:val="36"/>
                <w:szCs w:val="36"/>
              </w:rPr>
            </w:pPr>
            <w:r>
              <w:rPr>
                <w:rFonts w:ascii="-webkit-standard" w:hAnsi="-webkit-standard"/>
                <w:color w:val="000000"/>
                <w:sz w:val="36"/>
                <w:szCs w:val="36"/>
              </w:rPr>
              <w:t>58.</w:t>
            </w:r>
            <w:r w:rsidR="00CD50B2" w:rsidRPr="00CF751E">
              <w:rPr>
                <w:rFonts w:ascii="-webkit-standard" w:hAnsi="-webkit-standard"/>
                <w:color w:val="000000"/>
                <w:sz w:val="36"/>
                <w:szCs w:val="36"/>
              </w:rPr>
              <w:t>Cortina, L. M., Magley, V. J., Williams, J. H., &amp; Langhout, R. D. (2001). Incivility in the workplace: Incidence and impact.</w:t>
            </w:r>
            <w:r w:rsidR="00CD50B2" w:rsidRPr="00CF751E">
              <w:rPr>
                <w:rStyle w:val="apple-converted-space"/>
                <w:rFonts w:ascii="-webkit-standard" w:eastAsiaTheme="majorEastAsia" w:hAnsi="-webkit-standard"/>
                <w:color w:val="000000"/>
                <w:sz w:val="36"/>
                <w:szCs w:val="36"/>
              </w:rPr>
              <w:t> </w:t>
            </w:r>
            <w:r w:rsidR="00CD50B2" w:rsidRPr="00CF751E">
              <w:rPr>
                <w:rStyle w:val="Emphasis"/>
                <w:rFonts w:eastAsiaTheme="majorEastAsia"/>
                <w:color w:val="000000"/>
                <w:sz w:val="36"/>
                <w:szCs w:val="36"/>
              </w:rPr>
              <w:t>Journal of Occupational Health Psychology, 6</w:t>
            </w:r>
            <w:r w:rsidR="00CD50B2" w:rsidRPr="00CF751E">
              <w:rPr>
                <w:rFonts w:ascii="-webkit-standard" w:hAnsi="-webkit-standard"/>
                <w:color w:val="000000"/>
                <w:sz w:val="36"/>
                <w:szCs w:val="36"/>
              </w:rPr>
              <w:t>(1), 64–80.</w:t>
            </w:r>
          </w:p>
          <w:p w14:paraId="4E0F52F7" w14:textId="77777777" w:rsidR="00CD50B2" w:rsidRPr="00CF751E" w:rsidRDefault="00CD50B2" w:rsidP="00223E78">
            <w:pPr>
              <w:pStyle w:val="NormalWeb"/>
              <w:rPr>
                <w:sz w:val="36"/>
                <w:szCs w:val="36"/>
              </w:rPr>
            </w:pPr>
          </w:p>
          <w:p w14:paraId="6BAD9C5E" w14:textId="77777777" w:rsidR="00223E78" w:rsidRPr="00CF751E" w:rsidRDefault="00223E78" w:rsidP="005607FB">
            <w:pPr>
              <w:pStyle w:val="NormalWeb"/>
              <w:rPr>
                <w:rFonts w:ascii="Arial" w:hAnsi="Arial" w:cs="Arial"/>
                <w:color w:val="222222"/>
                <w:sz w:val="36"/>
                <w:szCs w:val="36"/>
                <w:shd w:val="clear" w:color="auto" w:fill="FFFFFF"/>
              </w:rPr>
            </w:pPr>
          </w:p>
          <w:p w14:paraId="0B5C141D" w14:textId="317C2E46" w:rsidR="0004716D" w:rsidRPr="00CF751E" w:rsidRDefault="0004716D" w:rsidP="005607FB">
            <w:pPr>
              <w:pStyle w:val="NormalWeb"/>
              <w:rPr>
                <w:rFonts w:ascii="Arial" w:hAnsi="Arial" w:cs="Arial"/>
                <w:color w:val="222222"/>
                <w:sz w:val="36"/>
                <w:szCs w:val="36"/>
                <w:shd w:val="clear" w:color="auto" w:fill="FFFFFF"/>
              </w:rPr>
            </w:pPr>
          </w:p>
          <w:p w14:paraId="63363526" w14:textId="77777777" w:rsidR="005607FB" w:rsidRPr="00CF751E" w:rsidRDefault="005607FB" w:rsidP="00533025">
            <w:pPr>
              <w:pStyle w:val="NormalWeb"/>
              <w:rPr>
                <w:sz w:val="36"/>
                <w:szCs w:val="36"/>
              </w:rPr>
            </w:pPr>
          </w:p>
          <w:p w14:paraId="0D587275" w14:textId="77777777" w:rsidR="00533025" w:rsidRPr="00CF751E" w:rsidRDefault="00533025" w:rsidP="00687BC9">
            <w:pPr>
              <w:pStyle w:val="NormalWeb"/>
              <w:rPr>
                <w:sz w:val="36"/>
                <w:szCs w:val="36"/>
              </w:rPr>
            </w:pPr>
          </w:p>
          <w:p w14:paraId="412F31EC" w14:textId="77777777" w:rsidR="00687BC9" w:rsidRPr="00CF751E" w:rsidRDefault="00687BC9" w:rsidP="001D1F7F">
            <w:pPr>
              <w:pStyle w:val="NormalWeb"/>
              <w:rPr>
                <w:sz w:val="36"/>
                <w:szCs w:val="36"/>
              </w:rPr>
            </w:pPr>
          </w:p>
          <w:p w14:paraId="137561C5" w14:textId="2461A585" w:rsidR="001D1F7F" w:rsidRPr="00CF751E" w:rsidRDefault="001D1F7F">
            <w:pPr>
              <w:rPr>
                <w:rFonts w:ascii="Arial" w:hAnsi="Arial" w:cs="Arial"/>
                <w:color w:val="222222"/>
                <w:sz w:val="36"/>
                <w:szCs w:val="36"/>
                <w:shd w:val="clear" w:color="auto" w:fill="FFFFFF"/>
              </w:rPr>
            </w:pPr>
          </w:p>
        </w:tc>
      </w:tr>
      <w:tr w:rsidR="00D502AB" w:rsidRPr="00CF751E" w14:paraId="41642BE5" w14:textId="77777777" w:rsidTr="00F800BE">
        <w:tc>
          <w:tcPr>
            <w:tcW w:w="9446" w:type="dxa"/>
            <w:tcMar>
              <w:top w:w="120" w:type="dxa"/>
              <w:left w:w="0" w:type="dxa"/>
              <w:bottom w:w="120" w:type="dxa"/>
              <w:right w:w="0" w:type="dxa"/>
            </w:tcMar>
            <w:hideMark/>
          </w:tcPr>
          <w:p w14:paraId="0FC63176" w14:textId="77777777" w:rsidR="00D502AB" w:rsidRPr="00CF751E" w:rsidRDefault="00D502AB">
            <w:pPr>
              <w:rPr>
                <w:rFonts w:ascii="Arial" w:hAnsi="Arial" w:cs="Arial"/>
                <w:color w:val="222222"/>
                <w:sz w:val="36"/>
                <w:szCs w:val="36"/>
              </w:rPr>
            </w:pPr>
          </w:p>
        </w:tc>
      </w:tr>
    </w:tbl>
    <w:p w14:paraId="3AF4DA97" w14:textId="77777777" w:rsidR="00D502AB" w:rsidRPr="00CF751E" w:rsidRDefault="00D502AB" w:rsidP="00D502AB">
      <w:pPr>
        <w:rPr>
          <w:sz w:val="36"/>
          <w:szCs w:val="36"/>
        </w:rPr>
      </w:pPr>
    </w:p>
    <w:p w14:paraId="6EAF2BFC" w14:textId="77777777" w:rsidR="00BF348B" w:rsidRPr="00CF751E" w:rsidRDefault="00BF348B" w:rsidP="006A6211">
      <w:pPr>
        <w:pStyle w:val="NormalWeb"/>
        <w:rPr>
          <w:sz w:val="36"/>
          <w:szCs w:val="36"/>
        </w:rPr>
      </w:pPr>
    </w:p>
    <w:p w14:paraId="469F2C00" w14:textId="19B26A17" w:rsidR="001F3FF1" w:rsidRPr="00CF751E" w:rsidRDefault="001F3FF1" w:rsidP="001F3FF1">
      <w:pPr>
        <w:pStyle w:val="NormalWeb"/>
        <w:rPr>
          <w:sz w:val="36"/>
          <w:szCs w:val="36"/>
        </w:rPr>
      </w:pPr>
    </w:p>
    <w:p w14:paraId="437E8E97" w14:textId="77777777" w:rsidR="001F3FF1" w:rsidRPr="00CF751E" w:rsidRDefault="001F3FF1" w:rsidP="00E14392">
      <w:pPr>
        <w:pStyle w:val="NormalWeb"/>
        <w:rPr>
          <w:color w:val="000000"/>
          <w:sz w:val="36"/>
          <w:szCs w:val="36"/>
        </w:rPr>
      </w:pPr>
    </w:p>
    <w:p w14:paraId="638EF6E9" w14:textId="77777777" w:rsidR="00E14392" w:rsidRPr="00CF751E" w:rsidRDefault="00E14392" w:rsidP="00113ACE">
      <w:pPr>
        <w:pStyle w:val="NormalWeb"/>
        <w:rPr>
          <w:color w:val="000000"/>
          <w:sz w:val="36"/>
          <w:szCs w:val="36"/>
        </w:rPr>
      </w:pPr>
    </w:p>
    <w:p w14:paraId="73A23C2D" w14:textId="77777777" w:rsidR="00113ACE" w:rsidRPr="00CF751E" w:rsidRDefault="00113ACE" w:rsidP="006C068D">
      <w:pPr>
        <w:pStyle w:val="NormalWeb"/>
        <w:rPr>
          <w:color w:val="000000"/>
          <w:sz w:val="36"/>
          <w:szCs w:val="36"/>
        </w:rPr>
      </w:pPr>
    </w:p>
    <w:p w14:paraId="624D785F" w14:textId="77777777" w:rsidR="00136917" w:rsidRPr="00CF751E" w:rsidRDefault="00136917" w:rsidP="001315D9">
      <w:pPr>
        <w:rPr>
          <w:rStyle w:val="bzpyqfadein"/>
          <w:rFonts w:eastAsiaTheme="majorEastAsia"/>
          <w:b/>
          <w:bCs/>
          <w:sz w:val="36"/>
          <w:szCs w:val="36"/>
        </w:rPr>
      </w:pPr>
    </w:p>
    <w:sectPr w:rsidR="00136917" w:rsidRPr="00CF751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A348A2" w14:textId="77777777" w:rsidR="008C1757" w:rsidRDefault="008C1757" w:rsidP="00AA1513">
      <w:r>
        <w:separator/>
      </w:r>
    </w:p>
  </w:endnote>
  <w:endnote w:type="continuationSeparator" w:id="0">
    <w:p w14:paraId="7F9B5238" w14:textId="77777777" w:rsidR="008C1757" w:rsidRDefault="008C1757" w:rsidP="00AA15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377C45" w14:textId="77777777" w:rsidR="008C1757" w:rsidRDefault="008C1757" w:rsidP="00AA1513">
      <w:r>
        <w:separator/>
      </w:r>
    </w:p>
  </w:footnote>
  <w:footnote w:type="continuationSeparator" w:id="0">
    <w:p w14:paraId="2574CB8B" w14:textId="77777777" w:rsidR="008C1757" w:rsidRDefault="008C1757" w:rsidP="00AA15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5146B"/>
    <w:multiLevelType w:val="multilevel"/>
    <w:tmpl w:val="DD7A1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FB4D91"/>
    <w:multiLevelType w:val="multilevel"/>
    <w:tmpl w:val="083C5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E7FE4"/>
    <w:multiLevelType w:val="multilevel"/>
    <w:tmpl w:val="2FA89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AA48BB"/>
    <w:multiLevelType w:val="multilevel"/>
    <w:tmpl w:val="DFD6D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F354B3"/>
    <w:multiLevelType w:val="multilevel"/>
    <w:tmpl w:val="456ED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D01E5A"/>
    <w:multiLevelType w:val="multilevel"/>
    <w:tmpl w:val="15189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6C521D"/>
    <w:multiLevelType w:val="multilevel"/>
    <w:tmpl w:val="D82A4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0151FE"/>
    <w:multiLevelType w:val="hybridMultilevel"/>
    <w:tmpl w:val="95E4E16A"/>
    <w:lvl w:ilvl="0" w:tplc="67B6316E">
      <w:start w:val="1"/>
      <w:numFmt w:val="decimal"/>
      <w:lvlText w:val="%1."/>
      <w:lvlJc w:val="left"/>
      <w:pPr>
        <w:ind w:left="720" w:hanging="360"/>
      </w:pPr>
      <w:rPr>
        <w:rFonts w:ascii="Times New Roman" w:hAnsi="Times New Roman" w:cs="Times New Roman" w:hint="default"/>
        <w:color w:val="auto"/>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A72610B"/>
    <w:multiLevelType w:val="multilevel"/>
    <w:tmpl w:val="777E8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D669A3"/>
    <w:multiLevelType w:val="multilevel"/>
    <w:tmpl w:val="BF442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0C1BC3"/>
    <w:multiLevelType w:val="multilevel"/>
    <w:tmpl w:val="94A4F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334BBF"/>
    <w:multiLevelType w:val="multilevel"/>
    <w:tmpl w:val="550E7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82332E"/>
    <w:multiLevelType w:val="multilevel"/>
    <w:tmpl w:val="36BC3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BD0478"/>
    <w:multiLevelType w:val="multilevel"/>
    <w:tmpl w:val="5B02D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2C0B93"/>
    <w:multiLevelType w:val="multilevel"/>
    <w:tmpl w:val="70C6F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076DC2"/>
    <w:multiLevelType w:val="multilevel"/>
    <w:tmpl w:val="DEB2E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2C7C6F"/>
    <w:multiLevelType w:val="multilevel"/>
    <w:tmpl w:val="F962B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A411D9"/>
    <w:multiLevelType w:val="multilevel"/>
    <w:tmpl w:val="B2141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E42693"/>
    <w:multiLevelType w:val="multilevel"/>
    <w:tmpl w:val="25127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BB21ED4"/>
    <w:multiLevelType w:val="multilevel"/>
    <w:tmpl w:val="D446F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CA22917"/>
    <w:multiLevelType w:val="multilevel"/>
    <w:tmpl w:val="FE9C4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BD5A85"/>
    <w:multiLevelType w:val="multilevel"/>
    <w:tmpl w:val="DC983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494252">
    <w:abstractNumId w:val="7"/>
  </w:num>
  <w:num w:numId="2" w16cid:durableId="347294907">
    <w:abstractNumId w:val="2"/>
  </w:num>
  <w:num w:numId="3" w16cid:durableId="1511287255">
    <w:abstractNumId w:val="19"/>
  </w:num>
  <w:num w:numId="4" w16cid:durableId="83187558">
    <w:abstractNumId w:val="1"/>
  </w:num>
  <w:num w:numId="5" w16cid:durableId="2031754972">
    <w:abstractNumId w:val="18"/>
  </w:num>
  <w:num w:numId="6" w16cid:durableId="1450854008">
    <w:abstractNumId w:val="20"/>
  </w:num>
  <w:num w:numId="7" w16cid:durableId="477888823">
    <w:abstractNumId w:val="10"/>
  </w:num>
  <w:num w:numId="8" w16cid:durableId="1416630248">
    <w:abstractNumId w:val="3"/>
  </w:num>
  <w:num w:numId="9" w16cid:durableId="376049478">
    <w:abstractNumId w:val="9"/>
  </w:num>
  <w:num w:numId="10" w16cid:durableId="144131767">
    <w:abstractNumId w:val="4"/>
  </w:num>
  <w:num w:numId="11" w16cid:durableId="1791588108">
    <w:abstractNumId w:val="17"/>
  </w:num>
  <w:num w:numId="12" w16cid:durableId="2119636430">
    <w:abstractNumId w:val="11"/>
  </w:num>
  <w:num w:numId="13" w16cid:durableId="1993486424">
    <w:abstractNumId w:val="5"/>
  </w:num>
  <w:num w:numId="14" w16cid:durableId="689722792">
    <w:abstractNumId w:val="13"/>
  </w:num>
  <w:num w:numId="15" w16cid:durableId="674723737">
    <w:abstractNumId w:val="14"/>
  </w:num>
  <w:num w:numId="16" w16cid:durableId="1482044791">
    <w:abstractNumId w:val="0"/>
  </w:num>
  <w:num w:numId="17" w16cid:durableId="268389038">
    <w:abstractNumId w:val="12"/>
  </w:num>
  <w:num w:numId="18" w16cid:durableId="1019085643">
    <w:abstractNumId w:val="6"/>
  </w:num>
  <w:num w:numId="19" w16cid:durableId="1470129916">
    <w:abstractNumId w:val="21"/>
  </w:num>
  <w:num w:numId="20" w16cid:durableId="1018391600">
    <w:abstractNumId w:val="15"/>
  </w:num>
  <w:num w:numId="21" w16cid:durableId="52394211">
    <w:abstractNumId w:val="8"/>
  </w:num>
  <w:num w:numId="22" w16cid:durableId="12100424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6AC"/>
    <w:rsid w:val="0000060A"/>
    <w:rsid w:val="00002007"/>
    <w:rsid w:val="0000708F"/>
    <w:rsid w:val="00007C39"/>
    <w:rsid w:val="00011915"/>
    <w:rsid w:val="000125A2"/>
    <w:rsid w:val="00020842"/>
    <w:rsid w:val="000221CC"/>
    <w:rsid w:val="00031353"/>
    <w:rsid w:val="00037049"/>
    <w:rsid w:val="00042483"/>
    <w:rsid w:val="000463AE"/>
    <w:rsid w:val="0004716D"/>
    <w:rsid w:val="00047847"/>
    <w:rsid w:val="00051D6C"/>
    <w:rsid w:val="00056358"/>
    <w:rsid w:val="000575D2"/>
    <w:rsid w:val="000632BE"/>
    <w:rsid w:val="00070460"/>
    <w:rsid w:val="00073E73"/>
    <w:rsid w:val="0007406C"/>
    <w:rsid w:val="00076FDF"/>
    <w:rsid w:val="0008114C"/>
    <w:rsid w:val="00081CA2"/>
    <w:rsid w:val="000847E6"/>
    <w:rsid w:val="00086146"/>
    <w:rsid w:val="00094610"/>
    <w:rsid w:val="00096AD7"/>
    <w:rsid w:val="00097E41"/>
    <w:rsid w:val="000A0010"/>
    <w:rsid w:val="000A10A4"/>
    <w:rsid w:val="000A390E"/>
    <w:rsid w:val="000A39BB"/>
    <w:rsid w:val="000A3F7A"/>
    <w:rsid w:val="000A4133"/>
    <w:rsid w:val="000B3530"/>
    <w:rsid w:val="000B6148"/>
    <w:rsid w:val="000B7476"/>
    <w:rsid w:val="000C2353"/>
    <w:rsid w:val="000C31B9"/>
    <w:rsid w:val="000C51CD"/>
    <w:rsid w:val="000C6C53"/>
    <w:rsid w:val="000D4880"/>
    <w:rsid w:val="000E0339"/>
    <w:rsid w:val="000E04FF"/>
    <w:rsid w:val="000E561A"/>
    <w:rsid w:val="000F2866"/>
    <w:rsid w:val="000F4FF7"/>
    <w:rsid w:val="00101591"/>
    <w:rsid w:val="00103022"/>
    <w:rsid w:val="00110150"/>
    <w:rsid w:val="00110604"/>
    <w:rsid w:val="001115DF"/>
    <w:rsid w:val="00113ACE"/>
    <w:rsid w:val="00115EBC"/>
    <w:rsid w:val="00126741"/>
    <w:rsid w:val="0012762D"/>
    <w:rsid w:val="00131080"/>
    <w:rsid w:val="001315D9"/>
    <w:rsid w:val="00132FC4"/>
    <w:rsid w:val="00136917"/>
    <w:rsid w:val="0013771A"/>
    <w:rsid w:val="001402F5"/>
    <w:rsid w:val="00157BFC"/>
    <w:rsid w:val="00160076"/>
    <w:rsid w:val="00160A4F"/>
    <w:rsid w:val="00160E80"/>
    <w:rsid w:val="00161903"/>
    <w:rsid w:val="00161F0A"/>
    <w:rsid w:val="001631F8"/>
    <w:rsid w:val="00172573"/>
    <w:rsid w:val="001728F5"/>
    <w:rsid w:val="001735CC"/>
    <w:rsid w:val="00173644"/>
    <w:rsid w:val="00173C98"/>
    <w:rsid w:val="00176426"/>
    <w:rsid w:val="00176F18"/>
    <w:rsid w:val="001854FF"/>
    <w:rsid w:val="00187196"/>
    <w:rsid w:val="001948B4"/>
    <w:rsid w:val="00196A3E"/>
    <w:rsid w:val="00196B55"/>
    <w:rsid w:val="001A1CA4"/>
    <w:rsid w:val="001A1DBE"/>
    <w:rsid w:val="001A7298"/>
    <w:rsid w:val="001A769F"/>
    <w:rsid w:val="001A7874"/>
    <w:rsid w:val="001B23C3"/>
    <w:rsid w:val="001B28D1"/>
    <w:rsid w:val="001C20A0"/>
    <w:rsid w:val="001C50B3"/>
    <w:rsid w:val="001C5E0C"/>
    <w:rsid w:val="001D1F7F"/>
    <w:rsid w:val="001D37B5"/>
    <w:rsid w:val="001D556B"/>
    <w:rsid w:val="001D5AAD"/>
    <w:rsid w:val="001E27C8"/>
    <w:rsid w:val="001E479E"/>
    <w:rsid w:val="001E5E0E"/>
    <w:rsid w:val="001F3FF1"/>
    <w:rsid w:val="001F43CA"/>
    <w:rsid w:val="001F5C20"/>
    <w:rsid w:val="001F5EF9"/>
    <w:rsid w:val="0020157B"/>
    <w:rsid w:val="00201D77"/>
    <w:rsid w:val="00204E3D"/>
    <w:rsid w:val="0020524E"/>
    <w:rsid w:val="00211A5F"/>
    <w:rsid w:val="00214830"/>
    <w:rsid w:val="0021609F"/>
    <w:rsid w:val="00217CEA"/>
    <w:rsid w:val="002200B3"/>
    <w:rsid w:val="002215E2"/>
    <w:rsid w:val="00223E78"/>
    <w:rsid w:val="002318AF"/>
    <w:rsid w:val="00231D62"/>
    <w:rsid w:val="00234D2E"/>
    <w:rsid w:val="00235C31"/>
    <w:rsid w:val="0024241A"/>
    <w:rsid w:val="002529E3"/>
    <w:rsid w:val="00257C67"/>
    <w:rsid w:val="00257D05"/>
    <w:rsid w:val="00257D90"/>
    <w:rsid w:val="00275FF6"/>
    <w:rsid w:val="00277DC9"/>
    <w:rsid w:val="00281D5B"/>
    <w:rsid w:val="00284966"/>
    <w:rsid w:val="00284E87"/>
    <w:rsid w:val="0028609C"/>
    <w:rsid w:val="00286765"/>
    <w:rsid w:val="00287457"/>
    <w:rsid w:val="002924C9"/>
    <w:rsid w:val="002941AF"/>
    <w:rsid w:val="00296295"/>
    <w:rsid w:val="002A13BF"/>
    <w:rsid w:val="002A6798"/>
    <w:rsid w:val="002B5D2E"/>
    <w:rsid w:val="002B63C8"/>
    <w:rsid w:val="002C1330"/>
    <w:rsid w:val="002C3967"/>
    <w:rsid w:val="002C78EE"/>
    <w:rsid w:val="002D3287"/>
    <w:rsid w:val="002D338E"/>
    <w:rsid w:val="002D4219"/>
    <w:rsid w:val="002D4791"/>
    <w:rsid w:val="002D620F"/>
    <w:rsid w:val="002D7654"/>
    <w:rsid w:val="002E1BEE"/>
    <w:rsid w:val="002F5E89"/>
    <w:rsid w:val="002F742B"/>
    <w:rsid w:val="00304294"/>
    <w:rsid w:val="00304964"/>
    <w:rsid w:val="00304991"/>
    <w:rsid w:val="003062FE"/>
    <w:rsid w:val="00307645"/>
    <w:rsid w:val="00310979"/>
    <w:rsid w:val="00310996"/>
    <w:rsid w:val="00310AF1"/>
    <w:rsid w:val="00312D21"/>
    <w:rsid w:val="00316068"/>
    <w:rsid w:val="003175AA"/>
    <w:rsid w:val="00317C65"/>
    <w:rsid w:val="003201C2"/>
    <w:rsid w:val="00335BEF"/>
    <w:rsid w:val="003373AF"/>
    <w:rsid w:val="003377E2"/>
    <w:rsid w:val="00341764"/>
    <w:rsid w:val="00345025"/>
    <w:rsid w:val="00345597"/>
    <w:rsid w:val="003642A3"/>
    <w:rsid w:val="00370656"/>
    <w:rsid w:val="00371227"/>
    <w:rsid w:val="003727BB"/>
    <w:rsid w:val="00372BD0"/>
    <w:rsid w:val="00373DFC"/>
    <w:rsid w:val="003757E5"/>
    <w:rsid w:val="00380B2B"/>
    <w:rsid w:val="003814BF"/>
    <w:rsid w:val="003855E7"/>
    <w:rsid w:val="003856AC"/>
    <w:rsid w:val="003918D3"/>
    <w:rsid w:val="00392C32"/>
    <w:rsid w:val="00397CFA"/>
    <w:rsid w:val="003A02EC"/>
    <w:rsid w:val="003A1653"/>
    <w:rsid w:val="003A2553"/>
    <w:rsid w:val="003A2DE7"/>
    <w:rsid w:val="003A349A"/>
    <w:rsid w:val="003A34C0"/>
    <w:rsid w:val="003A37EC"/>
    <w:rsid w:val="003B0CE3"/>
    <w:rsid w:val="003B12E9"/>
    <w:rsid w:val="003B327D"/>
    <w:rsid w:val="003B3BA6"/>
    <w:rsid w:val="003B71E5"/>
    <w:rsid w:val="003C1043"/>
    <w:rsid w:val="003C21D6"/>
    <w:rsid w:val="003C285C"/>
    <w:rsid w:val="003C2C1B"/>
    <w:rsid w:val="003C447D"/>
    <w:rsid w:val="003C47B3"/>
    <w:rsid w:val="003C4BAD"/>
    <w:rsid w:val="003C6024"/>
    <w:rsid w:val="003D0A8A"/>
    <w:rsid w:val="003D2E15"/>
    <w:rsid w:val="003D37FF"/>
    <w:rsid w:val="003D49D0"/>
    <w:rsid w:val="003D5C86"/>
    <w:rsid w:val="003D7E07"/>
    <w:rsid w:val="003E2811"/>
    <w:rsid w:val="003E3E1E"/>
    <w:rsid w:val="003F075B"/>
    <w:rsid w:val="003F2287"/>
    <w:rsid w:val="003F45AA"/>
    <w:rsid w:val="003F5107"/>
    <w:rsid w:val="003F7EFB"/>
    <w:rsid w:val="004109F5"/>
    <w:rsid w:val="0041135A"/>
    <w:rsid w:val="00417171"/>
    <w:rsid w:val="00424331"/>
    <w:rsid w:val="00425359"/>
    <w:rsid w:val="00434B5C"/>
    <w:rsid w:val="00441B5D"/>
    <w:rsid w:val="00443464"/>
    <w:rsid w:val="00443966"/>
    <w:rsid w:val="00443AC8"/>
    <w:rsid w:val="00445FE9"/>
    <w:rsid w:val="004465B0"/>
    <w:rsid w:val="00446834"/>
    <w:rsid w:val="00446EAA"/>
    <w:rsid w:val="00456DB3"/>
    <w:rsid w:val="00462DB8"/>
    <w:rsid w:val="00466713"/>
    <w:rsid w:val="00470DC8"/>
    <w:rsid w:val="00471E06"/>
    <w:rsid w:val="00472722"/>
    <w:rsid w:val="00474238"/>
    <w:rsid w:val="004760C0"/>
    <w:rsid w:val="00484627"/>
    <w:rsid w:val="00487495"/>
    <w:rsid w:val="004901C3"/>
    <w:rsid w:val="00491364"/>
    <w:rsid w:val="00492979"/>
    <w:rsid w:val="0049317F"/>
    <w:rsid w:val="004A1863"/>
    <w:rsid w:val="004B52CB"/>
    <w:rsid w:val="004C2D9B"/>
    <w:rsid w:val="004D04F2"/>
    <w:rsid w:val="004D31E9"/>
    <w:rsid w:val="004D43F6"/>
    <w:rsid w:val="004D6E8A"/>
    <w:rsid w:val="004D751A"/>
    <w:rsid w:val="004E03FB"/>
    <w:rsid w:val="004E61B6"/>
    <w:rsid w:val="004F11B3"/>
    <w:rsid w:val="004F1ED6"/>
    <w:rsid w:val="004F3857"/>
    <w:rsid w:val="004F3C73"/>
    <w:rsid w:val="004F4E19"/>
    <w:rsid w:val="0050040F"/>
    <w:rsid w:val="005044B6"/>
    <w:rsid w:val="00507D40"/>
    <w:rsid w:val="0051000A"/>
    <w:rsid w:val="00513892"/>
    <w:rsid w:val="00520D03"/>
    <w:rsid w:val="00525860"/>
    <w:rsid w:val="00532D39"/>
    <w:rsid w:val="00533025"/>
    <w:rsid w:val="00534C58"/>
    <w:rsid w:val="005353F8"/>
    <w:rsid w:val="00540610"/>
    <w:rsid w:val="005406C7"/>
    <w:rsid w:val="0054587F"/>
    <w:rsid w:val="00546400"/>
    <w:rsid w:val="00547096"/>
    <w:rsid w:val="00550544"/>
    <w:rsid w:val="0055084F"/>
    <w:rsid w:val="00550B33"/>
    <w:rsid w:val="00554508"/>
    <w:rsid w:val="00555123"/>
    <w:rsid w:val="00555579"/>
    <w:rsid w:val="005574CC"/>
    <w:rsid w:val="005607FB"/>
    <w:rsid w:val="00575147"/>
    <w:rsid w:val="00581CCC"/>
    <w:rsid w:val="005838C7"/>
    <w:rsid w:val="00584BC2"/>
    <w:rsid w:val="00585336"/>
    <w:rsid w:val="00585FE2"/>
    <w:rsid w:val="00586620"/>
    <w:rsid w:val="005914B8"/>
    <w:rsid w:val="00592527"/>
    <w:rsid w:val="00594A9E"/>
    <w:rsid w:val="00595C5C"/>
    <w:rsid w:val="005A06ED"/>
    <w:rsid w:val="005A098A"/>
    <w:rsid w:val="005A1158"/>
    <w:rsid w:val="005A2007"/>
    <w:rsid w:val="005B02E1"/>
    <w:rsid w:val="005B251A"/>
    <w:rsid w:val="005B36F1"/>
    <w:rsid w:val="005B441F"/>
    <w:rsid w:val="005B7683"/>
    <w:rsid w:val="005C0E68"/>
    <w:rsid w:val="005C1490"/>
    <w:rsid w:val="005C3D02"/>
    <w:rsid w:val="005D235B"/>
    <w:rsid w:val="005D23FF"/>
    <w:rsid w:val="005D24D3"/>
    <w:rsid w:val="005D5AEF"/>
    <w:rsid w:val="005E080F"/>
    <w:rsid w:val="005E54A8"/>
    <w:rsid w:val="005F2819"/>
    <w:rsid w:val="005F3090"/>
    <w:rsid w:val="005F6C3D"/>
    <w:rsid w:val="006000F4"/>
    <w:rsid w:val="00604A93"/>
    <w:rsid w:val="00605182"/>
    <w:rsid w:val="006112C8"/>
    <w:rsid w:val="0061598B"/>
    <w:rsid w:val="00615C5D"/>
    <w:rsid w:val="00617CB1"/>
    <w:rsid w:val="006257B0"/>
    <w:rsid w:val="00626331"/>
    <w:rsid w:val="00626E61"/>
    <w:rsid w:val="006344DB"/>
    <w:rsid w:val="00635AE9"/>
    <w:rsid w:val="00641B4D"/>
    <w:rsid w:val="006424A9"/>
    <w:rsid w:val="0064508A"/>
    <w:rsid w:val="00645D1B"/>
    <w:rsid w:val="00645F82"/>
    <w:rsid w:val="0064787A"/>
    <w:rsid w:val="0065239E"/>
    <w:rsid w:val="00652A14"/>
    <w:rsid w:val="00652E6D"/>
    <w:rsid w:val="00655069"/>
    <w:rsid w:val="00655179"/>
    <w:rsid w:val="00656BB9"/>
    <w:rsid w:val="00663FF2"/>
    <w:rsid w:val="00665357"/>
    <w:rsid w:val="0066567D"/>
    <w:rsid w:val="00666A3B"/>
    <w:rsid w:val="00667FE2"/>
    <w:rsid w:val="00672092"/>
    <w:rsid w:val="0067304A"/>
    <w:rsid w:val="00673158"/>
    <w:rsid w:val="006764B7"/>
    <w:rsid w:val="00682AE7"/>
    <w:rsid w:val="00683F2E"/>
    <w:rsid w:val="00687BC9"/>
    <w:rsid w:val="0069230E"/>
    <w:rsid w:val="0069503A"/>
    <w:rsid w:val="00695188"/>
    <w:rsid w:val="00695747"/>
    <w:rsid w:val="00696EC0"/>
    <w:rsid w:val="006A6211"/>
    <w:rsid w:val="006A6FB8"/>
    <w:rsid w:val="006A7AB9"/>
    <w:rsid w:val="006A7D6F"/>
    <w:rsid w:val="006B1548"/>
    <w:rsid w:val="006B2E05"/>
    <w:rsid w:val="006B32C1"/>
    <w:rsid w:val="006C068D"/>
    <w:rsid w:val="006C2A00"/>
    <w:rsid w:val="006C590C"/>
    <w:rsid w:val="006C5D4C"/>
    <w:rsid w:val="006C63DC"/>
    <w:rsid w:val="006C650E"/>
    <w:rsid w:val="006D36FF"/>
    <w:rsid w:val="006D3B98"/>
    <w:rsid w:val="006D47C5"/>
    <w:rsid w:val="006D7904"/>
    <w:rsid w:val="006E0783"/>
    <w:rsid w:val="006E511B"/>
    <w:rsid w:val="006E636E"/>
    <w:rsid w:val="006E7CF6"/>
    <w:rsid w:val="006F17B4"/>
    <w:rsid w:val="006F5618"/>
    <w:rsid w:val="0070411D"/>
    <w:rsid w:val="00704302"/>
    <w:rsid w:val="007129D5"/>
    <w:rsid w:val="00713677"/>
    <w:rsid w:val="0071368E"/>
    <w:rsid w:val="00723B77"/>
    <w:rsid w:val="00724F94"/>
    <w:rsid w:val="0072510C"/>
    <w:rsid w:val="00726739"/>
    <w:rsid w:val="0073028C"/>
    <w:rsid w:val="00736FAA"/>
    <w:rsid w:val="00740C56"/>
    <w:rsid w:val="0074446E"/>
    <w:rsid w:val="0074545A"/>
    <w:rsid w:val="00745D25"/>
    <w:rsid w:val="00750901"/>
    <w:rsid w:val="00750AC8"/>
    <w:rsid w:val="00750D50"/>
    <w:rsid w:val="00752F39"/>
    <w:rsid w:val="00761155"/>
    <w:rsid w:val="007625D7"/>
    <w:rsid w:val="00763002"/>
    <w:rsid w:val="0076327C"/>
    <w:rsid w:val="00763928"/>
    <w:rsid w:val="0077203D"/>
    <w:rsid w:val="00785F53"/>
    <w:rsid w:val="0078640E"/>
    <w:rsid w:val="007949C8"/>
    <w:rsid w:val="007B01B6"/>
    <w:rsid w:val="007B0490"/>
    <w:rsid w:val="007B110A"/>
    <w:rsid w:val="007B1897"/>
    <w:rsid w:val="007B3D4F"/>
    <w:rsid w:val="007B3F03"/>
    <w:rsid w:val="007B5B25"/>
    <w:rsid w:val="007C183A"/>
    <w:rsid w:val="007C2057"/>
    <w:rsid w:val="007C71CE"/>
    <w:rsid w:val="007D0E5F"/>
    <w:rsid w:val="007D2C65"/>
    <w:rsid w:val="007D38B8"/>
    <w:rsid w:val="007D7030"/>
    <w:rsid w:val="007E0021"/>
    <w:rsid w:val="007E2F5B"/>
    <w:rsid w:val="007E502C"/>
    <w:rsid w:val="007E5C18"/>
    <w:rsid w:val="007F1766"/>
    <w:rsid w:val="007F4283"/>
    <w:rsid w:val="007F660A"/>
    <w:rsid w:val="008003A8"/>
    <w:rsid w:val="00801CE5"/>
    <w:rsid w:val="00803036"/>
    <w:rsid w:val="00803ECB"/>
    <w:rsid w:val="00804F70"/>
    <w:rsid w:val="008108CB"/>
    <w:rsid w:val="00815C9E"/>
    <w:rsid w:val="00815E23"/>
    <w:rsid w:val="00820062"/>
    <w:rsid w:val="008231AB"/>
    <w:rsid w:val="00824B78"/>
    <w:rsid w:val="00833A3E"/>
    <w:rsid w:val="00840662"/>
    <w:rsid w:val="008508C8"/>
    <w:rsid w:val="00853DEF"/>
    <w:rsid w:val="00855611"/>
    <w:rsid w:val="008578DD"/>
    <w:rsid w:val="00866D57"/>
    <w:rsid w:val="00870724"/>
    <w:rsid w:val="0087280B"/>
    <w:rsid w:val="00872902"/>
    <w:rsid w:val="00872D23"/>
    <w:rsid w:val="008815D8"/>
    <w:rsid w:val="00883A4C"/>
    <w:rsid w:val="0088544F"/>
    <w:rsid w:val="0088639D"/>
    <w:rsid w:val="00890D8E"/>
    <w:rsid w:val="00892911"/>
    <w:rsid w:val="00893D03"/>
    <w:rsid w:val="0089445B"/>
    <w:rsid w:val="008B07FF"/>
    <w:rsid w:val="008B0D64"/>
    <w:rsid w:val="008B25B7"/>
    <w:rsid w:val="008B29DE"/>
    <w:rsid w:val="008B5621"/>
    <w:rsid w:val="008B76C8"/>
    <w:rsid w:val="008C1757"/>
    <w:rsid w:val="008C5C71"/>
    <w:rsid w:val="008D2B73"/>
    <w:rsid w:val="008D4A8F"/>
    <w:rsid w:val="008D4BCA"/>
    <w:rsid w:val="008D6E19"/>
    <w:rsid w:val="008E2D79"/>
    <w:rsid w:val="008E4DF5"/>
    <w:rsid w:val="008E6669"/>
    <w:rsid w:val="008E6A44"/>
    <w:rsid w:val="008E7948"/>
    <w:rsid w:val="008F0F35"/>
    <w:rsid w:val="008F1FB6"/>
    <w:rsid w:val="008F2C23"/>
    <w:rsid w:val="008F7F38"/>
    <w:rsid w:val="00900591"/>
    <w:rsid w:val="009013E3"/>
    <w:rsid w:val="00907A8F"/>
    <w:rsid w:val="009119CC"/>
    <w:rsid w:val="00911C22"/>
    <w:rsid w:val="00914C98"/>
    <w:rsid w:val="009158C1"/>
    <w:rsid w:val="009223AE"/>
    <w:rsid w:val="00924897"/>
    <w:rsid w:val="00932F0B"/>
    <w:rsid w:val="00933A05"/>
    <w:rsid w:val="00937B52"/>
    <w:rsid w:val="00941081"/>
    <w:rsid w:val="009419CE"/>
    <w:rsid w:val="00944FC5"/>
    <w:rsid w:val="009468AD"/>
    <w:rsid w:val="00947014"/>
    <w:rsid w:val="00955EAB"/>
    <w:rsid w:val="00957A3E"/>
    <w:rsid w:val="009605C1"/>
    <w:rsid w:val="00961AAD"/>
    <w:rsid w:val="00964D0B"/>
    <w:rsid w:val="00966C63"/>
    <w:rsid w:val="00967715"/>
    <w:rsid w:val="00972F4B"/>
    <w:rsid w:val="00974969"/>
    <w:rsid w:val="00984676"/>
    <w:rsid w:val="009847AC"/>
    <w:rsid w:val="00995207"/>
    <w:rsid w:val="009A090B"/>
    <w:rsid w:val="009A2A20"/>
    <w:rsid w:val="009A3808"/>
    <w:rsid w:val="009A6474"/>
    <w:rsid w:val="009B04C6"/>
    <w:rsid w:val="009B0846"/>
    <w:rsid w:val="009B30A0"/>
    <w:rsid w:val="009B313A"/>
    <w:rsid w:val="009B7DCE"/>
    <w:rsid w:val="009D0E8C"/>
    <w:rsid w:val="009D0F15"/>
    <w:rsid w:val="009D2638"/>
    <w:rsid w:val="009D408D"/>
    <w:rsid w:val="009D774D"/>
    <w:rsid w:val="009F6A5F"/>
    <w:rsid w:val="009F7CA2"/>
    <w:rsid w:val="00A005B3"/>
    <w:rsid w:val="00A0583C"/>
    <w:rsid w:val="00A10AAB"/>
    <w:rsid w:val="00A23AD4"/>
    <w:rsid w:val="00A32574"/>
    <w:rsid w:val="00A34828"/>
    <w:rsid w:val="00A34ACE"/>
    <w:rsid w:val="00A42CB7"/>
    <w:rsid w:val="00A44D04"/>
    <w:rsid w:val="00A5441E"/>
    <w:rsid w:val="00A556E0"/>
    <w:rsid w:val="00A61751"/>
    <w:rsid w:val="00A62DD5"/>
    <w:rsid w:val="00A6340C"/>
    <w:rsid w:val="00A67BF7"/>
    <w:rsid w:val="00A75781"/>
    <w:rsid w:val="00A75A5F"/>
    <w:rsid w:val="00A77E9D"/>
    <w:rsid w:val="00A8105B"/>
    <w:rsid w:val="00A844FB"/>
    <w:rsid w:val="00A849DB"/>
    <w:rsid w:val="00A86DF5"/>
    <w:rsid w:val="00A915D4"/>
    <w:rsid w:val="00A9219C"/>
    <w:rsid w:val="00A9374A"/>
    <w:rsid w:val="00A952F4"/>
    <w:rsid w:val="00A96040"/>
    <w:rsid w:val="00AA1513"/>
    <w:rsid w:val="00AA2FF9"/>
    <w:rsid w:val="00AA54EA"/>
    <w:rsid w:val="00AA729C"/>
    <w:rsid w:val="00AA7F60"/>
    <w:rsid w:val="00AB4015"/>
    <w:rsid w:val="00AB53A9"/>
    <w:rsid w:val="00AB6CA3"/>
    <w:rsid w:val="00AB74B6"/>
    <w:rsid w:val="00AB7C4C"/>
    <w:rsid w:val="00AC0ED9"/>
    <w:rsid w:val="00AD1D39"/>
    <w:rsid w:val="00AD2903"/>
    <w:rsid w:val="00AD35E1"/>
    <w:rsid w:val="00AD624B"/>
    <w:rsid w:val="00AE061F"/>
    <w:rsid w:val="00AE6795"/>
    <w:rsid w:val="00AF0840"/>
    <w:rsid w:val="00AF3B0B"/>
    <w:rsid w:val="00AF479F"/>
    <w:rsid w:val="00AF4FAD"/>
    <w:rsid w:val="00AF5D56"/>
    <w:rsid w:val="00B008F2"/>
    <w:rsid w:val="00B013AB"/>
    <w:rsid w:val="00B01851"/>
    <w:rsid w:val="00B0189E"/>
    <w:rsid w:val="00B04838"/>
    <w:rsid w:val="00B04906"/>
    <w:rsid w:val="00B12295"/>
    <w:rsid w:val="00B14833"/>
    <w:rsid w:val="00B229AC"/>
    <w:rsid w:val="00B23C76"/>
    <w:rsid w:val="00B25231"/>
    <w:rsid w:val="00B25867"/>
    <w:rsid w:val="00B3088A"/>
    <w:rsid w:val="00B30E6F"/>
    <w:rsid w:val="00B34722"/>
    <w:rsid w:val="00B36F8F"/>
    <w:rsid w:val="00B52A72"/>
    <w:rsid w:val="00B53723"/>
    <w:rsid w:val="00B55B56"/>
    <w:rsid w:val="00B61960"/>
    <w:rsid w:val="00B62313"/>
    <w:rsid w:val="00B62A3A"/>
    <w:rsid w:val="00B62BC1"/>
    <w:rsid w:val="00B70B8B"/>
    <w:rsid w:val="00B72427"/>
    <w:rsid w:val="00B73426"/>
    <w:rsid w:val="00B7506D"/>
    <w:rsid w:val="00B8245E"/>
    <w:rsid w:val="00B82A75"/>
    <w:rsid w:val="00B84C9F"/>
    <w:rsid w:val="00B92797"/>
    <w:rsid w:val="00B968B5"/>
    <w:rsid w:val="00BA124C"/>
    <w:rsid w:val="00BA586C"/>
    <w:rsid w:val="00BA6868"/>
    <w:rsid w:val="00BA7626"/>
    <w:rsid w:val="00BB01E2"/>
    <w:rsid w:val="00BB0F04"/>
    <w:rsid w:val="00BB5C10"/>
    <w:rsid w:val="00BC369D"/>
    <w:rsid w:val="00BC7402"/>
    <w:rsid w:val="00BD06A0"/>
    <w:rsid w:val="00BD1789"/>
    <w:rsid w:val="00BD1D7F"/>
    <w:rsid w:val="00BD31A3"/>
    <w:rsid w:val="00BD5B45"/>
    <w:rsid w:val="00BD5B9B"/>
    <w:rsid w:val="00BD7127"/>
    <w:rsid w:val="00BE297F"/>
    <w:rsid w:val="00BE3B31"/>
    <w:rsid w:val="00BE4FD9"/>
    <w:rsid w:val="00BE6223"/>
    <w:rsid w:val="00BF1290"/>
    <w:rsid w:val="00BF348B"/>
    <w:rsid w:val="00C01F76"/>
    <w:rsid w:val="00C076F0"/>
    <w:rsid w:val="00C10F2A"/>
    <w:rsid w:val="00C1259E"/>
    <w:rsid w:val="00C14BAF"/>
    <w:rsid w:val="00C25EEA"/>
    <w:rsid w:val="00C27158"/>
    <w:rsid w:val="00C27FDB"/>
    <w:rsid w:val="00C311D1"/>
    <w:rsid w:val="00C31D8E"/>
    <w:rsid w:val="00C3275D"/>
    <w:rsid w:val="00C40A56"/>
    <w:rsid w:val="00C444DE"/>
    <w:rsid w:val="00C4465C"/>
    <w:rsid w:val="00C540AC"/>
    <w:rsid w:val="00C56568"/>
    <w:rsid w:val="00C60797"/>
    <w:rsid w:val="00C62044"/>
    <w:rsid w:val="00C65945"/>
    <w:rsid w:val="00C67C6F"/>
    <w:rsid w:val="00C7621C"/>
    <w:rsid w:val="00C7685B"/>
    <w:rsid w:val="00C77338"/>
    <w:rsid w:val="00C77CA6"/>
    <w:rsid w:val="00C81C62"/>
    <w:rsid w:val="00C87C86"/>
    <w:rsid w:val="00C9213D"/>
    <w:rsid w:val="00C94780"/>
    <w:rsid w:val="00C9498A"/>
    <w:rsid w:val="00C9590C"/>
    <w:rsid w:val="00C969A5"/>
    <w:rsid w:val="00CA27EC"/>
    <w:rsid w:val="00CB26A3"/>
    <w:rsid w:val="00CB3AF1"/>
    <w:rsid w:val="00CB4837"/>
    <w:rsid w:val="00CC2087"/>
    <w:rsid w:val="00CC6803"/>
    <w:rsid w:val="00CC733C"/>
    <w:rsid w:val="00CD08DA"/>
    <w:rsid w:val="00CD0FF2"/>
    <w:rsid w:val="00CD2A69"/>
    <w:rsid w:val="00CD50B2"/>
    <w:rsid w:val="00CD623E"/>
    <w:rsid w:val="00CD7AA8"/>
    <w:rsid w:val="00CD7F46"/>
    <w:rsid w:val="00CE09A3"/>
    <w:rsid w:val="00CE11AC"/>
    <w:rsid w:val="00CF2DDC"/>
    <w:rsid w:val="00CF751E"/>
    <w:rsid w:val="00D029A4"/>
    <w:rsid w:val="00D034C9"/>
    <w:rsid w:val="00D126E5"/>
    <w:rsid w:val="00D234AF"/>
    <w:rsid w:val="00D24850"/>
    <w:rsid w:val="00D260E4"/>
    <w:rsid w:val="00D30FF6"/>
    <w:rsid w:val="00D32018"/>
    <w:rsid w:val="00D34F42"/>
    <w:rsid w:val="00D42974"/>
    <w:rsid w:val="00D450DA"/>
    <w:rsid w:val="00D4526E"/>
    <w:rsid w:val="00D50015"/>
    <w:rsid w:val="00D502AB"/>
    <w:rsid w:val="00D50CF6"/>
    <w:rsid w:val="00D51723"/>
    <w:rsid w:val="00D52287"/>
    <w:rsid w:val="00D5410C"/>
    <w:rsid w:val="00D55BFC"/>
    <w:rsid w:val="00D55D2B"/>
    <w:rsid w:val="00D60728"/>
    <w:rsid w:val="00D638E6"/>
    <w:rsid w:val="00D65DFD"/>
    <w:rsid w:val="00D66CBC"/>
    <w:rsid w:val="00D75C42"/>
    <w:rsid w:val="00D76B22"/>
    <w:rsid w:val="00D83324"/>
    <w:rsid w:val="00D857F1"/>
    <w:rsid w:val="00D90509"/>
    <w:rsid w:val="00D933E2"/>
    <w:rsid w:val="00D945B7"/>
    <w:rsid w:val="00D9710E"/>
    <w:rsid w:val="00DA4D77"/>
    <w:rsid w:val="00DA6A59"/>
    <w:rsid w:val="00DB1F75"/>
    <w:rsid w:val="00DB382A"/>
    <w:rsid w:val="00DB3841"/>
    <w:rsid w:val="00DB508B"/>
    <w:rsid w:val="00DB53DB"/>
    <w:rsid w:val="00DB66DF"/>
    <w:rsid w:val="00DC79E9"/>
    <w:rsid w:val="00DD53EC"/>
    <w:rsid w:val="00DD58CA"/>
    <w:rsid w:val="00DE0B1E"/>
    <w:rsid w:val="00DE2E2E"/>
    <w:rsid w:val="00DE393C"/>
    <w:rsid w:val="00DE3B83"/>
    <w:rsid w:val="00DE443F"/>
    <w:rsid w:val="00DE7FDC"/>
    <w:rsid w:val="00DF5990"/>
    <w:rsid w:val="00DF7288"/>
    <w:rsid w:val="00E07A9E"/>
    <w:rsid w:val="00E10744"/>
    <w:rsid w:val="00E110BA"/>
    <w:rsid w:val="00E120DD"/>
    <w:rsid w:val="00E13629"/>
    <w:rsid w:val="00E14309"/>
    <w:rsid w:val="00E14392"/>
    <w:rsid w:val="00E1494E"/>
    <w:rsid w:val="00E16C3B"/>
    <w:rsid w:val="00E205E3"/>
    <w:rsid w:val="00E21109"/>
    <w:rsid w:val="00E21F93"/>
    <w:rsid w:val="00E2206F"/>
    <w:rsid w:val="00E22A98"/>
    <w:rsid w:val="00E251A5"/>
    <w:rsid w:val="00E274AB"/>
    <w:rsid w:val="00E278E0"/>
    <w:rsid w:val="00E27C0B"/>
    <w:rsid w:val="00E31296"/>
    <w:rsid w:val="00E33933"/>
    <w:rsid w:val="00E4479E"/>
    <w:rsid w:val="00E4710C"/>
    <w:rsid w:val="00E5733A"/>
    <w:rsid w:val="00E57B7E"/>
    <w:rsid w:val="00E57BD8"/>
    <w:rsid w:val="00E6001B"/>
    <w:rsid w:val="00E6583F"/>
    <w:rsid w:val="00E6698E"/>
    <w:rsid w:val="00E67C0E"/>
    <w:rsid w:val="00E70184"/>
    <w:rsid w:val="00E71B19"/>
    <w:rsid w:val="00E72B42"/>
    <w:rsid w:val="00E812B7"/>
    <w:rsid w:val="00E85101"/>
    <w:rsid w:val="00E857C0"/>
    <w:rsid w:val="00E87701"/>
    <w:rsid w:val="00E91F07"/>
    <w:rsid w:val="00EA0122"/>
    <w:rsid w:val="00EA0848"/>
    <w:rsid w:val="00EA31EF"/>
    <w:rsid w:val="00EA5BFB"/>
    <w:rsid w:val="00EA6BE2"/>
    <w:rsid w:val="00EA707B"/>
    <w:rsid w:val="00EB1CC6"/>
    <w:rsid w:val="00EC08C2"/>
    <w:rsid w:val="00EC1010"/>
    <w:rsid w:val="00EC2874"/>
    <w:rsid w:val="00EC6159"/>
    <w:rsid w:val="00EC7F05"/>
    <w:rsid w:val="00ED1E78"/>
    <w:rsid w:val="00ED28C7"/>
    <w:rsid w:val="00ED491F"/>
    <w:rsid w:val="00ED4C7A"/>
    <w:rsid w:val="00EE59C8"/>
    <w:rsid w:val="00EE725D"/>
    <w:rsid w:val="00EF0959"/>
    <w:rsid w:val="00EF13A0"/>
    <w:rsid w:val="00EF1789"/>
    <w:rsid w:val="00EF6990"/>
    <w:rsid w:val="00F056CC"/>
    <w:rsid w:val="00F11DBF"/>
    <w:rsid w:val="00F141E7"/>
    <w:rsid w:val="00F21333"/>
    <w:rsid w:val="00F249AC"/>
    <w:rsid w:val="00F24D1D"/>
    <w:rsid w:val="00F25233"/>
    <w:rsid w:val="00F25862"/>
    <w:rsid w:val="00F40187"/>
    <w:rsid w:val="00F43187"/>
    <w:rsid w:val="00F43CFC"/>
    <w:rsid w:val="00F54A03"/>
    <w:rsid w:val="00F61D81"/>
    <w:rsid w:val="00F70CBA"/>
    <w:rsid w:val="00F728B4"/>
    <w:rsid w:val="00F75552"/>
    <w:rsid w:val="00F75E7A"/>
    <w:rsid w:val="00F76F67"/>
    <w:rsid w:val="00F77343"/>
    <w:rsid w:val="00F800BE"/>
    <w:rsid w:val="00F815E9"/>
    <w:rsid w:val="00F83DE0"/>
    <w:rsid w:val="00F92FF7"/>
    <w:rsid w:val="00F95496"/>
    <w:rsid w:val="00F966DB"/>
    <w:rsid w:val="00F97951"/>
    <w:rsid w:val="00FA2CC9"/>
    <w:rsid w:val="00FA357D"/>
    <w:rsid w:val="00FA5DFA"/>
    <w:rsid w:val="00FA6BCD"/>
    <w:rsid w:val="00FB0A79"/>
    <w:rsid w:val="00FB3412"/>
    <w:rsid w:val="00FC1F6B"/>
    <w:rsid w:val="00FC33D5"/>
    <w:rsid w:val="00FC53E8"/>
    <w:rsid w:val="00FD1A13"/>
    <w:rsid w:val="00FD5735"/>
    <w:rsid w:val="00FE4077"/>
    <w:rsid w:val="00FF3B16"/>
    <w:rsid w:val="00FF657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AC1C5"/>
  <w15:chartTrackingRefBased/>
  <w15:docId w15:val="{34D98F9D-B0F5-A543-8D23-6EB41B73C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9"/>
    <w:qFormat/>
    <w:rsid w:val="00A915D4"/>
    <w:pPr>
      <w:spacing w:after="0" w:line="240" w:lineRule="auto"/>
    </w:pPr>
    <w:rPr>
      <w:rFonts w:ascii="Times New Roman" w:eastAsia="Times New Roman" w:hAnsi="Times New Roman" w:cs="Times New Roman"/>
      <w:kern w:val="0"/>
      <w:szCs w:val="24"/>
      <w14:ligatures w14:val="none"/>
    </w:rPr>
  </w:style>
  <w:style w:type="paragraph" w:styleId="Heading1">
    <w:name w:val="heading 1"/>
    <w:basedOn w:val="Normal"/>
    <w:next w:val="Normal"/>
    <w:link w:val="Heading1Char"/>
    <w:uiPriority w:val="9"/>
    <w:qFormat/>
    <w:rsid w:val="003856A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50"/>
    </w:rPr>
  </w:style>
  <w:style w:type="paragraph" w:styleId="Heading2">
    <w:name w:val="heading 2"/>
    <w:basedOn w:val="Normal"/>
    <w:next w:val="Normal"/>
    <w:link w:val="Heading2Char"/>
    <w:uiPriority w:val="9"/>
    <w:unhideWhenUsed/>
    <w:qFormat/>
    <w:rsid w:val="003856A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40"/>
    </w:rPr>
  </w:style>
  <w:style w:type="paragraph" w:styleId="Heading3">
    <w:name w:val="heading 3"/>
    <w:basedOn w:val="Normal"/>
    <w:next w:val="Normal"/>
    <w:link w:val="Heading3Char"/>
    <w:uiPriority w:val="9"/>
    <w:unhideWhenUsed/>
    <w:qFormat/>
    <w:rsid w:val="003856A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35"/>
    </w:rPr>
  </w:style>
  <w:style w:type="paragraph" w:styleId="Heading4">
    <w:name w:val="heading 4"/>
    <w:basedOn w:val="Normal"/>
    <w:next w:val="Normal"/>
    <w:link w:val="Heading4Char"/>
    <w:uiPriority w:val="9"/>
    <w:semiHidden/>
    <w:unhideWhenUsed/>
    <w:qFormat/>
    <w:rsid w:val="003856AC"/>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30"/>
    </w:rPr>
  </w:style>
  <w:style w:type="paragraph" w:styleId="Heading5">
    <w:name w:val="heading 5"/>
    <w:basedOn w:val="Normal"/>
    <w:next w:val="Normal"/>
    <w:link w:val="Heading5Char"/>
    <w:uiPriority w:val="9"/>
    <w:semiHidden/>
    <w:unhideWhenUsed/>
    <w:qFormat/>
    <w:rsid w:val="003856AC"/>
    <w:pPr>
      <w:keepNext/>
      <w:keepLines/>
      <w:spacing w:before="80" w:after="40" w:line="278" w:lineRule="auto"/>
      <w:outlineLvl w:val="4"/>
    </w:pPr>
    <w:rPr>
      <w:rFonts w:asciiTheme="minorHAnsi" w:eastAsiaTheme="majorEastAsia" w:hAnsiTheme="minorHAnsi" w:cstheme="majorBidi"/>
      <w:color w:val="0F4761" w:themeColor="accent1" w:themeShade="BF"/>
      <w:kern w:val="2"/>
      <w:szCs w:val="30"/>
    </w:rPr>
  </w:style>
  <w:style w:type="paragraph" w:styleId="Heading6">
    <w:name w:val="heading 6"/>
    <w:basedOn w:val="Normal"/>
    <w:next w:val="Normal"/>
    <w:link w:val="Heading6Char"/>
    <w:uiPriority w:val="9"/>
    <w:semiHidden/>
    <w:unhideWhenUsed/>
    <w:qFormat/>
    <w:rsid w:val="003856AC"/>
    <w:pPr>
      <w:keepNext/>
      <w:keepLines/>
      <w:spacing w:before="40" w:line="278" w:lineRule="auto"/>
      <w:outlineLvl w:val="5"/>
    </w:pPr>
    <w:rPr>
      <w:rFonts w:asciiTheme="minorHAnsi" w:eastAsiaTheme="majorEastAsia" w:hAnsiTheme="minorHAnsi" w:cstheme="majorBidi"/>
      <w:i/>
      <w:iCs/>
      <w:color w:val="595959" w:themeColor="text1" w:themeTint="A6"/>
      <w:kern w:val="2"/>
      <w:szCs w:val="30"/>
    </w:rPr>
  </w:style>
  <w:style w:type="paragraph" w:styleId="Heading7">
    <w:name w:val="heading 7"/>
    <w:basedOn w:val="Normal"/>
    <w:next w:val="Normal"/>
    <w:link w:val="Heading7Char"/>
    <w:uiPriority w:val="9"/>
    <w:semiHidden/>
    <w:unhideWhenUsed/>
    <w:qFormat/>
    <w:rsid w:val="003856AC"/>
    <w:pPr>
      <w:keepNext/>
      <w:keepLines/>
      <w:spacing w:before="40" w:line="278" w:lineRule="auto"/>
      <w:outlineLvl w:val="6"/>
    </w:pPr>
    <w:rPr>
      <w:rFonts w:asciiTheme="minorHAnsi" w:eastAsiaTheme="majorEastAsia" w:hAnsiTheme="minorHAnsi" w:cstheme="majorBidi"/>
      <w:color w:val="595959" w:themeColor="text1" w:themeTint="A6"/>
      <w:kern w:val="2"/>
      <w:szCs w:val="30"/>
    </w:rPr>
  </w:style>
  <w:style w:type="paragraph" w:styleId="Heading8">
    <w:name w:val="heading 8"/>
    <w:basedOn w:val="Normal"/>
    <w:next w:val="Normal"/>
    <w:link w:val="Heading8Char"/>
    <w:uiPriority w:val="9"/>
    <w:semiHidden/>
    <w:unhideWhenUsed/>
    <w:qFormat/>
    <w:rsid w:val="003856AC"/>
    <w:pPr>
      <w:keepNext/>
      <w:keepLines/>
      <w:spacing w:line="278" w:lineRule="auto"/>
      <w:outlineLvl w:val="7"/>
    </w:pPr>
    <w:rPr>
      <w:rFonts w:asciiTheme="minorHAnsi" w:eastAsiaTheme="majorEastAsia" w:hAnsiTheme="minorHAnsi" w:cstheme="majorBidi"/>
      <w:i/>
      <w:iCs/>
      <w:color w:val="272727" w:themeColor="text1" w:themeTint="D8"/>
      <w:kern w:val="2"/>
      <w:szCs w:val="30"/>
    </w:rPr>
  </w:style>
  <w:style w:type="paragraph" w:styleId="Heading9">
    <w:name w:val="heading 9"/>
    <w:basedOn w:val="Normal"/>
    <w:next w:val="Normal"/>
    <w:link w:val="Heading9Char"/>
    <w:uiPriority w:val="9"/>
    <w:semiHidden/>
    <w:unhideWhenUsed/>
    <w:qFormat/>
    <w:rsid w:val="003856AC"/>
    <w:pPr>
      <w:keepNext/>
      <w:keepLines/>
      <w:spacing w:line="278" w:lineRule="auto"/>
      <w:outlineLvl w:val="8"/>
    </w:pPr>
    <w:rPr>
      <w:rFonts w:asciiTheme="minorHAnsi" w:eastAsiaTheme="majorEastAsia" w:hAnsiTheme="minorHAnsi" w:cstheme="majorBidi"/>
      <w:color w:val="272727" w:themeColor="text1" w:themeTint="D8"/>
      <w:kern w:val="2"/>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6AC"/>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3856AC"/>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rsid w:val="003856AC"/>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3856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56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56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6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6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6AC"/>
    <w:rPr>
      <w:rFonts w:eastAsiaTheme="majorEastAsia" w:cstheme="majorBidi"/>
      <w:color w:val="272727" w:themeColor="text1" w:themeTint="D8"/>
    </w:rPr>
  </w:style>
  <w:style w:type="paragraph" w:styleId="Title">
    <w:name w:val="Title"/>
    <w:basedOn w:val="Normal"/>
    <w:next w:val="Normal"/>
    <w:link w:val="TitleChar"/>
    <w:uiPriority w:val="10"/>
    <w:qFormat/>
    <w:rsid w:val="003856AC"/>
    <w:pPr>
      <w:spacing w:after="80"/>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3856AC"/>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3856A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35"/>
    </w:rPr>
  </w:style>
  <w:style w:type="character" w:customStyle="1" w:styleId="SubtitleChar">
    <w:name w:val="Subtitle Char"/>
    <w:basedOn w:val="DefaultParagraphFont"/>
    <w:link w:val="Subtitle"/>
    <w:uiPriority w:val="11"/>
    <w:rsid w:val="003856AC"/>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3856AC"/>
    <w:pPr>
      <w:spacing w:before="160" w:after="160" w:line="278" w:lineRule="auto"/>
      <w:jc w:val="center"/>
    </w:pPr>
    <w:rPr>
      <w:rFonts w:asciiTheme="minorHAnsi" w:hAnsiTheme="minorHAnsi" w:cs="Vrinda"/>
      <w:i/>
      <w:iCs/>
      <w:color w:val="404040" w:themeColor="text1" w:themeTint="BF"/>
      <w:kern w:val="2"/>
      <w:szCs w:val="30"/>
    </w:rPr>
  </w:style>
  <w:style w:type="character" w:customStyle="1" w:styleId="QuoteChar">
    <w:name w:val="Quote Char"/>
    <w:basedOn w:val="DefaultParagraphFont"/>
    <w:link w:val="Quote"/>
    <w:uiPriority w:val="29"/>
    <w:rsid w:val="003856AC"/>
    <w:rPr>
      <w:rFonts w:cs="Vrinda"/>
      <w:i/>
      <w:iCs/>
      <w:color w:val="404040" w:themeColor="text1" w:themeTint="BF"/>
    </w:rPr>
  </w:style>
  <w:style w:type="paragraph" w:styleId="ListParagraph">
    <w:name w:val="List Paragraph"/>
    <w:basedOn w:val="Normal"/>
    <w:uiPriority w:val="34"/>
    <w:qFormat/>
    <w:rsid w:val="003856AC"/>
    <w:pPr>
      <w:spacing w:after="160" w:line="278" w:lineRule="auto"/>
      <w:ind w:left="720"/>
      <w:contextualSpacing/>
    </w:pPr>
    <w:rPr>
      <w:rFonts w:asciiTheme="minorHAnsi" w:hAnsiTheme="minorHAnsi" w:cs="Vrinda"/>
      <w:kern w:val="2"/>
      <w:szCs w:val="30"/>
    </w:rPr>
  </w:style>
  <w:style w:type="character" w:styleId="IntenseEmphasis">
    <w:name w:val="Intense Emphasis"/>
    <w:basedOn w:val="DefaultParagraphFont"/>
    <w:uiPriority w:val="21"/>
    <w:qFormat/>
    <w:rsid w:val="003856AC"/>
    <w:rPr>
      <w:i/>
      <w:iCs/>
      <w:color w:val="0F4761" w:themeColor="accent1" w:themeShade="BF"/>
    </w:rPr>
  </w:style>
  <w:style w:type="paragraph" w:styleId="IntenseQuote">
    <w:name w:val="Intense Quote"/>
    <w:basedOn w:val="Normal"/>
    <w:next w:val="Normal"/>
    <w:link w:val="IntenseQuoteChar"/>
    <w:uiPriority w:val="30"/>
    <w:qFormat/>
    <w:rsid w:val="003856A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cs="Vrinda"/>
      <w:i/>
      <w:iCs/>
      <w:color w:val="0F4761" w:themeColor="accent1" w:themeShade="BF"/>
      <w:kern w:val="2"/>
      <w:szCs w:val="30"/>
    </w:rPr>
  </w:style>
  <w:style w:type="character" w:customStyle="1" w:styleId="IntenseQuoteChar">
    <w:name w:val="Intense Quote Char"/>
    <w:basedOn w:val="DefaultParagraphFont"/>
    <w:link w:val="IntenseQuote"/>
    <w:uiPriority w:val="30"/>
    <w:rsid w:val="003856AC"/>
    <w:rPr>
      <w:rFonts w:cs="Vrinda"/>
      <w:i/>
      <w:iCs/>
      <w:color w:val="0F4761" w:themeColor="accent1" w:themeShade="BF"/>
    </w:rPr>
  </w:style>
  <w:style w:type="character" w:styleId="IntenseReference">
    <w:name w:val="Intense Reference"/>
    <w:basedOn w:val="DefaultParagraphFont"/>
    <w:uiPriority w:val="32"/>
    <w:qFormat/>
    <w:rsid w:val="003856AC"/>
    <w:rPr>
      <w:b/>
      <w:bCs/>
      <w:smallCaps/>
      <w:color w:val="0F4761" w:themeColor="accent1" w:themeShade="BF"/>
      <w:spacing w:val="5"/>
    </w:rPr>
  </w:style>
  <w:style w:type="paragraph" w:styleId="NormalWeb">
    <w:name w:val="Normal (Web)"/>
    <w:basedOn w:val="Normal"/>
    <w:uiPriority w:val="99"/>
    <w:unhideWhenUsed/>
    <w:rsid w:val="00726739"/>
    <w:pPr>
      <w:spacing w:before="100" w:beforeAutospacing="1" w:after="100" w:afterAutospacing="1"/>
    </w:pPr>
  </w:style>
  <w:style w:type="character" w:customStyle="1" w:styleId="bzpyqfadein">
    <w:name w:val="bz_pyq_fadein"/>
    <w:basedOn w:val="DefaultParagraphFont"/>
    <w:rsid w:val="00726739"/>
  </w:style>
  <w:style w:type="character" w:customStyle="1" w:styleId="apple-converted-space">
    <w:name w:val="apple-converted-space"/>
    <w:basedOn w:val="DefaultParagraphFont"/>
    <w:rsid w:val="00F95496"/>
  </w:style>
  <w:style w:type="character" w:styleId="Hyperlink">
    <w:name w:val="Hyperlink"/>
    <w:basedOn w:val="DefaultParagraphFont"/>
    <w:uiPriority w:val="99"/>
    <w:unhideWhenUsed/>
    <w:rsid w:val="00DE7FDC"/>
    <w:rPr>
      <w:color w:val="467886" w:themeColor="hyperlink"/>
      <w:u w:val="single"/>
    </w:rPr>
  </w:style>
  <w:style w:type="character" w:styleId="UnresolvedMention">
    <w:name w:val="Unresolved Mention"/>
    <w:basedOn w:val="DefaultParagraphFont"/>
    <w:uiPriority w:val="99"/>
    <w:semiHidden/>
    <w:unhideWhenUsed/>
    <w:rsid w:val="00DE7FDC"/>
    <w:rPr>
      <w:color w:val="605E5C"/>
      <w:shd w:val="clear" w:color="auto" w:fill="E1DFDD"/>
    </w:rPr>
  </w:style>
  <w:style w:type="paragraph" w:styleId="NoSpacing">
    <w:name w:val="No Spacing"/>
    <w:uiPriority w:val="1"/>
    <w:qFormat/>
    <w:rsid w:val="00037049"/>
    <w:pPr>
      <w:spacing w:after="0"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C77338"/>
    <w:rPr>
      <w:b/>
      <w:bCs/>
    </w:rPr>
  </w:style>
  <w:style w:type="character" w:styleId="Emphasis">
    <w:name w:val="Emphasis"/>
    <w:basedOn w:val="DefaultParagraphFont"/>
    <w:uiPriority w:val="20"/>
    <w:qFormat/>
    <w:rsid w:val="00EC1010"/>
    <w:rPr>
      <w:i/>
      <w:iCs/>
    </w:rPr>
  </w:style>
  <w:style w:type="character" w:customStyle="1" w:styleId="whitespace-normal">
    <w:name w:val="whitespace-normal"/>
    <w:basedOn w:val="DefaultParagraphFont"/>
    <w:rsid w:val="007D0E5F"/>
  </w:style>
  <w:style w:type="table" w:styleId="TableGrid">
    <w:name w:val="Table Grid"/>
    <w:basedOn w:val="TableNormal"/>
    <w:uiPriority w:val="39"/>
    <w:rsid w:val="008D2B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A1513"/>
    <w:pPr>
      <w:tabs>
        <w:tab w:val="center" w:pos="4680"/>
        <w:tab w:val="right" w:pos="9360"/>
      </w:tabs>
    </w:pPr>
    <w:rPr>
      <w:szCs w:val="30"/>
    </w:rPr>
  </w:style>
  <w:style w:type="character" w:customStyle="1" w:styleId="HeaderChar">
    <w:name w:val="Header Char"/>
    <w:basedOn w:val="DefaultParagraphFont"/>
    <w:link w:val="Header"/>
    <w:uiPriority w:val="99"/>
    <w:rsid w:val="00AA1513"/>
    <w:rPr>
      <w:rFonts w:ascii="Times New Roman" w:eastAsia="Times New Roman" w:hAnsi="Times New Roman" w:cs="Times New Roman"/>
      <w:kern w:val="0"/>
      <w14:ligatures w14:val="none"/>
    </w:rPr>
  </w:style>
  <w:style w:type="paragraph" w:styleId="Footer">
    <w:name w:val="footer"/>
    <w:basedOn w:val="Normal"/>
    <w:link w:val="FooterChar"/>
    <w:uiPriority w:val="99"/>
    <w:unhideWhenUsed/>
    <w:rsid w:val="00AA1513"/>
    <w:pPr>
      <w:tabs>
        <w:tab w:val="center" w:pos="4680"/>
        <w:tab w:val="right" w:pos="9360"/>
      </w:tabs>
    </w:pPr>
    <w:rPr>
      <w:szCs w:val="30"/>
    </w:rPr>
  </w:style>
  <w:style w:type="character" w:customStyle="1" w:styleId="FooterChar">
    <w:name w:val="Footer Char"/>
    <w:basedOn w:val="DefaultParagraphFont"/>
    <w:link w:val="Footer"/>
    <w:uiPriority w:val="99"/>
    <w:rsid w:val="00AA1513"/>
    <w:rPr>
      <w:rFonts w:ascii="Times New Roman" w:eastAsia="Times New Roman" w:hAnsi="Times New Roman" w:cs="Times New Roman"/>
      <w:kern w:val="0"/>
      <w14:ligatures w14:val="none"/>
    </w:rPr>
  </w:style>
  <w:style w:type="paragraph" w:styleId="z-TopofForm">
    <w:name w:val="HTML Top of Form"/>
    <w:basedOn w:val="Normal"/>
    <w:next w:val="Normal"/>
    <w:link w:val="z-TopofFormChar"/>
    <w:hidden/>
    <w:uiPriority w:val="99"/>
    <w:semiHidden/>
    <w:unhideWhenUsed/>
    <w:rsid w:val="000632BE"/>
    <w:pPr>
      <w:pBdr>
        <w:bottom w:val="single" w:sz="6" w:space="1" w:color="auto"/>
      </w:pBdr>
      <w:jc w:val="center"/>
    </w:pPr>
    <w:rPr>
      <w:rFonts w:ascii="Arial" w:hAnsi="Arial" w:cs="Arial"/>
      <w:vanish/>
      <w:sz w:val="16"/>
      <w:szCs w:val="20"/>
    </w:rPr>
  </w:style>
  <w:style w:type="character" w:customStyle="1" w:styleId="z-TopofFormChar">
    <w:name w:val="z-Top of Form Char"/>
    <w:basedOn w:val="DefaultParagraphFont"/>
    <w:link w:val="z-TopofForm"/>
    <w:uiPriority w:val="99"/>
    <w:semiHidden/>
    <w:rsid w:val="000632BE"/>
    <w:rPr>
      <w:rFonts w:ascii="Arial" w:eastAsia="Times New Roman" w:hAnsi="Arial" w:cs="Arial"/>
      <w:vanish/>
      <w:kern w:val="0"/>
      <w:sz w:val="16"/>
      <w:szCs w:val="20"/>
      <w14:ligatures w14:val="none"/>
    </w:rPr>
  </w:style>
  <w:style w:type="paragraph" w:styleId="z-BottomofForm">
    <w:name w:val="HTML Bottom of Form"/>
    <w:basedOn w:val="Normal"/>
    <w:next w:val="Normal"/>
    <w:link w:val="z-BottomofFormChar"/>
    <w:hidden/>
    <w:uiPriority w:val="99"/>
    <w:semiHidden/>
    <w:unhideWhenUsed/>
    <w:rsid w:val="000632BE"/>
    <w:pPr>
      <w:pBdr>
        <w:top w:val="single" w:sz="6" w:space="1" w:color="auto"/>
      </w:pBdr>
      <w:jc w:val="center"/>
    </w:pPr>
    <w:rPr>
      <w:rFonts w:ascii="Arial" w:hAnsi="Arial" w:cs="Arial"/>
      <w:vanish/>
      <w:sz w:val="16"/>
      <w:szCs w:val="20"/>
    </w:rPr>
  </w:style>
  <w:style w:type="character" w:customStyle="1" w:styleId="z-BottomofFormChar">
    <w:name w:val="z-Bottom of Form Char"/>
    <w:basedOn w:val="DefaultParagraphFont"/>
    <w:link w:val="z-BottomofForm"/>
    <w:uiPriority w:val="99"/>
    <w:semiHidden/>
    <w:rsid w:val="000632BE"/>
    <w:rPr>
      <w:rFonts w:ascii="Arial" w:eastAsia="Times New Roman" w:hAnsi="Arial" w:cs="Arial"/>
      <w:vanish/>
      <w:kern w:val="0"/>
      <w:sz w:val="16"/>
      <w:szCs w:val="20"/>
      <w14:ligatures w14:val="none"/>
    </w:rPr>
  </w:style>
  <w:style w:type="paragraph" w:styleId="HTMLPreformatted">
    <w:name w:val="HTML Preformatted"/>
    <w:basedOn w:val="Normal"/>
    <w:link w:val="HTMLPreformattedChar"/>
    <w:uiPriority w:val="99"/>
    <w:semiHidden/>
    <w:unhideWhenUsed/>
    <w:rsid w:val="00A915D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A915D4"/>
    <w:rPr>
      <w:rFonts w:ascii="Courier New" w:eastAsia="Times New Roman" w:hAnsi="Courier New" w:cs="Courier New"/>
      <w:kern w:val="0"/>
      <w:sz w:val="20"/>
      <w:szCs w:val="20"/>
      <w14:ligatures w14:val="none"/>
    </w:rPr>
  </w:style>
  <w:style w:type="character" w:styleId="HTMLCode">
    <w:name w:val="HTML Code"/>
    <w:basedOn w:val="DefaultParagraphFont"/>
    <w:uiPriority w:val="99"/>
    <w:semiHidden/>
    <w:unhideWhenUsed/>
    <w:rsid w:val="00A915D4"/>
    <w:rPr>
      <w:rFonts w:ascii="Courier New" w:eastAsia="Times New Roman" w:hAnsi="Courier New" w:cs="Courier New"/>
      <w:sz w:val="20"/>
      <w:szCs w:val="20"/>
    </w:rPr>
  </w:style>
  <w:style w:type="paragraph" w:customStyle="1" w:styleId="placeholder">
    <w:name w:val="placeholder"/>
    <w:basedOn w:val="Normal"/>
    <w:rsid w:val="003A34C0"/>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B1CEAE-3ACE-7145-82CF-6DAAAD0A02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806</TotalTime>
  <Pages>1</Pages>
  <Words>9402</Words>
  <Characters>58202</Characters>
  <Application>Microsoft Office Word</Application>
  <DocSecurity>0</DocSecurity>
  <Lines>1877</Lines>
  <Paragraphs>751</Paragraphs>
  <ScaleCrop>false</ScaleCrop>
  <Company/>
  <LinksUpToDate>false</LinksUpToDate>
  <CharactersWithSpaces>66853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Islam</dc:creator>
  <cp:keywords/>
  <dc:description/>
  <cp:lastModifiedBy>Sadia Islam</cp:lastModifiedBy>
  <cp:revision>799</cp:revision>
  <dcterms:created xsi:type="dcterms:W3CDTF">2026-03-10T21:14:00Z</dcterms:created>
  <dcterms:modified xsi:type="dcterms:W3CDTF">2026-05-22T21:48:00Z</dcterms:modified>
</cp:coreProperties>
</file>