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59995" w14:textId="77777777" w:rsidR="00524A68" w:rsidRDefault="00524A68" w:rsidP="00501E0D">
      <w:pPr>
        <w:jc w:val="center"/>
      </w:pPr>
    </w:p>
    <w:p w14:paraId="6A98E78D" w14:textId="4A01A8CE" w:rsidR="00501E0D" w:rsidRDefault="00501E0D" w:rsidP="00501E0D">
      <w:pPr>
        <w:jc w:val="center"/>
        <w:rPr>
          <w:rFonts w:ascii="Arial" w:hAnsi="Arial" w:cs="Arial"/>
          <w:sz w:val="110"/>
          <w:szCs w:val="110"/>
        </w:rPr>
      </w:pPr>
      <w:r>
        <w:rPr>
          <w:rFonts w:ascii="Arial" w:hAnsi="Arial" w:cs="Arial"/>
          <w:sz w:val="110"/>
          <w:szCs w:val="110"/>
        </w:rPr>
        <w:t>Component 2: Written Assignment (Report)</w:t>
      </w:r>
    </w:p>
    <w:p w14:paraId="2559CB40" w14:textId="77777777" w:rsidR="00501E0D" w:rsidRDefault="00501E0D" w:rsidP="00501E0D">
      <w:pPr>
        <w:jc w:val="center"/>
        <w:rPr>
          <w:rFonts w:ascii="Arial" w:hAnsi="Arial" w:cs="Arial"/>
          <w:sz w:val="28"/>
          <w:szCs w:val="28"/>
        </w:rPr>
      </w:pPr>
    </w:p>
    <w:p w14:paraId="0F034D6A" w14:textId="2C8B3D91" w:rsidR="00501E0D" w:rsidRDefault="00501E0D" w:rsidP="00501E0D">
      <w:pPr>
        <w:jc w:val="center"/>
        <w:rPr>
          <w:rFonts w:ascii="Arial" w:hAnsi="Arial" w:cs="Arial"/>
          <w:sz w:val="28"/>
          <w:szCs w:val="28"/>
        </w:rPr>
      </w:pPr>
      <w:r>
        <w:rPr>
          <w:rFonts w:ascii="Arial" w:hAnsi="Arial" w:cs="Arial"/>
          <w:sz w:val="28"/>
          <w:szCs w:val="28"/>
        </w:rPr>
        <w:t xml:space="preserve">Name: Soabia Rafiq </w:t>
      </w:r>
    </w:p>
    <w:p w14:paraId="5FFEAE64" w14:textId="03AECE44" w:rsidR="00501E0D" w:rsidRDefault="00501E0D" w:rsidP="00501E0D">
      <w:pPr>
        <w:jc w:val="center"/>
        <w:rPr>
          <w:rFonts w:ascii="Arial" w:hAnsi="Arial" w:cs="Arial"/>
          <w:sz w:val="28"/>
          <w:szCs w:val="28"/>
        </w:rPr>
      </w:pPr>
      <w:r>
        <w:rPr>
          <w:rFonts w:ascii="Arial" w:hAnsi="Arial" w:cs="Arial"/>
          <w:sz w:val="28"/>
          <w:szCs w:val="28"/>
        </w:rPr>
        <w:t>Student ID: 2015530</w:t>
      </w:r>
    </w:p>
    <w:p w14:paraId="79DAA7AD" w14:textId="19DFFB71" w:rsidR="00501E0D" w:rsidRDefault="00501E0D" w:rsidP="00501E0D">
      <w:pPr>
        <w:jc w:val="center"/>
        <w:rPr>
          <w:rFonts w:ascii="Arial" w:hAnsi="Arial" w:cs="Arial"/>
          <w:sz w:val="28"/>
          <w:szCs w:val="28"/>
        </w:rPr>
      </w:pPr>
      <w:r>
        <w:rPr>
          <w:rFonts w:ascii="Arial" w:hAnsi="Arial" w:cs="Arial"/>
          <w:sz w:val="28"/>
          <w:szCs w:val="28"/>
        </w:rPr>
        <w:t>Module Code: BMHP6009_BIRM</w:t>
      </w:r>
    </w:p>
    <w:p w14:paraId="4C868070" w14:textId="4E65DBB6" w:rsidR="00501E0D" w:rsidRDefault="00501E0D" w:rsidP="00501E0D">
      <w:pPr>
        <w:jc w:val="center"/>
        <w:rPr>
          <w:rFonts w:ascii="Arial" w:hAnsi="Arial" w:cs="Arial"/>
          <w:sz w:val="28"/>
          <w:szCs w:val="28"/>
        </w:rPr>
      </w:pPr>
      <w:r>
        <w:rPr>
          <w:rFonts w:ascii="Arial" w:hAnsi="Arial" w:cs="Arial"/>
          <w:sz w:val="28"/>
          <w:szCs w:val="28"/>
        </w:rPr>
        <w:t>Lecturer’s Name: Joanne Davis</w:t>
      </w:r>
    </w:p>
    <w:p w14:paraId="1115750D" w14:textId="77777777" w:rsidR="00501E0D" w:rsidRDefault="00501E0D" w:rsidP="00501E0D">
      <w:pPr>
        <w:jc w:val="center"/>
        <w:rPr>
          <w:rFonts w:ascii="Arial" w:hAnsi="Arial" w:cs="Arial"/>
          <w:sz w:val="28"/>
          <w:szCs w:val="28"/>
        </w:rPr>
      </w:pPr>
    </w:p>
    <w:p w14:paraId="2B8EDB4F" w14:textId="77777777" w:rsidR="00501E0D" w:rsidRDefault="00501E0D" w:rsidP="00501E0D">
      <w:pPr>
        <w:jc w:val="center"/>
        <w:rPr>
          <w:rFonts w:ascii="Arial" w:hAnsi="Arial" w:cs="Arial"/>
          <w:sz w:val="28"/>
          <w:szCs w:val="28"/>
        </w:rPr>
      </w:pPr>
    </w:p>
    <w:p w14:paraId="2A4982E1" w14:textId="77777777" w:rsidR="00501E0D" w:rsidRDefault="00501E0D" w:rsidP="00501E0D">
      <w:pPr>
        <w:jc w:val="center"/>
        <w:rPr>
          <w:rFonts w:ascii="Arial" w:hAnsi="Arial" w:cs="Arial"/>
          <w:sz w:val="28"/>
          <w:szCs w:val="28"/>
        </w:rPr>
      </w:pPr>
    </w:p>
    <w:p w14:paraId="59229702" w14:textId="77777777" w:rsidR="00501E0D" w:rsidRDefault="00501E0D" w:rsidP="00501E0D">
      <w:pPr>
        <w:jc w:val="center"/>
        <w:rPr>
          <w:rFonts w:ascii="Arial" w:hAnsi="Arial" w:cs="Arial"/>
          <w:sz w:val="28"/>
          <w:szCs w:val="28"/>
        </w:rPr>
      </w:pPr>
    </w:p>
    <w:p w14:paraId="137B4EF8" w14:textId="77777777" w:rsidR="00501E0D" w:rsidRDefault="00501E0D" w:rsidP="00501E0D">
      <w:pPr>
        <w:jc w:val="center"/>
        <w:rPr>
          <w:rFonts w:ascii="Arial" w:hAnsi="Arial" w:cs="Arial"/>
          <w:sz w:val="28"/>
          <w:szCs w:val="28"/>
        </w:rPr>
      </w:pPr>
    </w:p>
    <w:p w14:paraId="69E174CB" w14:textId="77777777" w:rsidR="00501E0D" w:rsidRDefault="00501E0D" w:rsidP="00501E0D">
      <w:pPr>
        <w:jc w:val="center"/>
        <w:rPr>
          <w:rFonts w:ascii="Arial" w:hAnsi="Arial" w:cs="Arial"/>
          <w:sz w:val="28"/>
          <w:szCs w:val="28"/>
        </w:rPr>
      </w:pPr>
    </w:p>
    <w:p w14:paraId="0BF73529" w14:textId="4362AF94" w:rsidR="00501E0D" w:rsidRDefault="00501E0D" w:rsidP="00501E0D">
      <w:pPr>
        <w:jc w:val="center"/>
        <w:rPr>
          <w:rFonts w:ascii="Arial" w:hAnsi="Arial" w:cs="Arial"/>
          <w:b/>
          <w:bCs/>
          <w:u w:val="single"/>
        </w:rPr>
      </w:pPr>
      <w:r w:rsidRPr="00501E0D">
        <w:rPr>
          <w:rFonts w:ascii="Arial" w:hAnsi="Arial" w:cs="Arial"/>
          <w:b/>
          <w:bCs/>
          <w:u w:val="single"/>
        </w:rPr>
        <w:lastRenderedPageBreak/>
        <w:t>Content Page</w:t>
      </w:r>
    </w:p>
    <w:p w14:paraId="2849F104" w14:textId="77777777" w:rsidR="002531D8" w:rsidRDefault="002531D8" w:rsidP="00501E0D">
      <w:pPr>
        <w:jc w:val="center"/>
        <w:rPr>
          <w:rFonts w:ascii="Arial" w:hAnsi="Arial" w:cs="Arial"/>
          <w:b/>
          <w:bCs/>
          <w:u w:val="single"/>
        </w:rPr>
      </w:pPr>
    </w:p>
    <w:p w14:paraId="53D96B0A" w14:textId="77777777" w:rsidR="00501E0D" w:rsidRDefault="00501E0D" w:rsidP="00501E0D">
      <w:pPr>
        <w:jc w:val="center"/>
        <w:rPr>
          <w:rFonts w:ascii="Arial" w:hAnsi="Arial" w:cs="Arial"/>
          <w:b/>
          <w:bCs/>
          <w:u w:val="single"/>
        </w:rPr>
      </w:pPr>
    </w:p>
    <w:p w14:paraId="4255C810" w14:textId="77777777" w:rsidR="00501E0D" w:rsidRDefault="00501E0D" w:rsidP="00501E0D">
      <w:pPr>
        <w:rPr>
          <w:rFonts w:ascii="Arial" w:hAnsi="Arial" w:cs="Arial"/>
          <w:b/>
          <w:bCs/>
          <w:sz w:val="22"/>
          <w:szCs w:val="22"/>
          <w:u w:val="single"/>
        </w:rPr>
      </w:pPr>
    </w:p>
    <w:p w14:paraId="54F29AD8" w14:textId="77777777" w:rsidR="002531D8" w:rsidRPr="002E6781" w:rsidRDefault="002531D8" w:rsidP="002531D8">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Pr="002E6781">
        <w:rPr>
          <w:rFonts w:ascii="Arial" w:hAnsi="Arial" w:cs="Arial"/>
          <w:sz w:val="24"/>
          <w:szCs w:val="24"/>
        </w:rPr>
        <w:tab/>
      </w:r>
      <w:r>
        <w:rPr>
          <w:rFonts w:ascii="Arial" w:hAnsi="Arial" w:cs="Arial"/>
          <w:sz w:val="24"/>
          <w:szCs w:val="24"/>
        </w:rPr>
        <w:t>2</w:t>
      </w:r>
    </w:p>
    <w:p w14:paraId="7A2B3398" w14:textId="77777777" w:rsidR="002531D8" w:rsidRPr="002E6781" w:rsidRDefault="002531D8" w:rsidP="002531D8">
      <w:pPr>
        <w:pStyle w:val="Level3"/>
        <w:spacing w:before="30" w:after="30"/>
        <w:ind w:right="851"/>
        <w:rPr>
          <w:rFonts w:ascii="Arial" w:hAnsi="Arial" w:cs="Arial"/>
          <w:sz w:val="24"/>
          <w:szCs w:val="24"/>
        </w:rPr>
      </w:pPr>
    </w:p>
    <w:p w14:paraId="66675A55" w14:textId="77777777" w:rsidR="002531D8" w:rsidRPr="002E6781" w:rsidRDefault="002531D8" w:rsidP="002531D8">
      <w:pPr>
        <w:pStyle w:val="Level3"/>
        <w:spacing w:before="30" w:after="30"/>
        <w:ind w:left="851" w:right="851"/>
        <w:rPr>
          <w:sz w:val="24"/>
          <w:szCs w:val="24"/>
        </w:rPr>
      </w:pPr>
    </w:p>
    <w:p w14:paraId="2601627F" w14:textId="18BF3DE8" w:rsidR="002531D8" w:rsidRPr="002E6781" w:rsidRDefault="002531D8" w:rsidP="002531D8">
      <w:pPr>
        <w:pStyle w:val="Level3"/>
        <w:spacing w:before="30" w:after="30"/>
        <w:ind w:left="851" w:right="851"/>
        <w:rPr>
          <w:rFonts w:ascii="Arial" w:hAnsi="Arial" w:cs="Arial"/>
          <w:sz w:val="24"/>
          <w:szCs w:val="24"/>
        </w:rPr>
      </w:pPr>
      <w:r>
        <w:rPr>
          <w:rFonts w:ascii="Arial" w:hAnsi="Arial" w:cs="Arial"/>
          <w:sz w:val="24"/>
          <w:szCs w:val="24"/>
        </w:rPr>
        <w:t>Introducing Ms. Bi</w:t>
      </w:r>
      <w:r w:rsidRPr="002E6781">
        <w:rPr>
          <w:rFonts w:ascii="Arial" w:hAnsi="Arial" w:cs="Arial"/>
          <w:sz w:val="24"/>
          <w:szCs w:val="24"/>
        </w:rPr>
        <w:tab/>
      </w:r>
      <w:r>
        <w:rPr>
          <w:rFonts w:ascii="Arial" w:hAnsi="Arial" w:cs="Arial"/>
          <w:sz w:val="24"/>
          <w:szCs w:val="24"/>
        </w:rPr>
        <w:t>3</w:t>
      </w:r>
    </w:p>
    <w:p w14:paraId="1E2C6008" w14:textId="77777777" w:rsidR="002531D8" w:rsidRPr="002E6781" w:rsidRDefault="002531D8" w:rsidP="002531D8">
      <w:pPr>
        <w:pStyle w:val="Level3"/>
        <w:spacing w:before="30" w:after="30"/>
        <w:ind w:left="851" w:right="851"/>
        <w:rPr>
          <w:rFonts w:ascii="Arial" w:hAnsi="Arial" w:cs="Arial"/>
          <w:sz w:val="24"/>
          <w:szCs w:val="24"/>
        </w:rPr>
      </w:pPr>
    </w:p>
    <w:p w14:paraId="276CC7BC" w14:textId="77777777" w:rsidR="002531D8" w:rsidRPr="002E6781" w:rsidRDefault="002531D8" w:rsidP="002531D8">
      <w:pPr>
        <w:pStyle w:val="Level3"/>
        <w:spacing w:before="30" w:after="30"/>
        <w:ind w:left="851" w:right="851"/>
        <w:rPr>
          <w:rFonts w:ascii="Arial" w:hAnsi="Arial" w:cs="Arial"/>
          <w:sz w:val="24"/>
          <w:szCs w:val="24"/>
        </w:rPr>
      </w:pPr>
    </w:p>
    <w:p w14:paraId="13372CF3" w14:textId="59E49A9F" w:rsidR="002531D8" w:rsidRPr="002E6781" w:rsidRDefault="002531D8" w:rsidP="002531D8">
      <w:pPr>
        <w:pStyle w:val="Level3"/>
        <w:spacing w:before="30" w:after="30"/>
        <w:ind w:left="851" w:right="851"/>
        <w:rPr>
          <w:rFonts w:ascii="Arial" w:hAnsi="Arial" w:cs="Arial"/>
          <w:sz w:val="24"/>
          <w:szCs w:val="24"/>
        </w:rPr>
      </w:pPr>
      <w:r>
        <w:rPr>
          <w:rFonts w:ascii="Arial" w:hAnsi="Arial" w:cs="Arial"/>
          <w:sz w:val="24"/>
          <w:szCs w:val="24"/>
        </w:rPr>
        <w:t>Health &amp; Social Care Needs</w:t>
      </w:r>
      <w:r w:rsidRPr="002E6781">
        <w:rPr>
          <w:rFonts w:ascii="Arial" w:hAnsi="Arial" w:cs="Arial"/>
          <w:sz w:val="24"/>
          <w:szCs w:val="24"/>
        </w:rPr>
        <w:tab/>
      </w:r>
      <w:r>
        <w:rPr>
          <w:rFonts w:ascii="Arial" w:hAnsi="Arial" w:cs="Arial"/>
          <w:sz w:val="24"/>
          <w:szCs w:val="24"/>
        </w:rPr>
        <w:t>5</w:t>
      </w:r>
    </w:p>
    <w:p w14:paraId="46C41BDA" w14:textId="77777777" w:rsidR="002531D8" w:rsidRPr="002E6781" w:rsidRDefault="002531D8" w:rsidP="002531D8">
      <w:pPr>
        <w:pStyle w:val="Level3"/>
        <w:spacing w:before="30" w:after="30"/>
        <w:ind w:left="851" w:right="851"/>
        <w:rPr>
          <w:rFonts w:ascii="Arial" w:hAnsi="Arial" w:cs="Arial"/>
          <w:sz w:val="24"/>
          <w:szCs w:val="24"/>
        </w:rPr>
      </w:pPr>
    </w:p>
    <w:p w14:paraId="6C6D4F29" w14:textId="77777777" w:rsidR="002531D8" w:rsidRPr="002E6781" w:rsidRDefault="002531D8" w:rsidP="002531D8">
      <w:pPr>
        <w:pStyle w:val="Level3"/>
        <w:spacing w:before="30" w:after="30"/>
        <w:ind w:left="851" w:right="851"/>
        <w:rPr>
          <w:rFonts w:ascii="Arial" w:hAnsi="Arial" w:cs="Arial"/>
          <w:sz w:val="24"/>
          <w:szCs w:val="24"/>
        </w:rPr>
      </w:pPr>
    </w:p>
    <w:p w14:paraId="3882D759" w14:textId="2D6CD96A" w:rsidR="002531D8" w:rsidRPr="002E6781" w:rsidRDefault="002531D8" w:rsidP="002531D8">
      <w:pPr>
        <w:pStyle w:val="Level3"/>
        <w:spacing w:before="30" w:after="30"/>
        <w:ind w:left="851" w:right="851"/>
        <w:rPr>
          <w:rFonts w:ascii="Arial" w:hAnsi="Arial" w:cs="Arial"/>
          <w:sz w:val="24"/>
          <w:szCs w:val="24"/>
        </w:rPr>
      </w:pPr>
      <w:r>
        <w:rPr>
          <w:rFonts w:ascii="Arial" w:hAnsi="Arial" w:cs="Arial"/>
          <w:sz w:val="24"/>
          <w:szCs w:val="24"/>
        </w:rPr>
        <w:t>Relevant Support and Intervention</w:t>
      </w:r>
      <w:r w:rsidRPr="002E6781">
        <w:rPr>
          <w:rFonts w:ascii="Arial" w:hAnsi="Arial" w:cs="Arial"/>
          <w:sz w:val="24"/>
          <w:szCs w:val="24"/>
        </w:rPr>
        <w:tab/>
      </w:r>
      <w:r>
        <w:rPr>
          <w:rFonts w:ascii="Arial" w:hAnsi="Arial" w:cs="Arial"/>
          <w:sz w:val="24"/>
          <w:szCs w:val="24"/>
        </w:rPr>
        <w:t>7</w:t>
      </w:r>
    </w:p>
    <w:p w14:paraId="0E8C4A20" w14:textId="77777777" w:rsidR="002531D8" w:rsidRPr="002E6781" w:rsidRDefault="002531D8" w:rsidP="002531D8">
      <w:pPr>
        <w:pStyle w:val="Level3"/>
        <w:spacing w:before="30" w:after="30"/>
        <w:ind w:right="851"/>
        <w:rPr>
          <w:rFonts w:ascii="Arial" w:hAnsi="Arial" w:cs="Arial"/>
          <w:sz w:val="24"/>
          <w:szCs w:val="24"/>
        </w:rPr>
      </w:pPr>
    </w:p>
    <w:p w14:paraId="37046A78" w14:textId="77777777" w:rsidR="002531D8" w:rsidRPr="002E6781" w:rsidRDefault="002531D8" w:rsidP="002531D8">
      <w:pPr>
        <w:pStyle w:val="Level3"/>
        <w:spacing w:before="30" w:after="30"/>
        <w:ind w:left="851" w:right="851"/>
        <w:rPr>
          <w:sz w:val="24"/>
          <w:szCs w:val="24"/>
        </w:rPr>
      </w:pPr>
    </w:p>
    <w:p w14:paraId="3F7543F4" w14:textId="24D9039F" w:rsidR="002531D8" w:rsidRPr="002E6781" w:rsidRDefault="002531D8" w:rsidP="002531D8">
      <w:pPr>
        <w:pStyle w:val="Level3"/>
        <w:spacing w:before="30" w:after="30"/>
        <w:ind w:left="851" w:right="851"/>
        <w:rPr>
          <w:rFonts w:ascii="Arial" w:hAnsi="Arial" w:cs="Arial"/>
          <w:sz w:val="24"/>
          <w:szCs w:val="24"/>
        </w:rPr>
      </w:pPr>
      <w:r>
        <w:rPr>
          <w:rFonts w:ascii="Arial" w:hAnsi="Arial" w:cs="Arial"/>
          <w:sz w:val="24"/>
          <w:szCs w:val="24"/>
        </w:rPr>
        <w:t>Policy and Legislation</w:t>
      </w:r>
      <w:r w:rsidRPr="002E6781">
        <w:rPr>
          <w:rFonts w:ascii="Arial" w:hAnsi="Arial" w:cs="Arial"/>
          <w:sz w:val="24"/>
          <w:szCs w:val="24"/>
        </w:rPr>
        <w:tab/>
      </w:r>
      <w:r>
        <w:rPr>
          <w:rFonts w:ascii="Arial" w:hAnsi="Arial" w:cs="Arial"/>
          <w:sz w:val="24"/>
          <w:szCs w:val="24"/>
        </w:rPr>
        <w:t>8</w:t>
      </w:r>
    </w:p>
    <w:p w14:paraId="10BCB0A0" w14:textId="77777777" w:rsidR="002531D8" w:rsidRPr="002E6781" w:rsidRDefault="002531D8" w:rsidP="002531D8">
      <w:pPr>
        <w:pStyle w:val="Level3"/>
        <w:spacing w:before="30" w:after="30"/>
        <w:ind w:right="851"/>
        <w:rPr>
          <w:rFonts w:ascii="Arial" w:hAnsi="Arial" w:cs="Arial"/>
          <w:sz w:val="24"/>
          <w:szCs w:val="24"/>
        </w:rPr>
      </w:pPr>
    </w:p>
    <w:p w14:paraId="31D09A74" w14:textId="77777777" w:rsidR="002531D8" w:rsidRPr="002E6781" w:rsidRDefault="002531D8" w:rsidP="002531D8">
      <w:pPr>
        <w:pStyle w:val="Level3"/>
        <w:spacing w:before="30" w:after="30"/>
        <w:ind w:left="851" w:right="851"/>
        <w:rPr>
          <w:sz w:val="24"/>
          <w:szCs w:val="24"/>
        </w:rPr>
      </w:pPr>
    </w:p>
    <w:p w14:paraId="2AC2340D" w14:textId="7053B6A9" w:rsidR="002531D8" w:rsidRPr="002E6781" w:rsidRDefault="002531D8" w:rsidP="002531D8">
      <w:pPr>
        <w:pStyle w:val="Level3"/>
        <w:spacing w:before="30" w:after="30"/>
        <w:ind w:left="851" w:right="851"/>
        <w:rPr>
          <w:rFonts w:ascii="Arial" w:hAnsi="Arial" w:cs="Arial"/>
          <w:sz w:val="24"/>
          <w:szCs w:val="24"/>
        </w:rPr>
      </w:pPr>
      <w:r>
        <w:rPr>
          <w:rFonts w:ascii="Arial" w:hAnsi="Arial" w:cs="Arial"/>
          <w:sz w:val="24"/>
          <w:szCs w:val="24"/>
        </w:rPr>
        <w:t>Theories of Aging</w:t>
      </w:r>
      <w:r w:rsidRPr="002E6781">
        <w:rPr>
          <w:rFonts w:ascii="Arial" w:hAnsi="Arial" w:cs="Arial"/>
          <w:sz w:val="24"/>
          <w:szCs w:val="24"/>
        </w:rPr>
        <w:tab/>
      </w:r>
      <w:r>
        <w:rPr>
          <w:rFonts w:ascii="Arial" w:hAnsi="Arial" w:cs="Arial"/>
          <w:sz w:val="24"/>
          <w:szCs w:val="24"/>
        </w:rPr>
        <w:t>9</w:t>
      </w:r>
    </w:p>
    <w:p w14:paraId="77539D61" w14:textId="77777777" w:rsidR="002531D8" w:rsidRPr="002E6781" w:rsidRDefault="002531D8" w:rsidP="002531D8">
      <w:pPr>
        <w:pStyle w:val="Level3"/>
        <w:spacing w:before="30" w:after="30"/>
        <w:ind w:left="851" w:right="851"/>
        <w:rPr>
          <w:rFonts w:ascii="Arial" w:hAnsi="Arial" w:cs="Arial"/>
          <w:sz w:val="24"/>
          <w:szCs w:val="24"/>
        </w:rPr>
      </w:pPr>
    </w:p>
    <w:p w14:paraId="5DC97717" w14:textId="77777777" w:rsidR="002531D8" w:rsidRPr="002E6781" w:rsidRDefault="002531D8" w:rsidP="002531D8">
      <w:pPr>
        <w:pStyle w:val="Level3"/>
        <w:spacing w:before="30" w:after="30"/>
        <w:ind w:left="851" w:right="851"/>
        <w:rPr>
          <w:sz w:val="24"/>
          <w:szCs w:val="24"/>
        </w:rPr>
      </w:pPr>
    </w:p>
    <w:p w14:paraId="14EA9A14" w14:textId="6DA2B88E" w:rsidR="002531D8" w:rsidRPr="002E6781" w:rsidRDefault="002531D8" w:rsidP="002531D8">
      <w:pPr>
        <w:pStyle w:val="Level3"/>
        <w:spacing w:before="30" w:after="30"/>
        <w:ind w:left="851" w:right="851"/>
        <w:rPr>
          <w:rFonts w:ascii="Arial" w:hAnsi="Arial" w:cs="Arial"/>
          <w:sz w:val="24"/>
          <w:szCs w:val="24"/>
        </w:rPr>
      </w:pPr>
      <w:r w:rsidRPr="002E6781">
        <w:rPr>
          <w:rFonts w:ascii="Arial" w:hAnsi="Arial" w:cs="Arial"/>
          <w:sz w:val="24"/>
          <w:szCs w:val="24"/>
        </w:rPr>
        <w:t>Conclusion</w:t>
      </w:r>
      <w:r>
        <w:rPr>
          <w:rFonts w:ascii="Arial" w:hAnsi="Arial" w:cs="Arial"/>
          <w:sz w:val="24"/>
          <w:szCs w:val="24"/>
        </w:rPr>
        <w:t xml:space="preserve"> &amp; Recommendation</w:t>
      </w:r>
      <w:r w:rsidRPr="002E6781">
        <w:rPr>
          <w:rFonts w:ascii="Arial" w:hAnsi="Arial" w:cs="Arial"/>
          <w:sz w:val="24"/>
          <w:szCs w:val="24"/>
        </w:rPr>
        <w:tab/>
        <w:t>1</w:t>
      </w:r>
      <w:r>
        <w:rPr>
          <w:rFonts w:ascii="Arial" w:hAnsi="Arial" w:cs="Arial"/>
          <w:sz w:val="24"/>
          <w:szCs w:val="24"/>
        </w:rPr>
        <w:t>0</w:t>
      </w:r>
    </w:p>
    <w:p w14:paraId="0725BA40" w14:textId="77777777" w:rsidR="002531D8" w:rsidRPr="002E6781" w:rsidRDefault="002531D8" w:rsidP="002531D8">
      <w:pPr>
        <w:pStyle w:val="Level3"/>
        <w:spacing w:before="30" w:after="30"/>
        <w:ind w:left="851" w:right="851"/>
        <w:rPr>
          <w:rFonts w:ascii="Arial" w:hAnsi="Arial" w:cs="Arial"/>
          <w:sz w:val="24"/>
          <w:szCs w:val="24"/>
        </w:rPr>
      </w:pPr>
    </w:p>
    <w:p w14:paraId="4D66D994" w14:textId="77777777" w:rsidR="002531D8" w:rsidRPr="002E6781" w:rsidRDefault="002531D8" w:rsidP="002531D8">
      <w:pPr>
        <w:pStyle w:val="Level3"/>
        <w:spacing w:before="30" w:after="30"/>
        <w:ind w:left="851" w:right="851"/>
        <w:rPr>
          <w:rFonts w:ascii="Arial" w:hAnsi="Arial" w:cs="Arial"/>
          <w:sz w:val="24"/>
          <w:szCs w:val="24"/>
        </w:rPr>
      </w:pPr>
    </w:p>
    <w:p w14:paraId="7DB5E2AC" w14:textId="0B3C4023" w:rsidR="002531D8" w:rsidRDefault="002531D8" w:rsidP="002531D8">
      <w:pPr>
        <w:pStyle w:val="Level3"/>
        <w:spacing w:before="30" w:after="30"/>
        <w:ind w:left="851" w:right="851"/>
        <w:rPr>
          <w:rFonts w:ascii="Arial" w:hAnsi="Arial" w:cs="Arial"/>
          <w:sz w:val="24"/>
          <w:szCs w:val="24"/>
        </w:rPr>
      </w:pPr>
      <w:r w:rsidRPr="002E6781">
        <w:rPr>
          <w:rFonts w:ascii="Arial" w:hAnsi="Arial" w:cs="Arial"/>
          <w:sz w:val="24"/>
          <w:szCs w:val="24"/>
        </w:rPr>
        <w:t>References</w:t>
      </w:r>
      <w:r w:rsidRPr="002E6781">
        <w:rPr>
          <w:rFonts w:ascii="Arial" w:hAnsi="Arial" w:cs="Arial"/>
          <w:sz w:val="24"/>
          <w:szCs w:val="24"/>
        </w:rPr>
        <w:tab/>
        <w:t>1</w:t>
      </w:r>
      <w:r>
        <w:rPr>
          <w:rFonts w:ascii="Arial" w:hAnsi="Arial" w:cs="Arial"/>
          <w:sz w:val="24"/>
          <w:szCs w:val="24"/>
        </w:rPr>
        <w:t>1</w:t>
      </w:r>
    </w:p>
    <w:p w14:paraId="10B09C3E" w14:textId="77777777" w:rsidR="002531D8" w:rsidRDefault="002531D8" w:rsidP="002531D8">
      <w:pPr>
        <w:pStyle w:val="Level3"/>
        <w:spacing w:before="30" w:after="30"/>
        <w:ind w:left="851" w:right="851"/>
        <w:rPr>
          <w:rFonts w:ascii="Arial" w:hAnsi="Arial" w:cs="Arial"/>
          <w:sz w:val="24"/>
          <w:szCs w:val="24"/>
        </w:rPr>
      </w:pPr>
    </w:p>
    <w:p w14:paraId="2E6028E7" w14:textId="77777777" w:rsidR="002531D8" w:rsidRDefault="002531D8" w:rsidP="002531D8">
      <w:pPr>
        <w:pStyle w:val="Level3"/>
        <w:spacing w:before="30" w:after="30"/>
        <w:ind w:left="851" w:right="851"/>
        <w:rPr>
          <w:rFonts w:ascii="Arial" w:hAnsi="Arial" w:cs="Arial"/>
          <w:sz w:val="24"/>
          <w:szCs w:val="24"/>
        </w:rPr>
      </w:pPr>
    </w:p>
    <w:p w14:paraId="205EA64C" w14:textId="39A2620A" w:rsidR="002531D8" w:rsidRPr="002E6781" w:rsidRDefault="002531D8" w:rsidP="002531D8">
      <w:pPr>
        <w:pStyle w:val="Level3"/>
        <w:spacing w:before="30" w:after="30"/>
        <w:ind w:left="851" w:right="851"/>
        <w:rPr>
          <w:rFonts w:ascii="Arial" w:hAnsi="Arial" w:cs="Arial"/>
          <w:sz w:val="24"/>
          <w:szCs w:val="24"/>
        </w:rPr>
      </w:pPr>
      <w:r>
        <w:rPr>
          <w:rFonts w:ascii="Arial" w:hAnsi="Arial" w:cs="Arial"/>
          <w:sz w:val="24"/>
          <w:szCs w:val="24"/>
        </w:rPr>
        <w:t>Appendix 1</w:t>
      </w:r>
      <w:r w:rsidRPr="002E6781">
        <w:rPr>
          <w:rFonts w:ascii="Arial" w:hAnsi="Arial" w:cs="Arial"/>
          <w:sz w:val="24"/>
          <w:szCs w:val="24"/>
        </w:rPr>
        <w:tab/>
        <w:t>1</w:t>
      </w:r>
      <w:r>
        <w:rPr>
          <w:rFonts w:ascii="Arial" w:hAnsi="Arial" w:cs="Arial"/>
          <w:sz w:val="24"/>
          <w:szCs w:val="24"/>
        </w:rPr>
        <w:t>4</w:t>
      </w:r>
    </w:p>
    <w:p w14:paraId="176F355B" w14:textId="77777777" w:rsidR="002531D8" w:rsidRPr="002E6781" w:rsidRDefault="002531D8" w:rsidP="002531D8">
      <w:pPr>
        <w:pStyle w:val="Level3"/>
        <w:spacing w:before="30" w:after="30"/>
        <w:ind w:left="851" w:right="851"/>
        <w:rPr>
          <w:rFonts w:ascii="Arial" w:hAnsi="Arial" w:cs="Arial"/>
          <w:sz w:val="24"/>
          <w:szCs w:val="24"/>
        </w:rPr>
      </w:pPr>
    </w:p>
    <w:p w14:paraId="5B7D2F02" w14:textId="77777777" w:rsidR="00501E0D" w:rsidRDefault="00501E0D" w:rsidP="00501E0D">
      <w:pPr>
        <w:rPr>
          <w:rFonts w:ascii="Arial" w:hAnsi="Arial" w:cs="Arial"/>
          <w:b/>
          <w:bCs/>
          <w:sz w:val="22"/>
          <w:szCs w:val="22"/>
          <w:u w:val="single"/>
        </w:rPr>
      </w:pPr>
    </w:p>
    <w:p w14:paraId="39080D9E" w14:textId="77777777" w:rsidR="00501E0D" w:rsidRDefault="00501E0D" w:rsidP="00501E0D">
      <w:pPr>
        <w:rPr>
          <w:rFonts w:ascii="Arial" w:hAnsi="Arial" w:cs="Arial"/>
          <w:b/>
          <w:bCs/>
          <w:sz w:val="22"/>
          <w:szCs w:val="22"/>
          <w:u w:val="single"/>
        </w:rPr>
      </w:pPr>
    </w:p>
    <w:p w14:paraId="4F72B448" w14:textId="77777777" w:rsidR="00501E0D" w:rsidRDefault="00501E0D" w:rsidP="00501E0D">
      <w:pPr>
        <w:rPr>
          <w:rFonts w:ascii="Arial" w:hAnsi="Arial" w:cs="Arial"/>
          <w:b/>
          <w:bCs/>
          <w:sz w:val="22"/>
          <w:szCs w:val="22"/>
          <w:u w:val="single"/>
        </w:rPr>
      </w:pPr>
    </w:p>
    <w:p w14:paraId="4F33E739" w14:textId="77777777" w:rsidR="00501E0D" w:rsidRDefault="00501E0D" w:rsidP="00501E0D">
      <w:pPr>
        <w:rPr>
          <w:rFonts w:ascii="Arial" w:hAnsi="Arial" w:cs="Arial"/>
          <w:b/>
          <w:bCs/>
          <w:sz w:val="22"/>
          <w:szCs w:val="22"/>
          <w:u w:val="single"/>
        </w:rPr>
      </w:pPr>
    </w:p>
    <w:p w14:paraId="7C185C5A" w14:textId="77777777" w:rsidR="00501E0D" w:rsidRDefault="00501E0D" w:rsidP="00501E0D">
      <w:pPr>
        <w:rPr>
          <w:rFonts w:ascii="Arial" w:hAnsi="Arial" w:cs="Arial"/>
          <w:b/>
          <w:bCs/>
          <w:sz w:val="22"/>
          <w:szCs w:val="22"/>
          <w:u w:val="single"/>
        </w:rPr>
      </w:pPr>
    </w:p>
    <w:p w14:paraId="6FEF608F" w14:textId="77777777" w:rsidR="00501E0D" w:rsidRDefault="00501E0D" w:rsidP="00501E0D">
      <w:pPr>
        <w:rPr>
          <w:rFonts w:ascii="Arial" w:hAnsi="Arial" w:cs="Arial"/>
          <w:b/>
          <w:bCs/>
          <w:sz w:val="22"/>
          <w:szCs w:val="22"/>
          <w:u w:val="single"/>
        </w:rPr>
      </w:pPr>
    </w:p>
    <w:p w14:paraId="4ED7EA0E" w14:textId="77777777" w:rsidR="00501E0D" w:rsidRDefault="00501E0D" w:rsidP="00501E0D">
      <w:pPr>
        <w:rPr>
          <w:rFonts w:ascii="Arial" w:hAnsi="Arial" w:cs="Arial"/>
          <w:b/>
          <w:bCs/>
          <w:sz w:val="22"/>
          <w:szCs w:val="22"/>
          <w:u w:val="single"/>
        </w:rPr>
      </w:pPr>
    </w:p>
    <w:p w14:paraId="4F6491A6" w14:textId="77777777" w:rsidR="002531D8" w:rsidRDefault="002531D8" w:rsidP="00A803C8">
      <w:pPr>
        <w:ind w:left="0"/>
        <w:rPr>
          <w:rFonts w:ascii="Arial" w:hAnsi="Arial" w:cs="Arial"/>
          <w:b/>
          <w:bCs/>
          <w:sz w:val="22"/>
          <w:szCs w:val="22"/>
          <w:u w:val="single"/>
        </w:rPr>
      </w:pPr>
    </w:p>
    <w:p w14:paraId="234113BF" w14:textId="77777777" w:rsidR="002531D8" w:rsidRDefault="002531D8" w:rsidP="00A803C8">
      <w:pPr>
        <w:ind w:left="0"/>
        <w:rPr>
          <w:rFonts w:ascii="Arial" w:hAnsi="Arial" w:cs="Arial"/>
          <w:sz w:val="22"/>
          <w:szCs w:val="22"/>
        </w:rPr>
      </w:pPr>
    </w:p>
    <w:p w14:paraId="4F9812F6" w14:textId="77777777" w:rsidR="00A803C8" w:rsidRDefault="00A803C8" w:rsidP="00A803C8">
      <w:pPr>
        <w:ind w:left="0"/>
        <w:rPr>
          <w:rFonts w:ascii="Arial" w:hAnsi="Arial" w:cs="Arial"/>
          <w:sz w:val="22"/>
          <w:szCs w:val="22"/>
        </w:rPr>
      </w:pPr>
    </w:p>
    <w:p w14:paraId="549463AB" w14:textId="624D0098" w:rsidR="00501E0D" w:rsidRPr="00A803C8" w:rsidRDefault="00501E0D" w:rsidP="00A803C8">
      <w:pPr>
        <w:jc w:val="center"/>
        <w:rPr>
          <w:rFonts w:ascii="Arial" w:hAnsi="Arial" w:cs="Arial"/>
          <w:sz w:val="22"/>
          <w:szCs w:val="22"/>
        </w:rPr>
      </w:pPr>
      <w:r w:rsidRPr="00501E0D">
        <w:rPr>
          <w:rFonts w:ascii="Arial" w:hAnsi="Arial" w:cs="Arial"/>
          <w:b/>
          <w:bCs/>
          <w:u w:val="single"/>
        </w:rPr>
        <w:lastRenderedPageBreak/>
        <w:t>Introduction</w:t>
      </w:r>
    </w:p>
    <w:p w14:paraId="7D73E979" w14:textId="77777777" w:rsidR="00501E0D" w:rsidRDefault="00501E0D" w:rsidP="00501E0D">
      <w:pPr>
        <w:jc w:val="center"/>
        <w:rPr>
          <w:rFonts w:ascii="Arial" w:hAnsi="Arial" w:cs="Arial"/>
          <w:b/>
          <w:bCs/>
          <w:u w:val="single"/>
        </w:rPr>
      </w:pPr>
    </w:p>
    <w:p w14:paraId="0701070F" w14:textId="032B36C5" w:rsidR="00D63431" w:rsidRPr="00A575EA" w:rsidRDefault="00A64404" w:rsidP="00D63431">
      <w:pPr>
        <w:rPr>
          <w:rFonts w:ascii="Arial" w:hAnsi="Arial" w:cs="Arial"/>
          <w:sz w:val="22"/>
          <w:szCs w:val="22"/>
        </w:rPr>
      </w:pPr>
      <w:r>
        <w:rPr>
          <w:rFonts w:ascii="Arial" w:hAnsi="Arial" w:cs="Arial"/>
          <w:sz w:val="22"/>
          <w:szCs w:val="22"/>
        </w:rPr>
        <w:t xml:space="preserve">This report that there will be a discussion on old age and the aging </w:t>
      </w:r>
      <w:r w:rsidR="00027E92">
        <w:rPr>
          <w:rFonts w:ascii="Arial" w:hAnsi="Arial" w:cs="Arial"/>
          <w:sz w:val="22"/>
          <w:szCs w:val="22"/>
        </w:rPr>
        <w:t>models</w:t>
      </w:r>
      <w:r>
        <w:rPr>
          <w:rFonts w:ascii="Arial" w:hAnsi="Arial" w:cs="Arial"/>
          <w:sz w:val="22"/>
          <w:szCs w:val="22"/>
        </w:rPr>
        <w:t xml:space="preserve">. There will also be a depth discussion in regard to medical improvements, social and environmental improvements. In this report the main focus will be </w:t>
      </w:r>
      <w:r w:rsidR="00027E92">
        <w:rPr>
          <w:rFonts w:ascii="Arial" w:hAnsi="Arial" w:cs="Arial"/>
          <w:sz w:val="22"/>
          <w:szCs w:val="22"/>
        </w:rPr>
        <w:t xml:space="preserve">Ms Bi’s and her having </w:t>
      </w:r>
      <w:r>
        <w:rPr>
          <w:rFonts w:ascii="Arial" w:hAnsi="Arial" w:cs="Arial"/>
          <w:sz w:val="22"/>
          <w:szCs w:val="22"/>
        </w:rPr>
        <w:t>domiciliary care</w:t>
      </w:r>
      <w:r w:rsidR="00A803C8">
        <w:rPr>
          <w:rFonts w:ascii="Arial" w:hAnsi="Arial" w:cs="Arial"/>
          <w:sz w:val="22"/>
          <w:szCs w:val="22"/>
        </w:rPr>
        <w:t>, t</w:t>
      </w:r>
      <w:r>
        <w:rPr>
          <w:rFonts w:ascii="Arial" w:hAnsi="Arial" w:cs="Arial"/>
          <w:sz w:val="22"/>
          <w:szCs w:val="22"/>
        </w:rPr>
        <w:t xml:space="preserve">his will be in relations to the case study found in Appendix 1. </w:t>
      </w:r>
      <w:r w:rsidR="00D63431" w:rsidRPr="00A575EA">
        <w:rPr>
          <w:rFonts w:ascii="Arial" w:hAnsi="Arial" w:cs="Arial"/>
          <w:sz w:val="22"/>
          <w:szCs w:val="22"/>
        </w:rPr>
        <w:t>Due to the case study it has been highlighted that Ms Bi’s has dementia and stage 1 cancer. It has also been highlighted that she refused to go into a care home. The main issues that Ms Bi is experiencing is not being able to do things for herself anymore</w:t>
      </w:r>
      <w:r w:rsidR="00027E92">
        <w:rPr>
          <w:rFonts w:ascii="Arial" w:hAnsi="Arial" w:cs="Arial"/>
          <w:sz w:val="22"/>
          <w:szCs w:val="22"/>
        </w:rPr>
        <w:t xml:space="preserve"> as well as relying on family.</w:t>
      </w:r>
    </w:p>
    <w:p w14:paraId="2CE78ED6" w14:textId="4D787BFA" w:rsidR="007A3AE2" w:rsidRDefault="007A3AE2" w:rsidP="007A3AE2">
      <w:pPr>
        <w:rPr>
          <w:rFonts w:ascii="Arial" w:hAnsi="Arial" w:cs="Arial"/>
          <w:sz w:val="22"/>
          <w:szCs w:val="22"/>
        </w:rPr>
      </w:pPr>
    </w:p>
    <w:p w14:paraId="0069ACE0" w14:textId="77777777" w:rsidR="00A803C8" w:rsidRDefault="00A803C8" w:rsidP="007A3AE2">
      <w:pPr>
        <w:rPr>
          <w:rFonts w:ascii="Arial" w:hAnsi="Arial" w:cs="Arial"/>
          <w:sz w:val="22"/>
          <w:szCs w:val="22"/>
        </w:rPr>
      </w:pPr>
    </w:p>
    <w:p w14:paraId="0617C8D2" w14:textId="77777777" w:rsidR="00A803C8" w:rsidRDefault="00A803C8" w:rsidP="007A3AE2">
      <w:pPr>
        <w:rPr>
          <w:rFonts w:ascii="Arial" w:hAnsi="Arial" w:cs="Arial"/>
          <w:sz w:val="40"/>
          <w:szCs w:val="40"/>
        </w:rPr>
      </w:pPr>
    </w:p>
    <w:p w14:paraId="19A683F6" w14:textId="77777777" w:rsidR="00A803C8" w:rsidRDefault="00A803C8" w:rsidP="007A3AE2">
      <w:pPr>
        <w:rPr>
          <w:rFonts w:ascii="Arial" w:hAnsi="Arial" w:cs="Arial"/>
          <w:sz w:val="40"/>
          <w:szCs w:val="40"/>
        </w:rPr>
      </w:pPr>
    </w:p>
    <w:p w14:paraId="2991BDA8" w14:textId="77777777" w:rsidR="00A803C8" w:rsidRDefault="00A803C8" w:rsidP="007A3AE2">
      <w:pPr>
        <w:rPr>
          <w:rFonts w:ascii="Arial" w:hAnsi="Arial" w:cs="Arial"/>
          <w:sz w:val="40"/>
          <w:szCs w:val="40"/>
        </w:rPr>
      </w:pPr>
    </w:p>
    <w:p w14:paraId="58F3310C" w14:textId="77777777" w:rsidR="00A803C8" w:rsidRDefault="00A803C8" w:rsidP="007A3AE2">
      <w:pPr>
        <w:rPr>
          <w:rFonts w:ascii="Arial" w:hAnsi="Arial" w:cs="Arial"/>
          <w:sz w:val="40"/>
          <w:szCs w:val="40"/>
        </w:rPr>
      </w:pPr>
    </w:p>
    <w:p w14:paraId="11340EA5" w14:textId="77777777" w:rsidR="00A803C8" w:rsidRDefault="00A803C8" w:rsidP="007A3AE2">
      <w:pPr>
        <w:rPr>
          <w:rFonts w:ascii="Arial" w:hAnsi="Arial" w:cs="Arial"/>
          <w:sz w:val="40"/>
          <w:szCs w:val="40"/>
        </w:rPr>
      </w:pPr>
    </w:p>
    <w:p w14:paraId="69EA1C97" w14:textId="77777777" w:rsidR="00A803C8" w:rsidRDefault="00A803C8" w:rsidP="007A3AE2">
      <w:pPr>
        <w:rPr>
          <w:rFonts w:ascii="Arial" w:hAnsi="Arial" w:cs="Arial"/>
          <w:sz w:val="40"/>
          <w:szCs w:val="40"/>
        </w:rPr>
      </w:pPr>
    </w:p>
    <w:p w14:paraId="2201258A" w14:textId="77777777" w:rsidR="00A803C8" w:rsidRDefault="00A803C8" w:rsidP="007A3AE2">
      <w:pPr>
        <w:rPr>
          <w:rFonts w:ascii="Arial" w:hAnsi="Arial" w:cs="Arial"/>
          <w:sz w:val="40"/>
          <w:szCs w:val="40"/>
        </w:rPr>
      </w:pPr>
    </w:p>
    <w:p w14:paraId="154289E9" w14:textId="77777777" w:rsidR="00A803C8" w:rsidRDefault="00A803C8" w:rsidP="007A3AE2">
      <w:pPr>
        <w:rPr>
          <w:rFonts w:ascii="Arial" w:hAnsi="Arial" w:cs="Arial"/>
          <w:sz w:val="40"/>
          <w:szCs w:val="40"/>
        </w:rPr>
      </w:pPr>
    </w:p>
    <w:p w14:paraId="14BE67BB" w14:textId="77777777" w:rsidR="00A803C8" w:rsidRDefault="00A803C8" w:rsidP="007A3AE2">
      <w:pPr>
        <w:rPr>
          <w:rFonts w:ascii="Arial" w:hAnsi="Arial" w:cs="Arial"/>
          <w:sz w:val="40"/>
          <w:szCs w:val="40"/>
        </w:rPr>
      </w:pPr>
    </w:p>
    <w:p w14:paraId="756179A1" w14:textId="77777777" w:rsidR="00A803C8" w:rsidRDefault="00A803C8" w:rsidP="00D63431">
      <w:pPr>
        <w:ind w:left="0"/>
        <w:rPr>
          <w:rFonts w:ascii="Arial" w:hAnsi="Arial" w:cs="Arial"/>
          <w:sz w:val="40"/>
          <w:szCs w:val="40"/>
        </w:rPr>
      </w:pPr>
    </w:p>
    <w:p w14:paraId="6060C322" w14:textId="77777777" w:rsidR="00A803C8" w:rsidRDefault="00A803C8" w:rsidP="007A3AE2">
      <w:pPr>
        <w:rPr>
          <w:rFonts w:ascii="Arial" w:hAnsi="Arial" w:cs="Arial"/>
          <w:sz w:val="40"/>
          <w:szCs w:val="40"/>
        </w:rPr>
      </w:pPr>
    </w:p>
    <w:p w14:paraId="5FD37A33" w14:textId="77777777" w:rsidR="002531D8" w:rsidRDefault="002531D8" w:rsidP="007A3AE2">
      <w:pPr>
        <w:rPr>
          <w:rFonts w:ascii="Arial" w:hAnsi="Arial" w:cs="Arial"/>
          <w:sz w:val="40"/>
          <w:szCs w:val="40"/>
        </w:rPr>
      </w:pPr>
    </w:p>
    <w:p w14:paraId="369CEA22" w14:textId="171281D9" w:rsidR="00A803C8" w:rsidRDefault="00285BB6" w:rsidP="00A803C8">
      <w:pPr>
        <w:jc w:val="center"/>
        <w:rPr>
          <w:rFonts w:ascii="Arial" w:hAnsi="Arial" w:cs="Arial"/>
          <w:b/>
          <w:bCs/>
          <w:u w:val="single"/>
        </w:rPr>
      </w:pPr>
      <w:r w:rsidRPr="00285BB6">
        <w:rPr>
          <w:rFonts w:ascii="Arial" w:hAnsi="Arial" w:cs="Arial"/>
          <w:b/>
          <w:bCs/>
          <w:u w:val="single"/>
        </w:rPr>
        <w:lastRenderedPageBreak/>
        <w:t>Introducing Ms Bi</w:t>
      </w:r>
      <w:r>
        <w:rPr>
          <w:rFonts w:ascii="Arial" w:hAnsi="Arial" w:cs="Arial"/>
          <w:b/>
          <w:bCs/>
          <w:u w:val="single"/>
        </w:rPr>
        <w:t xml:space="preserve"> and </w:t>
      </w:r>
      <w:r w:rsidR="001D25D8">
        <w:rPr>
          <w:rFonts w:ascii="Arial" w:hAnsi="Arial" w:cs="Arial"/>
          <w:b/>
          <w:bCs/>
          <w:u w:val="single"/>
        </w:rPr>
        <w:t>Ms Bi’s</w:t>
      </w:r>
      <w:r>
        <w:rPr>
          <w:rFonts w:ascii="Arial" w:hAnsi="Arial" w:cs="Arial"/>
          <w:b/>
          <w:bCs/>
          <w:u w:val="single"/>
        </w:rPr>
        <w:t xml:space="preserve"> </w:t>
      </w:r>
      <w:r w:rsidR="001D25D8">
        <w:rPr>
          <w:rFonts w:ascii="Arial" w:hAnsi="Arial" w:cs="Arial"/>
          <w:b/>
          <w:bCs/>
          <w:u w:val="single"/>
        </w:rPr>
        <w:t>E</w:t>
      </w:r>
      <w:r>
        <w:rPr>
          <w:rFonts w:ascii="Arial" w:hAnsi="Arial" w:cs="Arial"/>
          <w:b/>
          <w:bCs/>
          <w:u w:val="single"/>
        </w:rPr>
        <w:t>nvironment</w:t>
      </w:r>
    </w:p>
    <w:p w14:paraId="35C87E50" w14:textId="77777777" w:rsidR="001D25D8" w:rsidRDefault="001D25D8" w:rsidP="00A803C8">
      <w:pPr>
        <w:jc w:val="center"/>
        <w:rPr>
          <w:rFonts w:ascii="Arial" w:hAnsi="Arial" w:cs="Arial"/>
          <w:b/>
          <w:bCs/>
          <w:u w:val="single"/>
        </w:rPr>
      </w:pPr>
    </w:p>
    <w:p w14:paraId="65A36D7E" w14:textId="42A6F2CE" w:rsidR="001D25D8" w:rsidRPr="00A575EA" w:rsidRDefault="00D76810" w:rsidP="00F221B2">
      <w:pPr>
        <w:rPr>
          <w:rFonts w:ascii="Arial" w:hAnsi="Arial" w:cs="Arial"/>
          <w:sz w:val="22"/>
          <w:szCs w:val="22"/>
        </w:rPr>
      </w:pPr>
      <w:r w:rsidRPr="00A575EA">
        <w:rPr>
          <w:rFonts w:ascii="Arial" w:hAnsi="Arial" w:cs="Arial"/>
          <w:sz w:val="22"/>
          <w:szCs w:val="22"/>
        </w:rPr>
        <w:t>Svennevi</w:t>
      </w:r>
      <w:r w:rsidR="004F26FB" w:rsidRPr="00A575EA">
        <w:rPr>
          <w:rFonts w:ascii="Arial" w:hAnsi="Arial" w:cs="Arial"/>
          <w:sz w:val="22"/>
          <w:szCs w:val="22"/>
        </w:rPr>
        <w:t>g</w:t>
      </w:r>
      <w:r w:rsidRPr="00A575EA">
        <w:rPr>
          <w:rFonts w:ascii="Arial" w:hAnsi="Arial" w:cs="Arial"/>
          <w:sz w:val="22"/>
          <w:szCs w:val="22"/>
        </w:rPr>
        <w:t xml:space="preserve"> and Landmark (2018), stated that </w:t>
      </w:r>
      <w:r w:rsidR="0064522B">
        <w:rPr>
          <w:rFonts w:ascii="Arial" w:hAnsi="Arial" w:cs="Arial"/>
          <w:sz w:val="22"/>
          <w:szCs w:val="22"/>
        </w:rPr>
        <w:t>firstly</w:t>
      </w:r>
      <w:r w:rsidRPr="00A575EA">
        <w:rPr>
          <w:rFonts w:ascii="Arial" w:hAnsi="Arial" w:cs="Arial"/>
          <w:sz w:val="22"/>
          <w:szCs w:val="22"/>
        </w:rPr>
        <w:t xml:space="preserve">, they may attempt to normalise their lack of understanding by stating that no one could possibly know or recall the material in question. Second, they may justify it by stating that their cognition or linguistic </w:t>
      </w:r>
      <w:r w:rsidR="0064522B" w:rsidRPr="00A575EA">
        <w:rPr>
          <w:rFonts w:ascii="Arial" w:hAnsi="Arial" w:cs="Arial"/>
          <w:sz w:val="22"/>
          <w:szCs w:val="22"/>
        </w:rPr>
        <w:t>hinderance</w:t>
      </w:r>
      <w:r w:rsidRPr="00A575EA">
        <w:rPr>
          <w:rFonts w:ascii="Arial" w:hAnsi="Arial" w:cs="Arial"/>
          <w:sz w:val="22"/>
          <w:szCs w:val="22"/>
        </w:rPr>
        <w:t xml:space="preserve"> prevents them from acquiring the knowledge inadvertently and momentarily. Lastly, they may defend their failure to share information by stating that the information is not vital, relevant, or expected of them</w:t>
      </w:r>
      <w:r w:rsidR="00C73257">
        <w:rPr>
          <w:rFonts w:ascii="Arial" w:hAnsi="Arial" w:cs="Arial"/>
          <w:sz w:val="22"/>
          <w:szCs w:val="22"/>
        </w:rPr>
        <w:t xml:space="preserve"> </w:t>
      </w:r>
      <w:sdt>
        <w:sdtPr>
          <w:rPr>
            <w:rFonts w:ascii="Arial" w:hAnsi="Arial" w:cs="Arial"/>
            <w:sz w:val="22"/>
            <w:szCs w:val="22"/>
          </w:rPr>
          <w:id w:val="330579795"/>
          <w:citation/>
        </w:sdtPr>
        <w:sdtContent>
          <w:r w:rsidR="004F26FB" w:rsidRPr="00A575EA">
            <w:rPr>
              <w:rFonts w:ascii="Arial" w:hAnsi="Arial" w:cs="Arial"/>
              <w:sz w:val="22"/>
              <w:szCs w:val="22"/>
            </w:rPr>
            <w:fldChar w:fldCharType="begin"/>
          </w:r>
          <w:r w:rsidR="004F26FB" w:rsidRPr="00A575EA">
            <w:rPr>
              <w:rFonts w:ascii="Arial" w:hAnsi="Arial" w:cs="Arial"/>
              <w:sz w:val="22"/>
              <w:szCs w:val="22"/>
            </w:rPr>
            <w:instrText xml:space="preserve">CITATION Sve18 \l 2057 </w:instrText>
          </w:r>
          <w:r w:rsidR="004F26FB" w:rsidRPr="00A575EA">
            <w:rPr>
              <w:rFonts w:ascii="Arial" w:hAnsi="Arial" w:cs="Arial"/>
              <w:sz w:val="22"/>
              <w:szCs w:val="22"/>
            </w:rPr>
            <w:fldChar w:fldCharType="separate"/>
          </w:r>
          <w:r w:rsidR="004F26FB" w:rsidRPr="00A575EA">
            <w:rPr>
              <w:rFonts w:ascii="Arial" w:hAnsi="Arial" w:cs="Arial"/>
              <w:noProof/>
              <w:sz w:val="22"/>
              <w:szCs w:val="22"/>
            </w:rPr>
            <w:t>(Svennevig and Landmark, 2018)</w:t>
          </w:r>
          <w:r w:rsidR="004F26FB" w:rsidRPr="00A575EA">
            <w:rPr>
              <w:rFonts w:ascii="Arial" w:hAnsi="Arial" w:cs="Arial"/>
              <w:sz w:val="22"/>
              <w:szCs w:val="22"/>
            </w:rPr>
            <w:fldChar w:fldCharType="end"/>
          </w:r>
        </w:sdtContent>
      </w:sdt>
      <w:r w:rsidRPr="00A575EA">
        <w:rPr>
          <w:rFonts w:ascii="Arial" w:hAnsi="Arial" w:cs="Arial"/>
          <w:sz w:val="22"/>
          <w:szCs w:val="22"/>
        </w:rPr>
        <w:t>.</w:t>
      </w:r>
      <w:r w:rsidR="001D25D8" w:rsidRPr="00A575EA">
        <w:rPr>
          <w:rFonts w:ascii="Arial" w:hAnsi="Arial" w:cs="Arial"/>
          <w:sz w:val="22"/>
          <w:szCs w:val="22"/>
        </w:rPr>
        <w:t xml:space="preserve"> </w:t>
      </w:r>
    </w:p>
    <w:p w14:paraId="44F471D8" w14:textId="3ADFA799" w:rsidR="004F26FB" w:rsidRPr="00A575EA" w:rsidRDefault="004F26FB" w:rsidP="00F221B2">
      <w:pPr>
        <w:rPr>
          <w:rFonts w:ascii="Arial" w:hAnsi="Arial" w:cs="Arial"/>
          <w:sz w:val="22"/>
          <w:szCs w:val="22"/>
        </w:rPr>
      </w:pPr>
      <w:r w:rsidRPr="00A575EA">
        <w:rPr>
          <w:rFonts w:ascii="Arial" w:hAnsi="Arial" w:cs="Arial"/>
          <w:sz w:val="22"/>
          <w:szCs w:val="22"/>
        </w:rPr>
        <w:t xml:space="preserve">Sandberg Et Al., (2017), stated that </w:t>
      </w:r>
      <w:r w:rsidRPr="00A575EA">
        <w:rPr>
          <w:rFonts w:ascii="Arial" w:hAnsi="Arial" w:cs="Arial"/>
          <w:sz w:val="22"/>
          <w:szCs w:val="22"/>
        </w:rPr>
        <w:t>A growing percentage of dementia patients are living at home. The study's goal was to investigate and understand better how people with dementia who live at home face dangers in their everyday lives and how they deal with them. Formerly familiar locations became unknown, and elements did not fit together</w:t>
      </w:r>
      <w:r w:rsidRPr="00A575EA">
        <w:rPr>
          <w:rFonts w:ascii="Arial" w:hAnsi="Arial" w:cs="Arial"/>
          <w:sz w:val="22"/>
          <w:szCs w:val="22"/>
        </w:rPr>
        <w:t xml:space="preserve"> </w:t>
      </w:r>
      <w:sdt>
        <w:sdtPr>
          <w:rPr>
            <w:rFonts w:ascii="Arial" w:hAnsi="Arial" w:cs="Arial"/>
            <w:sz w:val="22"/>
            <w:szCs w:val="22"/>
          </w:rPr>
          <w:id w:val="2123953846"/>
          <w:citation/>
        </w:sdtPr>
        <w:sdtContent>
          <w:r w:rsidRPr="00A575EA">
            <w:rPr>
              <w:rFonts w:ascii="Arial" w:hAnsi="Arial" w:cs="Arial"/>
              <w:sz w:val="22"/>
              <w:szCs w:val="22"/>
            </w:rPr>
            <w:fldChar w:fldCharType="begin"/>
          </w:r>
          <w:r w:rsidRPr="00A575EA">
            <w:rPr>
              <w:rFonts w:ascii="Arial" w:hAnsi="Arial" w:cs="Arial"/>
              <w:sz w:val="22"/>
              <w:szCs w:val="22"/>
            </w:rPr>
            <w:instrText xml:space="preserve"> CITATION San17 \l 2057 </w:instrText>
          </w:r>
          <w:r w:rsidRPr="00A575EA">
            <w:rPr>
              <w:rFonts w:ascii="Arial" w:hAnsi="Arial" w:cs="Arial"/>
              <w:sz w:val="22"/>
              <w:szCs w:val="22"/>
            </w:rPr>
            <w:fldChar w:fldCharType="separate"/>
          </w:r>
          <w:r w:rsidRPr="00A575EA">
            <w:rPr>
              <w:rFonts w:ascii="Arial" w:hAnsi="Arial" w:cs="Arial"/>
              <w:noProof/>
              <w:sz w:val="22"/>
              <w:szCs w:val="22"/>
            </w:rPr>
            <w:t>(Sandberg Et Al., 2017)</w:t>
          </w:r>
          <w:r w:rsidRPr="00A575EA">
            <w:rPr>
              <w:rFonts w:ascii="Arial" w:hAnsi="Arial" w:cs="Arial"/>
              <w:sz w:val="22"/>
              <w:szCs w:val="22"/>
            </w:rPr>
            <w:fldChar w:fldCharType="end"/>
          </w:r>
        </w:sdtContent>
      </w:sdt>
      <w:r w:rsidRPr="00A575EA">
        <w:rPr>
          <w:rFonts w:ascii="Arial" w:hAnsi="Arial" w:cs="Arial"/>
          <w:sz w:val="22"/>
          <w:szCs w:val="22"/>
        </w:rPr>
        <w:t>.</w:t>
      </w:r>
      <w:r w:rsidR="00C77047">
        <w:rPr>
          <w:rFonts w:ascii="Arial" w:hAnsi="Arial" w:cs="Arial"/>
          <w:sz w:val="22"/>
          <w:szCs w:val="22"/>
        </w:rPr>
        <w:t xml:space="preserve"> </w:t>
      </w:r>
      <w:r w:rsidR="00C77047">
        <w:rPr>
          <w:rFonts w:ascii="Arial" w:hAnsi="Arial" w:cs="Arial"/>
          <w:sz w:val="22"/>
          <w:szCs w:val="22"/>
        </w:rPr>
        <w:t>Also, Hung Et Al., (2017), stated, k</w:t>
      </w:r>
      <w:r w:rsidR="00C77047" w:rsidRPr="00A575EA">
        <w:rPr>
          <w:rFonts w:ascii="Arial" w:hAnsi="Arial" w:cs="Arial"/>
          <w:sz w:val="22"/>
          <w:szCs w:val="22"/>
        </w:rPr>
        <w:t xml:space="preserve">nowledge of how people with dementia experience threats </w:t>
      </w:r>
      <w:r w:rsidR="0061088D" w:rsidRPr="00A575EA">
        <w:rPr>
          <w:rFonts w:ascii="Arial" w:hAnsi="Arial" w:cs="Arial"/>
          <w:sz w:val="22"/>
          <w:szCs w:val="22"/>
        </w:rPr>
        <w:t>are</w:t>
      </w:r>
      <w:r w:rsidR="00C77047" w:rsidRPr="00A575EA">
        <w:rPr>
          <w:rFonts w:ascii="Arial" w:hAnsi="Arial" w:cs="Arial"/>
          <w:sz w:val="22"/>
          <w:szCs w:val="22"/>
        </w:rPr>
        <w:t xml:space="preserve"> essential to achieve the safety criteria</w:t>
      </w:r>
      <w:r w:rsidR="00C77047">
        <w:rPr>
          <w:rFonts w:ascii="Arial" w:hAnsi="Arial" w:cs="Arial"/>
          <w:sz w:val="22"/>
          <w:szCs w:val="22"/>
        </w:rPr>
        <w:t xml:space="preserve"> </w:t>
      </w:r>
      <w:sdt>
        <w:sdtPr>
          <w:rPr>
            <w:rFonts w:ascii="Arial" w:hAnsi="Arial" w:cs="Arial"/>
            <w:sz w:val="22"/>
            <w:szCs w:val="22"/>
          </w:rPr>
          <w:id w:val="1968471749"/>
          <w:citation/>
        </w:sdtPr>
        <w:sdtContent>
          <w:r w:rsidR="00C77047">
            <w:rPr>
              <w:rFonts w:ascii="Arial" w:hAnsi="Arial" w:cs="Arial"/>
              <w:sz w:val="22"/>
              <w:szCs w:val="22"/>
            </w:rPr>
            <w:fldChar w:fldCharType="begin"/>
          </w:r>
          <w:r w:rsidR="00C77047">
            <w:rPr>
              <w:rFonts w:ascii="Arial" w:hAnsi="Arial" w:cs="Arial"/>
              <w:sz w:val="22"/>
              <w:szCs w:val="22"/>
            </w:rPr>
            <w:instrText xml:space="preserve"> CITATION Hun17 \l 2057 </w:instrText>
          </w:r>
          <w:r w:rsidR="00C77047">
            <w:rPr>
              <w:rFonts w:ascii="Arial" w:hAnsi="Arial" w:cs="Arial"/>
              <w:sz w:val="22"/>
              <w:szCs w:val="22"/>
            </w:rPr>
            <w:fldChar w:fldCharType="separate"/>
          </w:r>
          <w:r w:rsidR="00C77047" w:rsidRPr="00C77047">
            <w:rPr>
              <w:rFonts w:ascii="Arial" w:hAnsi="Arial" w:cs="Arial"/>
              <w:noProof/>
              <w:sz w:val="22"/>
              <w:szCs w:val="22"/>
            </w:rPr>
            <w:t>(Hung., Et Al., 2017)</w:t>
          </w:r>
          <w:r w:rsidR="00C77047">
            <w:rPr>
              <w:rFonts w:ascii="Arial" w:hAnsi="Arial" w:cs="Arial"/>
              <w:sz w:val="22"/>
              <w:szCs w:val="22"/>
            </w:rPr>
            <w:fldChar w:fldCharType="end"/>
          </w:r>
        </w:sdtContent>
      </w:sdt>
      <w:r w:rsidR="00C77047" w:rsidRPr="00A575EA">
        <w:rPr>
          <w:rFonts w:ascii="Arial" w:hAnsi="Arial" w:cs="Arial"/>
          <w:sz w:val="22"/>
          <w:szCs w:val="22"/>
        </w:rPr>
        <w:t>.</w:t>
      </w:r>
    </w:p>
    <w:p w14:paraId="4378011D" w14:textId="6CFD22AC" w:rsidR="005821B6" w:rsidRPr="00A575EA" w:rsidRDefault="005821B6" w:rsidP="00F221B2">
      <w:pPr>
        <w:rPr>
          <w:rFonts w:ascii="Arial" w:hAnsi="Arial" w:cs="Arial"/>
          <w:sz w:val="22"/>
          <w:szCs w:val="22"/>
        </w:rPr>
      </w:pPr>
      <w:r w:rsidRPr="00A575EA">
        <w:rPr>
          <w:rFonts w:ascii="Arial" w:hAnsi="Arial" w:cs="Arial"/>
          <w:sz w:val="22"/>
          <w:szCs w:val="22"/>
        </w:rPr>
        <w:t xml:space="preserve">Stall Et Al., (2018), stated that </w:t>
      </w:r>
      <w:r w:rsidRPr="00A575EA">
        <w:rPr>
          <w:rFonts w:ascii="Arial" w:hAnsi="Arial" w:cs="Arial"/>
          <w:sz w:val="22"/>
          <w:szCs w:val="22"/>
        </w:rPr>
        <w:t>The majority of dementia care is provided at home or in the community, sometimes with the assistance of informal carers who aid in basic health and functional requirements. These informal carers are frequently next of kin (families, kids, and other relatives), but they can also be acquaintances or neighbours. Although many individuals suffering from dementia have historically relied on these people for emotional needs and basic aid with house chores and personal services, a growing percentage of carers are predicted to take on more important role such as offering medical treatment at home, trying to navigate complex health services and care homes, and acting as carer decision makers</w:t>
      </w:r>
      <w:r w:rsidRPr="00A575EA">
        <w:rPr>
          <w:rFonts w:ascii="Arial" w:hAnsi="Arial" w:cs="Arial"/>
          <w:sz w:val="22"/>
          <w:szCs w:val="22"/>
        </w:rPr>
        <w:t xml:space="preserve"> </w:t>
      </w:r>
      <w:sdt>
        <w:sdtPr>
          <w:rPr>
            <w:rFonts w:ascii="Arial" w:hAnsi="Arial" w:cs="Arial"/>
            <w:sz w:val="22"/>
            <w:szCs w:val="22"/>
          </w:rPr>
          <w:id w:val="-1835289815"/>
          <w:citation/>
        </w:sdtPr>
        <w:sdtContent>
          <w:r w:rsidRPr="00A575EA">
            <w:rPr>
              <w:rFonts w:ascii="Arial" w:hAnsi="Arial" w:cs="Arial"/>
              <w:sz w:val="22"/>
              <w:szCs w:val="22"/>
            </w:rPr>
            <w:fldChar w:fldCharType="begin"/>
          </w:r>
          <w:r w:rsidRPr="00A575EA">
            <w:rPr>
              <w:rFonts w:ascii="Arial" w:hAnsi="Arial" w:cs="Arial"/>
              <w:sz w:val="22"/>
              <w:szCs w:val="22"/>
            </w:rPr>
            <w:instrText xml:space="preserve"> CITATION Sta18 \l 2057 </w:instrText>
          </w:r>
          <w:r w:rsidRPr="00A575EA">
            <w:rPr>
              <w:rFonts w:ascii="Arial" w:hAnsi="Arial" w:cs="Arial"/>
              <w:sz w:val="22"/>
              <w:szCs w:val="22"/>
            </w:rPr>
            <w:fldChar w:fldCharType="separate"/>
          </w:r>
          <w:r w:rsidRPr="00A575EA">
            <w:rPr>
              <w:rFonts w:ascii="Arial" w:hAnsi="Arial" w:cs="Arial"/>
              <w:noProof/>
              <w:sz w:val="22"/>
              <w:szCs w:val="22"/>
            </w:rPr>
            <w:t>(Stall., Et Al., 2018)</w:t>
          </w:r>
          <w:r w:rsidRPr="00A575EA">
            <w:rPr>
              <w:rFonts w:ascii="Arial" w:hAnsi="Arial" w:cs="Arial"/>
              <w:sz w:val="22"/>
              <w:szCs w:val="22"/>
            </w:rPr>
            <w:fldChar w:fldCharType="end"/>
          </w:r>
        </w:sdtContent>
      </w:sdt>
      <w:r w:rsidRPr="00A575EA">
        <w:rPr>
          <w:rFonts w:ascii="Arial" w:hAnsi="Arial" w:cs="Arial"/>
          <w:sz w:val="22"/>
          <w:szCs w:val="22"/>
        </w:rPr>
        <w:t>.</w:t>
      </w:r>
    </w:p>
    <w:p w14:paraId="3AFCF1E9" w14:textId="1CB485E6" w:rsidR="00FB7E90" w:rsidRPr="00A575EA" w:rsidRDefault="0061088D" w:rsidP="00F221B2">
      <w:pPr>
        <w:rPr>
          <w:rFonts w:ascii="Arial" w:hAnsi="Arial" w:cs="Arial"/>
          <w:sz w:val="22"/>
          <w:szCs w:val="22"/>
        </w:rPr>
      </w:pPr>
      <w:r w:rsidRPr="00A575EA">
        <w:rPr>
          <w:rFonts w:ascii="Arial" w:hAnsi="Arial" w:cs="Arial"/>
          <w:sz w:val="22"/>
          <w:szCs w:val="22"/>
        </w:rPr>
        <w:t>Darby and Dickerson (2017)</w:t>
      </w:r>
      <w:r w:rsidR="00FB7E90" w:rsidRPr="00A575EA">
        <w:rPr>
          <w:rFonts w:ascii="Arial" w:hAnsi="Arial" w:cs="Arial"/>
          <w:sz w:val="22"/>
          <w:szCs w:val="22"/>
        </w:rPr>
        <w:t xml:space="preserve"> stated that m</w:t>
      </w:r>
      <w:r w:rsidR="00FB7E90" w:rsidRPr="00A575EA">
        <w:rPr>
          <w:rFonts w:ascii="Arial" w:hAnsi="Arial" w:cs="Arial"/>
          <w:sz w:val="22"/>
          <w:szCs w:val="22"/>
        </w:rPr>
        <w:t xml:space="preserve">edical and legal practitioners must examine the competence and competency of dementia individuals who have impaired decision-making to make health, legal, and financial decisions. While such assessments have traditionally focused on complicated thinking and executive functions, decision-making research has demonstrated that motivation and meta-cognitive procedures are equally significant. Discuss the limitations of incorporating findings from decision-making investigation into capacity assessments, such as the group to personal inference problem, </w:t>
      </w:r>
      <w:r w:rsidR="00FB7E90" w:rsidRPr="00A575EA">
        <w:rPr>
          <w:rFonts w:ascii="Arial" w:hAnsi="Arial" w:cs="Arial"/>
          <w:sz w:val="22"/>
          <w:szCs w:val="22"/>
        </w:rPr>
        <w:lastRenderedPageBreak/>
        <w:t>the ambiguity of neuroimaging's role in supply network, and the complete absence of capacity measures that incorporate important aspects of decision-making.</w:t>
      </w:r>
      <w:r w:rsidR="00FB7E90" w:rsidRPr="00A575EA">
        <w:rPr>
          <w:rFonts w:ascii="Arial" w:hAnsi="Arial" w:cs="Arial"/>
          <w:sz w:val="22"/>
          <w:szCs w:val="22"/>
        </w:rPr>
        <w:t xml:space="preserve"> In order for this there has to be a family member in charge of any financial and legal affairs </w:t>
      </w:r>
      <w:sdt>
        <w:sdtPr>
          <w:rPr>
            <w:rFonts w:ascii="Arial" w:hAnsi="Arial" w:cs="Arial"/>
            <w:sz w:val="22"/>
            <w:szCs w:val="22"/>
          </w:rPr>
          <w:id w:val="247398762"/>
          <w:citation/>
        </w:sdtPr>
        <w:sdtContent>
          <w:r w:rsidR="00FB7E90" w:rsidRPr="00A575EA">
            <w:rPr>
              <w:rFonts w:ascii="Arial" w:hAnsi="Arial" w:cs="Arial"/>
              <w:sz w:val="22"/>
              <w:szCs w:val="22"/>
            </w:rPr>
            <w:fldChar w:fldCharType="begin"/>
          </w:r>
          <w:r w:rsidR="00FB7E90" w:rsidRPr="00A575EA">
            <w:rPr>
              <w:rFonts w:ascii="Arial" w:hAnsi="Arial" w:cs="Arial"/>
              <w:sz w:val="22"/>
              <w:szCs w:val="22"/>
            </w:rPr>
            <w:instrText xml:space="preserve"> CITATION Dar17 \l 2057 </w:instrText>
          </w:r>
          <w:r w:rsidR="00FB7E90" w:rsidRPr="00A575EA">
            <w:rPr>
              <w:rFonts w:ascii="Arial" w:hAnsi="Arial" w:cs="Arial"/>
              <w:sz w:val="22"/>
              <w:szCs w:val="22"/>
            </w:rPr>
            <w:fldChar w:fldCharType="separate"/>
          </w:r>
          <w:r w:rsidR="00FB7E90" w:rsidRPr="00A575EA">
            <w:rPr>
              <w:rFonts w:ascii="Arial" w:hAnsi="Arial" w:cs="Arial"/>
              <w:noProof/>
              <w:sz w:val="22"/>
              <w:szCs w:val="22"/>
            </w:rPr>
            <w:t>(Darby and Dickerson, 2017)</w:t>
          </w:r>
          <w:r w:rsidR="00FB7E90" w:rsidRPr="00A575EA">
            <w:rPr>
              <w:rFonts w:ascii="Arial" w:hAnsi="Arial" w:cs="Arial"/>
              <w:sz w:val="22"/>
              <w:szCs w:val="22"/>
            </w:rPr>
            <w:fldChar w:fldCharType="end"/>
          </w:r>
        </w:sdtContent>
      </w:sdt>
      <w:r w:rsidR="00FB7E90" w:rsidRPr="00A575EA">
        <w:rPr>
          <w:rFonts w:ascii="Arial" w:hAnsi="Arial" w:cs="Arial"/>
          <w:sz w:val="22"/>
          <w:szCs w:val="22"/>
        </w:rPr>
        <w:t>.</w:t>
      </w:r>
    </w:p>
    <w:p w14:paraId="08917348" w14:textId="3799A7AE" w:rsidR="003C3108" w:rsidRDefault="003C3108" w:rsidP="00F221B2">
      <w:pPr>
        <w:rPr>
          <w:rFonts w:ascii="Arial" w:hAnsi="Arial" w:cs="Arial"/>
          <w:sz w:val="22"/>
          <w:szCs w:val="22"/>
        </w:rPr>
      </w:pPr>
      <w:r w:rsidRPr="00A575EA">
        <w:rPr>
          <w:rFonts w:ascii="Arial" w:hAnsi="Arial" w:cs="Arial"/>
          <w:sz w:val="22"/>
          <w:szCs w:val="22"/>
        </w:rPr>
        <w:t>Hung Et Al., (20</w:t>
      </w:r>
      <w:r w:rsidR="00A575EA" w:rsidRPr="00A575EA">
        <w:rPr>
          <w:rFonts w:ascii="Arial" w:hAnsi="Arial" w:cs="Arial"/>
          <w:sz w:val="22"/>
          <w:szCs w:val="22"/>
        </w:rPr>
        <w:t>20</w:t>
      </w:r>
      <w:r w:rsidRPr="00A575EA">
        <w:rPr>
          <w:rFonts w:ascii="Arial" w:hAnsi="Arial" w:cs="Arial"/>
          <w:sz w:val="22"/>
          <w:szCs w:val="22"/>
        </w:rPr>
        <w:t>), stated t</w:t>
      </w:r>
      <w:r w:rsidRPr="00A575EA">
        <w:rPr>
          <w:rFonts w:ascii="Arial" w:hAnsi="Arial" w:cs="Arial"/>
          <w:sz w:val="22"/>
          <w:szCs w:val="22"/>
        </w:rPr>
        <w:t>he global dementia population is growing, with the vast majority of persons living at home or in the community. WHO advocates for worldwide action on dementia public health response. Individuals experiencing dementia and their loved ones frequently describe social marginalisation. A dementia-friendly and inclusive society has arisen as an idea with the potential to help reduce social isolation</w:t>
      </w:r>
      <w:r w:rsidRPr="00A575EA">
        <w:rPr>
          <w:rFonts w:ascii="Arial" w:hAnsi="Arial" w:cs="Arial"/>
          <w:sz w:val="22"/>
          <w:szCs w:val="22"/>
        </w:rPr>
        <w:t xml:space="preserve"> </w:t>
      </w:r>
      <w:sdt>
        <w:sdtPr>
          <w:rPr>
            <w:rFonts w:ascii="Arial" w:hAnsi="Arial" w:cs="Arial"/>
            <w:sz w:val="22"/>
            <w:szCs w:val="22"/>
          </w:rPr>
          <w:id w:val="-2666781"/>
          <w:citation/>
        </w:sdtPr>
        <w:sdtContent>
          <w:r w:rsidRPr="00A575EA">
            <w:rPr>
              <w:rFonts w:ascii="Arial" w:hAnsi="Arial" w:cs="Arial"/>
              <w:sz w:val="22"/>
              <w:szCs w:val="22"/>
            </w:rPr>
            <w:fldChar w:fldCharType="begin"/>
          </w:r>
          <w:r w:rsidR="00A575EA" w:rsidRPr="00A575EA">
            <w:rPr>
              <w:rFonts w:ascii="Arial" w:hAnsi="Arial" w:cs="Arial"/>
              <w:sz w:val="22"/>
              <w:szCs w:val="22"/>
            </w:rPr>
            <w:instrText xml:space="preserve">CITATION Hun19 \l 2057 </w:instrText>
          </w:r>
          <w:r w:rsidRPr="00A575EA">
            <w:rPr>
              <w:rFonts w:ascii="Arial" w:hAnsi="Arial" w:cs="Arial"/>
              <w:sz w:val="22"/>
              <w:szCs w:val="22"/>
            </w:rPr>
            <w:fldChar w:fldCharType="separate"/>
          </w:r>
          <w:r w:rsidR="00A575EA" w:rsidRPr="00A575EA">
            <w:rPr>
              <w:rFonts w:ascii="Arial" w:hAnsi="Arial" w:cs="Arial"/>
              <w:noProof/>
              <w:sz w:val="22"/>
              <w:szCs w:val="22"/>
            </w:rPr>
            <w:t>(Hung Et Al.,, 2020)</w:t>
          </w:r>
          <w:r w:rsidRPr="00A575EA">
            <w:rPr>
              <w:rFonts w:ascii="Arial" w:hAnsi="Arial" w:cs="Arial"/>
              <w:sz w:val="22"/>
              <w:szCs w:val="22"/>
            </w:rPr>
            <w:fldChar w:fldCharType="end"/>
          </w:r>
        </w:sdtContent>
      </w:sdt>
      <w:r w:rsidRPr="00A575EA">
        <w:rPr>
          <w:rFonts w:ascii="Arial" w:hAnsi="Arial" w:cs="Arial"/>
          <w:sz w:val="22"/>
          <w:szCs w:val="22"/>
        </w:rPr>
        <w:t>.</w:t>
      </w:r>
      <w:r w:rsidRPr="00A575EA">
        <w:rPr>
          <w:rFonts w:ascii="Arial" w:hAnsi="Arial" w:cs="Arial"/>
          <w:sz w:val="22"/>
          <w:szCs w:val="22"/>
        </w:rPr>
        <w:t xml:space="preserve"> </w:t>
      </w:r>
      <w:r w:rsidR="00A575EA">
        <w:rPr>
          <w:rFonts w:ascii="Arial" w:hAnsi="Arial" w:cs="Arial"/>
          <w:sz w:val="22"/>
          <w:szCs w:val="22"/>
        </w:rPr>
        <w:t xml:space="preserve"> </w:t>
      </w:r>
    </w:p>
    <w:p w14:paraId="19ACAE78" w14:textId="77777777" w:rsidR="00903B3A" w:rsidRDefault="00903B3A" w:rsidP="00F221B2">
      <w:pPr>
        <w:rPr>
          <w:rFonts w:ascii="Arial" w:hAnsi="Arial" w:cs="Arial"/>
          <w:sz w:val="22"/>
          <w:szCs w:val="22"/>
        </w:rPr>
      </w:pPr>
    </w:p>
    <w:p w14:paraId="7BC0A39F" w14:textId="77777777" w:rsidR="00903B3A" w:rsidRDefault="00903B3A" w:rsidP="00F221B2">
      <w:pPr>
        <w:rPr>
          <w:rFonts w:ascii="Arial" w:hAnsi="Arial" w:cs="Arial"/>
          <w:sz w:val="22"/>
          <w:szCs w:val="22"/>
        </w:rPr>
      </w:pPr>
    </w:p>
    <w:p w14:paraId="6AE9609A" w14:textId="77777777" w:rsidR="00903B3A" w:rsidRDefault="00903B3A" w:rsidP="00F221B2">
      <w:pPr>
        <w:rPr>
          <w:rFonts w:ascii="Arial" w:hAnsi="Arial" w:cs="Arial"/>
          <w:sz w:val="22"/>
          <w:szCs w:val="22"/>
        </w:rPr>
      </w:pPr>
    </w:p>
    <w:p w14:paraId="2B6833D6" w14:textId="77777777" w:rsidR="00903B3A" w:rsidRDefault="00903B3A" w:rsidP="00F221B2">
      <w:pPr>
        <w:rPr>
          <w:rFonts w:ascii="Arial" w:hAnsi="Arial" w:cs="Arial"/>
          <w:sz w:val="22"/>
          <w:szCs w:val="22"/>
        </w:rPr>
      </w:pPr>
    </w:p>
    <w:p w14:paraId="33D93ACB" w14:textId="77777777" w:rsidR="00903B3A" w:rsidRDefault="00903B3A" w:rsidP="00F221B2">
      <w:pPr>
        <w:rPr>
          <w:rFonts w:ascii="Arial" w:hAnsi="Arial" w:cs="Arial"/>
          <w:sz w:val="22"/>
          <w:szCs w:val="22"/>
        </w:rPr>
      </w:pPr>
    </w:p>
    <w:p w14:paraId="42293F46" w14:textId="77777777" w:rsidR="00903B3A" w:rsidRDefault="00903B3A" w:rsidP="00F221B2">
      <w:pPr>
        <w:rPr>
          <w:rFonts w:ascii="Arial" w:hAnsi="Arial" w:cs="Arial"/>
          <w:sz w:val="22"/>
          <w:szCs w:val="22"/>
        </w:rPr>
      </w:pPr>
    </w:p>
    <w:p w14:paraId="52E23DE6" w14:textId="77777777" w:rsidR="00903B3A" w:rsidRDefault="00903B3A" w:rsidP="00F221B2">
      <w:pPr>
        <w:rPr>
          <w:rFonts w:ascii="Arial" w:hAnsi="Arial" w:cs="Arial"/>
          <w:sz w:val="22"/>
          <w:szCs w:val="22"/>
        </w:rPr>
      </w:pPr>
    </w:p>
    <w:p w14:paraId="1F2E242B" w14:textId="77777777" w:rsidR="00903B3A" w:rsidRDefault="00903B3A" w:rsidP="00F221B2">
      <w:pPr>
        <w:rPr>
          <w:rFonts w:ascii="Arial" w:hAnsi="Arial" w:cs="Arial"/>
          <w:sz w:val="22"/>
          <w:szCs w:val="22"/>
        </w:rPr>
      </w:pPr>
    </w:p>
    <w:p w14:paraId="313FDB05" w14:textId="77777777" w:rsidR="00903B3A" w:rsidRDefault="00903B3A" w:rsidP="00F221B2">
      <w:pPr>
        <w:rPr>
          <w:rFonts w:ascii="Arial" w:hAnsi="Arial" w:cs="Arial"/>
          <w:sz w:val="22"/>
          <w:szCs w:val="22"/>
        </w:rPr>
      </w:pPr>
    </w:p>
    <w:p w14:paraId="2908E1EB" w14:textId="77777777" w:rsidR="00903B3A" w:rsidRDefault="00903B3A" w:rsidP="00F221B2">
      <w:pPr>
        <w:rPr>
          <w:rFonts w:ascii="Arial" w:hAnsi="Arial" w:cs="Arial"/>
          <w:sz w:val="22"/>
          <w:szCs w:val="22"/>
        </w:rPr>
      </w:pPr>
    </w:p>
    <w:p w14:paraId="7762931C" w14:textId="77777777" w:rsidR="00903B3A" w:rsidRDefault="00903B3A" w:rsidP="00C77047">
      <w:pPr>
        <w:ind w:left="0"/>
        <w:rPr>
          <w:rFonts w:ascii="Arial" w:hAnsi="Arial" w:cs="Arial"/>
          <w:sz w:val="22"/>
          <w:szCs w:val="22"/>
        </w:rPr>
      </w:pPr>
    </w:p>
    <w:p w14:paraId="1F726E4E" w14:textId="4B1DD8AA" w:rsidR="00C77047" w:rsidRDefault="00C77047" w:rsidP="00C77047">
      <w:pPr>
        <w:ind w:left="0"/>
        <w:rPr>
          <w:rFonts w:ascii="Arial" w:hAnsi="Arial" w:cs="Arial"/>
          <w:sz w:val="22"/>
          <w:szCs w:val="22"/>
        </w:rPr>
      </w:pPr>
    </w:p>
    <w:p w14:paraId="52A4A5A0" w14:textId="77777777" w:rsidR="00D63431" w:rsidRDefault="00D63431" w:rsidP="00C77047">
      <w:pPr>
        <w:ind w:left="0"/>
        <w:rPr>
          <w:rFonts w:ascii="Arial" w:hAnsi="Arial" w:cs="Arial"/>
          <w:sz w:val="22"/>
          <w:szCs w:val="22"/>
        </w:rPr>
      </w:pPr>
    </w:p>
    <w:p w14:paraId="7B9EE207" w14:textId="77777777" w:rsidR="00D63431" w:rsidRDefault="00D63431" w:rsidP="00C77047">
      <w:pPr>
        <w:ind w:left="0"/>
        <w:rPr>
          <w:rFonts w:ascii="Arial" w:hAnsi="Arial" w:cs="Arial"/>
          <w:sz w:val="22"/>
          <w:szCs w:val="22"/>
        </w:rPr>
      </w:pPr>
    </w:p>
    <w:p w14:paraId="7EDEE821" w14:textId="77777777" w:rsidR="00D63431" w:rsidRDefault="00D63431" w:rsidP="00C77047">
      <w:pPr>
        <w:ind w:left="0"/>
        <w:rPr>
          <w:rFonts w:ascii="Arial" w:hAnsi="Arial" w:cs="Arial"/>
          <w:sz w:val="22"/>
          <w:szCs w:val="22"/>
        </w:rPr>
      </w:pPr>
    </w:p>
    <w:p w14:paraId="5F756B45" w14:textId="77777777" w:rsidR="00D63431" w:rsidRDefault="00D63431" w:rsidP="00C77047">
      <w:pPr>
        <w:ind w:left="0"/>
        <w:rPr>
          <w:rFonts w:ascii="Arial" w:hAnsi="Arial" w:cs="Arial"/>
          <w:sz w:val="22"/>
          <w:szCs w:val="22"/>
        </w:rPr>
      </w:pPr>
    </w:p>
    <w:p w14:paraId="097CAE2E" w14:textId="77777777" w:rsidR="00C73257" w:rsidRDefault="00C73257" w:rsidP="00C77047">
      <w:pPr>
        <w:ind w:left="0"/>
        <w:rPr>
          <w:rFonts w:ascii="Arial" w:hAnsi="Arial" w:cs="Arial"/>
          <w:sz w:val="22"/>
          <w:szCs w:val="22"/>
        </w:rPr>
      </w:pPr>
    </w:p>
    <w:p w14:paraId="2D7E3DB2" w14:textId="77777777" w:rsidR="00C73257" w:rsidRDefault="00C73257" w:rsidP="00C77047">
      <w:pPr>
        <w:ind w:left="0"/>
        <w:rPr>
          <w:rFonts w:ascii="Arial" w:hAnsi="Arial" w:cs="Arial"/>
          <w:sz w:val="22"/>
          <w:szCs w:val="22"/>
        </w:rPr>
      </w:pPr>
    </w:p>
    <w:p w14:paraId="40032D86" w14:textId="77777777" w:rsidR="00C73257" w:rsidRDefault="00C73257" w:rsidP="00C77047">
      <w:pPr>
        <w:ind w:left="0"/>
        <w:rPr>
          <w:rFonts w:ascii="Arial" w:hAnsi="Arial" w:cs="Arial"/>
          <w:sz w:val="22"/>
          <w:szCs w:val="22"/>
        </w:rPr>
      </w:pPr>
    </w:p>
    <w:p w14:paraId="081F7F9C" w14:textId="77777777" w:rsidR="00C73257" w:rsidRDefault="00C73257" w:rsidP="00C77047">
      <w:pPr>
        <w:ind w:left="0"/>
        <w:rPr>
          <w:rFonts w:ascii="Arial" w:hAnsi="Arial" w:cs="Arial"/>
          <w:sz w:val="22"/>
          <w:szCs w:val="22"/>
        </w:rPr>
      </w:pPr>
    </w:p>
    <w:p w14:paraId="5DEE91CD" w14:textId="77777777" w:rsidR="00D63431" w:rsidRDefault="00D63431" w:rsidP="00C77047">
      <w:pPr>
        <w:ind w:left="0"/>
        <w:rPr>
          <w:rFonts w:ascii="Arial" w:hAnsi="Arial" w:cs="Arial"/>
          <w:sz w:val="22"/>
          <w:szCs w:val="22"/>
        </w:rPr>
      </w:pPr>
    </w:p>
    <w:p w14:paraId="1A90A382" w14:textId="77777777" w:rsidR="002531D8" w:rsidRDefault="002531D8" w:rsidP="002531D8">
      <w:pPr>
        <w:ind w:left="0"/>
        <w:rPr>
          <w:rFonts w:ascii="Arial" w:hAnsi="Arial" w:cs="Arial"/>
          <w:sz w:val="22"/>
          <w:szCs w:val="22"/>
        </w:rPr>
      </w:pPr>
    </w:p>
    <w:p w14:paraId="636E3483" w14:textId="77777777" w:rsidR="002531D8" w:rsidRDefault="002531D8" w:rsidP="002531D8">
      <w:pPr>
        <w:ind w:left="0"/>
        <w:rPr>
          <w:rFonts w:ascii="Arial" w:hAnsi="Arial" w:cs="Arial"/>
          <w:sz w:val="22"/>
          <w:szCs w:val="22"/>
        </w:rPr>
      </w:pPr>
    </w:p>
    <w:p w14:paraId="3A292DCD" w14:textId="4D09675D" w:rsidR="00903B3A" w:rsidRDefault="00903B3A" w:rsidP="00903B3A">
      <w:pPr>
        <w:jc w:val="center"/>
        <w:rPr>
          <w:rFonts w:ascii="Arial" w:hAnsi="Arial" w:cs="Arial"/>
          <w:b/>
          <w:bCs/>
          <w:u w:val="single"/>
        </w:rPr>
      </w:pPr>
      <w:r w:rsidRPr="00903B3A">
        <w:rPr>
          <w:rFonts w:ascii="Arial" w:hAnsi="Arial" w:cs="Arial"/>
          <w:b/>
          <w:bCs/>
          <w:u w:val="single"/>
        </w:rPr>
        <w:lastRenderedPageBreak/>
        <w:t>Health and Social Care Needs</w:t>
      </w:r>
    </w:p>
    <w:p w14:paraId="7C97E9B1" w14:textId="77777777" w:rsidR="00C77047" w:rsidRDefault="00C77047" w:rsidP="00903B3A">
      <w:pPr>
        <w:jc w:val="center"/>
        <w:rPr>
          <w:rFonts w:ascii="Arial" w:hAnsi="Arial" w:cs="Arial"/>
          <w:b/>
          <w:bCs/>
          <w:u w:val="single"/>
        </w:rPr>
      </w:pPr>
    </w:p>
    <w:p w14:paraId="24A2A888" w14:textId="4FC79B32" w:rsidR="00C77047" w:rsidRDefault="00C77047" w:rsidP="00C77047">
      <w:pPr>
        <w:rPr>
          <w:rFonts w:ascii="Arial" w:hAnsi="Arial" w:cs="Arial"/>
          <w:sz w:val="22"/>
          <w:szCs w:val="22"/>
        </w:rPr>
      </w:pPr>
      <w:r>
        <w:rPr>
          <w:rFonts w:ascii="Arial" w:hAnsi="Arial" w:cs="Arial"/>
          <w:sz w:val="22"/>
          <w:szCs w:val="22"/>
        </w:rPr>
        <w:t xml:space="preserve">Wergeland Et Al., (2013) stated, </w:t>
      </w:r>
      <w:r w:rsidR="004C1371">
        <w:rPr>
          <w:rFonts w:ascii="Arial" w:hAnsi="Arial" w:cs="Arial"/>
          <w:sz w:val="22"/>
          <w:szCs w:val="22"/>
        </w:rPr>
        <w:t xml:space="preserve">in order </w:t>
      </w:r>
      <w:r w:rsidR="004C1371" w:rsidRPr="004C1371">
        <w:rPr>
          <w:rFonts w:ascii="Arial" w:hAnsi="Arial" w:cs="Arial"/>
          <w:sz w:val="22"/>
          <w:szCs w:val="22"/>
        </w:rPr>
        <w:t xml:space="preserve">to determine the incidence of cognitive decline, dementia, and psychiatric conditions (NPSs) among home-dwelling adults aged 70 and older who received domiciliary care, as well as to characterize their use of psychotropic medicines. Few research </w:t>
      </w:r>
      <w:r w:rsidR="004C1371" w:rsidRPr="004C1371">
        <w:rPr>
          <w:rFonts w:ascii="Arial" w:hAnsi="Arial" w:cs="Arial"/>
          <w:sz w:val="22"/>
          <w:szCs w:val="22"/>
        </w:rPr>
        <w:t>has</w:t>
      </w:r>
      <w:r w:rsidR="004C1371" w:rsidRPr="004C1371">
        <w:rPr>
          <w:rFonts w:ascii="Arial" w:hAnsi="Arial" w:cs="Arial"/>
          <w:sz w:val="22"/>
          <w:szCs w:val="22"/>
        </w:rPr>
        <w:t xml:space="preserve"> looked at dementia in persons who receive in-home care</w:t>
      </w:r>
      <w:r w:rsidR="004C1371">
        <w:rPr>
          <w:rFonts w:ascii="Arial" w:hAnsi="Arial" w:cs="Arial"/>
          <w:sz w:val="22"/>
          <w:szCs w:val="22"/>
        </w:rPr>
        <w:t xml:space="preserve"> </w:t>
      </w:r>
      <w:sdt>
        <w:sdtPr>
          <w:rPr>
            <w:rFonts w:ascii="Arial" w:hAnsi="Arial" w:cs="Arial"/>
            <w:sz w:val="22"/>
            <w:szCs w:val="22"/>
          </w:rPr>
          <w:id w:val="-2028780725"/>
          <w:citation/>
        </w:sdtPr>
        <w:sdtContent>
          <w:r w:rsidR="004C1371">
            <w:rPr>
              <w:rFonts w:ascii="Arial" w:hAnsi="Arial" w:cs="Arial"/>
              <w:sz w:val="22"/>
              <w:szCs w:val="22"/>
            </w:rPr>
            <w:fldChar w:fldCharType="begin"/>
          </w:r>
          <w:r w:rsidR="004C1371">
            <w:rPr>
              <w:rFonts w:ascii="Arial" w:hAnsi="Arial" w:cs="Arial"/>
              <w:sz w:val="22"/>
              <w:szCs w:val="22"/>
            </w:rPr>
            <w:instrText xml:space="preserve"> CITATION Wer13 \l 2057 </w:instrText>
          </w:r>
          <w:r w:rsidR="004C1371">
            <w:rPr>
              <w:rFonts w:ascii="Arial" w:hAnsi="Arial" w:cs="Arial"/>
              <w:sz w:val="22"/>
              <w:szCs w:val="22"/>
            </w:rPr>
            <w:fldChar w:fldCharType="separate"/>
          </w:r>
          <w:r w:rsidR="004C1371" w:rsidRPr="004C1371">
            <w:rPr>
              <w:rFonts w:ascii="Arial" w:hAnsi="Arial" w:cs="Arial"/>
              <w:noProof/>
              <w:sz w:val="22"/>
              <w:szCs w:val="22"/>
            </w:rPr>
            <w:t>(Wergeland Et Al., 2013)</w:t>
          </w:r>
          <w:r w:rsidR="004C1371">
            <w:rPr>
              <w:rFonts w:ascii="Arial" w:hAnsi="Arial" w:cs="Arial"/>
              <w:sz w:val="22"/>
              <w:szCs w:val="22"/>
            </w:rPr>
            <w:fldChar w:fldCharType="end"/>
          </w:r>
        </w:sdtContent>
      </w:sdt>
      <w:r w:rsidR="004C1371" w:rsidRPr="004C1371">
        <w:rPr>
          <w:rFonts w:ascii="Arial" w:hAnsi="Arial" w:cs="Arial"/>
          <w:sz w:val="22"/>
          <w:szCs w:val="22"/>
        </w:rPr>
        <w:t>.</w:t>
      </w:r>
      <w:r w:rsidR="004C1371">
        <w:rPr>
          <w:rFonts w:ascii="Arial" w:hAnsi="Arial" w:cs="Arial"/>
          <w:sz w:val="22"/>
          <w:szCs w:val="22"/>
        </w:rPr>
        <w:t xml:space="preserve"> </w:t>
      </w:r>
    </w:p>
    <w:p w14:paraId="2B4A0C75" w14:textId="4561B0C7" w:rsidR="004C1371" w:rsidRDefault="004C1371" w:rsidP="00C77047">
      <w:pPr>
        <w:rPr>
          <w:rFonts w:ascii="Arial" w:hAnsi="Arial" w:cs="Arial"/>
          <w:sz w:val="22"/>
          <w:szCs w:val="22"/>
        </w:rPr>
      </w:pPr>
      <w:r>
        <w:rPr>
          <w:rFonts w:ascii="Arial" w:hAnsi="Arial" w:cs="Arial"/>
          <w:sz w:val="22"/>
          <w:szCs w:val="22"/>
        </w:rPr>
        <w:t>Lornstad, Et Al., (2019), stated that l</w:t>
      </w:r>
      <w:r w:rsidRPr="004C1371">
        <w:rPr>
          <w:rFonts w:ascii="Arial" w:hAnsi="Arial" w:cs="Arial"/>
          <w:sz w:val="22"/>
          <w:szCs w:val="22"/>
        </w:rPr>
        <w:t>ittle is known regarding the usage of psychotropic medications in elderly people receiving home care. The initial goal was to describe the incidence and persistence of psychotropic medication usage in older persons receiving domiciliary care, both with and without dementia. The second goal was to investigate variables related with long-term drug usage at two different time periods. Finally, we wanted to see if people's usage of psychotropic medicines altered after they were admitted to a nursing facility</w:t>
      </w:r>
      <w:r>
        <w:rPr>
          <w:rFonts w:ascii="Arial" w:hAnsi="Arial" w:cs="Arial"/>
          <w:sz w:val="22"/>
          <w:szCs w:val="22"/>
        </w:rPr>
        <w:t xml:space="preserve"> </w:t>
      </w:r>
      <w:sdt>
        <w:sdtPr>
          <w:rPr>
            <w:rFonts w:ascii="Arial" w:hAnsi="Arial" w:cs="Arial"/>
            <w:sz w:val="22"/>
            <w:szCs w:val="22"/>
          </w:rPr>
          <w:id w:val="-737780714"/>
          <w:citation/>
        </w:sdtPr>
        <w:sdtContent>
          <w:r>
            <w:rPr>
              <w:rFonts w:ascii="Arial" w:hAnsi="Arial" w:cs="Arial"/>
              <w:sz w:val="22"/>
              <w:szCs w:val="22"/>
            </w:rPr>
            <w:fldChar w:fldCharType="begin"/>
          </w:r>
          <w:r>
            <w:rPr>
              <w:rFonts w:ascii="Arial" w:hAnsi="Arial" w:cs="Arial"/>
              <w:sz w:val="22"/>
              <w:szCs w:val="22"/>
            </w:rPr>
            <w:instrText xml:space="preserve">CITATION Lor19 \l 2057 </w:instrText>
          </w:r>
          <w:r>
            <w:rPr>
              <w:rFonts w:ascii="Arial" w:hAnsi="Arial" w:cs="Arial"/>
              <w:sz w:val="22"/>
              <w:szCs w:val="22"/>
            </w:rPr>
            <w:fldChar w:fldCharType="separate"/>
          </w:r>
          <w:r w:rsidRPr="004C1371">
            <w:rPr>
              <w:rFonts w:ascii="Arial" w:hAnsi="Arial" w:cs="Arial"/>
              <w:noProof/>
              <w:sz w:val="22"/>
              <w:szCs w:val="22"/>
            </w:rPr>
            <w:t>(Lornstad, Et Al., 2019)</w:t>
          </w:r>
          <w:r>
            <w:rPr>
              <w:rFonts w:ascii="Arial" w:hAnsi="Arial" w:cs="Arial"/>
              <w:sz w:val="22"/>
              <w:szCs w:val="22"/>
            </w:rPr>
            <w:fldChar w:fldCharType="end"/>
          </w:r>
        </w:sdtContent>
      </w:sdt>
      <w:r w:rsidRPr="004C1371">
        <w:rPr>
          <w:rFonts w:ascii="Arial" w:hAnsi="Arial" w:cs="Arial"/>
          <w:sz w:val="22"/>
          <w:szCs w:val="22"/>
        </w:rPr>
        <w:t>.</w:t>
      </w:r>
      <w:r>
        <w:rPr>
          <w:rFonts w:ascii="Arial" w:hAnsi="Arial" w:cs="Arial"/>
          <w:sz w:val="22"/>
          <w:szCs w:val="22"/>
        </w:rPr>
        <w:t xml:space="preserve"> </w:t>
      </w:r>
    </w:p>
    <w:p w14:paraId="0653DF6E" w14:textId="4CBE2F57" w:rsidR="00D63431" w:rsidRDefault="0061088D" w:rsidP="00C77047">
      <w:pPr>
        <w:rPr>
          <w:rFonts w:ascii="Arial" w:hAnsi="Arial" w:cs="Arial"/>
          <w:sz w:val="22"/>
          <w:szCs w:val="22"/>
        </w:rPr>
      </w:pPr>
      <w:r>
        <w:rPr>
          <w:rFonts w:ascii="Arial" w:hAnsi="Arial" w:cs="Arial"/>
          <w:sz w:val="22"/>
          <w:szCs w:val="22"/>
        </w:rPr>
        <w:t>Bevans and Sternberg (2012)</w:t>
      </w:r>
      <w:r w:rsidR="00D63431">
        <w:rPr>
          <w:rFonts w:ascii="Arial" w:hAnsi="Arial" w:cs="Arial"/>
          <w:sz w:val="22"/>
          <w:szCs w:val="22"/>
        </w:rPr>
        <w:t xml:space="preserve"> stated that i</w:t>
      </w:r>
      <w:r w:rsidR="00D63431" w:rsidRPr="00D63431">
        <w:rPr>
          <w:rFonts w:ascii="Arial" w:hAnsi="Arial" w:cs="Arial"/>
          <w:sz w:val="22"/>
          <w:szCs w:val="22"/>
        </w:rPr>
        <w:t>n contrast to professional carers including such physicians and nurses, carers, who are usually relatives or close companions, provide care to people suffering from a range of ailments such as older age, dementia, and cancer.</w:t>
      </w:r>
      <w:r w:rsidR="00D63431">
        <w:rPr>
          <w:rFonts w:ascii="Arial" w:hAnsi="Arial" w:cs="Arial"/>
          <w:sz w:val="22"/>
          <w:szCs w:val="22"/>
        </w:rPr>
        <w:t xml:space="preserve"> The lasting stress levels can be elevated through times of need and can have an effect on the patient as this can be daunting </w:t>
      </w:r>
      <w:sdt>
        <w:sdtPr>
          <w:rPr>
            <w:rFonts w:ascii="Arial" w:hAnsi="Arial" w:cs="Arial"/>
            <w:sz w:val="22"/>
            <w:szCs w:val="22"/>
          </w:rPr>
          <w:id w:val="-862590407"/>
          <w:citation/>
        </w:sdtPr>
        <w:sdtContent>
          <w:r w:rsidR="00D63431">
            <w:rPr>
              <w:rFonts w:ascii="Arial" w:hAnsi="Arial" w:cs="Arial"/>
              <w:sz w:val="22"/>
              <w:szCs w:val="22"/>
            </w:rPr>
            <w:fldChar w:fldCharType="begin"/>
          </w:r>
          <w:r w:rsidR="00D63431">
            <w:rPr>
              <w:rFonts w:ascii="Arial" w:hAnsi="Arial" w:cs="Arial"/>
              <w:sz w:val="22"/>
              <w:szCs w:val="22"/>
            </w:rPr>
            <w:instrText xml:space="preserve"> CITATION Bev12 \l 2057 </w:instrText>
          </w:r>
          <w:r w:rsidR="00D63431">
            <w:rPr>
              <w:rFonts w:ascii="Arial" w:hAnsi="Arial" w:cs="Arial"/>
              <w:sz w:val="22"/>
              <w:szCs w:val="22"/>
            </w:rPr>
            <w:fldChar w:fldCharType="separate"/>
          </w:r>
          <w:r w:rsidR="00D63431" w:rsidRPr="00D63431">
            <w:rPr>
              <w:rFonts w:ascii="Arial" w:hAnsi="Arial" w:cs="Arial"/>
              <w:noProof/>
              <w:sz w:val="22"/>
              <w:szCs w:val="22"/>
            </w:rPr>
            <w:t>(Bevans and Sternberg, 2012)</w:t>
          </w:r>
          <w:r w:rsidR="00D63431">
            <w:rPr>
              <w:rFonts w:ascii="Arial" w:hAnsi="Arial" w:cs="Arial"/>
              <w:sz w:val="22"/>
              <w:szCs w:val="22"/>
            </w:rPr>
            <w:fldChar w:fldCharType="end"/>
          </w:r>
        </w:sdtContent>
      </w:sdt>
      <w:r w:rsidR="00D63431">
        <w:rPr>
          <w:rFonts w:ascii="Arial" w:hAnsi="Arial" w:cs="Arial"/>
          <w:sz w:val="22"/>
          <w:szCs w:val="22"/>
        </w:rPr>
        <w:t xml:space="preserve">. </w:t>
      </w:r>
    </w:p>
    <w:p w14:paraId="70E4302E" w14:textId="053721D4" w:rsidR="0064522B" w:rsidRDefault="0064522B" w:rsidP="00C77047">
      <w:pPr>
        <w:rPr>
          <w:rFonts w:ascii="Arial" w:hAnsi="Arial" w:cs="Arial"/>
          <w:sz w:val="22"/>
          <w:szCs w:val="22"/>
        </w:rPr>
      </w:pPr>
      <w:r>
        <w:rPr>
          <w:rFonts w:ascii="Arial" w:hAnsi="Arial" w:cs="Arial"/>
          <w:sz w:val="22"/>
          <w:szCs w:val="22"/>
        </w:rPr>
        <w:t>Mlinac and Feng (2016), stated that t</w:t>
      </w:r>
      <w:r w:rsidRPr="0064522B">
        <w:rPr>
          <w:rFonts w:ascii="Arial" w:hAnsi="Arial" w:cs="Arial"/>
          <w:sz w:val="22"/>
          <w:szCs w:val="22"/>
        </w:rPr>
        <w:t xml:space="preserve">he basic acts that entail providing for someone's self and body, such as personal care, movement, and eating, are referred to as daily activities (ADL). </w:t>
      </w:r>
      <w:r>
        <w:rPr>
          <w:rFonts w:ascii="Arial" w:hAnsi="Arial" w:cs="Arial"/>
          <w:sz w:val="22"/>
          <w:szCs w:val="22"/>
        </w:rPr>
        <w:t>H</w:t>
      </w:r>
      <w:r w:rsidRPr="0064522B">
        <w:rPr>
          <w:rFonts w:ascii="Arial" w:hAnsi="Arial" w:cs="Arial"/>
          <w:sz w:val="22"/>
          <w:szCs w:val="22"/>
        </w:rPr>
        <w:t>ow to address ADL evaluation all over environments</w:t>
      </w:r>
      <w:r>
        <w:rPr>
          <w:rFonts w:ascii="Arial" w:hAnsi="Arial" w:cs="Arial"/>
          <w:sz w:val="22"/>
          <w:szCs w:val="22"/>
        </w:rPr>
        <w:t xml:space="preserve"> and how </w:t>
      </w:r>
      <w:r w:rsidRPr="0064522B">
        <w:rPr>
          <w:rFonts w:ascii="Arial" w:hAnsi="Arial" w:cs="Arial"/>
          <w:sz w:val="22"/>
          <w:szCs w:val="22"/>
        </w:rPr>
        <w:t xml:space="preserve">to assess the connection among cognitive performance and Aspects of </w:t>
      </w:r>
      <w:r>
        <w:rPr>
          <w:rFonts w:ascii="Arial" w:hAnsi="Arial" w:cs="Arial"/>
          <w:sz w:val="22"/>
          <w:szCs w:val="22"/>
        </w:rPr>
        <w:t>B</w:t>
      </w:r>
      <w:r w:rsidRPr="0064522B">
        <w:rPr>
          <w:rFonts w:ascii="Arial" w:hAnsi="Arial" w:cs="Arial"/>
          <w:sz w:val="22"/>
          <w:szCs w:val="22"/>
        </w:rPr>
        <w:t>ehavior, start debating both these biopsychosocial factors that affect ADL effectiveness, offer additional medical suggestions to improve ADL ability with just a focus on self-care duties (eating, grooming, dressing, bathing, and going to the toilet)</w:t>
      </w:r>
      <w:r w:rsidR="00C73257">
        <w:rPr>
          <w:rFonts w:ascii="Arial" w:hAnsi="Arial" w:cs="Arial"/>
          <w:sz w:val="22"/>
          <w:szCs w:val="22"/>
        </w:rPr>
        <w:t xml:space="preserve">, </w:t>
      </w:r>
      <w:sdt>
        <w:sdtPr>
          <w:rPr>
            <w:rFonts w:ascii="Arial" w:hAnsi="Arial" w:cs="Arial"/>
            <w:sz w:val="22"/>
            <w:szCs w:val="22"/>
          </w:rPr>
          <w:id w:val="-633025458"/>
          <w:citation/>
        </w:sdtPr>
        <w:sdtContent>
          <w:r w:rsidR="003E14BF">
            <w:rPr>
              <w:rFonts w:ascii="Arial" w:hAnsi="Arial" w:cs="Arial"/>
              <w:sz w:val="22"/>
              <w:szCs w:val="22"/>
            </w:rPr>
            <w:fldChar w:fldCharType="begin"/>
          </w:r>
          <w:r w:rsidR="003E14BF">
            <w:rPr>
              <w:rFonts w:ascii="Arial" w:hAnsi="Arial" w:cs="Arial"/>
              <w:sz w:val="22"/>
              <w:szCs w:val="22"/>
            </w:rPr>
            <w:instrText xml:space="preserve"> CITATION Mli16 \l 2057 </w:instrText>
          </w:r>
          <w:r w:rsidR="003E14BF">
            <w:rPr>
              <w:rFonts w:ascii="Arial" w:hAnsi="Arial" w:cs="Arial"/>
              <w:sz w:val="22"/>
              <w:szCs w:val="22"/>
            </w:rPr>
            <w:fldChar w:fldCharType="separate"/>
          </w:r>
          <w:r w:rsidR="003E14BF" w:rsidRPr="003E14BF">
            <w:rPr>
              <w:rFonts w:ascii="Arial" w:hAnsi="Arial" w:cs="Arial"/>
              <w:noProof/>
              <w:sz w:val="22"/>
              <w:szCs w:val="22"/>
            </w:rPr>
            <w:t>(Mlinac and Feng, 2016)</w:t>
          </w:r>
          <w:r w:rsidR="003E14BF">
            <w:rPr>
              <w:rFonts w:ascii="Arial" w:hAnsi="Arial" w:cs="Arial"/>
              <w:sz w:val="22"/>
              <w:szCs w:val="22"/>
            </w:rPr>
            <w:fldChar w:fldCharType="end"/>
          </w:r>
        </w:sdtContent>
      </w:sdt>
      <w:r w:rsidRPr="0064522B">
        <w:rPr>
          <w:rFonts w:ascii="Arial" w:hAnsi="Arial" w:cs="Arial"/>
          <w:sz w:val="22"/>
          <w:szCs w:val="22"/>
        </w:rPr>
        <w:t>.</w:t>
      </w:r>
    </w:p>
    <w:p w14:paraId="1401F7AF" w14:textId="60997602" w:rsidR="009A1FEC" w:rsidRDefault="009A1FEC" w:rsidP="00C77047">
      <w:pPr>
        <w:rPr>
          <w:rFonts w:ascii="Arial" w:hAnsi="Arial" w:cs="Arial"/>
          <w:sz w:val="22"/>
          <w:szCs w:val="22"/>
        </w:rPr>
      </w:pPr>
      <w:r>
        <w:rPr>
          <w:rFonts w:ascii="Arial" w:hAnsi="Arial" w:cs="Arial"/>
          <w:sz w:val="22"/>
          <w:szCs w:val="22"/>
        </w:rPr>
        <w:t>Zang Et Al., (2019) stated that t</w:t>
      </w:r>
      <w:r w:rsidRPr="009A1FEC">
        <w:rPr>
          <w:rFonts w:ascii="Arial" w:hAnsi="Arial" w:cs="Arial"/>
          <w:sz w:val="22"/>
          <w:szCs w:val="22"/>
        </w:rPr>
        <w:t xml:space="preserve">he link connecting cognitive and motion, and their combined influence on the likelihood of falling in patients with cognitive disability. This was utilised to create a conceptual framework for dementia-related fall prevention. Since they share neuroanatomy, executive function as well as motor control are inextricably linked. Observational research, </w:t>
      </w:r>
      <w:r w:rsidRPr="009A1FEC">
        <w:rPr>
          <w:rFonts w:ascii="Arial" w:hAnsi="Arial" w:cs="Arial"/>
          <w:sz w:val="22"/>
          <w:szCs w:val="22"/>
        </w:rPr>
        <w:lastRenderedPageBreak/>
        <w:t>particularly neuroimaging and intervention studies, have confirmed this strong association. The cognition most typically connected with gait impairment is executive function. Concentration, sensory processing, and motor coordination are executive function subdomains related with the risk of falling due to gait dysfunction, while cognition, judgements, and inhibitory control impact the risk of falling due to risk-taking behaviour</w:t>
      </w:r>
      <w:r>
        <w:rPr>
          <w:rFonts w:ascii="Arial" w:hAnsi="Arial" w:cs="Arial"/>
          <w:sz w:val="22"/>
          <w:szCs w:val="22"/>
        </w:rPr>
        <w:t xml:space="preserve"> </w:t>
      </w:r>
      <w:sdt>
        <w:sdtPr>
          <w:rPr>
            <w:rFonts w:ascii="Arial" w:hAnsi="Arial" w:cs="Arial"/>
            <w:sz w:val="22"/>
            <w:szCs w:val="22"/>
          </w:rPr>
          <w:id w:val="1078321495"/>
          <w:citation/>
        </w:sdtPr>
        <w:sdtContent>
          <w:r>
            <w:rPr>
              <w:rFonts w:ascii="Arial" w:hAnsi="Arial" w:cs="Arial"/>
              <w:sz w:val="22"/>
              <w:szCs w:val="22"/>
            </w:rPr>
            <w:fldChar w:fldCharType="begin"/>
          </w:r>
          <w:r>
            <w:rPr>
              <w:rFonts w:ascii="Arial" w:hAnsi="Arial" w:cs="Arial"/>
              <w:sz w:val="22"/>
              <w:szCs w:val="22"/>
            </w:rPr>
            <w:instrText xml:space="preserve"> CITATION Zan19 \l 2057 </w:instrText>
          </w:r>
          <w:r>
            <w:rPr>
              <w:rFonts w:ascii="Arial" w:hAnsi="Arial" w:cs="Arial"/>
              <w:sz w:val="22"/>
              <w:szCs w:val="22"/>
            </w:rPr>
            <w:fldChar w:fldCharType="separate"/>
          </w:r>
          <w:r w:rsidRPr="009A1FEC">
            <w:rPr>
              <w:rFonts w:ascii="Arial" w:hAnsi="Arial" w:cs="Arial"/>
              <w:noProof/>
              <w:sz w:val="22"/>
              <w:szCs w:val="22"/>
            </w:rPr>
            <w:t>(Zang Et Al., 2019)</w:t>
          </w:r>
          <w:r>
            <w:rPr>
              <w:rFonts w:ascii="Arial" w:hAnsi="Arial" w:cs="Arial"/>
              <w:sz w:val="22"/>
              <w:szCs w:val="22"/>
            </w:rPr>
            <w:fldChar w:fldCharType="end"/>
          </w:r>
        </w:sdtContent>
      </w:sdt>
      <w:r w:rsidRPr="009A1FEC">
        <w:rPr>
          <w:rFonts w:ascii="Arial" w:hAnsi="Arial" w:cs="Arial"/>
          <w:sz w:val="22"/>
          <w:szCs w:val="22"/>
        </w:rPr>
        <w:t>.</w:t>
      </w:r>
    </w:p>
    <w:p w14:paraId="26E250D0" w14:textId="77777777" w:rsidR="003E14BF" w:rsidRDefault="003E14BF" w:rsidP="00C77047">
      <w:pPr>
        <w:rPr>
          <w:rFonts w:ascii="Arial" w:hAnsi="Arial" w:cs="Arial"/>
          <w:sz w:val="22"/>
          <w:szCs w:val="22"/>
        </w:rPr>
      </w:pPr>
    </w:p>
    <w:p w14:paraId="4E820EA2" w14:textId="77777777" w:rsidR="003E14BF" w:rsidRDefault="003E14BF" w:rsidP="00C77047">
      <w:pPr>
        <w:rPr>
          <w:rFonts w:ascii="Arial" w:hAnsi="Arial" w:cs="Arial"/>
          <w:sz w:val="22"/>
          <w:szCs w:val="22"/>
        </w:rPr>
      </w:pPr>
    </w:p>
    <w:p w14:paraId="172FBAF2" w14:textId="77777777" w:rsidR="003E14BF" w:rsidRDefault="003E14BF" w:rsidP="00C77047">
      <w:pPr>
        <w:rPr>
          <w:rFonts w:ascii="Arial" w:hAnsi="Arial" w:cs="Arial"/>
          <w:sz w:val="22"/>
          <w:szCs w:val="22"/>
        </w:rPr>
      </w:pPr>
    </w:p>
    <w:p w14:paraId="5914DDD8" w14:textId="77777777" w:rsidR="00AE7BD4" w:rsidRDefault="00AE7BD4" w:rsidP="00C77047">
      <w:pPr>
        <w:rPr>
          <w:rFonts w:ascii="Arial" w:hAnsi="Arial" w:cs="Arial"/>
          <w:sz w:val="22"/>
          <w:szCs w:val="22"/>
        </w:rPr>
      </w:pPr>
    </w:p>
    <w:p w14:paraId="6F7421EF" w14:textId="77777777" w:rsidR="00AE7BD4" w:rsidRDefault="00AE7BD4" w:rsidP="00C77047">
      <w:pPr>
        <w:rPr>
          <w:rFonts w:ascii="Arial" w:hAnsi="Arial" w:cs="Arial"/>
          <w:sz w:val="22"/>
          <w:szCs w:val="22"/>
        </w:rPr>
      </w:pPr>
    </w:p>
    <w:p w14:paraId="15CB51C7" w14:textId="77777777" w:rsidR="00AE7BD4" w:rsidRDefault="00AE7BD4" w:rsidP="00C77047">
      <w:pPr>
        <w:rPr>
          <w:rFonts w:ascii="Arial" w:hAnsi="Arial" w:cs="Arial"/>
          <w:sz w:val="22"/>
          <w:szCs w:val="22"/>
        </w:rPr>
      </w:pPr>
    </w:p>
    <w:p w14:paraId="7398B565" w14:textId="77777777" w:rsidR="00AE7BD4" w:rsidRDefault="00AE7BD4" w:rsidP="00C77047">
      <w:pPr>
        <w:rPr>
          <w:rFonts w:ascii="Arial" w:hAnsi="Arial" w:cs="Arial"/>
          <w:sz w:val="22"/>
          <w:szCs w:val="22"/>
        </w:rPr>
      </w:pPr>
    </w:p>
    <w:p w14:paraId="2A851630" w14:textId="77777777" w:rsidR="00AE7BD4" w:rsidRDefault="00AE7BD4" w:rsidP="00C77047">
      <w:pPr>
        <w:rPr>
          <w:rFonts w:ascii="Arial" w:hAnsi="Arial" w:cs="Arial"/>
          <w:sz w:val="22"/>
          <w:szCs w:val="22"/>
        </w:rPr>
      </w:pPr>
    </w:p>
    <w:p w14:paraId="75F1FAAA" w14:textId="77777777" w:rsidR="00AE7BD4" w:rsidRDefault="00AE7BD4" w:rsidP="00C77047">
      <w:pPr>
        <w:rPr>
          <w:rFonts w:ascii="Arial" w:hAnsi="Arial" w:cs="Arial"/>
          <w:sz w:val="22"/>
          <w:szCs w:val="22"/>
        </w:rPr>
      </w:pPr>
    </w:p>
    <w:p w14:paraId="732CDF7F" w14:textId="77777777" w:rsidR="00AE7BD4" w:rsidRDefault="00AE7BD4" w:rsidP="00C77047">
      <w:pPr>
        <w:rPr>
          <w:rFonts w:ascii="Arial" w:hAnsi="Arial" w:cs="Arial"/>
          <w:sz w:val="22"/>
          <w:szCs w:val="22"/>
        </w:rPr>
      </w:pPr>
    </w:p>
    <w:p w14:paraId="23DC9C2F" w14:textId="77777777" w:rsidR="00AE7BD4" w:rsidRDefault="00AE7BD4" w:rsidP="00C77047">
      <w:pPr>
        <w:rPr>
          <w:rFonts w:ascii="Arial" w:hAnsi="Arial" w:cs="Arial"/>
          <w:sz w:val="22"/>
          <w:szCs w:val="22"/>
        </w:rPr>
      </w:pPr>
    </w:p>
    <w:p w14:paraId="4D207B28" w14:textId="77777777" w:rsidR="00AE7BD4" w:rsidRDefault="00AE7BD4" w:rsidP="00C77047">
      <w:pPr>
        <w:rPr>
          <w:rFonts w:ascii="Arial" w:hAnsi="Arial" w:cs="Arial"/>
          <w:sz w:val="22"/>
          <w:szCs w:val="22"/>
        </w:rPr>
      </w:pPr>
    </w:p>
    <w:p w14:paraId="0ED6D0B5" w14:textId="77777777" w:rsidR="00AE7BD4" w:rsidRDefault="00AE7BD4" w:rsidP="00C77047">
      <w:pPr>
        <w:rPr>
          <w:rFonts w:ascii="Arial" w:hAnsi="Arial" w:cs="Arial"/>
          <w:sz w:val="22"/>
          <w:szCs w:val="22"/>
        </w:rPr>
      </w:pPr>
    </w:p>
    <w:p w14:paraId="523507CB" w14:textId="77777777" w:rsidR="00AE7BD4" w:rsidRDefault="00AE7BD4" w:rsidP="00C77047">
      <w:pPr>
        <w:rPr>
          <w:rFonts w:ascii="Arial" w:hAnsi="Arial" w:cs="Arial"/>
          <w:sz w:val="22"/>
          <w:szCs w:val="22"/>
        </w:rPr>
      </w:pPr>
    </w:p>
    <w:p w14:paraId="4FB629DF" w14:textId="77777777" w:rsidR="00AE7BD4" w:rsidRDefault="00AE7BD4" w:rsidP="00C77047">
      <w:pPr>
        <w:rPr>
          <w:rFonts w:ascii="Arial" w:hAnsi="Arial" w:cs="Arial"/>
          <w:sz w:val="22"/>
          <w:szCs w:val="22"/>
        </w:rPr>
      </w:pPr>
    </w:p>
    <w:p w14:paraId="0487490A" w14:textId="77777777" w:rsidR="00AE7BD4" w:rsidRDefault="00AE7BD4" w:rsidP="00C77047">
      <w:pPr>
        <w:rPr>
          <w:rFonts w:ascii="Arial" w:hAnsi="Arial" w:cs="Arial"/>
          <w:sz w:val="22"/>
          <w:szCs w:val="22"/>
        </w:rPr>
      </w:pPr>
    </w:p>
    <w:p w14:paraId="72FF83C9" w14:textId="77777777" w:rsidR="00AE7BD4" w:rsidRDefault="00AE7BD4" w:rsidP="00C77047">
      <w:pPr>
        <w:rPr>
          <w:rFonts w:ascii="Arial" w:hAnsi="Arial" w:cs="Arial"/>
          <w:sz w:val="22"/>
          <w:szCs w:val="22"/>
        </w:rPr>
      </w:pPr>
    </w:p>
    <w:p w14:paraId="022AFD6B" w14:textId="77777777" w:rsidR="00AE7BD4" w:rsidRDefault="00AE7BD4" w:rsidP="00C77047">
      <w:pPr>
        <w:rPr>
          <w:rFonts w:ascii="Arial" w:hAnsi="Arial" w:cs="Arial"/>
          <w:sz w:val="22"/>
          <w:szCs w:val="22"/>
        </w:rPr>
      </w:pPr>
    </w:p>
    <w:p w14:paraId="05E544CC" w14:textId="77777777" w:rsidR="002531D8" w:rsidRDefault="002531D8" w:rsidP="00C77047">
      <w:pPr>
        <w:rPr>
          <w:rFonts w:ascii="Arial" w:hAnsi="Arial" w:cs="Arial"/>
          <w:sz w:val="22"/>
          <w:szCs w:val="22"/>
        </w:rPr>
      </w:pPr>
    </w:p>
    <w:p w14:paraId="6D9446A4" w14:textId="77777777" w:rsidR="00AE7BD4" w:rsidRDefault="00AE7BD4" w:rsidP="00C77047">
      <w:pPr>
        <w:rPr>
          <w:rFonts w:ascii="Arial" w:hAnsi="Arial" w:cs="Arial"/>
          <w:sz w:val="22"/>
          <w:szCs w:val="22"/>
        </w:rPr>
      </w:pPr>
    </w:p>
    <w:p w14:paraId="42E7F394" w14:textId="77777777" w:rsidR="00AE7BD4" w:rsidRDefault="00AE7BD4" w:rsidP="00C77047">
      <w:pPr>
        <w:rPr>
          <w:rFonts w:ascii="Arial" w:hAnsi="Arial" w:cs="Arial"/>
          <w:sz w:val="22"/>
          <w:szCs w:val="22"/>
        </w:rPr>
      </w:pPr>
    </w:p>
    <w:p w14:paraId="3D556304" w14:textId="77777777" w:rsidR="00AE7BD4" w:rsidRDefault="00AE7BD4" w:rsidP="00C77047">
      <w:pPr>
        <w:rPr>
          <w:rFonts w:ascii="Arial" w:hAnsi="Arial" w:cs="Arial"/>
          <w:sz w:val="22"/>
          <w:szCs w:val="22"/>
        </w:rPr>
      </w:pPr>
    </w:p>
    <w:p w14:paraId="7C4E5B01" w14:textId="77777777" w:rsidR="00AE7BD4" w:rsidRDefault="00AE7BD4" w:rsidP="00C77047">
      <w:pPr>
        <w:rPr>
          <w:rFonts w:ascii="Arial" w:hAnsi="Arial" w:cs="Arial"/>
          <w:sz w:val="22"/>
          <w:szCs w:val="22"/>
        </w:rPr>
      </w:pPr>
    </w:p>
    <w:p w14:paraId="369E7753" w14:textId="77777777" w:rsidR="00AE7BD4" w:rsidRDefault="00AE7BD4" w:rsidP="00C77047">
      <w:pPr>
        <w:rPr>
          <w:rFonts w:ascii="Arial" w:hAnsi="Arial" w:cs="Arial"/>
          <w:sz w:val="22"/>
          <w:szCs w:val="22"/>
        </w:rPr>
      </w:pPr>
    </w:p>
    <w:p w14:paraId="5D5977A0" w14:textId="77777777" w:rsidR="00AE7BD4" w:rsidRDefault="00AE7BD4" w:rsidP="00C77047">
      <w:pPr>
        <w:rPr>
          <w:rFonts w:ascii="Arial" w:hAnsi="Arial" w:cs="Arial"/>
          <w:sz w:val="22"/>
          <w:szCs w:val="22"/>
        </w:rPr>
      </w:pPr>
    </w:p>
    <w:p w14:paraId="7A73EF4E" w14:textId="77777777" w:rsidR="003E14BF" w:rsidRDefault="003E14BF" w:rsidP="00C77047">
      <w:pPr>
        <w:rPr>
          <w:rFonts w:ascii="Arial" w:hAnsi="Arial" w:cs="Arial"/>
          <w:sz w:val="22"/>
          <w:szCs w:val="22"/>
        </w:rPr>
      </w:pPr>
    </w:p>
    <w:p w14:paraId="430B52A0" w14:textId="77777777" w:rsidR="00D6652D" w:rsidRDefault="00D6652D" w:rsidP="003E14BF">
      <w:pPr>
        <w:jc w:val="center"/>
        <w:rPr>
          <w:rFonts w:ascii="Arial" w:hAnsi="Arial" w:cs="Arial"/>
          <w:b/>
          <w:bCs/>
          <w:u w:val="single"/>
        </w:rPr>
      </w:pPr>
    </w:p>
    <w:p w14:paraId="32A622A7" w14:textId="7C8986F5" w:rsidR="003E14BF" w:rsidRDefault="003E14BF" w:rsidP="003E14BF">
      <w:pPr>
        <w:jc w:val="center"/>
        <w:rPr>
          <w:rFonts w:ascii="Arial" w:hAnsi="Arial" w:cs="Arial"/>
          <w:b/>
          <w:bCs/>
          <w:u w:val="single"/>
        </w:rPr>
      </w:pPr>
      <w:r>
        <w:rPr>
          <w:rFonts w:ascii="Arial" w:hAnsi="Arial" w:cs="Arial"/>
          <w:b/>
          <w:bCs/>
          <w:u w:val="single"/>
        </w:rPr>
        <w:lastRenderedPageBreak/>
        <w:t>Relevant Support and Interventions</w:t>
      </w:r>
    </w:p>
    <w:p w14:paraId="4020F6D7" w14:textId="77777777" w:rsidR="003E14BF" w:rsidRDefault="003E14BF" w:rsidP="003E14BF">
      <w:pPr>
        <w:jc w:val="center"/>
        <w:rPr>
          <w:rFonts w:ascii="Arial" w:hAnsi="Arial" w:cs="Arial"/>
          <w:b/>
          <w:bCs/>
          <w:u w:val="single"/>
        </w:rPr>
      </w:pPr>
    </w:p>
    <w:p w14:paraId="61456EBC" w14:textId="4E8DB7FE" w:rsidR="003E14BF" w:rsidRDefault="00BE146D" w:rsidP="003E14BF">
      <w:pPr>
        <w:rPr>
          <w:rFonts w:ascii="Arial" w:hAnsi="Arial" w:cs="Arial"/>
          <w:sz w:val="22"/>
          <w:szCs w:val="22"/>
        </w:rPr>
      </w:pPr>
      <w:r>
        <w:rPr>
          <w:rFonts w:ascii="Arial" w:hAnsi="Arial" w:cs="Arial"/>
          <w:sz w:val="22"/>
          <w:szCs w:val="22"/>
        </w:rPr>
        <w:t>Durand Et Al., (2009), stated that d</w:t>
      </w:r>
      <w:r w:rsidRPr="00BE146D">
        <w:rPr>
          <w:rFonts w:ascii="Arial" w:hAnsi="Arial" w:cs="Arial"/>
          <w:sz w:val="22"/>
          <w:szCs w:val="22"/>
        </w:rPr>
        <w:t>ementia expenses in UK £17.03 billion annually, with informal care, including missed earnings, accounting for around 36% of the entire cost of dementia, and lodging expenditures accounting for the remaining 41%. Caring for someone with dementia is also widely known to be stressful and</w:t>
      </w:r>
      <w:r w:rsidR="00C73257">
        <w:rPr>
          <w:rFonts w:ascii="Arial" w:hAnsi="Arial" w:cs="Arial"/>
          <w:sz w:val="22"/>
          <w:szCs w:val="22"/>
        </w:rPr>
        <w:t xml:space="preserve"> very</w:t>
      </w:r>
      <w:r w:rsidRPr="00BE146D">
        <w:rPr>
          <w:rFonts w:ascii="Arial" w:hAnsi="Arial" w:cs="Arial"/>
          <w:sz w:val="22"/>
          <w:szCs w:val="22"/>
        </w:rPr>
        <w:t xml:space="preserve"> demanding. The utilisation of day services is one option to alleviate part of the strain while the individual is still capable of staying at home. Day care (day centres and day hospitals) &amp; domiciliary (home) care are examples of day services. In the United Kingdom, day centres are often run by social services or volunteer organisations and cater to people's long-term needs</w:t>
      </w:r>
      <w:r>
        <w:rPr>
          <w:rFonts w:ascii="Arial" w:hAnsi="Arial" w:cs="Arial"/>
          <w:sz w:val="22"/>
          <w:szCs w:val="22"/>
        </w:rPr>
        <w:t xml:space="preserve"> </w:t>
      </w:r>
      <w:sdt>
        <w:sdtPr>
          <w:rPr>
            <w:rFonts w:ascii="Arial" w:hAnsi="Arial" w:cs="Arial"/>
            <w:sz w:val="22"/>
            <w:szCs w:val="22"/>
          </w:rPr>
          <w:id w:val="-797292328"/>
          <w:citation/>
        </w:sdtPr>
        <w:sdtContent>
          <w:r>
            <w:rPr>
              <w:rFonts w:ascii="Arial" w:hAnsi="Arial" w:cs="Arial"/>
              <w:sz w:val="22"/>
              <w:szCs w:val="22"/>
            </w:rPr>
            <w:fldChar w:fldCharType="begin"/>
          </w:r>
          <w:r>
            <w:rPr>
              <w:rFonts w:ascii="Arial" w:hAnsi="Arial" w:cs="Arial"/>
              <w:sz w:val="22"/>
              <w:szCs w:val="22"/>
            </w:rPr>
            <w:instrText xml:space="preserve">CITATION Dur09 \l 2057 </w:instrText>
          </w:r>
          <w:r>
            <w:rPr>
              <w:rFonts w:ascii="Arial" w:hAnsi="Arial" w:cs="Arial"/>
              <w:sz w:val="22"/>
              <w:szCs w:val="22"/>
            </w:rPr>
            <w:fldChar w:fldCharType="separate"/>
          </w:r>
          <w:r w:rsidRPr="00BE146D">
            <w:rPr>
              <w:rFonts w:ascii="Arial" w:hAnsi="Arial" w:cs="Arial"/>
              <w:noProof/>
              <w:sz w:val="22"/>
              <w:szCs w:val="22"/>
            </w:rPr>
            <w:t>(Durand Et Al., 2009)</w:t>
          </w:r>
          <w:r>
            <w:rPr>
              <w:rFonts w:ascii="Arial" w:hAnsi="Arial" w:cs="Arial"/>
              <w:sz w:val="22"/>
              <w:szCs w:val="22"/>
            </w:rPr>
            <w:fldChar w:fldCharType="end"/>
          </w:r>
        </w:sdtContent>
      </w:sdt>
      <w:r w:rsidRPr="00BE146D">
        <w:rPr>
          <w:rFonts w:ascii="Arial" w:hAnsi="Arial" w:cs="Arial"/>
          <w:sz w:val="22"/>
          <w:szCs w:val="22"/>
        </w:rPr>
        <w:t>.</w:t>
      </w:r>
    </w:p>
    <w:p w14:paraId="1192A3FA" w14:textId="1B5DB958" w:rsidR="008A4ABF" w:rsidRDefault="000176A1" w:rsidP="003E14BF">
      <w:pPr>
        <w:rPr>
          <w:rFonts w:ascii="Arial" w:hAnsi="Arial" w:cs="Arial"/>
          <w:sz w:val="22"/>
          <w:szCs w:val="22"/>
        </w:rPr>
      </w:pPr>
      <w:r>
        <w:rPr>
          <w:rFonts w:ascii="Arial" w:hAnsi="Arial" w:cs="Arial"/>
          <w:sz w:val="22"/>
          <w:szCs w:val="22"/>
        </w:rPr>
        <w:t>Kinley Et Al., (2018), stated that the q</w:t>
      </w:r>
      <w:r w:rsidRPr="000176A1">
        <w:rPr>
          <w:rFonts w:ascii="Arial" w:hAnsi="Arial" w:cs="Arial"/>
          <w:sz w:val="22"/>
          <w:szCs w:val="22"/>
        </w:rPr>
        <w:t>uality end-of-life care in nursing homes is an important health policy problem. Despite greater utilisation hospice services and advancements with end-of-life nursing home care (NHs) in the United States, Canada, and the United Kingdom, the quality of care provided to individuals during their final month of life is not generally investigated. People living in nursing homes are a heterogeneous group with chronic and fatal illnesses, particularly high levels of dementia. As a result, providing appropriate end-of-life care presents a variety of obstacles. They include determining prognosis, managing pain and symptoms, advance care planning, and administering appropriate medicine at the end of life. Major hurdles include educational gaps in staff training as well as communication issues between healthcare practitioners, family members, and residents</w:t>
      </w:r>
      <w:r>
        <w:rPr>
          <w:rFonts w:ascii="Arial" w:hAnsi="Arial" w:cs="Arial"/>
          <w:sz w:val="22"/>
          <w:szCs w:val="22"/>
        </w:rPr>
        <w:t xml:space="preserve"> </w:t>
      </w:r>
      <w:sdt>
        <w:sdtPr>
          <w:rPr>
            <w:rFonts w:ascii="Arial" w:hAnsi="Arial" w:cs="Arial"/>
            <w:sz w:val="22"/>
            <w:szCs w:val="22"/>
          </w:rPr>
          <w:id w:val="217258606"/>
          <w:citation/>
        </w:sdtPr>
        <w:sdtContent>
          <w:r>
            <w:rPr>
              <w:rFonts w:ascii="Arial" w:hAnsi="Arial" w:cs="Arial"/>
              <w:sz w:val="22"/>
              <w:szCs w:val="22"/>
            </w:rPr>
            <w:fldChar w:fldCharType="begin"/>
          </w:r>
          <w:r>
            <w:rPr>
              <w:rFonts w:ascii="Arial" w:hAnsi="Arial" w:cs="Arial"/>
              <w:sz w:val="22"/>
              <w:szCs w:val="22"/>
            </w:rPr>
            <w:instrText xml:space="preserve"> CITATION Kin18 \l 2057 </w:instrText>
          </w:r>
          <w:r>
            <w:rPr>
              <w:rFonts w:ascii="Arial" w:hAnsi="Arial" w:cs="Arial"/>
              <w:sz w:val="22"/>
              <w:szCs w:val="22"/>
            </w:rPr>
            <w:fldChar w:fldCharType="separate"/>
          </w:r>
          <w:r w:rsidRPr="000176A1">
            <w:rPr>
              <w:rFonts w:ascii="Arial" w:hAnsi="Arial" w:cs="Arial"/>
              <w:noProof/>
              <w:sz w:val="22"/>
              <w:szCs w:val="22"/>
            </w:rPr>
            <w:t>(Kinley Et Al., 2018)</w:t>
          </w:r>
          <w:r>
            <w:rPr>
              <w:rFonts w:ascii="Arial" w:hAnsi="Arial" w:cs="Arial"/>
              <w:sz w:val="22"/>
              <w:szCs w:val="22"/>
            </w:rPr>
            <w:fldChar w:fldCharType="end"/>
          </w:r>
        </w:sdtContent>
      </w:sdt>
      <w:r w:rsidRPr="000176A1">
        <w:rPr>
          <w:rFonts w:ascii="Arial" w:hAnsi="Arial" w:cs="Arial"/>
          <w:sz w:val="22"/>
          <w:szCs w:val="22"/>
        </w:rPr>
        <w:t>.</w:t>
      </w:r>
    </w:p>
    <w:p w14:paraId="394BD6BB" w14:textId="47279D26" w:rsidR="0061088D" w:rsidRDefault="0061088D" w:rsidP="003E14BF">
      <w:pPr>
        <w:rPr>
          <w:rFonts w:ascii="Arial" w:hAnsi="Arial" w:cs="Arial"/>
          <w:sz w:val="22"/>
          <w:szCs w:val="22"/>
        </w:rPr>
      </w:pPr>
      <w:r>
        <w:rPr>
          <w:rFonts w:ascii="Arial" w:hAnsi="Arial" w:cs="Arial"/>
          <w:sz w:val="22"/>
          <w:szCs w:val="22"/>
        </w:rPr>
        <w:t>Uysal (2019) stated that d</w:t>
      </w:r>
      <w:r w:rsidRPr="0061088D">
        <w:rPr>
          <w:rFonts w:ascii="Arial" w:hAnsi="Arial" w:cs="Arial"/>
          <w:sz w:val="22"/>
          <w:szCs w:val="22"/>
        </w:rPr>
        <w:t xml:space="preserve">iagnose </w:t>
      </w:r>
      <w:r>
        <w:rPr>
          <w:rFonts w:ascii="Arial" w:hAnsi="Arial" w:cs="Arial"/>
          <w:sz w:val="22"/>
          <w:szCs w:val="22"/>
        </w:rPr>
        <w:t>codes</w:t>
      </w:r>
      <w:r w:rsidRPr="0061088D">
        <w:rPr>
          <w:rFonts w:ascii="Arial" w:hAnsi="Arial" w:cs="Arial"/>
          <w:sz w:val="22"/>
          <w:szCs w:val="22"/>
        </w:rPr>
        <w:t xml:space="preserve"> are used to express the particular cause for medical encounters as well as the illnesses that are treated. All health care professionals in all settings are required to use ICD-10-CM to code all health care contacts and transactions. Medical record keeping and diagnostic coding are ultimately the responsibility of health care practitioners. As a result, the neuropsychologist's knowledge base should contain a fundamental comprehension of the ICD-10</w:t>
      </w:r>
      <w:r w:rsidR="00E7173F">
        <w:rPr>
          <w:rFonts w:ascii="Arial" w:hAnsi="Arial" w:cs="Arial"/>
          <w:sz w:val="22"/>
          <w:szCs w:val="22"/>
        </w:rPr>
        <w:t xml:space="preserve"> and DSM-5</w:t>
      </w:r>
      <w:r w:rsidRPr="0061088D">
        <w:rPr>
          <w:rFonts w:ascii="Arial" w:hAnsi="Arial" w:cs="Arial"/>
          <w:sz w:val="22"/>
          <w:szCs w:val="22"/>
        </w:rPr>
        <w:t xml:space="preserve"> framework</w:t>
      </w:r>
      <w:r w:rsidR="00E7173F">
        <w:rPr>
          <w:rFonts w:ascii="Arial" w:hAnsi="Arial" w:cs="Arial"/>
          <w:sz w:val="22"/>
          <w:szCs w:val="22"/>
        </w:rPr>
        <w:t xml:space="preserve"> </w:t>
      </w:r>
      <w:sdt>
        <w:sdtPr>
          <w:rPr>
            <w:rFonts w:ascii="Arial" w:hAnsi="Arial" w:cs="Arial"/>
            <w:sz w:val="22"/>
            <w:szCs w:val="22"/>
          </w:rPr>
          <w:id w:val="942352812"/>
          <w:citation/>
        </w:sdtPr>
        <w:sdtContent>
          <w:r w:rsidR="00E7173F">
            <w:rPr>
              <w:rFonts w:ascii="Arial" w:hAnsi="Arial" w:cs="Arial"/>
              <w:sz w:val="22"/>
              <w:szCs w:val="22"/>
            </w:rPr>
            <w:fldChar w:fldCharType="begin"/>
          </w:r>
          <w:r w:rsidR="00E7173F">
            <w:rPr>
              <w:rFonts w:ascii="Arial" w:hAnsi="Arial" w:cs="Arial"/>
              <w:sz w:val="22"/>
              <w:szCs w:val="22"/>
            </w:rPr>
            <w:instrText xml:space="preserve"> CITATION Lor21 \l 2057 </w:instrText>
          </w:r>
          <w:r w:rsidR="00E7173F">
            <w:rPr>
              <w:rFonts w:ascii="Arial" w:hAnsi="Arial" w:cs="Arial"/>
              <w:sz w:val="22"/>
              <w:szCs w:val="22"/>
            </w:rPr>
            <w:fldChar w:fldCharType="separate"/>
          </w:r>
          <w:r w:rsidR="00E7173F" w:rsidRPr="00E7173F">
            <w:rPr>
              <w:rFonts w:ascii="Arial" w:hAnsi="Arial" w:cs="Arial"/>
              <w:noProof/>
              <w:sz w:val="22"/>
              <w:szCs w:val="22"/>
            </w:rPr>
            <w:t>(Loring Et Al., 2021)</w:t>
          </w:r>
          <w:r w:rsidR="00E7173F">
            <w:rPr>
              <w:rFonts w:ascii="Arial" w:hAnsi="Arial" w:cs="Arial"/>
              <w:sz w:val="22"/>
              <w:szCs w:val="22"/>
            </w:rPr>
            <w:fldChar w:fldCharType="end"/>
          </w:r>
        </w:sdtContent>
      </w:sdt>
      <w:r w:rsidRPr="0061088D">
        <w:rPr>
          <w:rFonts w:ascii="Arial" w:hAnsi="Arial" w:cs="Arial"/>
          <w:sz w:val="22"/>
          <w:szCs w:val="22"/>
        </w:rPr>
        <w:t>, conventions and criteria for diagnostic coding, and criteria for what constitutes appropriate coding</w:t>
      </w:r>
      <w:r>
        <w:rPr>
          <w:rFonts w:ascii="Arial" w:hAnsi="Arial" w:cs="Arial"/>
          <w:sz w:val="22"/>
          <w:szCs w:val="22"/>
        </w:rPr>
        <w:t xml:space="preserve"> </w:t>
      </w:r>
      <w:sdt>
        <w:sdtPr>
          <w:rPr>
            <w:rFonts w:ascii="Arial" w:hAnsi="Arial" w:cs="Arial"/>
            <w:sz w:val="22"/>
            <w:szCs w:val="22"/>
          </w:rPr>
          <w:id w:val="1250228009"/>
          <w:citation/>
        </w:sdtPr>
        <w:sdtContent>
          <w:r>
            <w:rPr>
              <w:rFonts w:ascii="Arial" w:hAnsi="Arial" w:cs="Arial"/>
              <w:sz w:val="22"/>
              <w:szCs w:val="22"/>
            </w:rPr>
            <w:fldChar w:fldCharType="begin"/>
          </w:r>
          <w:r>
            <w:rPr>
              <w:rFonts w:ascii="Arial" w:hAnsi="Arial" w:cs="Arial"/>
              <w:sz w:val="22"/>
              <w:szCs w:val="22"/>
            </w:rPr>
            <w:instrText xml:space="preserve"> CITATION Uys19 \l 2057 </w:instrText>
          </w:r>
          <w:r>
            <w:rPr>
              <w:rFonts w:ascii="Arial" w:hAnsi="Arial" w:cs="Arial"/>
              <w:sz w:val="22"/>
              <w:szCs w:val="22"/>
            </w:rPr>
            <w:fldChar w:fldCharType="separate"/>
          </w:r>
          <w:r w:rsidRPr="0061088D">
            <w:rPr>
              <w:rFonts w:ascii="Arial" w:hAnsi="Arial" w:cs="Arial"/>
              <w:noProof/>
              <w:sz w:val="22"/>
              <w:szCs w:val="22"/>
            </w:rPr>
            <w:t>(Uysal, 2019)</w:t>
          </w:r>
          <w:r>
            <w:rPr>
              <w:rFonts w:ascii="Arial" w:hAnsi="Arial" w:cs="Arial"/>
              <w:sz w:val="22"/>
              <w:szCs w:val="22"/>
            </w:rPr>
            <w:fldChar w:fldCharType="end"/>
          </w:r>
        </w:sdtContent>
      </w:sdt>
      <w:r w:rsidRPr="0061088D">
        <w:rPr>
          <w:rFonts w:ascii="Arial" w:hAnsi="Arial" w:cs="Arial"/>
          <w:sz w:val="22"/>
          <w:szCs w:val="22"/>
        </w:rPr>
        <w:t>.</w:t>
      </w:r>
    </w:p>
    <w:p w14:paraId="745153A1" w14:textId="77777777" w:rsidR="00EA4144" w:rsidRDefault="00EA4144" w:rsidP="0061088D">
      <w:pPr>
        <w:ind w:left="0"/>
        <w:rPr>
          <w:rFonts w:ascii="Arial" w:hAnsi="Arial" w:cs="Arial"/>
          <w:sz w:val="22"/>
          <w:szCs w:val="22"/>
        </w:rPr>
      </w:pPr>
    </w:p>
    <w:p w14:paraId="4E13CCC9" w14:textId="77777777" w:rsidR="0061088D" w:rsidRDefault="0061088D" w:rsidP="0061088D">
      <w:pPr>
        <w:ind w:left="0"/>
        <w:rPr>
          <w:rFonts w:ascii="Arial" w:hAnsi="Arial" w:cs="Arial"/>
          <w:sz w:val="22"/>
          <w:szCs w:val="22"/>
        </w:rPr>
      </w:pPr>
    </w:p>
    <w:p w14:paraId="42ADE3D8" w14:textId="3F9CF566" w:rsidR="00EA4144" w:rsidRPr="0061088D" w:rsidRDefault="00EA4144" w:rsidP="00EA4144">
      <w:pPr>
        <w:jc w:val="center"/>
        <w:rPr>
          <w:rFonts w:ascii="Arial" w:hAnsi="Arial" w:cs="Arial"/>
          <w:b/>
          <w:bCs/>
          <w:u w:val="single"/>
        </w:rPr>
      </w:pPr>
      <w:r w:rsidRPr="0061088D">
        <w:rPr>
          <w:rFonts w:ascii="Arial" w:hAnsi="Arial" w:cs="Arial"/>
          <w:b/>
          <w:bCs/>
          <w:u w:val="single"/>
        </w:rPr>
        <w:lastRenderedPageBreak/>
        <w:t>Policy and Legislation</w:t>
      </w:r>
    </w:p>
    <w:p w14:paraId="535137FC" w14:textId="77777777" w:rsidR="00EA4144" w:rsidRDefault="00EA4144" w:rsidP="00EA4144">
      <w:pPr>
        <w:jc w:val="center"/>
        <w:rPr>
          <w:rFonts w:ascii="Arial" w:hAnsi="Arial" w:cs="Arial"/>
          <w:b/>
          <w:bCs/>
          <w:sz w:val="22"/>
          <w:szCs w:val="22"/>
          <w:u w:val="single"/>
        </w:rPr>
      </w:pPr>
    </w:p>
    <w:p w14:paraId="691D8048" w14:textId="463FDF13" w:rsidR="00EA4144" w:rsidRDefault="00EA4144" w:rsidP="00EA4144">
      <w:pPr>
        <w:rPr>
          <w:rFonts w:ascii="Arial" w:hAnsi="Arial" w:cs="Arial"/>
          <w:sz w:val="22"/>
          <w:szCs w:val="22"/>
        </w:rPr>
      </w:pPr>
      <w:r>
        <w:rPr>
          <w:rFonts w:ascii="Arial" w:hAnsi="Arial" w:cs="Arial"/>
          <w:sz w:val="22"/>
          <w:szCs w:val="22"/>
        </w:rPr>
        <w:t xml:space="preserve">Butler and Manthorpe (2016), stated that </w:t>
      </w:r>
      <w:r w:rsidR="00A4232F" w:rsidRPr="00A4232F">
        <w:rPr>
          <w:rFonts w:ascii="Arial" w:hAnsi="Arial" w:cs="Arial"/>
          <w:sz w:val="22"/>
          <w:szCs w:val="22"/>
        </w:rPr>
        <w:t> staff believed that the open dialogues with persons at risk fostered by the M</w:t>
      </w:r>
      <w:r w:rsidR="00A4232F">
        <w:rPr>
          <w:rFonts w:ascii="Arial" w:hAnsi="Arial" w:cs="Arial"/>
          <w:sz w:val="22"/>
          <w:szCs w:val="22"/>
        </w:rPr>
        <w:t xml:space="preserve">aking </w:t>
      </w:r>
      <w:r w:rsidR="00A4232F" w:rsidRPr="00A4232F">
        <w:rPr>
          <w:rFonts w:ascii="Arial" w:hAnsi="Arial" w:cs="Arial"/>
          <w:sz w:val="22"/>
          <w:szCs w:val="22"/>
        </w:rPr>
        <w:t>S</w:t>
      </w:r>
      <w:r w:rsidR="00A4232F">
        <w:rPr>
          <w:rFonts w:ascii="Arial" w:hAnsi="Arial" w:cs="Arial"/>
          <w:sz w:val="22"/>
          <w:szCs w:val="22"/>
        </w:rPr>
        <w:t xml:space="preserve">afeguarding </w:t>
      </w:r>
      <w:r w:rsidR="00A4232F" w:rsidRPr="00A4232F">
        <w:rPr>
          <w:rFonts w:ascii="Arial" w:hAnsi="Arial" w:cs="Arial"/>
          <w:sz w:val="22"/>
          <w:szCs w:val="22"/>
        </w:rPr>
        <w:t>P</w:t>
      </w:r>
      <w:r w:rsidR="00A4232F">
        <w:rPr>
          <w:rFonts w:ascii="Arial" w:hAnsi="Arial" w:cs="Arial"/>
          <w:sz w:val="22"/>
          <w:szCs w:val="22"/>
        </w:rPr>
        <w:t>ersonal</w:t>
      </w:r>
      <w:r w:rsidR="00A4232F" w:rsidRPr="00A4232F">
        <w:rPr>
          <w:rFonts w:ascii="Arial" w:hAnsi="Arial" w:cs="Arial"/>
          <w:sz w:val="22"/>
          <w:szCs w:val="22"/>
        </w:rPr>
        <w:t xml:space="preserve"> project made safeguarding more successful and offered a better foundation of care for vulnerable adults. The project team's assistance was much appreciated. Workers expressed high level of confidence as an outcome of including vulnerable persons in choices about their conditions and possibilities of harm. They also expressed improved understanding of adult safety topics including such domestic abuse and coping with controlling and coercive behaviours</w:t>
      </w:r>
      <w:r w:rsidR="00A4232F">
        <w:rPr>
          <w:rFonts w:ascii="Arial" w:hAnsi="Arial" w:cs="Arial"/>
          <w:sz w:val="22"/>
          <w:szCs w:val="22"/>
        </w:rPr>
        <w:t xml:space="preserve"> </w:t>
      </w:r>
      <w:sdt>
        <w:sdtPr>
          <w:rPr>
            <w:rFonts w:ascii="Arial" w:hAnsi="Arial" w:cs="Arial"/>
            <w:sz w:val="22"/>
            <w:szCs w:val="22"/>
          </w:rPr>
          <w:id w:val="1197577691"/>
          <w:citation/>
        </w:sdtPr>
        <w:sdtContent>
          <w:r w:rsidR="00A4232F">
            <w:rPr>
              <w:rFonts w:ascii="Arial" w:hAnsi="Arial" w:cs="Arial"/>
              <w:sz w:val="22"/>
              <w:szCs w:val="22"/>
            </w:rPr>
            <w:fldChar w:fldCharType="begin"/>
          </w:r>
          <w:r w:rsidR="00A4232F">
            <w:rPr>
              <w:rFonts w:ascii="Arial" w:hAnsi="Arial" w:cs="Arial"/>
              <w:sz w:val="22"/>
              <w:szCs w:val="22"/>
            </w:rPr>
            <w:instrText xml:space="preserve"> CITATION But16 \l 2057 </w:instrText>
          </w:r>
          <w:r w:rsidR="00A4232F">
            <w:rPr>
              <w:rFonts w:ascii="Arial" w:hAnsi="Arial" w:cs="Arial"/>
              <w:sz w:val="22"/>
              <w:szCs w:val="22"/>
            </w:rPr>
            <w:fldChar w:fldCharType="separate"/>
          </w:r>
          <w:r w:rsidR="00A4232F" w:rsidRPr="00A4232F">
            <w:rPr>
              <w:rFonts w:ascii="Arial" w:hAnsi="Arial" w:cs="Arial"/>
              <w:noProof/>
              <w:sz w:val="22"/>
              <w:szCs w:val="22"/>
            </w:rPr>
            <w:t>(Butler and Manthorpe, 2016)</w:t>
          </w:r>
          <w:r w:rsidR="00A4232F">
            <w:rPr>
              <w:rFonts w:ascii="Arial" w:hAnsi="Arial" w:cs="Arial"/>
              <w:sz w:val="22"/>
              <w:szCs w:val="22"/>
            </w:rPr>
            <w:fldChar w:fldCharType="end"/>
          </w:r>
        </w:sdtContent>
      </w:sdt>
      <w:r w:rsidR="00A4232F" w:rsidRPr="00A4232F">
        <w:rPr>
          <w:rFonts w:ascii="Arial" w:hAnsi="Arial" w:cs="Arial"/>
          <w:sz w:val="22"/>
          <w:szCs w:val="22"/>
        </w:rPr>
        <w:t>.</w:t>
      </w:r>
      <w:r w:rsidR="00A4232F">
        <w:rPr>
          <w:rFonts w:ascii="Arial" w:hAnsi="Arial" w:cs="Arial"/>
          <w:sz w:val="22"/>
          <w:szCs w:val="22"/>
        </w:rPr>
        <w:t xml:space="preserve"> </w:t>
      </w:r>
    </w:p>
    <w:p w14:paraId="570DEDA3" w14:textId="0D8F6827" w:rsidR="00A4232F" w:rsidRDefault="00D6652D" w:rsidP="00EA4144">
      <w:pPr>
        <w:rPr>
          <w:rFonts w:ascii="Arial" w:hAnsi="Arial" w:cs="Arial"/>
          <w:sz w:val="22"/>
          <w:szCs w:val="22"/>
        </w:rPr>
      </w:pPr>
      <w:r>
        <w:rPr>
          <w:rFonts w:ascii="Arial" w:hAnsi="Arial" w:cs="Arial"/>
          <w:sz w:val="22"/>
          <w:szCs w:val="22"/>
        </w:rPr>
        <w:t xml:space="preserve">King and Young (2022), stated that </w:t>
      </w:r>
      <w:r w:rsidRPr="00D6652D">
        <w:rPr>
          <w:rFonts w:ascii="Arial" w:hAnsi="Arial" w:cs="Arial"/>
          <w:sz w:val="22"/>
          <w:szCs w:val="22"/>
        </w:rPr>
        <w:t>Internal management structure and personal emotional connection of the owners/managers collaborated to affect shift from a dependence model to an integrated care model of domiciliary care. Moreover, external and financial organisational systems have an influence on these drivers and are viewed as possible hurdles to the implementation of a domiciliary care reablement model</w:t>
      </w:r>
      <w:r>
        <w:rPr>
          <w:rFonts w:ascii="Arial" w:hAnsi="Arial" w:cs="Arial"/>
          <w:sz w:val="22"/>
          <w:szCs w:val="22"/>
        </w:rPr>
        <w:t xml:space="preserve"> </w:t>
      </w:r>
      <w:sdt>
        <w:sdtPr>
          <w:rPr>
            <w:rFonts w:ascii="Arial" w:hAnsi="Arial" w:cs="Arial"/>
            <w:sz w:val="22"/>
            <w:szCs w:val="22"/>
          </w:rPr>
          <w:id w:val="679322641"/>
          <w:citation/>
        </w:sdtPr>
        <w:sdtContent>
          <w:r>
            <w:rPr>
              <w:rFonts w:ascii="Arial" w:hAnsi="Arial" w:cs="Arial"/>
              <w:sz w:val="22"/>
              <w:szCs w:val="22"/>
            </w:rPr>
            <w:fldChar w:fldCharType="begin"/>
          </w:r>
          <w:r>
            <w:rPr>
              <w:rFonts w:ascii="Arial" w:hAnsi="Arial" w:cs="Arial"/>
              <w:sz w:val="22"/>
              <w:szCs w:val="22"/>
            </w:rPr>
            <w:instrText xml:space="preserve"> CITATION Kin22 \l 2057 </w:instrText>
          </w:r>
          <w:r>
            <w:rPr>
              <w:rFonts w:ascii="Arial" w:hAnsi="Arial" w:cs="Arial"/>
              <w:sz w:val="22"/>
              <w:szCs w:val="22"/>
            </w:rPr>
            <w:fldChar w:fldCharType="separate"/>
          </w:r>
          <w:r w:rsidRPr="00D6652D">
            <w:rPr>
              <w:rFonts w:ascii="Arial" w:hAnsi="Arial" w:cs="Arial"/>
              <w:noProof/>
              <w:sz w:val="22"/>
              <w:szCs w:val="22"/>
            </w:rPr>
            <w:t>(King and Young, 2022)</w:t>
          </w:r>
          <w:r>
            <w:rPr>
              <w:rFonts w:ascii="Arial" w:hAnsi="Arial" w:cs="Arial"/>
              <w:sz w:val="22"/>
              <w:szCs w:val="22"/>
            </w:rPr>
            <w:fldChar w:fldCharType="end"/>
          </w:r>
        </w:sdtContent>
      </w:sdt>
      <w:r w:rsidRPr="00D6652D">
        <w:rPr>
          <w:rFonts w:ascii="Arial" w:hAnsi="Arial" w:cs="Arial"/>
          <w:sz w:val="22"/>
          <w:szCs w:val="22"/>
        </w:rPr>
        <w:t>.</w:t>
      </w:r>
      <w:r>
        <w:rPr>
          <w:rFonts w:ascii="Arial" w:hAnsi="Arial" w:cs="Arial"/>
          <w:sz w:val="22"/>
          <w:szCs w:val="22"/>
        </w:rPr>
        <w:t xml:space="preserve"> </w:t>
      </w:r>
    </w:p>
    <w:p w14:paraId="4C7E8376" w14:textId="3B7FBADE" w:rsidR="007F011D" w:rsidRPr="00EA4144" w:rsidRDefault="007F011D" w:rsidP="007F011D">
      <w:pPr>
        <w:rPr>
          <w:rFonts w:ascii="Arial" w:hAnsi="Arial" w:cs="Arial"/>
          <w:sz w:val="22"/>
          <w:szCs w:val="22"/>
        </w:rPr>
      </w:pPr>
      <w:r>
        <w:rPr>
          <w:rFonts w:ascii="Arial" w:hAnsi="Arial" w:cs="Arial"/>
          <w:sz w:val="22"/>
          <w:szCs w:val="22"/>
        </w:rPr>
        <w:t>Buntin and Graves (2020), stated that d</w:t>
      </w:r>
      <w:r w:rsidRPr="007F011D">
        <w:rPr>
          <w:rFonts w:ascii="Arial" w:hAnsi="Arial" w:cs="Arial"/>
          <w:sz w:val="22"/>
          <w:szCs w:val="22"/>
        </w:rPr>
        <w:t>espite the fact that some aspects of such Affordable Care Act (ACA) are meant to make health care more inexpensive, the act's overall effects on health care prices are currently being contested. A crucial topic is whether the ACA slowed the yearly growth rate of country's total health care spending and lowered individual capita spending growth rates. We examine the ACA's both direct and indirect impacts on expenditure throughout sectors of the market for health insurance. We identify areas in which the ACA has had an influence on expenditure, but we underline that the ACA's long-term impact on expenditure will be determined by the ability to maintain the changes made to supplier payment systems</w:t>
      </w:r>
      <w:r>
        <w:rPr>
          <w:rFonts w:ascii="Arial" w:hAnsi="Arial" w:cs="Arial"/>
          <w:sz w:val="22"/>
          <w:szCs w:val="22"/>
        </w:rPr>
        <w:t xml:space="preserve"> </w:t>
      </w:r>
      <w:sdt>
        <w:sdtPr>
          <w:rPr>
            <w:rFonts w:ascii="Arial" w:hAnsi="Arial" w:cs="Arial"/>
            <w:sz w:val="22"/>
            <w:szCs w:val="22"/>
          </w:rPr>
          <w:id w:val="-657002006"/>
          <w:citation/>
        </w:sdtPr>
        <w:sdtContent>
          <w:r>
            <w:rPr>
              <w:rFonts w:ascii="Arial" w:hAnsi="Arial" w:cs="Arial"/>
              <w:sz w:val="22"/>
              <w:szCs w:val="22"/>
            </w:rPr>
            <w:fldChar w:fldCharType="begin"/>
          </w:r>
          <w:r>
            <w:rPr>
              <w:rFonts w:ascii="Arial" w:hAnsi="Arial" w:cs="Arial"/>
              <w:sz w:val="22"/>
              <w:szCs w:val="22"/>
            </w:rPr>
            <w:instrText xml:space="preserve"> CITATION Bun20 \l 2057 </w:instrText>
          </w:r>
          <w:r>
            <w:rPr>
              <w:rFonts w:ascii="Arial" w:hAnsi="Arial" w:cs="Arial"/>
              <w:sz w:val="22"/>
              <w:szCs w:val="22"/>
            </w:rPr>
            <w:fldChar w:fldCharType="separate"/>
          </w:r>
          <w:r w:rsidRPr="007F011D">
            <w:rPr>
              <w:rFonts w:ascii="Arial" w:hAnsi="Arial" w:cs="Arial"/>
              <w:noProof/>
              <w:sz w:val="22"/>
              <w:szCs w:val="22"/>
            </w:rPr>
            <w:t>(Buntin and Graves, 2020)</w:t>
          </w:r>
          <w:r>
            <w:rPr>
              <w:rFonts w:ascii="Arial" w:hAnsi="Arial" w:cs="Arial"/>
              <w:sz w:val="22"/>
              <w:szCs w:val="22"/>
            </w:rPr>
            <w:fldChar w:fldCharType="end"/>
          </w:r>
        </w:sdtContent>
      </w:sdt>
      <w:r w:rsidRPr="007F011D">
        <w:rPr>
          <w:rFonts w:ascii="Arial" w:hAnsi="Arial" w:cs="Arial"/>
          <w:sz w:val="22"/>
          <w:szCs w:val="22"/>
        </w:rPr>
        <w:t>.</w:t>
      </w:r>
    </w:p>
    <w:p w14:paraId="63A94483" w14:textId="77777777" w:rsidR="00BE146D" w:rsidRPr="003E14BF" w:rsidRDefault="00BE146D" w:rsidP="003E14BF">
      <w:pPr>
        <w:rPr>
          <w:rFonts w:ascii="Arial" w:hAnsi="Arial" w:cs="Arial"/>
          <w:sz w:val="22"/>
          <w:szCs w:val="22"/>
        </w:rPr>
      </w:pPr>
    </w:p>
    <w:p w14:paraId="02BF87FC" w14:textId="77777777" w:rsidR="00D63431" w:rsidRDefault="00D63431" w:rsidP="00C77047">
      <w:pPr>
        <w:rPr>
          <w:rFonts w:ascii="Arial" w:hAnsi="Arial" w:cs="Arial"/>
          <w:sz w:val="22"/>
          <w:szCs w:val="22"/>
        </w:rPr>
      </w:pPr>
    </w:p>
    <w:p w14:paraId="405AE434" w14:textId="77777777" w:rsidR="00B32588" w:rsidRPr="00C77047" w:rsidRDefault="00B32588" w:rsidP="00C77047">
      <w:pPr>
        <w:rPr>
          <w:rFonts w:ascii="Arial" w:hAnsi="Arial" w:cs="Arial"/>
          <w:sz w:val="22"/>
          <w:szCs w:val="22"/>
        </w:rPr>
      </w:pPr>
    </w:p>
    <w:p w14:paraId="1DEB05D6" w14:textId="77777777" w:rsidR="00903B3A" w:rsidRDefault="00903B3A" w:rsidP="00903B3A">
      <w:pPr>
        <w:jc w:val="center"/>
        <w:rPr>
          <w:rFonts w:ascii="Arial" w:hAnsi="Arial" w:cs="Arial"/>
          <w:b/>
          <w:bCs/>
          <w:u w:val="single"/>
        </w:rPr>
      </w:pPr>
    </w:p>
    <w:p w14:paraId="5F387831" w14:textId="77777777" w:rsidR="00903B3A" w:rsidRPr="00903B3A" w:rsidRDefault="00903B3A" w:rsidP="00903B3A">
      <w:pPr>
        <w:rPr>
          <w:rFonts w:ascii="Arial" w:hAnsi="Arial" w:cs="Arial"/>
          <w:sz w:val="22"/>
          <w:szCs w:val="22"/>
        </w:rPr>
      </w:pPr>
    </w:p>
    <w:p w14:paraId="0221AD6F" w14:textId="77777777" w:rsidR="004F26FB" w:rsidRPr="001D25D8" w:rsidRDefault="004F26FB" w:rsidP="00F221B2">
      <w:pPr>
        <w:rPr>
          <w:rFonts w:ascii="Arial" w:hAnsi="Arial" w:cs="Arial"/>
        </w:rPr>
      </w:pPr>
    </w:p>
    <w:p w14:paraId="441470D7" w14:textId="3D9089B6" w:rsidR="00285BB6" w:rsidRDefault="003A76D5" w:rsidP="00A803C8">
      <w:pPr>
        <w:jc w:val="center"/>
        <w:rPr>
          <w:rFonts w:ascii="Arial" w:hAnsi="Arial" w:cs="Arial"/>
          <w:b/>
          <w:bCs/>
          <w:u w:val="single"/>
        </w:rPr>
      </w:pPr>
      <w:r>
        <w:rPr>
          <w:rFonts w:ascii="Arial" w:hAnsi="Arial" w:cs="Arial"/>
          <w:b/>
          <w:bCs/>
          <w:u w:val="single"/>
        </w:rPr>
        <w:lastRenderedPageBreak/>
        <w:t>Theories of Aging</w:t>
      </w:r>
    </w:p>
    <w:p w14:paraId="3069B7E4" w14:textId="77777777" w:rsidR="003A76D5" w:rsidRDefault="003A76D5" w:rsidP="00A803C8">
      <w:pPr>
        <w:jc w:val="center"/>
        <w:rPr>
          <w:rFonts w:ascii="Arial" w:hAnsi="Arial" w:cs="Arial"/>
          <w:b/>
          <w:bCs/>
          <w:u w:val="single"/>
        </w:rPr>
      </w:pPr>
    </w:p>
    <w:p w14:paraId="0E0593C3" w14:textId="0FF388B3" w:rsidR="003A76D5" w:rsidRPr="0061088D" w:rsidRDefault="003A76D5" w:rsidP="003A76D5">
      <w:pPr>
        <w:rPr>
          <w:rFonts w:ascii="Arial" w:hAnsi="Arial" w:cs="Arial"/>
          <w:sz w:val="22"/>
          <w:szCs w:val="22"/>
        </w:rPr>
      </w:pPr>
      <w:r w:rsidRPr="0061088D">
        <w:rPr>
          <w:rFonts w:ascii="Arial" w:hAnsi="Arial" w:cs="Arial"/>
          <w:sz w:val="22"/>
          <w:szCs w:val="22"/>
        </w:rPr>
        <w:t>Marshall and Clarke (2007) stated that o</w:t>
      </w:r>
      <w:r w:rsidRPr="0061088D">
        <w:rPr>
          <w:rFonts w:ascii="Arial" w:hAnsi="Arial" w:cs="Arial"/>
          <w:sz w:val="22"/>
          <w:szCs w:val="22"/>
        </w:rPr>
        <w:t xml:space="preserve">ne of the two major formal sociological theories of ageing is the modernization and ageing hypothesis. Although it did contain a social structural element and was expressly developed as a theory about the relationship between the person and society, we today regard disengagement theory as one of the most significant formal philosophical </w:t>
      </w:r>
      <w:r w:rsidRPr="0061088D">
        <w:rPr>
          <w:rFonts w:ascii="Arial" w:hAnsi="Arial" w:cs="Arial"/>
          <w:sz w:val="22"/>
          <w:szCs w:val="22"/>
        </w:rPr>
        <w:t>models</w:t>
      </w:r>
      <w:r w:rsidR="00C73257">
        <w:rPr>
          <w:rFonts w:ascii="Arial" w:hAnsi="Arial" w:cs="Arial"/>
          <w:sz w:val="22"/>
          <w:szCs w:val="22"/>
        </w:rPr>
        <w:t xml:space="preserve">. </w:t>
      </w:r>
      <w:r w:rsidRPr="0061088D">
        <w:rPr>
          <w:rFonts w:ascii="Arial" w:hAnsi="Arial" w:cs="Arial"/>
          <w:sz w:val="22"/>
          <w:szCs w:val="22"/>
        </w:rPr>
        <w:t>It was formalised with nine postulates and a number of explicit corollary declarations. Its primary concept was that ageing caused a reciprocal breaking of links between the person and society, which was beneficial to both. During this phase of theory, social integration was associated with adaptability of the elderly to society, and adaption was thought to be assessed by satisfaction with life, morale, or happiness. The structural-functional basic concepts of this theory regarded the individual as merely a collection of roles seasoned with some need inclinations and personality traits</w:t>
      </w:r>
      <w:r w:rsidRPr="0061088D">
        <w:rPr>
          <w:rFonts w:ascii="Arial" w:hAnsi="Arial" w:cs="Arial"/>
          <w:sz w:val="22"/>
          <w:szCs w:val="22"/>
        </w:rPr>
        <w:t xml:space="preserve"> </w:t>
      </w:r>
      <w:sdt>
        <w:sdtPr>
          <w:rPr>
            <w:rFonts w:ascii="Arial" w:hAnsi="Arial" w:cs="Arial"/>
            <w:sz w:val="22"/>
            <w:szCs w:val="22"/>
          </w:rPr>
          <w:id w:val="1480273252"/>
          <w:citation/>
        </w:sdtPr>
        <w:sdtContent>
          <w:r w:rsidRPr="0061088D">
            <w:rPr>
              <w:rFonts w:ascii="Arial" w:hAnsi="Arial" w:cs="Arial"/>
              <w:sz w:val="22"/>
              <w:szCs w:val="22"/>
            </w:rPr>
            <w:fldChar w:fldCharType="begin"/>
          </w:r>
          <w:r w:rsidRPr="0061088D">
            <w:rPr>
              <w:rFonts w:ascii="Arial" w:hAnsi="Arial" w:cs="Arial"/>
              <w:sz w:val="22"/>
              <w:szCs w:val="22"/>
            </w:rPr>
            <w:instrText xml:space="preserve"> CITATION Mar07 \l 2057 </w:instrText>
          </w:r>
          <w:r w:rsidRPr="0061088D">
            <w:rPr>
              <w:rFonts w:ascii="Arial" w:hAnsi="Arial" w:cs="Arial"/>
              <w:sz w:val="22"/>
              <w:szCs w:val="22"/>
            </w:rPr>
            <w:fldChar w:fldCharType="separate"/>
          </w:r>
          <w:r w:rsidRPr="0061088D">
            <w:rPr>
              <w:rFonts w:ascii="Arial" w:hAnsi="Arial" w:cs="Arial"/>
              <w:noProof/>
              <w:sz w:val="22"/>
              <w:szCs w:val="22"/>
            </w:rPr>
            <w:t>(Marshall and Clarke, 2007)</w:t>
          </w:r>
          <w:r w:rsidRPr="0061088D">
            <w:rPr>
              <w:rFonts w:ascii="Arial" w:hAnsi="Arial" w:cs="Arial"/>
              <w:sz w:val="22"/>
              <w:szCs w:val="22"/>
            </w:rPr>
            <w:fldChar w:fldCharType="end"/>
          </w:r>
        </w:sdtContent>
      </w:sdt>
      <w:r w:rsidRPr="0061088D">
        <w:rPr>
          <w:rFonts w:ascii="Arial" w:hAnsi="Arial" w:cs="Arial"/>
          <w:sz w:val="22"/>
          <w:szCs w:val="22"/>
        </w:rPr>
        <w:t>.</w:t>
      </w:r>
    </w:p>
    <w:p w14:paraId="0AAA667F" w14:textId="77777777" w:rsidR="0047155B" w:rsidRPr="0061088D" w:rsidRDefault="0047155B" w:rsidP="003A76D5">
      <w:pPr>
        <w:rPr>
          <w:rFonts w:ascii="Arial" w:hAnsi="Arial" w:cs="Arial"/>
          <w:sz w:val="22"/>
          <w:szCs w:val="22"/>
        </w:rPr>
      </w:pPr>
    </w:p>
    <w:p w14:paraId="41F41A38" w14:textId="7A6BF7F9" w:rsidR="007A7532" w:rsidRPr="0061088D" w:rsidRDefault="007A7532" w:rsidP="003A76D5">
      <w:pPr>
        <w:rPr>
          <w:rFonts w:ascii="Arial" w:hAnsi="Arial" w:cs="Arial"/>
          <w:b/>
          <w:bCs/>
          <w:sz w:val="22"/>
          <w:szCs w:val="22"/>
          <w:u w:val="single"/>
        </w:rPr>
      </w:pPr>
      <w:r w:rsidRPr="0061088D">
        <w:rPr>
          <w:rFonts w:ascii="Arial" w:hAnsi="Arial" w:cs="Arial"/>
          <w:b/>
          <w:bCs/>
          <w:sz w:val="22"/>
          <w:szCs w:val="22"/>
          <w:u w:val="single"/>
        </w:rPr>
        <w:t>Social Model</w:t>
      </w:r>
      <w:r w:rsidR="0047155B" w:rsidRPr="0061088D">
        <w:rPr>
          <w:rFonts w:ascii="Arial" w:hAnsi="Arial" w:cs="Arial"/>
          <w:b/>
          <w:bCs/>
          <w:sz w:val="22"/>
          <w:szCs w:val="22"/>
          <w:u w:val="single"/>
        </w:rPr>
        <w:t xml:space="preserve"> and Medical Model</w:t>
      </w:r>
    </w:p>
    <w:p w14:paraId="422D9EE3" w14:textId="4C383ABD" w:rsidR="00E67E03" w:rsidRPr="0061088D" w:rsidRDefault="007A7532" w:rsidP="003A76D5">
      <w:pPr>
        <w:rPr>
          <w:rFonts w:ascii="Arial" w:hAnsi="Arial" w:cs="Arial"/>
          <w:sz w:val="22"/>
          <w:szCs w:val="22"/>
        </w:rPr>
      </w:pPr>
      <w:r w:rsidRPr="0061088D">
        <w:rPr>
          <w:rFonts w:ascii="Arial" w:hAnsi="Arial" w:cs="Arial"/>
          <w:sz w:val="22"/>
          <w:szCs w:val="22"/>
        </w:rPr>
        <w:t>Marshall (2010) stated that a</w:t>
      </w:r>
      <w:r w:rsidRPr="0061088D">
        <w:rPr>
          <w:rFonts w:ascii="Arial" w:hAnsi="Arial" w:cs="Arial"/>
          <w:sz w:val="22"/>
          <w:szCs w:val="22"/>
        </w:rPr>
        <w:t>ging social models address changes that occur during a person's life. Utilizing a broad definition of model, the following are classified: Allocation models, Life Course Building models, Personality and Socialization models, and Negotiation models. Variations within and between these models are investigated, with a focus on determinism and the understanding of social structure. The life course approach is acknowledged as dominating in modern ageing theory, yet it is considered as accommodating multiple perspectives</w:t>
      </w:r>
      <w:r w:rsidRPr="0061088D">
        <w:rPr>
          <w:rFonts w:ascii="Arial" w:hAnsi="Arial" w:cs="Arial"/>
          <w:sz w:val="22"/>
          <w:szCs w:val="22"/>
        </w:rPr>
        <w:t xml:space="preserve"> </w:t>
      </w:r>
      <w:sdt>
        <w:sdtPr>
          <w:rPr>
            <w:rFonts w:ascii="Arial" w:hAnsi="Arial" w:cs="Arial"/>
            <w:sz w:val="22"/>
            <w:szCs w:val="22"/>
          </w:rPr>
          <w:id w:val="825326482"/>
          <w:citation/>
        </w:sdtPr>
        <w:sdtContent>
          <w:r w:rsidRPr="0061088D">
            <w:rPr>
              <w:rFonts w:ascii="Arial" w:hAnsi="Arial" w:cs="Arial"/>
              <w:sz w:val="22"/>
              <w:szCs w:val="22"/>
            </w:rPr>
            <w:fldChar w:fldCharType="begin"/>
          </w:r>
          <w:r w:rsidRPr="0061088D">
            <w:rPr>
              <w:rFonts w:ascii="Arial" w:hAnsi="Arial" w:cs="Arial"/>
              <w:sz w:val="22"/>
              <w:szCs w:val="22"/>
            </w:rPr>
            <w:instrText xml:space="preserve"> CITATION Mar10 \l 2057 </w:instrText>
          </w:r>
          <w:r w:rsidRPr="0061088D">
            <w:rPr>
              <w:rFonts w:ascii="Arial" w:hAnsi="Arial" w:cs="Arial"/>
              <w:sz w:val="22"/>
              <w:szCs w:val="22"/>
            </w:rPr>
            <w:fldChar w:fldCharType="separate"/>
          </w:r>
          <w:r w:rsidRPr="0061088D">
            <w:rPr>
              <w:rFonts w:ascii="Arial" w:hAnsi="Arial" w:cs="Arial"/>
              <w:noProof/>
              <w:sz w:val="22"/>
              <w:szCs w:val="22"/>
            </w:rPr>
            <w:t>(Marshall, 2010)</w:t>
          </w:r>
          <w:r w:rsidRPr="0061088D">
            <w:rPr>
              <w:rFonts w:ascii="Arial" w:hAnsi="Arial" w:cs="Arial"/>
              <w:sz w:val="22"/>
              <w:szCs w:val="22"/>
            </w:rPr>
            <w:fldChar w:fldCharType="end"/>
          </w:r>
        </w:sdtContent>
      </w:sdt>
      <w:r w:rsidRPr="0061088D">
        <w:rPr>
          <w:rFonts w:ascii="Arial" w:hAnsi="Arial" w:cs="Arial"/>
          <w:sz w:val="22"/>
          <w:szCs w:val="22"/>
        </w:rPr>
        <w:t>.</w:t>
      </w:r>
    </w:p>
    <w:p w14:paraId="0E048693" w14:textId="77777777" w:rsidR="00AE7BD4" w:rsidRDefault="00AE7BD4" w:rsidP="003A76D5">
      <w:pPr>
        <w:rPr>
          <w:rFonts w:ascii="Arial" w:hAnsi="Arial" w:cs="Arial"/>
          <w:b/>
          <w:bCs/>
          <w:sz w:val="22"/>
          <w:szCs w:val="22"/>
          <w:u w:val="single"/>
        </w:rPr>
      </w:pPr>
    </w:p>
    <w:p w14:paraId="6EA88606" w14:textId="65B28E28" w:rsidR="00766E70" w:rsidRPr="0061088D" w:rsidRDefault="0047155B" w:rsidP="003A76D5">
      <w:pPr>
        <w:rPr>
          <w:rFonts w:ascii="Arial" w:hAnsi="Arial" w:cs="Arial"/>
          <w:b/>
          <w:bCs/>
          <w:sz w:val="22"/>
          <w:szCs w:val="22"/>
          <w:u w:val="single"/>
        </w:rPr>
      </w:pPr>
      <w:r w:rsidRPr="0061088D">
        <w:rPr>
          <w:rFonts w:ascii="Arial" w:hAnsi="Arial" w:cs="Arial"/>
          <w:b/>
          <w:bCs/>
          <w:sz w:val="22"/>
          <w:szCs w:val="22"/>
          <w:u w:val="single"/>
        </w:rPr>
        <w:t xml:space="preserve">Model of Comprehensive Care For Elderly </w:t>
      </w:r>
    </w:p>
    <w:p w14:paraId="5C936261" w14:textId="692D89D3" w:rsidR="004F26FB" w:rsidRDefault="0047155B" w:rsidP="00C73257">
      <w:pPr>
        <w:rPr>
          <w:rFonts w:ascii="Arial" w:hAnsi="Arial" w:cs="Arial"/>
          <w:sz w:val="22"/>
          <w:szCs w:val="22"/>
        </w:rPr>
      </w:pPr>
      <w:r w:rsidRPr="0061088D">
        <w:rPr>
          <w:rFonts w:ascii="Arial" w:hAnsi="Arial" w:cs="Arial"/>
          <w:sz w:val="22"/>
          <w:szCs w:val="22"/>
        </w:rPr>
        <w:t>Nava Et Al., (2022) they stated that c</w:t>
      </w:r>
      <w:r w:rsidRPr="0061088D">
        <w:rPr>
          <w:rFonts w:ascii="Arial" w:hAnsi="Arial" w:cs="Arial"/>
          <w:sz w:val="22"/>
          <w:szCs w:val="22"/>
        </w:rPr>
        <w:t>hronic noncommunicable diseases (CNCDs), including cardiovascular disease, cancer, chronic respiratory disorders, and diabetes, become more common as people age. According to WHO forecasts, the population over 60 years old might grow from 605 million in the year 2000 to 2 billion in 2050 by 2050, resulting in a rise in the incidence of CNCDs</w:t>
      </w:r>
      <w:r w:rsidR="00C73257">
        <w:rPr>
          <w:rFonts w:ascii="Arial" w:hAnsi="Arial" w:cs="Arial"/>
          <w:sz w:val="22"/>
          <w:szCs w:val="22"/>
        </w:rPr>
        <w:t xml:space="preserve"> </w:t>
      </w:r>
      <w:sdt>
        <w:sdtPr>
          <w:rPr>
            <w:rFonts w:ascii="Arial" w:hAnsi="Arial" w:cs="Arial"/>
            <w:sz w:val="22"/>
            <w:szCs w:val="22"/>
          </w:rPr>
          <w:id w:val="-1145426995"/>
          <w:citation/>
        </w:sdtPr>
        <w:sdtContent>
          <w:r w:rsidR="0061088D" w:rsidRPr="0061088D">
            <w:rPr>
              <w:rFonts w:ascii="Arial" w:hAnsi="Arial" w:cs="Arial"/>
              <w:sz w:val="22"/>
              <w:szCs w:val="22"/>
            </w:rPr>
            <w:fldChar w:fldCharType="begin"/>
          </w:r>
          <w:r w:rsidR="0061088D" w:rsidRPr="0061088D">
            <w:rPr>
              <w:rFonts w:ascii="Arial" w:hAnsi="Arial" w:cs="Arial"/>
              <w:sz w:val="22"/>
              <w:szCs w:val="22"/>
            </w:rPr>
            <w:instrText xml:space="preserve"> CITATION Nav22 \l 2057 </w:instrText>
          </w:r>
          <w:r w:rsidR="0061088D" w:rsidRPr="0061088D">
            <w:rPr>
              <w:rFonts w:ascii="Arial" w:hAnsi="Arial" w:cs="Arial"/>
              <w:sz w:val="22"/>
              <w:szCs w:val="22"/>
            </w:rPr>
            <w:fldChar w:fldCharType="separate"/>
          </w:r>
          <w:r w:rsidR="0061088D" w:rsidRPr="0061088D">
            <w:rPr>
              <w:rFonts w:ascii="Arial" w:hAnsi="Arial" w:cs="Arial"/>
              <w:noProof/>
              <w:sz w:val="22"/>
              <w:szCs w:val="22"/>
            </w:rPr>
            <w:t>(Nava Et Al., 2022)</w:t>
          </w:r>
          <w:r w:rsidR="0061088D" w:rsidRPr="0061088D">
            <w:rPr>
              <w:rFonts w:ascii="Arial" w:hAnsi="Arial" w:cs="Arial"/>
              <w:sz w:val="22"/>
              <w:szCs w:val="22"/>
            </w:rPr>
            <w:fldChar w:fldCharType="end"/>
          </w:r>
        </w:sdtContent>
      </w:sdt>
      <w:r w:rsidR="00C73257">
        <w:rPr>
          <w:rFonts w:ascii="Arial" w:hAnsi="Arial" w:cs="Arial"/>
          <w:sz w:val="22"/>
          <w:szCs w:val="22"/>
        </w:rPr>
        <w:t>.</w:t>
      </w:r>
    </w:p>
    <w:p w14:paraId="787D2331" w14:textId="77777777" w:rsidR="00C73257" w:rsidRPr="00C73257" w:rsidRDefault="00C73257" w:rsidP="002531D8">
      <w:pPr>
        <w:ind w:left="0"/>
        <w:rPr>
          <w:rFonts w:ascii="Arial" w:hAnsi="Arial" w:cs="Arial"/>
          <w:sz w:val="22"/>
          <w:szCs w:val="22"/>
        </w:rPr>
      </w:pPr>
    </w:p>
    <w:p w14:paraId="25FCA971" w14:textId="16287053" w:rsidR="004F26FB" w:rsidRDefault="004C7E73" w:rsidP="004C7E73">
      <w:pPr>
        <w:jc w:val="center"/>
        <w:rPr>
          <w:rFonts w:ascii="Arial" w:hAnsi="Arial" w:cs="Arial"/>
          <w:b/>
          <w:bCs/>
          <w:u w:val="single"/>
        </w:rPr>
      </w:pPr>
      <w:r>
        <w:rPr>
          <w:rFonts w:ascii="Arial" w:hAnsi="Arial" w:cs="Arial"/>
          <w:b/>
          <w:bCs/>
          <w:u w:val="single"/>
        </w:rPr>
        <w:lastRenderedPageBreak/>
        <w:t xml:space="preserve">Conclusion </w:t>
      </w:r>
    </w:p>
    <w:p w14:paraId="01EDD660" w14:textId="77777777" w:rsidR="004C7E73" w:rsidRDefault="004C7E73" w:rsidP="004C7E73">
      <w:pPr>
        <w:jc w:val="center"/>
        <w:rPr>
          <w:rFonts w:ascii="Arial" w:hAnsi="Arial" w:cs="Arial"/>
          <w:b/>
          <w:bCs/>
          <w:u w:val="single"/>
        </w:rPr>
      </w:pPr>
    </w:p>
    <w:p w14:paraId="3E776C4B" w14:textId="048C490B" w:rsidR="004C7E73" w:rsidRDefault="004C7E73" w:rsidP="004C7E73">
      <w:pPr>
        <w:rPr>
          <w:rFonts w:ascii="Arial" w:hAnsi="Arial" w:cs="Arial"/>
          <w:sz w:val="22"/>
          <w:szCs w:val="22"/>
        </w:rPr>
      </w:pPr>
      <w:r>
        <w:rPr>
          <w:rFonts w:ascii="Arial" w:hAnsi="Arial" w:cs="Arial"/>
          <w:sz w:val="22"/>
          <w:szCs w:val="22"/>
        </w:rPr>
        <w:t xml:space="preserve">The conclusion of this report is to gain an understanding of Ms Bi’s case study and understand the care required for her. This is also to understand the practice provided to ensure that Ms Bi’s domiciliary care is provided so that this can ease her state of mind as well as respect her best interests of having the care provided in her own home. This is to gain a prospective of showing that the health and care sector can provide care for Ms Bi’s condition and treat her with dignity. The Care Act 2014 covers a lot of care needs that should be thought of for Ms Bi. This can also help provide </w:t>
      </w:r>
      <w:r w:rsidR="009A1FEC">
        <w:rPr>
          <w:rFonts w:ascii="Arial" w:hAnsi="Arial" w:cs="Arial"/>
          <w:sz w:val="22"/>
          <w:szCs w:val="22"/>
        </w:rPr>
        <w:t xml:space="preserve">insight for her granddaughter Sofia. </w:t>
      </w:r>
    </w:p>
    <w:p w14:paraId="2C089475" w14:textId="77777777" w:rsidR="009A1FEC" w:rsidRDefault="009A1FEC" w:rsidP="004C7E73">
      <w:pPr>
        <w:rPr>
          <w:rFonts w:ascii="Arial" w:hAnsi="Arial" w:cs="Arial"/>
          <w:sz w:val="22"/>
          <w:szCs w:val="22"/>
        </w:rPr>
      </w:pPr>
    </w:p>
    <w:p w14:paraId="49E9A413" w14:textId="599B6DFF" w:rsidR="009A1FEC" w:rsidRDefault="009A1FEC" w:rsidP="009A1FEC">
      <w:pPr>
        <w:jc w:val="center"/>
        <w:rPr>
          <w:rFonts w:ascii="Arial" w:hAnsi="Arial" w:cs="Arial"/>
        </w:rPr>
      </w:pPr>
      <w:r>
        <w:rPr>
          <w:rFonts w:ascii="Arial" w:hAnsi="Arial" w:cs="Arial"/>
          <w:b/>
          <w:bCs/>
          <w:u w:val="single"/>
        </w:rPr>
        <w:t>Recommendations</w:t>
      </w:r>
    </w:p>
    <w:p w14:paraId="19462FDF" w14:textId="77777777" w:rsidR="009A1FEC" w:rsidRDefault="009A1FEC" w:rsidP="009A1FEC">
      <w:pPr>
        <w:jc w:val="center"/>
        <w:rPr>
          <w:rFonts w:ascii="Arial" w:hAnsi="Arial" w:cs="Arial"/>
        </w:rPr>
      </w:pPr>
    </w:p>
    <w:p w14:paraId="0E1F4EB4" w14:textId="7FC5D863" w:rsidR="009A1FEC" w:rsidRPr="009A1FEC" w:rsidRDefault="009A1FEC" w:rsidP="009A1FEC">
      <w:pPr>
        <w:rPr>
          <w:rFonts w:ascii="Arial" w:hAnsi="Arial" w:cs="Arial"/>
          <w:sz w:val="22"/>
          <w:szCs w:val="22"/>
        </w:rPr>
      </w:pPr>
      <w:r>
        <w:rPr>
          <w:rFonts w:ascii="Arial" w:hAnsi="Arial" w:cs="Arial"/>
          <w:sz w:val="22"/>
          <w:szCs w:val="22"/>
        </w:rPr>
        <w:t xml:space="preserve">The recommendations that can be suggested to Ms Bi </w:t>
      </w:r>
      <w:r w:rsidR="00AE7BD4">
        <w:rPr>
          <w:rFonts w:ascii="Arial" w:hAnsi="Arial" w:cs="Arial"/>
          <w:sz w:val="22"/>
          <w:szCs w:val="22"/>
        </w:rPr>
        <w:t>is to ensure that her mobility co-ordination is still safe for her and to always let the health professionals know any sudden changes for a new assessment to be made through her granddaughter. Also, ensure that she her rights to life intact. Her granddaughter ensures that the quarterly reviews on Ms Bi are always completed with her present so that any new changes can be told to all relevant health professionals so there is more of a swift plan for Ms Bi. Also look at alternative care</w:t>
      </w:r>
      <w:r w:rsidR="00C1453A">
        <w:rPr>
          <w:rFonts w:ascii="Arial" w:hAnsi="Arial" w:cs="Arial"/>
          <w:sz w:val="22"/>
          <w:szCs w:val="22"/>
        </w:rPr>
        <w:t xml:space="preserve"> </w:t>
      </w:r>
      <w:r w:rsidR="00AE7BD4">
        <w:rPr>
          <w:rFonts w:ascii="Arial" w:hAnsi="Arial" w:cs="Arial"/>
          <w:sz w:val="22"/>
          <w:szCs w:val="22"/>
        </w:rPr>
        <w:t xml:space="preserve">facilities just in case of any deteriorations that are sudden, there is a potential plan of action that can be commenced straight away so Ms Bi does not lack any sort of support. Also keep her care plan up to date and any health care appointments paperwork can be also found for any health professional needing any sort of </w:t>
      </w:r>
      <w:r w:rsidR="00C1453A">
        <w:rPr>
          <w:rFonts w:ascii="Arial" w:hAnsi="Arial" w:cs="Arial"/>
          <w:sz w:val="22"/>
          <w:szCs w:val="22"/>
        </w:rPr>
        <w:t>information and</w:t>
      </w:r>
      <w:r w:rsidR="00AE7BD4">
        <w:rPr>
          <w:rFonts w:ascii="Arial" w:hAnsi="Arial" w:cs="Arial"/>
          <w:sz w:val="22"/>
          <w:szCs w:val="22"/>
        </w:rPr>
        <w:t xml:space="preserve"> can help find the best treatment and care for her. </w:t>
      </w:r>
    </w:p>
    <w:p w14:paraId="52244907" w14:textId="77777777" w:rsidR="004F26FB" w:rsidRDefault="004F26FB" w:rsidP="00285BB6">
      <w:pPr>
        <w:rPr>
          <w:rFonts w:ascii="Arial" w:hAnsi="Arial" w:cs="Arial"/>
        </w:rPr>
      </w:pPr>
    </w:p>
    <w:p w14:paraId="3FE1F270" w14:textId="77777777" w:rsidR="004F26FB" w:rsidRDefault="004F26FB" w:rsidP="00285BB6">
      <w:pPr>
        <w:rPr>
          <w:rFonts w:ascii="Arial" w:hAnsi="Arial" w:cs="Arial"/>
        </w:rPr>
      </w:pPr>
    </w:p>
    <w:p w14:paraId="5E196A35" w14:textId="77777777" w:rsidR="004F26FB" w:rsidRDefault="004F26FB" w:rsidP="00285BB6">
      <w:pPr>
        <w:rPr>
          <w:rFonts w:ascii="Arial" w:hAnsi="Arial" w:cs="Arial"/>
        </w:rPr>
      </w:pPr>
    </w:p>
    <w:p w14:paraId="46238138" w14:textId="77777777" w:rsidR="004F26FB" w:rsidRDefault="004F26FB" w:rsidP="00285BB6">
      <w:pPr>
        <w:rPr>
          <w:rFonts w:ascii="Arial" w:hAnsi="Arial" w:cs="Arial"/>
        </w:rPr>
      </w:pPr>
    </w:p>
    <w:p w14:paraId="03DA3D7E" w14:textId="77777777" w:rsidR="002531D8" w:rsidRDefault="002531D8" w:rsidP="00285BB6">
      <w:pPr>
        <w:rPr>
          <w:rFonts w:ascii="Arial" w:hAnsi="Arial" w:cs="Arial"/>
        </w:rPr>
      </w:pPr>
    </w:p>
    <w:p w14:paraId="1D736A66" w14:textId="77777777" w:rsidR="004F26FB" w:rsidRDefault="004F26FB" w:rsidP="00285BB6">
      <w:pPr>
        <w:rPr>
          <w:rFonts w:ascii="Arial" w:hAnsi="Arial" w:cs="Arial"/>
        </w:rPr>
      </w:pPr>
    </w:p>
    <w:p w14:paraId="2F5422C4" w14:textId="77777777" w:rsidR="004F26FB" w:rsidRDefault="004F26FB" w:rsidP="00E7173F">
      <w:pPr>
        <w:ind w:left="0"/>
        <w:rPr>
          <w:rFonts w:ascii="Arial" w:hAnsi="Arial" w:cs="Arial"/>
        </w:rPr>
      </w:pPr>
    </w:p>
    <w:p w14:paraId="5EE1E2C0" w14:textId="0C071377" w:rsidR="004F26FB" w:rsidRDefault="004F26FB" w:rsidP="004F26FB">
      <w:pPr>
        <w:jc w:val="center"/>
        <w:rPr>
          <w:rFonts w:ascii="Arial" w:hAnsi="Arial" w:cs="Arial"/>
          <w:b/>
          <w:bCs/>
          <w:u w:val="single"/>
        </w:rPr>
      </w:pPr>
      <w:r w:rsidRPr="004F26FB">
        <w:rPr>
          <w:rFonts w:ascii="Arial" w:hAnsi="Arial" w:cs="Arial"/>
          <w:b/>
          <w:bCs/>
          <w:u w:val="single"/>
        </w:rPr>
        <w:lastRenderedPageBreak/>
        <w:t>References</w:t>
      </w:r>
    </w:p>
    <w:p w14:paraId="4756B9D3" w14:textId="77777777" w:rsidR="004F26FB" w:rsidRDefault="004F26FB" w:rsidP="004F26FB">
      <w:pPr>
        <w:jc w:val="center"/>
        <w:rPr>
          <w:rFonts w:ascii="Arial" w:hAnsi="Arial" w:cs="Arial"/>
          <w:b/>
          <w:bCs/>
          <w:u w:val="single"/>
        </w:rPr>
      </w:pPr>
    </w:p>
    <w:p w14:paraId="3F6710E4" w14:textId="5DE2C583" w:rsidR="00D63431" w:rsidRDefault="00D63431"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Bevans, M. and Sternberg, E.M.,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D63431">
        <w:rPr>
          <w:rFonts w:ascii="Arial" w:hAnsi="Arial" w:cs="Arial"/>
          <w:i/>
          <w:iCs/>
          <w:color w:val="222222"/>
          <w:sz w:val="20"/>
          <w:szCs w:val="20"/>
          <w:shd w:val="clear" w:color="auto" w:fill="FFFFFF"/>
        </w:rPr>
        <w:t xml:space="preserve">Caregiving </w:t>
      </w:r>
      <w:r w:rsidRPr="00D63431">
        <w:rPr>
          <w:rFonts w:ascii="Arial" w:hAnsi="Arial" w:cs="Arial"/>
          <w:i/>
          <w:iCs/>
          <w:color w:val="222222"/>
          <w:sz w:val="20"/>
          <w:szCs w:val="20"/>
          <w:shd w:val="clear" w:color="auto" w:fill="FFFFFF"/>
        </w:rPr>
        <w:t>B</w:t>
      </w:r>
      <w:r w:rsidRPr="00D63431">
        <w:rPr>
          <w:rFonts w:ascii="Arial" w:hAnsi="Arial" w:cs="Arial"/>
          <w:i/>
          <w:iCs/>
          <w:color w:val="222222"/>
          <w:sz w:val="20"/>
          <w:szCs w:val="20"/>
          <w:shd w:val="clear" w:color="auto" w:fill="FFFFFF"/>
        </w:rPr>
        <w:t xml:space="preserve">urden, </w:t>
      </w:r>
      <w:r w:rsidRPr="00D63431">
        <w:rPr>
          <w:rFonts w:ascii="Arial" w:hAnsi="Arial" w:cs="Arial"/>
          <w:i/>
          <w:iCs/>
          <w:color w:val="222222"/>
          <w:sz w:val="20"/>
          <w:szCs w:val="20"/>
          <w:shd w:val="clear" w:color="auto" w:fill="FFFFFF"/>
        </w:rPr>
        <w:t>S</w:t>
      </w:r>
      <w:r w:rsidRPr="00D63431">
        <w:rPr>
          <w:rFonts w:ascii="Arial" w:hAnsi="Arial" w:cs="Arial"/>
          <w:i/>
          <w:iCs/>
          <w:color w:val="222222"/>
          <w:sz w:val="20"/>
          <w:szCs w:val="20"/>
          <w:shd w:val="clear" w:color="auto" w:fill="FFFFFF"/>
        </w:rPr>
        <w:t xml:space="preserve">tress, </w:t>
      </w:r>
      <w:r w:rsidRPr="00D63431">
        <w:rPr>
          <w:rFonts w:ascii="Arial" w:hAnsi="Arial" w:cs="Arial"/>
          <w:i/>
          <w:iCs/>
          <w:color w:val="222222"/>
          <w:sz w:val="20"/>
          <w:szCs w:val="20"/>
          <w:shd w:val="clear" w:color="auto" w:fill="FFFFFF"/>
        </w:rPr>
        <w:t>A</w:t>
      </w:r>
      <w:r w:rsidRPr="00D63431">
        <w:rPr>
          <w:rFonts w:ascii="Arial" w:hAnsi="Arial" w:cs="Arial"/>
          <w:i/>
          <w:iCs/>
          <w:color w:val="222222"/>
          <w:sz w:val="20"/>
          <w:szCs w:val="20"/>
          <w:shd w:val="clear" w:color="auto" w:fill="FFFFFF"/>
        </w:rPr>
        <w:t xml:space="preserve">nd </w:t>
      </w:r>
      <w:r w:rsidRPr="00D63431">
        <w:rPr>
          <w:rFonts w:ascii="Arial" w:hAnsi="Arial" w:cs="Arial"/>
          <w:i/>
          <w:iCs/>
          <w:color w:val="222222"/>
          <w:sz w:val="20"/>
          <w:szCs w:val="20"/>
          <w:shd w:val="clear" w:color="auto" w:fill="FFFFFF"/>
        </w:rPr>
        <w:t>H</w:t>
      </w:r>
      <w:r w:rsidRPr="00D63431">
        <w:rPr>
          <w:rFonts w:ascii="Arial" w:hAnsi="Arial" w:cs="Arial"/>
          <w:i/>
          <w:iCs/>
          <w:color w:val="222222"/>
          <w:sz w:val="20"/>
          <w:szCs w:val="20"/>
          <w:shd w:val="clear" w:color="auto" w:fill="FFFFFF"/>
        </w:rPr>
        <w:t xml:space="preserve">ealth </w:t>
      </w:r>
      <w:r w:rsidRPr="00D63431">
        <w:rPr>
          <w:rFonts w:ascii="Arial" w:hAnsi="Arial" w:cs="Arial"/>
          <w:i/>
          <w:iCs/>
          <w:color w:val="222222"/>
          <w:sz w:val="20"/>
          <w:szCs w:val="20"/>
          <w:shd w:val="clear" w:color="auto" w:fill="FFFFFF"/>
        </w:rPr>
        <w:t>E</w:t>
      </w:r>
      <w:r w:rsidRPr="00D63431">
        <w:rPr>
          <w:rFonts w:ascii="Arial" w:hAnsi="Arial" w:cs="Arial"/>
          <w:i/>
          <w:iCs/>
          <w:color w:val="222222"/>
          <w:sz w:val="20"/>
          <w:szCs w:val="20"/>
          <w:shd w:val="clear" w:color="auto" w:fill="FFFFFF"/>
        </w:rPr>
        <w:t xml:space="preserve">ffects </w:t>
      </w:r>
      <w:r w:rsidRPr="00D63431">
        <w:rPr>
          <w:rFonts w:ascii="Arial" w:hAnsi="Arial" w:cs="Arial"/>
          <w:i/>
          <w:iCs/>
          <w:color w:val="222222"/>
          <w:sz w:val="20"/>
          <w:szCs w:val="20"/>
          <w:shd w:val="clear" w:color="auto" w:fill="FFFFFF"/>
        </w:rPr>
        <w:t>A</w:t>
      </w:r>
      <w:r w:rsidRPr="00D63431">
        <w:rPr>
          <w:rFonts w:ascii="Arial" w:hAnsi="Arial" w:cs="Arial"/>
          <w:i/>
          <w:iCs/>
          <w:color w:val="222222"/>
          <w:sz w:val="20"/>
          <w:szCs w:val="20"/>
          <w:shd w:val="clear" w:color="auto" w:fill="FFFFFF"/>
        </w:rPr>
        <w:t xml:space="preserve">mong </w:t>
      </w:r>
      <w:r w:rsidRPr="00D63431">
        <w:rPr>
          <w:rFonts w:ascii="Arial" w:hAnsi="Arial" w:cs="Arial"/>
          <w:i/>
          <w:iCs/>
          <w:color w:val="222222"/>
          <w:sz w:val="20"/>
          <w:szCs w:val="20"/>
          <w:shd w:val="clear" w:color="auto" w:fill="FFFFFF"/>
        </w:rPr>
        <w:t>F</w:t>
      </w:r>
      <w:r w:rsidRPr="00D63431">
        <w:rPr>
          <w:rFonts w:ascii="Arial" w:hAnsi="Arial" w:cs="Arial"/>
          <w:i/>
          <w:iCs/>
          <w:color w:val="222222"/>
          <w:sz w:val="20"/>
          <w:szCs w:val="20"/>
          <w:shd w:val="clear" w:color="auto" w:fill="FFFFFF"/>
        </w:rPr>
        <w:t xml:space="preserve">amily </w:t>
      </w:r>
      <w:r w:rsidRPr="00D63431">
        <w:rPr>
          <w:rFonts w:ascii="Arial" w:hAnsi="Arial" w:cs="Arial"/>
          <w:i/>
          <w:iCs/>
          <w:color w:val="222222"/>
          <w:sz w:val="20"/>
          <w:szCs w:val="20"/>
          <w:shd w:val="clear" w:color="auto" w:fill="FFFFFF"/>
        </w:rPr>
        <w:t>C</w:t>
      </w:r>
      <w:r w:rsidRPr="00D63431">
        <w:rPr>
          <w:rFonts w:ascii="Arial" w:hAnsi="Arial" w:cs="Arial"/>
          <w:i/>
          <w:iCs/>
          <w:color w:val="222222"/>
          <w:sz w:val="20"/>
          <w:szCs w:val="20"/>
          <w:shd w:val="clear" w:color="auto" w:fill="FFFFFF"/>
        </w:rPr>
        <w:t xml:space="preserve">aregivers </w:t>
      </w:r>
      <w:r w:rsidRPr="00D63431">
        <w:rPr>
          <w:rFonts w:ascii="Arial" w:hAnsi="Arial" w:cs="Arial"/>
          <w:i/>
          <w:iCs/>
          <w:color w:val="222222"/>
          <w:sz w:val="20"/>
          <w:szCs w:val="20"/>
          <w:shd w:val="clear" w:color="auto" w:fill="FFFFFF"/>
        </w:rPr>
        <w:t>O</w:t>
      </w:r>
      <w:r w:rsidRPr="00D63431">
        <w:rPr>
          <w:rFonts w:ascii="Arial" w:hAnsi="Arial" w:cs="Arial"/>
          <w:i/>
          <w:iCs/>
          <w:color w:val="222222"/>
          <w:sz w:val="20"/>
          <w:szCs w:val="20"/>
          <w:shd w:val="clear" w:color="auto" w:fill="FFFFFF"/>
        </w:rPr>
        <w:t xml:space="preserve">f </w:t>
      </w:r>
      <w:r w:rsidRPr="00D63431">
        <w:rPr>
          <w:rFonts w:ascii="Arial" w:hAnsi="Arial" w:cs="Arial"/>
          <w:i/>
          <w:iCs/>
          <w:color w:val="222222"/>
          <w:sz w:val="20"/>
          <w:szCs w:val="20"/>
          <w:shd w:val="clear" w:color="auto" w:fill="FFFFFF"/>
        </w:rPr>
        <w:t>A</w:t>
      </w:r>
      <w:r w:rsidRPr="00D63431">
        <w:rPr>
          <w:rFonts w:ascii="Arial" w:hAnsi="Arial" w:cs="Arial"/>
          <w:i/>
          <w:iCs/>
          <w:color w:val="222222"/>
          <w:sz w:val="20"/>
          <w:szCs w:val="20"/>
          <w:shd w:val="clear" w:color="auto" w:fill="FFFFFF"/>
        </w:rPr>
        <w:t xml:space="preserve">dult </w:t>
      </w:r>
      <w:r w:rsidRPr="00D63431">
        <w:rPr>
          <w:rFonts w:ascii="Arial" w:hAnsi="Arial" w:cs="Arial"/>
          <w:i/>
          <w:iCs/>
          <w:color w:val="222222"/>
          <w:sz w:val="20"/>
          <w:szCs w:val="20"/>
          <w:shd w:val="clear" w:color="auto" w:fill="FFFFFF"/>
        </w:rPr>
        <w:t>C</w:t>
      </w:r>
      <w:r w:rsidRPr="00D63431">
        <w:rPr>
          <w:rFonts w:ascii="Arial" w:hAnsi="Arial" w:cs="Arial"/>
          <w:i/>
          <w:iCs/>
          <w:color w:val="222222"/>
          <w:sz w:val="20"/>
          <w:szCs w:val="20"/>
          <w:shd w:val="clear" w:color="auto" w:fill="FFFFFF"/>
        </w:rPr>
        <w:t xml:space="preserve">ancer </w:t>
      </w:r>
      <w:r w:rsidRPr="00D63431">
        <w:rPr>
          <w:rFonts w:ascii="Arial" w:hAnsi="Arial" w:cs="Arial"/>
          <w:i/>
          <w:iCs/>
          <w:color w:val="222222"/>
          <w:sz w:val="20"/>
          <w:szCs w:val="20"/>
          <w:shd w:val="clear" w:color="auto" w:fill="FFFFFF"/>
        </w:rPr>
        <w:t>P</w:t>
      </w:r>
      <w:r w:rsidRPr="00D63431">
        <w:rPr>
          <w:rFonts w:ascii="Arial" w:hAnsi="Arial" w:cs="Arial"/>
          <w:i/>
          <w:iCs/>
          <w:color w:val="222222"/>
          <w:sz w:val="20"/>
          <w:szCs w:val="20"/>
          <w:shd w:val="clear" w:color="auto" w:fill="FFFFFF"/>
        </w:rPr>
        <w:t>atients.</w:t>
      </w:r>
      <w:r>
        <w:rPr>
          <w:rStyle w:val="apple-converted-space"/>
          <w:rFonts w:ascii="Arial" w:hAnsi="Arial" w:cs="Arial"/>
          <w:color w:val="222222"/>
          <w:sz w:val="20"/>
          <w:szCs w:val="20"/>
          <w:shd w:val="clear" w:color="auto" w:fill="FFFFFF"/>
        </w:rPr>
        <w:t xml:space="preserve"> [Online] Available at: </w:t>
      </w:r>
      <w:hyperlink r:id="rId7" w:history="1">
        <w:r w:rsidRPr="003E6FD6">
          <w:rPr>
            <w:rStyle w:val="Hyperlink"/>
            <w:rFonts w:ascii="Arial" w:hAnsi="Arial" w:cs="Arial"/>
            <w:sz w:val="20"/>
            <w:szCs w:val="20"/>
            <w:shd w:val="clear" w:color="auto" w:fill="FFFFFF"/>
          </w:rPr>
          <w:t>https://jamanetwork.com/journals/jama/article-abstract/1104895</w:t>
        </w:r>
      </w:hyperlink>
      <w:r>
        <w:rPr>
          <w:rStyle w:val="apple-converted-space"/>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(Accessed on: 21</w:t>
      </w:r>
      <w:r w:rsidRPr="00D63431">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1EA4696D" w14:textId="77777777" w:rsidR="007F011D" w:rsidRDefault="007F011D" w:rsidP="004F26FB">
      <w:pPr>
        <w:rPr>
          <w:rFonts w:ascii="Arial" w:hAnsi="Arial" w:cs="Arial"/>
          <w:color w:val="222222"/>
          <w:sz w:val="20"/>
          <w:szCs w:val="20"/>
          <w:shd w:val="clear" w:color="auto" w:fill="FFFFFF"/>
        </w:rPr>
      </w:pPr>
    </w:p>
    <w:p w14:paraId="0F58F4DE" w14:textId="0864C790" w:rsidR="007F011D" w:rsidRDefault="007F011D"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Buntin, M.B. and Graves, J.A.,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7F011D">
        <w:rPr>
          <w:rFonts w:ascii="Arial" w:hAnsi="Arial" w:cs="Arial"/>
          <w:i/>
          <w:iCs/>
          <w:color w:val="222222"/>
          <w:sz w:val="20"/>
          <w:szCs w:val="20"/>
          <w:shd w:val="clear" w:color="auto" w:fill="FFFFFF"/>
        </w:rPr>
        <w:t>How The ACA Dented The Cost Curve</w:t>
      </w:r>
      <w:r w:rsidRPr="007F011D">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[Online] Available at: </w:t>
      </w:r>
      <w:hyperlink r:id="rId8" w:history="1">
        <w:r w:rsidRPr="003E6FD6">
          <w:rPr>
            <w:rStyle w:val="Hyperlink"/>
            <w:rFonts w:ascii="Arial" w:hAnsi="Arial" w:cs="Arial"/>
            <w:sz w:val="20"/>
            <w:szCs w:val="20"/>
            <w:shd w:val="clear" w:color="auto" w:fill="FFFFFF"/>
          </w:rPr>
          <w:t>https://www.healthaffairs.org/doi/full/10.1377/hlthaff.2019.01478</w:t>
        </w:r>
      </w:hyperlink>
      <w:r>
        <w:rPr>
          <w:rFonts w:ascii="Arial" w:hAnsi="Arial" w:cs="Arial"/>
          <w:color w:val="222222"/>
          <w:sz w:val="20"/>
          <w:szCs w:val="20"/>
          <w:shd w:val="clear" w:color="auto" w:fill="FFFFFF"/>
        </w:rPr>
        <w:t xml:space="preserve"> (Accessed on: 31</w:t>
      </w:r>
      <w:r w:rsidRPr="007F011D">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1C170BA8" w14:textId="77777777" w:rsidR="00A4232F" w:rsidRDefault="00A4232F" w:rsidP="004F26FB">
      <w:pPr>
        <w:rPr>
          <w:rFonts w:ascii="Arial" w:hAnsi="Arial" w:cs="Arial"/>
          <w:color w:val="222222"/>
          <w:sz w:val="20"/>
          <w:szCs w:val="20"/>
          <w:shd w:val="clear" w:color="auto" w:fill="FFFFFF"/>
        </w:rPr>
      </w:pPr>
    </w:p>
    <w:p w14:paraId="601B0026" w14:textId="0D412871" w:rsidR="00A4232F" w:rsidRDefault="00A4232F"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Butler, L. and Manthorpe, 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4232F">
        <w:rPr>
          <w:rFonts w:ascii="Arial" w:hAnsi="Arial" w:cs="Arial"/>
          <w:i/>
          <w:iCs/>
          <w:color w:val="222222"/>
          <w:sz w:val="20"/>
          <w:szCs w:val="20"/>
          <w:shd w:val="clear" w:color="auto" w:fill="FFFFFF"/>
        </w:rPr>
        <w:t xml:space="preserve">Putting </w:t>
      </w:r>
      <w:r w:rsidRPr="00A4232F">
        <w:rPr>
          <w:rFonts w:ascii="Arial" w:hAnsi="Arial" w:cs="Arial"/>
          <w:i/>
          <w:iCs/>
          <w:color w:val="222222"/>
          <w:sz w:val="20"/>
          <w:szCs w:val="20"/>
          <w:shd w:val="clear" w:color="auto" w:fill="FFFFFF"/>
        </w:rPr>
        <w:t>P</w:t>
      </w:r>
      <w:r w:rsidRPr="00A4232F">
        <w:rPr>
          <w:rFonts w:ascii="Arial" w:hAnsi="Arial" w:cs="Arial"/>
          <w:i/>
          <w:iCs/>
          <w:color w:val="222222"/>
          <w:sz w:val="20"/>
          <w:szCs w:val="20"/>
          <w:shd w:val="clear" w:color="auto" w:fill="FFFFFF"/>
        </w:rPr>
        <w:t xml:space="preserve">eople </w:t>
      </w:r>
      <w:r w:rsidRPr="00A4232F">
        <w:rPr>
          <w:rFonts w:ascii="Arial" w:hAnsi="Arial" w:cs="Arial"/>
          <w:i/>
          <w:iCs/>
          <w:color w:val="222222"/>
          <w:sz w:val="20"/>
          <w:szCs w:val="20"/>
          <w:shd w:val="clear" w:color="auto" w:fill="FFFFFF"/>
        </w:rPr>
        <w:t>A</w:t>
      </w:r>
      <w:r w:rsidRPr="00A4232F">
        <w:rPr>
          <w:rFonts w:ascii="Arial" w:hAnsi="Arial" w:cs="Arial"/>
          <w:i/>
          <w:iCs/>
          <w:color w:val="222222"/>
          <w:sz w:val="20"/>
          <w:szCs w:val="20"/>
          <w:shd w:val="clear" w:color="auto" w:fill="FFFFFF"/>
        </w:rPr>
        <w:t xml:space="preserve">t </w:t>
      </w:r>
      <w:r w:rsidRPr="00A4232F">
        <w:rPr>
          <w:rFonts w:ascii="Arial" w:hAnsi="Arial" w:cs="Arial"/>
          <w:i/>
          <w:iCs/>
          <w:color w:val="222222"/>
          <w:sz w:val="20"/>
          <w:szCs w:val="20"/>
          <w:shd w:val="clear" w:color="auto" w:fill="FFFFFF"/>
        </w:rPr>
        <w:t>T</w:t>
      </w:r>
      <w:r w:rsidRPr="00A4232F">
        <w:rPr>
          <w:rFonts w:ascii="Arial" w:hAnsi="Arial" w:cs="Arial"/>
          <w:i/>
          <w:iCs/>
          <w:color w:val="222222"/>
          <w:sz w:val="20"/>
          <w:szCs w:val="20"/>
          <w:shd w:val="clear" w:color="auto" w:fill="FFFFFF"/>
        </w:rPr>
        <w:t xml:space="preserve">he </w:t>
      </w:r>
      <w:r w:rsidRPr="00A4232F">
        <w:rPr>
          <w:rFonts w:ascii="Arial" w:hAnsi="Arial" w:cs="Arial"/>
          <w:i/>
          <w:iCs/>
          <w:color w:val="222222"/>
          <w:sz w:val="20"/>
          <w:szCs w:val="20"/>
          <w:shd w:val="clear" w:color="auto" w:fill="FFFFFF"/>
        </w:rPr>
        <w:t>C</w:t>
      </w:r>
      <w:r w:rsidRPr="00A4232F">
        <w:rPr>
          <w:rFonts w:ascii="Arial" w:hAnsi="Arial" w:cs="Arial"/>
          <w:i/>
          <w:iCs/>
          <w:color w:val="222222"/>
          <w:sz w:val="20"/>
          <w:szCs w:val="20"/>
          <w:shd w:val="clear" w:color="auto" w:fill="FFFFFF"/>
        </w:rPr>
        <w:t xml:space="preserve">entre: Facilitating </w:t>
      </w:r>
      <w:r w:rsidRPr="00A4232F">
        <w:rPr>
          <w:rFonts w:ascii="Arial" w:hAnsi="Arial" w:cs="Arial"/>
          <w:i/>
          <w:iCs/>
          <w:color w:val="222222"/>
          <w:sz w:val="20"/>
          <w:szCs w:val="20"/>
          <w:shd w:val="clear" w:color="auto" w:fill="FFFFFF"/>
        </w:rPr>
        <w:t>M</w:t>
      </w:r>
      <w:r w:rsidRPr="00A4232F">
        <w:rPr>
          <w:rFonts w:ascii="Arial" w:hAnsi="Arial" w:cs="Arial"/>
          <w:i/>
          <w:iCs/>
          <w:color w:val="222222"/>
          <w:sz w:val="20"/>
          <w:szCs w:val="20"/>
          <w:shd w:val="clear" w:color="auto" w:fill="FFFFFF"/>
        </w:rPr>
        <w:t xml:space="preserve">aking </w:t>
      </w:r>
      <w:r w:rsidRPr="00A4232F">
        <w:rPr>
          <w:rFonts w:ascii="Arial" w:hAnsi="Arial" w:cs="Arial"/>
          <w:i/>
          <w:iCs/>
          <w:color w:val="222222"/>
          <w:sz w:val="20"/>
          <w:szCs w:val="20"/>
          <w:shd w:val="clear" w:color="auto" w:fill="FFFFFF"/>
        </w:rPr>
        <w:t>S</w:t>
      </w:r>
      <w:r w:rsidRPr="00A4232F">
        <w:rPr>
          <w:rFonts w:ascii="Arial" w:hAnsi="Arial" w:cs="Arial"/>
          <w:i/>
          <w:iCs/>
          <w:color w:val="222222"/>
          <w:sz w:val="20"/>
          <w:szCs w:val="20"/>
          <w:shd w:val="clear" w:color="auto" w:fill="FFFFFF"/>
        </w:rPr>
        <w:t xml:space="preserve">afeguarding </w:t>
      </w:r>
      <w:r w:rsidRPr="00A4232F">
        <w:rPr>
          <w:rFonts w:ascii="Arial" w:hAnsi="Arial" w:cs="Arial"/>
          <w:i/>
          <w:iCs/>
          <w:color w:val="222222"/>
          <w:sz w:val="20"/>
          <w:szCs w:val="20"/>
          <w:shd w:val="clear" w:color="auto" w:fill="FFFFFF"/>
        </w:rPr>
        <w:t>P</w:t>
      </w:r>
      <w:r w:rsidRPr="00A4232F">
        <w:rPr>
          <w:rFonts w:ascii="Arial" w:hAnsi="Arial" w:cs="Arial"/>
          <w:i/>
          <w:iCs/>
          <w:color w:val="222222"/>
          <w:sz w:val="20"/>
          <w:szCs w:val="20"/>
          <w:shd w:val="clear" w:color="auto" w:fill="FFFFFF"/>
        </w:rPr>
        <w:t xml:space="preserve">ersonal </w:t>
      </w:r>
      <w:r w:rsidRPr="00A4232F">
        <w:rPr>
          <w:rFonts w:ascii="Arial" w:hAnsi="Arial" w:cs="Arial"/>
          <w:i/>
          <w:iCs/>
          <w:color w:val="222222"/>
          <w:sz w:val="20"/>
          <w:szCs w:val="20"/>
          <w:shd w:val="clear" w:color="auto" w:fill="FFFFFF"/>
        </w:rPr>
        <w:t>A</w:t>
      </w:r>
      <w:r w:rsidRPr="00A4232F">
        <w:rPr>
          <w:rFonts w:ascii="Arial" w:hAnsi="Arial" w:cs="Arial"/>
          <w:i/>
          <w:iCs/>
          <w:color w:val="222222"/>
          <w:sz w:val="20"/>
          <w:szCs w:val="20"/>
          <w:shd w:val="clear" w:color="auto" w:fill="FFFFFF"/>
        </w:rPr>
        <w:t xml:space="preserve">pproaches </w:t>
      </w:r>
      <w:r w:rsidRPr="00A4232F">
        <w:rPr>
          <w:rFonts w:ascii="Arial" w:hAnsi="Arial" w:cs="Arial"/>
          <w:i/>
          <w:iCs/>
          <w:color w:val="222222"/>
          <w:sz w:val="20"/>
          <w:szCs w:val="20"/>
          <w:shd w:val="clear" w:color="auto" w:fill="FFFFFF"/>
        </w:rPr>
        <w:t>I</w:t>
      </w:r>
      <w:r w:rsidRPr="00A4232F">
        <w:rPr>
          <w:rFonts w:ascii="Arial" w:hAnsi="Arial" w:cs="Arial"/>
          <w:i/>
          <w:iCs/>
          <w:color w:val="222222"/>
          <w:sz w:val="20"/>
          <w:szCs w:val="20"/>
          <w:shd w:val="clear" w:color="auto" w:fill="FFFFFF"/>
        </w:rPr>
        <w:t xml:space="preserve">n </w:t>
      </w:r>
      <w:r w:rsidRPr="00A4232F">
        <w:rPr>
          <w:rFonts w:ascii="Arial" w:hAnsi="Arial" w:cs="Arial"/>
          <w:i/>
          <w:iCs/>
          <w:color w:val="222222"/>
          <w:sz w:val="20"/>
          <w:szCs w:val="20"/>
          <w:shd w:val="clear" w:color="auto" w:fill="FFFFFF"/>
        </w:rPr>
        <w:t>T</w:t>
      </w:r>
      <w:r w:rsidRPr="00A4232F">
        <w:rPr>
          <w:rFonts w:ascii="Arial" w:hAnsi="Arial" w:cs="Arial"/>
          <w:i/>
          <w:iCs/>
          <w:color w:val="222222"/>
          <w:sz w:val="20"/>
          <w:szCs w:val="20"/>
          <w:shd w:val="clear" w:color="auto" w:fill="FFFFFF"/>
        </w:rPr>
        <w:t xml:space="preserve">he </w:t>
      </w:r>
      <w:r w:rsidRPr="00A4232F">
        <w:rPr>
          <w:rFonts w:ascii="Arial" w:hAnsi="Arial" w:cs="Arial"/>
          <w:i/>
          <w:iCs/>
          <w:color w:val="222222"/>
          <w:sz w:val="20"/>
          <w:szCs w:val="20"/>
          <w:shd w:val="clear" w:color="auto" w:fill="FFFFFF"/>
        </w:rPr>
        <w:t>C</w:t>
      </w:r>
      <w:r w:rsidRPr="00A4232F">
        <w:rPr>
          <w:rFonts w:ascii="Arial" w:hAnsi="Arial" w:cs="Arial"/>
          <w:i/>
          <w:iCs/>
          <w:color w:val="222222"/>
          <w:sz w:val="20"/>
          <w:szCs w:val="20"/>
          <w:shd w:val="clear" w:color="auto" w:fill="FFFFFF"/>
        </w:rPr>
        <w:t xml:space="preserve">ontext </w:t>
      </w:r>
      <w:r w:rsidRPr="00A4232F">
        <w:rPr>
          <w:rFonts w:ascii="Arial" w:hAnsi="Arial" w:cs="Arial"/>
          <w:i/>
          <w:iCs/>
          <w:color w:val="222222"/>
          <w:sz w:val="20"/>
          <w:szCs w:val="20"/>
          <w:shd w:val="clear" w:color="auto" w:fill="FFFFFF"/>
        </w:rPr>
        <w:t>O</w:t>
      </w:r>
      <w:r w:rsidRPr="00A4232F">
        <w:rPr>
          <w:rFonts w:ascii="Arial" w:hAnsi="Arial" w:cs="Arial"/>
          <w:i/>
          <w:iCs/>
          <w:color w:val="222222"/>
          <w:sz w:val="20"/>
          <w:szCs w:val="20"/>
          <w:shd w:val="clear" w:color="auto" w:fill="FFFFFF"/>
        </w:rPr>
        <w:t xml:space="preserve">f </w:t>
      </w:r>
      <w:r w:rsidRPr="00A4232F">
        <w:rPr>
          <w:rFonts w:ascii="Arial" w:hAnsi="Arial" w:cs="Arial"/>
          <w:i/>
          <w:iCs/>
          <w:color w:val="222222"/>
          <w:sz w:val="20"/>
          <w:szCs w:val="20"/>
          <w:shd w:val="clear" w:color="auto" w:fill="FFFFFF"/>
        </w:rPr>
        <w:t>T</w:t>
      </w:r>
      <w:r w:rsidRPr="00A4232F">
        <w:rPr>
          <w:rFonts w:ascii="Arial" w:hAnsi="Arial" w:cs="Arial"/>
          <w:i/>
          <w:iCs/>
          <w:color w:val="222222"/>
          <w:sz w:val="20"/>
          <w:szCs w:val="20"/>
          <w:shd w:val="clear" w:color="auto" w:fill="FFFFFF"/>
        </w:rPr>
        <w:t>he Care Act 2014.</w:t>
      </w:r>
      <w:r>
        <w:rPr>
          <w:rFonts w:ascii="Arial" w:hAnsi="Arial" w:cs="Arial"/>
          <w:color w:val="222222"/>
          <w:sz w:val="20"/>
          <w:szCs w:val="20"/>
          <w:shd w:val="clear" w:color="auto" w:fill="FFFFFF"/>
        </w:rPr>
        <w:t xml:space="preserve"> [Online] Available at:</w:t>
      </w:r>
      <w:r>
        <w:rPr>
          <w:rStyle w:val="apple-converted-space"/>
          <w:rFonts w:ascii="Arial" w:hAnsi="Arial" w:cs="Arial"/>
          <w:color w:val="222222"/>
          <w:sz w:val="20"/>
          <w:szCs w:val="20"/>
          <w:shd w:val="clear" w:color="auto" w:fill="FFFFFF"/>
        </w:rPr>
        <w:t> </w:t>
      </w:r>
      <w:hyperlink r:id="rId9" w:history="1">
        <w:r w:rsidRPr="003E6FD6">
          <w:rPr>
            <w:rStyle w:val="Hyperlink"/>
            <w:rFonts w:ascii="Arial" w:hAnsi="Arial" w:cs="Arial"/>
            <w:sz w:val="20"/>
            <w:szCs w:val="20"/>
            <w:shd w:val="clear" w:color="auto" w:fill="FFFFFF"/>
          </w:rPr>
          <w:t>https://www.emerald.com/insight/content/doi/10.1108/JAP-03-2016-0003/full/html</w:t>
        </w:r>
      </w:hyperlink>
      <w:r>
        <w:rPr>
          <w:rFonts w:ascii="Arial" w:hAnsi="Arial" w:cs="Arial"/>
          <w:color w:val="222222"/>
          <w:sz w:val="20"/>
          <w:szCs w:val="20"/>
          <w:shd w:val="clear" w:color="auto" w:fill="FFFFFF"/>
        </w:rPr>
        <w:t xml:space="preserve"> (Accessed on: 31</w:t>
      </w:r>
      <w:r w:rsidRPr="00A4232F">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3779EC89" w14:textId="77777777" w:rsidR="00BE146D" w:rsidRDefault="00BE146D" w:rsidP="004F26FB">
      <w:pPr>
        <w:rPr>
          <w:rFonts w:ascii="Arial" w:hAnsi="Arial" w:cs="Arial"/>
          <w:color w:val="222222"/>
          <w:sz w:val="20"/>
          <w:szCs w:val="20"/>
          <w:shd w:val="clear" w:color="auto" w:fill="FFFFFF"/>
        </w:rPr>
      </w:pPr>
    </w:p>
    <w:p w14:paraId="10503EF8" w14:textId="6F387ADE" w:rsidR="00BE146D" w:rsidRDefault="00BE146D"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Durand, M., James, A., Ravishankar, A., Bamrah, J.S. and Purandare, N.B.,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4232F">
        <w:rPr>
          <w:rFonts w:ascii="Arial" w:hAnsi="Arial" w:cs="Arial"/>
          <w:i/>
          <w:iCs/>
          <w:color w:val="222222"/>
          <w:sz w:val="20"/>
          <w:szCs w:val="20"/>
          <w:shd w:val="clear" w:color="auto" w:fill="FFFFFF"/>
        </w:rPr>
        <w:t xml:space="preserve">Domiciliary </w:t>
      </w:r>
      <w:r w:rsidRPr="00A4232F">
        <w:rPr>
          <w:rFonts w:ascii="Arial" w:hAnsi="Arial" w:cs="Arial"/>
          <w:i/>
          <w:iCs/>
          <w:color w:val="222222"/>
          <w:sz w:val="20"/>
          <w:szCs w:val="20"/>
          <w:shd w:val="clear" w:color="auto" w:fill="FFFFFF"/>
        </w:rPr>
        <w:t>A</w:t>
      </w:r>
      <w:r w:rsidRPr="00A4232F">
        <w:rPr>
          <w:rFonts w:ascii="Arial" w:hAnsi="Arial" w:cs="Arial"/>
          <w:i/>
          <w:iCs/>
          <w:color w:val="222222"/>
          <w:sz w:val="20"/>
          <w:szCs w:val="20"/>
          <w:shd w:val="clear" w:color="auto" w:fill="FFFFFF"/>
        </w:rPr>
        <w:t xml:space="preserve">nd </w:t>
      </w:r>
      <w:r w:rsidRPr="00A4232F">
        <w:rPr>
          <w:rFonts w:ascii="Arial" w:hAnsi="Arial" w:cs="Arial"/>
          <w:i/>
          <w:iCs/>
          <w:color w:val="222222"/>
          <w:sz w:val="20"/>
          <w:szCs w:val="20"/>
          <w:shd w:val="clear" w:color="auto" w:fill="FFFFFF"/>
        </w:rPr>
        <w:t>D</w:t>
      </w:r>
      <w:r w:rsidRPr="00A4232F">
        <w:rPr>
          <w:rFonts w:ascii="Arial" w:hAnsi="Arial" w:cs="Arial"/>
          <w:i/>
          <w:iCs/>
          <w:color w:val="222222"/>
          <w:sz w:val="20"/>
          <w:szCs w:val="20"/>
          <w:shd w:val="clear" w:color="auto" w:fill="FFFFFF"/>
        </w:rPr>
        <w:t xml:space="preserve">ay </w:t>
      </w:r>
      <w:r w:rsidRPr="00A4232F">
        <w:rPr>
          <w:rFonts w:ascii="Arial" w:hAnsi="Arial" w:cs="Arial"/>
          <w:i/>
          <w:iCs/>
          <w:color w:val="222222"/>
          <w:sz w:val="20"/>
          <w:szCs w:val="20"/>
          <w:shd w:val="clear" w:color="auto" w:fill="FFFFFF"/>
        </w:rPr>
        <w:t>C</w:t>
      </w:r>
      <w:r w:rsidRPr="00A4232F">
        <w:rPr>
          <w:rFonts w:ascii="Arial" w:hAnsi="Arial" w:cs="Arial"/>
          <w:i/>
          <w:iCs/>
          <w:color w:val="222222"/>
          <w:sz w:val="20"/>
          <w:szCs w:val="20"/>
          <w:shd w:val="clear" w:color="auto" w:fill="FFFFFF"/>
        </w:rPr>
        <w:t xml:space="preserve">are </w:t>
      </w:r>
      <w:r w:rsidRPr="00A4232F">
        <w:rPr>
          <w:rFonts w:ascii="Arial" w:hAnsi="Arial" w:cs="Arial"/>
          <w:i/>
          <w:iCs/>
          <w:color w:val="222222"/>
          <w:sz w:val="20"/>
          <w:szCs w:val="20"/>
          <w:shd w:val="clear" w:color="auto" w:fill="FFFFFF"/>
        </w:rPr>
        <w:t>S</w:t>
      </w:r>
      <w:r w:rsidRPr="00A4232F">
        <w:rPr>
          <w:rFonts w:ascii="Arial" w:hAnsi="Arial" w:cs="Arial"/>
          <w:i/>
          <w:iCs/>
          <w:color w:val="222222"/>
          <w:sz w:val="20"/>
          <w:szCs w:val="20"/>
          <w:shd w:val="clear" w:color="auto" w:fill="FFFFFF"/>
        </w:rPr>
        <w:t xml:space="preserve">ervices: Why </w:t>
      </w:r>
      <w:r w:rsidRPr="00A4232F">
        <w:rPr>
          <w:rFonts w:ascii="Arial" w:hAnsi="Arial" w:cs="Arial"/>
          <w:i/>
          <w:iCs/>
          <w:color w:val="222222"/>
          <w:sz w:val="20"/>
          <w:szCs w:val="20"/>
          <w:shd w:val="clear" w:color="auto" w:fill="FFFFFF"/>
        </w:rPr>
        <w:t>D</w:t>
      </w:r>
      <w:r w:rsidRPr="00A4232F">
        <w:rPr>
          <w:rFonts w:ascii="Arial" w:hAnsi="Arial" w:cs="Arial"/>
          <w:i/>
          <w:iCs/>
          <w:color w:val="222222"/>
          <w:sz w:val="20"/>
          <w:szCs w:val="20"/>
          <w:shd w:val="clear" w:color="auto" w:fill="FFFFFF"/>
        </w:rPr>
        <w:t xml:space="preserve">o </w:t>
      </w:r>
      <w:r w:rsidRPr="00A4232F">
        <w:rPr>
          <w:rFonts w:ascii="Arial" w:hAnsi="Arial" w:cs="Arial"/>
          <w:i/>
          <w:iCs/>
          <w:color w:val="222222"/>
          <w:sz w:val="20"/>
          <w:szCs w:val="20"/>
          <w:shd w:val="clear" w:color="auto" w:fill="FFFFFF"/>
        </w:rPr>
        <w:t>P</w:t>
      </w:r>
      <w:r w:rsidRPr="00A4232F">
        <w:rPr>
          <w:rFonts w:ascii="Arial" w:hAnsi="Arial" w:cs="Arial"/>
          <w:i/>
          <w:iCs/>
          <w:color w:val="222222"/>
          <w:sz w:val="20"/>
          <w:szCs w:val="20"/>
          <w:shd w:val="clear" w:color="auto" w:fill="FFFFFF"/>
        </w:rPr>
        <w:t xml:space="preserve">eople </w:t>
      </w:r>
      <w:r w:rsidRPr="00A4232F">
        <w:rPr>
          <w:rFonts w:ascii="Arial" w:hAnsi="Arial" w:cs="Arial"/>
          <w:i/>
          <w:iCs/>
          <w:color w:val="222222"/>
          <w:sz w:val="20"/>
          <w:szCs w:val="20"/>
          <w:shd w:val="clear" w:color="auto" w:fill="FFFFFF"/>
        </w:rPr>
        <w:t>W</w:t>
      </w:r>
      <w:r w:rsidRPr="00A4232F">
        <w:rPr>
          <w:rFonts w:ascii="Arial" w:hAnsi="Arial" w:cs="Arial"/>
          <w:i/>
          <w:iCs/>
          <w:color w:val="222222"/>
          <w:sz w:val="20"/>
          <w:szCs w:val="20"/>
          <w:shd w:val="clear" w:color="auto" w:fill="FFFFFF"/>
        </w:rPr>
        <w:t xml:space="preserve">ith </w:t>
      </w:r>
      <w:r w:rsidRPr="00A4232F">
        <w:rPr>
          <w:rFonts w:ascii="Arial" w:hAnsi="Arial" w:cs="Arial"/>
          <w:i/>
          <w:iCs/>
          <w:color w:val="222222"/>
          <w:sz w:val="20"/>
          <w:szCs w:val="20"/>
          <w:shd w:val="clear" w:color="auto" w:fill="FFFFFF"/>
        </w:rPr>
        <w:t>D</w:t>
      </w:r>
      <w:r w:rsidRPr="00A4232F">
        <w:rPr>
          <w:rFonts w:ascii="Arial" w:hAnsi="Arial" w:cs="Arial"/>
          <w:i/>
          <w:iCs/>
          <w:color w:val="222222"/>
          <w:sz w:val="20"/>
          <w:szCs w:val="20"/>
          <w:shd w:val="clear" w:color="auto" w:fill="FFFFFF"/>
        </w:rPr>
        <w:t xml:space="preserve">ementia </w:t>
      </w:r>
      <w:r w:rsidRPr="00A4232F">
        <w:rPr>
          <w:rFonts w:ascii="Arial" w:hAnsi="Arial" w:cs="Arial"/>
          <w:i/>
          <w:iCs/>
          <w:color w:val="222222"/>
          <w:sz w:val="20"/>
          <w:szCs w:val="20"/>
          <w:shd w:val="clear" w:color="auto" w:fill="FFFFFF"/>
        </w:rPr>
        <w:t>R</w:t>
      </w:r>
      <w:r w:rsidRPr="00A4232F">
        <w:rPr>
          <w:rFonts w:ascii="Arial" w:hAnsi="Arial" w:cs="Arial"/>
          <w:i/>
          <w:iCs/>
          <w:color w:val="222222"/>
          <w:sz w:val="20"/>
          <w:szCs w:val="20"/>
          <w:shd w:val="clear" w:color="auto" w:fill="FFFFFF"/>
        </w:rPr>
        <w:t>efuse?.</w:t>
      </w:r>
      <w:r w:rsidRPr="00A4232F">
        <w:rPr>
          <w:rStyle w:val="apple-converted-space"/>
          <w:rFonts w:ascii="Arial" w:hAnsi="Arial" w:cs="Arial"/>
          <w:i/>
          <w:iCs/>
          <w:color w:val="222222"/>
          <w:sz w:val="20"/>
          <w:szCs w:val="20"/>
          <w:shd w:val="clear" w:color="auto" w:fill="FFFFFF"/>
        </w:rPr>
        <w:t> </w:t>
      </w:r>
      <w:r w:rsidRPr="00A4232F">
        <w:rPr>
          <w:rFonts w:ascii="Arial" w:hAnsi="Arial" w:cs="Arial"/>
          <w:i/>
          <w:iCs/>
          <w:color w:val="222222"/>
          <w:sz w:val="20"/>
          <w:szCs w:val="20"/>
        </w:rPr>
        <w:t xml:space="preserve">Aging </w:t>
      </w:r>
      <w:r w:rsidRPr="00A4232F">
        <w:rPr>
          <w:rFonts w:ascii="Arial" w:hAnsi="Arial" w:cs="Arial"/>
          <w:i/>
          <w:iCs/>
          <w:color w:val="222222"/>
          <w:sz w:val="20"/>
          <w:szCs w:val="20"/>
        </w:rPr>
        <w:t>A</w:t>
      </w:r>
      <w:r w:rsidRPr="00A4232F">
        <w:rPr>
          <w:rFonts w:ascii="Arial" w:hAnsi="Arial" w:cs="Arial"/>
          <w:i/>
          <w:iCs/>
          <w:color w:val="222222"/>
          <w:sz w:val="20"/>
          <w:szCs w:val="20"/>
        </w:rPr>
        <w:t>nd Mental Health</w:t>
      </w:r>
      <w:r w:rsidRPr="00A4232F">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0" w:history="1">
        <w:r w:rsidRPr="003E6FD6">
          <w:rPr>
            <w:rStyle w:val="Hyperlink"/>
            <w:rFonts w:ascii="Arial" w:hAnsi="Arial" w:cs="Arial"/>
            <w:sz w:val="20"/>
            <w:szCs w:val="20"/>
            <w:shd w:val="clear" w:color="auto" w:fill="FFFFFF"/>
          </w:rPr>
          <w:t>https://www.tandfonline.com/doi/full/10.1080/13607860902879318?casa_token=kF4kGuGMWVUAAAAA%3AiQb2E77tLbqsXtvFBDq0Z7EmJG6rdwsVzvSs3LiLOkPZQP432HTmD-RQa6D3p32FYbZUcIaLfQEW</w:t>
        </w:r>
      </w:hyperlink>
      <w:r>
        <w:rPr>
          <w:rFonts w:ascii="Arial" w:hAnsi="Arial" w:cs="Arial"/>
          <w:color w:val="222222"/>
          <w:sz w:val="20"/>
          <w:szCs w:val="20"/>
          <w:shd w:val="clear" w:color="auto" w:fill="FFFFFF"/>
        </w:rPr>
        <w:t xml:space="preserve"> (Accessed on: 21</w:t>
      </w:r>
      <w:r w:rsidRPr="00BE146D">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46AD6157" w14:textId="77777777" w:rsidR="00D63431" w:rsidRDefault="00D63431" w:rsidP="004F26FB">
      <w:pPr>
        <w:rPr>
          <w:rFonts w:ascii="Arial" w:hAnsi="Arial" w:cs="Arial"/>
          <w:color w:val="222222"/>
          <w:sz w:val="20"/>
          <w:szCs w:val="20"/>
          <w:shd w:val="clear" w:color="auto" w:fill="FFFFFF"/>
        </w:rPr>
      </w:pPr>
    </w:p>
    <w:p w14:paraId="47656AF9" w14:textId="6FFFE2D1" w:rsidR="00C77047" w:rsidRDefault="00C77047"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Hung, L., Phinney, A., Chaudhury, H., Rodney, P., Tabamo, J. and Bohl, D.,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A786C">
        <w:rPr>
          <w:rFonts w:ascii="Arial" w:hAnsi="Arial" w:cs="Arial"/>
          <w:i/>
          <w:iCs/>
          <w:color w:val="222222"/>
          <w:sz w:val="20"/>
          <w:szCs w:val="20"/>
          <w:shd w:val="clear" w:color="auto" w:fill="FFFFFF"/>
        </w:rPr>
        <w:t xml:space="preserve">“Little </w:t>
      </w:r>
      <w:r w:rsidRPr="006A786C">
        <w:rPr>
          <w:rFonts w:ascii="Arial" w:hAnsi="Arial" w:cs="Arial"/>
          <w:i/>
          <w:iCs/>
          <w:color w:val="222222"/>
          <w:sz w:val="20"/>
          <w:szCs w:val="20"/>
          <w:shd w:val="clear" w:color="auto" w:fill="FFFFFF"/>
        </w:rPr>
        <w:t>T</w:t>
      </w:r>
      <w:r w:rsidRPr="006A786C">
        <w:rPr>
          <w:rFonts w:ascii="Arial" w:hAnsi="Arial" w:cs="Arial"/>
          <w:i/>
          <w:iCs/>
          <w:color w:val="222222"/>
          <w:sz w:val="20"/>
          <w:szCs w:val="20"/>
          <w:shd w:val="clear" w:color="auto" w:fill="FFFFFF"/>
        </w:rPr>
        <w:t xml:space="preserve">hings </w:t>
      </w:r>
      <w:r w:rsidRPr="006A786C">
        <w:rPr>
          <w:rFonts w:ascii="Arial" w:hAnsi="Arial" w:cs="Arial"/>
          <w:i/>
          <w:iCs/>
          <w:color w:val="222222"/>
          <w:sz w:val="20"/>
          <w:szCs w:val="20"/>
          <w:shd w:val="clear" w:color="auto" w:fill="FFFFFF"/>
        </w:rPr>
        <w:t>M</w:t>
      </w:r>
      <w:r w:rsidRPr="006A786C">
        <w:rPr>
          <w:rFonts w:ascii="Arial" w:hAnsi="Arial" w:cs="Arial"/>
          <w:i/>
          <w:iCs/>
          <w:color w:val="222222"/>
          <w:sz w:val="20"/>
          <w:szCs w:val="20"/>
          <w:shd w:val="clear" w:color="auto" w:fill="FFFFFF"/>
        </w:rPr>
        <w:t xml:space="preserve">atter!” Exploring </w:t>
      </w:r>
      <w:r w:rsidRPr="006A786C">
        <w:rPr>
          <w:rFonts w:ascii="Arial" w:hAnsi="Arial" w:cs="Arial"/>
          <w:i/>
          <w:iCs/>
          <w:color w:val="222222"/>
          <w:sz w:val="20"/>
          <w:szCs w:val="20"/>
          <w:shd w:val="clear" w:color="auto" w:fill="FFFFFF"/>
        </w:rPr>
        <w:t>T</w:t>
      </w:r>
      <w:r w:rsidRPr="006A786C">
        <w:rPr>
          <w:rFonts w:ascii="Arial" w:hAnsi="Arial" w:cs="Arial"/>
          <w:i/>
          <w:iCs/>
          <w:color w:val="222222"/>
          <w:sz w:val="20"/>
          <w:szCs w:val="20"/>
          <w:shd w:val="clear" w:color="auto" w:fill="FFFFFF"/>
        </w:rPr>
        <w:t xml:space="preserve">he </w:t>
      </w:r>
      <w:r w:rsidRPr="006A786C">
        <w:rPr>
          <w:rFonts w:ascii="Arial" w:hAnsi="Arial" w:cs="Arial"/>
          <w:i/>
          <w:iCs/>
          <w:color w:val="222222"/>
          <w:sz w:val="20"/>
          <w:szCs w:val="20"/>
          <w:shd w:val="clear" w:color="auto" w:fill="FFFFFF"/>
        </w:rPr>
        <w:t>P</w:t>
      </w:r>
      <w:r w:rsidRPr="006A786C">
        <w:rPr>
          <w:rFonts w:ascii="Arial" w:hAnsi="Arial" w:cs="Arial"/>
          <w:i/>
          <w:iCs/>
          <w:color w:val="222222"/>
          <w:sz w:val="20"/>
          <w:szCs w:val="20"/>
          <w:shd w:val="clear" w:color="auto" w:fill="FFFFFF"/>
        </w:rPr>
        <w:t xml:space="preserve">erspectives </w:t>
      </w:r>
      <w:r w:rsidRPr="006A786C">
        <w:rPr>
          <w:rFonts w:ascii="Arial" w:hAnsi="Arial" w:cs="Arial"/>
          <w:i/>
          <w:iCs/>
          <w:color w:val="222222"/>
          <w:sz w:val="20"/>
          <w:szCs w:val="20"/>
          <w:shd w:val="clear" w:color="auto" w:fill="FFFFFF"/>
        </w:rPr>
        <w:t>O</w:t>
      </w:r>
      <w:r w:rsidRPr="006A786C">
        <w:rPr>
          <w:rFonts w:ascii="Arial" w:hAnsi="Arial" w:cs="Arial"/>
          <w:i/>
          <w:iCs/>
          <w:color w:val="222222"/>
          <w:sz w:val="20"/>
          <w:szCs w:val="20"/>
          <w:shd w:val="clear" w:color="auto" w:fill="FFFFFF"/>
        </w:rPr>
        <w:t xml:space="preserve">f </w:t>
      </w:r>
      <w:r w:rsidRPr="006A786C">
        <w:rPr>
          <w:rFonts w:ascii="Arial" w:hAnsi="Arial" w:cs="Arial"/>
          <w:i/>
          <w:iCs/>
          <w:color w:val="222222"/>
          <w:sz w:val="20"/>
          <w:szCs w:val="20"/>
          <w:shd w:val="clear" w:color="auto" w:fill="FFFFFF"/>
        </w:rPr>
        <w:t>P</w:t>
      </w:r>
      <w:r w:rsidRPr="006A786C">
        <w:rPr>
          <w:rFonts w:ascii="Arial" w:hAnsi="Arial" w:cs="Arial"/>
          <w:i/>
          <w:iCs/>
          <w:color w:val="222222"/>
          <w:sz w:val="20"/>
          <w:szCs w:val="20"/>
          <w:shd w:val="clear" w:color="auto" w:fill="FFFFFF"/>
        </w:rPr>
        <w:t xml:space="preserve">atients </w:t>
      </w:r>
      <w:r w:rsidRPr="006A786C">
        <w:rPr>
          <w:rFonts w:ascii="Arial" w:hAnsi="Arial" w:cs="Arial"/>
          <w:i/>
          <w:iCs/>
          <w:color w:val="222222"/>
          <w:sz w:val="20"/>
          <w:szCs w:val="20"/>
          <w:shd w:val="clear" w:color="auto" w:fill="FFFFFF"/>
        </w:rPr>
        <w:t>W</w:t>
      </w:r>
      <w:r w:rsidRPr="006A786C">
        <w:rPr>
          <w:rFonts w:ascii="Arial" w:hAnsi="Arial" w:cs="Arial"/>
          <w:i/>
          <w:iCs/>
          <w:color w:val="222222"/>
          <w:sz w:val="20"/>
          <w:szCs w:val="20"/>
          <w:shd w:val="clear" w:color="auto" w:fill="FFFFFF"/>
        </w:rPr>
        <w:t xml:space="preserve">ith </w:t>
      </w:r>
      <w:r w:rsidRPr="006A786C">
        <w:rPr>
          <w:rFonts w:ascii="Arial" w:hAnsi="Arial" w:cs="Arial"/>
          <w:i/>
          <w:iCs/>
          <w:color w:val="222222"/>
          <w:sz w:val="20"/>
          <w:szCs w:val="20"/>
          <w:shd w:val="clear" w:color="auto" w:fill="FFFFFF"/>
        </w:rPr>
        <w:t>D</w:t>
      </w:r>
      <w:r w:rsidRPr="006A786C">
        <w:rPr>
          <w:rFonts w:ascii="Arial" w:hAnsi="Arial" w:cs="Arial"/>
          <w:i/>
          <w:iCs/>
          <w:color w:val="222222"/>
          <w:sz w:val="20"/>
          <w:szCs w:val="20"/>
          <w:shd w:val="clear" w:color="auto" w:fill="FFFFFF"/>
        </w:rPr>
        <w:t xml:space="preserve">ementia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bout </w:t>
      </w:r>
      <w:r w:rsidRPr="006A786C">
        <w:rPr>
          <w:rFonts w:ascii="Arial" w:hAnsi="Arial" w:cs="Arial"/>
          <w:i/>
          <w:iCs/>
          <w:color w:val="222222"/>
          <w:sz w:val="20"/>
          <w:szCs w:val="20"/>
          <w:shd w:val="clear" w:color="auto" w:fill="FFFFFF"/>
        </w:rPr>
        <w:t>T</w:t>
      </w:r>
      <w:r w:rsidRPr="006A786C">
        <w:rPr>
          <w:rFonts w:ascii="Arial" w:hAnsi="Arial" w:cs="Arial"/>
          <w:i/>
          <w:iCs/>
          <w:color w:val="222222"/>
          <w:sz w:val="20"/>
          <w:szCs w:val="20"/>
          <w:shd w:val="clear" w:color="auto" w:fill="FFFFFF"/>
        </w:rPr>
        <w:t xml:space="preserve">he </w:t>
      </w:r>
      <w:r w:rsidRPr="006A786C">
        <w:rPr>
          <w:rFonts w:ascii="Arial" w:hAnsi="Arial" w:cs="Arial"/>
          <w:i/>
          <w:iCs/>
          <w:color w:val="222222"/>
          <w:sz w:val="20"/>
          <w:szCs w:val="20"/>
          <w:shd w:val="clear" w:color="auto" w:fill="FFFFFF"/>
        </w:rPr>
        <w:t>H</w:t>
      </w:r>
      <w:r w:rsidRPr="006A786C">
        <w:rPr>
          <w:rFonts w:ascii="Arial" w:hAnsi="Arial" w:cs="Arial"/>
          <w:i/>
          <w:iCs/>
          <w:color w:val="222222"/>
          <w:sz w:val="20"/>
          <w:szCs w:val="20"/>
          <w:shd w:val="clear" w:color="auto" w:fill="FFFFFF"/>
        </w:rPr>
        <w:t xml:space="preserve">ospital </w:t>
      </w:r>
      <w:r w:rsidRPr="006A786C">
        <w:rPr>
          <w:rFonts w:ascii="Arial" w:hAnsi="Arial" w:cs="Arial"/>
          <w:i/>
          <w:iCs/>
          <w:color w:val="222222"/>
          <w:sz w:val="20"/>
          <w:szCs w:val="20"/>
          <w:shd w:val="clear" w:color="auto" w:fill="FFFFFF"/>
        </w:rPr>
        <w:t>E</w:t>
      </w:r>
      <w:r w:rsidRPr="006A786C">
        <w:rPr>
          <w:rFonts w:ascii="Arial" w:hAnsi="Arial" w:cs="Arial"/>
          <w:i/>
          <w:iCs/>
          <w:color w:val="222222"/>
          <w:sz w:val="20"/>
          <w:szCs w:val="20"/>
          <w:shd w:val="clear" w:color="auto" w:fill="FFFFFF"/>
        </w:rPr>
        <w:t>nvironment.</w:t>
      </w:r>
      <w:r>
        <w:rPr>
          <w:rFonts w:ascii="Arial" w:hAnsi="Arial" w:cs="Arial"/>
          <w:color w:val="222222"/>
          <w:sz w:val="20"/>
          <w:szCs w:val="20"/>
          <w:shd w:val="clear" w:color="auto" w:fill="FFFFFF"/>
        </w:rPr>
        <w:t xml:space="preserve"> [Online] Available at: </w:t>
      </w:r>
      <w:hyperlink r:id="rId11" w:history="1">
        <w:r w:rsidRPr="003E6FD6">
          <w:rPr>
            <w:rStyle w:val="Hyperlink"/>
            <w:rFonts w:ascii="Arial" w:hAnsi="Arial" w:cs="Arial"/>
            <w:sz w:val="20"/>
            <w:szCs w:val="20"/>
            <w:shd w:val="clear" w:color="auto" w:fill="FFFFFF"/>
          </w:rPr>
          <w:t>https://onlinelibrary.wiley.com/doi/full/10.1111/opn.12153</w:t>
        </w:r>
      </w:hyperlink>
      <w:r>
        <w:rPr>
          <w:rFonts w:ascii="Arial" w:hAnsi="Arial" w:cs="Arial"/>
          <w:color w:val="222222"/>
          <w:sz w:val="20"/>
          <w:szCs w:val="20"/>
          <w:shd w:val="clear" w:color="auto" w:fill="FFFFFF"/>
        </w:rPr>
        <w:t xml:space="preserve"> (Accessed on: 20</w:t>
      </w:r>
      <w:r w:rsidRPr="00C77047">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727850E4" w14:textId="77777777" w:rsidR="00C77047" w:rsidRDefault="00C77047" w:rsidP="004F26FB">
      <w:pPr>
        <w:rPr>
          <w:rFonts w:ascii="Arial" w:hAnsi="Arial" w:cs="Arial"/>
          <w:color w:val="222222"/>
          <w:sz w:val="20"/>
          <w:szCs w:val="20"/>
          <w:shd w:val="clear" w:color="auto" w:fill="FFFFFF"/>
        </w:rPr>
      </w:pPr>
    </w:p>
    <w:p w14:paraId="7EABC3C5" w14:textId="6E8940B2" w:rsidR="00A575EA" w:rsidRDefault="00A575EA"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Hung, L., Leitch, S., Hung, R. and Phinney, 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A786C">
        <w:rPr>
          <w:rFonts w:ascii="Arial" w:hAnsi="Arial" w:cs="Arial"/>
          <w:i/>
          <w:iCs/>
          <w:color w:val="222222"/>
          <w:sz w:val="20"/>
          <w:szCs w:val="20"/>
          <w:shd w:val="clear" w:color="auto" w:fill="FFFFFF"/>
        </w:rPr>
        <w:t xml:space="preserve">Creating </w:t>
      </w:r>
      <w:r w:rsidRPr="006A786C">
        <w:rPr>
          <w:rFonts w:ascii="Arial" w:hAnsi="Arial" w:cs="Arial"/>
          <w:i/>
          <w:iCs/>
          <w:color w:val="222222"/>
          <w:sz w:val="20"/>
          <w:szCs w:val="20"/>
          <w:shd w:val="clear" w:color="auto" w:fill="FFFFFF"/>
        </w:rPr>
        <w:t>D</w:t>
      </w:r>
      <w:r w:rsidRPr="006A786C">
        <w:rPr>
          <w:rFonts w:ascii="Arial" w:hAnsi="Arial" w:cs="Arial"/>
          <w:i/>
          <w:iCs/>
          <w:color w:val="222222"/>
          <w:sz w:val="20"/>
          <w:szCs w:val="20"/>
          <w:shd w:val="clear" w:color="auto" w:fill="FFFFFF"/>
        </w:rPr>
        <w:t>ementia-</w:t>
      </w:r>
      <w:r w:rsidRPr="006A786C">
        <w:rPr>
          <w:rFonts w:ascii="Arial" w:hAnsi="Arial" w:cs="Arial"/>
          <w:i/>
          <w:iCs/>
          <w:color w:val="222222"/>
          <w:sz w:val="20"/>
          <w:szCs w:val="20"/>
          <w:shd w:val="clear" w:color="auto" w:fill="FFFFFF"/>
        </w:rPr>
        <w:t>F</w:t>
      </w:r>
      <w:r w:rsidRPr="006A786C">
        <w:rPr>
          <w:rFonts w:ascii="Arial" w:hAnsi="Arial" w:cs="Arial"/>
          <w:i/>
          <w:iCs/>
          <w:color w:val="222222"/>
          <w:sz w:val="20"/>
          <w:szCs w:val="20"/>
          <w:shd w:val="clear" w:color="auto" w:fill="FFFFFF"/>
        </w:rPr>
        <w:t xml:space="preserve">riendly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nd </w:t>
      </w:r>
      <w:r w:rsidRPr="006A786C">
        <w:rPr>
          <w:rFonts w:ascii="Arial" w:hAnsi="Arial" w:cs="Arial"/>
          <w:i/>
          <w:iCs/>
          <w:color w:val="222222"/>
          <w:sz w:val="20"/>
          <w:szCs w:val="20"/>
          <w:shd w:val="clear" w:color="auto" w:fill="FFFFFF"/>
        </w:rPr>
        <w:t>I</w:t>
      </w:r>
      <w:r w:rsidRPr="006A786C">
        <w:rPr>
          <w:rFonts w:ascii="Arial" w:hAnsi="Arial" w:cs="Arial"/>
          <w:i/>
          <w:iCs/>
          <w:color w:val="222222"/>
          <w:sz w:val="20"/>
          <w:szCs w:val="20"/>
          <w:shd w:val="clear" w:color="auto" w:fill="FFFFFF"/>
        </w:rPr>
        <w:t xml:space="preserve">nclusive </w:t>
      </w:r>
      <w:r w:rsidRPr="006A786C">
        <w:rPr>
          <w:rFonts w:ascii="Arial" w:hAnsi="Arial" w:cs="Arial"/>
          <w:i/>
          <w:iCs/>
          <w:color w:val="222222"/>
          <w:sz w:val="20"/>
          <w:szCs w:val="20"/>
          <w:shd w:val="clear" w:color="auto" w:fill="FFFFFF"/>
        </w:rPr>
        <w:t>C</w:t>
      </w:r>
      <w:r w:rsidRPr="006A786C">
        <w:rPr>
          <w:rFonts w:ascii="Arial" w:hAnsi="Arial" w:cs="Arial"/>
          <w:i/>
          <w:iCs/>
          <w:color w:val="222222"/>
          <w:sz w:val="20"/>
          <w:szCs w:val="20"/>
          <w:shd w:val="clear" w:color="auto" w:fill="FFFFFF"/>
        </w:rPr>
        <w:t xml:space="preserve">ommunities </w:t>
      </w:r>
      <w:r w:rsidRPr="006A786C">
        <w:rPr>
          <w:rFonts w:ascii="Arial" w:hAnsi="Arial" w:cs="Arial"/>
          <w:i/>
          <w:iCs/>
          <w:color w:val="222222"/>
          <w:sz w:val="20"/>
          <w:szCs w:val="20"/>
          <w:shd w:val="clear" w:color="auto" w:fill="FFFFFF"/>
        </w:rPr>
        <w:t>F</w:t>
      </w:r>
      <w:r w:rsidRPr="006A786C">
        <w:rPr>
          <w:rFonts w:ascii="Arial" w:hAnsi="Arial" w:cs="Arial"/>
          <w:i/>
          <w:iCs/>
          <w:color w:val="222222"/>
          <w:sz w:val="20"/>
          <w:szCs w:val="20"/>
          <w:shd w:val="clear" w:color="auto" w:fill="FFFFFF"/>
        </w:rPr>
        <w:t xml:space="preserve">or </w:t>
      </w:r>
      <w:r w:rsidRPr="006A786C">
        <w:rPr>
          <w:rFonts w:ascii="Arial" w:hAnsi="Arial" w:cs="Arial"/>
          <w:i/>
          <w:iCs/>
          <w:color w:val="222222"/>
          <w:sz w:val="20"/>
          <w:szCs w:val="20"/>
          <w:shd w:val="clear" w:color="auto" w:fill="FFFFFF"/>
        </w:rPr>
        <w:t>S</w:t>
      </w:r>
      <w:r w:rsidRPr="006A786C">
        <w:rPr>
          <w:rFonts w:ascii="Arial" w:hAnsi="Arial" w:cs="Arial"/>
          <w:i/>
          <w:iCs/>
          <w:color w:val="222222"/>
          <w:sz w:val="20"/>
          <w:szCs w:val="20"/>
          <w:shd w:val="clear" w:color="auto" w:fill="FFFFFF"/>
        </w:rPr>
        <w:t xml:space="preserve">ocial </w:t>
      </w:r>
      <w:r w:rsidRPr="006A786C">
        <w:rPr>
          <w:rFonts w:ascii="Arial" w:hAnsi="Arial" w:cs="Arial"/>
          <w:i/>
          <w:iCs/>
          <w:color w:val="222222"/>
          <w:sz w:val="20"/>
          <w:szCs w:val="20"/>
          <w:shd w:val="clear" w:color="auto" w:fill="FFFFFF"/>
        </w:rPr>
        <w:t>I</w:t>
      </w:r>
      <w:r w:rsidRPr="006A786C">
        <w:rPr>
          <w:rFonts w:ascii="Arial" w:hAnsi="Arial" w:cs="Arial"/>
          <w:i/>
          <w:iCs/>
          <w:color w:val="222222"/>
          <w:sz w:val="20"/>
          <w:szCs w:val="20"/>
          <w:shd w:val="clear" w:color="auto" w:fill="FFFFFF"/>
        </w:rPr>
        <w:t>nclusion:</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2" w:history="1">
        <w:r w:rsidRPr="003E6FD6">
          <w:rPr>
            <w:rStyle w:val="Hyperlink"/>
            <w:rFonts w:ascii="Arial" w:hAnsi="Arial" w:cs="Arial"/>
            <w:sz w:val="20"/>
            <w:szCs w:val="20"/>
            <w:shd w:val="clear" w:color="auto" w:fill="FFFFFF"/>
          </w:rPr>
          <w:t>https://bmjopen.bmj.com/content/10/6/e035028.abstract</w:t>
        </w:r>
      </w:hyperlink>
      <w:r>
        <w:rPr>
          <w:rFonts w:ascii="Arial" w:hAnsi="Arial" w:cs="Arial"/>
          <w:color w:val="222222"/>
          <w:sz w:val="20"/>
          <w:szCs w:val="20"/>
          <w:shd w:val="clear" w:color="auto" w:fill="FFFFFF"/>
        </w:rPr>
        <w:t xml:space="preserve"> (Accessed on: 20</w:t>
      </w:r>
      <w:r w:rsidRPr="00A575EA">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r w:rsidR="00C77047">
        <w:rPr>
          <w:rFonts w:ascii="Arial" w:hAnsi="Arial" w:cs="Arial"/>
          <w:color w:val="222222"/>
          <w:sz w:val="20"/>
          <w:szCs w:val="20"/>
          <w:shd w:val="clear" w:color="auto" w:fill="FFFFFF"/>
        </w:rPr>
        <w:t>.</w:t>
      </w:r>
    </w:p>
    <w:p w14:paraId="4F494E16" w14:textId="77777777" w:rsidR="00D6652D" w:rsidRDefault="00D6652D" w:rsidP="004F26FB">
      <w:pPr>
        <w:rPr>
          <w:rFonts w:ascii="Arial" w:hAnsi="Arial" w:cs="Arial"/>
          <w:color w:val="222222"/>
          <w:sz w:val="20"/>
          <w:szCs w:val="20"/>
          <w:shd w:val="clear" w:color="auto" w:fill="FFFFFF"/>
        </w:rPr>
      </w:pPr>
    </w:p>
    <w:p w14:paraId="67FCBCEB" w14:textId="01CD90FD" w:rsidR="00D6652D" w:rsidRDefault="00D6652D"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King, E. and Young, 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Enablers </w:t>
      </w:r>
      <w:r>
        <w:rPr>
          <w:rFonts w:ascii="Arial" w:hAnsi="Arial" w:cs="Arial"/>
          <w:color w:val="222222"/>
          <w:sz w:val="20"/>
          <w:szCs w:val="20"/>
          <w:shd w:val="clear" w:color="auto" w:fill="FFFFFF"/>
        </w:rPr>
        <w:t>A</w:t>
      </w:r>
      <w:r>
        <w:rPr>
          <w:rFonts w:ascii="Arial" w:hAnsi="Arial" w:cs="Arial"/>
          <w:color w:val="222222"/>
          <w:sz w:val="20"/>
          <w:szCs w:val="20"/>
          <w:shd w:val="clear" w:color="auto" w:fill="FFFFFF"/>
        </w:rPr>
        <w:t xml:space="preserve">nd </w:t>
      </w:r>
      <w:r>
        <w:rPr>
          <w:rFonts w:ascii="Arial" w:hAnsi="Arial" w:cs="Arial"/>
          <w:color w:val="222222"/>
          <w:sz w:val="20"/>
          <w:szCs w:val="20"/>
          <w:shd w:val="clear" w:color="auto" w:fill="FFFFFF"/>
        </w:rPr>
        <w:t>B</w:t>
      </w:r>
      <w:r>
        <w:rPr>
          <w:rFonts w:ascii="Arial" w:hAnsi="Arial" w:cs="Arial"/>
          <w:color w:val="222222"/>
          <w:sz w:val="20"/>
          <w:szCs w:val="20"/>
          <w:shd w:val="clear" w:color="auto" w:fill="FFFFFF"/>
        </w:rPr>
        <w:t xml:space="preserve">arriers </w:t>
      </w:r>
      <w:r>
        <w:rPr>
          <w:rFonts w:ascii="Arial" w:hAnsi="Arial" w:cs="Arial"/>
          <w:color w:val="222222"/>
          <w:sz w:val="20"/>
          <w:szCs w:val="20"/>
          <w:shd w:val="clear" w:color="auto" w:fill="FFFFFF"/>
        </w:rPr>
        <w:t>I</w:t>
      </w:r>
      <w:r>
        <w:rPr>
          <w:rFonts w:ascii="Arial" w:hAnsi="Arial" w:cs="Arial"/>
          <w:color w:val="222222"/>
          <w:sz w:val="20"/>
          <w:szCs w:val="20"/>
          <w:shd w:val="clear" w:color="auto" w:fill="FFFFFF"/>
        </w:rPr>
        <w:t xml:space="preserve">n </w:t>
      </w:r>
      <w:r>
        <w:rPr>
          <w:rFonts w:ascii="Arial" w:hAnsi="Arial" w:cs="Arial"/>
          <w:color w:val="222222"/>
          <w:sz w:val="20"/>
          <w:szCs w:val="20"/>
          <w:shd w:val="clear" w:color="auto" w:fill="FFFFFF"/>
        </w:rPr>
        <w:t>A</w:t>
      </w:r>
      <w:r>
        <w:rPr>
          <w:rFonts w:ascii="Arial" w:hAnsi="Arial" w:cs="Arial"/>
          <w:color w:val="222222"/>
          <w:sz w:val="20"/>
          <w:szCs w:val="20"/>
          <w:shd w:val="clear" w:color="auto" w:fill="FFFFFF"/>
        </w:rPr>
        <w:t xml:space="preserve">dopting </w:t>
      </w:r>
      <w:r>
        <w:rPr>
          <w:rFonts w:ascii="Arial" w:hAnsi="Arial" w:cs="Arial"/>
          <w:color w:val="222222"/>
          <w:sz w:val="20"/>
          <w:szCs w:val="20"/>
          <w:shd w:val="clear" w:color="auto" w:fill="FFFFFF"/>
        </w:rPr>
        <w:t>A</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R</w:t>
      </w:r>
      <w:r>
        <w:rPr>
          <w:rFonts w:ascii="Arial" w:hAnsi="Arial" w:cs="Arial"/>
          <w:color w:val="222222"/>
          <w:sz w:val="20"/>
          <w:szCs w:val="20"/>
          <w:shd w:val="clear" w:color="auto" w:fill="FFFFFF"/>
        </w:rPr>
        <w:t xml:space="preserve">eablement </w:t>
      </w:r>
      <w:r>
        <w:rPr>
          <w:rFonts w:ascii="Arial" w:hAnsi="Arial" w:cs="Arial"/>
          <w:color w:val="222222"/>
          <w:sz w:val="20"/>
          <w:szCs w:val="20"/>
          <w:shd w:val="clear" w:color="auto" w:fill="FFFFFF"/>
        </w:rPr>
        <w:t>M</w:t>
      </w:r>
      <w:r>
        <w:rPr>
          <w:rFonts w:ascii="Arial" w:hAnsi="Arial" w:cs="Arial"/>
          <w:color w:val="222222"/>
          <w:sz w:val="20"/>
          <w:szCs w:val="20"/>
          <w:shd w:val="clear" w:color="auto" w:fill="FFFFFF"/>
        </w:rPr>
        <w:t xml:space="preserve">odel </w:t>
      </w:r>
      <w:r>
        <w:rPr>
          <w:rFonts w:ascii="Arial" w:hAnsi="Arial" w:cs="Arial"/>
          <w:color w:val="222222"/>
          <w:sz w:val="20"/>
          <w:szCs w:val="20"/>
          <w:shd w:val="clear" w:color="auto" w:fill="FFFFFF"/>
        </w:rPr>
        <w:t>O</w:t>
      </w:r>
      <w:r>
        <w:rPr>
          <w:rFonts w:ascii="Arial" w:hAnsi="Arial" w:cs="Arial"/>
          <w:color w:val="222222"/>
          <w:sz w:val="20"/>
          <w:szCs w:val="20"/>
          <w:shd w:val="clear" w:color="auto" w:fill="FFFFFF"/>
        </w:rPr>
        <w:t xml:space="preserve">f </w:t>
      </w:r>
      <w:r>
        <w:rPr>
          <w:rFonts w:ascii="Arial" w:hAnsi="Arial" w:cs="Arial"/>
          <w:color w:val="222222"/>
          <w:sz w:val="20"/>
          <w:szCs w:val="20"/>
          <w:shd w:val="clear" w:color="auto" w:fill="FFFFFF"/>
        </w:rPr>
        <w:t>D</w:t>
      </w:r>
      <w:r>
        <w:rPr>
          <w:rFonts w:ascii="Arial" w:hAnsi="Arial" w:cs="Arial"/>
          <w:color w:val="222222"/>
          <w:sz w:val="20"/>
          <w:szCs w:val="20"/>
          <w:shd w:val="clear" w:color="auto" w:fill="FFFFFF"/>
        </w:rPr>
        <w:t xml:space="preserve">omiciliary </w:t>
      </w:r>
      <w:r>
        <w:rPr>
          <w:rFonts w:ascii="Arial" w:hAnsi="Arial" w:cs="Arial"/>
          <w:color w:val="222222"/>
          <w:sz w:val="20"/>
          <w:szCs w:val="20"/>
          <w:shd w:val="clear" w:color="auto" w:fill="FFFFFF"/>
        </w:rPr>
        <w:t>C</w:t>
      </w:r>
      <w:r>
        <w:rPr>
          <w:rFonts w:ascii="Arial" w:hAnsi="Arial" w:cs="Arial"/>
          <w:color w:val="222222"/>
          <w:sz w:val="20"/>
          <w:szCs w:val="20"/>
          <w:shd w:val="clear" w:color="auto" w:fill="FFFFFF"/>
        </w:rPr>
        <w:t>are.</w:t>
      </w:r>
      <w:r>
        <w:rPr>
          <w:rFonts w:ascii="Arial" w:hAnsi="Arial" w:cs="Arial"/>
          <w:color w:val="222222"/>
          <w:sz w:val="20"/>
          <w:szCs w:val="20"/>
          <w:shd w:val="clear" w:color="auto" w:fill="FFFFFF"/>
        </w:rPr>
        <w:t xml:space="preserve"> [Online] Available at: </w:t>
      </w:r>
      <w:hyperlink r:id="rId13" w:history="1">
        <w:r w:rsidRPr="003E6FD6">
          <w:rPr>
            <w:rStyle w:val="Hyperlink"/>
            <w:rFonts w:ascii="Arial" w:hAnsi="Arial" w:cs="Arial"/>
            <w:sz w:val="20"/>
            <w:szCs w:val="20"/>
            <w:shd w:val="clear" w:color="auto" w:fill="FFFFFF"/>
          </w:rPr>
          <w:t>https://www.emerald.com/insight/content/doi/10.1108/JICA-07-2020-0045/full/html</w:t>
        </w:r>
      </w:hyperlink>
      <w:r>
        <w:rPr>
          <w:rFonts w:ascii="Arial" w:hAnsi="Arial" w:cs="Arial"/>
          <w:color w:val="222222"/>
          <w:sz w:val="20"/>
          <w:szCs w:val="20"/>
          <w:shd w:val="clear" w:color="auto" w:fill="FFFFFF"/>
        </w:rPr>
        <w:t xml:space="preserve"> (Accessed on: 31st March 2023).</w:t>
      </w:r>
    </w:p>
    <w:p w14:paraId="336741A8" w14:textId="77777777" w:rsidR="008E3596" w:rsidRDefault="008E3596" w:rsidP="004F26FB">
      <w:pPr>
        <w:rPr>
          <w:rFonts w:ascii="Arial" w:hAnsi="Arial" w:cs="Arial"/>
          <w:color w:val="222222"/>
          <w:sz w:val="20"/>
          <w:szCs w:val="20"/>
          <w:shd w:val="clear" w:color="auto" w:fill="FFFFFF"/>
        </w:rPr>
      </w:pPr>
    </w:p>
    <w:p w14:paraId="32227CFF" w14:textId="208B72F8" w:rsidR="008E3596" w:rsidRDefault="008E3596"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Kinley, J., Hockley, J., Stone, L. and Brazil, K.,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2018</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8E3596">
        <w:rPr>
          <w:rFonts w:ascii="Arial" w:hAnsi="Arial" w:cs="Arial"/>
          <w:i/>
          <w:iCs/>
          <w:color w:val="222222"/>
          <w:sz w:val="20"/>
          <w:szCs w:val="20"/>
          <w:shd w:val="clear" w:color="auto" w:fill="FFFFFF"/>
        </w:rPr>
        <w:t xml:space="preserve">Family </w:t>
      </w:r>
      <w:r w:rsidRPr="008E3596">
        <w:rPr>
          <w:rFonts w:ascii="Arial" w:hAnsi="Arial" w:cs="Arial"/>
          <w:i/>
          <w:iCs/>
          <w:color w:val="222222"/>
          <w:sz w:val="20"/>
          <w:szCs w:val="20"/>
          <w:shd w:val="clear" w:color="auto" w:fill="FFFFFF"/>
        </w:rPr>
        <w:t>P</w:t>
      </w:r>
      <w:r w:rsidRPr="008E3596">
        <w:rPr>
          <w:rFonts w:ascii="Arial" w:hAnsi="Arial" w:cs="Arial"/>
          <w:i/>
          <w:iCs/>
          <w:color w:val="222222"/>
          <w:sz w:val="20"/>
          <w:szCs w:val="20"/>
          <w:shd w:val="clear" w:color="auto" w:fill="FFFFFF"/>
        </w:rPr>
        <w:t xml:space="preserve">erceptions </w:t>
      </w:r>
      <w:r w:rsidRPr="008E3596">
        <w:rPr>
          <w:rFonts w:ascii="Arial" w:hAnsi="Arial" w:cs="Arial"/>
          <w:i/>
          <w:iCs/>
          <w:color w:val="222222"/>
          <w:sz w:val="20"/>
          <w:szCs w:val="20"/>
          <w:shd w:val="clear" w:color="auto" w:fill="FFFFFF"/>
        </w:rPr>
        <w:t>O</w:t>
      </w:r>
      <w:r w:rsidRPr="008E3596">
        <w:rPr>
          <w:rFonts w:ascii="Arial" w:hAnsi="Arial" w:cs="Arial"/>
          <w:i/>
          <w:iCs/>
          <w:color w:val="222222"/>
          <w:sz w:val="20"/>
          <w:szCs w:val="20"/>
          <w:shd w:val="clear" w:color="auto" w:fill="FFFFFF"/>
        </w:rPr>
        <w:t xml:space="preserve">f </w:t>
      </w:r>
      <w:r w:rsidRPr="008E3596">
        <w:rPr>
          <w:rFonts w:ascii="Arial" w:hAnsi="Arial" w:cs="Arial"/>
          <w:i/>
          <w:iCs/>
          <w:color w:val="222222"/>
          <w:sz w:val="20"/>
          <w:szCs w:val="20"/>
          <w:shd w:val="clear" w:color="auto" w:fill="FFFFFF"/>
        </w:rPr>
        <w:t>C</w:t>
      </w:r>
      <w:r w:rsidRPr="008E3596">
        <w:rPr>
          <w:rFonts w:ascii="Arial" w:hAnsi="Arial" w:cs="Arial"/>
          <w:i/>
          <w:iCs/>
          <w:color w:val="222222"/>
          <w:sz w:val="20"/>
          <w:szCs w:val="20"/>
          <w:shd w:val="clear" w:color="auto" w:fill="FFFFFF"/>
        </w:rPr>
        <w:t xml:space="preserve">are </w:t>
      </w:r>
      <w:r w:rsidRPr="008E3596">
        <w:rPr>
          <w:rFonts w:ascii="Arial" w:hAnsi="Arial" w:cs="Arial"/>
          <w:i/>
          <w:iCs/>
          <w:color w:val="222222"/>
          <w:sz w:val="20"/>
          <w:szCs w:val="20"/>
          <w:shd w:val="clear" w:color="auto" w:fill="FFFFFF"/>
        </w:rPr>
        <w:t>A</w:t>
      </w:r>
      <w:r w:rsidRPr="008E3596">
        <w:rPr>
          <w:rFonts w:ascii="Arial" w:hAnsi="Arial" w:cs="Arial"/>
          <w:i/>
          <w:iCs/>
          <w:color w:val="222222"/>
          <w:sz w:val="20"/>
          <w:szCs w:val="20"/>
          <w:shd w:val="clear" w:color="auto" w:fill="FFFFFF"/>
        </w:rPr>
        <w:t xml:space="preserve">t </w:t>
      </w:r>
      <w:r w:rsidRPr="008E3596">
        <w:rPr>
          <w:rFonts w:ascii="Arial" w:hAnsi="Arial" w:cs="Arial"/>
          <w:i/>
          <w:iCs/>
          <w:color w:val="222222"/>
          <w:sz w:val="20"/>
          <w:szCs w:val="20"/>
          <w:shd w:val="clear" w:color="auto" w:fill="FFFFFF"/>
        </w:rPr>
        <w:t>T</w:t>
      </w:r>
      <w:r w:rsidRPr="008E3596">
        <w:rPr>
          <w:rFonts w:ascii="Arial" w:hAnsi="Arial" w:cs="Arial"/>
          <w:i/>
          <w:iCs/>
          <w:color w:val="222222"/>
          <w:sz w:val="20"/>
          <w:szCs w:val="20"/>
          <w:shd w:val="clear" w:color="auto" w:fill="FFFFFF"/>
        </w:rPr>
        <w:t xml:space="preserve">he </w:t>
      </w:r>
      <w:r w:rsidRPr="008E3596">
        <w:rPr>
          <w:rFonts w:ascii="Arial" w:hAnsi="Arial" w:cs="Arial"/>
          <w:i/>
          <w:iCs/>
          <w:color w:val="222222"/>
          <w:sz w:val="20"/>
          <w:szCs w:val="20"/>
          <w:shd w:val="clear" w:color="auto" w:fill="FFFFFF"/>
        </w:rPr>
        <w:t>E</w:t>
      </w:r>
      <w:r w:rsidRPr="008E3596">
        <w:rPr>
          <w:rFonts w:ascii="Arial" w:hAnsi="Arial" w:cs="Arial"/>
          <w:i/>
          <w:iCs/>
          <w:color w:val="222222"/>
          <w:sz w:val="20"/>
          <w:szCs w:val="20"/>
          <w:shd w:val="clear" w:color="auto" w:fill="FFFFFF"/>
        </w:rPr>
        <w:t xml:space="preserve">nd </w:t>
      </w:r>
      <w:r w:rsidRPr="008E3596">
        <w:rPr>
          <w:rFonts w:ascii="Arial" w:hAnsi="Arial" w:cs="Arial"/>
          <w:i/>
          <w:iCs/>
          <w:color w:val="222222"/>
          <w:sz w:val="20"/>
          <w:szCs w:val="20"/>
          <w:shd w:val="clear" w:color="auto" w:fill="FFFFFF"/>
        </w:rPr>
        <w:t>O</w:t>
      </w:r>
      <w:r w:rsidRPr="008E3596">
        <w:rPr>
          <w:rFonts w:ascii="Arial" w:hAnsi="Arial" w:cs="Arial"/>
          <w:i/>
          <w:iCs/>
          <w:color w:val="222222"/>
          <w:sz w:val="20"/>
          <w:szCs w:val="20"/>
          <w:shd w:val="clear" w:color="auto" w:fill="FFFFFF"/>
        </w:rPr>
        <w:t xml:space="preserve">f </w:t>
      </w:r>
      <w:r w:rsidRPr="008E3596">
        <w:rPr>
          <w:rFonts w:ascii="Arial" w:hAnsi="Arial" w:cs="Arial"/>
          <w:i/>
          <w:iCs/>
          <w:color w:val="222222"/>
          <w:sz w:val="20"/>
          <w:szCs w:val="20"/>
          <w:shd w:val="clear" w:color="auto" w:fill="FFFFFF"/>
        </w:rPr>
        <w:t>L</w:t>
      </w:r>
      <w:r w:rsidRPr="008E3596">
        <w:rPr>
          <w:rFonts w:ascii="Arial" w:hAnsi="Arial" w:cs="Arial"/>
          <w:i/>
          <w:iCs/>
          <w:color w:val="222222"/>
          <w:sz w:val="20"/>
          <w:szCs w:val="20"/>
          <w:shd w:val="clear" w:color="auto" w:fill="FFFFFF"/>
        </w:rPr>
        <w:t xml:space="preserve">ife </w:t>
      </w:r>
      <w:r w:rsidRPr="008E3596">
        <w:rPr>
          <w:rFonts w:ascii="Arial" w:hAnsi="Arial" w:cs="Arial"/>
          <w:i/>
          <w:iCs/>
          <w:color w:val="222222"/>
          <w:sz w:val="20"/>
          <w:szCs w:val="20"/>
          <w:shd w:val="clear" w:color="auto" w:fill="FFFFFF"/>
        </w:rPr>
        <w:t>I</w:t>
      </w:r>
      <w:r w:rsidRPr="008E3596">
        <w:rPr>
          <w:rFonts w:ascii="Arial" w:hAnsi="Arial" w:cs="Arial"/>
          <w:i/>
          <w:iCs/>
          <w:color w:val="222222"/>
          <w:sz w:val="20"/>
          <w:szCs w:val="20"/>
          <w:shd w:val="clear" w:color="auto" w:fill="FFFFFF"/>
        </w:rPr>
        <w:t xml:space="preserve">n UK </w:t>
      </w:r>
      <w:r w:rsidRPr="008E3596">
        <w:rPr>
          <w:rFonts w:ascii="Arial" w:hAnsi="Arial" w:cs="Arial"/>
          <w:i/>
          <w:iCs/>
          <w:color w:val="222222"/>
          <w:sz w:val="20"/>
          <w:szCs w:val="20"/>
          <w:shd w:val="clear" w:color="auto" w:fill="FFFFFF"/>
        </w:rPr>
        <w:t>N</w:t>
      </w:r>
      <w:r w:rsidRPr="008E3596">
        <w:rPr>
          <w:rFonts w:ascii="Arial" w:hAnsi="Arial" w:cs="Arial"/>
          <w:i/>
          <w:iCs/>
          <w:color w:val="222222"/>
          <w:sz w:val="20"/>
          <w:szCs w:val="20"/>
          <w:shd w:val="clear" w:color="auto" w:fill="FFFFFF"/>
        </w:rPr>
        <w:t xml:space="preserve">ursing </w:t>
      </w:r>
      <w:r w:rsidRPr="008E3596">
        <w:rPr>
          <w:rFonts w:ascii="Arial" w:hAnsi="Arial" w:cs="Arial"/>
          <w:i/>
          <w:iCs/>
          <w:color w:val="222222"/>
          <w:sz w:val="20"/>
          <w:szCs w:val="20"/>
          <w:shd w:val="clear" w:color="auto" w:fill="FFFFFF"/>
        </w:rPr>
        <w:t>C</w:t>
      </w:r>
      <w:r w:rsidRPr="008E3596">
        <w:rPr>
          <w:rFonts w:ascii="Arial" w:hAnsi="Arial" w:cs="Arial"/>
          <w:i/>
          <w:iCs/>
          <w:color w:val="222222"/>
          <w:sz w:val="20"/>
          <w:szCs w:val="20"/>
          <w:shd w:val="clear" w:color="auto" w:fill="FFFFFF"/>
        </w:rPr>
        <w:t xml:space="preserve">are </w:t>
      </w:r>
      <w:r w:rsidRPr="008E3596">
        <w:rPr>
          <w:rFonts w:ascii="Arial" w:hAnsi="Arial" w:cs="Arial"/>
          <w:i/>
          <w:iCs/>
          <w:color w:val="222222"/>
          <w:sz w:val="20"/>
          <w:szCs w:val="20"/>
          <w:shd w:val="clear" w:color="auto" w:fill="FFFFFF"/>
        </w:rPr>
        <w:t>H</w:t>
      </w:r>
      <w:r w:rsidRPr="008E3596">
        <w:rPr>
          <w:rFonts w:ascii="Arial" w:hAnsi="Arial" w:cs="Arial"/>
          <w:i/>
          <w:iCs/>
          <w:color w:val="222222"/>
          <w:sz w:val="20"/>
          <w:szCs w:val="20"/>
          <w:shd w:val="clear" w:color="auto" w:fill="FFFFFF"/>
        </w:rPr>
        <w:t>omes.</w:t>
      </w:r>
      <w:r>
        <w:rPr>
          <w:rStyle w:val="apple-converted-space"/>
          <w:rFonts w:ascii="Arial" w:hAnsi="Arial" w:cs="Arial"/>
          <w:color w:val="222222"/>
          <w:sz w:val="20"/>
          <w:szCs w:val="20"/>
          <w:shd w:val="clear" w:color="auto" w:fill="FFFFFF"/>
        </w:rPr>
        <w:t> </w:t>
      </w:r>
      <w:r>
        <w:rPr>
          <w:rFonts w:ascii="Arial" w:hAnsi="Arial" w:cs="Arial"/>
          <w:color w:val="222222"/>
          <w:sz w:val="20"/>
          <w:szCs w:val="20"/>
        </w:rPr>
        <w:t>[Online] Available at:</w:t>
      </w:r>
      <w:r>
        <w:rPr>
          <w:rFonts w:ascii="Arial" w:hAnsi="Arial" w:cs="Arial"/>
          <w:color w:val="222222"/>
          <w:sz w:val="20"/>
          <w:szCs w:val="20"/>
          <w:shd w:val="clear" w:color="auto" w:fill="FFFFFF"/>
        </w:rPr>
        <w:t xml:space="preserve"> </w:t>
      </w:r>
      <w:hyperlink r:id="rId14" w:history="1">
        <w:r w:rsidRPr="003E6FD6">
          <w:rPr>
            <w:rStyle w:val="Hyperlink"/>
            <w:rFonts w:ascii="Arial" w:hAnsi="Arial" w:cs="Arial"/>
            <w:sz w:val="20"/>
            <w:szCs w:val="20"/>
            <w:shd w:val="clear" w:color="auto" w:fill="FFFFFF"/>
          </w:rPr>
          <w:t>https://journals.sagepub.com/doi/pdf/10.1177/1744987117753276</w:t>
        </w:r>
      </w:hyperlink>
      <w:r>
        <w:rPr>
          <w:rFonts w:ascii="Arial" w:hAnsi="Arial" w:cs="Arial"/>
          <w:color w:val="222222"/>
          <w:sz w:val="20"/>
          <w:szCs w:val="20"/>
          <w:shd w:val="clear" w:color="auto" w:fill="FFFFFF"/>
        </w:rPr>
        <w:t xml:space="preserve"> (Accessed on: 28</w:t>
      </w:r>
      <w:r w:rsidRPr="008E3596">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0A68CB4F" w14:textId="77777777" w:rsidR="00027E92" w:rsidRDefault="00027E92" w:rsidP="004F26FB">
      <w:pPr>
        <w:rPr>
          <w:rFonts w:ascii="Arial" w:hAnsi="Arial" w:cs="Arial"/>
          <w:color w:val="222222"/>
          <w:sz w:val="20"/>
          <w:szCs w:val="20"/>
          <w:shd w:val="clear" w:color="auto" w:fill="FFFFFF"/>
        </w:rPr>
      </w:pPr>
    </w:p>
    <w:p w14:paraId="1597A0EC" w14:textId="55977756" w:rsidR="00027E92" w:rsidRDefault="00027E92"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Loring, D.W., Bauer, R.M., Cavanagh, L., Drane, D.L., Enriquez, K.D., Reise, S.P., Shih, K., Umfleet, L.G., Wahlstrom, D., Whelan, F. and Widaman, K.F.,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2022</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027E92">
        <w:rPr>
          <w:rFonts w:ascii="Arial" w:hAnsi="Arial" w:cs="Arial"/>
          <w:i/>
          <w:iCs/>
          <w:color w:val="222222"/>
          <w:sz w:val="20"/>
          <w:szCs w:val="20"/>
          <w:shd w:val="clear" w:color="auto" w:fill="FFFFFF"/>
        </w:rPr>
        <w:t xml:space="preserve">Rationale </w:t>
      </w:r>
      <w:r w:rsidRPr="00027E92">
        <w:rPr>
          <w:rFonts w:ascii="Arial" w:hAnsi="Arial" w:cs="Arial"/>
          <w:i/>
          <w:iCs/>
          <w:color w:val="222222"/>
          <w:sz w:val="20"/>
          <w:szCs w:val="20"/>
          <w:shd w:val="clear" w:color="auto" w:fill="FFFFFF"/>
        </w:rPr>
        <w:t>A</w:t>
      </w:r>
      <w:r w:rsidRPr="00027E92">
        <w:rPr>
          <w:rFonts w:ascii="Arial" w:hAnsi="Arial" w:cs="Arial"/>
          <w:i/>
          <w:iCs/>
          <w:color w:val="222222"/>
          <w:sz w:val="20"/>
          <w:szCs w:val="20"/>
          <w:shd w:val="clear" w:color="auto" w:fill="FFFFFF"/>
        </w:rPr>
        <w:t xml:space="preserve">nd </w:t>
      </w:r>
      <w:r w:rsidRPr="00027E92">
        <w:rPr>
          <w:rFonts w:ascii="Arial" w:hAnsi="Arial" w:cs="Arial"/>
          <w:i/>
          <w:iCs/>
          <w:color w:val="222222"/>
          <w:sz w:val="20"/>
          <w:szCs w:val="20"/>
          <w:shd w:val="clear" w:color="auto" w:fill="FFFFFF"/>
        </w:rPr>
        <w:t>D</w:t>
      </w:r>
      <w:r w:rsidRPr="00027E92">
        <w:rPr>
          <w:rFonts w:ascii="Arial" w:hAnsi="Arial" w:cs="Arial"/>
          <w:i/>
          <w:iCs/>
          <w:color w:val="222222"/>
          <w:sz w:val="20"/>
          <w:szCs w:val="20"/>
          <w:shd w:val="clear" w:color="auto" w:fill="FFFFFF"/>
        </w:rPr>
        <w:t xml:space="preserve">esign </w:t>
      </w:r>
      <w:r w:rsidRPr="00027E92">
        <w:rPr>
          <w:rFonts w:ascii="Arial" w:hAnsi="Arial" w:cs="Arial"/>
          <w:i/>
          <w:iCs/>
          <w:color w:val="222222"/>
          <w:sz w:val="20"/>
          <w:szCs w:val="20"/>
          <w:shd w:val="clear" w:color="auto" w:fill="FFFFFF"/>
        </w:rPr>
        <w:t>O</w:t>
      </w:r>
      <w:r w:rsidRPr="00027E92">
        <w:rPr>
          <w:rFonts w:ascii="Arial" w:hAnsi="Arial" w:cs="Arial"/>
          <w:i/>
          <w:iCs/>
          <w:color w:val="222222"/>
          <w:sz w:val="20"/>
          <w:szCs w:val="20"/>
          <w:shd w:val="clear" w:color="auto" w:fill="FFFFFF"/>
        </w:rPr>
        <w:t xml:space="preserve">f </w:t>
      </w:r>
      <w:r w:rsidRPr="00027E92">
        <w:rPr>
          <w:rFonts w:ascii="Arial" w:hAnsi="Arial" w:cs="Arial"/>
          <w:i/>
          <w:iCs/>
          <w:color w:val="222222"/>
          <w:sz w:val="20"/>
          <w:szCs w:val="20"/>
          <w:shd w:val="clear" w:color="auto" w:fill="FFFFFF"/>
        </w:rPr>
        <w:t>T</w:t>
      </w:r>
      <w:r w:rsidRPr="00027E92">
        <w:rPr>
          <w:rFonts w:ascii="Arial" w:hAnsi="Arial" w:cs="Arial"/>
          <w:i/>
          <w:iCs/>
          <w:color w:val="222222"/>
          <w:sz w:val="20"/>
          <w:szCs w:val="20"/>
          <w:shd w:val="clear" w:color="auto" w:fill="FFFFFF"/>
        </w:rPr>
        <w:t>he National Neuropsychology Network</w:t>
      </w:r>
      <w:r>
        <w:rPr>
          <w:rFonts w:ascii="Arial" w:hAnsi="Arial" w:cs="Arial"/>
          <w:color w:val="222222"/>
          <w:sz w:val="20"/>
          <w:szCs w:val="20"/>
          <w:shd w:val="clear" w:color="auto" w:fill="FFFFFF"/>
        </w:rPr>
        <w:t>.</w:t>
      </w:r>
      <w:r w:rsidRPr="00027E92">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5" w:history="1">
        <w:r w:rsidRPr="003E6FD6">
          <w:rPr>
            <w:rStyle w:val="Hyperlink"/>
            <w:rFonts w:ascii="Arial" w:hAnsi="Arial" w:cs="Arial"/>
            <w:sz w:val="20"/>
            <w:szCs w:val="20"/>
            <w:shd w:val="clear" w:color="auto" w:fill="FFFFFF"/>
          </w:rPr>
          <w:t>https://www.cambridge.org/core/journals/journal-of-the-international-neuropsychological-society/article/abs/rationale-and-design-of-the-national-neuropsychology-network/FC3E4709E208CA3FA52E08D8FD05D799</w:t>
        </w:r>
      </w:hyperlink>
      <w:r>
        <w:rPr>
          <w:rFonts w:ascii="Arial" w:hAnsi="Arial" w:cs="Arial"/>
          <w:color w:val="222222"/>
          <w:sz w:val="20"/>
          <w:szCs w:val="20"/>
          <w:shd w:val="clear" w:color="auto" w:fill="FFFFFF"/>
        </w:rPr>
        <w:t xml:space="preserve"> (Accessed on: 31</w:t>
      </w:r>
      <w:r w:rsidRPr="00027E92">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 </w:t>
      </w:r>
    </w:p>
    <w:p w14:paraId="0B2E4A18" w14:textId="77777777" w:rsidR="004C1371" w:rsidRDefault="004C1371" w:rsidP="004F26FB">
      <w:pPr>
        <w:rPr>
          <w:rFonts w:ascii="Arial" w:hAnsi="Arial" w:cs="Arial"/>
          <w:color w:val="222222"/>
          <w:sz w:val="20"/>
          <w:szCs w:val="20"/>
          <w:shd w:val="clear" w:color="auto" w:fill="FFFFFF"/>
        </w:rPr>
      </w:pPr>
    </w:p>
    <w:p w14:paraId="0710D105" w14:textId="5BB95352" w:rsidR="004C1371" w:rsidRDefault="004C1371"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Lornstad, M.T., Aarøen, M., Bergh, S., Benth, J.Š. and Helvik, A.S.,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A786C">
        <w:rPr>
          <w:rFonts w:ascii="Arial" w:hAnsi="Arial" w:cs="Arial"/>
          <w:i/>
          <w:iCs/>
          <w:color w:val="222222"/>
          <w:sz w:val="20"/>
          <w:szCs w:val="20"/>
          <w:shd w:val="clear" w:color="auto" w:fill="FFFFFF"/>
        </w:rPr>
        <w:t xml:space="preserve">Prevalence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nd </w:t>
      </w:r>
      <w:r w:rsidRPr="006A786C">
        <w:rPr>
          <w:rFonts w:ascii="Arial" w:hAnsi="Arial" w:cs="Arial"/>
          <w:i/>
          <w:iCs/>
          <w:color w:val="222222"/>
          <w:sz w:val="20"/>
          <w:szCs w:val="20"/>
          <w:shd w:val="clear" w:color="auto" w:fill="FFFFFF"/>
        </w:rPr>
        <w:t>P</w:t>
      </w:r>
      <w:r w:rsidRPr="006A786C">
        <w:rPr>
          <w:rFonts w:ascii="Arial" w:hAnsi="Arial" w:cs="Arial"/>
          <w:i/>
          <w:iCs/>
          <w:color w:val="222222"/>
          <w:sz w:val="20"/>
          <w:szCs w:val="20"/>
          <w:shd w:val="clear" w:color="auto" w:fill="FFFFFF"/>
        </w:rPr>
        <w:t xml:space="preserve">ersistent </w:t>
      </w:r>
      <w:r w:rsidRPr="006A786C">
        <w:rPr>
          <w:rFonts w:ascii="Arial" w:hAnsi="Arial" w:cs="Arial"/>
          <w:i/>
          <w:iCs/>
          <w:color w:val="222222"/>
          <w:sz w:val="20"/>
          <w:szCs w:val="20"/>
          <w:shd w:val="clear" w:color="auto" w:fill="FFFFFF"/>
        </w:rPr>
        <w:t>U</w:t>
      </w:r>
      <w:r w:rsidRPr="006A786C">
        <w:rPr>
          <w:rFonts w:ascii="Arial" w:hAnsi="Arial" w:cs="Arial"/>
          <w:i/>
          <w:iCs/>
          <w:color w:val="222222"/>
          <w:sz w:val="20"/>
          <w:szCs w:val="20"/>
          <w:shd w:val="clear" w:color="auto" w:fill="FFFFFF"/>
        </w:rPr>
        <w:t xml:space="preserve">se </w:t>
      </w:r>
      <w:r w:rsidRPr="006A786C">
        <w:rPr>
          <w:rFonts w:ascii="Arial" w:hAnsi="Arial" w:cs="Arial"/>
          <w:i/>
          <w:iCs/>
          <w:color w:val="222222"/>
          <w:sz w:val="20"/>
          <w:szCs w:val="20"/>
          <w:shd w:val="clear" w:color="auto" w:fill="FFFFFF"/>
        </w:rPr>
        <w:t>O</w:t>
      </w:r>
      <w:r w:rsidRPr="006A786C">
        <w:rPr>
          <w:rFonts w:ascii="Arial" w:hAnsi="Arial" w:cs="Arial"/>
          <w:i/>
          <w:iCs/>
          <w:color w:val="222222"/>
          <w:sz w:val="20"/>
          <w:szCs w:val="20"/>
          <w:shd w:val="clear" w:color="auto" w:fill="FFFFFF"/>
        </w:rPr>
        <w:t xml:space="preserve">f </w:t>
      </w:r>
      <w:r w:rsidRPr="006A786C">
        <w:rPr>
          <w:rFonts w:ascii="Arial" w:hAnsi="Arial" w:cs="Arial"/>
          <w:i/>
          <w:iCs/>
          <w:color w:val="222222"/>
          <w:sz w:val="20"/>
          <w:szCs w:val="20"/>
          <w:shd w:val="clear" w:color="auto" w:fill="FFFFFF"/>
        </w:rPr>
        <w:t>P</w:t>
      </w:r>
      <w:r w:rsidRPr="006A786C">
        <w:rPr>
          <w:rFonts w:ascii="Arial" w:hAnsi="Arial" w:cs="Arial"/>
          <w:i/>
          <w:iCs/>
          <w:color w:val="222222"/>
          <w:sz w:val="20"/>
          <w:szCs w:val="20"/>
          <w:shd w:val="clear" w:color="auto" w:fill="FFFFFF"/>
        </w:rPr>
        <w:t xml:space="preserve">sychotropic </w:t>
      </w:r>
      <w:r w:rsidRPr="006A786C">
        <w:rPr>
          <w:rFonts w:ascii="Arial" w:hAnsi="Arial" w:cs="Arial"/>
          <w:i/>
          <w:iCs/>
          <w:color w:val="222222"/>
          <w:sz w:val="20"/>
          <w:szCs w:val="20"/>
          <w:shd w:val="clear" w:color="auto" w:fill="FFFFFF"/>
        </w:rPr>
        <w:t>D</w:t>
      </w:r>
      <w:r w:rsidRPr="006A786C">
        <w:rPr>
          <w:rFonts w:ascii="Arial" w:hAnsi="Arial" w:cs="Arial"/>
          <w:i/>
          <w:iCs/>
          <w:color w:val="222222"/>
          <w:sz w:val="20"/>
          <w:szCs w:val="20"/>
          <w:shd w:val="clear" w:color="auto" w:fill="FFFFFF"/>
        </w:rPr>
        <w:t xml:space="preserve">rugs </w:t>
      </w:r>
      <w:r w:rsidRPr="006A786C">
        <w:rPr>
          <w:rFonts w:ascii="Arial" w:hAnsi="Arial" w:cs="Arial"/>
          <w:i/>
          <w:iCs/>
          <w:color w:val="222222"/>
          <w:sz w:val="20"/>
          <w:szCs w:val="20"/>
          <w:shd w:val="clear" w:color="auto" w:fill="FFFFFF"/>
        </w:rPr>
        <w:t>I</w:t>
      </w:r>
      <w:r w:rsidRPr="006A786C">
        <w:rPr>
          <w:rFonts w:ascii="Arial" w:hAnsi="Arial" w:cs="Arial"/>
          <w:i/>
          <w:iCs/>
          <w:color w:val="222222"/>
          <w:sz w:val="20"/>
          <w:szCs w:val="20"/>
          <w:shd w:val="clear" w:color="auto" w:fill="FFFFFF"/>
        </w:rPr>
        <w:t xml:space="preserve">n </w:t>
      </w:r>
      <w:r w:rsidRPr="006A786C">
        <w:rPr>
          <w:rFonts w:ascii="Arial" w:hAnsi="Arial" w:cs="Arial"/>
          <w:i/>
          <w:iCs/>
          <w:color w:val="222222"/>
          <w:sz w:val="20"/>
          <w:szCs w:val="20"/>
          <w:shd w:val="clear" w:color="auto" w:fill="FFFFFF"/>
        </w:rPr>
        <w:t>O</w:t>
      </w:r>
      <w:r w:rsidRPr="006A786C">
        <w:rPr>
          <w:rFonts w:ascii="Arial" w:hAnsi="Arial" w:cs="Arial"/>
          <w:i/>
          <w:iCs/>
          <w:color w:val="222222"/>
          <w:sz w:val="20"/>
          <w:szCs w:val="20"/>
          <w:shd w:val="clear" w:color="auto" w:fill="FFFFFF"/>
        </w:rPr>
        <w:t xml:space="preserve">lder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dults </w:t>
      </w:r>
      <w:r w:rsidRPr="006A786C">
        <w:rPr>
          <w:rFonts w:ascii="Arial" w:hAnsi="Arial" w:cs="Arial"/>
          <w:i/>
          <w:iCs/>
          <w:color w:val="222222"/>
          <w:sz w:val="20"/>
          <w:szCs w:val="20"/>
          <w:shd w:val="clear" w:color="auto" w:fill="FFFFFF"/>
        </w:rPr>
        <w:t>R</w:t>
      </w:r>
      <w:r w:rsidRPr="006A786C">
        <w:rPr>
          <w:rFonts w:ascii="Arial" w:hAnsi="Arial" w:cs="Arial"/>
          <w:i/>
          <w:iCs/>
          <w:color w:val="222222"/>
          <w:sz w:val="20"/>
          <w:szCs w:val="20"/>
          <w:shd w:val="clear" w:color="auto" w:fill="FFFFFF"/>
        </w:rPr>
        <w:t xml:space="preserve">eceiving </w:t>
      </w:r>
      <w:r w:rsidRPr="006A786C">
        <w:rPr>
          <w:rFonts w:ascii="Arial" w:hAnsi="Arial" w:cs="Arial"/>
          <w:i/>
          <w:iCs/>
          <w:color w:val="222222"/>
          <w:sz w:val="20"/>
          <w:szCs w:val="20"/>
          <w:shd w:val="clear" w:color="auto" w:fill="FFFFFF"/>
        </w:rPr>
        <w:t>D</w:t>
      </w:r>
      <w:r w:rsidRPr="006A786C">
        <w:rPr>
          <w:rFonts w:ascii="Arial" w:hAnsi="Arial" w:cs="Arial"/>
          <w:i/>
          <w:iCs/>
          <w:color w:val="222222"/>
          <w:sz w:val="20"/>
          <w:szCs w:val="20"/>
          <w:shd w:val="clear" w:color="auto" w:fill="FFFFFF"/>
        </w:rPr>
        <w:t xml:space="preserve">omiciliary </w:t>
      </w:r>
      <w:r w:rsidRPr="006A786C">
        <w:rPr>
          <w:rFonts w:ascii="Arial" w:hAnsi="Arial" w:cs="Arial"/>
          <w:i/>
          <w:iCs/>
          <w:color w:val="222222"/>
          <w:sz w:val="20"/>
          <w:szCs w:val="20"/>
          <w:shd w:val="clear" w:color="auto" w:fill="FFFFFF"/>
        </w:rPr>
        <w:t>C</w:t>
      </w:r>
      <w:r w:rsidRPr="006A786C">
        <w:rPr>
          <w:rFonts w:ascii="Arial" w:hAnsi="Arial" w:cs="Arial"/>
          <w:i/>
          <w:iCs/>
          <w:color w:val="222222"/>
          <w:sz w:val="20"/>
          <w:szCs w:val="20"/>
          <w:shd w:val="clear" w:color="auto" w:fill="FFFFFF"/>
        </w:rPr>
        <w:t xml:space="preserve">are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t </w:t>
      </w:r>
      <w:r w:rsidRPr="006A786C">
        <w:rPr>
          <w:rFonts w:ascii="Arial" w:hAnsi="Arial" w:cs="Arial"/>
          <w:i/>
          <w:iCs/>
          <w:color w:val="222222"/>
          <w:sz w:val="20"/>
          <w:szCs w:val="20"/>
          <w:shd w:val="clear" w:color="auto" w:fill="FFFFFF"/>
        </w:rPr>
        <w:t>B</w:t>
      </w:r>
      <w:r w:rsidRPr="006A786C">
        <w:rPr>
          <w:rFonts w:ascii="Arial" w:hAnsi="Arial" w:cs="Arial"/>
          <w:i/>
          <w:iCs/>
          <w:color w:val="222222"/>
          <w:sz w:val="20"/>
          <w:szCs w:val="20"/>
          <w:shd w:val="clear" w:color="auto" w:fill="FFFFFF"/>
        </w:rPr>
        <w:t>aseline.</w:t>
      </w:r>
      <w:r>
        <w:rPr>
          <w:rStyle w:val="apple-converted-space"/>
          <w:rFonts w:ascii="Arial" w:hAnsi="Arial" w:cs="Arial"/>
          <w:color w:val="222222"/>
          <w:sz w:val="20"/>
          <w:szCs w:val="20"/>
          <w:shd w:val="clear" w:color="auto" w:fill="FFFFFF"/>
        </w:rPr>
        <w:t> </w:t>
      </w:r>
      <w:r w:rsidR="006A786C">
        <w:rPr>
          <w:rFonts w:ascii="Arial" w:hAnsi="Arial" w:cs="Arial"/>
          <w:color w:val="222222"/>
          <w:sz w:val="20"/>
          <w:szCs w:val="20"/>
        </w:rPr>
        <w:t>[Online] Available at:</w:t>
      </w:r>
      <w:r w:rsidRPr="004C1371">
        <w:rPr>
          <w:rFonts w:ascii="Arial" w:hAnsi="Arial" w:cs="Arial"/>
          <w:color w:val="222222"/>
          <w:sz w:val="20"/>
          <w:szCs w:val="20"/>
          <w:shd w:val="clear" w:color="auto" w:fill="FFFFFF"/>
        </w:rPr>
        <w:t xml:space="preserve"> </w:t>
      </w:r>
      <w:hyperlink r:id="rId16" w:history="1">
        <w:r w:rsidR="006A786C" w:rsidRPr="003E6FD6">
          <w:rPr>
            <w:rStyle w:val="Hyperlink"/>
            <w:rFonts w:ascii="Arial" w:hAnsi="Arial" w:cs="Arial"/>
            <w:sz w:val="20"/>
            <w:szCs w:val="20"/>
            <w:shd w:val="clear" w:color="auto" w:fill="FFFFFF"/>
          </w:rPr>
          <w:t>https://bmcgeriatr.biomedcentral.com/articles/10.1186/s12877-019-1126-y</w:t>
        </w:r>
      </w:hyperlink>
      <w:r w:rsidR="006A786C">
        <w:rPr>
          <w:rFonts w:ascii="Arial" w:hAnsi="Arial" w:cs="Arial"/>
          <w:color w:val="222222"/>
          <w:sz w:val="20"/>
          <w:szCs w:val="20"/>
          <w:shd w:val="clear" w:color="auto" w:fill="FFFFFF"/>
        </w:rPr>
        <w:t xml:space="preserve"> (Accessed on: 20</w:t>
      </w:r>
      <w:r w:rsidR="006A786C" w:rsidRPr="006A786C">
        <w:rPr>
          <w:rFonts w:ascii="Arial" w:hAnsi="Arial" w:cs="Arial"/>
          <w:color w:val="222222"/>
          <w:sz w:val="20"/>
          <w:szCs w:val="20"/>
          <w:shd w:val="clear" w:color="auto" w:fill="FFFFFF"/>
          <w:vertAlign w:val="superscript"/>
        </w:rPr>
        <w:t>th</w:t>
      </w:r>
      <w:r w:rsidR="006A786C">
        <w:rPr>
          <w:rFonts w:ascii="Arial" w:hAnsi="Arial" w:cs="Arial"/>
          <w:color w:val="222222"/>
          <w:sz w:val="20"/>
          <w:szCs w:val="20"/>
          <w:shd w:val="clear" w:color="auto" w:fill="FFFFFF"/>
        </w:rPr>
        <w:t xml:space="preserve"> March 2023).</w:t>
      </w:r>
      <w:r w:rsidR="00766E70">
        <w:rPr>
          <w:rFonts w:ascii="Arial" w:hAnsi="Arial" w:cs="Arial"/>
          <w:color w:val="222222"/>
          <w:sz w:val="20"/>
          <w:szCs w:val="20"/>
          <w:shd w:val="clear" w:color="auto" w:fill="FFFFFF"/>
        </w:rPr>
        <w:t xml:space="preserve"> </w:t>
      </w:r>
    </w:p>
    <w:p w14:paraId="62AD56FF" w14:textId="77777777" w:rsidR="00766E70" w:rsidRDefault="00766E70" w:rsidP="004F26FB">
      <w:pPr>
        <w:rPr>
          <w:rFonts w:ascii="Arial" w:hAnsi="Arial" w:cs="Arial"/>
          <w:color w:val="222222"/>
          <w:sz w:val="20"/>
          <w:szCs w:val="20"/>
          <w:shd w:val="clear" w:color="auto" w:fill="FFFFFF"/>
        </w:rPr>
      </w:pPr>
    </w:p>
    <w:p w14:paraId="327F17FF" w14:textId="401D5056" w:rsidR="00766E70" w:rsidRPr="00766E70" w:rsidRDefault="00766E70"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Marshall, V.W., (2010). </w:t>
      </w:r>
      <w:r>
        <w:rPr>
          <w:rFonts w:ascii="Arial" w:hAnsi="Arial" w:cs="Arial"/>
          <w:i/>
          <w:iCs/>
          <w:color w:val="222222"/>
          <w:sz w:val="20"/>
          <w:szCs w:val="20"/>
          <w:shd w:val="clear" w:color="auto" w:fill="FFFFFF"/>
        </w:rPr>
        <w:t xml:space="preserve">Social Models Of Aging. </w:t>
      </w:r>
      <w:r>
        <w:rPr>
          <w:rFonts w:ascii="Arial" w:hAnsi="Arial" w:cs="Arial"/>
          <w:color w:val="222222"/>
          <w:sz w:val="20"/>
          <w:szCs w:val="20"/>
          <w:shd w:val="clear" w:color="auto" w:fill="FFFFFF"/>
        </w:rPr>
        <w:t xml:space="preserve">[Online] Available at: </w:t>
      </w:r>
      <w:hyperlink r:id="rId17" w:history="1">
        <w:r w:rsidRPr="003E6FD6">
          <w:rPr>
            <w:rStyle w:val="Hyperlink"/>
            <w:rFonts w:ascii="Arial" w:hAnsi="Arial" w:cs="Arial"/>
            <w:sz w:val="20"/>
            <w:szCs w:val="20"/>
            <w:shd w:val="clear" w:color="auto" w:fill="FFFFFF"/>
          </w:rPr>
          <w:t>https://www.cambridge.org/core/journals/canadian-journal-on-aging-la-revue-canadienne-du-vieillissement/article/abs/social-models-of-aging/8019D4FBDBA48117D564209BE2A75219</w:t>
        </w:r>
      </w:hyperlink>
      <w:r>
        <w:rPr>
          <w:rFonts w:ascii="Arial" w:hAnsi="Arial" w:cs="Arial"/>
          <w:color w:val="222222"/>
          <w:sz w:val="20"/>
          <w:szCs w:val="20"/>
          <w:shd w:val="clear" w:color="auto" w:fill="FFFFFF"/>
        </w:rPr>
        <w:t xml:space="preserve"> (Accessed on: 31</w:t>
      </w:r>
      <w:r w:rsidRPr="00766E70">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3FD8F420" w14:textId="77777777" w:rsidR="003A76D5" w:rsidRDefault="003A76D5" w:rsidP="004F26FB">
      <w:pPr>
        <w:rPr>
          <w:rFonts w:ascii="Arial" w:hAnsi="Arial" w:cs="Arial"/>
          <w:color w:val="222222"/>
          <w:sz w:val="20"/>
          <w:szCs w:val="20"/>
          <w:shd w:val="clear" w:color="auto" w:fill="FFFFFF"/>
        </w:rPr>
      </w:pPr>
    </w:p>
    <w:p w14:paraId="680B5134" w14:textId="7F6023EC" w:rsidR="003A76D5" w:rsidRPr="00333727" w:rsidRDefault="00333727"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Marshall, V.W., Clarke, P.J. (2007) </w:t>
      </w:r>
      <w:r w:rsidRPr="00333727">
        <w:rPr>
          <w:rFonts w:ascii="Arial" w:hAnsi="Arial" w:cs="Arial"/>
          <w:i/>
          <w:iCs/>
          <w:color w:val="222222"/>
          <w:sz w:val="20"/>
          <w:szCs w:val="20"/>
          <w:shd w:val="clear" w:color="auto" w:fill="FFFFFF"/>
        </w:rPr>
        <w:t>Theories Of Aging: Social.</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8" w:history="1">
        <w:r w:rsidRPr="003E6FD6">
          <w:rPr>
            <w:rStyle w:val="Hyperlink"/>
            <w:rFonts w:ascii="Arial" w:hAnsi="Arial" w:cs="Arial"/>
            <w:sz w:val="20"/>
            <w:szCs w:val="20"/>
            <w:shd w:val="clear" w:color="auto" w:fill="FFFFFF"/>
          </w:rPr>
          <w:t>https://www.sciencedirect.com/science/article/pii/B0123708702001888</w:t>
        </w:r>
      </w:hyperlink>
      <w:r>
        <w:rPr>
          <w:rFonts w:ascii="Arial" w:hAnsi="Arial" w:cs="Arial"/>
          <w:color w:val="222222"/>
          <w:sz w:val="20"/>
          <w:szCs w:val="20"/>
          <w:shd w:val="clear" w:color="auto" w:fill="FFFFFF"/>
        </w:rPr>
        <w:t xml:space="preserve"> (Accessed on: 31</w:t>
      </w:r>
      <w:r w:rsidRPr="00333727">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33AC486B" w14:textId="77777777" w:rsidR="003E14BF" w:rsidRDefault="003E14BF" w:rsidP="004F26FB">
      <w:pPr>
        <w:rPr>
          <w:rFonts w:ascii="Arial" w:hAnsi="Arial" w:cs="Arial"/>
          <w:color w:val="222222"/>
          <w:sz w:val="20"/>
          <w:szCs w:val="20"/>
          <w:shd w:val="clear" w:color="auto" w:fill="FFFFFF"/>
        </w:rPr>
      </w:pPr>
    </w:p>
    <w:p w14:paraId="359C87F6" w14:textId="36A9C2D1" w:rsidR="003E14BF" w:rsidRDefault="003E14BF"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Mlinac, M.E. and Feng, M.C., </w:t>
      </w:r>
      <w:r w:rsidR="00A4232F">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sidR="00A4232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4232F">
        <w:rPr>
          <w:rFonts w:ascii="Arial" w:hAnsi="Arial" w:cs="Arial"/>
          <w:i/>
          <w:iCs/>
          <w:color w:val="222222"/>
          <w:sz w:val="20"/>
          <w:szCs w:val="20"/>
          <w:shd w:val="clear" w:color="auto" w:fill="FFFFFF"/>
        </w:rPr>
        <w:t xml:space="preserve">Assessment </w:t>
      </w:r>
      <w:r w:rsidRPr="00A4232F">
        <w:rPr>
          <w:rFonts w:ascii="Arial" w:hAnsi="Arial" w:cs="Arial"/>
          <w:i/>
          <w:iCs/>
          <w:color w:val="222222"/>
          <w:sz w:val="20"/>
          <w:szCs w:val="20"/>
          <w:shd w:val="clear" w:color="auto" w:fill="FFFFFF"/>
        </w:rPr>
        <w:t>O</w:t>
      </w:r>
      <w:r w:rsidRPr="00A4232F">
        <w:rPr>
          <w:rFonts w:ascii="Arial" w:hAnsi="Arial" w:cs="Arial"/>
          <w:i/>
          <w:iCs/>
          <w:color w:val="222222"/>
          <w:sz w:val="20"/>
          <w:szCs w:val="20"/>
          <w:shd w:val="clear" w:color="auto" w:fill="FFFFFF"/>
        </w:rPr>
        <w:t xml:space="preserve">f </w:t>
      </w:r>
      <w:r w:rsidRPr="00A4232F">
        <w:rPr>
          <w:rFonts w:ascii="Arial" w:hAnsi="Arial" w:cs="Arial"/>
          <w:i/>
          <w:iCs/>
          <w:color w:val="222222"/>
          <w:sz w:val="20"/>
          <w:szCs w:val="20"/>
          <w:shd w:val="clear" w:color="auto" w:fill="FFFFFF"/>
        </w:rPr>
        <w:t>A</w:t>
      </w:r>
      <w:r w:rsidRPr="00A4232F">
        <w:rPr>
          <w:rFonts w:ascii="Arial" w:hAnsi="Arial" w:cs="Arial"/>
          <w:i/>
          <w:iCs/>
          <w:color w:val="222222"/>
          <w:sz w:val="20"/>
          <w:szCs w:val="20"/>
          <w:shd w:val="clear" w:color="auto" w:fill="FFFFFF"/>
        </w:rPr>
        <w:t xml:space="preserve">ctivities </w:t>
      </w:r>
      <w:r w:rsidRPr="00A4232F">
        <w:rPr>
          <w:rFonts w:ascii="Arial" w:hAnsi="Arial" w:cs="Arial"/>
          <w:i/>
          <w:iCs/>
          <w:color w:val="222222"/>
          <w:sz w:val="20"/>
          <w:szCs w:val="20"/>
          <w:shd w:val="clear" w:color="auto" w:fill="FFFFFF"/>
        </w:rPr>
        <w:t>O</w:t>
      </w:r>
      <w:r w:rsidRPr="00A4232F">
        <w:rPr>
          <w:rFonts w:ascii="Arial" w:hAnsi="Arial" w:cs="Arial"/>
          <w:i/>
          <w:iCs/>
          <w:color w:val="222222"/>
          <w:sz w:val="20"/>
          <w:szCs w:val="20"/>
          <w:shd w:val="clear" w:color="auto" w:fill="FFFFFF"/>
        </w:rPr>
        <w:t xml:space="preserve">f </w:t>
      </w:r>
      <w:r w:rsidRPr="00A4232F">
        <w:rPr>
          <w:rFonts w:ascii="Arial" w:hAnsi="Arial" w:cs="Arial"/>
          <w:i/>
          <w:iCs/>
          <w:color w:val="222222"/>
          <w:sz w:val="20"/>
          <w:szCs w:val="20"/>
          <w:shd w:val="clear" w:color="auto" w:fill="FFFFFF"/>
        </w:rPr>
        <w:t>D</w:t>
      </w:r>
      <w:r w:rsidRPr="00A4232F">
        <w:rPr>
          <w:rFonts w:ascii="Arial" w:hAnsi="Arial" w:cs="Arial"/>
          <w:i/>
          <w:iCs/>
          <w:color w:val="222222"/>
          <w:sz w:val="20"/>
          <w:szCs w:val="20"/>
          <w:shd w:val="clear" w:color="auto" w:fill="FFFFFF"/>
        </w:rPr>
        <w:t xml:space="preserve">aily </w:t>
      </w:r>
      <w:r w:rsidRPr="00A4232F">
        <w:rPr>
          <w:rFonts w:ascii="Arial" w:hAnsi="Arial" w:cs="Arial"/>
          <w:i/>
          <w:iCs/>
          <w:color w:val="222222"/>
          <w:sz w:val="20"/>
          <w:szCs w:val="20"/>
          <w:shd w:val="clear" w:color="auto" w:fill="FFFFFF"/>
        </w:rPr>
        <w:t>L</w:t>
      </w:r>
      <w:r w:rsidRPr="00A4232F">
        <w:rPr>
          <w:rFonts w:ascii="Arial" w:hAnsi="Arial" w:cs="Arial"/>
          <w:i/>
          <w:iCs/>
          <w:color w:val="222222"/>
          <w:sz w:val="20"/>
          <w:szCs w:val="20"/>
          <w:shd w:val="clear" w:color="auto" w:fill="FFFFFF"/>
        </w:rPr>
        <w:t xml:space="preserve">iving, </w:t>
      </w:r>
      <w:r w:rsidRPr="00A4232F">
        <w:rPr>
          <w:rFonts w:ascii="Arial" w:hAnsi="Arial" w:cs="Arial"/>
          <w:i/>
          <w:iCs/>
          <w:color w:val="222222"/>
          <w:sz w:val="20"/>
          <w:szCs w:val="20"/>
          <w:shd w:val="clear" w:color="auto" w:fill="FFFFFF"/>
        </w:rPr>
        <w:t>S</w:t>
      </w:r>
      <w:r w:rsidRPr="00A4232F">
        <w:rPr>
          <w:rFonts w:ascii="Arial" w:hAnsi="Arial" w:cs="Arial"/>
          <w:i/>
          <w:iCs/>
          <w:color w:val="222222"/>
          <w:sz w:val="20"/>
          <w:szCs w:val="20"/>
          <w:shd w:val="clear" w:color="auto" w:fill="FFFFFF"/>
        </w:rPr>
        <w:t>elf-</w:t>
      </w:r>
      <w:r w:rsidRPr="00A4232F">
        <w:rPr>
          <w:rFonts w:ascii="Arial" w:hAnsi="Arial" w:cs="Arial"/>
          <w:i/>
          <w:iCs/>
          <w:color w:val="222222"/>
          <w:sz w:val="20"/>
          <w:szCs w:val="20"/>
          <w:shd w:val="clear" w:color="auto" w:fill="FFFFFF"/>
        </w:rPr>
        <w:t>C</w:t>
      </w:r>
      <w:r w:rsidRPr="00A4232F">
        <w:rPr>
          <w:rFonts w:ascii="Arial" w:hAnsi="Arial" w:cs="Arial"/>
          <w:i/>
          <w:iCs/>
          <w:color w:val="222222"/>
          <w:sz w:val="20"/>
          <w:szCs w:val="20"/>
          <w:shd w:val="clear" w:color="auto" w:fill="FFFFFF"/>
        </w:rPr>
        <w:t xml:space="preserve">are, </w:t>
      </w:r>
      <w:r w:rsidRPr="00A4232F">
        <w:rPr>
          <w:rFonts w:ascii="Arial" w:hAnsi="Arial" w:cs="Arial"/>
          <w:i/>
          <w:iCs/>
          <w:color w:val="222222"/>
          <w:sz w:val="20"/>
          <w:szCs w:val="20"/>
          <w:shd w:val="clear" w:color="auto" w:fill="FFFFFF"/>
        </w:rPr>
        <w:t>A</w:t>
      </w:r>
      <w:r w:rsidRPr="00A4232F">
        <w:rPr>
          <w:rFonts w:ascii="Arial" w:hAnsi="Arial" w:cs="Arial"/>
          <w:i/>
          <w:iCs/>
          <w:color w:val="222222"/>
          <w:sz w:val="20"/>
          <w:szCs w:val="20"/>
          <w:shd w:val="clear" w:color="auto" w:fill="FFFFFF"/>
        </w:rPr>
        <w:t xml:space="preserve">nd </w:t>
      </w:r>
      <w:r w:rsidRPr="00A4232F">
        <w:rPr>
          <w:rFonts w:ascii="Arial" w:hAnsi="Arial" w:cs="Arial"/>
          <w:i/>
          <w:iCs/>
          <w:color w:val="222222"/>
          <w:sz w:val="20"/>
          <w:szCs w:val="20"/>
          <w:shd w:val="clear" w:color="auto" w:fill="FFFFFF"/>
        </w:rPr>
        <w:t>I</w:t>
      </w:r>
      <w:r w:rsidRPr="00A4232F">
        <w:rPr>
          <w:rFonts w:ascii="Arial" w:hAnsi="Arial" w:cs="Arial"/>
          <w:i/>
          <w:iCs/>
          <w:color w:val="222222"/>
          <w:sz w:val="20"/>
          <w:szCs w:val="20"/>
          <w:shd w:val="clear" w:color="auto" w:fill="FFFFFF"/>
        </w:rPr>
        <w:t>ndependence</w:t>
      </w:r>
      <w:r w:rsidRPr="00A4232F">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[Online] Available at: </w:t>
      </w:r>
      <w:hyperlink r:id="rId19" w:history="1">
        <w:r w:rsidRPr="003E6FD6">
          <w:rPr>
            <w:rStyle w:val="Hyperlink"/>
            <w:rFonts w:ascii="Arial" w:hAnsi="Arial" w:cs="Arial"/>
            <w:sz w:val="20"/>
            <w:szCs w:val="20"/>
            <w:shd w:val="clear" w:color="auto" w:fill="FFFFFF"/>
          </w:rPr>
          <w:t>https://academic.oup.com/acn/article/31/6/506/1727834</w:t>
        </w:r>
      </w:hyperlink>
      <w:r>
        <w:rPr>
          <w:rFonts w:ascii="Arial" w:hAnsi="Arial" w:cs="Arial"/>
          <w:color w:val="222222"/>
          <w:sz w:val="20"/>
          <w:szCs w:val="20"/>
          <w:shd w:val="clear" w:color="auto" w:fill="FFFFFF"/>
        </w:rPr>
        <w:t xml:space="preserve"> (Accessed on: 21</w:t>
      </w:r>
      <w:r w:rsidRPr="003E14BF">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5744751C" w14:textId="5355502E" w:rsidR="0061088D" w:rsidRDefault="0061088D" w:rsidP="004F26FB">
      <w:pPr>
        <w:rPr>
          <w:rFonts w:ascii="Arial" w:hAnsi="Arial" w:cs="Arial"/>
          <w:color w:val="222222"/>
          <w:sz w:val="20"/>
          <w:szCs w:val="20"/>
          <w:shd w:val="clear" w:color="auto" w:fill="FFFFFF"/>
        </w:rPr>
      </w:pPr>
    </w:p>
    <w:p w14:paraId="7DA419D1" w14:textId="0287279F" w:rsidR="0061088D" w:rsidRPr="0061088D" w:rsidRDefault="0061088D"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Nava, L.A.B., Espinosa, J.G., Dorantes, J.M.M., Campos, R.M., Pena, M.C.G., (2022). </w:t>
      </w:r>
      <w:r>
        <w:rPr>
          <w:rFonts w:ascii="Arial" w:hAnsi="Arial" w:cs="Arial"/>
          <w:i/>
          <w:iCs/>
          <w:color w:val="222222"/>
          <w:sz w:val="20"/>
          <w:szCs w:val="20"/>
          <w:shd w:val="clear" w:color="auto" w:fill="FFFFFF"/>
        </w:rPr>
        <w:t xml:space="preserve">Models Of Comprehensive Care For Older Persons With Chronic Disease: </w:t>
      </w:r>
      <w:r>
        <w:rPr>
          <w:rFonts w:ascii="Arial" w:hAnsi="Arial" w:cs="Arial"/>
          <w:i/>
          <w:iCs/>
          <w:color w:val="222222"/>
          <w:sz w:val="20"/>
          <w:szCs w:val="20"/>
          <w:shd w:val="clear" w:color="auto" w:fill="FFFFFF"/>
        </w:rPr>
        <w:lastRenderedPageBreak/>
        <w:t xml:space="preserve">A Systematic Review With A Focus On Effectiveness. </w:t>
      </w:r>
      <w:r>
        <w:rPr>
          <w:rFonts w:ascii="Arial" w:hAnsi="Arial" w:cs="Arial"/>
          <w:color w:val="222222"/>
          <w:sz w:val="20"/>
          <w:szCs w:val="20"/>
          <w:shd w:val="clear" w:color="auto" w:fill="FFFFFF"/>
        </w:rPr>
        <w:t xml:space="preserve">[Online] Available at: </w:t>
      </w:r>
      <w:hyperlink r:id="rId20" w:history="1">
        <w:r w:rsidRPr="003E6FD6">
          <w:rPr>
            <w:rStyle w:val="Hyperlink"/>
            <w:rFonts w:ascii="Arial" w:hAnsi="Arial" w:cs="Arial"/>
            <w:sz w:val="20"/>
            <w:szCs w:val="20"/>
            <w:shd w:val="clear" w:color="auto" w:fill="FFFFFF"/>
          </w:rPr>
          <w:t>https://bmjopen.bmj.com/content/12/8/e059606</w:t>
        </w:r>
      </w:hyperlink>
      <w:r>
        <w:rPr>
          <w:rFonts w:ascii="Arial" w:hAnsi="Arial" w:cs="Arial"/>
          <w:color w:val="222222"/>
          <w:sz w:val="20"/>
          <w:szCs w:val="20"/>
          <w:shd w:val="clear" w:color="auto" w:fill="FFFFFF"/>
        </w:rPr>
        <w:t xml:space="preserve"> (Accessed on: 31</w:t>
      </w:r>
      <w:r w:rsidRPr="0061088D">
        <w:rPr>
          <w:rFonts w:ascii="Arial" w:hAnsi="Arial" w:cs="Arial"/>
          <w:color w:val="222222"/>
          <w:sz w:val="20"/>
          <w:szCs w:val="20"/>
          <w:shd w:val="clear" w:color="auto" w:fill="FFFFFF"/>
          <w:vertAlign w:val="superscript"/>
        </w:rPr>
        <w:t>st</w:t>
      </w:r>
      <w:r>
        <w:rPr>
          <w:rFonts w:ascii="Arial" w:hAnsi="Arial" w:cs="Arial"/>
          <w:color w:val="222222"/>
          <w:sz w:val="20"/>
          <w:szCs w:val="20"/>
          <w:shd w:val="clear" w:color="auto" w:fill="FFFFFF"/>
        </w:rPr>
        <w:t xml:space="preserve"> March 2023).</w:t>
      </w:r>
    </w:p>
    <w:p w14:paraId="0847F93F" w14:textId="77777777" w:rsidR="00A575EA" w:rsidRDefault="00A575EA" w:rsidP="004F26FB">
      <w:pPr>
        <w:rPr>
          <w:rFonts w:ascii="Arial" w:hAnsi="Arial" w:cs="Arial"/>
          <w:color w:val="222222"/>
          <w:sz w:val="20"/>
          <w:szCs w:val="20"/>
          <w:shd w:val="clear" w:color="auto" w:fill="FFFFFF"/>
        </w:rPr>
      </w:pPr>
    </w:p>
    <w:p w14:paraId="4FA5D0F6" w14:textId="1E82501C" w:rsidR="004F26FB" w:rsidRDefault="005821B6" w:rsidP="004F26FB">
      <w:pPr>
        <w:rPr>
          <w:rFonts w:ascii="Arial" w:hAnsi="Arial" w:cs="Arial"/>
          <w:color w:val="222222"/>
          <w:sz w:val="20"/>
          <w:szCs w:val="20"/>
        </w:rPr>
      </w:pPr>
      <w:r>
        <w:rPr>
          <w:rFonts w:ascii="Arial" w:hAnsi="Arial" w:cs="Arial"/>
          <w:color w:val="222222"/>
          <w:sz w:val="20"/>
          <w:szCs w:val="20"/>
          <w:shd w:val="clear" w:color="auto" w:fill="FFFFFF"/>
        </w:rPr>
        <w:t xml:space="preserve">Sandberg, L., Rosenberg, L., Sandman, P.O. and Borell, L.,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5821B6">
        <w:rPr>
          <w:rFonts w:ascii="Arial" w:hAnsi="Arial" w:cs="Arial"/>
          <w:i/>
          <w:iCs/>
          <w:color w:val="222222"/>
          <w:sz w:val="20"/>
          <w:szCs w:val="20"/>
          <w:shd w:val="clear" w:color="auto" w:fill="FFFFFF"/>
        </w:rPr>
        <w:t xml:space="preserve">Risks </w:t>
      </w:r>
      <w:r>
        <w:rPr>
          <w:rFonts w:ascii="Arial" w:hAnsi="Arial" w:cs="Arial"/>
          <w:i/>
          <w:iCs/>
          <w:color w:val="222222"/>
          <w:sz w:val="20"/>
          <w:szCs w:val="20"/>
          <w:shd w:val="clear" w:color="auto" w:fill="FFFFFF"/>
        </w:rPr>
        <w:t>I</w:t>
      </w:r>
      <w:r w:rsidRPr="005821B6">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S</w:t>
      </w:r>
      <w:r w:rsidRPr="005821B6">
        <w:rPr>
          <w:rFonts w:ascii="Arial" w:hAnsi="Arial" w:cs="Arial"/>
          <w:i/>
          <w:iCs/>
          <w:color w:val="222222"/>
          <w:sz w:val="20"/>
          <w:szCs w:val="20"/>
          <w:shd w:val="clear" w:color="auto" w:fill="FFFFFF"/>
        </w:rPr>
        <w:t xml:space="preserve">ituations </w:t>
      </w:r>
      <w:r>
        <w:rPr>
          <w:rFonts w:ascii="Arial" w:hAnsi="Arial" w:cs="Arial"/>
          <w:i/>
          <w:iCs/>
          <w:color w:val="222222"/>
          <w:sz w:val="20"/>
          <w:szCs w:val="20"/>
          <w:shd w:val="clear" w:color="auto" w:fill="FFFFFF"/>
        </w:rPr>
        <w:t>T</w:t>
      </w:r>
      <w:r w:rsidRPr="005821B6">
        <w:rPr>
          <w:rFonts w:ascii="Arial" w:hAnsi="Arial" w:cs="Arial"/>
          <w:i/>
          <w:iCs/>
          <w:color w:val="222222"/>
          <w:sz w:val="20"/>
          <w:szCs w:val="20"/>
          <w:shd w:val="clear" w:color="auto" w:fill="FFFFFF"/>
        </w:rPr>
        <w:t xml:space="preserve">hat </w:t>
      </w:r>
      <w:r>
        <w:rPr>
          <w:rFonts w:ascii="Arial" w:hAnsi="Arial" w:cs="Arial"/>
          <w:i/>
          <w:iCs/>
          <w:color w:val="222222"/>
          <w:sz w:val="20"/>
          <w:szCs w:val="20"/>
          <w:shd w:val="clear" w:color="auto" w:fill="FFFFFF"/>
        </w:rPr>
        <w:t>A</w:t>
      </w:r>
      <w:r w:rsidRPr="005821B6">
        <w:rPr>
          <w:rFonts w:ascii="Arial" w:hAnsi="Arial" w:cs="Arial"/>
          <w:i/>
          <w:iCs/>
          <w:color w:val="222222"/>
          <w:sz w:val="20"/>
          <w:szCs w:val="20"/>
          <w:shd w:val="clear" w:color="auto" w:fill="FFFFFF"/>
        </w:rPr>
        <w:t xml:space="preserve">re </w:t>
      </w:r>
      <w:r>
        <w:rPr>
          <w:rFonts w:ascii="Arial" w:hAnsi="Arial" w:cs="Arial"/>
          <w:i/>
          <w:iCs/>
          <w:color w:val="222222"/>
          <w:sz w:val="20"/>
          <w:szCs w:val="20"/>
          <w:shd w:val="clear" w:color="auto" w:fill="FFFFFF"/>
        </w:rPr>
        <w:t>E</w:t>
      </w:r>
      <w:r w:rsidRPr="005821B6">
        <w:rPr>
          <w:rFonts w:ascii="Arial" w:hAnsi="Arial" w:cs="Arial"/>
          <w:i/>
          <w:iCs/>
          <w:color w:val="222222"/>
          <w:sz w:val="20"/>
          <w:szCs w:val="20"/>
          <w:shd w:val="clear" w:color="auto" w:fill="FFFFFF"/>
        </w:rPr>
        <w:t xml:space="preserve">xperienced </w:t>
      </w:r>
      <w:r>
        <w:rPr>
          <w:rFonts w:ascii="Arial" w:hAnsi="Arial" w:cs="Arial"/>
          <w:i/>
          <w:iCs/>
          <w:color w:val="222222"/>
          <w:sz w:val="20"/>
          <w:szCs w:val="20"/>
          <w:shd w:val="clear" w:color="auto" w:fill="FFFFFF"/>
        </w:rPr>
        <w:t>A</w:t>
      </w:r>
      <w:r w:rsidRPr="005821B6">
        <w:rPr>
          <w:rFonts w:ascii="Arial" w:hAnsi="Arial" w:cs="Arial"/>
          <w:i/>
          <w:iCs/>
          <w:color w:val="222222"/>
          <w:sz w:val="20"/>
          <w:szCs w:val="20"/>
          <w:shd w:val="clear" w:color="auto" w:fill="FFFFFF"/>
        </w:rPr>
        <w:t xml:space="preserve">s </w:t>
      </w:r>
      <w:r>
        <w:rPr>
          <w:rFonts w:ascii="Arial" w:hAnsi="Arial" w:cs="Arial"/>
          <w:i/>
          <w:iCs/>
          <w:color w:val="222222"/>
          <w:sz w:val="20"/>
          <w:szCs w:val="20"/>
          <w:shd w:val="clear" w:color="auto" w:fill="FFFFFF"/>
        </w:rPr>
        <w:t>U</w:t>
      </w:r>
      <w:r w:rsidRPr="005821B6">
        <w:rPr>
          <w:rFonts w:ascii="Arial" w:hAnsi="Arial" w:cs="Arial"/>
          <w:i/>
          <w:iCs/>
          <w:color w:val="222222"/>
          <w:sz w:val="20"/>
          <w:szCs w:val="20"/>
          <w:shd w:val="clear" w:color="auto" w:fill="FFFFFF"/>
        </w:rPr>
        <w:t xml:space="preserve">nfamiliar </w:t>
      </w:r>
      <w:r>
        <w:rPr>
          <w:rFonts w:ascii="Arial" w:hAnsi="Arial" w:cs="Arial"/>
          <w:i/>
          <w:iCs/>
          <w:color w:val="222222"/>
          <w:sz w:val="20"/>
          <w:szCs w:val="20"/>
          <w:shd w:val="clear" w:color="auto" w:fill="FFFFFF"/>
        </w:rPr>
        <w:t>A</w:t>
      </w:r>
      <w:r w:rsidRPr="005821B6">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C</w:t>
      </w:r>
      <w:r w:rsidRPr="005821B6">
        <w:rPr>
          <w:rFonts w:ascii="Arial" w:hAnsi="Arial" w:cs="Arial"/>
          <w:i/>
          <w:iCs/>
          <w:color w:val="222222"/>
          <w:sz w:val="20"/>
          <w:szCs w:val="20"/>
          <w:shd w:val="clear" w:color="auto" w:fill="FFFFFF"/>
        </w:rPr>
        <w:t>onfusing–</w:t>
      </w:r>
      <w:r>
        <w:rPr>
          <w:rFonts w:ascii="Arial" w:hAnsi="Arial" w:cs="Arial"/>
          <w:i/>
          <w:iCs/>
          <w:color w:val="222222"/>
          <w:sz w:val="20"/>
          <w:szCs w:val="20"/>
          <w:shd w:val="clear" w:color="auto" w:fill="FFFFFF"/>
        </w:rPr>
        <w:t>T</w:t>
      </w:r>
      <w:r w:rsidRPr="005821B6">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P</w:t>
      </w:r>
      <w:r w:rsidRPr="005821B6">
        <w:rPr>
          <w:rFonts w:ascii="Arial" w:hAnsi="Arial" w:cs="Arial"/>
          <w:i/>
          <w:iCs/>
          <w:color w:val="222222"/>
          <w:sz w:val="20"/>
          <w:szCs w:val="20"/>
          <w:shd w:val="clear" w:color="auto" w:fill="FFFFFF"/>
        </w:rPr>
        <w:t xml:space="preserve">erspective </w:t>
      </w:r>
      <w:r>
        <w:rPr>
          <w:rFonts w:ascii="Arial" w:hAnsi="Arial" w:cs="Arial"/>
          <w:i/>
          <w:iCs/>
          <w:color w:val="222222"/>
          <w:sz w:val="20"/>
          <w:szCs w:val="20"/>
          <w:shd w:val="clear" w:color="auto" w:fill="FFFFFF"/>
        </w:rPr>
        <w:t>O</w:t>
      </w:r>
      <w:r w:rsidRPr="005821B6">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P</w:t>
      </w:r>
      <w:r w:rsidRPr="005821B6">
        <w:rPr>
          <w:rFonts w:ascii="Arial" w:hAnsi="Arial" w:cs="Arial"/>
          <w:i/>
          <w:iCs/>
          <w:color w:val="222222"/>
          <w:sz w:val="20"/>
          <w:szCs w:val="20"/>
          <w:shd w:val="clear" w:color="auto" w:fill="FFFFFF"/>
        </w:rPr>
        <w:t xml:space="preserve">ersons </w:t>
      </w:r>
      <w:r>
        <w:rPr>
          <w:rFonts w:ascii="Arial" w:hAnsi="Arial" w:cs="Arial"/>
          <w:i/>
          <w:iCs/>
          <w:color w:val="222222"/>
          <w:sz w:val="20"/>
          <w:szCs w:val="20"/>
          <w:shd w:val="clear" w:color="auto" w:fill="FFFFFF"/>
        </w:rPr>
        <w:t>W</w:t>
      </w:r>
      <w:r w:rsidRPr="005821B6">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5821B6">
        <w:rPr>
          <w:rFonts w:ascii="Arial" w:hAnsi="Arial" w:cs="Arial"/>
          <w:i/>
          <w:iCs/>
          <w:color w:val="222222"/>
          <w:sz w:val="20"/>
          <w:szCs w:val="20"/>
          <w:shd w:val="clear" w:color="auto" w:fill="FFFFFF"/>
        </w:rPr>
        <w:t>ementia.</w:t>
      </w:r>
      <w:r>
        <w:rPr>
          <w:rStyle w:val="apple-converted-space"/>
          <w:rFonts w:ascii="Arial" w:hAnsi="Arial" w:cs="Arial"/>
          <w:color w:val="222222"/>
          <w:sz w:val="20"/>
          <w:szCs w:val="20"/>
          <w:shd w:val="clear" w:color="auto" w:fill="FFFFFF"/>
        </w:rPr>
        <w:t> </w:t>
      </w:r>
      <w:r>
        <w:rPr>
          <w:rFonts w:ascii="Arial" w:hAnsi="Arial" w:cs="Arial"/>
          <w:color w:val="222222"/>
          <w:sz w:val="20"/>
          <w:szCs w:val="20"/>
        </w:rPr>
        <w:t xml:space="preserve">[Online] Available at: </w:t>
      </w:r>
      <w:hyperlink r:id="rId21" w:history="1">
        <w:r w:rsidRPr="003E6FD6">
          <w:rPr>
            <w:rStyle w:val="Hyperlink"/>
            <w:rFonts w:ascii="Arial" w:hAnsi="Arial" w:cs="Arial"/>
            <w:sz w:val="20"/>
            <w:szCs w:val="20"/>
          </w:rPr>
          <w:t>https://journals.sagepub.com/doi/pdf/10.1177/1471301215603836</w:t>
        </w:r>
      </w:hyperlink>
      <w:r>
        <w:rPr>
          <w:rFonts w:ascii="Arial" w:hAnsi="Arial" w:cs="Arial"/>
          <w:color w:val="222222"/>
          <w:sz w:val="20"/>
          <w:szCs w:val="20"/>
        </w:rPr>
        <w:t xml:space="preserve"> (Accessed at: 20</w:t>
      </w:r>
      <w:r w:rsidRPr="005821B6">
        <w:rPr>
          <w:rFonts w:ascii="Arial" w:hAnsi="Arial" w:cs="Arial"/>
          <w:color w:val="222222"/>
          <w:sz w:val="20"/>
          <w:szCs w:val="20"/>
          <w:vertAlign w:val="superscript"/>
        </w:rPr>
        <w:t>th</w:t>
      </w:r>
      <w:r>
        <w:rPr>
          <w:rFonts w:ascii="Arial" w:hAnsi="Arial" w:cs="Arial"/>
          <w:color w:val="222222"/>
          <w:sz w:val="20"/>
          <w:szCs w:val="20"/>
        </w:rPr>
        <w:t xml:space="preserve"> March 2023).</w:t>
      </w:r>
    </w:p>
    <w:p w14:paraId="0CA52B2E" w14:textId="77777777" w:rsidR="005821B6" w:rsidRDefault="005821B6" w:rsidP="004F26FB">
      <w:pPr>
        <w:rPr>
          <w:rFonts w:ascii="Arial" w:hAnsi="Arial" w:cs="Arial"/>
          <w:color w:val="222222"/>
          <w:sz w:val="20"/>
          <w:szCs w:val="20"/>
        </w:rPr>
      </w:pPr>
    </w:p>
    <w:p w14:paraId="4C2D49C0" w14:textId="2283EB25" w:rsidR="005821B6" w:rsidRPr="00FB7E90" w:rsidRDefault="00FB7E90"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Stall, N.M., Kim, S.J., Hardacre, K.A., Shah, P.S., Straus, S.E., Bronskill, S.E., Lix, L.M., Bell, C.M. and Rochon, P.A.,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FB7E90">
        <w:rPr>
          <w:rFonts w:ascii="Arial" w:hAnsi="Arial" w:cs="Arial"/>
          <w:i/>
          <w:iCs/>
          <w:color w:val="222222"/>
          <w:sz w:val="20"/>
          <w:szCs w:val="20"/>
          <w:shd w:val="clear" w:color="auto" w:fill="FFFFFF"/>
        </w:rPr>
        <w:t xml:space="preserve">Association </w:t>
      </w:r>
      <w:r w:rsidRPr="00FB7E90">
        <w:rPr>
          <w:rFonts w:ascii="Arial" w:hAnsi="Arial" w:cs="Arial"/>
          <w:i/>
          <w:iCs/>
          <w:color w:val="222222"/>
          <w:sz w:val="20"/>
          <w:szCs w:val="20"/>
          <w:shd w:val="clear" w:color="auto" w:fill="FFFFFF"/>
        </w:rPr>
        <w:t>O</w:t>
      </w:r>
      <w:r w:rsidRPr="00FB7E90">
        <w:rPr>
          <w:rFonts w:ascii="Arial" w:hAnsi="Arial" w:cs="Arial"/>
          <w:i/>
          <w:iCs/>
          <w:color w:val="222222"/>
          <w:sz w:val="20"/>
          <w:szCs w:val="20"/>
          <w:shd w:val="clear" w:color="auto" w:fill="FFFFFF"/>
        </w:rPr>
        <w:t xml:space="preserve">f </w:t>
      </w:r>
      <w:r w:rsidRPr="00FB7E90">
        <w:rPr>
          <w:rFonts w:ascii="Arial" w:hAnsi="Arial" w:cs="Arial"/>
          <w:i/>
          <w:iCs/>
          <w:color w:val="222222"/>
          <w:sz w:val="20"/>
          <w:szCs w:val="20"/>
          <w:shd w:val="clear" w:color="auto" w:fill="FFFFFF"/>
        </w:rPr>
        <w:t>I</w:t>
      </w:r>
      <w:r w:rsidRPr="00FB7E90">
        <w:rPr>
          <w:rFonts w:ascii="Arial" w:hAnsi="Arial" w:cs="Arial"/>
          <w:i/>
          <w:iCs/>
          <w:color w:val="222222"/>
          <w:sz w:val="20"/>
          <w:szCs w:val="20"/>
          <w:shd w:val="clear" w:color="auto" w:fill="FFFFFF"/>
        </w:rPr>
        <w:t xml:space="preserve">nformal </w:t>
      </w:r>
      <w:r w:rsidRPr="00FB7E90">
        <w:rPr>
          <w:rFonts w:ascii="Arial" w:hAnsi="Arial" w:cs="Arial"/>
          <w:i/>
          <w:iCs/>
          <w:color w:val="222222"/>
          <w:sz w:val="20"/>
          <w:szCs w:val="20"/>
          <w:shd w:val="clear" w:color="auto" w:fill="FFFFFF"/>
        </w:rPr>
        <w:t>C</w:t>
      </w:r>
      <w:r w:rsidRPr="00FB7E90">
        <w:rPr>
          <w:rFonts w:ascii="Arial" w:hAnsi="Arial" w:cs="Arial"/>
          <w:i/>
          <w:iCs/>
          <w:color w:val="222222"/>
          <w:sz w:val="20"/>
          <w:szCs w:val="20"/>
          <w:shd w:val="clear" w:color="auto" w:fill="FFFFFF"/>
        </w:rPr>
        <w:t xml:space="preserve">aregiver </w:t>
      </w:r>
      <w:r w:rsidRPr="00FB7E90">
        <w:rPr>
          <w:rFonts w:ascii="Arial" w:hAnsi="Arial" w:cs="Arial"/>
          <w:i/>
          <w:iCs/>
          <w:color w:val="222222"/>
          <w:sz w:val="20"/>
          <w:szCs w:val="20"/>
          <w:shd w:val="clear" w:color="auto" w:fill="FFFFFF"/>
        </w:rPr>
        <w:t>D</w:t>
      </w:r>
      <w:r w:rsidRPr="00FB7E90">
        <w:rPr>
          <w:rFonts w:ascii="Arial" w:hAnsi="Arial" w:cs="Arial"/>
          <w:i/>
          <w:iCs/>
          <w:color w:val="222222"/>
          <w:sz w:val="20"/>
          <w:szCs w:val="20"/>
          <w:shd w:val="clear" w:color="auto" w:fill="FFFFFF"/>
        </w:rPr>
        <w:t xml:space="preserve">istress </w:t>
      </w:r>
      <w:r w:rsidRPr="00FB7E90">
        <w:rPr>
          <w:rFonts w:ascii="Arial" w:hAnsi="Arial" w:cs="Arial"/>
          <w:i/>
          <w:iCs/>
          <w:color w:val="222222"/>
          <w:sz w:val="20"/>
          <w:szCs w:val="20"/>
          <w:shd w:val="clear" w:color="auto" w:fill="FFFFFF"/>
        </w:rPr>
        <w:t>W</w:t>
      </w:r>
      <w:r w:rsidRPr="00FB7E90">
        <w:rPr>
          <w:rFonts w:ascii="Arial" w:hAnsi="Arial" w:cs="Arial"/>
          <w:i/>
          <w:iCs/>
          <w:color w:val="222222"/>
          <w:sz w:val="20"/>
          <w:szCs w:val="20"/>
          <w:shd w:val="clear" w:color="auto" w:fill="FFFFFF"/>
        </w:rPr>
        <w:t xml:space="preserve">ith </w:t>
      </w:r>
      <w:r w:rsidRPr="00FB7E90">
        <w:rPr>
          <w:rFonts w:ascii="Arial" w:hAnsi="Arial" w:cs="Arial"/>
          <w:i/>
          <w:iCs/>
          <w:color w:val="222222"/>
          <w:sz w:val="20"/>
          <w:szCs w:val="20"/>
          <w:shd w:val="clear" w:color="auto" w:fill="FFFFFF"/>
        </w:rPr>
        <w:t>H</w:t>
      </w:r>
      <w:r w:rsidRPr="00FB7E90">
        <w:rPr>
          <w:rFonts w:ascii="Arial" w:hAnsi="Arial" w:cs="Arial"/>
          <w:i/>
          <w:iCs/>
          <w:color w:val="222222"/>
          <w:sz w:val="20"/>
          <w:szCs w:val="20"/>
          <w:shd w:val="clear" w:color="auto" w:fill="FFFFFF"/>
        </w:rPr>
        <w:t xml:space="preserve">ealth </w:t>
      </w:r>
      <w:r w:rsidRPr="00FB7E90">
        <w:rPr>
          <w:rFonts w:ascii="Arial" w:hAnsi="Arial" w:cs="Arial"/>
          <w:i/>
          <w:iCs/>
          <w:color w:val="222222"/>
          <w:sz w:val="20"/>
          <w:szCs w:val="20"/>
          <w:shd w:val="clear" w:color="auto" w:fill="FFFFFF"/>
        </w:rPr>
        <w:t>O</w:t>
      </w:r>
      <w:r w:rsidRPr="00FB7E90">
        <w:rPr>
          <w:rFonts w:ascii="Arial" w:hAnsi="Arial" w:cs="Arial"/>
          <w:i/>
          <w:iCs/>
          <w:color w:val="222222"/>
          <w:sz w:val="20"/>
          <w:szCs w:val="20"/>
          <w:shd w:val="clear" w:color="auto" w:fill="FFFFFF"/>
        </w:rPr>
        <w:t xml:space="preserve">utcomes </w:t>
      </w:r>
      <w:r w:rsidRPr="00FB7E90">
        <w:rPr>
          <w:rFonts w:ascii="Arial" w:hAnsi="Arial" w:cs="Arial"/>
          <w:i/>
          <w:iCs/>
          <w:color w:val="222222"/>
          <w:sz w:val="20"/>
          <w:szCs w:val="20"/>
          <w:shd w:val="clear" w:color="auto" w:fill="FFFFFF"/>
        </w:rPr>
        <w:t>O</w:t>
      </w:r>
      <w:r w:rsidRPr="00FB7E90">
        <w:rPr>
          <w:rFonts w:ascii="Arial" w:hAnsi="Arial" w:cs="Arial"/>
          <w:i/>
          <w:iCs/>
          <w:color w:val="222222"/>
          <w:sz w:val="20"/>
          <w:szCs w:val="20"/>
          <w:shd w:val="clear" w:color="auto" w:fill="FFFFFF"/>
        </w:rPr>
        <w:t xml:space="preserve">f </w:t>
      </w:r>
      <w:r w:rsidRPr="00FB7E90">
        <w:rPr>
          <w:rFonts w:ascii="Arial" w:hAnsi="Arial" w:cs="Arial"/>
          <w:i/>
          <w:iCs/>
          <w:color w:val="222222"/>
          <w:sz w:val="20"/>
          <w:szCs w:val="20"/>
          <w:shd w:val="clear" w:color="auto" w:fill="FFFFFF"/>
        </w:rPr>
        <w:t>C</w:t>
      </w:r>
      <w:r w:rsidRPr="00FB7E90">
        <w:rPr>
          <w:rFonts w:ascii="Arial" w:hAnsi="Arial" w:cs="Arial"/>
          <w:i/>
          <w:iCs/>
          <w:color w:val="222222"/>
          <w:sz w:val="20"/>
          <w:szCs w:val="20"/>
          <w:shd w:val="clear" w:color="auto" w:fill="FFFFFF"/>
        </w:rPr>
        <w:t>ommunity</w:t>
      </w:r>
      <w:r w:rsidRPr="00FB7E90">
        <w:rPr>
          <w:rFonts w:ascii="Cambria Math" w:hAnsi="Cambria Math" w:cs="Cambria Math"/>
          <w:i/>
          <w:iCs/>
          <w:color w:val="222222"/>
          <w:sz w:val="20"/>
          <w:szCs w:val="20"/>
          <w:shd w:val="clear" w:color="auto" w:fill="FFFFFF"/>
        </w:rPr>
        <w:t>‐</w:t>
      </w:r>
      <w:r w:rsidRPr="00FB7E90">
        <w:rPr>
          <w:rFonts w:ascii="Arial" w:hAnsi="Arial" w:cs="Arial"/>
          <w:i/>
          <w:iCs/>
          <w:color w:val="222222"/>
          <w:sz w:val="20"/>
          <w:szCs w:val="20"/>
          <w:shd w:val="clear" w:color="auto" w:fill="FFFFFF"/>
        </w:rPr>
        <w:t>D</w:t>
      </w:r>
      <w:r w:rsidRPr="00FB7E90">
        <w:rPr>
          <w:rFonts w:ascii="Arial" w:hAnsi="Arial" w:cs="Arial"/>
          <w:i/>
          <w:iCs/>
          <w:color w:val="222222"/>
          <w:sz w:val="20"/>
          <w:szCs w:val="20"/>
          <w:shd w:val="clear" w:color="auto" w:fill="FFFFFF"/>
        </w:rPr>
        <w:t xml:space="preserve">welling </w:t>
      </w:r>
      <w:r w:rsidRPr="00FB7E90">
        <w:rPr>
          <w:rFonts w:ascii="Arial" w:hAnsi="Arial" w:cs="Arial"/>
          <w:i/>
          <w:iCs/>
          <w:color w:val="222222"/>
          <w:sz w:val="20"/>
          <w:szCs w:val="20"/>
          <w:shd w:val="clear" w:color="auto" w:fill="FFFFFF"/>
        </w:rPr>
        <w:t>D</w:t>
      </w:r>
      <w:r w:rsidRPr="00FB7E90">
        <w:rPr>
          <w:rFonts w:ascii="Arial" w:hAnsi="Arial" w:cs="Arial"/>
          <w:i/>
          <w:iCs/>
          <w:color w:val="222222"/>
          <w:sz w:val="20"/>
          <w:szCs w:val="20"/>
          <w:shd w:val="clear" w:color="auto" w:fill="FFFFFF"/>
        </w:rPr>
        <w:t xml:space="preserve">ementia </w:t>
      </w:r>
      <w:r w:rsidRPr="00FB7E90">
        <w:rPr>
          <w:rFonts w:ascii="Arial" w:hAnsi="Arial" w:cs="Arial"/>
          <w:i/>
          <w:iCs/>
          <w:color w:val="222222"/>
          <w:sz w:val="20"/>
          <w:szCs w:val="20"/>
          <w:shd w:val="clear" w:color="auto" w:fill="FFFFFF"/>
        </w:rPr>
        <w:t>C</w:t>
      </w:r>
      <w:r w:rsidRPr="00FB7E90">
        <w:rPr>
          <w:rFonts w:ascii="Arial" w:hAnsi="Arial" w:cs="Arial"/>
          <w:i/>
          <w:iCs/>
          <w:color w:val="222222"/>
          <w:sz w:val="20"/>
          <w:szCs w:val="20"/>
          <w:shd w:val="clear" w:color="auto" w:fill="FFFFFF"/>
        </w:rPr>
        <w:t xml:space="preserve">are </w:t>
      </w:r>
      <w:r w:rsidRPr="00FB7E90">
        <w:rPr>
          <w:rFonts w:ascii="Arial" w:hAnsi="Arial" w:cs="Arial"/>
          <w:i/>
          <w:iCs/>
          <w:color w:val="222222"/>
          <w:sz w:val="20"/>
          <w:szCs w:val="20"/>
          <w:shd w:val="clear" w:color="auto" w:fill="FFFFFF"/>
        </w:rPr>
        <w:t>R</w:t>
      </w:r>
      <w:r w:rsidRPr="00FB7E90">
        <w:rPr>
          <w:rFonts w:ascii="Arial" w:hAnsi="Arial" w:cs="Arial"/>
          <w:i/>
          <w:iCs/>
          <w:color w:val="222222"/>
          <w:sz w:val="20"/>
          <w:szCs w:val="20"/>
          <w:shd w:val="clear" w:color="auto" w:fill="FFFFFF"/>
        </w:rPr>
        <w:t xml:space="preserve">ecipients: A </w:t>
      </w:r>
      <w:r w:rsidRPr="00FB7E90">
        <w:rPr>
          <w:rFonts w:ascii="Arial" w:hAnsi="Arial" w:cs="Arial"/>
          <w:i/>
          <w:iCs/>
          <w:color w:val="222222"/>
          <w:sz w:val="20"/>
          <w:szCs w:val="20"/>
          <w:shd w:val="clear" w:color="auto" w:fill="FFFFFF"/>
        </w:rPr>
        <w:t>S</w:t>
      </w:r>
      <w:r w:rsidRPr="00FB7E90">
        <w:rPr>
          <w:rFonts w:ascii="Arial" w:hAnsi="Arial" w:cs="Arial"/>
          <w:i/>
          <w:iCs/>
          <w:color w:val="222222"/>
          <w:sz w:val="20"/>
          <w:szCs w:val="20"/>
          <w:shd w:val="clear" w:color="auto" w:fill="FFFFFF"/>
        </w:rPr>
        <w:t xml:space="preserve">ystematic </w:t>
      </w:r>
      <w:r w:rsidRPr="00FB7E90">
        <w:rPr>
          <w:rFonts w:ascii="Arial" w:hAnsi="Arial" w:cs="Arial"/>
          <w:i/>
          <w:iCs/>
          <w:color w:val="222222"/>
          <w:sz w:val="20"/>
          <w:szCs w:val="20"/>
          <w:shd w:val="clear" w:color="auto" w:fill="FFFFFF"/>
        </w:rPr>
        <w:t>R</w:t>
      </w:r>
      <w:r w:rsidRPr="00FB7E90">
        <w:rPr>
          <w:rFonts w:ascii="Arial" w:hAnsi="Arial" w:cs="Arial"/>
          <w:i/>
          <w:iCs/>
          <w:color w:val="222222"/>
          <w:sz w:val="20"/>
          <w:szCs w:val="20"/>
          <w:shd w:val="clear" w:color="auto" w:fill="FFFFFF"/>
        </w:rPr>
        <w:t>eview.</w:t>
      </w:r>
      <w:r w:rsidRPr="00FB7E90">
        <w:rPr>
          <w:rStyle w:val="apple-converted-space"/>
          <w:rFonts w:ascii="Arial" w:hAnsi="Arial" w:cs="Arial"/>
          <w:i/>
          <w:iCs/>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[Online] Available at: </w:t>
      </w:r>
      <w:hyperlink r:id="rId22" w:history="1">
        <w:r w:rsidRPr="003E6FD6">
          <w:rPr>
            <w:rStyle w:val="Hyperlink"/>
            <w:rFonts w:ascii="Arial" w:hAnsi="Arial" w:cs="Arial"/>
            <w:sz w:val="20"/>
            <w:szCs w:val="20"/>
            <w:shd w:val="clear" w:color="auto" w:fill="FFFFFF"/>
          </w:rPr>
          <w:t>https://agsjournals.onlinelibrary.wiley.com/doi/full/10.1111/jgs.15690</w:t>
        </w:r>
      </w:hyperlink>
      <w:r>
        <w:rPr>
          <w:rStyle w:val="apple-converted-space"/>
          <w:rFonts w:ascii="Arial" w:hAnsi="Arial" w:cs="Arial"/>
          <w:color w:val="222222"/>
          <w:sz w:val="20"/>
          <w:szCs w:val="20"/>
          <w:shd w:val="clear" w:color="auto" w:fill="FFFFFF"/>
        </w:rPr>
        <w:t xml:space="preserve"> (Accessed on: 20</w:t>
      </w:r>
      <w:r w:rsidRPr="00FB7E90">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r w:rsidR="00C77047">
        <w:rPr>
          <w:rStyle w:val="apple-converted-space"/>
          <w:rFonts w:ascii="Arial" w:hAnsi="Arial" w:cs="Arial"/>
          <w:color w:val="222222"/>
          <w:sz w:val="20"/>
          <w:szCs w:val="20"/>
          <w:shd w:val="clear" w:color="auto" w:fill="FFFFFF"/>
        </w:rPr>
        <w:t>.</w:t>
      </w:r>
    </w:p>
    <w:p w14:paraId="01538AD3" w14:textId="77777777" w:rsidR="004F26FB" w:rsidRDefault="004F26FB" w:rsidP="004F26FB">
      <w:pPr>
        <w:rPr>
          <w:rFonts w:ascii="Arial" w:hAnsi="Arial" w:cs="Arial"/>
          <w:color w:val="222222"/>
          <w:sz w:val="20"/>
          <w:szCs w:val="20"/>
          <w:shd w:val="clear" w:color="auto" w:fill="FFFFFF"/>
        </w:rPr>
      </w:pPr>
    </w:p>
    <w:p w14:paraId="587B68C5" w14:textId="77777777" w:rsidR="005821B6" w:rsidRDefault="004F26FB"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Svennevig, J. and Landmark, A.M.D.,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4F26FB">
        <w:rPr>
          <w:rFonts w:ascii="Arial" w:hAnsi="Arial" w:cs="Arial"/>
          <w:i/>
          <w:iCs/>
          <w:color w:val="222222"/>
          <w:sz w:val="20"/>
          <w:szCs w:val="20"/>
          <w:shd w:val="clear" w:color="auto" w:fill="FFFFFF"/>
        </w:rPr>
        <w:t xml:space="preserve">Accounting </w:t>
      </w:r>
      <w:r w:rsidRPr="004F26FB">
        <w:rPr>
          <w:rFonts w:ascii="Arial" w:hAnsi="Arial" w:cs="Arial"/>
          <w:i/>
          <w:iCs/>
          <w:color w:val="222222"/>
          <w:sz w:val="20"/>
          <w:szCs w:val="20"/>
          <w:shd w:val="clear" w:color="auto" w:fill="FFFFFF"/>
        </w:rPr>
        <w:t>F</w:t>
      </w:r>
      <w:r w:rsidRPr="004F26FB">
        <w:rPr>
          <w:rFonts w:ascii="Arial" w:hAnsi="Arial" w:cs="Arial"/>
          <w:i/>
          <w:iCs/>
          <w:color w:val="222222"/>
          <w:sz w:val="20"/>
          <w:szCs w:val="20"/>
          <w:shd w:val="clear" w:color="auto" w:fill="FFFFFF"/>
        </w:rPr>
        <w:t xml:space="preserve">or </w:t>
      </w:r>
      <w:r w:rsidRPr="004F26FB">
        <w:rPr>
          <w:rFonts w:ascii="Arial" w:hAnsi="Arial" w:cs="Arial"/>
          <w:i/>
          <w:iCs/>
          <w:color w:val="222222"/>
          <w:sz w:val="20"/>
          <w:szCs w:val="20"/>
          <w:shd w:val="clear" w:color="auto" w:fill="FFFFFF"/>
        </w:rPr>
        <w:t>F</w:t>
      </w:r>
      <w:r w:rsidRPr="004F26FB">
        <w:rPr>
          <w:rFonts w:ascii="Arial" w:hAnsi="Arial" w:cs="Arial"/>
          <w:i/>
          <w:iCs/>
          <w:color w:val="222222"/>
          <w:sz w:val="20"/>
          <w:szCs w:val="20"/>
          <w:shd w:val="clear" w:color="auto" w:fill="FFFFFF"/>
        </w:rPr>
        <w:t xml:space="preserve">orgetfulness </w:t>
      </w:r>
      <w:r w:rsidRPr="004F26FB">
        <w:rPr>
          <w:rFonts w:ascii="Arial" w:hAnsi="Arial" w:cs="Arial"/>
          <w:i/>
          <w:iCs/>
          <w:color w:val="222222"/>
          <w:sz w:val="20"/>
          <w:szCs w:val="20"/>
          <w:shd w:val="clear" w:color="auto" w:fill="FFFFFF"/>
        </w:rPr>
        <w:t>I</w:t>
      </w:r>
      <w:r w:rsidRPr="004F26FB">
        <w:rPr>
          <w:rFonts w:ascii="Arial" w:hAnsi="Arial" w:cs="Arial"/>
          <w:i/>
          <w:iCs/>
          <w:color w:val="222222"/>
          <w:sz w:val="20"/>
          <w:szCs w:val="20"/>
          <w:shd w:val="clear" w:color="auto" w:fill="FFFFFF"/>
        </w:rPr>
        <w:t xml:space="preserve">n </w:t>
      </w:r>
      <w:r w:rsidRPr="004F26FB">
        <w:rPr>
          <w:rFonts w:ascii="Arial" w:hAnsi="Arial" w:cs="Arial"/>
          <w:i/>
          <w:iCs/>
          <w:color w:val="222222"/>
          <w:sz w:val="20"/>
          <w:szCs w:val="20"/>
          <w:shd w:val="clear" w:color="auto" w:fill="FFFFFF"/>
        </w:rPr>
        <w:t>D</w:t>
      </w:r>
      <w:r w:rsidRPr="004F26FB">
        <w:rPr>
          <w:rFonts w:ascii="Arial" w:hAnsi="Arial" w:cs="Arial"/>
          <w:i/>
          <w:iCs/>
          <w:color w:val="222222"/>
          <w:sz w:val="20"/>
          <w:szCs w:val="20"/>
          <w:shd w:val="clear" w:color="auto" w:fill="FFFFFF"/>
        </w:rPr>
        <w:t xml:space="preserve">ementia </w:t>
      </w:r>
      <w:r w:rsidRPr="004F26FB">
        <w:rPr>
          <w:rFonts w:ascii="Arial" w:hAnsi="Arial" w:cs="Arial"/>
          <w:i/>
          <w:iCs/>
          <w:color w:val="222222"/>
          <w:sz w:val="20"/>
          <w:szCs w:val="20"/>
          <w:shd w:val="clear" w:color="auto" w:fill="FFFFFF"/>
        </w:rPr>
        <w:t>I</w:t>
      </w:r>
      <w:r w:rsidRPr="004F26FB">
        <w:rPr>
          <w:rFonts w:ascii="Arial" w:hAnsi="Arial" w:cs="Arial"/>
          <w:i/>
          <w:iCs/>
          <w:color w:val="222222"/>
          <w:sz w:val="20"/>
          <w:szCs w:val="20"/>
          <w:shd w:val="clear" w:color="auto" w:fill="FFFFFF"/>
        </w:rPr>
        <w:t>nteraction.</w:t>
      </w:r>
      <w:r w:rsidRPr="004F26FB">
        <w:rPr>
          <w:rStyle w:val="apple-converted-space"/>
          <w:rFonts w:ascii="Arial" w:hAnsi="Arial" w:cs="Arial"/>
          <w:i/>
          <w:iCs/>
          <w:color w:val="222222"/>
          <w:sz w:val="20"/>
          <w:szCs w:val="20"/>
          <w:shd w:val="clear" w:color="auto" w:fill="FFFFFF"/>
        </w:rPr>
        <w:t> </w:t>
      </w:r>
      <w:r w:rsidRPr="004F26FB">
        <w:rPr>
          <w:rFonts w:ascii="Arial" w:hAnsi="Arial" w:cs="Arial"/>
          <w:i/>
          <w:iCs/>
          <w:color w:val="222222"/>
          <w:sz w:val="20"/>
          <w:szCs w:val="20"/>
        </w:rPr>
        <w:t>Linguistics Vanguard</w:t>
      </w:r>
      <w:r w:rsidRPr="004F26FB">
        <w:rPr>
          <w:rFonts w:ascii="Arial" w:hAnsi="Arial" w:cs="Arial"/>
          <w:i/>
          <w:iCs/>
          <w:color w:val="222222"/>
          <w:sz w:val="20"/>
          <w:szCs w:val="20"/>
          <w:shd w:val="clear" w:color="auto" w:fill="FFFFFF"/>
        </w:rPr>
        <w:t>,</w:t>
      </w:r>
      <w:r w:rsidRPr="004F26FB">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3" w:history="1">
        <w:r w:rsidRPr="003E6FD6">
          <w:rPr>
            <w:rStyle w:val="Hyperlink"/>
            <w:rFonts w:ascii="Arial" w:hAnsi="Arial" w:cs="Arial"/>
            <w:sz w:val="20"/>
            <w:szCs w:val="20"/>
            <w:shd w:val="clear" w:color="auto" w:fill="FFFFFF"/>
          </w:rPr>
          <w:t>https://www.degruyter.com/document/doi/10.1515/lingvan-2018-0021/html</w:t>
        </w:r>
      </w:hyperlink>
      <w:r>
        <w:rPr>
          <w:rFonts w:ascii="Arial" w:hAnsi="Arial" w:cs="Arial"/>
          <w:color w:val="222222"/>
          <w:sz w:val="20"/>
          <w:szCs w:val="20"/>
          <w:shd w:val="clear" w:color="auto" w:fill="FFFFFF"/>
        </w:rPr>
        <w:t xml:space="preserve"> (Accessed on: 20</w:t>
      </w:r>
      <w:r w:rsidRPr="004F26FB">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r w:rsidR="005821B6">
        <w:rPr>
          <w:rFonts w:ascii="Arial" w:hAnsi="Arial" w:cs="Arial"/>
          <w:color w:val="222222"/>
          <w:sz w:val="20"/>
          <w:szCs w:val="20"/>
          <w:shd w:val="clear" w:color="auto" w:fill="FFFFFF"/>
        </w:rPr>
        <w:t>.</w:t>
      </w:r>
    </w:p>
    <w:p w14:paraId="784E3E46" w14:textId="77777777" w:rsidR="0061088D" w:rsidRDefault="0061088D" w:rsidP="004F26FB">
      <w:pPr>
        <w:rPr>
          <w:rFonts w:ascii="Arial" w:hAnsi="Arial" w:cs="Arial"/>
          <w:color w:val="222222"/>
          <w:sz w:val="20"/>
          <w:szCs w:val="20"/>
          <w:shd w:val="clear" w:color="auto" w:fill="FFFFFF"/>
        </w:rPr>
      </w:pPr>
    </w:p>
    <w:p w14:paraId="698D19BD" w14:textId="63C282D0" w:rsidR="0061088D" w:rsidRPr="0061088D" w:rsidRDefault="0061088D"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Uysal, S., (2019) </w:t>
      </w:r>
      <w:r>
        <w:rPr>
          <w:rFonts w:ascii="Arial" w:hAnsi="Arial" w:cs="Arial"/>
          <w:i/>
          <w:iCs/>
          <w:color w:val="222222"/>
          <w:sz w:val="20"/>
          <w:szCs w:val="20"/>
          <w:shd w:val="clear" w:color="auto" w:fill="FFFFFF"/>
        </w:rPr>
        <w:t xml:space="preserve">ICD-10 Diagnosis Coding For Neuropsychological Assessment. </w:t>
      </w:r>
      <w:r>
        <w:rPr>
          <w:rFonts w:ascii="Arial" w:hAnsi="Arial" w:cs="Arial"/>
          <w:color w:val="222222"/>
          <w:sz w:val="20"/>
          <w:szCs w:val="20"/>
          <w:shd w:val="clear" w:color="auto" w:fill="FFFFFF"/>
        </w:rPr>
        <w:t xml:space="preserve">[Online] Available at: </w:t>
      </w:r>
      <w:hyperlink r:id="rId24" w:history="1">
        <w:r w:rsidRPr="003E6FD6">
          <w:rPr>
            <w:rStyle w:val="Hyperlink"/>
            <w:rFonts w:ascii="Arial" w:hAnsi="Arial" w:cs="Arial"/>
            <w:sz w:val="20"/>
            <w:szCs w:val="20"/>
            <w:shd w:val="clear" w:color="auto" w:fill="FFFFFF"/>
          </w:rPr>
          <w:t>https://academic.oup.com/acn/article/34/5/721/5144189</w:t>
        </w:r>
      </w:hyperlink>
      <w:r>
        <w:rPr>
          <w:rFonts w:ascii="Arial" w:hAnsi="Arial" w:cs="Arial"/>
          <w:color w:val="222222"/>
          <w:sz w:val="20"/>
          <w:szCs w:val="20"/>
          <w:shd w:val="clear" w:color="auto" w:fill="FFFFFF"/>
        </w:rPr>
        <w:t xml:space="preserve"> (Acc</w:t>
      </w:r>
      <w:r w:rsidR="004C7E73">
        <w:rPr>
          <w:rFonts w:ascii="Arial" w:hAnsi="Arial" w:cs="Arial"/>
          <w:color w:val="222222"/>
          <w:sz w:val="20"/>
          <w:szCs w:val="20"/>
          <w:shd w:val="clear" w:color="auto" w:fill="FFFFFF"/>
        </w:rPr>
        <w:t>essed on: 31</w:t>
      </w:r>
      <w:r w:rsidR="004C7E73" w:rsidRPr="004C7E73">
        <w:rPr>
          <w:rFonts w:ascii="Arial" w:hAnsi="Arial" w:cs="Arial"/>
          <w:color w:val="222222"/>
          <w:sz w:val="20"/>
          <w:szCs w:val="20"/>
          <w:shd w:val="clear" w:color="auto" w:fill="FFFFFF"/>
          <w:vertAlign w:val="superscript"/>
        </w:rPr>
        <w:t>st</w:t>
      </w:r>
      <w:r w:rsidR="004C7E73">
        <w:rPr>
          <w:rFonts w:ascii="Arial" w:hAnsi="Arial" w:cs="Arial"/>
          <w:color w:val="222222"/>
          <w:sz w:val="20"/>
          <w:szCs w:val="20"/>
          <w:shd w:val="clear" w:color="auto" w:fill="FFFFFF"/>
        </w:rPr>
        <w:t xml:space="preserve"> March 2023).</w:t>
      </w:r>
    </w:p>
    <w:p w14:paraId="5C7FE0C9" w14:textId="77777777" w:rsidR="004C1371" w:rsidRDefault="004C1371" w:rsidP="004F26FB">
      <w:pPr>
        <w:rPr>
          <w:rFonts w:ascii="Arial" w:hAnsi="Arial" w:cs="Arial"/>
          <w:color w:val="222222"/>
          <w:sz w:val="20"/>
          <w:szCs w:val="20"/>
          <w:shd w:val="clear" w:color="auto" w:fill="FFFFFF"/>
        </w:rPr>
      </w:pPr>
    </w:p>
    <w:p w14:paraId="07630A6E" w14:textId="06B65AE5" w:rsidR="004C1371" w:rsidRDefault="004C1371"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Wergeland, J.N., Selbæk, G., Høgset, L.D., Söderhamn, U. and Kirkevold, Ø., </w:t>
      </w:r>
      <w:r w:rsidR="00A4232F">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sidR="00A4232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6A786C">
        <w:rPr>
          <w:rFonts w:ascii="Arial" w:hAnsi="Arial" w:cs="Arial"/>
          <w:i/>
          <w:iCs/>
          <w:color w:val="222222"/>
          <w:sz w:val="20"/>
          <w:szCs w:val="20"/>
          <w:shd w:val="clear" w:color="auto" w:fill="FFFFFF"/>
        </w:rPr>
        <w:t xml:space="preserve">Dementia, </w:t>
      </w:r>
      <w:r w:rsidRPr="006A786C">
        <w:rPr>
          <w:rFonts w:ascii="Arial" w:hAnsi="Arial" w:cs="Arial"/>
          <w:i/>
          <w:iCs/>
          <w:color w:val="222222"/>
          <w:sz w:val="20"/>
          <w:szCs w:val="20"/>
          <w:shd w:val="clear" w:color="auto" w:fill="FFFFFF"/>
        </w:rPr>
        <w:t>N</w:t>
      </w:r>
      <w:r w:rsidRPr="006A786C">
        <w:rPr>
          <w:rFonts w:ascii="Arial" w:hAnsi="Arial" w:cs="Arial"/>
          <w:i/>
          <w:iCs/>
          <w:color w:val="222222"/>
          <w:sz w:val="20"/>
          <w:szCs w:val="20"/>
          <w:shd w:val="clear" w:color="auto" w:fill="FFFFFF"/>
        </w:rPr>
        <w:t xml:space="preserve">europsychiatric </w:t>
      </w:r>
      <w:r w:rsidRPr="006A786C">
        <w:rPr>
          <w:rFonts w:ascii="Arial" w:hAnsi="Arial" w:cs="Arial"/>
          <w:i/>
          <w:iCs/>
          <w:color w:val="222222"/>
          <w:sz w:val="20"/>
          <w:szCs w:val="20"/>
          <w:shd w:val="clear" w:color="auto" w:fill="FFFFFF"/>
        </w:rPr>
        <w:t>S</w:t>
      </w:r>
      <w:r w:rsidRPr="006A786C">
        <w:rPr>
          <w:rFonts w:ascii="Arial" w:hAnsi="Arial" w:cs="Arial"/>
          <w:i/>
          <w:iCs/>
          <w:color w:val="222222"/>
          <w:sz w:val="20"/>
          <w:szCs w:val="20"/>
          <w:shd w:val="clear" w:color="auto" w:fill="FFFFFF"/>
        </w:rPr>
        <w:t xml:space="preserve">ymptoms,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nd </w:t>
      </w:r>
      <w:r w:rsidRPr="006A786C">
        <w:rPr>
          <w:rFonts w:ascii="Arial" w:hAnsi="Arial" w:cs="Arial"/>
          <w:i/>
          <w:iCs/>
          <w:color w:val="222222"/>
          <w:sz w:val="20"/>
          <w:szCs w:val="20"/>
          <w:shd w:val="clear" w:color="auto" w:fill="FFFFFF"/>
        </w:rPr>
        <w:t>T</w:t>
      </w:r>
      <w:r w:rsidRPr="006A786C">
        <w:rPr>
          <w:rFonts w:ascii="Arial" w:hAnsi="Arial" w:cs="Arial"/>
          <w:i/>
          <w:iCs/>
          <w:color w:val="222222"/>
          <w:sz w:val="20"/>
          <w:szCs w:val="20"/>
          <w:shd w:val="clear" w:color="auto" w:fill="FFFFFF"/>
        </w:rPr>
        <w:t xml:space="preserve">he </w:t>
      </w:r>
      <w:r w:rsidRPr="006A786C">
        <w:rPr>
          <w:rFonts w:ascii="Arial" w:hAnsi="Arial" w:cs="Arial"/>
          <w:i/>
          <w:iCs/>
          <w:color w:val="222222"/>
          <w:sz w:val="20"/>
          <w:szCs w:val="20"/>
          <w:shd w:val="clear" w:color="auto" w:fill="FFFFFF"/>
        </w:rPr>
        <w:t>U</w:t>
      </w:r>
      <w:r w:rsidRPr="006A786C">
        <w:rPr>
          <w:rFonts w:ascii="Arial" w:hAnsi="Arial" w:cs="Arial"/>
          <w:i/>
          <w:iCs/>
          <w:color w:val="222222"/>
          <w:sz w:val="20"/>
          <w:szCs w:val="20"/>
          <w:shd w:val="clear" w:color="auto" w:fill="FFFFFF"/>
        </w:rPr>
        <w:t xml:space="preserve">se </w:t>
      </w:r>
      <w:r w:rsidRPr="006A786C">
        <w:rPr>
          <w:rFonts w:ascii="Arial" w:hAnsi="Arial" w:cs="Arial"/>
          <w:i/>
          <w:iCs/>
          <w:color w:val="222222"/>
          <w:sz w:val="20"/>
          <w:szCs w:val="20"/>
          <w:shd w:val="clear" w:color="auto" w:fill="FFFFFF"/>
        </w:rPr>
        <w:t>O</w:t>
      </w:r>
      <w:r w:rsidRPr="006A786C">
        <w:rPr>
          <w:rFonts w:ascii="Arial" w:hAnsi="Arial" w:cs="Arial"/>
          <w:i/>
          <w:iCs/>
          <w:color w:val="222222"/>
          <w:sz w:val="20"/>
          <w:szCs w:val="20"/>
          <w:shd w:val="clear" w:color="auto" w:fill="FFFFFF"/>
        </w:rPr>
        <w:t xml:space="preserve">f </w:t>
      </w:r>
      <w:r w:rsidRPr="006A786C">
        <w:rPr>
          <w:rFonts w:ascii="Arial" w:hAnsi="Arial" w:cs="Arial"/>
          <w:i/>
          <w:iCs/>
          <w:color w:val="222222"/>
          <w:sz w:val="20"/>
          <w:szCs w:val="20"/>
          <w:shd w:val="clear" w:color="auto" w:fill="FFFFFF"/>
        </w:rPr>
        <w:t>P</w:t>
      </w:r>
      <w:r w:rsidRPr="006A786C">
        <w:rPr>
          <w:rFonts w:ascii="Arial" w:hAnsi="Arial" w:cs="Arial"/>
          <w:i/>
          <w:iCs/>
          <w:color w:val="222222"/>
          <w:sz w:val="20"/>
          <w:szCs w:val="20"/>
          <w:shd w:val="clear" w:color="auto" w:fill="FFFFFF"/>
        </w:rPr>
        <w:t xml:space="preserve">sychotropic </w:t>
      </w:r>
      <w:r w:rsidRPr="006A786C">
        <w:rPr>
          <w:rFonts w:ascii="Arial" w:hAnsi="Arial" w:cs="Arial"/>
          <w:i/>
          <w:iCs/>
          <w:color w:val="222222"/>
          <w:sz w:val="20"/>
          <w:szCs w:val="20"/>
          <w:shd w:val="clear" w:color="auto" w:fill="FFFFFF"/>
        </w:rPr>
        <w:t>D</w:t>
      </w:r>
      <w:r w:rsidRPr="006A786C">
        <w:rPr>
          <w:rFonts w:ascii="Arial" w:hAnsi="Arial" w:cs="Arial"/>
          <w:i/>
          <w:iCs/>
          <w:color w:val="222222"/>
          <w:sz w:val="20"/>
          <w:szCs w:val="20"/>
          <w:shd w:val="clear" w:color="auto" w:fill="FFFFFF"/>
        </w:rPr>
        <w:t xml:space="preserve">rugs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mong </w:t>
      </w:r>
      <w:r w:rsidRPr="006A786C">
        <w:rPr>
          <w:rFonts w:ascii="Arial" w:hAnsi="Arial" w:cs="Arial"/>
          <w:i/>
          <w:iCs/>
          <w:color w:val="222222"/>
          <w:sz w:val="20"/>
          <w:szCs w:val="20"/>
          <w:shd w:val="clear" w:color="auto" w:fill="FFFFFF"/>
        </w:rPr>
        <w:t>O</w:t>
      </w:r>
      <w:r w:rsidRPr="006A786C">
        <w:rPr>
          <w:rFonts w:ascii="Arial" w:hAnsi="Arial" w:cs="Arial"/>
          <w:i/>
          <w:iCs/>
          <w:color w:val="222222"/>
          <w:sz w:val="20"/>
          <w:szCs w:val="20"/>
          <w:shd w:val="clear" w:color="auto" w:fill="FFFFFF"/>
        </w:rPr>
        <w:t xml:space="preserve">lder </w:t>
      </w:r>
      <w:r w:rsidRPr="006A786C">
        <w:rPr>
          <w:rFonts w:ascii="Arial" w:hAnsi="Arial" w:cs="Arial"/>
          <w:i/>
          <w:iCs/>
          <w:color w:val="222222"/>
          <w:sz w:val="20"/>
          <w:szCs w:val="20"/>
          <w:shd w:val="clear" w:color="auto" w:fill="FFFFFF"/>
        </w:rPr>
        <w:t>P</w:t>
      </w:r>
      <w:r w:rsidRPr="006A786C">
        <w:rPr>
          <w:rFonts w:ascii="Arial" w:hAnsi="Arial" w:cs="Arial"/>
          <w:i/>
          <w:iCs/>
          <w:color w:val="222222"/>
          <w:sz w:val="20"/>
          <w:szCs w:val="20"/>
          <w:shd w:val="clear" w:color="auto" w:fill="FFFFFF"/>
        </w:rPr>
        <w:t xml:space="preserve">eople </w:t>
      </w:r>
      <w:r w:rsidRPr="006A786C">
        <w:rPr>
          <w:rFonts w:ascii="Arial" w:hAnsi="Arial" w:cs="Arial"/>
          <w:i/>
          <w:iCs/>
          <w:color w:val="222222"/>
          <w:sz w:val="20"/>
          <w:szCs w:val="20"/>
          <w:shd w:val="clear" w:color="auto" w:fill="FFFFFF"/>
        </w:rPr>
        <w:t>W</w:t>
      </w:r>
      <w:r w:rsidRPr="006A786C">
        <w:rPr>
          <w:rFonts w:ascii="Arial" w:hAnsi="Arial" w:cs="Arial"/>
          <w:i/>
          <w:iCs/>
          <w:color w:val="222222"/>
          <w:sz w:val="20"/>
          <w:szCs w:val="20"/>
          <w:shd w:val="clear" w:color="auto" w:fill="FFFFFF"/>
        </w:rPr>
        <w:t xml:space="preserve">ho </w:t>
      </w:r>
      <w:r w:rsidRPr="006A786C">
        <w:rPr>
          <w:rFonts w:ascii="Arial" w:hAnsi="Arial" w:cs="Arial"/>
          <w:i/>
          <w:iCs/>
          <w:color w:val="222222"/>
          <w:sz w:val="20"/>
          <w:szCs w:val="20"/>
          <w:shd w:val="clear" w:color="auto" w:fill="FFFFFF"/>
        </w:rPr>
        <w:t>R</w:t>
      </w:r>
      <w:r w:rsidRPr="006A786C">
        <w:rPr>
          <w:rFonts w:ascii="Arial" w:hAnsi="Arial" w:cs="Arial"/>
          <w:i/>
          <w:iCs/>
          <w:color w:val="222222"/>
          <w:sz w:val="20"/>
          <w:szCs w:val="20"/>
          <w:shd w:val="clear" w:color="auto" w:fill="FFFFFF"/>
        </w:rPr>
        <w:t xml:space="preserve">eceive </w:t>
      </w:r>
      <w:r w:rsidRPr="006A786C">
        <w:rPr>
          <w:rFonts w:ascii="Arial" w:hAnsi="Arial" w:cs="Arial"/>
          <w:i/>
          <w:iCs/>
          <w:color w:val="222222"/>
          <w:sz w:val="20"/>
          <w:szCs w:val="20"/>
          <w:shd w:val="clear" w:color="auto" w:fill="FFFFFF"/>
        </w:rPr>
        <w:t>D</w:t>
      </w:r>
      <w:r w:rsidRPr="006A786C">
        <w:rPr>
          <w:rFonts w:ascii="Arial" w:hAnsi="Arial" w:cs="Arial"/>
          <w:i/>
          <w:iCs/>
          <w:color w:val="222222"/>
          <w:sz w:val="20"/>
          <w:szCs w:val="20"/>
          <w:shd w:val="clear" w:color="auto" w:fill="FFFFFF"/>
        </w:rPr>
        <w:t xml:space="preserve">omiciliary </w:t>
      </w:r>
      <w:r w:rsidRPr="006A786C">
        <w:rPr>
          <w:rFonts w:ascii="Arial" w:hAnsi="Arial" w:cs="Arial"/>
          <w:i/>
          <w:iCs/>
          <w:color w:val="222222"/>
          <w:sz w:val="20"/>
          <w:szCs w:val="20"/>
          <w:shd w:val="clear" w:color="auto" w:fill="FFFFFF"/>
        </w:rPr>
        <w:t>C</w:t>
      </w:r>
      <w:r w:rsidRPr="006A786C">
        <w:rPr>
          <w:rFonts w:ascii="Arial" w:hAnsi="Arial" w:cs="Arial"/>
          <w:i/>
          <w:iCs/>
          <w:color w:val="222222"/>
          <w:sz w:val="20"/>
          <w:szCs w:val="20"/>
          <w:shd w:val="clear" w:color="auto" w:fill="FFFFFF"/>
        </w:rPr>
        <w:t xml:space="preserve">are: </w:t>
      </w:r>
      <w:r w:rsidRPr="006A786C">
        <w:rPr>
          <w:rFonts w:ascii="Arial" w:hAnsi="Arial" w:cs="Arial"/>
          <w:i/>
          <w:iCs/>
          <w:color w:val="222222"/>
          <w:sz w:val="20"/>
          <w:szCs w:val="20"/>
          <w:shd w:val="clear" w:color="auto" w:fill="FFFFFF"/>
        </w:rPr>
        <w:t>A</w:t>
      </w:r>
      <w:r w:rsidRPr="006A786C">
        <w:rPr>
          <w:rFonts w:ascii="Arial" w:hAnsi="Arial" w:cs="Arial"/>
          <w:i/>
          <w:iCs/>
          <w:color w:val="222222"/>
          <w:sz w:val="20"/>
          <w:szCs w:val="20"/>
          <w:shd w:val="clear" w:color="auto" w:fill="FFFFFF"/>
        </w:rPr>
        <w:t xml:space="preserve"> </w:t>
      </w:r>
      <w:r w:rsidRPr="006A786C">
        <w:rPr>
          <w:rFonts w:ascii="Arial" w:hAnsi="Arial" w:cs="Arial"/>
          <w:i/>
          <w:iCs/>
          <w:color w:val="222222"/>
          <w:sz w:val="20"/>
          <w:szCs w:val="20"/>
          <w:shd w:val="clear" w:color="auto" w:fill="FFFFFF"/>
        </w:rPr>
        <w:t>C</w:t>
      </w:r>
      <w:r w:rsidRPr="006A786C">
        <w:rPr>
          <w:rFonts w:ascii="Arial" w:hAnsi="Arial" w:cs="Arial"/>
          <w:i/>
          <w:iCs/>
          <w:color w:val="222222"/>
          <w:sz w:val="20"/>
          <w:szCs w:val="20"/>
          <w:shd w:val="clear" w:color="auto" w:fill="FFFFFF"/>
        </w:rPr>
        <w:t>ross-</w:t>
      </w:r>
      <w:r w:rsidRPr="006A786C">
        <w:rPr>
          <w:rFonts w:ascii="Arial" w:hAnsi="Arial" w:cs="Arial"/>
          <w:i/>
          <w:iCs/>
          <w:color w:val="222222"/>
          <w:sz w:val="20"/>
          <w:szCs w:val="20"/>
          <w:shd w:val="clear" w:color="auto" w:fill="FFFFFF"/>
        </w:rPr>
        <w:t>S</w:t>
      </w:r>
      <w:r w:rsidRPr="006A786C">
        <w:rPr>
          <w:rFonts w:ascii="Arial" w:hAnsi="Arial" w:cs="Arial"/>
          <w:i/>
          <w:iCs/>
          <w:color w:val="222222"/>
          <w:sz w:val="20"/>
          <w:szCs w:val="20"/>
          <w:shd w:val="clear" w:color="auto" w:fill="FFFFFF"/>
        </w:rPr>
        <w:t xml:space="preserve">ectional </w:t>
      </w:r>
      <w:r w:rsidRPr="006A786C">
        <w:rPr>
          <w:rFonts w:ascii="Arial" w:hAnsi="Arial" w:cs="Arial"/>
          <w:i/>
          <w:iCs/>
          <w:color w:val="222222"/>
          <w:sz w:val="20"/>
          <w:szCs w:val="20"/>
          <w:shd w:val="clear" w:color="auto" w:fill="FFFFFF"/>
        </w:rPr>
        <w:t>S</w:t>
      </w:r>
      <w:r w:rsidRPr="006A786C">
        <w:rPr>
          <w:rFonts w:ascii="Arial" w:hAnsi="Arial" w:cs="Arial"/>
          <w:i/>
          <w:iCs/>
          <w:color w:val="222222"/>
          <w:sz w:val="20"/>
          <w:szCs w:val="20"/>
          <w:shd w:val="clear" w:color="auto" w:fill="FFFFFF"/>
        </w:rPr>
        <w:t>tudy.</w:t>
      </w:r>
      <w:r>
        <w:rPr>
          <w:rStyle w:val="apple-converted-space"/>
          <w:rFonts w:ascii="Arial" w:hAnsi="Arial" w:cs="Arial"/>
          <w:color w:val="222222"/>
          <w:sz w:val="20"/>
          <w:szCs w:val="20"/>
          <w:shd w:val="clear" w:color="auto" w:fill="FFFFFF"/>
        </w:rPr>
        <w:t> </w:t>
      </w:r>
      <w:r>
        <w:rPr>
          <w:rFonts w:ascii="Arial" w:hAnsi="Arial" w:cs="Arial"/>
          <w:color w:val="222222"/>
          <w:sz w:val="20"/>
          <w:szCs w:val="20"/>
        </w:rPr>
        <w:t xml:space="preserve">[Online]  Available at: </w:t>
      </w:r>
      <w:hyperlink r:id="rId25" w:history="1">
        <w:r w:rsidR="00A33E1F" w:rsidRPr="003E6FD6">
          <w:rPr>
            <w:rStyle w:val="Hyperlink"/>
            <w:rFonts w:ascii="Arial" w:hAnsi="Arial" w:cs="Arial"/>
            <w:sz w:val="20"/>
            <w:szCs w:val="20"/>
          </w:rPr>
          <w:t>https://www.cambridge.org/core/journals/international-psychogeriatrics/article/abs/dementia-neuropsychiatric-symptoms-and-the-use-of-psychotropic-drugs-among-older-people-who-receive-domiciliary-care-a-crosssectional-study/23D9C438D6D0C0BBAD89F1C8B3ED0C4D</w:t>
        </w:r>
      </w:hyperlink>
      <w:r w:rsidR="00A33E1F">
        <w:rPr>
          <w:rFonts w:ascii="Arial" w:hAnsi="Arial" w:cs="Arial"/>
          <w:color w:val="222222"/>
          <w:sz w:val="20"/>
          <w:szCs w:val="20"/>
        </w:rPr>
        <w:t xml:space="preserve"> </w:t>
      </w:r>
      <w:r>
        <w:rPr>
          <w:rFonts w:ascii="Arial" w:hAnsi="Arial" w:cs="Arial"/>
          <w:color w:val="222222"/>
          <w:sz w:val="20"/>
          <w:szCs w:val="20"/>
          <w:shd w:val="clear" w:color="auto" w:fill="FFFFFF"/>
        </w:rPr>
        <w:t>(Accessed on: 20</w:t>
      </w:r>
      <w:r w:rsidRPr="004C1371">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r w:rsidR="006A786C">
        <w:rPr>
          <w:rFonts w:ascii="Arial" w:hAnsi="Arial" w:cs="Arial"/>
          <w:color w:val="222222"/>
          <w:sz w:val="20"/>
          <w:szCs w:val="20"/>
          <w:shd w:val="clear" w:color="auto" w:fill="FFFFFF"/>
        </w:rPr>
        <w:t>.</w:t>
      </w:r>
    </w:p>
    <w:p w14:paraId="1508BF32" w14:textId="77777777" w:rsidR="009A1FEC" w:rsidRDefault="009A1FEC" w:rsidP="004F26FB">
      <w:pPr>
        <w:rPr>
          <w:rFonts w:ascii="Arial" w:hAnsi="Arial" w:cs="Arial"/>
          <w:color w:val="222222"/>
          <w:sz w:val="20"/>
          <w:szCs w:val="20"/>
          <w:shd w:val="clear" w:color="auto" w:fill="FFFFFF"/>
        </w:rPr>
      </w:pPr>
    </w:p>
    <w:p w14:paraId="6EC3F9A8" w14:textId="340EF45B" w:rsidR="009A1FEC" w:rsidRDefault="00AE7BD4" w:rsidP="004F26F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Zhang, W., Low, L.F., Schwenk, M., Mills, N., Gwynn, J.D. and Clemson, L.,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AE7BD4">
        <w:rPr>
          <w:rFonts w:ascii="Arial" w:hAnsi="Arial" w:cs="Arial"/>
          <w:i/>
          <w:iCs/>
          <w:color w:val="222222"/>
          <w:sz w:val="20"/>
          <w:szCs w:val="20"/>
          <w:shd w:val="clear" w:color="auto" w:fill="FFFFFF"/>
        </w:rPr>
        <w:t xml:space="preserve">Review </w:t>
      </w:r>
      <w:r w:rsidRPr="00AE7BD4">
        <w:rPr>
          <w:rFonts w:ascii="Arial" w:hAnsi="Arial" w:cs="Arial"/>
          <w:i/>
          <w:iCs/>
          <w:color w:val="222222"/>
          <w:sz w:val="20"/>
          <w:szCs w:val="20"/>
          <w:shd w:val="clear" w:color="auto" w:fill="FFFFFF"/>
        </w:rPr>
        <w:t>O</w:t>
      </w:r>
      <w:r w:rsidRPr="00AE7BD4">
        <w:rPr>
          <w:rFonts w:ascii="Arial" w:hAnsi="Arial" w:cs="Arial"/>
          <w:i/>
          <w:iCs/>
          <w:color w:val="222222"/>
          <w:sz w:val="20"/>
          <w:szCs w:val="20"/>
          <w:shd w:val="clear" w:color="auto" w:fill="FFFFFF"/>
        </w:rPr>
        <w:t xml:space="preserve">f </w:t>
      </w:r>
      <w:r w:rsidRPr="00AE7BD4">
        <w:rPr>
          <w:rFonts w:ascii="Arial" w:hAnsi="Arial" w:cs="Arial"/>
          <w:i/>
          <w:iCs/>
          <w:color w:val="222222"/>
          <w:sz w:val="20"/>
          <w:szCs w:val="20"/>
          <w:shd w:val="clear" w:color="auto" w:fill="FFFFFF"/>
        </w:rPr>
        <w:t>G</w:t>
      </w:r>
      <w:r w:rsidRPr="00AE7BD4">
        <w:rPr>
          <w:rFonts w:ascii="Arial" w:hAnsi="Arial" w:cs="Arial"/>
          <w:i/>
          <w:iCs/>
          <w:color w:val="222222"/>
          <w:sz w:val="20"/>
          <w:szCs w:val="20"/>
          <w:shd w:val="clear" w:color="auto" w:fill="FFFFFF"/>
        </w:rPr>
        <w:t xml:space="preserve">ait, </w:t>
      </w:r>
      <w:r w:rsidRPr="00AE7BD4">
        <w:rPr>
          <w:rFonts w:ascii="Arial" w:hAnsi="Arial" w:cs="Arial"/>
          <w:i/>
          <w:iCs/>
          <w:color w:val="222222"/>
          <w:sz w:val="20"/>
          <w:szCs w:val="20"/>
          <w:shd w:val="clear" w:color="auto" w:fill="FFFFFF"/>
        </w:rPr>
        <w:t>C</w:t>
      </w:r>
      <w:r w:rsidRPr="00AE7BD4">
        <w:rPr>
          <w:rFonts w:ascii="Arial" w:hAnsi="Arial" w:cs="Arial"/>
          <w:i/>
          <w:iCs/>
          <w:color w:val="222222"/>
          <w:sz w:val="20"/>
          <w:szCs w:val="20"/>
          <w:shd w:val="clear" w:color="auto" w:fill="FFFFFF"/>
        </w:rPr>
        <w:t xml:space="preserve">ognition, </w:t>
      </w:r>
      <w:r w:rsidRPr="00AE7BD4">
        <w:rPr>
          <w:rFonts w:ascii="Arial" w:hAnsi="Arial" w:cs="Arial"/>
          <w:i/>
          <w:iCs/>
          <w:color w:val="222222"/>
          <w:sz w:val="20"/>
          <w:szCs w:val="20"/>
          <w:shd w:val="clear" w:color="auto" w:fill="FFFFFF"/>
        </w:rPr>
        <w:t>A</w:t>
      </w:r>
      <w:r w:rsidRPr="00AE7BD4">
        <w:rPr>
          <w:rFonts w:ascii="Arial" w:hAnsi="Arial" w:cs="Arial"/>
          <w:i/>
          <w:iCs/>
          <w:color w:val="222222"/>
          <w:sz w:val="20"/>
          <w:szCs w:val="20"/>
          <w:shd w:val="clear" w:color="auto" w:fill="FFFFFF"/>
        </w:rPr>
        <w:t xml:space="preserve">nd </w:t>
      </w:r>
      <w:r w:rsidRPr="00AE7BD4">
        <w:rPr>
          <w:rFonts w:ascii="Arial" w:hAnsi="Arial" w:cs="Arial"/>
          <w:i/>
          <w:iCs/>
          <w:color w:val="222222"/>
          <w:sz w:val="20"/>
          <w:szCs w:val="20"/>
          <w:shd w:val="clear" w:color="auto" w:fill="FFFFFF"/>
        </w:rPr>
        <w:t>F</w:t>
      </w:r>
      <w:r w:rsidRPr="00AE7BD4">
        <w:rPr>
          <w:rFonts w:ascii="Arial" w:hAnsi="Arial" w:cs="Arial"/>
          <w:i/>
          <w:iCs/>
          <w:color w:val="222222"/>
          <w:sz w:val="20"/>
          <w:szCs w:val="20"/>
          <w:shd w:val="clear" w:color="auto" w:fill="FFFFFF"/>
        </w:rPr>
        <w:t xml:space="preserve">all </w:t>
      </w:r>
      <w:r w:rsidRPr="00AE7BD4">
        <w:rPr>
          <w:rFonts w:ascii="Arial" w:hAnsi="Arial" w:cs="Arial"/>
          <w:i/>
          <w:iCs/>
          <w:color w:val="222222"/>
          <w:sz w:val="20"/>
          <w:szCs w:val="20"/>
          <w:shd w:val="clear" w:color="auto" w:fill="FFFFFF"/>
        </w:rPr>
        <w:t>R</w:t>
      </w:r>
      <w:r w:rsidRPr="00AE7BD4">
        <w:rPr>
          <w:rFonts w:ascii="Arial" w:hAnsi="Arial" w:cs="Arial"/>
          <w:i/>
          <w:iCs/>
          <w:color w:val="222222"/>
          <w:sz w:val="20"/>
          <w:szCs w:val="20"/>
          <w:shd w:val="clear" w:color="auto" w:fill="FFFFFF"/>
        </w:rPr>
        <w:t xml:space="preserve">isks </w:t>
      </w:r>
      <w:r w:rsidRPr="00AE7BD4">
        <w:rPr>
          <w:rFonts w:ascii="Arial" w:hAnsi="Arial" w:cs="Arial"/>
          <w:i/>
          <w:iCs/>
          <w:color w:val="222222"/>
          <w:sz w:val="20"/>
          <w:szCs w:val="20"/>
          <w:shd w:val="clear" w:color="auto" w:fill="FFFFFF"/>
        </w:rPr>
        <w:t>W</w:t>
      </w:r>
      <w:r w:rsidRPr="00AE7BD4">
        <w:rPr>
          <w:rFonts w:ascii="Arial" w:hAnsi="Arial" w:cs="Arial"/>
          <w:i/>
          <w:iCs/>
          <w:color w:val="222222"/>
          <w:sz w:val="20"/>
          <w:szCs w:val="20"/>
          <w:shd w:val="clear" w:color="auto" w:fill="FFFFFF"/>
        </w:rPr>
        <w:t xml:space="preserve">ith </w:t>
      </w:r>
      <w:r w:rsidRPr="00AE7BD4">
        <w:rPr>
          <w:rFonts w:ascii="Arial" w:hAnsi="Arial" w:cs="Arial"/>
          <w:i/>
          <w:iCs/>
          <w:color w:val="222222"/>
          <w:sz w:val="20"/>
          <w:szCs w:val="20"/>
          <w:shd w:val="clear" w:color="auto" w:fill="FFFFFF"/>
        </w:rPr>
        <w:t>I</w:t>
      </w:r>
      <w:r w:rsidRPr="00AE7BD4">
        <w:rPr>
          <w:rFonts w:ascii="Arial" w:hAnsi="Arial" w:cs="Arial"/>
          <w:i/>
          <w:iCs/>
          <w:color w:val="222222"/>
          <w:sz w:val="20"/>
          <w:szCs w:val="20"/>
          <w:shd w:val="clear" w:color="auto" w:fill="FFFFFF"/>
        </w:rPr>
        <w:t xml:space="preserve">mplications </w:t>
      </w:r>
      <w:r w:rsidRPr="00AE7BD4">
        <w:rPr>
          <w:rFonts w:ascii="Arial" w:hAnsi="Arial" w:cs="Arial"/>
          <w:i/>
          <w:iCs/>
          <w:color w:val="222222"/>
          <w:sz w:val="20"/>
          <w:szCs w:val="20"/>
          <w:shd w:val="clear" w:color="auto" w:fill="FFFFFF"/>
        </w:rPr>
        <w:t>F</w:t>
      </w:r>
      <w:r w:rsidRPr="00AE7BD4">
        <w:rPr>
          <w:rFonts w:ascii="Arial" w:hAnsi="Arial" w:cs="Arial"/>
          <w:i/>
          <w:iCs/>
          <w:color w:val="222222"/>
          <w:sz w:val="20"/>
          <w:szCs w:val="20"/>
          <w:shd w:val="clear" w:color="auto" w:fill="FFFFFF"/>
        </w:rPr>
        <w:t xml:space="preserve">or </w:t>
      </w:r>
      <w:r w:rsidRPr="00AE7BD4">
        <w:rPr>
          <w:rFonts w:ascii="Arial" w:hAnsi="Arial" w:cs="Arial"/>
          <w:i/>
          <w:iCs/>
          <w:color w:val="222222"/>
          <w:sz w:val="20"/>
          <w:szCs w:val="20"/>
          <w:shd w:val="clear" w:color="auto" w:fill="FFFFFF"/>
        </w:rPr>
        <w:t>F</w:t>
      </w:r>
      <w:r w:rsidRPr="00AE7BD4">
        <w:rPr>
          <w:rFonts w:ascii="Arial" w:hAnsi="Arial" w:cs="Arial"/>
          <w:i/>
          <w:iCs/>
          <w:color w:val="222222"/>
          <w:sz w:val="20"/>
          <w:szCs w:val="20"/>
          <w:shd w:val="clear" w:color="auto" w:fill="FFFFFF"/>
        </w:rPr>
        <w:t xml:space="preserve">all </w:t>
      </w:r>
      <w:r w:rsidRPr="00AE7BD4">
        <w:rPr>
          <w:rFonts w:ascii="Arial" w:hAnsi="Arial" w:cs="Arial"/>
          <w:i/>
          <w:iCs/>
          <w:color w:val="222222"/>
          <w:sz w:val="20"/>
          <w:szCs w:val="20"/>
          <w:shd w:val="clear" w:color="auto" w:fill="FFFFFF"/>
        </w:rPr>
        <w:t>P</w:t>
      </w:r>
      <w:r w:rsidRPr="00AE7BD4">
        <w:rPr>
          <w:rFonts w:ascii="Arial" w:hAnsi="Arial" w:cs="Arial"/>
          <w:i/>
          <w:iCs/>
          <w:color w:val="222222"/>
          <w:sz w:val="20"/>
          <w:szCs w:val="20"/>
          <w:shd w:val="clear" w:color="auto" w:fill="FFFFFF"/>
        </w:rPr>
        <w:t xml:space="preserve">revention </w:t>
      </w:r>
      <w:r w:rsidRPr="00AE7BD4">
        <w:rPr>
          <w:rFonts w:ascii="Arial" w:hAnsi="Arial" w:cs="Arial"/>
          <w:i/>
          <w:iCs/>
          <w:color w:val="222222"/>
          <w:sz w:val="20"/>
          <w:szCs w:val="20"/>
          <w:shd w:val="clear" w:color="auto" w:fill="FFFFFF"/>
        </w:rPr>
        <w:t>I</w:t>
      </w:r>
      <w:r w:rsidRPr="00AE7BD4">
        <w:rPr>
          <w:rFonts w:ascii="Arial" w:hAnsi="Arial" w:cs="Arial"/>
          <w:i/>
          <w:iCs/>
          <w:color w:val="222222"/>
          <w:sz w:val="20"/>
          <w:szCs w:val="20"/>
          <w:shd w:val="clear" w:color="auto" w:fill="FFFFFF"/>
        </w:rPr>
        <w:t xml:space="preserve">n </w:t>
      </w:r>
      <w:r w:rsidRPr="00AE7BD4">
        <w:rPr>
          <w:rFonts w:ascii="Arial" w:hAnsi="Arial" w:cs="Arial"/>
          <w:i/>
          <w:iCs/>
          <w:color w:val="222222"/>
          <w:sz w:val="20"/>
          <w:szCs w:val="20"/>
          <w:shd w:val="clear" w:color="auto" w:fill="FFFFFF"/>
        </w:rPr>
        <w:t>O</w:t>
      </w:r>
      <w:r w:rsidRPr="00AE7BD4">
        <w:rPr>
          <w:rFonts w:ascii="Arial" w:hAnsi="Arial" w:cs="Arial"/>
          <w:i/>
          <w:iCs/>
          <w:color w:val="222222"/>
          <w:sz w:val="20"/>
          <w:szCs w:val="20"/>
          <w:shd w:val="clear" w:color="auto" w:fill="FFFFFF"/>
        </w:rPr>
        <w:t xml:space="preserve">lder </w:t>
      </w:r>
      <w:r w:rsidRPr="00AE7BD4">
        <w:rPr>
          <w:rFonts w:ascii="Arial" w:hAnsi="Arial" w:cs="Arial"/>
          <w:i/>
          <w:iCs/>
          <w:color w:val="222222"/>
          <w:sz w:val="20"/>
          <w:szCs w:val="20"/>
          <w:shd w:val="clear" w:color="auto" w:fill="FFFFFF"/>
        </w:rPr>
        <w:t>A</w:t>
      </w:r>
      <w:r w:rsidRPr="00AE7BD4">
        <w:rPr>
          <w:rFonts w:ascii="Arial" w:hAnsi="Arial" w:cs="Arial"/>
          <w:i/>
          <w:iCs/>
          <w:color w:val="222222"/>
          <w:sz w:val="20"/>
          <w:szCs w:val="20"/>
          <w:shd w:val="clear" w:color="auto" w:fill="FFFFFF"/>
        </w:rPr>
        <w:t xml:space="preserve">dults </w:t>
      </w:r>
      <w:r w:rsidRPr="00AE7BD4">
        <w:rPr>
          <w:rFonts w:ascii="Arial" w:hAnsi="Arial" w:cs="Arial"/>
          <w:i/>
          <w:iCs/>
          <w:color w:val="222222"/>
          <w:sz w:val="20"/>
          <w:szCs w:val="20"/>
          <w:shd w:val="clear" w:color="auto" w:fill="FFFFFF"/>
        </w:rPr>
        <w:t>W</w:t>
      </w:r>
      <w:r w:rsidRPr="00AE7BD4">
        <w:rPr>
          <w:rFonts w:ascii="Arial" w:hAnsi="Arial" w:cs="Arial"/>
          <w:i/>
          <w:iCs/>
          <w:color w:val="222222"/>
          <w:sz w:val="20"/>
          <w:szCs w:val="20"/>
          <w:shd w:val="clear" w:color="auto" w:fill="FFFFFF"/>
        </w:rPr>
        <w:t xml:space="preserve">ith </w:t>
      </w:r>
      <w:r w:rsidRPr="00AE7BD4">
        <w:rPr>
          <w:rFonts w:ascii="Arial" w:hAnsi="Arial" w:cs="Arial"/>
          <w:i/>
          <w:iCs/>
          <w:color w:val="222222"/>
          <w:sz w:val="20"/>
          <w:szCs w:val="20"/>
          <w:shd w:val="clear" w:color="auto" w:fill="FFFFFF"/>
        </w:rPr>
        <w:t>D</w:t>
      </w:r>
      <w:r w:rsidRPr="00AE7BD4">
        <w:rPr>
          <w:rFonts w:ascii="Arial" w:hAnsi="Arial" w:cs="Arial"/>
          <w:i/>
          <w:iCs/>
          <w:color w:val="222222"/>
          <w:sz w:val="20"/>
          <w:szCs w:val="20"/>
          <w:shd w:val="clear" w:color="auto" w:fill="FFFFFF"/>
        </w:rPr>
        <w:t>ementia</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[Online] Available at: </w:t>
      </w:r>
      <w:r>
        <w:rPr>
          <w:rStyle w:val="apple-converted-space"/>
          <w:rFonts w:ascii="Arial" w:hAnsi="Arial" w:cs="Arial"/>
          <w:color w:val="222222"/>
          <w:sz w:val="20"/>
          <w:szCs w:val="20"/>
          <w:shd w:val="clear" w:color="auto" w:fill="FFFFFF"/>
        </w:rPr>
        <w:t xml:space="preserve"> </w:t>
      </w:r>
      <w:hyperlink r:id="rId26" w:history="1">
        <w:r w:rsidRPr="003E6FD6">
          <w:rPr>
            <w:rStyle w:val="Hyperlink"/>
            <w:rFonts w:ascii="Arial" w:hAnsi="Arial" w:cs="Arial"/>
            <w:sz w:val="20"/>
            <w:szCs w:val="20"/>
            <w:shd w:val="clear" w:color="auto" w:fill="FFFFFF"/>
          </w:rPr>
          <w:t>https://www.karger.com/Article/Abstract/504340</w:t>
        </w:r>
      </w:hyperlink>
      <w:r>
        <w:rPr>
          <w:rFonts w:ascii="Arial" w:hAnsi="Arial" w:cs="Arial"/>
          <w:color w:val="222222"/>
          <w:sz w:val="20"/>
          <w:szCs w:val="20"/>
          <w:shd w:val="clear" w:color="auto" w:fill="FFFFFF"/>
        </w:rPr>
        <w:t xml:space="preserve"> (Accessed on:31st March 2023)</w:t>
      </w:r>
    </w:p>
    <w:p w14:paraId="46DFD5AF" w14:textId="77777777" w:rsidR="00A33E1F" w:rsidRDefault="00A33E1F" w:rsidP="002531D8">
      <w:pPr>
        <w:ind w:left="0"/>
        <w:rPr>
          <w:rFonts w:ascii="Arial" w:hAnsi="Arial" w:cs="Arial"/>
          <w:color w:val="222222"/>
          <w:sz w:val="20"/>
          <w:szCs w:val="20"/>
          <w:shd w:val="clear" w:color="auto" w:fill="FFFFFF"/>
        </w:rPr>
      </w:pPr>
    </w:p>
    <w:p w14:paraId="7C01C042" w14:textId="3607F847" w:rsidR="00A33E1F" w:rsidRDefault="00A33E1F" w:rsidP="00A33E1F">
      <w:pPr>
        <w:jc w:val="center"/>
        <w:rPr>
          <w:rFonts w:ascii="Arial" w:hAnsi="Arial" w:cs="Arial"/>
          <w:b/>
          <w:bCs/>
          <w:u w:val="single"/>
        </w:rPr>
      </w:pPr>
      <w:r>
        <w:rPr>
          <w:rFonts w:ascii="Arial" w:hAnsi="Arial" w:cs="Arial"/>
          <w:b/>
          <w:bCs/>
          <w:u w:val="single"/>
        </w:rPr>
        <w:lastRenderedPageBreak/>
        <w:t>Appendix</w:t>
      </w:r>
      <w:r>
        <w:rPr>
          <w:rFonts w:ascii="Arial" w:hAnsi="Arial" w:cs="Arial"/>
          <w:b/>
          <w:bCs/>
          <w:u w:val="single"/>
        </w:rPr>
        <w:t>-</w:t>
      </w:r>
      <w:r>
        <w:rPr>
          <w:rFonts w:ascii="Arial" w:hAnsi="Arial" w:cs="Arial"/>
          <w:b/>
          <w:bCs/>
          <w:u w:val="single"/>
        </w:rPr>
        <w:t>1</w:t>
      </w:r>
    </w:p>
    <w:p w14:paraId="6A398E13" w14:textId="39DD669A" w:rsidR="00A33E1F" w:rsidRPr="00B8148C" w:rsidRDefault="00A33E1F" w:rsidP="00A33E1F">
      <w:pPr>
        <w:rPr>
          <w:rFonts w:ascii="Arial" w:hAnsi="Arial" w:cs="Arial"/>
          <w:b/>
          <w:bCs/>
          <w:sz w:val="22"/>
          <w:szCs w:val="22"/>
          <w:u w:val="single"/>
        </w:rPr>
      </w:pPr>
      <w:r w:rsidRPr="00B8148C">
        <w:rPr>
          <w:rFonts w:ascii="Arial" w:hAnsi="Arial" w:cs="Arial"/>
          <w:b/>
          <w:bCs/>
          <w:sz w:val="22"/>
          <w:szCs w:val="22"/>
          <w:u w:val="single"/>
        </w:rPr>
        <w:t>Ms Bi – 85 Years old</w:t>
      </w:r>
    </w:p>
    <w:p w14:paraId="3D0C5089" w14:textId="77777777" w:rsidR="00A33E1F" w:rsidRPr="00A803C8" w:rsidRDefault="00A33E1F" w:rsidP="00A33E1F">
      <w:pPr>
        <w:rPr>
          <w:rFonts w:ascii="Arial" w:hAnsi="Arial" w:cs="Arial"/>
          <w:sz w:val="22"/>
          <w:szCs w:val="22"/>
        </w:rPr>
      </w:pPr>
      <w:r w:rsidRPr="00A803C8">
        <w:rPr>
          <w:rFonts w:ascii="Arial" w:hAnsi="Arial" w:cs="Arial"/>
          <w:sz w:val="22"/>
          <w:szCs w:val="22"/>
        </w:rPr>
        <w:t xml:space="preserve">Ms Bi is a widow; she was widowed at the age of 25 with 5 children (4 sons and 1 daughter). </w:t>
      </w:r>
    </w:p>
    <w:p w14:paraId="1C7A653F" w14:textId="77777777" w:rsidR="00A33E1F" w:rsidRPr="00A803C8" w:rsidRDefault="00A33E1F" w:rsidP="00A33E1F">
      <w:pPr>
        <w:rPr>
          <w:rFonts w:ascii="Arial" w:hAnsi="Arial" w:cs="Arial"/>
          <w:sz w:val="22"/>
          <w:szCs w:val="22"/>
        </w:rPr>
      </w:pPr>
      <w:r w:rsidRPr="00A803C8">
        <w:rPr>
          <w:rFonts w:ascii="Arial" w:hAnsi="Arial" w:cs="Arial"/>
          <w:sz w:val="22"/>
          <w:szCs w:val="22"/>
        </w:rPr>
        <w:t>She lives with her 2</w:t>
      </w:r>
      <w:r w:rsidRPr="00A803C8">
        <w:rPr>
          <w:rFonts w:ascii="Arial" w:hAnsi="Arial" w:cs="Arial"/>
          <w:sz w:val="22"/>
          <w:szCs w:val="22"/>
          <w:vertAlign w:val="superscript"/>
        </w:rPr>
        <w:t>nd</w:t>
      </w:r>
      <w:r w:rsidRPr="00A803C8">
        <w:rPr>
          <w:rFonts w:ascii="Arial" w:hAnsi="Arial" w:cs="Arial"/>
          <w:sz w:val="22"/>
          <w:szCs w:val="22"/>
        </w:rPr>
        <w:t xml:space="preserve"> son. Her 1</w:t>
      </w:r>
      <w:r w:rsidRPr="00A803C8">
        <w:rPr>
          <w:rFonts w:ascii="Arial" w:hAnsi="Arial" w:cs="Arial"/>
          <w:sz w:val="22"/>
          <w:szCs w:val="22"/>
          <w:vertAlign w:val="superscript"/>
        </w:rPr>
        <w:t>st</w:t>
      </w:r>
      <w:r w:rsidRPr="00A803C8">
        <w:rPr>
          <w:rFonts w:ascii="Arial" w:hAnsi="Arial" w:cs="Arial"/>
          <w:sz w:val="22"/>
          <w:szCs w:val="22"/>
        </w:rPr>
        <w:t xml:space="preserve"> son got married and has 5 daughters and 2 sons. Her 2</w:t>
      </w:r>
      <w:r w:rsidRPr="00A803C8">
        <w:rPr>
          <w:rFonts w:ascii="Arial" w:hAnsi="Arial" w:cs="Arial"/>
          <w:sz w:val="22"/>
          <w:szCs w:val="22"/>
          <w:vertAlign w:val="superscript"/>
        </w:rPr>
        <w:t>nd</w:t>
      </w:r>
      <w:r w:rsidRPr="00A803C8">
        <w:rPr>
          <w:rFonts w:ascii="Arial" w:hAnsi="Arial" w:cs="Arial"/>
          <w:sz w:val="22"/>
          <w:szCs w:val="22"/>
        </w:rPr>
        <w:t xml:space="preserve"> son is divorced no children. Her 3</w:t>
      </w:r>
      <w:r w:rsidRPr="00A803C8">
        <w:rPr>
          <w:rFonts w:ascii="Arial" w:hAnsi="Arial" w:cs="Arial"/>
          <w:sz w:val="22"/>
          <w:szCs w:val="22"/>
          <w:vertAlign w:val="superscript"/>
        </w:rPr>
        <w:t>rd</w:t>
      </w:r>
      <w:r w:rsidRPr="00A803C8">
        <w:rPr>
          <w:rFonts w:ascii="Arial" w:hAnsi="Arial" w:cs="Arial"/>
          <w:sz w:val="22"/>
          <w:szCs w:val="22"/>
        </w:rPr>
        <w:t xml:space="preserve"> son got married and had 5 children, 3 sons and 2 daughters ( 3</w:t>
      </w:r>
      <w:r w:rsidRPr="00A803C8">
        <w:rPr>
          <w:rFonts w:ascii="Arial" w:hAnsi="Arial" w:cs="Arial"/>
          <w:sz w:val="22"/>
          <w:szCs w:val="22"/>
          <w:vertAlign w:val="superscript"/>
        </w:rPr>
        <w:t>rd</w:t>
      </w:r>
      <w:r w:rsidRPr="00A803C8">
        <w:rPr>
          <w:rFonts w:ascii="Arial" w:hAnsi="Arial" w:cs="Arial"/>
          <w:sz w:val="22"/>
          <w:szCs w:val="22"/>
        </w:rPr>
        <w:t xml:space="preserve"> son passed away from leukaemia at the age of 13). Her 4</w:t>
      </w:r>
      <w:r w:rsidRPr="00A803C8">
        <w:rPr>
          <w:rFonts w:ascii="Arial" w:hAnsi="Arial" w:cs="Arial"/>
          <w:sz w:val="22"/>
          <w:szCs w:val="22"/>
          <w:vertAlign w:val="superscript"/>
        </w:rPr>
        <w:t>th</w:t>
      </w:r>
      <w:r w:rsidRPr="00A803C8">
        <w:rPr>
          <w:rFonts w:ascii="Arial" w:hAnsi="Arial" w:cs="Arial"/>
          <w:sz w:val="22"/>
          <w:szCs w:val="22"/>
        </w:rPr>
        <w:t xml:space="preserve"> son also got married but no children, he passed away with leukodystrophy aged 34. Her only daughter also passed away aged 44,  suffered with early on set dementia at the age of 28 and then was bed bound aged 30, passed away aged 44 with septicaemia and pneumonia. Ms Bi was her daughters and sons next of kin and carer.   </w:t>
      </w:r>
    </w:p>
    <w:p w14:paraId="1E8AF4AF" w14:textId="77777777" w:rsidR="00A33E1F" w:rsidRPr="00A803C8" w:rsidRDefault="00A33E1F" w:rsidP="00A33E1F">
      <w:pPr>
        <w:rPr>
          <w:rFonts w:ascii="Arial" w:hAnsi="Arial" w:cs="Arial"/>
          <w:sz w:val="22"/>
          <w:szCs w:val="22"/>
        </w:rPr>
      </w:pPr>
      <w:r w:rsidRPr="00A803C8">
        <w:rPr>
          <w:rFonts w:ascii="Arial" w:hAnsi="Arial" w:cs="Arial"/>
          <w:sz w:val="22"/>
          <w:szCs w:val="22"/>
        </w:rPr>
        <w:t xml:space="preserve">Ms Bi has recently been diagnosed with stage 1 cancer and due to having a quadruple heart bypass she doesn’t qualify for chemotherapy, so she has to take tablets. She </w:t>
      </w:r>
      <w:r>
        <w:rPr>
          <w:rFonts w:ascii="Arial" w:hAnsi="Arial" w:cs="Arial"/>
          <w:sz w:val="22"/>
          <w:szCs w:val="22"/>
        </w:rPr>
        <w:t>has also been diagnosed with dementia</w:t>
      </w:r>
      <w:r w:rsidRPr="00A803C8">
        <w:rPr>
          <w:rFonts w:ascii="Arial" w:hAnsi="Arial" w:cs="Arial"/>
          <w:sz w:val="22"/>
          <w:szCs w:val="22"/>
        </w:rPr>
        <w:t>.</w:t>
      </w:r>
    </w:p>
    <w:p w14:paraId="53D9AC66" w14:textId="77777777" w:rsidR="00A33E1F" w:rsidRPr="00A803C8" w:rsidRDefault="00A33E1F" w:rsidP="00A33E1F">
      <w:pPr>
        <w:rPr>
          <w:rFonts w:ascii="Arial" w:hAnsi="Arial" w:cs="Arial"/>
          <w:sz w:val="22"/>
          <w:szCs w:val="22"/>
        </w:rPr>
      </w:pPr>
      <w:r w:rsidRPr="00A803C8">
        <w:rPr>
          <w:rFonts w:ascii="Arial" w:hAnsi="Arial" w:cs="Arial"/>
          <w:sz w:val="22"/>
          <w:szCs w:val="22"/>
        </w:rPr>
        <w:t>Ms Bi has always led an independent life but due to old age she cannot keep up with normal daily tasks. Her 2</w:t>
      </w:r>
      <w:r w:rsidRPr="00A803C8">
        <w:rPr>
          <w:rFonts w:ascii="Arial" w:hAnsi="Arial" w:cs="Arial"/>
          <w:sz w:val="22"/>
          <w:szCs w:val="22"/>
          <w:vertAlign w:val="superscript"/>
        </w:rPr>
        <w:t>nd</w:t>
      </w:r>
      <w:r w:rsidRPr="00A803C8">
        <w:rPr>
          <w:rFonts w:ascii="Arial" w:hAnsi="Arial" w:cs="Arial"/>
          <w:sz w:val="22"/>
          <w:szCs w:val="22"/>
        </w:rPr>
        <w:t xml:space="preserve"> son lives with her and tries to keep up with the daily tasks of cleaning and cooking but struggles as he is now also falling ill. </w:t>
      </w:r>
    </w:p>
    <w:p w14:paraId="60B7A230" w14:textId="77777777" w:rsidR="00A33E1F" w:rsidRPr="00A803C8" w:rsidRDefault="00A33E1F" w:rsidP="00A33E1F">
      <w:pPr>
        <w:rPr>
          <w:rFonts w:ascii="Arial" w:hAnsi="Arial" w:cs="Arial"/>
          <w:sz w:val="22"/>
          <w:szCs w:val="22"/>
        </w:rPr>
      </w:pPr>
      <w:r w:rsidRPr="00A803C8">
        <w:rPr>
          <w:rFonts w:ascii="Arial" w:hAnsi="Arial" w:cs="Arial"/>
          <w:sz w:val="22"/>
          <w:szCs w:val="22"/>
        </w:rPr>
        <w:t>Ms Bi relies on her 1</w:t>
      </w:r>
      <w:r w:rsidRPr="00A803C8">
        <w:rPr>
          <w:rFonts w:ascii="Arial" w:hAnsi="Arial" w:cs="Arial"/>
          <w:sz w:val="22"/>
          <w:szCs w:val="22"/>
          <w:vertAlign w:val="superscript"/>
        </w:rPr>
        <w:t>st</w:t>
      </w:r>
      <w:r w:rsidRPr="00A803C8">
        <w:rPr>
          <w:rFonts w:ascii="Arial" w:hAnsi="Arial" w:cs="Arial"/>
          <w:sz w:val="22"/>
          <w:szCs w:val="22"/>
        </w:rPr>
        <w:t xml:space="preserve"> son’s wife to help her with shopping and ensuring she has all the food she needs. She also cooks meals daily but is struggling as she has her own home to run. Her granddaughter Sofia comes around to help clean her grandmothers 5-bedroom house and ensures that her grandmother and uncle are taking their medication on time. </w:t>
      </w:r>
    </w:p>
    <w:p w14:paraId="1361A859" w14:textId="10048162" w:rsidR="00501E0D" w:rsidRPr="00F237C9" w:rsidRDefault="00A33E1F" w:rsidP="00F237C9">
      <w:pPr>
        <w:rPr>
          <w:rFonts w:ascii="Arial" w:hAnsi="Arial" w:cs="Arial"/>
          <w:sz w:val="22"/>
          <w:szCs w:val="22"/>
        </w:rPr>
      </w:pPr>
      <w:r w:rsidRPr="00A803C8">
        <w:rPr>
          <w:rFonts w:ascii="Arial" w:hAnsi="Arial" w:cs="Arial"/>
          <w:sz w:val="22"/>
          <w:szCs w:val="22"/>
        </w:rPr>
        <w:t>Her granddaughter has set in stone to get a few carers in place to help her with personal care due to her not being able to do this herself. In regard to remembering things like her grandkid’s names, locking doors, taking medication, mis-places her money and  forgets how to use the toilet and can become a bit anxious</w:t>
      </w:r>
      <w:r>
        <w:rPr>
          <w:rFonts w:ascii="Arial" w:hAnsi="Arial" w:cs="Arial"/>
          <w:sz w:val="22"/>
          <w:szCs w:val="22"/>
        </w:rPr>
        <w:t xml:space="preserve"> (sometimes violent)</w:t>
      </w:r>
      <w:r w:rsidRPr="00A803C8">
        <w:rPr>
          <w:rFonts w:ascii="Arial" w:hAnsi="Arial" w:cs="Arial"/>
          <w:sz w:val="22"/>
          <w:szCs w:val="22"/>
        </w:rPr>
        <w:t xml:space="preserve"> and ashamed when her granddaughter has helped. Due to her granddaughter working within the care industry she knows how to set things in stone and has bought incontinence pads for Ms Bi. Ms Bi has also refused to go into a care home, her granddaughter respects her wishes and is setting up domiciliary care for her liaising with Doctors etc.</w:t>
      </w:r>
      <w:r>
        <w:rPr>
          <w:rFonts w:ascii="Arial" w:hAnsi="Arial" w:cs="Arial"/>
          <w:sz w:val="22"/>
          <w:szCs w:val="22"/>
        </w:rPr>
        <w:t xml:space="preserve"> Her granddaughter is in charge of all internal affairs in regard to her grandmother’s care and has her grandmother’s best interests at heart</w:t>
      </w:r>
      <w:r w:rsidR="00F237C9">
        <w:rPr>
          <w:rFonts w:ascii="Arial" w:hAnsi="Arial" w:cs="Arial"/>
          <w:sz w:val="22"/>
          <w:szCs w:val="22"/>
        </w:rPr>
        <w:t>.</w:t>
      </w:r>
    </w:p>
    <w:sectPr w:rsidR="00501E0D" w:rsidRPr="00F237C9" w:rsidSect="002531D8">
      <w:headerReference w:type="default" r:id="rId27"/>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67043" w14:textId="77777777" w:rsidR="008E541C" w:rsidRDefault="008E541C" w:rsidP="00501E0D">
      <w:pPr>
        <w:spacing w:before="0" w:after="0" w:line="240" w:lineRule="auto"/>
      </w:pPr>
      <w:r>
        <w:separator/>
      </w:r>
    </w:p>
  </w:endnote>
  <w:endnote w:type="continuationSeparator" w:id="0">
    <w:p w14:paraId="543EAA08" w14:textId="77777777" w:rsidR="008E541C" w:rsidRDefault="008E541C" w:rsidP="00501E0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6972"/>
      <w:gridCol w:w="2054"/>
    </w:tblGrid>
    <w:tr w:rsidR="002531D8" w14:paraId="28F9987E" w14:textId="77777777">
      <w:trPr>
        <w:jc w:val="right"/>
      </w:trPr>
      <w:tc>
        <w:tcPr>
          <w:tcW w:w="4795" w:type="dxa"/>
          <w:vAlign w:val="center"/>
        </w:tcPr>
        <w:sdt>
          <w:sdtPr>
            <w:rPr>
              <w:caps/>
              <w:color w:val="000000" w:themeColor="text1"/>
            </w:rPr>
            <w:alias w:val="Author"/>
            <w:tag w:val=""/>
            <w:id w:val="1534539408"/>
            <w:placeholder>
              <w:docPart w:val="98163D9206A0994FB5955A031F72084C"/>
            </w:placeholder>
            <w:dataBinding w:prefixMappings="xmlns:ns0='http://purl.org/dc/elements/1.1/' xmlns:ns1='http://schemas.openxmlformats.org/package/2006/metadata/core-properties' " w:xpath="/ns1:coreProperties[1]/ns0:creator[1]" w:storeItemID="{6C3C8BC8-F283-45AE-878A-BAB7291924A1}"/>
            <w:text/>
          </w:sdtPr>
          <w:sdtContent>
            <w:p w14:paraId="296F1280" w14:textId="2DB5349C" w:rsidR="002531D8" w:rsidRDefault="002531D8">
              <w:pPr>
                <w:pStyle w:val="Header"/>
                <w:jc w:val="right"/>
                <w:rPr>
                  <w:caps/>
                  <w:color w:val="000000" w:themeColor="text1"/>
                </w:rPr>
              </w:pPr>
              <w:r>
                <w:rPr>
                  <w:caps/>
                  <w:color w:val="000000" w:themeColor="text1"/>
                </w:rPr>
                <w:t>Soabia Rafiq (2015530)</w:t>
              </w:r>
            </w:p>
          </w:sdtContent>
        </w:sdt>
      </w:tc>
      <w:tc>
        <w:tcPr>
          <w:tcW w:w="250" w:type="pct"/>
          <w:shd w:val="clear" w:color="auto" w:fill="ED7D31" w:themeFill="accent2"/>
          <w:vAlign w:val="center"/>
        </w:tcPr>
        <w:p w14:paraId="252574AB" w14:textId="77777777" w:rsidR="002531D8" w:rsidRDefault="002531D8">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C127AA7" w14:textId="77777777" w:rsidR="002531D8" w:rsidRDefault="00253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D75C6" w14:textId="77777777" w:rsidR="008E541C" w:rsidRDefault="008E541C" w:rsidP="00501E0D">
      <w:pPr>
        <w:spacing w:before="0" w:after="0" w:line="240" w:lineRule="auto"/>
      </w:pPr>
      <w:r>
        <w:separator/>
      </w:r>
    </w:p>
  </w:footnote>
  <w:footnote w:type="continuationSeparator" w:id="0">
    <w:p w14:paraId="6F1A877E" w14:textId="77777777" w:rsidR="008E541C" w:rsidRDefault="008E541C" w:rsidP="00501E0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04B8A" w14:textId="53C21742" w:rsidR="00501E0D" w:rsidRPr="00501E0D" w:rsidRDefault="00501E0D" w:rsidP="00501E0D">
    <w:pPr>
      <w:pStyle w:val="Header"/>
      <w:jc w:val="right"/>
      <w:rPr>
        <w:rFonts w:ascii="Arial" w:hAnsi="Arial" w:cs="Arial"/>
        <w:sz w:val="22"/>
        <w:szCs w:val="22"/>
      </w:rPr>
    </w:pPr>
    <w:r w:rsidRPr="00A406E5">
      <w:rPr>
        <w:rFonts w:ascii="Arial" w:hAnsi="Arial" w:cs="Arial"/>
        <w:noProof/>
      </w:rPr>
      <w:drawing>
        <wp:anchor distT="0" distB="0" distL="114300" distR="114300" simplePos="0" relativeHeight="251659264" behindDoc="0" locked="0" layoutInCell="1" allowOverlap="1" wp14:anchorId="7125B584" wp14:editId="1E323127">
          <wp:simplePos x="0" y="0"/>
          <wp:positionH relativeFrom="column">
            <wp:posOffset>-820616</wp:posOffset>
          </wp:positionH>
          <wp:positionV relativeFrom="paragraph">
            <wp:posOffset>-340849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2"/>
        <w:szCs w:val="22"/>
      </w:rPr>
      <w:t>Component 2: Written Assignment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E0D"/>
    <w:rsid w:val="000176A1"/>
    <w:rsid w:val="00027E92"/>
    <w:rsid w:val="00046CBC"/>
    <w:rsid w:val="000E7BBC"/>
    <w:rsid w:val="001723C0"/>
    <w:rsid w:val="00172C96"/>
    <w:rsid w:val="001D25D8"/>
    <w:rsid w:val="002531D8"/>
    <w:rsid w:val="00285BB6"/>
    <w:rsid w:val="00333727"/>
    <w:rsid w:val="003A76D5"/>
    <w:rsid w:val="003C3108"/>
    <w:rsid w:val="003E14BF"/>
    <w:rsid w:val="00407B21"/>
    <w:rsid w:val="0047155B"/>
    <w:rsid w:val="004C1371"/>
    <w:rsid w:val="004C7E73"/>
    <w:rsid w:val="004F1103"/>
    <w:rsid w:val="004F26FB"/>
    <w:rsid w:val="00501E0D"/>
    <w:rsid w:val="00524A68"/>
    <w:rsid w:val="005821B6"/>
    <w:rsid w:val="005A0AB1"/>
    <w:rsid w:val="0061088D"/>
    <w:rsid w:val="0064522B"/>
    <w:rsid w:val="006546F3"/>
    <w:rsid w:val="006A786C"/>
    <w:rsid w:val="00766E70"/>
    <w:rsid w:val="007A3AE2"/>
    <w:rsid w:val="007A7532"/>
    <w:rsid w:val="007F011D"/>
    <w:rsid w:val="007F0248"/>
    <w:rsid w:val="00825AAE"/>
    <w:rsid w:val="008A4ABF"/>
    <w:rsid w:val="008E3596"/>
    <w:rsid w:val="008E541C"/>
    <w:rsid w:val="00903B3A"/>
    <w:rsid w:val="00986209"/>
    <w:rsid w:val="009A1FEC"/>
    <w:rsid w:val="00A33E1F"/>
    <w:rsid w:val="00A4232F"/>
    <w:rsid w:val="00A575EA"/>
    <w:rsid w:val="00A64404"/>
    <w:rsid w:val="00A803C8"/>
    <w:rsid w:val="00AE7BD4"/>
    <w:rsid w:val="00B32588"/>
    <w:rsid w:val="00B8148C"/>
    <w:rsid w:val="00BE146D"/>
    <w:rsid w:val="00C01ECC"/>
    <w:rsid w:val="00C1453A"/>
    <w:rsid w:val="00C73257"/>
    <w:rsid w:val="00C77047"/>
    <w:rsid w:val="00D63431"/>
    <w:rsid w:val="00D6652D"/>
    <w:rsid w:val="00D76810"/>
    <w:rsid w:val="00E67E03"/>
    <w:rsid w:val="00E7173F"/>
    <w:rsid w:val="00EA4144"/>
    <w:rsid w:val="00F12818"/>
    <w:rsid w:val="00F221B2"/>
    <w:rsid w:val="00F237C9"/>
    <w:rsid w:val="00F80751"/>
    <w:rsid w:val="00FB7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42A21"/>
  <w15:chartTrackingRefBased/>
  <w15:docId w15:val="{FF128486-C7E4-7049-A8F0-DDFEC6979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line="360" w:lineRule="auto"/>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1E0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01E0D"/>
  </w:style>
  <w:style w:type="paragraph" w:styleId="Footer">
    <w:name w:val="footer"/>
    <w:basedOn w:val="Normal"/>
    <w:link w:val="FooterChar"/>
    <w:uiPriority w:val="99"/>
    <w:unhideWhenUsed/>
    <w:rsid w:val="00501E0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01E0D"/>
  </w:style>
  <w:style w:type="character" w:customStyle="1" w:styleId="apple-converted-space">
    <w:name w:val="apple-converted-space"/>
    <w:basedOn w:val="DefaultParagraphFont"/>
    <w:rsid w:val="004F26FB"/>
  </w:style>
  <w:style w:type="character" w:styleId="Hyperlink">
    <w:name w:val="Hyperlink"/>
    <w:basedOn w:val="DefaultParagraphFont"/>
    <w:uiPriority w:val="99"/>
    <w:unhideWhenUsed/>
    <w:rsid w:val="004F26FB"/>
    <w:rPr>
      <w:color w:val="0563C1" w:themeColor="hyperlink"/>
      <w:u w:val="single"/>
    </w:rPr>
  </w:style>
  <w:style w:type="character" w:styleId="UnresolvedMention">
    <w:name w:val="Unresolved Mention"/>
    <w:basedOn w:val="DefaultParagraphFont"/>
    <w:uiPriority w:val="99"/>
    <w:semiHidden/>
    <w:unhideWhenUsed/>
    <w:rsid w:val="004F26FB"/>
    <w:rPr>
      <w:color w:val="605E5C"/>
      <w:shd w:val="clear" w:color="auto" w:fill="E1DFDD"/>
    </w:rPr>
  </w:style>
  <w:style w:type="character" w:styleId="FollowedHyperlink">
    <w:name w:val="FollowedHyperlink"/>
    <w:basedOn w:val="DefaultParagraphFont"/>
    <w:uiPriority w:val="99"/>
    <w:semiHidden/>
    <w:unhideWhenUsed/>
    <w:rsid w:val="00A33E1F"/>
    <w:rPr>
      <w:color w:val="954F72" w:themeColor="followedHyperlink"/>
      <w:u w:val="single"/>
    </w:rPr>
  </w:style>
  <w:style w:type="paragraph" w:customStyle="1" w:styleId="Level3">
    <w:name w:val="Level 3"/>
    <w:basedOn w:val="TOC3"/>
    <w:rsid w:val="002531D8"/>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kern w:val="0"/>
      <w:sz w:val="22"/>
      <w:szCs w:val="22"/>
      <w:lang w:val="en-US" w:eastAsia="en-GB"/>
      <w14:ligatures w14:val="none"/>
    </w:rPr>
  </w:style>
  <w:style w:type="paragraph" w:styleId="TOC3">
    <w:name w:val="toc 3"/>
    <w:basedOn w:val="Normal"/>
    <w:next w:val="Normal"/>
    <w:autoRedefine/>
    <w:uiPriority w:val="39"/>
    <w:semiHidden/>
    <w:unhideWhenUsed/>
    <w:rsid w:val="002531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49533">
      <w:bodyDiv w:val="1"/>
      <w:marLeft w:val="0"/>
      <w:marRight w:val="0"/>
      <w:marTop w:val="0"/>
      <w:marBottom w:val="0"/>
      <w:divBdr>
        <w:top w:val="none" w:sz="0" w:space="0" w:color="auto"/>
        <w:left w:val="none" w:sz="0" w:space="0" w:color="auto"/>
        <w:bottom w:val="none" w:sz="0" w:space="0" w:color="auto"/>
        <w:right w:val="none" w:sz="0" w:space="0" w:color="auto"/>
      </w:divBdr>
    </w:div>
    <w:div w:id="139158805">
      <w:bodyDiv w:val="1"/>
      <w:marLeft w:val="0"/>
      <w:marRight w:val="0"/>
      <w:marTop w:val="0"/>
      <w:marBottom w:val="0"/>
      <w:divBdr>
        <w:top w:val="none" w:sz="0" w:space="0" w:color="auto"/>
        <w:left w:val="none" w:sz="0" w:space="0" w:color="auto"/>
        <w:bottom w:val="none" w:sz="0" w:space="0" w:color="auto"/>
        <w:right w:val="none" w:sz="0" w:space="0" w:color="auto"/>
      </w:divBdr>
    </w:div>
    <w:div w:id="170950602">
      <w:bodyDiv w:val="1"/>
      <w:marLeft w:val="0"/>
      <w:marRight w:val="0"/>
      <w:marTop w:val="0"/>
      <w:marBottom w:val="0"/>
      <w:divBdr>
        <w:top w:val="none" w:sz="0" w:space="0" w:color="auto"/>
        <w:left w:val="none" w:sz="0" w:space="0" w:color="auto"/>
        <w:bottom w:val="none" w:sz="0" w:space="0" w:color="auto"/>
        <w:right w:val="none" w:sz="0" w:space="0" w:color="auto"/>
      </w:divBdr>
    </w:div>
    <w:div w:id="334381777">
      <w:bodyDiv w:val="1"/>
      <w:marLeft w:val="0"/>
      <w:marRight w:val="0"/>
      <w:marTop w:val="0"/>
      <w:marBottom w:val="0"/>
      <w:divBdr>
        <w:top w:val="none" w:sz="0" w:space="0" w:color="auto"/>
        <w:left w:val="none" w:sz="0" w:space="0" w:color="auto"/>
        <w:bottom w:val="none" w:sz="0" w:space="0" w:color="auto"/>
        <w:right w:val="none" w:sz="0" w:space="0" w:color="auto"/>
      </w:divBdr>
    </w:div>
    <w:div w:id="381906529">
      <w:bodyDiv w:val="1"/>
      <w:marLeft w:val="0"/>
      <w:marRight w:val="0"/>
      <w:marTop w:val="0"/>
      <w:marBottom w:val="0"/>
      <w:divBdr>
        <w:top w:val="none" w:sz="0" w:space="0" w:color="auto"/>
        <w:left w:val="none" w:sz="0" w:space="0" w:color="auto"/>
        <w:bottom w:val="none" w:sz="0" w:space="0" w:color="auto"/>
        <w:right w:val="none" w:sz="0" w:space="0" w:color="auto"/>
      </w:divBdr>
    </w:div>
    <w:div w:id="390203061">
      <w:bodyDiv w:val="1"/>
      <w:marLeft w:val="0"/>
      <w:marRight w:val="0"/>
      <w:marTop w:val="0"/>
      <w:marBottom w:val="0"/>
      <w:divBdr>
        <w:top w:val="none" w:sz="0" w:space="0" w:color="auto"/>
        <w:left w:val="none" w:sz="0" w:space="0" w:color="auto"/>
        <w:bottom w:val="none" w:sz="0" w:space="0" w:color="auto"/>
        <w:right w:val="none" w:sz="0" w:space="0" w:color="auto"/>
      </w:divBdr>
    </w:div>
    <w:div w:id="405417334">
      <w:bodyDiv w:val="1"/>
      <w:marLeft w:val="0"/>
      <w:marRight w:val="0"/>
      <w:marTop w:val="0"/>
      <w:marBottom w:val="0"/>
      <w:divBdr>
        <w:top w:val="none" w:sz="0" w:space="0" w:color="auto"/>
        <w:left w:val="none" w:sz="0" w:space="0" w:color="auto"/>
        <w:bottom w:val="none" w:sz="0" w:space="0" w:color="auto"/>
        <w:right w:val="none" w:sz="0" w:space="0" w:color="auto"/>
      </w:divBdr>
    </w:div>
    <w:div w:id="419717078">
      <w:bodyDiv w:val="1"/>
      <w:marLeft w:val="0"/>
      <w:marRight w:val="0"/>
      <w:marTop w:val="0"/>
      <w:marBottom w:val="0"/>
      <w:divBdr>
        <w:top w:val="none" w:sz="0" w:space="0" w:color="auto"/>
        <w:left w:val="none" w:sz="0" w:space="0" w:color="auto"/>
        <w:bottom w:val="none" w:sz="0" w:space="0" w:color="auto"/>
        <w:right w:val="none" w:sz="0" w:space="0" w:color="auto"/>
      </w:divBdr>
    </w:div>
    <w:div w:id="497311967">
      <w:bodyDiv w:val="1"/>
      <w:marLeft w:val="0"/>
      <w:marRight w:val="0"/>
      <w:marTop w:val="0"/>
      <w:marBottom w:val="0"/>
      <w:divBdr>
        <w:top w:val="none" w:sz="0" w:space="0" w:color="auto"/>
        <w:left w:val="none" w:sz="0" w:space="0" w:color="auto"/>
        <w:bottom w:val="none" w:sz="0" w:space="0" w:color="auto"/>
        <w:right w:val="none" w:sz="0" w:space="0" w:color="auto"/>
      </w:divBdr>
    </w:div>
    <w:div w:id="497581571">
      <w:bodyDiv w:val="1"/>
      <w:marLeft w:val="0"/>
      <w:marRight w:val="0"/>
      <w:marTop w:val="0"/>
      <w:marBottom w:val="0"/>
      <w:divBdr>
        <w:top w:val="none" w:sz="0" w:space="0" w:color="auto"/>
        <w:left w:val="none" w:sz="0" w:space="0" w:color="auto"/>
        <w:bottom w:val="none" w:sz="0" w:space="0" w:color="auto"/>
        <w:right w:val="none" w:sz="0" w:space="0" w:color="auto"/>
      </w:divBdr>
    </w:div>
    <w:div w:id="609898227">
      <w:bodyDiv w:val="1"/>
      <w:marLeft w:val="0"/>
      <w:marRight w:val="0"/>
      <w:marTop w:val="0"/>
      <w:marBottom w:val="0"/>
      <w:divBdr>
        <w:top w:val="none" w:sz="0" w:space="0" w:color="auto"/>
        <w:left w:val="none" w:sz="0" w:space="0" w:color="auto"/>
        <w:bottom w:val="none" w:sz="0" w:space="0" w:color="auto"/>
        <w:right w:val="none" w:sz="0" w:space="0" w:color="auto"/>
      </w:divBdr>
    </w:div>
    <w:div w:id="649479183">
      <w:bodyDiv w:val="1"/>
      <w:marLeft w:val="0"/>
      <w:marRight w:val="0"/>
      <w:marTop w:val="0"/>
      <w:marBottom w:val="0"/>
      <w:divBdr>
        <w:top w:val="none" w:sz="0" w:space="0" w:color="auto"/>
        <w:left w:val="none" w:sz="0" w:space="0" w:color="auto"/>
        <w:bottom w:val="none" w:sz="0" w:space="0" w:color="auto"/>
        <w:right w:val="none" w:sz="0" w:space="0" w:color="auto"/>
      </w:divBdr>
    </w:div>
    <w:div w:id="688726228">
      <w:bodyDiv w:val="1"/>
      <w:marLeft w:val="0"/>
      <w:marRight w:val="0"/>
      <w:marTop w:val="0"/>
      <w:marBottom w:val="0"/>
      <w:divBdr>
        <w:top w:val="none" w:sz="0" w:space="0" w:color="auto"/>
        <w:left w:val="none" w:sz="0" w:space="0" w:color="auto"/>
        <w:bottom w:val="none" w:sz="0" w:space="0" w:color="auto"/>
        <w:right w:val="none" w:sz="0" w:space="0" w:color="auto"/>
      </w:divBdr>
    </w:div>
    <w:div w:id="931356025">
      <w:bodyDiv w:val="1"/>
      <w:marLeft w:val="0"/>
      <w:marRight w:val="0"/>
      <w:marTop w:val="0"/>
      <w:marBottom w:val="0"/>
      <w:divBdr>
        <w:top w:val="none" w:sz="0" w:space="0" w:color="auto"/>
        <w:left w:val="none" w:sz="0" w:space="0" w:color="auto"/>
        <w:bottom w:val="none" w:sz="0" w:space="0" w:color="auto"/>
        <w:right w:val="none" w:sz="0" w:space="0" w:color="auto"/>
      </w:divBdr>
    </w:div>
    <w:div w:id="964703351">
      <w:bodyDiv w:val="1"/>
      <w:marLeft w:val="0"/>
      <w:marRight w:val="0"/>
      <w:marTop w:val="0"/>
      <w:marBottom w:val="0"/>
      <w:divBdr>
        <w:top w:val="none" w:sz="0" w:space="0" w:color="auto"/>
        <w:left w:val="none" w:sz="0" w:space="0" w:color="auto"/>
        <w:bottom w:val="none" w:sz="0" w:space="0" w:color="auto"/>
        <w:right w:val="none" w:sz="0" w:space="0" w:color="auto"/>
      </w:divBdr>
    </w:div>
    <w:div w:id="991370767">
      <w:bodyDiv w:val="1"/>
      <w:marLeft w:val="0"/>
      <w:marRight w:val="0"/>
      <w:marTop w:val="0"/>
      <w:marBottom w:val="0"/>
      <w:divBdr>
        <w:top w:val="none" w:sz="0" w:space="0" w:color="auto"/>
        <w:left w:val="none" w:sz="0" w:space="0" w:color="auto"/>
        <w:bottom w:val="none" w:sz="0" w:space="0" w:color="auto"/>
        <w:right w:val="none" w:sz="0" w:space="0" w:color="auto"/>
      </w:divBdr>
    </w:div>
    <w:div w:id="1020164776">
      <w:bodyDiv w:val="1"/>
      <w:marLeft w:val="0"/>
      <w:marRight w:val="0"/>
      <w:marTop w:val="0"/>
      <w:marBottom w:val="0"/>
      <w:divBdr>
        <w:top w:val="none" w:sz="0" w:space="0" w:color="auto"/>
        <w:left w:val="none" w:sz="0" w:space="0" w:color="auto"/>
        <w:bottom w:val="none" w:sz="0" w:space="0" w:color="auto"/>
        <w:right w:val="none" w:sz="0" w:space="0" w:color="auto"/>
      </w:divBdr>
    </w:div>
    <w:div w:id="1083532096">
      <w:bodyDiv w:val="1"/>
      <w:marLeft w:val="0"/>
      <w:marRight w:val="0"/>
      <w:marTop w:val="0"/>
      <w:marBottom w:val="0"/>
      <w:divBdr>
        <w:top w:val="none" w:sz="0" w:space="0" w:color="auto"/>
        <w:left w:val="none" w:sz="0" w:space="0" w:color="auto"/>
        <w:bottom w:val="none" w:sz="0" w:space="0" w:color="auto"/>
        <w:right w:val="none" w:sz="0" w:space="0" w:color="auto"/>
      </w:divBdr>
    </w:div>
    <w:div w:id="1517965796">
      <w:bodyDiv w:val="1"/>
      <w:marLeft w:val="0"/>
      <w:marRight w:val="0"/>
      <w:marTop w:val="0"/>
      <w:marBottom w:val="0"/>
      <w:divBdr>
        <w:top w:val="none" w:sz="0" w:space="0" w:color="auto"/>
        <w:left w:val="none" w:sz="0" w:space="0" w:color="auto"/>
        <w:bottom w:val="none" w:sz="0" w:space="0" w:color="auto"/>
        <w:right w:val="none" w:sz="0" w:space="0" w:color="auto"/>
      </w:divBdr>
    </w:div>
    <w:div w:id="1541472655">
      <w:bodyDiv w:val="1"/>
      <w:marLeft w:val="0"/>
      <w:marRight w:val="0"/>
      <w:marTop w:val="0"/>
      <w:marBottom w:val="0"/>
      <w:divBdr>
        <w:top w:val="none" w:sz="0" w:space="0" w:color="auto"/>
        <w:left w:val="none" w:sz="0" w:space="0" w:color="auto"/>
        <w:bottom w:val="none" w:sz="0" w:space="0" w:color="auto"/>
        <w:right w:val="none" w:sz="0" w:space="0" w:color="auto"/>
      </w:divBdr>
    </w:div>
    <w:div w:id="1551115549">
      <w:bodyDiv w:val="1"/>
      <w:marLeft w:val="0"/>
      <w:marRight w:val="0"/>
      <w:marTop w:val="0"/>
      <w:marBottom w:val="0"/>
      <w:divBdr>
        <w:top w:val="none" w:sz="0" w:space="0" w:color="auto"/>
        <w:left w:val="none" w:sz="0" w:space="0" w:color="auto"/>
        <w:bottom w:val="none" w:sz="0" w:space="0" w:color="auto"/>
        <w:right w:val="none" w:sz="0" w:space="0" w:color="auto"/>
      </w:divBdr>
    </w:div>
    <w:div w:id="1605068309">
      <w:bodyDiv w:val="1"/>
      <w:marLeft w:val="0"/>
      <w:marRight w:val="0"/>
      <w:marTop w:val="0"/>
      <w:marBottom w:val="0"/>
      <w:divBdr>
        <w:top w:val="none" w:sz="0" w:space="0" w:color="auto"/>
        <w:left w:val="none" w:sz="0" w:space="0" w:color="auto"/>
        <w:bottom w:val="none" w:sz="0" w:space="0" w:color="auto"/>
        <w:right w:val="none" w:sz="0" w:space="0" w:color="auto"/>
      </w:divBdr>
    </w:div>
    <w:div w:id="1651786707">
      <w:bodyDiv w:val="1"/>
      <w:marLeft w:val="0"/>
      <w:marRight w:val="0"/>
      <w:marTop w:val="0"/>
      <w:marBottom w:val="0"/>
      <w:divBdr>
        <w:top w:val="none" w:sz="0" w:space="0" w:color="auto"/>
        <w:left w:val="none" w:sz="0" w:space="0" w:color="auto"/>
        <w:bottom w:val="none" w:sz="0" w:space="0" w:color="auto"/>
        <w:right w:val="none" w:sz="0" w:space="0" w:color="auto"/>
      </w:divBdr>
    </w:div>
    <w:div w:id="1716152716">
      <w:bodyDiv w:val="1"/>
      <w:marLeft w:val="0"/>
      <w:marRight w:val="0"/>
      <w:marTop w:val="0"/>
      <w:marBottom w:val="0"/>
      <w:divBdr>
        <w:top w:val="none" w:sz="0" w:space="0" w:color="auto"/>
        <w:left w:val="none" w:sz="0" w:space="0" w:color="auto"/>
        <w:bottom w:val="none" w:sz="0" w:space="0" w:color="auto"/>
        <w:right w:val="none" w:sz="0" w:space="0" w:color="auto"/>
      </w:divBdr>
    </w:div>
    <w:div w:id="1792088773">
      <w:bodyDiv w:val="1"/>
      <w:marLeft w:val="0"/>
      <w:marRight w:val="0"/>
      <w:marTop w:val="0"/>
      <w:marBottom w:val="0"/>
      <w:divBdr>
        <w:top w:val="none" w:sz="0" w:space="0" w:color="auto"/>
        <w:left w:val="none" w:sz="0" w:space="0" w:color="auto"/>
        <w:bottom w:val="none" w:sz="0" w:space="0" w:color="auto"/>
        <w:right w:val="none" w:sz="0" w:space="0" w:color="auto"/>
      </w:divBdr>
    </w:div>
    <w:div w:id="1798839621">
      <w:bodyDiv w:val="1"/>
      <w:marLeft w:val="0"/>
      <w:marRight w:val="0"/>
      <w:marTop w:val="0"/>
      <w:marBottom w:val="0"/>
      <w:divBdr>
        <w:top w:val="none" w:sz="0" w:space="0" w:color="auto"/>
        <w:left w:val="none" w:sz="0" w:space="0" w:color="auto"/>
        <w:bottom w:val="none" w:sz="0" w:space="0" w:color="auto"/>
        <w:right w:val="none" w:sz="0" w:space="0" w:color="auto"/>
      </w:divBdr>
    </w:div>
    <w:div w:id="1828126915">
      <w:bodyDiv w:val="1"/>
      <w:marLeft w:val="0"/>
      <w:marRight w:val="0"/>
      <w:marTop w:val="0"/>
      <w:marBottom w:val="0"/>
      <w:divBdr>
        <w:top w:val="none" w:sz="0" w:space="0" w:color="auto"/>
        <w:left w:val="none" w:sz="0" w:space="0" w:color="auto"/>
        <w:bottom w:val="none" w:sz="0" w:space="0" w:color="auto"/>
        <w:right w:val="none" w:sz="0" w:space="0" w:color="auto"/>
      </w:divBdr>
    </w:div>
    <w:div w:id="2112847092">
      <w:bodyDiv w:val="1"/>
      <w:marLeft w:val="0"/>
      <w:marRight w:val="0"/>
      <w:marTop w:val="0"/>
      <w:marBottom w:val="0"/>
      <w:divBdr>
        <w:top w:val="none" w:sz="0" w:space="0" w:color="auto"/>
        <w:left w:val="none" w:sz="0" w:space="0" w:color="auto"/>
        <w:bottom w:val="none" w:sz="0" w:space="0" w:color="auto"/>
        <w:right w:val="none" w:sz="0" w:space="0" w:color="auto"/>
      </w:divBdr>
    </w:div>
    <w:div w:id="2140609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affairs.org/doi/full/10.1377/hlthaff.2019.01478" TargetMode="External"/><Relationship Id="rId13" Type="http://schemas.openxmlformats.org/officeDocument/2006/relationships/hyperlink" Target="https://www.emerald.com/insight/content/doi/10.1108/JICA-07-2020-0045/full/html" TargetMode="External"/><Relationship Id="rId18" Type="http://schemas.openxmlformats.org/officeDocument/2006/relationships/hyperlink" Target="https://www.sciencedirect.com/science/article/pii/B0123708702001888" TargetMode="External"/><Relationship Id="rId26" Type="http://schemas.openxmlformats.org/officeDocument/2006/relationships/hyperlink" Target="https://www.karger.com/Article/Abstract/504340" TargetMode="External"/><Relationship Id="rId3" Type="http://schemas.openxmlformats.org/officeDocument/2006/relationships/settings" Target="settings.xml"/><Relationship Id="rId21" Type="http://schemas.openxmlformats.org/officeDocument/2006/relationships/hyperlink" Target="https://journals.sagepub.com/doi/pdf/10.1177/1471301215603836" TargetMode="External"/><Relationship Id="rId7" Type="http://schemas.openxmlformats.org/officeDocument/2006/relationships/hyperlink" Target="https://jamanetwork.com/journals/jama/article-abstract/1104895" TargetMode="External"/><Relationship Id="rId12" Type="http://schemas.openxmlformats.org/officeDocument/2006/relationships/hyperlink" Target="https://bmjopen.bmj.com/content/10/6/e035028.abstract" TargetMode="External"/><Relationship Id="rId17" Type="http://schemas.openxmlformats.org/officeDocument/2006/relationships/hyperlink" Target="https://www.cambridge.org/core/journals/canadian-journal-on-aging-la-revue-canadienne-du-vieillissement/article/abs/social-models-of-aging/8019D4FBDBA48117D564209BE2A75219" TargetMode="External"/><Relationship Id="rId25" Type="http://schemas.openxmlformats.org/officeDocument/2006/relationships/hyperlink" Target="https://www.cambridge.org/core/journals/international-psychogeriatrics/article/abs/dementia-neuropsychiatric-symptoms-and-the-use-of-psychotropic-drugs-among-older-people-who-receive-domiciliary-care-a-crosssectional-study/23D9C438D6D0C0BBAD89F1C8B3ED0C4D" TargetMode="External"/><Relationship Id="rId2" Type="http://schemas.openxmlformats.org/officeDocument/2006/relationships/styles" Target="styles.xml"/><Relationship Id="rId16" Type="http://schemas.openxmlformats.org/officeDocument/2006/relationships/hyperlink" Target="https://bmcgeriatr.biomedcentral.com/articles/10.1186/s12877-019-1126-y" TargetMode="External"/><Relationship Id="rId20" Type="http://schemas.openxmlformats.org/officeDocument/2006/relationships/hyperlink" Target="https://bmjopen.bmj.com/content/12/8/e05960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full/10.1111/opn.12153" TargetMode="External"/><Relationship Id="rId24" Type="http://schemas.openxmlformats.org/officeDocument/2006/relationships/hyperlink" Target="https://academic.oup.com/acn/article/34/5/721/5144189" TargetMode="External"/><Relationship Id="rId5" Type="http://schemas.openxmlformats.org/officeDocument/2006/relationships/footnotes" Target="footnotes.xml"/><Relationship Id="rId15" Type="http://schemas.openxmlformats.org/officeDocument/2006/relationships/hyperlink" Target="https://www.cambridge.org/core/journals/journal-of-the-international-neuropsychological-society/article/abs/rationale-and-design-of-the-national-neuropsychology-network/FC3E4709E208CA3FA52E08D8FD05D799" TargetMode="External"/><Relationship Id="rId23" Type="http://schemas.openxmlformats.org/officeDocument/2006/relationships/hyperlink" Target="https://www.degruyter.com/document/doi/10.1515/lingvan-2018-0021/html" TargetMode="External"/><Relationship Id="rId28" Type="http://schemas.openxmlformats.org/officeDocument/2006/relationships/footer" Target="footer1.xml"/><Relationship Id="rId10" Type="http://schemas.openxmlformats.org/officeDocument/2006/relationships/hyperlink" Target="https://www.tandfonline.com/doi/full/10.1080/13607860902879318?casa_token=kF4kGuGMWVUAAAAA%3AiQb2E77tLbqsXtvFBDq0Z7EmJG6rdwsVzvSs3LiLOkPZQP432HTmD-RQa6D3p32FYbZUcIaLfQEW" TargetMode="External"/><Relationship Id="rId19" Type="http://schemas.openxmlformats.org/officeDocument/2006/relationships/hyperlink" Target="https://academic.oup.com/acn/article/31/6/506/172783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content/doi/10.1108/JAP-03-2016-0003/full/html" TargetMode="External"/><Relationship Id="rId14" Type="http://schemas.openxmlformats.org/officeDocument/2006/relationships/hyperlink" Target="https://journals.sagepub.com/doi/pdf/10.1177/1744987117753276" TargetMode="External"/><Relationship Id="rId22" Type="http://schemas.openxmlformats.org/officeDocument/2006/relationships/hyperlink" Target="https://agsjournals.onlinelibrary.wiley.com/doi/full/10.1111/jgs.15690"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163D9206A0994FB5955A031F72084C"/>
        <w:category>
          <w:name w:val="General"/>
          <w:gallery w:val="placeholder"/>
        </w:category>
        <w:types>
          <w:type w:val="bbPlcHdr"/>
        </w:types>
        <w:behaviors>
          <w:behavior w:val="content"/>
        </w:behaviors>
        <w:guid w:val="{55588E1E-3D11-2345-85D1-EF58FD630A6D}"/>
      </w:docPartPr>
      <w:docPartBody>
        <w:p w:rsidR="00000000" w:rsidRDefault="00E26467" w:rsidP="00E26467">
          <w:pPr>
            <w:pStyle w:val="98163D9206A0994FB5955A031F72084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467"/>
    <w:rsid w:val="000D43AC"/>
    <w:rsid w:val="00E26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163D9206A0994FB5955A031F72084C">
    <w:name w:val="98163D9206A0994FB5955A031F72084C"/>
    <w:rsid w:val="00E264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Sve18</b:Tag>
    <b:SourceType>JournalArticle</b:SourceType>
    <b:Guid>{FDF82E3D-EA52-494C-BBDA-D7D152054576}</b:Guid>
    <b:Author>
      <b:Author>
        <b:Corporate>Svennevig and Landmark</b:Corporate>
      </b:Author>
    </b:Author>
    <b:Title>Accounting for forgetfulness in dementia interaction</b:Title>
    <b:JournalName>De Gruyter</b:JournalName>
    <b:Year>2018</b:Year>
    <b:Comments>https://doi.org/10.1515/lingvan-2018-0021 Cite this Share this </b:Comments>
    <b:RefOrder>1</b:RefOrder>
  </b:Source>
  <b:Source>
    <b:Tag>San17</b:Tag>
    <b:SourceType>JournalArticle</b:SourceType>
    <b:Guid>{0A10C4A1-0DCD-624F-B82A-DF628F20EBE0}</b:Guid>
    <b:Author>
      <b:Author>
        <b:Corporate>Sandberg Et Al.</b:Corporate>
      </b:Author>
    </b:Author>
    <b:Title>Risks in situations that are experienced as unfamiliar and confusing – the perspective of persons with dementia</b:Title>
    <b:JournalName>Sagepub</b:JournalName>
    <b:Year>2017</b:Year>
    <b:Comments>https://journals.sagepub.com/doi/pdf/10.1177/1471301215603836</b:Comments>
    <b:RefOrder>2</b:RefOrder>
  </b:Source>
  <b:Source>
    <b:Tag>Sta18</b:Tag>
    <b:SourceType>JournalArticle</b:SourceType>
    <b:Guid>{8FDC63FA-E75B-3247-88BB-33F810882D87}</b:Guid>
    <b:Author>
      <b:Author>
        <b:Corporate>Stall., Et Al.</b:Corporate>
      </b:Author>
    </b:Author>
    <b:Title>Association of Informal Caregiver Distress with Health Outcomes of Community-Dwelling Dementia Care Recipients: A Systematic Review</b:Title>
    <b:JournalName>Agsjournals</b:JournalName>
    <b:Year>2018</b:Year>
    <b:Comments>https://doi.org/10.1111/jgs.15690</b:Comments>
    <b:RefOrder>4</b:RefOrder>
  </b:Source>
  <b:Source>
    <b:Tag>Dar17</b:Tag>
    <b:SourceType>JournalArticle</b:SourceType>
    <b:Guid>{E8492EFE-B2D1-4D4A-8402-0B1DE32C4819}</b:Guid>
    <b:Author>
      <b:Author>
        <b:Corporate>Darby and Dickerson</b:Corporate>
      </b:Author>
    </b:Author>
    <b:Title>Dementia, Decision-Making, and Capacity</b:Title>
    <b:JournalName>National Library of Medicine</b:JournalName>
    <b:Year>2017</b:Year>
    <b:Comments>10.1097/HRP.0000000000000163</b:Comments>
    <b:RefOrder>5</b:RefOrder>
  </b:Source>
  <b:Source>
    <b:Tag>Hun19</b:Tag>
    <b:SourceType>JournalArticle</b:SourceType>
    <b:Guid>{E108E792-4F25-D048-B9C5-8515568C5870}</b:Guid>
    <b:Author>
      <b:Author>
        <b:Corporate>Hung Et Al.,</b:Corporate>
      </b:Author>
    </b:Author>
    <b:Title>Creating dementia-friendly and inclusive communities for social inclusion: a scoping review protocol</b:Title>
    <b:JournalName>BMJ</b:JournalName>
    <b:Year>2020</b:Year>
    <b:Comments>https://bmjopen.bmj.com/content/10/6/e035028.abstract</b:Comments>
    <b:RefOrder>6</b:RefOrder>
  </b:Source>
  <b:Source>
    <b:Tag>Hun17</b:Tag>
    <b:SourceType>JournalArticle</b:SourceType>
    <b:Guid>{5842D7F7-465D-344C-905A-63B5D03A7C86}</b:Guid>
    <b:Author>
      <b:Author>
        <b:Corporate>Hung., Et Al.</b:Corporate>
      </b:Author>
    </b:Author>
    <b:Title>“Little things matter!” Exploring the perspectives of patients with dementia about the hospital environment</b:Title>
    <b:JournalName>Wiley Online Library</b:JournalName>
    <b:Year>2017</b:Year>
    <b:Pages>1</b:Pages>
    <b:Month>April</b:Month>
    <b:Day>18</b:Day>
    <b:Comments>https://doi.org/10.1111/opn.12153</b:Comments>
    <b:RefOrder>3</b:RefOrder>
  </b:Source>
  <b:Source>
    <b:Tag>Wer13</b:Tag>
    <b:SourceType>JournalArticle</b:SourceType>
    <b:Guid>{32565D55-3AE2-654D-A86B-A71804A90CBE}</b:Guid>
    <b:Author>
      <b:Author>
        <b:Corporate>Wergeland Et Al.</b:Corporate>
      </b:Author>
    </b:Author>
    <b:Title>Dementia, neuropsychiatric symptoms, and the use of psychotropic drugs among older people who receive domiciliary care: a cross-sectional study</b:Title>
    <b:JournalName>Cambridge University Press</b:JournalName>
    <b:Year>2013</b:Year>
    <b:Month>November</b:Month>
    <b:Day>20</b:Day>
    <b:Comments>https://www.cambridge.org/core/journals/international-psychogeriatrics/article/dementia-neuropsychiatric-symptoms-and-the-use-of-psychotropic-drugs-among-older-people-who-receive-domiciliary-care-a-crosssectional-study/23D9C438D6D0C0BBAD89F1C8B3ED0C4D</b:Comments>
    <b:RefOrder>7</b:RefOrder>
  </b:Source>
  <b:Source>
    <b:Tag>Lor19</b:Tag>
    <b:SourceType>JournalArticle</b:SourceType>
    <b:Guid>{2AD2615F-DAB6-884A-B463-E3F86EDC2307}</b:Guid>
    <b:Author>
      <b:Author>
        <b:Corporate>Lornstad, Et Al.</b:Corporate>
      </b:Author>
    </b:Author>
    <b:Title>Prevalence and persistent use of psychotropic drugs in older adults receiving domiciliary care at baseline</b:Title>
    <b:JournalName>BMC</b:JournalName>
    <b:Year>2019</b:Year>
    <b:Pages>1</b:Pages>
    <b:Month>April</b:Month>
    <b:Day>25</b:Day>
    <b:Comments>https://bmcgeriatr.biomedcentral.com/articles/10.1186/s12877-019-1126-y</b:Comments>
    <b:RefOrder>8</b:RefOrder>
  </b:Source>
  <b:Source>
    <b:Tag>Bev12</b:Tag>
    <b:SourceType>JournalArticle</b:SourceType>
    <b:Guid>{B611CEC2-F0CF-E144-8805-C4299AECDA24}</b:Guid>
    <b:Author>
      <b:Author>
        <b:Corporate>Bevans and Sternberg</b:Corporate>
      </b:Author>
    </b:Author>
    <b:Title>Caregiving Burden, Stress, and Health Effects Among Family Caregivers of Adult Cancer Patients</b:Title>
    <b:JournalName>Jama Network</b:JournalName>
    <b:Year>2012</b:Year>
    <b:Pages>1</b:Pages>
    <b:Month>January</b:Month>
    <b:Day>25</b:Day>
    <b:Comments>https://jamanetwork.com/journals/jama/article-abstract/1104895</b:Comments>
    <b:RefOrder>9</b:RefOrder>
  </b:Source>
  <b:Source>
    <b:Tag>Mli16</b:Tag>
    <b:SourceType>JournalArticle</b:SourceType>
    <b:Guid>{1EA2896D-360A-054B-B674-4F5792E2416D}</b:Guid>
    <b:Author>
      <b:Author>
        <b:Corporate>Mlinac and Feng</b:Corporate>
      </b:Author>
    </b:Author>
    <b:Title>Assessment of Activities of Daily Living, Self-Care, and Independence</b:Title>
    <b:JournalName>Oxford Academic</b:JournalName>
    <b:Year>2016</b:Year>
    <b:Pages>1</b:Pages>
    <b:Month>September </b:Month>
    <b:Volume>31</b:Volume>
    <b:Issue>6</b:Issue>
    <b:Comments>https://doi.org/10.1093/arclin/acw049</b:Comments>
    <b:RefOrder>10</b:RefOrder>
  </b:Source>
  <b:Source>
    <b:Tag>Dur09</b:Tag>
    <b:SourceType>JournalArticle</b:SourceType>
    <b:Guid>{7AC32747-E9A4-744E-ABA8-81260D9B14D7}</b:Guid>
    <b:Author>
      <b:Author>
        <b:Corporate>Durand Et Al.</b:Corporate>
      </b:Author>
    </b:Author>
    <b:Title>Domiciliary and day care services: Why do people with dementia refuse?</b:Title>
    <b:JournalName>Taylor &amp; Francis Online</b:JournalName>
    <b:Year>2009</b:Year>
    <b:Pages>1</b:Pages>
    <b:Month>May</b:Month>
    <b:Day>29</b:Day>
    <b:Comments>https://doi.org/10.1080/13607860902879318</b:Comments>
    <b:Volume>13</b:Volume>
    <b:Issue>3</b:Issue>
    <b:RefOrder>12</b:RefOrder>
  </b:Source>
  <b:Source>
    <b:Tag>Kin18</b:Tag>
    <b:SourceType>JournalArticle</b:SourceType>
    <b:Guid>{1E1366FD-5D4D-2B4F-9FF0-F6A8E8C4C70A}</b:Guid>
    <b:Author>
      <b:Author>
        <b:Corporate>Kinley Et Al.</b:Corporate>
      </b:Author>
    </b:Author>
    <b:Title>Family perceptions of care at the end of life in UK nursing care homes</b:Title>
    <b:JournalName>Sagepub</b:JournalName>
    <b:Year>2018</b:Year>
    <b:Volume>23</b:Volume>
    <b:Comments>https://journals.sagepub.com/doi/pdf/10.1177/1744987117753276</b:Comments>
    <b:RefOrder>13</b:RefOrder>
  </b:Source>
  <b:Source>
    <b:Tag>But16</b:Tag>
    <b:SourceType>JournalArticle</b:SourceType>
    <b:Guid>{9EF1C855-BC61-484D-813A-20133E9E8ABD}</b:Guid>
    <b:Author>
      <b:Author>
        <b:Corporate>Butler and Manthorpe</b:Corporate>
      </b:Author>
    </b:Author>
    <b:Title>Putting people at the centre: facilitating Making Safeguarding Personal approaches in the context of the Care Act 2014</b:Title>
    <b:JournalName>Emerald insight</b:JournalName>
    <b:Year>2016</b:Year>
    <b:Pages>1</b:Pages>
    <b:Month>August</b:Month>
    <b:Day>8</b:Day>
    <b:Volume>18</b:Volume>
    <b:Issue>4</b:Issue>
    <b:Comments>https://www.emerald.com/insight/content/doi/10.1108/JAP-03-2016-0003/full/html</b:Comments>
    <b:RefOrder>16</b:RefOrder>
  </b:Source>
  <b:Source>
    <b:Tag>Kin22</b:Tag>
    <b:SourceType>JournalArticle</b:SourceType>
    <b:Guid>{97512F5F-9235-6846-A246-7B82D1DCC10F}</b:Guid>
    <b:Author>
      <b:Author>
        <b:Corporate>King and Young</b:Corporate>
      </b:Author>
    </b:Author>
    <b:Title>Enablers and barriers in adopting a reablement model of domiciliary care</b:Title>
    <b:JournalName>Emerald insight</b:JournalName>
    <b:Year>2022</b:Year>
    <b:Pages>1</b:Pages>
    <b:Month>April</b:Month>
    <b:Day>12</b:Day>
    <b:Volume>30</b:Volume>
    <b:Issue>2</b:Issue>
    <b:Comments>https://www.emerald.com/insight/content/doi/10.1108/JICA-07-2020-0045/full/html</b:Comments>
    <b:RefOrder>17</b:RefOrder>
  </b:Source>
  <b:Source>
    <b:Tag>Bun20</b:Tag>
    <b:SourceType>JournalArticle</b:SourceType>
    <b:Guid>{ACCB38A7-D27C-B943-9C55-BB33D74F29BE}</b:Guid>
    <b:Author>
      <b:Author>
        <b:Corporate>Buntin and Graves</b:Corporate>
      </b:Author>
    </b:Author>
    <b:Title>How The ACA Dented The Cost Curve</b:Title>
    <b:JournalName>Healthaffairs</b:JournalName>
    <b:Year>2020</b:Year>
    <b:Pages>1</b:Pages>
    <b:Month>March</b:Month>
    <b:Volume>39</b:Volume>
    <b:Issue>3</b:Issue>
    <b:Comments>https://www.healthaffairs.org/doi/full/10.1377/hlthaff.2019.01478</b:Comments>
    <b:RefOrder>18</b:RefOrder>
  </b:Source>
  <b:Source>
    <b:Tag>Mar07</b:Tag>
    <b:SourceType>JournalArticle</b:SourceType>
    <b:Guid>{EC86A2D8-E6D5-BD4C-90CC-2F26DD6A2B2A}</b:Guid>
    <b:Author>
      <b:Author>
        <b:Corporate>Marshall and Clarke</b:Corporate>
      </b:Author>
    </b:Author>
    <b:Title>Role Theory, Disengagement Theory, and Activity Theory</b:Title>
    <b:JournalName>Science Direct</b:JournalName>
    <b:Year>2007</b:Year>
    <b:Pages>1</b:Pages>
    <b:Comments>https://www.sciencedirect.com/topics/psychology/disengagement-theory</b:Comments>
    <b:RefOrder>19</b:RefOrder>
  </b:Source>
  <b:Source>
    <b:Tag>Mar10</b:Tag>
    <b:SourceType>JournalArticle</b:SourceType>
    <b:Guid>{2C36BB0F-48C5-E443-AAE3-A61C0FD1AAB9}</b:Guid>
    <b:Author>
      <b:Author>
        <b:NameList>
          <b:Person>
            <b:Last>Marshall</b:Last>
          </b:Person>
        </b:NameList>
      </b:Author>
    </b:Author>
    <b:Title>Social Models of Aging</b:Title>
    <b:JournalName>Cambridge University Press</b:JournalName>
    <b:Year>2010</b:Year>
    <b:Pages>1</b:Pages>
    <b:Volume>14</b:Volume>
    <b:Issue>1</b:Issue>
    <b:Comments>https://www.cambridge.org/core/journals/canadian-journal-on-aging-la-revue-canadienne-du-vieillissement/article/abs/social-models-of-aging/8019D4FBDBA48117D564209BE2A75219</b:Comments>
    <b:RefOrder>20</b:RefOrder>
  </b:Source>
  <b:Source>
    <b:Tag>Nav22</b:Tag>
    <b:SourceType>JournalArticle</b:SourceType>
    <b:Guid>{06278B17-3BE8-0E46-AAEB-FC1377F5727C}</b:Guid>
    <b:Author>
      <b:Author>
        <b:Corporate>Nava Et Al.</b:Corporate>
      </b:Author>
    </b:Author>
    <b:Title>Models of comprehensive care for older persons with chronic diseases: a systematic review with a focus on effectiveness</b:Title>
    <b:JournalName>BMJ</b:JournalName>
    <b:Year>2022</b:Year>
    <b:Pages>1</b:Pages>
    <b:Volume>12</b:Volume>
    <b:Issue>8</b:Issue>
    <b:Comments>https://bmjopen.bmj.com/content/12/8/e059606</b:Comments>
    <b:RefOrder>21</b:RefOrder>
  </b:Source>
  <b:Source>
    <b:Tag>Uys19</b:Tag>
    <b:SourceType>JournalArticle</b:SourceType>
    <b:Guid>{642FBAA4-3087-5546-B235-43C1F6817118}</b:Guid>
    <b:Author>
      <b:Author>
        <b:NameList>
          <b:Person>
            <b:Last>Uysal</b:Last>
          </b:Person>
        </b:NameList>
      </b:Author>
    </b:Author>
    <b:Title>ICD-10-CM Diagnosis Coding for Neuropsychological Assessment</b:Title>
    <b:JournalName>Oxford Academic</b:JournalName>
    <b:Year>2019</b:Year>
    <b:Pages>1</b:Pages>
    <b:Month>July</b:Month>
    <b:Volume>34</b:Volume>
    <b:Issue>5</b:Issue>
    <b:Comments>https://academic.oup.com/acn/article/34/5/721/5144189</b:Comments>
    <b:RefOrder>15</b:RefOrder>
  </b:Source>
  <b:Source>
    <b:Tag>Zan19</b:Tag>
    <b:SourceType>JournalArticle</b:SourceType>
    <b:Guid>{C25ED7F4-6590-0343-A5C1-06D722473A0B}</b:Guid>
    <b:Author>
      <b:Author>
        <b:Corporate>Zang Et Al.</b:Corporate>
      </b:Author>
    </b:Author>
    <b:Title>Review of Gait, Cognition, and Fall Risks with Implications for Fall Prevention in Older Adults with Dementia</b:Title>
    <b:JournalName>Karger</b:JournalName>
    <b:Year>2019</b:Year>
    <b:Pages>1</b:Pages>
    <b:Comments>https://www.karger.com/Article/Abstract/504340</b:Comments>
    <b:RefOrder>11</b:RefOrder>
  </b:Source>
  <b:Source>
    <b:Tag>Lor21</b:Tag>
    <b:SourceType>JournalArticle</b:SourceType>
    <b:Guid>{291DE5CE-03BA-AB40-804A-3FF9CFEE861E}</b:Guid>
    <b:Author>
      <b:Author>
        <b:Corporate>Loring Et Al.</b:Corporate>
      </b:Author>
    </b:Author>
    <b:Title>Rationale and Design of the National Neuropsychology Network</b:Title>
    <b:JournalName>Cambridge University Press</b:JournalName>
    <b:Year>2021</b:Year>
    <b:Pages>1</b:Pages>
    <b:Volume>28</b:Volume>
    <b:Issue>1</b:Issue>
    <b:Comments>https://www.cambridge.org/core/journals/journal-of-the-international-neuropsychological-society/article/abs/rationale-and-design-of-the-national-neuropsychology-network/FC3E4709E208CA3FA52E08D8FD05D799</b:Comments>
    <b:RefOrder>14</b:RefOrder>
  </b:Source>
</b:Sources>
</file>

<file path=customXml/itemProps1.xml><?xml version="1.0" encoding="utf-8"?>
<ds:datastoreItem xmlns:ds="http://schemas.openxmlformats.org/officeDocument/2006/customXml" ds:itemID="{68B27C9E-2ABE-3749-944E-D0336FC41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TotalTime>
  <Pages>15</Pages>
  <Words>3875</Words>
  <Characters>22088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21</cp:revision>
  <dcterms:created xsi:type="dcterms:W3CDTF">2023-03-19T13:37:00Z</dcterms:created>
  <dcterms:modified xsi:type="dcterms:W3CDTF">2023-03-31T13:50:00Z</dcterms:modified>
</cp:coreProperties>
</file>