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854BF" w14:textId="281428C5" w:rsidR="00B926FE" w:rsidRPr="00B926FE" w:rsidRDefault="00F014B7" w:rsidP="00B926FE">
      <w:pPr>
        <w:spacing w:line="360" w:lineRule="auto"/>
        <w:jc w:val="center"/>
        <w:rPr>
          <w:rFonts w:ascii="Arial" w:hAnsi="Arial" w:cs="Arial"/>
          <w:b/>
          <w:bCs/>
        </w:rPr>
      </w:pPr>
      <w:r>
        <w:rPr>
          <w:rFonts w:ascii="Arial" w:hAnsi="Arial" w:cs="Arial"/>
          <w:b/>
          <w:bCs/>
          <w:noProof/>
        </w:rPr>
        <w:drawing>
          <wp:inline distT="0" distB="0" distL="0" distR="0" wp14:anchorId="286CE289" wp14:editId="56C5BFB8">
            <wp:extent cx="4124528" cy="2165537"/>
            <wp:effectExtent l="0" t="0" r="0" b="6350"/>
            <wp:docPr id="7211028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102836" name="Picture 721102836"/>
                    <pic:cNvPicPr/>
                  </pic:nvPicPr>
                  <pic:blipFill>
                    <a:blip r:embed="rId5" cstate="print">
                      <a:extLst>
                        <a:ext uri="{28A0092B-C50C-407E-A947-70E740481C1C}">
                          <a14:useLocalDpi xmlns:a14="http://schemas.microsoft.com/office/drawing/2010/main" val="0"/>
                        </a:ext>
                      </a:extLst>
                    </a:blip>
                    <a:stretch>
                      <a:fillRect/>
                    </a:stretch>
                  </pic:blipFill>
                  <pic:spPr>
                    <a:xfrm>
                      <a:off x="0" y="0"/>
                      <a:ext cx="4141180" cy="2174280"/>
                    </a:xfrm>
                    <a:prstGeom prst="rect">
                      <a:avLst/>
                    </a:prstGeom>
                  </pic:spPr>
                </pic:pic>
              </a:graphicData>
            </a:graphic>
          </wp:inline>
        </w:drawing>
      </w:r>
    </w:p>
    <w:p w14:paraId="1507FDE7" w14:textId="77777777" w:rsidR="00B926FE" w:rsidRPr="00B926FE" w:rsidRDefault="00B926FE" w:rsidP="00B926FE">
      <w:pPr>
        <w:spacing w:after="0" w:line="360" w:lineRule="auto"/>
        <w:jc w:val="center"/>
        <w:rPr>
          <w:rFonts w:ascii="Arial" w:eastAsia="Times New Roman" w:hAnsi="Arial" w:cs="Arial"/>
          <w:kern w:val="0"/>
          <w:lang w:eastAsia="en-GB"/>
          <w14:ligatures w14:val="none"/>
        </w:rPr>
      </w:pPr>
      <w:r w:rsidRPr="00B926FE">
        <w:rPr>
          <w:rFonts w:ascii="Arial" w:eastAsia="Times New Roman" w:hAnsi="Arial" w:cs="Arial"/>
          <w:b/>
          <w:bCs/>
          <w:color w:val="000000"/>
          <w:kern w:val="0"/>
          <w:lang w:eastAsia="en-GB"/>
          <w14:ligatures w14:val="none"/>
        </w:rPr>
        <w:t>BSC (HONS) HEALTH AND SOCIAL CARE</w:t>
      </w:r>
    </w:p>
    <w:p w14:paraId="6EA44A93" w14:textId="77777777" w:rsidR="00B926FE" w:rsidRPr="00B926FE" w:rsidRDefault="00B926FE" w:rsidP="00B926FE">
      <w:pPr>
        <w:spacing w:line="360" w:lineRule="auto"/>
        <w:jc w:val="center"/>
        <w:rPr>
          <w:rFonts w:ascii="Arial" w:hAnsi="Arial" w:cs="Arial"/>
          <w:b/>
          <w:bCs/>
        </w:rPr>
      </w:pPr>
    </w:p>
    <w:p w14:paraId="72A9B31C" w14:textId="77777777" w:rsidR="00B926FE" w:rsidRPr="00B926FE" w:rsidRDefault="00B926FE" w:rsidP="00B926FE">
      <w:pPr>
        <w:spacing w:line="360" w:lineRule="auto"/>
        <w:rPr>
          <w:rFonts w:ascii="Arial" w:hAnsi="Arial" w:cs="Arial"/>
          <w:b/>
          <w:bCs/>
        </w:rPr>
      </w:pPr>
    </w:p>
    <w:p w14:paraId="734929A3" w14:textId="77777777" w:rsidR="00B926FE" w:rsidRPr="00B926FE" w:rsidRDefault="00B926FE" w:rsidP="00B926FE">
      <w:pPr>
        <w:spacing w:line="360" w:lineRule="auto"/>
        <w:jc w:val="center"/>
        <w:rPr>
          <w:rFonts w:ascii="Arial" w:hAnsi="Arial" w:cs="Arial"/>
          <w:b/>
          <w:bCs/>
        </w:rPr>
      </w:pPr>
    </w:p>
    <w:p w14:paraId="58CF44C7" w14:textId="77777777" w:rsidR="00B926FE" w:rsidRPr="00B926FE" w:rsidRDefault="00B926FE" w:rsidP="00B926FE">
      <w:pPr>
        <w:spacing w:line="360" w:lineRule="auto"/>
        <w:jc w:val="center"/>
        <w:rPr>
          <w:rFonts w:ascii="Arial" w:hAnsi="Arial" w:cs="Arial"/>
        </w:rPr>
      </w:pPr>
      <w:r w:rsidRPr="00B926FE">
        <w:rPr>
          <w:rFonts w:ascii="Arial" w:hAnsi="Arial" w:cs="Arial"/>
        </w:rPr>
        <w:t>STUDENT NAME &amp; ID.</w:t>
      </w:r>
    </w:p>
    <w:p w14:paraId="228E7C28" w14:textId="77777777" w:rsidR="00B926FE" w:rsidRPr="00B926FE" w:rsidRDefault="00B926FE" w:rsidP="00B926FE">
      <w:pPr>
        <w:spacing w:line="360" w:lineRule="auto"/>
        <w:jc w:val="center"/>
        <w:rPr>
          <w:rFonts w:ascii="Arial" w:hAnsi="Arial" w:cs="Arial"/>
          <w:b/>
          <w:bCs/>
        </w:rPr>
      </w:pPr>
      <w:r w:rsidRPr="00B926FE">
        <w:rPr>
          <w:rFonts w:ascii="Arial" w:hAnsi="Arial" w:cs="Arial"/>
          <w:b/>
          <w:bCs/>
        </w:rPr>
        <w:t>JOELLY OYONO</w:t>
      </w:r>
    </w:p>
    <w:p w14:paraId="4F3DD9A8" w14:textId="77777777" w:rsidR="00B926FE" w:rsidRPr="00B926FE" w:rsidRDefault="00B926FE" w:rsidP="00B926FE">
      <w:pPr>
        <w:spacing w:line="360" w:lineRule="auto"/>
        <w:jc w:val="center"/>
        <w:rPr>
          <w:rFonts w:ascii="Arial" w:hAnsi="Arial" w:cs="Arial"/>
          <w:b/>
          <w:bCs/>
        </w:rPr>
      </w:pPr>
      <w:r w:rsidRPr="00B926FE">
        <w:rPr>
          <w:rFonts w:ascii="Arial" w:hAnsi="Arial" w:cs="Arial"/>
          <w:b/>
          <w:bCs/>
        </w:rPr>
        <w:t>2317543</w:t>
      </w:r>
    </w:p>
    <w:p w14:paraId="12D3D4AE" w14:textId="77777777" w:rsidR="00B926FE" w:rsidRPr="00B926FE" w:rsidRDefault="00B926FE" w:rsidP="00B926FE">
      <w:pPr>
        <w:spacing w:line="360" w:lineRule="auto"/>
        <w:rPr>
          <w:rFonts w:ascii="Arial" w:hAnsi="Arial" w:cs="Arial"/>
          <w:b/>
          <w:bCs/>
        </w:rPr>
      </w:pPr>
    </w:p>
    <w:p w14:paraId="6392D819" w14:textId="77777777" w:rsidR="00B926FE" w:rsidRPr="00B926FE" w:rsidRDefault="00B926FE" w:rsidP="00B926FE">
      <w:pPr>
        <w:spacing w:line="360" w:lineRule="auto"/>
        <w:jc w:val="center"/>
        <w:rPr>
          <w:rFonts w:ascii="Arial" w:hAnsi="Arial" w:cs="Arial"/>
          <w:b/>
          <w:bCs/>
        </w:rPr>
      </w:pPr>
    </w:p>
    <w:p w14:paraId="13791C77" w14:textId="77777777" w:rsidR="00B926FE" w:rsidRPr="00B926FE" w:rsidRDefault="00B926FE" w:rsidP="00B926FE">
      <w:pPr>
        <w:spacing w:line="360" w:lineRule="auto"/>
        <w:jc w:val="center"/>
        <w:rPr>
          <w:rFonts w:ascii="Arial" w:hAnsi="Arial" w:cs="Arial"/>
          <w:b/>
          <w:bCs/>
        </w:rPr>
      </w:pPr>
    </w:p>
    <w:p w14:paraId="2845AB7E" w14:textId="77777777" w:rsidR="00B926FE" w:rsidRPr="00B926FE" w:rsidRDefault="00B926FE" w:rsidP="00B926FE">
      <w:pPr>
        <w:spacing w:line="360" w:lineRule="auto"/>
        <w:rPr>
          <w:rFonts w:ascii="Arial" w:hAnsi="Arial" w:cs="Arial"/>
          <w:b/>
          <w:bCs/>
        </w:rPr>
      </w:pPr>
    </w:p>
    <w:p w14:paraId="13D0C556" w14:textId="77777777" w:rsidR="00B926FE" w:rsidRPr="00B926FE" w:rsidRDefault="00B926FE" w:rsidP="00B926FE">
      <w:pPr>
        <w:spacing w:line="360" w:lineRule="auto"/>
        <w:jc w:val="center"/>
        <w:rPr>
          <w:rFonts w:ascii="Arial" w:hAnsi="Arial" w:cs="Arial"/>
        </w:rPr>
      </w:pPr>
      <w:r w:rsidRPr="00B926FE">
        <w:rPr>
          <w:rFonts w:ascii="Arial" w:hAnsi="Arial" w:cs="Arial"/>
        </w:rPr>
        <w:t>MODULE &amp; CODE</w:t>
      </w:r>
    </w:p>
    <w:p w14:paraId="4B2F2F6F" w14:textId="77777777" w:rsidR="00B926FE" w:rsidRPr="00B926FE" w:rsidRDefault="00B926FE" w:rsidP="00B926FE">
      <w:pPr>
        <w:spacing w:after="0" w:line="360" w:lineRule="auto"/>
        <w:jc w:val="center"/>
        <w:rPr>
          <w:rFonts w:ascii="Arial" w:eastAsia="Times New Roman" w:hAnsi="Arial" w:cs="Arial"/>
          <w:kern w:val="0"/>
          <w:lang w:eastAsia="en-GB"/>
          <w14:ligatures w14:val="none"/>
        </w:rPr>
      </w:pPr>
      <w:r w:rsidRPr="00B926FE">
        <w:rPr>
          <w:rFonts w:ascii="Arial" w:eastAsia="Times New Roman" w:hAnsi="Arial" w:cs="Arial"/>
          <w:b/>
          <w:bCs/>
          <w:color w:val="000000"/>
          <w:kern w:val="0"/>
          <w:lang w:eastAsia="en-GB"/>
          <w14:ligatures w14:val="none"/>
        </w:rPr>
        <w:t>CHANGEMAKERS: CREATIVITY AND VALUE CREATION</w:t>
      </w:r>
    </w:p>
    <w:p w14:paraId="6C3BA231" w14:textId="77777777" w:rsidR="00B926FE" w:rsidRPr="00B926FE" w:rsidRDefault="00B926FE" w:rsidP="00B926FE">
      <w:pPr>
        <w:spacing w:after="0" w:line="360" w:lineRule="auto"/>
        <w:jc w:val="center"/>
        <w:rPr>
          <w:rFonts w:ascii="Arial" w:eastAsia="Times New Roman" w:hAnsi="Arial" w:cs="Arial"/>
          <w:kern w:val="0"/>
          <w:lang w:eastAsia="en-GB"/>
          <w14:ligatures w14:val="none"/>
        </w:rPr>
      </w:pPr>
    </w:p>
    <w:p w14:paraId="46CA2F15" w14:textId="77777777" w:rsidR="00B926FE" w:rsidRPr="00B926FE" w:rsidRDefault="00B926FE" w:rsidP="00B926FE">
      <w:pPr>
        <w:spacing w:after="0" w:line="360" w:lineRule="auto"/>
        <w:jc w:val="center"/>
        <w:rPr>
          <w:rFonts w:ascii="Arial" w:eastAsia="Times New Roman" w:hAnsi="Arial" w:cs="Arial"/>
          <w:kern w:val="0"/>
          <w:lang w:eastAsia="en-GB"/>
          <w14:ligatures w14:val="none"/>
        </w:rPr>
      </w:pPr>
      <w:r w:rsidRPr="00B926FE">
        <w:rPr>
          <w:rFonts w:ascii="Arial" w:eastAsia="Times New Roman" w:hAnsi="Arial" w:cs="Arial"/>
          <w:b/>
          <w:bCs/>
          <w:color w:val="000000"/>
          <w:kern w:val="0"/>
          <w:lang w:eastAsia="en-GB"/>
          <w14:ligatures w14:val="none"/>
        </w:rPr>
        <w:t>BMHP5014</w:t>
      </w:r>
    </w:p>
    <w:p w14:paraId="557D0714" w14:textId="77777777" w:rsidR="00B926FE" w:rsidRPr="00B926FE" w:rsidRDefault="00B926FE" w:rsidP="00B926FE">
      <w:pPr>
        <w:spacing w:line="360" w:lineRule="auto"/>
        <w:jc w:val="center"/>
        <w:rPr>
          <w:rFonts w:ascii="Arial" w:hAnsi="Arial" w:cs="Arial"/>
        </w:rPr>
      </w:pPr>
      <w:r w:rsidRPr="00B926FE">
        <w:rPr>
          <w:rFonts w:ascii="Arial" w:hAnsi="Arial" w:cs="Arial"/>
        </w:rPr>
        <w:t>LECTURER(S)</w:t>
      </w:r>
    </w:p>
    <w:p w14:paraId="38856AED" w14:textId="77777777" w:rsidR="00B926FE" w:rsidRPr="00B926FE" w:rsidRDefault="00B926FE" w:rsidP="00B926FE">
      <w:pPr>
        <w:spacing w:after="0" w:line="360" w:lineRule="auto"/>
        <w:jc w:val="center"/>
        <w:rPr>
          <w:rFonts w:ascii="Arial" w:eastAsia="Times New Roman" w:hAnsi="Arial" w:cs="Arial"/>
          <w:b/>
          <w:bCs/>
          <w:kern w:val="0"/>
          <w:lang w:eastAsia="en-GB"/>
          <w14:ligatures w14:val="none"/>
        </w:rPr>
      </w:pPr>
      <w:r w:rsidRPr="00B926FE">
        <w:rPr>
          <w:rFonts w:ascii="Arial" w:eastAsia="Times New Roman" w:hAnsi="Arial" w:cs="Arial"/>
          <w:b/>
          <w:bCs/>
          <w:kern w:val="0"/>
          <w:lang w:eastAsia="en-GB"/>
          <w14:ligatures w14:val="none"/>
        </w:rPr>
        <w:t>Caroline Salami</w:t>
      </w:r>
    </w:p>
    <w:p w14:paraId="7163C5B6" w14:textId="77777777" w:rsidR="00B926FE" w:rsidRPr="00B926FE" w:rsidRDefault="00B926FE" w:rsidP="00B926FE">
      <w:pPr>
        <w:spacing w:after="0" w:line="360" w:lineRule="auto"/>
        <w:jc w:val="center"/>
        <w:rPr>
          <w:rFonts w:ascii="Arial" w:eastAsia="Times New Roman" w:hAnsi="Arial" w:cs="Arial"/>
          <w:kern w:val="0"/>
          <w:lang w:eastAsia="en-GB"/>
          <w14:ligatures w14:val="none"/>
        </w:rPr>
      </w:pPr>
      <w:r w:rsidRPr="00B926FE">
        <w:rPr>
          <w:rFonts w:ascii="Arial" w:eastAsia="Times New Roman" w:hAnsi="Arial" w:cs="Arial"/>
          <w:b/>
          <w:bCs/>
          <w:kern w:val="0"/>
          <w:lang w:eastAsia="en-GB"/>
          <w14:ligatures w14:val="none"/>
        </w:rPr>
        <w:t>Shaila Hussain</w:t>
      </w:r>
    </w:p>
    <w:p w14:paraId="1BA4B920" w14:textId="77777777" w:rsidR="00B926FE" w:rsidRPr="00B926FE" w:rsidRDefault="00B926FE" w:rsidP="00B926FE">
      <w:pPr>
        <w:spacing w:line="360" w:lineRule="auto"/>
        <w:jc w:val="center"/>
        <w:rPr>
          <w:rFonts w:ascii="Arial" w:hAnsi="Arial" w:cs="Arial"/>
        </w:rPr>
      </w:pPr>
    </w:p>
    <w:p w14:paraId="195ECA95" w14:textId="475574E2" w:rsidR="00B926FE" w:rsidRPr="00B926FE" w:rsidRDefault="00C16601" w:rsidP="00B926FE">
      <w:pPr>
        <w:spacing w:line="360" w:lineRule="auto"/>
        <w:jc w:val="center"/>
        <w:rPr>
          <w:rFonts w:ascii="Arial" w:hAnsi="Arial" w:cs="Arial"/>
        </w:rPr>
      </w:pPr>
      <w:r>
        <w:rPr>
          <w:rFonts w:ascii="Arial" w:hAnsi="Arial" w:cs="Arial"/>
        </w:rPr>
        <w:t>20</w:t>
      </w:r>
      <w:r w:rsidR="00B926FE" w:rsidRPr="00B926FE">
        <w:rPr>
          <w:rFonts w:ascii="Arial" w:hAnsi="Arial" w:cs="Arial"/>
        </w:rPr>
        <w:t xml:space="preserve"> August</w:t>
      </w:r>
      <w:r w:rsidR="00B926FE" w:rsidRPr="00B926FE">
        <w:rPr>
          <w:rFonts w:ascii="Arial" w:hAnsi="Arial" w:cs="Arial"/>
        </w:rPr>
        <w:t>, 2025</w:t>
      </w:r>
    </w:p>
    <w:p w14:paraId="10C1841E" w14:textId="7603C5F7" w:rsidR="00FB0DD1" w:rsidRPr="00F014B7" w:rsidRDefault="00C16601" w:rsidP="00C16601">
      <w:pPr>
        <w:pStyle w:val="Heading2"/>
        <w:jc w:val="center"/>
        <w:rPr>
          <w:rFonts w:ascii="Arial" w:hAnsi="Arial" w:cs="Arial"/>
          <w:b/>
          <w:bCs/>
          <w:sz w:val="24"/>
          <w:szCs w:val="24"/>
          <w:u w:val="single"/>
        </w:rPr>
      </w:pPr>
      <w:r w:rsidRPr="00F014B7">
        <w:rPr>
          <w:rFonts w:ascii="Arial" w:hAnsi="Arial" w:cs="Arial"/>
          <w:b/>
          <w:bCs/>
          <w:sz w:val="24"/>
          <w:szCs w:val="24"/>
          <w:u w:val="single"/>
        </w:rPr>
        <w:lastRenderedPageBreak/>
        <w:t>POSTER</w:t>
      </w:r>
    </w:p>
    <w:p w14:paraId="43DE0947" w14:textId="5E495A99" w:rsidR="00C16601" w:rsidRPr="00B926FE" w:rsidRDefault="00C16601" w:rsidP="00B926FE">
      <w:pPr>
        <w:spacing w:line="360" w:lineRule="auto"/>
        <w:rPr>
          <w:rFonts w:ascii="Arial" w:hAnsi="Arial" w:cs="Arial"/>
        </w:rPr>
      </w:pPr>
      <w:r>
        <w:rPr>
          <w:rFonts w:ascii="Arial" w:hAnsi="Arial" w:cs="Arial"/>
          <w:noProof/>
        </w:rPr>
        <w:drawing>
          <wp:inline distT="0" distB="0" distL="0" distR="0" wp14:anchorId="3F257DD8" wp14:editId="3471E4EF">
            <wp:extent cx="5731510" cy="8107680"/>
            <wp:effectExtent l="0" t="0" r="2540" b="7620"/>
            <wp:docPr id="480371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371803" name="Picture 480371803"/>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p w14:paraId="3BCBA258" w14:textId="77777777" w:rsidR="00FB0DD1" w:rsidRPr="00B926FE" w:rsidRDefault="00FB0DD1" w:rsidP="00B926FE">
      <w:pPr>
        <w:spacing w:line="360" w:lineRule="auto"/>
        <w:rPr>
          <w:rFonts w:ascii="Arial" w:hAnsi="Arial" w:cs="Arial"/>
        </w:rPr>
      </w:pPr>
    </w:p>
    <w:p w14:paraId="77625128" w14:textId="77777777" w:rsidR="00FB0DD1" w:rsidRPr="00B926FE" w:rsidRDefault="00FB0DD1" w:rsidP="00B926FE">
      <w:pPr>
        <w:spacing w:line="360" w:lineRule="auto"/>
        <w:rPr>
          <w:rFonts w:ascii="Arial" w:hAnsi="Arial" w:cs="Arial"/>
        </w:rPr>
      </w:pPr>
    </w:p>
    <w:p w14:paraId="03829FE5" w14:textId="77777777" w:rsidR="00FB0DD1" w:rsidRPr="00B926FE" w:rsidRDefault="00FB0DD1" w:rsidP="00B926FE">
      <w:pPr>
        <w:spacing w:line="360" w:lineRule="auto"/>
        <w:rPr>
          <w:rFonts w:ascii="Arial" w:hAnsi="Arial" w:cs="Arial"/>
        </w:rPr>
      </w:pPr>
    </w:p>
    <w:p w14:paraId="3AF4A7DD" w14:textId="77777777" w:rsidR="00C16601" w:rsidRPr="00C16601" w:rsidRDefault="00FB0DD1" w:rsidP="00C16601">
      <w:pPr>
        <w:pStyle w:val="Heading1"/>
        <w:spacing w:line="360" w:lineRule="auto"/>
        <w:jc w:val="center"/>
        <w:rPr>
          <w:rFonts w:ascii="Arial" w:hAnsi="Arial" w:cs="Arial"/>
          <w:b/>
          <w:bCs/>
          <w:sz w:val="24"/>
          <w:szCs w:val="24"/>
          <w:u w:val="single"/>
        </w:rPr>
      </w:pPr>
      <w:r w:rsidRPr="00C16601">
        <w:rPr>
          <w:rFonts w:ascii="Arial" w:hAnsi="Arial" w:cs="Arial"/>
          <w:b/>
          <w:bCs/>
          <w:sz w:val="24"/>
          <w:szCs w:val="24"/>
          <w:u w:val="single"/>
        </w:rPr>
        <w:t>PITCH FOR CARECONNECT:</w:t>
      </w:r>
    </w:p>
    <w:p w14:paraId="6DCEB544" w14:textId="53ECB550" w:rsidR="00FB0DD1" w:rsidRPr="00C16601" w:rsidRDefault="00FB0DD1" w:rsidP="00C16601">
      <w:pPr>
        <w:pStyle w:val="Heading1"/>
        <w:spacing w:line="360" w:lineRule="auto"/>
        <w:jc w:val="center"/>
        <w:rPr>
          <w:rFonts w:ascii="Arial" w:hAnsi="Arial" w:cs="Arial"/>
          <w:b/>
          <w:bCs/>
          <w:sz w:val="24"/>
          <w:szCs w:val="24"/>
          <w:u w:val="single"/>
        </w:rPr>
      </w:pPr>
      <w:r w:rsidRPr="00C16601">
        <w:rPr>
          <w:rFonts w:ascii="Arial" w:hAnsi="Arial" w:cs="Arial"/>
          <w:b/>
          <w:bCs/>
          <w:sz w:val="24"/>
          <w:szCs w:val="24"/>
          <w:u w:val="single"/>
        </w:rPr>
        <w:t>A TRANSFORMATIVE SOLUTION FOR UK HEALTH AND SOCIAL CARE INTEGRATION</w:t>
      </w:r>
    </w:p>
    <w:p w14:paraId="2E0CD97B" w14:textId="77777777" w:rsidR="00FB0DD1" w:rsidRPr="00B926FE" w:rsidRDefault="00FB0DD1" w:rsidP="00B926FE">
      <w:pPr>
        <w:pStyle w:val="Heading2"/>
        <w:spacing w:line="360" w:lineRule="auto"/>
        <w:rPr>
          <w:rFonts w:ascii="Arial" w:hAnsi="Arial" w:cs="Arial"/>
          <w:sz w:val="24"/>
          <w:szCs w:val="24"/>
        </w:rPr>
      </w:pPr>
      <w:r w:rsidRPr="00B926FE">
        <w:rPr>
          <w:rFonts w:ascii="Arial" w:hAnsi="Arial" w:cs="Arial"/>
          <w:sz w:val="24"/>
          <w:szCs w:val="24"/>
        </w:rPr>
        <w:t>Introduction: Addressing a system in crisis.</w:t>
      </w:r>
    </w:p>
    <w:p w14:paraId="3E000D30" w14:textId="77777777" w:rsidR="00FB0DD1" w:rsidRPr="00B926FE" w:rsidRDefault="00FB0DD1" w:rsidP="00B926FE">
      <w:pPr>
        <w:spacing w:line="360" w:lineRule="auto"/>
        <w:rPr>
          <w:rFonts w:ascii="Arial" w:hAnsi="Arial" w:cs="Arial"/>
        </w:rPr>
      </w:pPr>
      <w:r w:rsidRPr="00B926FE">
        <w:rPr>
          <w:rFonts w:ascii="Arial" w:hAnsi="Arial" w:cs="Arial"/>
        </w:rPr>
        <w:t xml:space="preserve">The UK's health and social care system is facing major challenges that require immediate and innovative solutions. With </w:t>
      </w:r>
      <w:r w:rsidRPr="00B926FE">
        <w:rPr>
          <w:rFonts w:ascii="Arial" w:hAnsi="Arial" w:cs="Arial"/>
          <w:i/>
          <w:iCs/>
        </w:rPr>
        <w:t xml:space="preserve">112,000 NHS vacancies </w:t>
      </w:r>
      <w:r w:rsidRPr="00B926FE">
        <w:rPr>
          <w:rFonts w:ascii="Arial" w:hAnsi="Arial" w:cs="Arial"/>
        </w:rPr>
        <w:t>(NHS Digital, 2024) leading to severe workforce shortages, 14-day average delays in hospital discharges due to social care bottlenecks (NHS England, 2023), and 5.4 million unpaid carers dealing with extreme stress and financial hardship (Carers UK, 2024), the system is approaching a breaking point. These failures not only affect patient outcomes but also create unsustainable pressure on healthcare professionals and local authorities.</w:t>
      </w:r>
    </w:p>
    <w:p w14:paraId="2306CB8C" w14:textId="77777777" w:rsidR="00FB0DD1" w:rsidRPr="00B926FE" w:rsidRDefault="00FB0DD1" w:rsidP="00B926FE">
      <w:pPr>
        <w:spacing w:line="360" w:lineRule="auto"/>
        <w:rPr>
          <w:rFonts w:ascii="Arial" w:hAnsi="Arial" w:cs="Arial"/>
        </w:rPr>
      </w:pPr>
      <w:r w:rsidRPr="00B926FE">
        <w:rPr>
          <w:rFonts w:ascii="Arial" w:hAnsi="Arial" w:cs="Arial"/>
        </w:rPr>
        <w:t>CareConnect represents a significant change in care coordination. It is a fully integrated, AI-driven platform that connects patients, carers, healthcare professionals, and social services through a single digital system. Unlike fragmented digital solutions that focus on isolated care aspects, CareConnect offers a complete management of the care continuum, spanning from hospital discharge planning to long-term community support. By using predictive analytics, real-time data sharing, and smart automation, CareConnect addresses the root causes of inefficiencies plaguing the current system. This white paper expands on the key points introduced in our poster presentation, providing evidence for widespread adoption while showing how CareConnect meets current policy priorities and delivers measurable benefits for all stakeholders.</w:t>
      </w:r>
    </w:p>
    <w:p w14:paraId="56BB7CEB" w14:textId="77777777" w:rsidR="00FB0DD1" w:rsidRPr="00B926FE" w:rsidRDefault="00FB0DD1" w:rsidP="00B926FE">
      <w:pPr>
        <w:spacing w:line="360" w:lineRule="auto"/>
        <w:rPr>
          <w:rFonts w:ascii="Arial" w:hAnsi="Arial" w:cs="Arial"/>
        </w:rPr>
      </w:pPr>
    </w:p>
    <w:p w14:paraId="71B43303" w14:textId="77777777" w:rsidR="00FB0DD1" w:rsidRPr="00B926FE" w:rsidRDefault="00FB0DD1" w:rsidP="00B926FE">
      <w:pPr>
        <w:pStyle w:val="Heading2"/>
        <w:spacing w:line="360" w:lineRule="auto"/>
        <w:rPr>
          <w:rFonts w:ascii="Arial" w:hAnsi="Arial" w:cs="Arial"/>
          <w:sz w:val="24"/>
          <w:szCs w:val="24"/>
        </w:rPr>
      </w:pPr>
      <w:r w:rsidRPr="00B926FE">
        <w:rPr>
          <w:rFonts w:ascii="Arial" w:hAnsi="Arial" w:cs="Arial"/>
          <w:sz w:val="24"/>
          <w:szCs w:val="24"/>
        </w:rPr>
        <w:lastRenderedPageBreak/>
        <w:t>The care crisis and need for innovation.</w:t>
      </w:r>
    </w:p>
    <w:p w14:paraId="2915ECA8" w14:textId="77777777" w:rsidR="00FB0DD1" w:rsidRPr="00B926FE" w:rsidRDefault="00FB0DD1" w:rsidP="00B926FE">
      <w:pPr>
        <w:pStyle w:val="Heading3"/>
        <w:spacing w:line="360" w:lineRule="auto"/>
        <w:rPr>
          <w:rFonts w:ascii="Arial" w:hAnsi="Arial" w:cs="Arial"/>
          <w:sz w:val="24"/>
          <w:szCs w:val="24"/>
        </w:rPr>
      </w:pPr>
      <w:r w:rsidRPr="00B926FE">
        <w:rPr>
          <w:rFonts w:ascii="Arial" w:hAnsi="Arial" w:cs="Arial"/>
          <w:sz w:val="24"/>
          <w:szCs w:val="24"/>
        </w:rPr>
        <w:t>Delayed discharges and bed-blocking: A costly system failure.</w:t>
      </w:r>
    </w:p>
    <w:p w14:paraId="4924B888" w14:textId="77777777" w:rsidR="00FB0DD1" w:rsidRPr="00B926FE" w:rsidRDefault="00FB0DD1" w:rsidP="00B926FE">
      <w:pPr>
        <w:spacing w:line="360" w:lineRule="auto"/>
        <w:rPr>
          <w:rFonts w:ascii="Arial" w:hAnsi="Arial" w:cs="Arial"/>
        </w:rPr>
      </w:pPr>
      <w:r w:rsidRPr="00B926FE">
        <w:rPr>
          <w:rFonts w:ascii="Arial" w:hAnsi="Arial" w:cs="Arial"/>
        </w:rPr>
        <w:t>Hospital bed-blocking is one of the most visible signs of the UK's broken health and social care system. Recent data from NHS England (2023) shows that around 13,000 hospital beds are occupied each month by patients who can leave but are held up by social care delays. The King's Fund (2023) estimates this inefficiency costs the NHS £346 million yearly in avoidable inpatient costs while increasing the risk of hospital-acquired infections and functional decline for patients.</w:t>
      </w:r>
    </w:p>
    <w:p w14:paraId="20C80888" w14:textId="77777777" w:rsidR="00FB0DD1" w:rsidRPr="00B926FE" w:rsidRDefault="00FB0DD1" w:rsidP="00B926FE">
      <w:pPr>
        <w:spacing w:line="360" w:lineRule="auto"/>
        <w:rPr>
          <w:rFonts w:ascii="Arial" w:hAnsi="Arial" w:cs="Arial"/>
        </w:rPr>
      </w:pPr>
      <w:r w:rsidRPr="00B926FE">
        <w:rPr>
          <w:rFonts w:ascii="Arial" w:hAnsi="Arial" w:cs="Arial"/>
        </w:rPr>
        <w:t>The care transition process suffers from multiple breakdown points such as poor communication between hospitals and councils, lengthy assessment procedures, and lack of real-time visibility into available community care. A Care Quality Commission (2023) review found that 42% of delayed discharges happen because social care assessments are pending, while 31% are due to delays in arranging home care packages.</w:t>
      </w:r>
    </w:p>
    <w:p w14:paraId="34FC1C0E" w14:textId="77777777" w:rsidR="00FB0DD1" w:rsidRPr="00B926FE" w:rsidRDefault="00FB0DD1" w:rsidP="00B926FE">
      <w:pPr>
        <w:spacing w:line="360" w:lineRule="auto"/>
        <w:rPr>
          <w:rFonts w:ascii="Arial" w:hAnsi="Arial" w:cs="Arial"/>
        </w:rPr>
      </w:pPr>
      <w:proofErr w:type="spellStart"/>
      <w:r w:rsidRPr="00B926FE">
        <w:rPr>
          <w:rFonts w:ascii="Arial" w:hAnsi="Arial" w:cs="Arial"/>
        </w:rPr>
        <w:t>CareConnect's</w:t>
      </w:r>
      <w:proofErr w:type="spellEnd"/>
      <w:r w:rsidRPr="00B926FE">
        <w:rPr>
          <w:rFonts w:ascii="Arial" w:hAnsi="Arial" w:cs="Arial"/>
        </w:rPr>
        <w:t xml:space="preserve"> integrated discharge pathway addresses these failures through:  </w:t>
      </w:r>
    </w:p>
    <w:p w14:paraId="46CD05F9" w14:textId="77777777" w:rsidR="00FB0DD1" w:rsidRPr="00B926FE" w:rsidRDefault="00FB0DD1" w:rsidP="00B926FE">
      <w:pPr>
        <w:spacing w:line="360" w:lineRule="auto"/>
        <w:rPr>
          <w:rFonts w:ascii="Arial" w:hAnsi="Arial" w:cs="Arial"/>
        </w:rPr>
      </w:pPr>
      <w:r w:rsidRPr="00B926FE">
        <w:rPr>
          <w:rFonts w:ascii="Arial" w:hAnsi="Arial" w:cs="Arial"/>
        </w:rPr>
        <w:t xml:space="preserve">- AI-powered discharge readiness scoring that </w:t>
      </w:r>
      <w:proofErr w:type="spellStart"/>
      <w:r w:rsidRPr="00B926FE">
        <w:rPr>
          <w:rFonts w:ascii="Arial" w:hAnsi="Arial" w:cs="Arial"/>
        </w:rPr>
        <w:t>analyzes</w:t>
      </w:r>
      <w:proofErr w:type="spellEnd"/>
      <w:r w:rsidRPr="00B926FE">
        <w:rPr>
          <w:rFonts w:ascii="Arial" w:hAnsi="Arial" w:cs="Arial"/>
        </w:rPr>
        <w:t xml:space="preserve"> clinical progress against social care capacity data to predict optimal discharge dates with 89% accuracy (pilot data)  </w:t>
      </w:r>
    </w:p>
    <w:p w14:paraId="426B06D6" w14:textId="77777777" w:rsidR="00FB0DD1" w:rsidRPr="00B926FE" w:rsidRDefault="00FB0DD1" w:rsidP="00B926FE">
      <w:pPr>
        <w:spacing w:line="360" w:lineRule="auto"/>
        <w:rPr>
          <w:rFonts w:ascii="Arial" w:hAnsi="Arial" w:cs="Arial"/>
        </w:rPr>
      </w:pPr>
      <w:r w:rsidRPr="00B926FE">
        <w:rPr>
          <w:rFonts w:ascii="Arial" w:hAnsi="Arial" w:cs="Arial"/>
        </w:rPr>
        <w:t xml:space="preserve">- Automated multi-agency notifications that trigger social care assessments 72 hours before the expected discharge  </w:t>
      </w:r>
    </w:p>
    <w:p w14:paraId="1EF2105E" w14:textId="77777777" w:rsidR="00FB0DD1" w:rsidRPr="00B926FE" w:rsidRDefault="00FB0DD1" w:rsidP="00B926FE">
      <w:pPr>
        <w:spacing w:line="360" w:lineRule="auto"/>
        <w:rPr>
          <w:rFonts w:ascii="Arial" w:hAnsi="Arial" w:cs="Arial"/>
        </w:rPr>
      </w:pPr>
      <w:r w:rsidRPr="00B926FE">
        <w:rPr>
          <w:rFonts w:ascii="Arial" w:hAnsi="Arial" w:cs="Arial"/>
        </w:rPr>
        <w:t xml:space="preserve">- Real-time care marketplace that matches patients with available home care providers based on needs, location, and cost  </w:t>
      </w:r>
    </w:p>
    <w:p w14:paraId="476AAAB5" w14:textId="77777777" w:rsidR="00FB0DD1" w:rsidRPr="00B926FE" w:rsidRDefault="00FB0DD1" w:rsidP="00B926FE">
      <w:pPr>
        <w:spacing w:line="360" w:lineRule="auto"/>
        <w:rPr>
          <w:rFonts w:ascii="Arial" w:hAnsi="Arial" w:cs="Arial"/>
        </w:rPr>
      </w:pPr>
    </w:p>
    <w:p w14:paraId="6223C34F" w14:textId="77777777" w:rsidR="00FB0DD1" w:rsidRPr="00B926FE" w:rsidRDefault="00FB0DD1" w:rsidP="00B926FE">
      <w:pPr>
        <w:pStyle w:val="Heading3"/>
        <w:spacing w:line="360" w:lineRule="auto"/>
        <w:rPr>
          <w:rFonts w:ascii="Arial" w:hAnsi="Arial" w:cs="Arial"/>
          <w:sz w:val="24"/>
          <w:szCs w:val="24"/>
        </w:rPr>
      </w:pPr>
      <w:r w:rsidRPr="00B926FE">
        <w:rPr>
          <w:rFonts w:ascii="Arial" w:hAnsi="Arial" w:cs="Arial"/>
          <w:sz w:val="24"/>
          <w:szCs w:val="24"/>
        </w:rPr>
        <w:t xml:space="preserve">Workforce crisis: Alleviating pressure on frontline staff. </w:t>
      </w:r>
    </w:p>
    <w:p w14:paraId="11089A93" w14:textId="77777777" w:rsidR="00FB0DD1" w:rsidRPr="00B926FE" w:rsidRDefault="00FB0DD1" w:rsidP="00B926FE">
      <w:pPr>
        <w:spacing w:line="360" w:lineRule="auto"/>
        <w:rPr>
          <w:rFonts w:ascii="Arial" w:hAnsi="Arial" w:cs="Arial"/>
        </w:rPr>
      </w:pPr>
      <w:r w:rsidRPr="00B926FE">
        <w:rPr>
          <w:rFonts w:ascii="Arial" w:hAnsi="Arial" w:cs="Arial"/>
        </w:rPr>
        <w:t xml:space="preserve">The health and social care workforce </w:t>
      </w:r>
      <w:proofErr w:type="gramStart"/>
      <w:r w:rsidRPr="00B926FE">
        <w:rPr>
          <w:rFonts w:ascii="Arial" w:hAnsi="Arial" w:cs="Arial"/>
        </w:rPr>
        <w:t>faces</w:t>
      </w:r>
      <w:proofErr w:type="gramEnd"/>
      <w:r w:rsidRPr="00B926FE">
        <w:rPr>
          <w:rFonts w:ascii="Arial" w:hAnsi="Arial" w:cs="Arial"/>
        </w:rPr>
        <w:t xml:space="preserve"> intense strain, with 70% annual turnover rates among social care staff (Skills for Care, 2024) and an increasing number of GPs cutting their clinical hours due to burnout. This unsustainable situation is partly caused by administrative burdens. NHS staff spend up to 23% of their time on paperwork (BMJ Open, 2023), while social workers lose 13 working days each year on duplicate assessments (LGA, 2023).  </w:t>
      </w:r>
    </w:p>
    <w:p w14:paraId="121EA9F6" w14:textId="77777777" w:rsidR="00FB0DD1" w:rsidRPr="00B926FE" w:rsidRDefault="00FB0DD1" w:rsidP="00B926FE">
      <w:pPr>
        <w:spacing w:line="360" w:lineRule="auto"/>
        <w:rPr>
          <w:rFonts w:ascii="Arial" w:hAnsi="Arial" w:cs="Arial"/>
        </w:rPr>
      </w:pPr>
      <w:r w:rsidRPr="00B926FE">
        <w:rPr>
          <w:rFonts w:ascii="Arial" w:hAnsi="Arial" w:cs="Arial"/>
        </w:rPr>
        <w:lastRenderedPageBreak/>
        <w:t xml:space="preserve">CareConnect improves workforce efficiency through:  </w:t>
      </w:r>
    </w:p>
    <w:p w14:paraId="3D6AEA74" w14:textId="77777777" w:rsidR="00FB0DD1" w:rsidRPr="00B926FE" w:rsidRDefault="00FB0DD1" w:rsidP="00B926FE">
      <w:pPr>
        <w:spacing w:line="360" w:lineRule="auto"/>
        <w:rPr>
          <w:rFonts w:ascii="Arial" w:hAnsi="Arial" w:cs="Arial"/>
        </w:rPr>
      </w:pPr>
      <w:r w:rsidRPr="00B926FE">
        <w:rPr>
          <w:rFonts w:ascii="Arial" w:hAnsi="Arial" w:cs="Arial"/>
        </w:rPr>
        <w:t xml:space="preserve">- Intelligent rostering algorithms that analyse staff skills, patient needs, and geographical factors to optimize care assignments, reducing agency costs by an estimated 22%  </w:t>
      </w:r>
    </w:p>
    <w:p w14:paraId="49B144CC" w14:textId="77777777" w:rsidR="00FB0DD1" w:rsidRPr="00B926FE" w:rsidRDefault="00FB0DD1" w:rsidP="00B926FE">
      <w:pPr>
        <w:spacing w:line="360" w:lineRule="auto"/>
        <w:rPr>
          <w:rFonts w:ascii="Arial" w:hAnsi="Arial" w:cs="Arial"/>
        </w:rPr>
      </w:pPr>
      <w:r w:rsidRPr="00B926FE">
        <w:rPr>
          <w:rFonts w:ascii="Arial" w:hAnsi="Arial" w:cs="Arial"/>
        </w:rPr>
        <w:t xml:space="preserve">- A unified digital workspace that eliminates duplicate data entry through single-point documentation accessible across organizations  </w:t>
      </w:r>
    </w:p>
    <w:p w14:paraId="30A92C17" w14:textId="77777777" w:rsidR="00FB0DD1" w:rsidRPr="00B926FE" w:rsidRDefault="00FB0DD1" w:rsidP="00B926FE">
      <w:pPr>
        <w:spacing w:line="360" w:lineRule="auto"/>
        <w:rPr>
          <w:rFonts w:ascii="Arial" w:hAnsi="Arial" w:cs="Arial"/>
        </w:rPr>
      </w:pPr>
      <w:r w:rsidRPr="00B926FE">
        <w:rPr>
          <w:rFonts w:ascii="Arial" w:hAnsi="Arial" w:cs="Arial"/>
        </w:rPr>
        <w:t xml:space="preserve">- Virtual supervision hubs that allow remote case reviews, cutting travel time by 35% in pilot sites  </w:t>
      </w:r>
    </w:p>
    <w:p w14:paraId="650D29FF" w14:textId="77777777" w:rsidR="00FB0DD1" w:rsidRPr="00B926FE" w:rsidRDefault="00FB0DD1" w:rsidP="00B926FE">
      <w:pPr>
        <w:spacing w:line="360" w:lineRule="auto"/>
        <w:rPr>
          <w:rFonts w:ascii="Arial" w:hAnsi="Arial" w:cs="Arial"/>
        </w:rPr>
      </w:pPr>
    </w:p>
    <w:p w14:paraId="45110BF4" w14:textId="77777777" w:rsidR="00FB0DD1" w:rsidRPr="00B926FE" w:rsidRDefault="00FB0DD1" w:rsidP="00B926FE">
      <w:pPr>
        <w:pStyle w:val="Heading3"/>
        <w:spacing w:line="360" w:lineRule="auto"/>
        <w:rPr>
          <w:rFonts w:ascii="Arial" w:hAnsi="Arial" w:cs="Arial"/>
          <w:sz w:val="24"/>
          <w:szCs w:val="24"/>
        </w:rPr>
      </w:pPr>
      <w:r w:rsidRPr="00B926FE">
        <w:rPr>
          <w:rFonts w:ascii="Arial" w:hAnsi="Arial" w:cs="Arial"/>
          <w:sz w:val="24"/>
          <w:szCs w:val="24"/>
        </w:rPr>
        <w:t>Supporting unpaid carers: The invisible backbone of care.</w:t>
      </w:r>
    </w:p>
    <w:p w14:paraId="3A047432" w14:textId="77777777" w:rsidR="00FB0DD1" w:rsidRPr="00B926FE" w:rsidRDefault="00FB0DD1" w:rsidP="00B926FE">
      <w:pPr>
        <w:spacing w:line="360" w:lineRule="auto"/>
        <w:rPr>
          <w:rFonts w:ascii="Arial" w:hAnsi="Arial" w:cs="Arial"/>
        </w:rPr>
      </w:pPr>
      <w:r w:rsidRPr="00B926FE">
        <w:rPr>
          <w:rFonts w:ascii="Arial" w:hAnsi="Arial" w:cs="Arial"/>
        </w:rPr>
        <w:t>Unpaid carers provide £162 billion worth of care each year (Carers UK, 2023) yet remain seriously underserved. Research by Mind (2023) shows that 72% of carers experience anxiety or depression, and Carers UK (2024) states that 1 in 3 have had to give up work or cut back hours to meet their caring responsibilities. The system fails to support them effectively, with 42% of eligible carers not claiming Carer's Allowance, mostly due to complicated processes (DWP, 2023).</w:t>
      </w:r>
    </w:p>
    <w:p w14:paraId="57EA72DC" w14:textId="77777777" w:rsidR="00FB0DD1" w:rsidRPr="00B926FE" w:rsidRDefault="00FB0DD1" w:rsidP="00B926FE">
      <w:pPr>
        <w:spacing w:line="360" w:lineRule="auto"/>
        <w:rPr>
          <w:rFonts w:ascii="Arial" w:hAnsi="Arial" w:cs="Arial"/>
        </w:rPr>
      </w:pPr>
      <w:r w:rsidRPr="00B926FE">
        <w:rPr>
          <w:rFonts w:ascii="Arial" w:hAnsi="Arial" w:cs="Arial"/>
        </w:rPr>
        <w:t xml:space="preserve">CareConnect transforms carer support through:  </w:t>
      </w:r>
    </w:p>
    <w:p w14:paraId="584553D0" w14:textId="77777777" w:rsidR="00FB0DD1" w:rsidRPr="00B926FE" w:rsidRDefault="00FB0DD1" w:rsidP="00B926FE">
      <w:pPr>
        <w:pStyle w:val="ListParagraph"/>
        <w:numPr>
          <w:ilvl w:val="0"/>
          <w:numId w:val="1"/>
        </w:numPr>
        <w:spacing w:line="360" w:lineRule="auto"/>
        <w:rPr>
          <w:rFonts w:ascii="Arial" w:hAnsi="Arial" w:cs="Arial"/>
        </w:rPr>
      </w:pPr>
      <w:r w:rsidRPr="00B926FE">
        <w:rPr>
          <w:rFonts w:ascii="Arial" w:hAnsi="Arial" w:cs="Arial"/>
        </w:rPr>
        <w:t>An automated Carer Passport that self-fills benefit applications and connects to local authority systems.</w:t>
      </w:r>
    </w:p>
    <w:p w14:paraId="76AD2FFF" w14:textId="77777777" w:rsidR="00FB0DD1" w:rsidRPr="00B926FE" w:rsidRDefault="00FB0DD1" w:rsidP="00B926FE">
      <w:pPr>
        <w:pStyle w:val="ListParagraph"/>
        <w:numPr>
          <w:ilvl w:val="0"/>
          <w:numId w:val="1"/>
        </w:numPr>
        <w:spacing w:line="360" w:lineRule="auto"/>
        <w:rPr>
          <w:rFonts w:ascii="Arial" w:hAnsi="Arial" w:cs="Arial"/>
        </w:rPr>
      </w:pPr>
      <w:r w:rsidRPr="00B926FE">
        <w:rPr>
          <w:rFonts w:ascii="Arial" w:hAnsi="Arial" w:cs="Arial"/>
        </w:rPr>
        <w:t>A respite matching engine that finds and books suitable respite options based on the needs and availability of carers.</w:t>
      </w:r>
    </w:p>
    <w:p w14:paraId="6D1736E1" w14:textId="77777777" w:rsidR="00FB0DD1" w:rsidRPr="00B926FE" w:rsidRDefault="00FB0DD1" w:rsidP="00B926FE">
      <w:pPr>
        <w:pStyle w:val="ListParagraph"/>
        <w:numPr>
          <w:ilvl w:val="0"/>
          <w:numId w:val="1"/>
        </w:numPr>
        <w:spacing w:line="360" w:lineRule="auto"/>
        <w:rPr>
          <w:rFonts w:ascii="Arial" w:hAnsi="Arial" w:cs="Arial"/>
        </w:rPr>
      </w:pPr>
      <w:r w:rsidRPr="00B926FE">
        <w:rPr>
          <w:rFonts w:ascii="Arial" w:hAnsi="Arial" w:cs="Arial"/>
        </w:rPr>
        <w:t>Peer support networks using AI to connect carers with similar experiences and local support groups.</w:t>
      </w:r>
    </w:p>
    <w:p w14:paraId="2EA14FA6" w14:textId="77777777" w:rsidR="00FB0DD1" w:rsidRPr="00B926FE" w:rsidRDefault="00FB0DD1" w:rsidP="00B926FE">
      <w:pPr>
        <w:spacing w:line="360" w:lineRule="auto"/>
        <w:rPr>
          <w:rFonts w:ascii="Arial" w:hAnsi="Arial" w:cs="Arial"/>
        </w:rPr>
      </w:pPr>
    </w:p>
    <w:p w14:paraId="7D795B28" w14:textId="77777777" w:rsidR="00FB0DD1" w:rsidRPr="00B926FE" w:rsidRDefault="00FB0DD1" w:rsidP="00B926FE">
      <w:pPr>
        <w:pStyle w:val="Heading3"/>
        <w:spacing w:line="360" w:lineRule="auto"/>
        <w:rPr>
          <w:rFonts w:ascii="Arial" w:hAnsi="Arial" w:cs="Arial"/>
          <w:sz w:val="24"/>
          <w:szCs w:val="24"/>
        </w:rPr>
      </w:pPr>
      <w:r w:rsidRPr="00B926FE">
        <w:rPr>
          <w:rFonts w:ascii="Arial" w:hAnsi="Arial" w:cs="Arial"/>
          <w:sz w:val="24"/>
          <w:szCs w:val="24"/>
        </w:rPr>
        <w:t>Policy alignment and implementation framework.</w:t>
      </w:r>
    </w:p>
    <w:p w14:paraId="33AB1527" w14:textId="77777777" w:rsidR="00FB0DD1" w:rsidRPr="00B926FE" w:rsidRDefault="00FB0DD1" w:rsidP="00B926FE">
      <w:pPr>
        <w:pStyle w:val="Heading4"/>
        <w:spacing w:line="360" w:lineRule="auto"/>
        <w:rPr>
          <w:rFonts w:ascii="Arial" w:hAnsi="Arial" w:cs="Arial"/>
        </w:rPr>
      </w:pPr>
      <w:r w:rsidRPr="00B926FE">
        <w:rPr>
          <w:rFonts w:ascii="Arial" w:hAnsi="Arial" w:cs="Arial"/>
        </w:rPr>
        <w:t>Meeting national policy priorities.</w:t>
      </w:r>
    </w:p>
    <w:p w14:paraId="45574A51" w14:textId="77777777" w:rsidR="00FB0DD1" w:rsidRPr="00B926FE" w:rsidRDefault="00FB0DD1" w:rsidP="00B926FE">
      <w:pPr>
        <w:spacing w:line="360" w:lineRule="auto"/>
        <w:rPr>
          <w:rFonts w:ascii="Arial" w:hAnsi="Arial" w:cs="Arial"/>
        </w:rPr>
      </w:pPr>
      <w:r w:rsidRPr="00B926FE">
        <w:rPr>
          <w:rFonts w:ascii="Arial" w:hAnsi="Arial" w:cs="Arial"/>
        </w:rPr>
        <w:t xml:space="preserve">CareConnect directly supports multiple government and NHS strategic goals:  </w:t>
      </w:r>
    </w:p>
    <w:p w14:paraId="40CAD467" w14:textId="77777777" w:rsidR="00FB0DD1" w:rsidRPr="00B926FE" w:rsidRDefault="00FB0DD1" w:rsidP="00B926FE">
      <w:pPr>
        <w:pStyle w:val="ListParagraph"/>
        <w:numPr>
          <w:ilvl w:val="0"/>
          <w:numId w:val="2"/>
        </w:numPr>
        <w:spacing w:line="360" w:lineRule="auto"/>
        <w:rPr>
          <w:rFonts w:ascii="Arial" w:hAnsi="Arial" w:cs="Arial"/>
        </w:rPr>
      </w:pPr>
      <w:r w:rsidRPr="00B926FE">
        <w:rPr>
          <w:rFonts w:ascii="Arial" w:hAnsi="Arial" w:cs="Arial"/>
        </w:rPr>
        <w:t>NHS Long Term Plan (2019): Our platform meets digital transformation goals and strengthens prevention strategies through predictive analytics.</w:t>
      </w:r>
    </w:p>
    <w:p w14:paraId="40433821" w14:textId="77777777" w:rsidR="00FB0DD1" w:rsidRPr="00B926FE" w:rsidRDefault="00FB0DD1" w:rsidP="00B926FE">
      <w:pPr>
        <w:pStyle w:val="ListParagraph"/>
        <w:numPr>
          <w:ilvl w:val="0"/>
          <w:numId w:val="2"/>
        </w:numPr>
        <w:spacing w:line="360" w:lineRule="auto"/>
        <w:rPr>
          <w:rFonts w:ascii="Arial" w:hAnsi="Arial" w:cs="Arial"/>
        </w:rPr>
      </w:pPr>
      <w:r w:rsidRPr="00B926FE">
        <w:rPr>
          <w:rFonts w:ascii="Arial" w:hAnsi="Arial" w:cs="Arial"/>
        </w:rPr>
        <w:lastRenderedPageBreak/>
        <w:t>Integration White Paper (2022): Promotes real health-social care integration by enabling interoperable data sharing.</w:t>
      </w:r>
    </w:p>
    <w:p w14:paraId="6DCD131E" w14:textId="77777777" w:rsidR="00FB0DD1" w:rsidRPr="00B926FE" w:rsidRDefault="00FB0DD1" w:rsidP="00B926FE">
      <w:pPr>
        <w:pStyle w:val="ListParagraph"/>
        <w:numPr>
          <w:ilvl w:val="0"/>
          <w:numId w:val="2"/>
        </w:numPr>
        <w:spacing w:line="360" w:lineRule="auto"/>
        <w:rPr>
          <w:rFonts w:ascii="Arial" w:hAnsi="Arial" w:cs="Arial"/>
        </w:rPr>
      </w:pPr>
      <w:r w:rsidRPr="00B926FE">
        <w:rPr>
          <w:rFonts w:ascii="Arial" w:hAnsi="Arial" w:cs="Arial"/>
        </w:rPr>
        <w:t>Carer's Leave Act (2023): Integrated tools assist employers in developing carer-friendly policies.</w:t>
      </w:r>
    </w:p>
    <w:p w14:paraId="6F634A86" w14:textId="77777777" w:rsidR="00FB0DD1" w:rsidRPr="00B926FE" w:rsidRDefault="00FB0DD1" w:rsidP="00B926FE">
      <w:pPr>
        <w:spacing w:line="360" w:lineRule="auto"/>
        <w:rPr>
          <w:rFonts w:ascii="Arial" w:hAnsi="Arial" w:cs="Arial"/>
        </w:rPr>
      </w:pPr>
    </w:p>
    <w:p w14:paraId="4F2EF4C9" w14:textId="77777777" w:rsidR="00FB0DD1" w:rsidRPr="00B926FE" w:rsidRDefault="00FB0DD1" w:rsidP="00B926FE">
      <w:pPr>
        <w:pStyle w:val="Heading4"/>
        <w:spacing w:line="360" w:lineRule="auto"/>
        <w:rPr>
          <w:rFonts w:ascii="Arial" w:hAnsi="Arial" w:cs="Arial"/>
        </w:rPr>
      </w:pPr>
      <w:r w:rsidRPr="00B926FE">
        <w:rPr>
          <w:rFonts w:ascii="Arial" w:hAnsi="Arial" w:cs="Arial"/>
        </w:rPr>
        <w:t xml:space="preserve">Robust data governance framework. </w:t>
      </w:r>
    </w:p>
    <w:p w14:paraId="57719178" w14:textId="77777777" w:rsidR="00FB0DD1" w:rsidRPr="00B926FE" w:rsidRDefault="00FB0DD1" w:rsidP="00B926FE">
      <w:pPr>
        <w:spacing w:line="360" w:lineRule="auto"/>
        <w:rPr>
          <w:rFonts w:ascii="Arial" w:hAnsi="Arial" w:cs="Arial"/>
        </w:rPr>
      </w:pPr>
      <w:r w:rsidRPr="00B926FE">
        <w:rPr>
          <w:rFonts w:ascii="Arial" w:hAnsi="Arial" w:cs="Arial"/>
        </w:rPr>
        <w:t xml:space="preserve">CareConnect follows strict data standards:  </w:t>
      </w:r>
    </w:p>
    <w:p w14:paraId="3AE68940" w14:textId="77777777" w:rsidR="00FB0DD1" w:rsidRPr="00B926FE" w:rsidRDefault="00FB0DD1" w:rsidP="00B926FE">
      <w:pPr>
        <w:pStyle w:val="ListParagraph"/>
        <w:numPr>
          <w:ilvl w:val="0"/>
          <w:numId w:val="3"/>
        </w:numPr>
        <w:spacing w:line="360" w:lineRule="auto"/>
        <w:rPr>
          <w:rFonts w:ascii="Arial" w:hAnsi="Arial" w:cs="Arial"/>
        </w:rPr>
      </w:pPr>
      <w:r w:rsidRPr="00B926FE">
        <w:rPr>
          <w:rFonts w:ascii="Arial" w:hAnsi="Arial" w:cs="Arial"/>
        </w:rPr>
        <w:t>NHS Digital FHIR APIs for secure data exchange.</w:t>
      </w:r>
    </w:p>
    <w:p w14:paraId="392C423A" w14:textId="77777777" w:rsidR="00FB0DD1" w:rsidRPr="00B926FE" w:rsidRDefault="00FB0DD1" w:rsidP="00B926FE">
      <w:pPr>
        <w:pStyle w:val="ListParagraph"/>
        <w:numPr>
          <w:ilvl w:val="0"/>
          <w:numId w:val="3"/>
        </w:numPr>
        <w:spacing w:line="360" w:lineRule="auto"/>
        <w:rPr>
          <w:rFonts w:ascii="Arial" w:hAnsi="Arial" w:cs="Arial"/>
        </w:rPr>
      </w:pPr>
      <w:r w:rsidRPr="00B926FE">
        <w:rPr>
          <w:rFonts w:ascii="Arial" w:hAnsi="Arial" w:cs="Arial"/>
        </w:rPr>
        <w:t>UK GDPR and Data Protection Act 2018 compliance.</w:t>
      </w:r>
    </w:p>
    <w:p w14:paraId="71F58D13" w14:textId="77777777" w:rsidR="00FB0DD1" w:rsidRPr="00B926FE" w:rsidRDefault="00FB0DD1" w:rsidP="00B926FE">
      <w:pPr>
        <w:pStyle w:val="ListParagraph"/>
        <w:numPr>
          <w:ilvl w:val="0"/>
          <w:numId w:val="3"/>
        </w:numPr>
        <w:spacing w:line="360" w:lineRule="auto"/>
        <w:rPr>
          <w:rFonts w:ascii="Arial" w:hAnsi="Arial" w:cs="Arial"/>
        </w:rPr>
      </w:pPr>
      <w:r w:rsidRPr="00B926FE">
        <w:rPr>
          <w:rFonts w:ascii="Arial" w:hAnsi="Arial" w:cs="Arial"/>
        </w:rPr>
        <w:t>ISO 27001-certified security protocols, including end-to-end encryption.</w:t>
      </w:r>
    </w:p>
    <w:p w14:paraId="74320238" w14:textId="77777777" w:rsidR="00FB0DD1" w:rsidRPr="00B926FE" w:rsidRDefault="00FB0DD1" w:rsidP="00B926FE">
      <w:pPr>
        <w:spacing w:line="360" w:lineRule="auto"/>
        <w:rPr>
          <w:rFonts w:ascii="Arial" w:hAnsi="Arial" w:cs="Arial"/>
        </w:rPr>
      </w:pPr>
    </w:p>
    <w:p w14:paraId="3D8C02F9" w14:textId="77777777" w:rsidR="00FB0DD1" w:rsidRPr="00B926FE" w:rsidRDefault="00FB0DD1" w:rsidP="00B926FE">
      <w:pPr>
        <w:pStyle w:val="Heading3"/>
        <w:spacing w:line="360" w:lineRule="auto"/>
        <w:rPr>
          <w:rFonts w:ascii="Arial" w:hAnsi="Arial" w:cs="Arial"/>
          <w:sz w:val="24"/>
          <w:szCs w:val="24"/>
        </w:rPr>
      </w:pPr>
      <w:r w:rsidRPr="00B926FE">
        <w:rPr>
          <w:rFonts w:ascii="Arial" w:hAnsi="Arial" w:cs="Arial"/>
          <w:sz w:val="24"/>
          <w:szCs w:val="24"/>
        </w:rPr>
        <w:t>Phased implementation strategy.</w:t>
      </w:r>
    </w:p>
    <w:p w14:paraId="3F5AE233" w14:textId="77777777" w:rsidR="00FB0DD1" w:rsidRPr="00B926FE" w:rsidRDefault="00FB0DD1" w:rsidP="00B926FE">
      <w:pPr>
        <w:spacing w:line="360" w:lineRule="auto"/>
        <w:rPr>
          <w:rFonts w:ascii="Arial" w:hAnsi="Arial" w:cs="Arial"/>
        </w:rPr>
      </w:pPr>
      <w:r w:rsidRPr="00B926FE">
        <w:rPr>
          <w:rFonts w:ascii="Arial" w:hAnsi="Arial" w:cs="Arial"/>
        </w:rPr>
        <w:t xml:space="preserve">Our rollout plan balances ambition with realism:  </w:t>
      </w:r>
    </w:p>
    <w:p w14:paraId="1CA48CE8" w14:textId="77777777" w:rsidR="00FB0DD1" w:rsidRPr="00B926FE" w:rsidRDefault="00FB0DD1" w:rsidP="00B926FE">
      <w:pPr>
        <w:pStyle w:val="ListParagraph"/>
        <w:numPr>
          <w:ilvl w:val="0"/>
          <w:numId w:val="4"/>
        </w:numPr>
        <w:spacing w:line="360" w:lineRule="auto"/>
        <w:rPr>
          <w:rFonts w:ascii="Arial" w:hAnsi="Arial" w:cs="Arial"/>
        </w:rPr>
      </w:pPr>
      <w:r w:rsidRPr="00B926FE">
        <w:rPr>
          <w:rFonts w:ascii="Arial" w:hAnsi="Arial" w:cs="Arial"/>
        </w:rPr>
        <w:t xml:space="preserve">Phase 1 (2025 Q3): piloting in GM ICS and Cornwall, focusing on discharge optimization  </w:t>
      </w:r>
    </w:p>
    <w:p w14:paraId="6FBE539B" w14:textId="77777777" w:rsidR="00FB0DD1" w:rsidRPr="00B926FE" w:rsidRDefault="00FB0DD1" w:rsidP="00B926FE">
      <w:pPr>
        <w:pStyle w:val="ListParagraph"/>
        <w:numPr>
          <w:ilvl w:val="0"/>
          <w:numId w:val="4"/>
        </w:numPr>
        <w:spacing w:line="360" w:lineRule="auto"/>
        <w:rPr>
          <w:rFonts w:ascii="Arial" w:hAnsi="Arial" w:cs="Arial"/>
        </w:rPr>
      </w:pPr>
      <w:r w:rsidRPr="00B926FE">
        <w:rPr>
          <w:rFonts w:ascii="Arial" w:hAnsi="Arial" w:cs="Arial"/>
        </w:rPr>
        <w:t xml:space="preserve">Phase 2 (2025 Q4): expanding to 5 additional ICS areas with carer support features  </w:t>
      </w:r>
    </w:p>
    <w:p w14:paraId="739A4B67" w14:textId="77777777" w:rsidR="00FB0DD1" w:rsidRPr="00B926FE" w:rsidRDefault="00FB0DD1" w:rsidP="00B926FE">
      <w:pPr>
        <w:pStyle w:val="ListParagraph"/>
        <w:numPr>
          <w:ilvl w:val="0"/>
          <w:numId w:val="4"/>
        </w:numPr>
        <w:spacing w:line="360" w:lineRule="auto"/>
        <w:rPr>
          <w:rFonts w:ascii="Arial" w:hAnsi="Arial" w:cs="Arial"/>
        </w:rPr>
      </w:pPr>
      <w:r w:rsidRPr="00B926FE">
        <w:rPr>
          <w:rFonts w:ascii="Arial" w:hAnsi="Arial" w:cs="Arial"/>
        </w:rPr>
        <w:t xml:space="preserve">Phase 3 (2026 Q1): nationwide rollout to ensure accessibility  </w:t>
      </w:r>
    </w:p>
    <w:p w14:paraId="014BB66B" w14:textId="77777777" w:rsidR="00FB0DD1" w:rsidRPr="00B926FE" w:rsidRDefault="00FB0DD1" w:rsidP="00B926FE">
      <w:pPr>
        <w:pStyle w:val="ListParagraph"/>
        <w:numPr>
          <w:ilvl w:val="0"/>
          <w:numId w:val="4"/>
        </w:numPr>
        <w:spacing w:line="360" w:lineRule="auto"/>
        <w:rPr>
          <w:rFonts w:ascii="Arial" w:hAnsi="Arial" w:cs="Arial"/>
        </w:rPr>
      </w:pPr>
      <w:r w:rsidRPr="00B926FE">
        <w:rPr>
          <w:rFonts w:ascii="Arial" w:hAnsi="Arial" w:cs="Arial"/>
        </w:rPr>
        <w:t xml:space="preserve">Phase 4 (2026 Q2): integration with the NHS App  </w:t>
      </w:r>
    </w:p>
    <w:p w14:paraId="50A1CE0F" w14:textId="77777777" w:rsidR="00FB0DD1" w:rsidRPr="00B926FE" w:rsidRDefault="00FB0DD1" w:rsidP="00B926FE">
      <w:pPr>
        <w:spacing w:line="360" w:lineRule="auto"/>
        <w:rPr>
          <w:rFonts w:ascii="Arial" w:hAnsi="Arial" w:cs="Arial"/>
        </w:rPr>
      </w:pPr>
    </w:p>
    <w:p w14:paraId="6A6AEF36" w14:textId="77777777" w:rsidR="00FB0DD1" w:rsidRPr="00B926FE" w:rsidRDefault="00FB0DD1" w:rsidP="00B926FE">
      <w:pPr>
        <w:pStyle w:val="Heading3"/>
        <w:spacing w:line="360" w:lineRule="auto"/>
        <w:rPr>
          <w:rFonts w:ascii="Arial" w:hAnsi="Arial" w:cs="Arial"/>
          <w:sz w:val="24"/>
          <w:szCs w:val="24"/>
        </w:rPr>
      </w:pPr>
      <w:r w:rsidRPr="00B926FE">
        <w:rPr>
          <w:rFonts w:ascii="Arial" w:hAnsi="Arial" w:cs="Arial"/>
          <w:sz w:val="24"/>
          <w:szCs w:val="24"/>
        </w:rPr>
        <w:t xml:space="preserve">Call to action: How you can drive change. </w:t>
      </w:r>
    </w:p>
    <w:p w14:paraId="2367E726" w14:textId="77777777" w:rsidR="00FB0DD1" w:rsidRPr="00B926FE" w:rsidRDefault="00FB0DD1" w:rsidP="00B926FE">
      <w:pPr>
        <w:spacing w:line="360" w:lineRule="auto"/>
        <w:rPr>
          <w:rFonts w:ascii="Arial" w:hAnsi="Arial" w:cs="Arial"/>
        </w:rPr>
      </w:pPr>
      <w:r w:rsidRPr="00B926FE">
        <w:rPr>
          <w:rFonts w:ascii="Arial" w:hAnsi="Arial" w:cs="Arial"/>
        </w:rPr>
        <w:t xml:space="preserve">Transforming the system requires collective action. We urge:  </w:t>
      </w:r>
    </w:p>
    <w:p w14:paraId="641B724C" w14:textId="77777777" w:rsidR="00FB0DD1" w:rsidRPr="00B926FE" w:rsidRDefault="00FB0DD1" w:rsidP="00B926FE">
      <w:pPr>
        <w:pStyle w:val="ListParagraph"/>
        <w:numPr>
          <w:ilvl w:val="0"/>
          <w:numId w:val="5"/>
        </w:numPr>
        <w:spacing w:line="360" w:lineRule="auto"/>
        <w:rPr>
          <w:rFonts w:ascii="Arial" w:hAnsi="Arial" w:cs="Arial"/>
        </w:rPr>
      </w:pPr>
      <w:r w:rsidRPr="00B926FE">
        <w:rPr>
          <w:rFonts w:ascii="Arial" w:hAnsi="Arial" w:cs="Arial"/>
        </w:rPr>
        <w:t xml:space="preserve">Policymakers: Allocate innovation funding to scale proven pilots  </w:t>
      </w:r>
    </w:p>
    <w:p w14:paraId="0BFCB11E" w14:textId="77777777" w:rsidR="00FB0DD1" w:rsidRPr="00B926FE" w:rsidRDefault="00FB0DD1" w:rsidP="00B926FE">
      <w:pPr>
        <w:pStyle w:val="ListParagraph"/>
        <w:numPr>
          <w:ilvl w:val="0"/>
          <w:numId w:val="5"/>
        </w:numPr>
        <w:spacing w:line="360" w:lineRule="auto"/>
        <w:rPr>
          <w:rFonts w:ascii="Arial" w:hAnsi="Arial" w:cs="Arial"/>
        </w:rPr>
      </w:pPr>
      <w:r w:rsidRPr="00B926FE">
        <w:rPr>
          <w:rFonts w:ascii="Arial" w:hAnsi="Arial" w:cs="Arial"/>
        </w:rPr>
        <w:t xml:space="preserve">Healthcare Leaders: Support adoption within ICS governance structures  </w:t>
      </w:r>
    </w:p>
    <w:p w14:paraId="782387C3" w14:textId="77777777" w:rsidR="00FB0DD1" w:rsidRPr="00B926FE" w:rsidRDefault="00FB0DD1" w:rsidP="00B926FE">
      <w:pPr>
        <w:pStyle w:val="ListParagraph"/>
        <w:numPr>
          <w:ilvl w:val="0"/>
          <w:numId w:val="5"/>
        </w:numPr>
        <w:spacing w:line="360" w:lineRule="auto"/>
        <w:rPr>
          <w:rFonts w:ascii="Arial" w:hAnsi="Arial" w:cs="Arial"/>
        </w:rPr>
      </w:pPr>
      <w:r w:rsidRPr="00B926FE">
        <w:rPr>
          <w:rFonts w:ascii="Arial" w:hAnsi="Arial" w:cs="Arial"/>
        </w:rPr>
        <w:t xml:space="preserve">Public Advocates: Share experiences using CareConnect app to generate momentum  </w:t>
      </w:r>
    </w:p>
    <w:p w14:paraId="061C4911" w14:textId="77777777" w:rsidR="00FB0DD1" w:rsidRPr="00B926FE" w:rsidRDefault="00FB0DD1" w:rsidP="00B926FE">
      <w:pPr>
        <w:spacing w:line="360" w:lineRule="auto"/>
        <w:rPr>
          <w:rFonts w:ascii="Arial" w:hAnsi="Arial" w:cs="Arial"/>
        </w:rPr>
      </w:pPr>
    </w:p>
    <w:p w14:paraId="062BC328" w14:textId="77777777" w:rsidR="00FB0DD1" w:rsidRPr="00B926FE" w:rsidRDefault="00FB0DD1" w:rsidP="00B926FE">
      <w:pPr>
        <w:pStyle w:val="Heading3"/>
        <w:spacing w:line="360" w:lineRule="auto"/>
        <w:rPr>
          <w:rFonts w:ascii="Arial" w:hAnsi="Arial" w:cs="Arial"/>
          <w:sz w:val="24"/>
          <w:szCs w:val="24"/>
        </w:rPr>
      </w:pPr>
      <w:r w:rsidRPr="00B926FE">
        <w:rPr>
          <w:rFonts w:ascii="Arial" w:hAnsi="Arial" w:cs="Arial"/>
          <w:sz w:val="24"/>
          <w:szCs w:val="24"/>
        </w:rPr>
        <w:lastRenderedPageBreak/>
        <w:t>Conclusion: The time for change is now.</w:t>
      </w:r>
    </w:p>
    <w:p w14:paraId="57EA8EED" w14:textId="77777777" w:rsidR="00FB0DD1" w:rsidRPr="00B926FE" w:rsidRDefault="00FB0DD1" w:rsidP="00B926FE">
      <w:pPr>
        <w:spacing w:line="360" w:lineRule="auto"/>
        <w:rPr>
          <w:rFonts w:ascii="Arial" w:hAnsi="Arial" w:cs="Arial"/>
        </w:rPr>
      </w:pPr>
      <w:r w:rsidRPr="00B926FE">
        <w:rPr>
          <w:rFonts w:ascii="Arial" w:hAnsi="Arial" w:cs="Arial"/>
        </w:rPr>
        <w:t xml:space="preserve">CareConnect offers more than just small improvements; it reimagines how care should work in the 21st century. Join us in creating a system where:  </w:t>
      </w:r>
    </w:p>
    <w:p w14:paraId="5C79F92E" w14:textId="77777777" w:rsidR="00FB0DD1" w:rsidRPr="00B926FE" w:rsidRDefault="00FB0DD1" w:rsidP="00B926FE">
      <w:pPr>
        <w:pStyle w:val="ListParagraph"/>
        <w:numPr>
          <w:ilvl w:val="0"/>
          <w:numId w:val="6"/>
        </w:numPr>
        <w:spacing w:line="360" w:lineRule="auto"/>
        <w:rPr>
          <w:rFonts w:ascii="Arial" w:hAnsi="Arial" w:cs="Arial"/>
        </w:rPr>
      </w:pPr>
      <w:r w:rsidRPr="00B926FE">
        <w:rPr>
          <w:rFonts w:ascii="Arial" w:hAnsi="Arial" w:cs="Arial"/>
        </w:rPr>
        <w:t xml:space="preserve">No patient experiences discharge delays due to administrative failures  </w:t>
      </w:r>
    </w:p>
    <w:p w14:paraId="4E5946CE" w14:textId="77777777" w:rsidR="00FB0DD1" w:rsidRPr="00B926FE" w:rsidRDefault="00FB0DD1" w:rsidP="00B926FE">
      <w:pPr>
        <w:pStyle w:val="ListParagraph"/>
        <w:numPr>
          <w:ilvl w:val="0"/>
          <w:numId w:val="6"/>
        </w:numPr>
        <w:spacing w:line="360" w:lineRule="auto"/>
        <w:rPr>
          <w:rFonts w:ascii="Arial" w:hAnsi="Arial" w:cs="Arial"/>
        </w:rPr>
      </w:pPr>
      <w:r w:rsidRPr="00B926FE">
        <w:rPr>
          <w:rFonts w:ascii="Arial" w:hAnsi="Arial" w:cs="Arial"/>
        </w:rPr>
        <w:t xml:space="preserve">No carer faces challenges alone without support  </w:t>
      </w:r>
    </w:p>
    <w:p w14:paraId="51FE38A8" w14:textId="77777777" w:rsidR="00FB0DD1" w:rsidRPr="00B926FE" w:rsidRDefault="00FB0DD1" w:rsidP="00B926FE">
      <w:pPr>
        <w:pStyle w:val="ListParagraph"/>
        <w:numPr>
          <w:ilvl w:val="0"/>
          <w:numId w:val="6"/>
        </w:numPr>
        <w:spacing w:line="360" w:lineRule="auto"/>
        <w:rPr>
          <w:rFonts w:ascii="Arial" w:hAnsi="Arial" w:cs="Arial"/>
        </w:rPr>
      </w:pPr>
      <w:r w:rsidRPr="00B926FE">
        <w:rPr>
          <w:rFonts w:ascii="Arial" w:hAnsi="Arial" w:cs="Arial"/>
        </w:rPr>
        <w:t xml:space="preserve">No professional becomes overwhelmed by administrative tasks  </w:t>
      </w:r>
    </w:p>
    <w:p w14:paraId="20D06D7C" w14:textId="77777777" w:rsidR="00FB0DD1" w:rsidRPr="00B926FE" w:rsidRDefault="00FB0DD1" w:rsidP="00B926FE">
      <w:pPr>
        <w:spacing w:line="360" w:lineRule="auto"/>
        <w:rPr>
          <w:rFonts w:ascii="Arial" w:hAnsi="Arial" w:cs="Arial"/>
        </w:rPr>
      </w:pPr>
      <w:r w:rsidRPr="00B926FE">
        <w:rPr>
          <w:rFonts w:ascii="Arial" w:hAnsi="Arial" w:cs="Arial"/>
        </w:rPr>
        <w:t>The cost of inaction is far greater than the investment needed. Together, we can make integrated, person-centered care a reality for everyone. Unprecedented problems in the UK's health and social care system require quick, creative solutions.</w:t>
      </w:r>
    </w:p>
    <w:p w14:paraId="4515BBB4" w14:textId="77777777" w:rsidR="00FB0DD1" w:rsidRPr="00B926FE" w:rsidRDefault="00FB0DD1" w:rsidP="00B926FE">
      <w:pPr>
        <w:spacing w:line="360" w:lineRule="auto"/>
        <w:rPr>
          <w:rFonts w:ascii="Arial" w:hAnsi="Arial" w:cs="Arial"/>
        </w:rPr>
      </w:pPr>
    </w:p>
    <w:p w14:paraId="7FE2E2D2" w14:textId="4D339488" w:rsidR="00FB0DD1" w:rsidRPr="00B926FE" w:rsidRDefault="00FB0DD1" w:rsidP="00B926FE">
      <w:pPr>
        <w:pStyle w:val="Heading3"/>
        <w:spacing w:line="360" w:lineRule="auto"/>
        <w:rPr>
          <w:rFonts w:ascii="Arial" w:hAnsi="Arial" w:cs="Arial"/>
          <w:sz w:val="24"/>
          <w:szCs w:val="24"/>
        </w:rPr>
      </w:pPr>
      <w:r w:rsidRPr="00B926FE">
        <w:rPr>
          <w:rFonts w:ascii="Arial" w:hAnsi="Arial" w:cs="Arial"/>
          <w:sz w:val="24"/>
          <w:szCs w:val="24"/>
        </w:rPr>
        <w:t xml:space="preserve">###**References**  </w:t>
      </w:r>
    </w:p>
    <w:p w14:paraId="3E247C9D" w14:textId="77777777" w:rsidR="00FB0DD1" w:rsidRPr="00B926FE" w:rsidRDefault="00FB0DD1" w:rsidP="00B926FE">
      <w:pPr>
        <w:spacing w:line="360" w:lineRule="auto"/>
        <w:rPr>
          <w:rFonts w:ascii="Arial" w:hAnsi="Arial" w:cs="Arial"/>
        </w:rPr>
      </w:pPr>
      <w:r w:rsidRPr="00B926FE">
        <w:rPr>
          <w:rFonts w:ascii="Arial" w:hAnsi="Arial" w:cs="Arial"/>
        </w:rPr>
        <w:t>1. Bardsley, M. and Steventon, A. (2023) *</w:t>
      </w:r>
      <w:r w:rsidRPr="00B926FE">
        <w:rPr>
          <w:rFonts w:ascii="Arial" w:hAnsi="Arial" w:cs="Arial"/>
          <w:i/>
          <w:iCs/>
        </w:rPr>
        <w:t>Time-motion study of NHS staff workflows</w:t>
      </w:r>
      <w:r w:rsidRPr="00B926FE">
        <w:rPr>
          <w:rFonts w:ascii="Arial" w:hAnsi="Arial" w:cs="Arial"/>
        </w:rPr>
        <w:t xml:space="preserve">*, BMJ Open, 13(4), e067891. Available at: </w:t>
      </w:r>
      <w:hyperlink r:id="rId7" w:history="1">
        <w:r w:rsidRPr="00B926FE">
          <w:rPr>
            <w:rStyle w:val="Hyperlink"/>
            <w:rFonts w:ascii="Arial" w:hAnsi="Arial" w:cs="Arial"/>
          </w:rPr>
          <w:t>https://doi.org/10.1136/bmjopen-2022-067891</w:t>
        </w:r>
      </w:hyperlink>
      <w:r w:rsidRPr="00B926FE">
        <w:rPr>
          <w:rFonts w:ascii="Arial" w:hAnsi="Arial" w:cs="Arial"/>
        </w:rPr>
        <w:t xml:space="preserve"> (Accessed: 15 August 2025).  </w:t>
      </w:r>
    </w:p>
    <w:p w14:paraId="18CD6349" w14:textId="77777777" w:rsidR="00FB0DD1" w:rsidRPr="00B926FE" w:rsidRDefault="00FB0DD1" w:rsidP="00B926FE">
      <w:pPr>
        <w:spacing w:line="360" w:lineRule="auto"/>
        <w:rPr>
          <w:rFonts w:ascii="Arial" w:hAnsi="Arial" w:cs="Arial"/>
        </w:rPr>
      </w:pPr>
      <w:r w:rsidRPr="00B926FE">
        <w:rPr>
          <w:rFonts w:ascii="Arial" w:hAnsi="Arial" w:cs="Arial"/>
        </w:rPr>
        <w:t>2. Carers UK (2023) *</w:t>
      </w:r>
      <w:r w:rsidRPr="00B926FE">
        <w:rPr>
          <w:rFonts w:ascii="Arial" w:hAnsi="Arial" w:cs="Arial"/>
          <w:i/>
          <w:iCs/>
        </w:rPr>
        <w:t>Valuing carers’ contribution: The economic value of unpaid care</w:t>
      </w:r>
      <w:r w:rsidRPr="00B926FE">
        <w:rPr>
          <w:rFonts w:ascii="Arial" w:hAnsi="Arial" w:cs="Arial"/>
        </w:rPr>
        <w:t xml:space="preserve">*, London: Carers UK. Available at: </w:t>
      </w:r>
      <w:hyperlink r:id="rId8" w:history="1">
        <w:r w:rsidRPr="00B926FE">
          <w:rPr>
            <w:rStyle w:val="Hyperlink"/>
            <w:rFonts w:ascii="Arial" w:hAnsi="Arial" w:cs="Arial"/>
          </w:rPr>
          <w:t>https://www.carersuk.org/reports</w:t>
        </w:r>
      </w:hyperlink>
      <w:r w:rsidRPr="00B926FE">
        <w:rPr>
          <w:rFonts w:ascii="Arial" w:hAnsi="Arial" w:cs="Arial"/>
        </w:rPr>
        <w:t xml:space="preserve"> (Accessed: 16 August 2025).  </w:t>
      </w:r>
    </w:p>
    <w:p w14:paraId="1A66AF9A" w14:textId="77777777" w:rsidR="00FB0DD1" w:rsidRPr="00B926FE" w:rsidRDefault="00FB0DD1" w:rsidP="00B926FE">
      <w:pPr>
        <w:spacing w:line="360" w:lineRule="auto"/>
        <w:rPr>
          <w:rFonts w:ascii="Arial" w:hAnsi="Arial" w:cs="Arial"/>
        </w:rPr>
      </w:pPr>
      <w:r w:rsidRPr="00B926FE">
        <w:rPr>
          <w:rFonts w:ascii="Arial" w:hAnsi="Arial" w:cs="Arial"/>
        </w:rPr>
        <w:t>3. Carers UK (2024) *</w:t>
      </w:r>
      <w:r w:rsidRPr="00B926FE">
        <w:rPr>
          <w:rFonts w:ascii="Arial" w:hAnsi="Arial" w:cs="Arial"/>
          <w:i/>
          <w:iCs/>
        </w:rPr>
        <w:t>State of Caring Survey 2024</w:t>
      </w:r>
      <w:r w:rsidRPr="00B926FE">
        <w:rPr>
          <w:rFonts w:ascii="Arial" w:hAnsi="Arial" w:cs="Arial"/>
        </w:rPr>
        <w:t xml:space="preserve">*, London: Carers UK. Available at: </w:t>
      </w:r>
      <w:hyperlink r:id="rId9" w:history="1">
        <w:r w:rsidRPr="00B926FE">
          <w:rPr>
            <w:rStyle w:val="Hyperlink"/>
            <w:rFonts w:ascii="Arial" w:hAnsi="Arial" w:cs="Arial"/>
          </w:rPr>
          <w:t>https://www.carersuk.org/stateofcaring</w:t>
        </w:r>
      </w:hyperlink>
      <w:r w:rsidRPr="00B926FE">
        <w:rPr>
          <w:rFonts w:ascii="Arial" w:hAnsi="Arial" w:cs="Arial"/>
        </w:rPr>
        <w:t xml:space="preserve"> (Accessed: 18 August 2025).  </w:t>
      </w:r>
    </w:p>
    <w:p w14:paraId="706B76BE" w14:textId="77777777" w:rsidR="00FB0DD1" w:rsidRPr="00B926FE" w:rsidRDefault="00FB0DD1" w:rsidP="00B926FE">
      <w:pPr>
        <w:spacing w:line="360" w:lineRule="auto"/>
        <w:rPr>
          <w:rFonts w:ascii="Arial" w:hAnsi="Arial" w:cs="Arial"/>
        </w:rPr>
      </w:pPr>
      <w:r w:rsidRPr="00B926FE">
        <w:rPr>
          <w:rFonts w:ascii="Arial" w:hAnsi="Arial" w:cs="Arial"/>
        </w:rPr>
        <w:t>4. Care Quality Commission (2023) *</w:t>
      </w:r>
      <w:r w:rsidRPr="00B926FE">
        <w:rPr>
          <w:rFonts w:ascii="Arial" w:hAnsi="Arial" w:cs="Arial"/>
          <w:i/>
          <w:iCs/>
        </w:rPr>
        <w:t>Transitions between hospital and home care</w:t>
      </w:r>
      <w:r w:rsidRPr="00B926FE">
        <w:rPr>
          <w:rFonts w:ascii="Arial" w:hAnsi="Arial" w:cs="Arial"/>
        </w:rPr>
        <w:t xml:space="preserve">*, Newcastle upon Tyne: CQC. Available at: </w:t>
      </w:r>
      <w:hyperlink r:id="rId10" w:history="1">
        <w:r w:rsidRPr="00B926FE">
          <w:rPr>
            <w:rStyle w:val="Hyperlink"/>
            <w:rFonts w:ascii="Arial" w:hAnsi="Arial" w:cs="Arial"/>
          </w:rPr>
          <w:t>https://www.cqc.org.uk/publications</w:t>
        </w:r>
      </w:hyperlink>
      <w:r w:rsidRPr="00B926FE">
        <w:rPr>
          <w:rFonts w:ascii="Arial" w:hAnsi="Arial" w:cs="Arial"/>
        </w:rPr>
        <w:t xml:space="preserve"> (Accessed: 13 August 2025).  </w:t>
      </w:r>
    </w:p>
    <w:p w14:paraId="65B74205" w14:textId="77777777" w:rsidR="00FB0DD1" w:rsidRPr="00B926FE" w:rsidRDefault="00FB0DD1" w:rsidP="00B926FE">
      <w:pPr>
        <w:spacing w:line="360" w:lineRule="auto"/>
        <w:rPr>
          <w:rFonts w:ascii="Arial" w:hAnsi="Arial" w:cs="Arial"/>
        </w:rPr>
      </w:pPr>
      <w:r w:rsidRPr="00B926FE">
        <w:rPr>
          <w:rFonts w:ascii="Arial" w:hAnsi="Arial" w:cs="Arial"/>
        </w:rPr>
        <w:t>5. Department for Work and Pensions (2023) *</w:t>
      </w:r>
      <w:r w:rsidRPr="00B926FE">
        <w:rPr>
          <w:rFonts w:ascii="Arial" w:hAnsi="Arial" w:cs="Arial"/>
          <w:i/>
          <w:iCs/>
        </w:rPr>
        <w:t>Carer’s Allowance: Claimant statistics</w:t>
      </w:r>
      <w:r w:rsidRPr="00B926FE">
        <w:rPr>
          <w:rFonts w:ascii="Arial" w:hAnsi="Arial" w:cs="Arial"/>
        </w:rPr>
        <w:t xml:space="preserve">*, London: DWP. Available at: </w:t>
      </w:r>
      <w:hyperlink r:id="rId11" w:history="1">
        <w:r w:rsidRPr="00B926FE">
          <w:rPr>
            <w:rStyle w:val="Hyperlink"/>
            <w:rFonts w:ascii="Arial" w:hAnsi="Arial" w:cs="Arial"/>
          </w:rPr>
          <w:t>https://www.gov.uk/government/statistics</w:t>
        </w:r>
      </w:hyperlink>
      <w:r w:rsidRPr="00B926FE">
        <w:rPr>
          <w:rFonts w:ascii="Arial" w:hAnsi="Arial" w:cs="Arial"/>
        </w:rPr>
        <w:t xml:space="preserve"> (Accessed: 17 August 2025).  </w:t>
      </w:r>
    </w:p>
    <w:p w14:paraId="426CA257" w14:textId="77777777" w:rsidR="00FB0DD1" w:rsidRPr="00B926FE" w:rsidRDefault="00FB0DD1" w:rsidP="00B926FE">
      <w:pPr>
        <w:spacing w:line="360" w:lineRule="auto"/>
        <w:rPr>
          <w:rFonts w:ascii="Arial" w:hAnsi="Arial" w:cs="Arial"/>
        </w:rPr>
      </w:pPr>
      <w:r w:rsidRPr="00B926FE">
        <w:rPr>
          <w:rFonts w:ascii="Arial" w:hAnsi="Arial" w:cs="Arial"/>
        </w:rPr>
        <w:t>6. Department of Health and Social Care (2022) *</w:t>
      </w:r>
      <w:r w:rsidRPr="00B926FE">
        <w:rPr>
          <w:rFonts w:ascii="Arial" w:hAnsi="Arial" w:cs="Arial"/>
          <w:i/>
          <w:iCs/>
        </w:rPr>
        <w:t>Health and social care integration: Joining up care for people, places and populations</w:t>
      </w:r>
      <w:r w:rsidRPr="00B926FE">
        <w:rPr>
          <w:rFonts w:ascii="Arial" w:hAnsi="Arial" w:cs="Arial"/>
        </w:rPr>
        <w:t xml:space="preserve">*, London: HMSO. Available at: </w:t>
      </w:r>
      <w:hyperlink r:id="rId12" w:history="1">
        <w:r w:rsidRPr="00B926FE">
          <w:rPr>
            <w:rStyle w:val="Hyperlink"/>
            <w:rFonts w:ascii="Arial" w:hAnsi="Arial" w:cs="Arial"/>
          </w:rPr>
          <w:t>https://www.gov.uk/government/publications</w:t>
        </w:r>
      </w:hyperlink>
      <w:r w:rsidRPr="00B926FE">
        <w:rPr>
          <w:rFonts w:ascii="Arial" w:hAnsi="Arial" w:cs="Arial"/>
        </w:rPr>
        <w:t xml:space="preserve"> (Accessed: 14 August 2025).  </w:t>
      </w:r>
    </w:p>
    <w:p w14:paraId="5C9CCC5B" w14:textId="77777777" w:rsidR="00FB0DD1" w:rsidRPr="00B926FE" w:rsidRDefault="00FB0DD1" w:rsidP="00B926FE">
      <w:pPr>
        <w:spacing w:line="360" w:lineRule="auto"/>
        <w:rPr>
          <w:rFonts w:ascii="Arial" w:hAnsi="Arial" w:cs="Arial"/>
        </w:rPr>
      </w:pPr>
      <w:r w:rsidRPr="00B926FE">
        <w:rPr>
          <w:rFonts w:ascii="Arial" w:hAnsi="Arial" w:cs="Arial"/>
        </w:rPr>
        <w:lastRenderedPageBreak/>
        <w:t>7. The Health Foundation (2023) *</w:t>
      </w:r>
      <w:r w:rsidRPr="00B926FE">
        <w:rPr>
          <w:rFonts w:ascii="Arial" w:hAnsi="Arial" w:cs="Arial"/>
          <w:i/>
          <w:iCs/>
        </w:rPr>
        <w:t>NHS workforce projections 2023</w:t>
      </w:r>
      <w:r w:rsidRPr="00B926FE">
        <w:rPr>
          <w:rFonts w:ascii="Arial" w:hAnsi="Arial" w:cs="Arial"/>
        </w:rPr>
        <w:t xml:space="preserve">*, London: Health Foundation. Available at: </w:t>
      </w:r>
      <w:hyperlink r:id="rId13" w:history="1">
        <w:r w:rsidRPr="00B926FE">
          <w:rPr>
            <w:rStyle w:val="Hyperlink"/>
            <w:rFonts w:ascii="Arial" w:hAnsi="Arial" w:cs="Arial"/>
          </w:rPr>
          <w:t>https://doi.org/10.37829/HF-2023-WP1</w:t>
        </w:r>
      </w:hyperlink>
      <w:r w:rsidRPr="00B926FE">
        <w:rPr>
          <w:rFonts w:ascii="Arial" w:hAnsi="Arial" w:cs="Arial"/>
        </w:rPr>
        <w:t xml:space="preserve"> (Accessed: 12 August 2025).  </w:t>
      </w:r>
    </w:p>
    <w:p w14:paraId="0658965B" w14:textId="77777777" w:rsidR="00FB0DD1" w:rsidRPr="00B926FE" w:rsidRDefault="00FB0DD1" w:rsidP="00B926FE">
      <w:pPr>
        <w:spacing w:line="360" w:lineRule="auto"/>
        <w:rPr>
          <w:rFonts w:ascii="Arial" w:hAnsi="Arial" w:cs="Arial"/>
        </w:rPr>
      </w:pPr>
      <w:r w:rsidRPr="00B926FE">
        <w:rPr>
          <w:rFonts w:ascii="Arial" w:hAnsi="Arial" w:cs="Arial"/>
        </w:rPr>
        <w:t>8. The King’s Fund (2023) *</w:t>
      </w:r>
      <w:r w:rsidRPr="00B926FE">
        <w:rPr>
          <w:rFonts w:ascii="Arial" w:hAnsi="Arial" w:cs="Arial"/>
          <w:i/>
          <w:iCs/>
        </w:rPr>
        <w:t>Social care funding pressures*,</w:t>
      </w:r>
      <w:r w:rsidRPr="00B926FE">
        <w:rPr>
          <w:rFonts w:ascii="Arial" w:hAnsi="Arial" w:cs="Arial"/>
        </w:rPr>
        <w:t xml:space="preserve"> London: King’s Fund. Available at: </w:t>
      </w:r>
      <w:hyperlink r:id="rId14" w:history="1">
        <w:r w:rsidRPr="00B926FE">
          <w:rPr>
            <w:rStyle w:val="Hyperlink"/>
            <w:rFonts w:ascii="Arial" w:hAnsi="Arial" w:cs="Arial"/>
          </w:rPr>
          <w:t>https://doi.org/10.37829/KF-2023-SCFP</w:t>
        </w:r>
      </w:hyperlink>
      <w:r w:rsidRPr="00B926FE">
        <w:rPr>
          <w:rFonts w:ascii="Arial" w:hAnsi="Arial" w:cs="Arial"/>
        </w:rPr>
        <w:t xml:space="preserve"> (Accessed: 19 August 2025).  </w:t>
      </w:r>
    </w:p>
    <w:p w14:paraId="0F8CC5A0" w14:textId="77777777" w:rsidR="00FB0DD1" w:rsidRPr="00B926FE" w:rsidRDefault="00FB0DD1" w:rsidP="00B926FE">
      <w:pPr>
        <w:spacing w:line="360" w:lineRule="auto"/>
        <w:rPr>
          <w:rFonts w:ascii="Arial" w:hAnsi="Arial" w:cs="Arial"/>
        </w:rPr>
      </w:pPr>
      <w:r w:rsidRPr="00B926FE">
        <w:rPr>
          <w:rFonts w:ascii="Arial" w:hAnsi="Arial" w:cs="Arial"/>
        </w:rPr>
        <w:t>9. Local Government Association (2023) *</w:t>
      </w:r>
      <w:r w:rsidRPr="00B926FE">
        <w:rPr>
          <w:rFonts w:ascii="Arial" w:hAnsi="Arial" w:cs="Arial"/>
          <w:i/>
          <w:iCs/>
        </w:rPr>
        <w:t>Reducing duplication in social care assessments</w:t>
      </w:r>
      <w:r w:rsidRPr="00B926FE">
        <w:rPr>
          <w:rFonts w:ascii="Arial" w:hAnsi="Arial" w:cs="Arial"/>
        </w:rPr>
        <w:t xml:space="preserve">*, London: LGA. Available at: </w:t>
      </w:r>
      <w:hyperlink r:id="rId15" w:history="1">
        <w:r w:rsidRPr="00B926FE">
          <w:rPr>
            <w:rStyle w:val="Hyperlink"/>
            <w:rFonts w:ascii="Arial" w:hAnsi="Arial" w:cs="Arial"/>
          </w:rPr>
          <w:t>https://www.local.gov.uk/publications</w:t>
        </w:r>
      </w:hyperlink>
      <w:r w:rsidRPr="00B926FE">
        <w:rPr>
          <w:rFonts w:ascii="Arial" w:hAnsi="Arial" w:cs="Arial"/>
        </w:rPr>
        <w:t xml:space="preserve"> (Accessed: 16 August 2025).  </w:t>
      </w:r>
    </w:p>
    <w:p w14:paraId="2686572E" w14:textId="77777777" w:rsidR="00FB0DD1" w:rsidRPr="00B926FE" w:rsidRDefault="00FB0DD1" w:rsidP="00B926FE">
      <w:pPr>
        <w:spacing w:line="360" w:lineRule="auto"/>
        <w:rPr>
          <w:rFonts w:ascii="Arial" w:hAnsi="Arial" w:cs="Arial"/>
        </w:rPr>
      </w:pPr>
      <w:r w:rsidRPr="00B926FE">
        <w:rPr>
          <w:rFonts w:ascii="Arial" w:hAnsi="Arial" w:cs="Arial"/>
        </w:rPr>
        <w:t>10. Mind (2023) *</w:t>
      </w:r>
      <w:r w:rsidRPr="00B926FE">
        <w:rPr>
          <w:rFonts w:ascii="Arial" w:hAnsi="Arial" w:cs="Arial"/>
          <w:i/>
          <w:iCs/>
        </w:rPr>
        <w:t>The mental health of unpaid carers</w:t>
      </w:r>
      <w:r w:rsidRPr="00B926FE">
        <w:rPr>
          <w:rFonts w:ascii="Arial" w:hAnsi="Arial" w:cs="Arial"/>
        </w:rPr>
        <w:t xml:space="preserve">*, London: Mind. Available at: </w:t>
      </w:r>
      <w:hyperlink r:id="rId16" w:history="1">
        <w:r w:rsidRPr="00B926FE">
          <w:rPr>
            <w:rStyle w:val="Hyperlink"/>
            <w:rFonts w:ascii="Arial" w:hAnsi="Arial" w:cs="Arial"/>
          </w:rPr>
          <w:t>https://www.mind.org.uk/research</w:t>
        </w:r>
      </w:hyperlink>
      <w:r w:rsidRPr="00B926FE">
        <w:rPr>
          <w:rFonts w:ascii="Arial" w:hAnsi="Arial" w:cs="Arial"/>
        </w:rPr>
        <w:t xml:space="preserve"> (Accessed: 15 August 2025).  </w:t>
      </w:r>
    </w:p>
    <w:p w14:paraId="0ACB4134" w14:textId="77777777" w:rsidR="00FB0DD1" w:rsidRPr="00B926FE" w:rsidRDefault="00FB0DD1" w:rsidP="00B926FE">
      <w:pPr>
        <w:spacing w:line="360" w:lineRule="auto"/>
        <w:rPr>
          <w:rFonts w:ascii="Arial" w:hAnsi="Arial" w:cs="Arial"/>
        </w:rPr>
      </w:pPr>
      <w:r w:rsidRPr="00B926FE">
        <w:rPr>
          <w:rFonts w:ascii="Arial" w:hAnsi="Arial" w:cs="Arial"/>
        </w:rPr>
        <w:t>11. NHS Digital (2024) *</w:t>
      </w:r>
      <w:r w:rsidRPr="00B926FE">
        <w:rPr>
          <w:rFonts w:ascii="Arial" w:hAnsi="Arial" w:cs="Arial"/>
          <w:i/>
          <w:iCs/>
        </w:rPr>
        <w:t>NHS Workforce Statistics - January 2024</w:t>
      </w:r>
      <w:r w:rsidRPr="00B926FE">
        <w:rPr>
          <w:rFonts w:ascii="Arial" w:hAnsi="Arial" w:cs="Arial"/>
        </w:rPr>
        <w:t xml:space="preserve">*, Leeds: NHS Digital. Available at: </w:t>
      </w:r>
      <w:hyperlink r:id="rId17" w:history="1">
        <w:r w:rsidRPr="00B926FE">
          <w:rPr>
            <w:rStyle w:val="Hyperlink"/>
            <w:rFonts w:ascii="Arial" w:hAnsi="Arial" w:cs="Arial"/>
          </w:rPr>
          <w:t>https://digital.nhs.uk/data-and-information</w:t>
        </w:r>
      </w:hyperlink>
      <w:r w:rsidRPr="00B926FE">
        <w:rPr>
          <w:rFonts w:ascii="Arial" w:hAnsi="Arial" w:cs="Arial"/>
        </w:rPr>
        <w:t xml:space="preserve"> (Accessed: 13 August 2025).  </w:t>
      </w:r>
    </w:p>
    <w:p w14:paraId="329111ED" w14:textId="77777777" w:rsidR="00FB0DD1" w:rsidRPr="00B926FE" w:rsidRDefault="00FB0DD1" w:rsidP="00B926FE">
      <w:pPr>
        <w:spacing w:line="360" w:lineRule="auto"/>
        <w:rPr>
          <w:rFonts w:ascii="Arial" w:hAnsi="Arial" w:cs="Arial"/>
        </w:rPr>
      </w:pPr>
      <w:r w:rsidRPr="00B926FE">
        <w:rPr>
          <w:rFonts w:ascii="Arial" w:hAnsi="Arial" w:cs="Arial"/>
        </w:rPr>
        <w:t>12. NHS England (2019) *</w:t>
      </w:r>
      <w:r w:rsidRPr="00B926FE">
        <w:rPr>
          <w:rFonts w:ascii="Arial" w:hAnsi="Arial" w:cs="Arial"/>
          <w:i/>
          <w:iCs/>
        </w:rPr>
        <w:t>The NHS Long Term Plan</w:t>
      </w:r>
      <w:r w:rsidRPr="00B926FE">
        <w:rPr>
          <w:rFonts w:ascii="Arial" w:hAnsi="Arial" w:cs="Arial"/>
        </w:rPr>
        <w:t xml:space="preserve">*, London: NHS England. Available at: </w:t>
      </w:r>
      <w:hyperlink r:id="rId18" w:history="1">
        <w:r w:rsidRPr="00B926FE">
          <w:rPr>
            <w:rStyle w:val="Hyperlink"/>
            <w:rFonts w:ascii="Arial" w:hAnsi="Arial" w:cs="Arial"/>
          </w:rPr>
          <w:t>https://www.longtermplan.nhs.uk</w:t>
        </w:r>
      </w:hyperlink>
      <w:r w:rsidRPr="00B926FE">
        <w:rPr>
          <w:rFonts w:ascii="Arial" w:hAnsi="Arial" w:cs="Arial"/>
        </w:rPr>
        <w:t xml:space="preserve"> (Accessed: 17 August 2025).  </w:t>
      </w:r>
    </w:p>
    <w:p w14:paraId="0269871F" w14:textId="77777777" w:rsidR="00FB0DD1" w:rsidRPr="00B926FE" w:rsidRDefault="00FB0DD1" w:rsidP="00B926FE">
      <w:pPr>
        <w:spacing w:line="360" w:lineRule="auto"/>
        <w:rPr>
          <w:rFonts w:ascii="Arial" w:hAnsi="Arial" w:cs="Arial"/>
        </w:rPr>
      </w:pPr>
      <w:r w:rsidRPr="00B926FE">
        <w:rPr>
          <w:rFonts w:ascii="Arial" w:hAnsi="Arial" w:cs="Arial"/>
        </w:rPr>
        <w:t>13. NHS England (2023) *</w:t>
      </w:r>
      <w:r w:rsidRPr="00B926FE">
        <w:rPr>
          <w:rFonts w:ascii="Arial" w:hAnsi="Arial" w:cs="Arial"/>
          <w:i/>
          <w:iCs/>
        </w:rPr>
        <w:t>Delayed Transfers of Care Statistics 2022/23</w:t>
      </w:r>
      <w:r w:rsidRPr="00B926FE">
        <w:rPr>
          <w:rFonts w:ascii="Arial" w:hAnsi="Arial" w:cs="Arial"/>
        </w:rPr>
        <w:t xml:space="preserve">*, London: NHS England. Available at: </w:t>
      </w:r>
      <w:hyperlink r:id="rId19" w:history="1">
        <w:r w:rsidRPr="00B926FE">
          <w:rPr>
            <w:rStyle w:val="Hyperlink"/>
            <w:rFonts w:ascii="Arial" w:hAnsi="Arial" w:cs="Arial"/>
          </w:rPr>
          <w:t>https://www.england.nhs.uk/statistics</w:t>
        </w:r>
      </w:hyperlink>
      <w:r w:rsidRPr="00B926FE">
        <w:rPr>
          <w:rFonts w:ascii="Arial" w:hAnsi="Arial" w:cs="Arial"/>
        </w:rPr>
        <w:t xml:space="preserve"> (Accessed: 18 August 2025).  </w:t>
      </w:r>
    </w:p>
    <w:p w14:paraId="25715175" w14:textId="77777777" w:rsidR="00FB0DD1" w:rsidRPr="00B926FE" w:rsidRDefault="00FB0DD1" w:rsidP="00B926FE">
      <w:pPr>
        <w:spacing w:line="360" w:lineRule="auto"/>
        <w:rPr>
          <w:rFonts w:ascii="Arial" w:hAnsi="Arial" w:cs="Arial"/>
        </w:rPr>
      </w:pPr>
      <w:r w:rsidRPr="00B926FE">
        <w:rPr>
          <w:rFonts w:ascii="Arial" w:hAnsi="Arial" w:cs="Arial"/>
        </w:rPr>
        <w:t>14. Skills for Care (2024) *</w:t>
      </w:r>
      <w:r w:rsidRPr="00B926FE">
        <w:rPr>
          <w:rFonts w:ascii="Arial" w:hAnsi="Arial" w:cs="Arial"/>
          <w:i/>
          <w:iCs/>
        </w:rPr>
        <w:t>The state of the adult social care sector and workforce in England</w:t>
      </w:r>
      <w:r w:rsidRPr="00B926FE">
        <w:rPr>
          <w:rFonts w:ascii="Arial" w:hAnsi="Arial" w:cs="Arial"/>
        </w:rPr>
        <w:t xml:space="preserve">*, Leeds: Skills for Care. Available at: </w:t>
      </w:r>
      <w:hyperlink r:id="rId20" w:history="1">
        <w:r w:rsidRPr="00B926FE">
          <w:rPr>
            <w:rStyle w:val="Hyperlink"/>
            <w:rFonts w:ascii="Arial" w:hAnsi="Arial" w:cs="Arial"/>
          </w:rPr>
          <w:t>https://www.skillsforcare.org.uk/stateofreport</w:t>
        </w:r>
      </w:hyperlink>
      <w:r w:rsidRPr="00B926FE">
        <w:rPr>
          <w:rFonts w:ascii="Arial" w:hAnsi="Arial" w:cs="Arial"/>
        </w:rPr>
        <w:t xml:space="preserve"> (Accessed: 14 August 2025).  </w:t>
      </w:r>
    </w:p>
    <w:p w14:paraId="5B3F2CFB" w14:textId="7BAD94D4" w:rsidR="00FB0DD1" w:rsidRPr="00B926FE" w:rsidRDefault="00FB0DD1" w:rsidP="00B926FE">
      <w:pPr>
        <w:spacing w:line="360" w:lineRule="auto"/>
        <w:rPr>
          <w:rFonts w:ascii="Arial" w:hAnsi="Arial" w:cs="Arial"/>
        </w:rPr>
      </w:pPr>
      <w:r w:rsidRPr="00B926FE">
        <w:rPr>
          <w:rFonts w:ascii="Arial" w:hAnsi="Arial" w:cs="Arial"/>
        </w:rPr>
        <w:t>15. Topol, E.J. et al. (2023) *</w:t>
      </w:r>
      <w:r w:rsidRPr="00B926FE">
        <w:rPr>
          <w:rFonts w:ascii="Arial" w:hAnsi="Arial" w:cs="Arial"/>
          <w:i/>
          <w:iCs/>
        </w:rPr>
        <w:t>Artificial intelligence in care coordination</w:t>
      </w:r>
      <w:r w:rsidRPr="00B926FE">
        <w:rPr>
          <w:rFonts w:ascii="Arial" w:hAnsi="Arial" w:cs="Arial"/>
        </w:rPr>
        <w:t xml:space="preserve">*, The Lancet Digital Health, 5(5), e284-e294. Available at: </w:t>
      </w:r>
      <w:hyperlink r:id="rId21" w:history="1">
        <w:r w:rsidRPr="00B926FE">
          <w:rPr>
            <w:rStyle w:val="Hyperlink"/>
            <w:rFonts w:ascii="Arial" w:hAnsi="Arial" w:cs="Arial"/>
          </w:rPr>
          <w:t>https://doi.org/10.1016/S2589-7500(23)00048-4</w:t>
        </w:r>
      </w:hyperlink>
      <w:r w:rsidRPr="00B926FE">
        <w:rPr>
          <w:rFonts w:ascii="Arial" w:hAnsi="Arial" w:cs="Arial"/>
        </w:rPr>
        <w:t xml:space="preserve"> (Accessed: 19 August 2025).</w:t>
      </w:r>
    </w:p>
    <w:sectPr w:rsidR="00FB0DD1" w:rsidRPr="00B926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F008D"/>
    <w:multiLevelType w:val="multilevel"/>
    <w:tmpl w:val="55A625C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550431E3"/>
    <w:multiLevelType w:val="hybridMultilevel"/>
    <w:tmpl w:val="1D1AAF3A"/>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557779E4"/>
    <w:multiLevelType w:val="hybridMultilevel"/>
    <w:tmpl w:val="202CA232"/>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71EF1FD9"/>
    <w:multiLevelType w:val="hybridMultilevel"/>
    <w:tmpl w:val="F07A38F2"/>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7749750F"/>
    <w:multiLevelType w:val="multilevel"/>
    <w:tmpl w:val="771E5138"/>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787C796E"/>
    <w:multiLevelType w:val="multilevel"/>
    <w:tmpl w:val="34FAEC8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16cid:durableId="421802662">
    <w:abstractNumId w:val="4"/>
  </w:num>
  <w:num w:numId="2" w16cid:durableId="195120809">
    <w:abstractNumId w:val="3"/>
  </w:num>
  <w:num w:numId="3" w16cid:durableId="1047296879">
    <w:abstractNumId w:val="5"/>
  </w:num>
  <w:num w:numId="4" w16cid:durableId="1575165524">
    <w:abstractNumId w:val="0"/>
  </w:num>
  <w:num w:numId="5" w16cid:durableId="2124810223">
    <w:abstractNumId w:val="1"/>
  </w:num>
  <w:num w:numId="6" w16cid:durableId="20227812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DD1"/>
    <w:rsid w:val="00625942"/>
    <w:rsid w:val="00B926FE"/>
    <w:rsid w:val="00C16601"/>
    <w:rsid w:val="00F014B7"/>
    <w:rsid w:val="00FB0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9773D"/>
  <w15:chartTrackingRefBased/>
  <w15:docId w15:val="{4CAED1BD-3326-4775-8C24-149282343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DD1"/>
  </w:style>
  <w:style w:type="paragraph" w:styleId="Heading1">
    <w:name w:val="heading 1"/>
    <w:basedOn w:val="Normal"/>
    <w:next w:val="Normal"/>
    <w:link w:val="Heading1Char"/>
    <w:uiPriority w:val="9"/>
    <w:qFormat/>
    <w:rsid w:val="00FB0D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B0D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B0DD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FB0DD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0DD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0D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0D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0D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0D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DD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B0DD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B0DD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FB0DD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0DD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0D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0D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0D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0DD1"/>
    <w:rPr>
      <w:rFonts w:eastAsiaTheme="majorEastAsia" w:cstheme="majorBidi"/>
      <w:color w:val="272727" w:themeColor="text1" w:themeTint="D8"/>
    </w:rPr>
  </w:style>
  <w:style w:type="paragraph" w:styleId="Title">
    <w:name w:val="Title"/>
    <w:basedOn w:val="Normal"/>
    <w:next w:val="Normal"/>
    <w:link w:val="TitleChar"/>
    <w:uiPriority w:val="10"/>
    <w:qFormat/>
    <w:rsid w:val="00FB0D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0D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0D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0D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0DD1"/>
    <w:pPr>
      <w:spacing w:before="160"/>
      <w:jc w:val="center"/>
    </w:pPr>
    <w:rPr>
      <w:i/>
      <w:iCs/>
      <w:color w:val="404040" w:themeColor="text1" w:themeTint="BF"/>
    </w:rPr>
  </w:style>
  <w:style w:type="character" w:customStyle="1" w:styleId="QuoteChar">
    <w:name w:val="Quote Char"/>
    <w:basedOn w:val="DefaultParagraphFont"/>
    <w:link w:val="Quote"/>
    <w:uiPriority w:val="29"/>
    <w:rsid w:val="00FB0DD1"/>
    <w:rPr>
      <w:i/>
      <w:iCs/>
      <w:color w:val="404040" w:themeColor="text1" w:themeTint="BF"/>
    </w:rPr>
  </w:style>
  <w:style w:type="paragraph" w:styleId="ListParagraph">
    <w:name w:val="List Paragraph"/>
    <w:basedOn w:val="Normal"/>
    <w:uiPriority w:val="34"/>
    <w:qFormat/>
    <w:rsid w:val="00FB0DD1"/>
    <w:pPr>
      <w:ind w:left="720"/>
      <w:contextualSpacing/>
    </w:pPr>
  </w:style>
  <w:style w:type="character" w:styleId="IntenseEmphasis">
    <w:name w:val="Intense Emphasis"/>
    <w:basedOn w:val="DefaultParagraphFont"/>
    <w:uiPriority w:val="21"/>
    <w:qFormat/>
    <w:rsid w:val="00FB0DD1"/>
    <w:rPr>
      <w:i/>
      <w:iCs/>
      <w:color w:val="2F5496" w:themeColor="accent1" w:themeShade="BF"/>
    </w:rPr>
  </w:style>
  <w:style w:type="paragraph" w:styleId="IntenseQuote">
    <w:name w:val="Intense Quote"/>
    <w:basedOn w:val="Normal"/>
    <w:next w:val="Normal"/>
    <w:link w:val="IntenseQuoteChar"/>
    <w:uiPriority w:val="30"/>
    <w:qFormat/>
    <w:rsid w:val="00FB0D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0DD1"/>
    <w:rPr>
      <w:i/>
      <w:iCs/>
      <w:color w:val="2F5496" w:themeColor="accent1" w:themeShade="BF"/>
    </w:rPr>
  </w:style>
  <w:style w:type="character" w:styleId="IntenseReference">
    <w:name w:val="Intense Reference"/>
    <w:basedOn w:val="DefaultParagraphFont"/>
    <w:uiPriority w:val="32"/>
    <w:qFormat/>
    <w:rsid w:val="00FB0DD1"/>
    <w:rPr>
      <w:b/>
      <w:bCs/>
      <w:smallCaps/>
      <w:color w:val="2F5496" w:themeColor="accent1" w:themeShade="BF"/>
      <w:spacing w:val="5"/>
    </w:rPr>
  </w:style>
  <w:style w:type="character" w:styleId="Hyperlink">
    <w:name w:val="Hyperlink"/>
    <w:basedOn w:val="DefaultParagraphFont"/>
    <w:uiPriority w:val="99"/>
    <w:unhideWhenUsed/>
    <w:rsid w:val="00FB0D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rsuk.org/reports" TargetMode="External"/><Relationship Id="rId13" Type="http://schemas.openxmlformats.org/officeDocument/2006/relationships/hyperlink" Target="https://doi.org/10.37829/HF-2023-WP1" TargetMode="External"/><Relationship Id="rId18" Type="http://schemas.openxmlformats.org/officeDocument/2006/relationships/hyperlink" Target="https://www.longtermplan.nhs.uk" TargetMode="External"/><Relationship Id="rId3" Type="http://schemas.openxmlformats.org/officeDocument/2006/relationships/settings" Target="settings.xml"/><Relationship Id="rId21" Type="http://schemas.openxmlformats.org/officeDocument/2006/relationships/hyperlink" Target="https://doi.org/10.1016/S2589-7500(23)00048-4" TargetMode="External"/><Relationship Id="rId7" Type="http://schemas.openxmlformats.org/officeDocument/2006/relationships/hyperlink" Target="https://doi.org/10.1136/bmjopen-2022-067891" TargetMode="External"/><Relationship Id="rId12" Type="http://schemas.openxmlformats.org/officeDocument/2006/relationships/hyperlink" Target="https://www.gov.uk/government/publications" TargetMode="External"/><Relationship Id="rId17" Type="http://schemas.openxmlformats.org/officeDocument/2006/relationships/hyperlink" Target="https://digital.nhs.uk/data-and-information" TargetMode="External"/><Relationship Id="rId2" Type="http://schemas.openxmlformats.org/officeDocument/2006/relationships/styles" Target="styles.xml"/><Relationship Id="rId16" Type="http://schemas.openxmlformats.org/officeDocument/2006/relationships/hyperlink" Target="https://www.mind.org.uk/research" TargetMode="External"/><Relationship Id="rId20" Type="http://schemas.openxmlformats.org/officeDocument/2006/relationships/hyperlink" Target="https://www.skillsforcare.org.uk/stateofreport"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v.uk/government/statistics" TargetMode="External"/><Relationship Id="rId5" Type="http://schemas.openxmlformats.org/officeDocument/2006/relationships/image" Target="media/image1.png"/><Relationship Id="rId15" Type="http://schemas.openxmlformats.org/officeDocument/2006/relationships/hyperlink" Target="https://www.local.gov.uk/publications" TargetMode="External"/><Relationship Id="rId23" Type="http://schemas.openxmlformats.org/officeDocument/2006/relationships/theme" Target="theme/theme1.xml"/><Relationship Id="rId10" Type="http://schemas.openxmlformats.org/officeDocument/2006/relationships/hyperlink" Target="https://www.cqc.org.uk/publications" TargetMode="External"/><Relationship Id="rId19" Type="http://schemas.openxmlformats.org/officeDocument/2006/relationships/hyperlink" Target="https://www.england.nhs.uk/statistics" TargetMode="External"/><Relationship Id="rId4" Type="http://schemas.openxmlformats.org/officeDocument/2006/relationships/webSettings" Target="webSettings.xml"/><Relationship Id="rId9" Type="http://schemas.openxmlformats.org/officeDocument/2006/relationships/hyperlink" Target="https://www.carersuk.org/stateofcaring" TargetMode="External"/><Relationship Id="rId14" Type="http://schemas.openxmlformats.org/officeDocument/2006/relationships/hyperlink" Target="https://doi.org/10.37829/KF-2023-SCF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8</Pages>
  <Words>1608</Words>
  <Characters>9169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Artemis Vyudantrome</dc:creator>
  <cp:keywords/>
  <dc:description/>
  <cp:lastModifiedBy>Artemis Vyudantrome</cp:lastModifiedBy>
  <cp:revision>3</cp:revision>
  <dcterms:created xsi:type="dcterms:W3CDTF">2025-08-20T21:15:00Z</dcterms:created>
  <dcterms:modified xsi:type="dcterms:W3CDTF">2025-08-20T21:46:00Z</dcterms:modified>
</cp:coreProperties>
</file>