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BDE1F" w14:textId="34D89CE6" w:rsidR="506FA61A" w:rsidRDefault="506FA61A" w:rsidP="506FA61A">
      <w:pPr>
        <w:jc w:val="center"/>
        <w:rPr>
          <w:rFonts w:ascii="Cooper Black" w:eastAsia="Cooper Black" w:hAnsi="Cooper Black" w:cs="Cooper Black"/>
          <w:sz w:val="36"/>
          <w:szCs w:val="36"/>
        </w:rPr>
      </w:pPr>
      <w:proofErr w:type="gramStart"/>
      <w:r w:rsidRPr="506FA61A">
        <w:rPr>
          <w:rFonts w:ascii="Cooper Black" w:eastAsia="Cooper Black" w:hAnsi="Cooper Black" w:cs="Cooper Black"/>
          <w:sz w:val="36"/>
          <w:szCs w:val="36"/>
        </w:rPr>
        <w:t>CRIMINAL  LAW</w:t>
      </w:r>
      <w:proofErr w:type="gramEnd"/>
      <w:r w:rsidRPr="506FA61A">
        <w:rPr>
          <w:rFonts w:ascii="Cooper Black" w:eastAsia="Cooper Black" w:hAnsi="Cooper Black" w:cs="Cooper Black"/>
          <w:sz w:val="36"/>
          <w:szCs w:val="36"/>
        </w:rPr>
        <w:t xml:space="preserve"> </w:t>
      </w:r>
    </w:p>
    <w:p w14:paraId="06DC1701" w14:textId="354B7FFB" w:rsidR="506FA61A" w:rsidRDefault="506FA61A" w:rsidP="506FA61A">
      <w:pPr>
        <w:rPr>
          <w:rFonts w:ascii="Cooper Black" w:eastAsia="Cooper Black" w:hAnsi="Cooper Black" w:cs="Cooper Black"/>
          <w:sz w:val="36"/>
          <w:szCs w:val="36"/>
        </w:rPr>
      </w:pPr>
    </w:p>
    <w:p w14:paraId="57F62F1B" w14:textId="0DE6DB3C" w:rsidR="506FA61A" w:rsidRDefault="506FA61A" w:rsidP="506FA61A">
      <w:pPr>
        <w:rPr>
          <w:rFonts w:ascii="Cooper Black" w:eastAsia="Cooper Black" w:hAnsi="Cooper Black" w:cs="Cooper Black"/>
          <w:sz w:val="36"/>
          <w:szCs w:val="36"/>
        </w:rPr>
      </w:pPr>
      <w:r w:rsidRPr="506FA61A">
        <w:rPr>
          <w:rFonts w:ascii="Cooper Black" w:eastAsia="Cooper Black" w:hAnsi="Cooper Black" w:cs="Cooper Black"/>
          <w:sz w:val="36"/>
          <w:szCs w:val="36"/>
        </w:rPr>
        <w:t>PART A</w:t>
      </w:r>
    </w:p>
    <w:p w14:paraId="3586BA1E" w14:textId="1B904227" w:rsidR="506FA61A" w:rsidRDefault="506FA61A" w:rsidP="506FA61A">
      <w:pPr>
        <w:rPr>
          <w:rFonts w:asciiTheme="majorHAnsi" w:eastAsiaTheme="majorEastAsia" w:hAnsiTheme="majorHAnsi" w:cstheme="majorBidi"/>
          <w:sz w:val="32"/>
          <w:szCs w:val="32"/>
        </w:rPr>
      </w:pPr>
      <w:r w:rsidRPr="506FA61A">
        <w:rPr>
          <w:rFonts w:asciiTheme="majorHAnsi" w:eastAsiaTheme="majorEastAsia" w:hAnsiTheme="majorHAnsi" w:cstheme="majorBidi"/>
          <w:sz w:val="32"/>
          <w:szCs w:val="32"/>
        </w:rPr>
        <w:t xml:space="preserve">The offences that Hadley can be accused </w:t>
      </w:r>
      <w:proofErr w:type="gramStart"/>
      <w:r w:rsidRPr="506FA61A">
        <w:rPr>
          <w:rFonts w:asciiTheme="majorHAnsi" w:eastAsiaTheme="majorEastAsia" w:hAnsiTheme="majorHAnsi" w:cstheme="majorBidi"/>
          <w:sz w:val="32"/>
          <w:szCs w:val="32"/>
        </w:rPr>
        <w:t>are :</w:t>
      </w:r>
      <w:proofErr w:type="gramEnd"/>
      <w:r w:rsidRPr="506FA61A">
        <w:rPr>
          <w:rFonts w:asciiTheme="majorHAnsi" w:eastAsiaTheme="majorEastAsia" w:hAnsiTheme="majorHAnsi" w:cstheme="majorBidi"/>
          <w:sz w:val="32"/>
          <w:szCs w:val="32"/>
        </w:rPr>
        <w:t xml:space="preserve">  theft ,burglary and criminal damage.</w:t>
      </w:r>
    </w:p>
    <w:p w14:paraId="73F80E12" w14:textId="5F0F2A55" w:rsidR="506FA61A" w:rsidRDefault="506FA61A" w:rsidP="506FA61A">
      <w:pPr>
        <w:rPr>
          <w:rFonts w:asciiTheme="majorHAnsi" w:eastAsiaTheme="majorEastAsia" w:hAnsiTheme="majorHAnsi" w:cstheme="majorBidi"/>
          <w:sz w:val="32"/>
          <w:szCs w:val="32"/>
        </w:rPr>
      </w:pPr>
      <w:r w:rsidRPr="506FA61A">
        <w:rPr>
          <w:rFonts w:asciiTheme="majorHAnsi" w:eastAsiaTheme="majorEastAsia" w:hAnsiTheme="majorHAnsi" w:cstheme="majorBidi"/>
          <w:sz w:val="32"/>
          <w:szCs w:val="32"/>
        </w:rPr>
        <w:t>Theft Act 1968 ,s(1)</w:t>
      </w:r>
      <w:r w:rsidR="00840C22">
        <w:rPr>
          <w:rFonts w:asciiTheme="majorHAnsi" w:eastAsiaTheme="majorEastAsia" w:hAnsiTheme="majorHAnsi" w:cstheme="majorBidi"/>
          <w:sz w:val="32"/>
          <w:szCs w:val="32"/>
        </w:rPr>
        <w:t xml:space="preserve">: </w:t>
      </w:r>
      <w:r w:rsidR="00DB5AAC">
        <w:rPr>
          <w:rFonts w:asciiTheme="majorHAnsi" w:eastAsiaTheme="majorEastAsia" w:hAnsiTheme="majorHAnsi" w:cstheme="majorBidi"/>
          <w:sz w:val="32"/>
          <w:szCs w:val="32"/>
        </w:rPr>
        <w:t>”</w:t>
      </w:r>
      <w:r w:rsidR="00840C22">
        <w:rPr>
          <w:rFonts w:asciiTheme="majorHAnsi" w:eastAsiaTheme="majorEastAsia" w:hAnsiTheme="majorHAnsi" w:cstheme="majorBidi"/>
          <w:sz w:val="32"/>
          <w:szCs w:val="32"/>
        </w:rPr>
        <w:t>A person is guilty of theft if he dishonestly appropriates property belonging to another with the intention of permanently depriving the other of it</w:t>
      </w:r>
      <w:r w:rsidR="00DB5AAC">
        <w:rPr>
          <w:rFonts w:asciiTheme="majorHAnsi" w:eastAsiaTheme="majorEastAsia" w:hAnsiTheme="majorHAnsi" w:cstheme="majorBidi"/>
          <w:sz w:val="32"/>
          <w:szCs w:val="32"/>
        </w:rPr>
        <w:t>.</w:t>
      </w:r>
      <w:r w:rsidR="00840C22">
        <w:rPr>
          <w:rFonts w:asciiTheme="majorHAnsi" w:eastAsiaTheme="majorEastAsia" w:hAnsiTheme="majorHAnsi" w:cstheme="majorBidi"/>
          <w:sz w:val="32"/>
          <w:szCs w:val="32"/>
        </w:rPr>
        <w:t xml:space="preserve">” </w:t>
      </w:r>
      <w:r w:rsidR="00DB5AAC">
        <w:rPr>
          <w:rFonts w:asciiTheme="majorHAnsi" w:eastAsiaTheme="majorEastAsia" w:hAnsiTheme="majorHAnsi" w:cstheme="majorBidi"/>
          <w:sz w:val="32"/>
          <w:szCs w:val="32"/>
        </w:rPr>
        <w:t>There are 5 elements of theft:</w:t>
      </w:r>
      <w:r w:rsidR="00AB4B1A">
        <w:rPr>
          <w:rFonts w:asciiTheme="majorHAnsi" w:eastAsiaTheme="majorEastAsia" w:hAnsiTheme="majorHAnsi" w:cstheme="majorBidi"/>
          <w:sz w:val="32"/>
          <w:szCs w:val="32"/>
        </w:rPr>
        <w:t xml:space="preserve"> </w:t>
      </w:r>
      <w:r w:rsidR="00DB5AAC">
        <w:rPr>
          <w:rFonts w:asciiTheme="majorHAnsi" w:eastAsiaTheme="majorEastAsia" w:hAnsiTheme="majorHAnsi" w:cstheme="majorBidi"/>
          <w:sz w:val="32"/>
          <w:szCs w:val="32"/>
        </w:rPr>
        <w:t>dishonesty</w:t>
      </w:r>
      <w:r w:rsidR="00AB4B1A">
        <w:rPr>
          <w:rFonts w:asciiTheme="majorHAnsi" w:eastAsiaTheme="majorEastAsia" w:hAnsiTheme="majorHAnsi" w:cstheme="majorBidi"/>
          <w:sz w:val="32"/>
          <w:szCs w:val="32"/>
        </w:rPr>
        <w:t xml:space="preserve"> </w:t>
      </w:r>
      <w:r w:rsidR="00DB5AAC">
        <w:rPr>
          <w:rFonts w:asciiTheme="majorHAnsi" w:eastAsiaTheme="majorEastAsia" w:hAnsiTheme="majorHAnsi" w:cstheme="majorBidi"/>
          <w:sz w:val="32"/>
          <w:szCs w:val="32"/>
        </w:rPr>
        <w:t>,appropriates</w:t>
      </w:r>
      <w:r w:rsidR="00AB4B1A">
        <w:rPr>
          <w:rFonts w:asciiTheme="majorHAnsi" w:eastAsiaTheme="majorEastAsia" w:hAnsiTheme="majorHAnsi" w:cstheme="majorBidi"/>
          <w:sz w:val="32"/>
          <w:szCs w:val="32"/>
        </w:rPr>
        <w:t xml:space="preserve"> </w:t>
      </w:r>
      <w:r w:rsidR="00DB5AAC">
        <w:rPr>
          <w:rFonts w:asciiTheme="majorHAnsi" w:eastAsiaTheme="majorEastAsia" w:hAnsiTheme="majorHAnsi" w:cstheme="majorBidi"/>
          <w:sz w:val="32"/>
          <w:szCs w:val="32"/>
        </w:rPr>
        <w:t>,property,</w:t>
      </w:r>
      <w:r w:rsidR="00AB4B1A">
        <w:rPr>
          <w:rFonts w:asciiTheme="majorHAnsi" w:eastAsiaTheme="majorEastAsia" w:hAnsiTheme="majorHAnsi" w:cstheme="majorBidi"/>
          <w:sz w:val="32"/>
          <w:szCs w:val="32"/>
        </w:rPr>
        <w:t xml:space="preserve"> </w:t>
      </w:r>
      <w:r w:rsidR="00DB5AAC">
        <w:rPr>
          <w:rFonts w:asciiTheme="majorHAnsi" w:eastAsiaTheme="majorEastAsia" w:hAnsiTheme="majorHAnsi" w:cstheme="majorBidi"/>
          <w:sz w:val="32"/>
          <w:szCs w:val="32"/>
        </w:rPr>
        <w:t xml:space="preserve">belonging to another and </w:t>
      </w:r>
      <w:r w:rsidR="00AB4B1A">
        <w:rPr>
          <w:rFonts w:asciiTheme="majorHAnsi" w:eastAsiaTheme="majorEastAsia" w:hAnsiTheme="majorHAnsi" w:cstheme="majorBidi"/>
          <w:sz w:val="32"/>
          <w:szCs w:val="32"/>
        </w:rPr>
        <w:t>intention</w:t>
      </w:r>
      <w:r w:rsidR="00DB5AAC">
        <w:rPr>
          <w:rFonts w:asciiTheme="majorHAnsi" w:eastAsiaTheme="majorEastAsia" w:hAnsiTheme="majorHAnsi" w:cstheme="majorBidi"/>
          <w:sz w:val="32"/>
          <w:szCs w:val="32"/>
        </w:rPr>
        <w:t xml:space="preserve"> to permanently deprive the other of it”.</w:t>
      </w:r>
    </w:p>
    <w:p w14:paraId="66CEA22C" w14:textId="222070EA" w:rsidR="506FA61A" w:rsidRPr="00D07D45" w:rsidRDefault="00D07D45" w:rsidP="506FA61A">
      <w:pP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Under Theft Act section 4(1) Property </w:t>
      </w:r>
      <w:r w:rsidR="506FA61A" w:rsidRPr="506FA61A">
        <w:rPr>
          <w:rFonts w:asciiTheme="majorHAnsi" w:eastAsiaTheme="majorEastAsia" w:hAnsiTheme="majorHAnsi" w:cstheme="majorBidi"/>
          <w:sz w:val="32"/>
          <w:szCs w:val="32"/>
        </w:rPr>
        <w:t xml:space="preserve">provides: “ </w:t>
      </w:r>
      <w:r>
        <w:rPr>
          <w:rFonts w:asciiTheme="majorHAnsi" w:eastAsiaTheme="majorEastAsia" w:hAnsiTheme="majorHAnsi" w:cstheme="majorBidi"/>
          <w:sz w:val="32"/>
          <w:szCs w:val="32"/>
        </w:rPr>
        <w:t xml:space="preserve">Under this category money and other </w:t>
      </w:r>
      <w:r w:rsidR="006F69A4">
        <w:rPr>
          <w:rFonts w:asciiTheme="majorHAnsi" w:eastAsiaTheme="majorEastAsia" w:hAnsiTheme="majorHAnsi" w:cstheme="majorBidi"/>
          <w:sz w:val="32"/>
          <w:szCs w:val="32"/>
        </w:rPr>
        <w:t>properties</w:t>
      </w:r>
      <w:r>
        <w:rPr>
          <w:rFonts w:asciiTheme="majorHAnsi" w:eastAsiaTheme="majorEastAsia" w:hAnsiTheme="majorHAnsi" w:cstheme="majorBidi"/>
          <w:sz w:val="32"/>
          <w:szCs w:val="32"/>
        </w:rPr>
        <w:t xml:space="preserve"> are included</w:t>
      </w:r>
      <w:r w:rsidR="506FA61A" w:rsidRPr="506FA61A">
        <w:rPr>
          <w:rFonts w:asciiTheme="majorHAnsi" w:eastAsiaTheme="majorEastAsia" w:hAnsiTheme="majorHAnsi" w:cstheme="majorBidi"/>
          <w:sz w:val="32"/>
          <w:szCs w:val="32"/>
        </w:rPr>
        <w:t>, real or personal ..” as Hadley is taking the “</w:t>
      </w:r>
      <w:proofErr w:type="spellStart"/>
      <w:r w:rsidR="506FA61A" w:rsidRPr="506FA61A">
        <w:rPr>
          <w:rFonts w:asciiTheme="majorHAnsi" w:eastAsiaTheme="majorEastAsia" w:hAnsiTheme="majorHAnsi" w:cstheme="majorBidi"/>
          <w:sz w:val="32"/>
          <w:szCs w:val="32"/>
        </w:rPr>
        <w:t>Kolex</w:t>
      </w:r>
      <w:proofErr w:type="spellEnd"/>
      <w:r w:rsidR="506FA61A" w:rsidRPr="506FA61A">
        <w:rPr>
          <w:rFonts w:asciiTheme="majorHAnsi" w:eastAsiaTheme="majorEastAsia" w:hAnsiTheme="majorHAnsi" w:cstheme="majorBidi"/>
          <w:sz w:val="32"/>
          <w:szCs w:val="32"/>
        </w:rPr>
        <w:t xml:space="preserve">” watch </w:t>
      </w:r>
      <w:r>
        <w:rPr>
          <w:rFonts w:asciiTheme="majorHAnsi" w:eastAsiaTheme="majorEastAsia" w:hAnsiTheme="majorHAnsi" w:cstheme="majorBidi"/>
          <w:sz w:val="32"/>
          <w:szCs w:val="32"/>
        </w:rPr>
        <w:t xml:space="preserve">like in </w:t>
      </w:r>
      <w:r w:rsidR="506FA61A" w:rsidRPr="00840C22">
        <w:rPr>
          <w:rFonts w:asciiTheme="majorHAnsi" w:eastAsia="Constantia" w:hAnsiTheme="majorHAnsi" w:cstheme="majorHAnsi"/>
          <w:i/>
          <w:iCs/>
          <w:sz w:val="36"/>
          <w:szCs w:val="36"/>
        </w:rPr>
        <w:t>Oxford v Moss[1978]</w:t>
      </w:r>
      <w:r w:rsidR="506FA61A" w:rsidRPr="506FA61A">
        <w:rPr>
          <w:rFonts w:ascii="Constantia" w:eastAsia="Constantia" w:hAnsi="Constantia" w:cs="Constantia"/>
          <w:i/>
          <w:iCs/>
          <w:sz w:val="36"/>
          <w:szCs w:val="36"/>
        </w:rPr>
        <w:t xml:space="preserve"> </w:t>
      </w:r>
      <w:r w:rsidR="506FA61A" w:rsidRPr="506FA61A">
        <w:rPr>
          <w:rFonts w:ascii="Calibri Light" w:eastAsia="Calibri Light" w:hAnsi="Calibri Light" w:cs="Calibri Light"/>
          <w:sz w:val="32"/>
          <w:szCs w:val="32"/>
        </w:rPr>
        <w:t>where</w:t>
      </w:r>
      <w:r w:rsidR="506FA61A" w:rsidRPr="506FA61A">
        <w:rPr>
          <w:rFonts w:ascii="Calibri Light" w:eastAsia="Calibri Light" w:hAnsi="Calibri Light" w:cs="Calibri Light"/>
          <w:i/>
          <w:iCs/>
          <w:sz w:val="32"/>
          <w:szCs w:val="32"/>
        </w:rPr>
        <w:t xml:space="preserve"> </w:t>
      </w:r>
      <w:r w:rsidR="506FA61A" w:rsidRPr="506FA61A">
        <w:rPr>
          <w:rFonts w:ascii="Calibri Light" w:eastAsia="Calibri Light" w:hAnsi="Calibri Light" w:cs="Calibri Light"/>
          <w:sz w:val="32"/>
          <w:szCs w:val="32"/>
        </w:rPr>
        <w:t>a studen</w:t>
      </w:r>
      <w:r>
        <w:rPr>
          <w:rFonts w:ascii="Calibri Light" w:eastAsia="Calibri Light" w:hAnsi="Calibri Light" w:cs="Calibri Light"/>
          <w:sz w:val="32"/>
          <w:szCs w:val="32"/>
        </w:rPr>
        <w:t>t took exam pape</w:t>
      </w:r>
      <w:r w:rsidR="006F69A4">
        <w:rPr>
          <w:rFonts w:ascii="Calibri Light" w:eastAsia="Calibri Light" w:hAnsi="Calibri Light" w:cs="Calibri Light"/>
          <w:sz w:val="32"/>
          <w:szCs w:val="32"/>
        </w:rPr>
        <w:t>r and returned it.</w:t>
      </w:r>
    </w:p>
    <w:p w14:paraId="38AA0C18" w14:textId="772FD3A7" w:rsidR="506FA61A" w:rsidRPr="00840C22" w:rsidRDefault="506FA61A" w:rsidP="506FA61A">
      <w:pPr>
        <w:rPr>
          <w:rFonts w:asciiTheme="majorHAnsi" w:eastAsiaTheme="majorEastAsia" w:hAnsiTheme="majorHAnsi" w:cstheme="majorBidi"/>
          <w:sz w:val="32"/>
          <w:szCs w:val="32"/>
        </w:rPr>
      </w:pPr>
      <w:r w:rsidRPr="506FA61A">
        <w:rPr>
          <w:rFonts w:asciiTheme="majorHAnsi" w:eastAsiaTheme="majorEastAsia" w:hAnsiTheme="majorHAnsi" w:cstheme="majorBidi"/>
          <w:sz w:val="32"/>
          <w:szCs w:val="32"/>
        </w:rPr>
        <w:t xml:space="preserve"> </w:t>
      </w:r>
      <w:r w:rsidRPr="506FA61A">
        <w:rPr>
          <w:rFonts w:asciiTheme="majorHAnsi" w:eastAsiaTheme="majorEastAsia" w:hAnsiTheme="majorHAnsi" w:cstheme="majorBidi"/>
          <w:b/>
          <w:bCs/>
          <w:sz w:val="32"/>
          <w:szCs w:val="32"/>
        </w:rPr>
        <w:t>TA1968,s5(1)</w:t>
      </w:r>
      <w:r w:rsidRPr="506FA61A">
        <w:rPr>
          <w:rFonts w:asciiTheme="majorHAnsi" w:eastAsiaTheme="majorEastAsia" w:hAnsiTheme="majorHAnsi" w:cstheme="majorBidi"/>
          <w:sz w:val="32"/>
          <w:szCs w:val="32"/>
        </w:rPr>
        <w:t xml:space="preserve"> </w:t>
      </w:r>
      <w:r w:rsidR="00D07D45">
        <w:rPr>
          <w:rFonts w:asciiTheme="majorHAnsi" w:eastAsiaTheme="majorEastAsia" w:hAnsiTheme="majorHAnsi" w:cstheme="majorBidi"/>
          <w:sz w:val="32"/>
          <w:szCs w:val="32"/>
        </w:rPr>
        <w:t xml:space="preserve"> belonging to another </w:t>
      </w:r>
      <w:r w:rsidRPr="506FA61A">
        <w:rPr>
          <w:rFonts w:asciiTheme="majorHAnsi" w:eastAsiaTheme="majorEastAsia" w:hAnsiTheme="majorHAnsi" w:cstheme="majorBidi"/>
          <w:sz w:val="32"/>
          <w:szCs w:val="32"/>
        </w:rPr>
        <w:t>is defined as: “</w:t>
      </w:r>
      <w:r w:rsidR="00D07D45">
        <w:rPr>
          <w:rFonts w:asciiTheme="majorHAnsi" w:eastAsiaTheme="majorEastAsia" w:hAnsiTheme="majorHAnsi" w:cstheme="majorBidi"/>
          <w:sz w:val="32"/>
          <w:szCs w:val="32"/>
        </w:rPr>
        <w:t xml:space="preserve"> property is considered to belong to any person who ha</w:t>
      </w:r>
      <w:r w:rsidR="00A0681F">
        <w:rPr>
          <w:rFonts w:asciiTheme="majorHAnsi" w:eastAsiaTheme="majorEastAsia" w:hAnsiTheme="majorHAnsi" w:cstheme="majorBidi"/>
          <w:sz w:val="32"/>
          <w:szCs w:val="32"/>
        </w:rPr>
        <w:t>s</w:t>
      </w:r>
      <w:r w:rsidR="00D07D45">
        <w:rPr>
          <w:rFonts w:asciiTheme="majorHAnsi" w:eastAsiaTheme="majorEastAsia" w:hAnsiTheme="majorHAnsi" w:cstheme="majorBidi"/>
          <w:sz w:val="32"/>
          <w:szCs w:val="32"/>
        </w:rPr>
        <w:t xml:space="preserve"> the </w:t>
      </w:r>
      <w:r w:rsidR="00A0681F">
        <w:rPr>
          <w:rFonts w:asciiTheme="majorHAnsi" w:eastAsiaTheme="majorEastAsia" w:hAnsiTheme="majorHAnsi" w:cstheme="majorBidi"/>
          <w:sz w:val="32"/>
          <w:szCs w:val="32"/>
        </w:rPr>
        <w:t>right, interest</w:t>
      </w:r>
      <w:r w:rsidR="00D07D45">
        <w:rPr>
          <w:rFonts w:asciiTheme="majorHAnsi" w:eastAsiaTheme="majorEastAsia" w:hAnsiTheme="majorHAnsi" w:cstheme="majorBidi"/>
          <w:sz w:val="32"/>
          <w:szCs w:val="32"/>
        </w:rPr>
        <w:t xml:space="preserve"> possession or control of it </w:t>
      </w:r>
      <w:r w:rsidRPr="506FA61A">
        <w:rPr>
          <w:rFonts w:asciiTheme="majorHAnsi" w:eastAsiaTheme="majorEastAsia" w:hAnsiTheme="majorHAnsi" w:cstheme="majorBidi"/>
          <w:sz w:val="32"/>
          <w:szCs w:val="32"/>
        </w:rPr>
        <w:t>”  as the “</w:t>
      </w:r>
      <w:proofErr w:type="spellStart"/>
      <w:r w:rsidRPr="506FA61A">
        <w:rPr>
          <w:rFonts w:asciiTheme="majorHAnsi" w:eastAsiaTheme="majorEastAsia" w:hAnsiTheme="majorHAnsi" w:cstheme="majorBidi"/>
          <w:sz w:val="32"/>
          <w:szCs w:val="32"/>
        </w:rPr>
        <w:t>Kolex</w:t>
      </w:r>
      <w:proofErr w:type="spellEnd"/>
      <w:r w:rsidRPr="506FA61A">
        <w:rPr>
          <w:rFonts w:asciiTheme="majorHAnsi" w:eastAsiaTheme="majorEastAsia" w:hAnsiTheme="majorHAnsi" w:cstheme="majorBidi"/>
          <w:sz w:val="32"/>
          <w:szCs w:val="32"/>
        </w:rPr>
        <w:t xml:space="preserve">” watch is belonging to Ronan and in the case of </w:t>
      </w:r>
      <w:r w:rsidRPr="506FA61A">
        <w:rPr>
          <w:rFonts w:ascii="Constantia" w:eastAsia="Constantia" w:hAnsi="Constantia" w:cs="Constantia"/>
          <w:i/>
          <w:iCs/>
          <w:sz w:val="32"/>
          <w:szCs w:val="32"/>
        </w:rPr>
        <w:t>Turner (NO 2) (1971)</w:t>
      </w:r>
      <w:r w:rsidRPr="506FA61A">
        <w:rPr>
          <w:rFonts w:ascii="Calibri" w:eastAsia="Calibri" w:hAnsi="Calibri" w:cs="Calibri"/>
          <w:i/>
          <w:iCs/>
          <w:sz w:val="32"/>
          <w:szCs w:val="32"/>
        </w:rPr>
        <w:t xml:space="preserve"> </w:t>
      </w:r>
      <w:r w:rsidR="00D07D45">
        <w:rPr>
          <w:rFonts w:asciiTheme="majorHAnsi" w:eastAsiaTheme="majorEastAsia" w:hAnsiTheme="majorHAnsi" w:cstheme="majorBidi"/>
          <w:sz w:val="32"/>
          <w:szCs w:val="32"/>
        </w:rPr>
        <w:t xml:space="preserve">where D took his care from </w:t>
      </w:r>
      <w:r w:rsidR="008772B9">
        <w:rPr>
          <w:rFonts w:asciiTheme="majorHAnsi" w:eastAsiaTheme="majorEastAsia" w:hAnsiTheme="majorHAnsi" w:cstheme="majorBidi"/>
          <w:sz w:val="32"/>
          <w:szCs w:val="32"/>
        </w:rPr>
        <w:t>a garage who was repairing it and then he didn’t pay for it.</w:t>
      </w:r>
      <w:r w:rsidR="00A0681F">
        <w:rPr>
          <w:rFonts w:asciiTheme="majorHAnsi" w:eastAsiaTheme="majorEastAsia" w:hAnsiTheme="majorHAnsi" w:cstheme="majorBidi"/>
          <w:sz w:val="32"/>
          <w:szCs w:val="32"/>
        </w:rPr>
        <w:t xml:space="preserve"> </w:t>
      </w:r>
      <w:r w:rsidR="008772B9">
        <w:rPr>
          <w:rFonts w:asciiTheme="majorHAnsi" w:eastAsiaTheme="majorEastAsia" w:hAnsiTheme="majorHAnsi" w:cstheme="majorBidi"/>
          <w:sz w:val="32"/>
          <w:szCs w:val="32"/>
        </w:rPr>
        <w:t>D was convicted of theft .</w:t>
      </w:r>
      <w:r w:rsidRPr="506FA61A">
        <w:rPr>
          <w:rFonts w:asciiTheme="majorHAnsi" w:eastAsiaTheme="majorEastAsia" w:hAnsiTheme="majorHAnsi" w:cstheme="majorBidi"/>
          <w:sz w:val="32"/>
          <w:szCs w:val="32"/>
        </w:rPr>
        <w:t xml:space="preserve">The MR of the Theft offence is: Dishonesty and under </w:t>
      </w:r>
      <w:r w:rsidRPr="506FA61A">
        <w:rPr>
          <w:rFonts w:ascii="Calibri" w:eastAsia="Calibri" w:hAnsi="Calibri" w:cs="Calibri"/>
          <w:i/>
          <w:iCs/>
          <w:sz w:val="32"/>
          <w:szCs w:val="32"/>
        </w:rPr>
        <w:t xml:space="preserve">S2(1) of TA 1968 </w:t>
      </w:r>
      <w:r w:rsidRPr="506FA61A">
        <w:rPr>
          <w:rFonts w:asciiTheme="majorHAnsi" w:eastAsiaTheme="majorEastAsia" w:hAnsiTheme="majorHAnsi" w:cstheme="majorBidi"/>
          <w:sz w:val="32"/>
          <w:szCs w:val="32"/>
        </w:rPr>
        <w:t xml:space="preserve">describes three examples in which D in NOT dishonest if he </w:t>
      </w:r>
      <w:r w:rsidR="008772B9">
        <w:rPr>
          <w:rFonts w:asciiTheme="majorHAnsi" w:eastAsiaTheme="majorEastAsia" w:hAnsiTheme="majorHAnsi" w:cstheme="majorBidi"/>
          <w:sz w:val="32"/>
          <w:szCs w:val="32"/>
        </w:rPr>
        <w:t xml:space="preserve">appropriates the property believing  that </w:t>
      </w:r>
      <w:r w:rsidRPr="506FA61A">
        <w:rPr>
          <w:rFonts w:asciiTheme="majorHAnsi" w:eastAsiaTheme="majorEastAsia" w:hAnsiTheme="majorHAnsi" w:cstheme="majorBidi"/>
          <w:sz w:val="32"/>
          <w:szCs w:val="32"/>
        </w:rPr>
        <w:t xml:space="preserve">: a) he beliefs he has the right in law to deprive the owner </w:t>
      </w:r>
      <w:r w:rsidR="008772B9">
        <w:rPr>
          <w:rFonts w:asciiTheme="majorHAnsi" w:eastAsiaTheme="majorEastAsia" w:hAnsiTheme="majorHAnsi" w:cstheme="majorBidi"/>
          <w:sz w:val="32"/>
          <w:szCs w:val="32"/>
        </w:rPr>
        <w:t xml:space="preserve">, for his own behalf or for another person </w:t>
      </w:r>
      <w:r w:rsidRPr="506FA61A">
        <w:rPr>
          <w:rFonts w:asciiTheme="majorHAnsi" w:eastAsiaTheme="majorEastAsia" w:hAnsiTheme="majorHAnsi" w:cstheme="majorBidi"/>
          <w:sz w:val="32"/>
          <w:szCs w:val="32"/>
        </w:rPr>
        <w:t xml:space="preserve"> (Morgan[1976])where D invited </w:t>
      </w:r>
      <w:r w:rsidR="008772B9">
        <w:rPr>
          <w:rFonts w:asciiTheme="majorHAnsi" w:eastAsiaTheme="majorEastAsia" w:hAnsiTheme="majorHAnsi" w:cstheme="majorBidi"/>
          <w:sz w:val="32"/>
          <w:szCs w:val="32"/>
        </w:rPr>
        <w:t xml:space="preserve">other men to have sexual intercourse with </w:t>
      </w:r>
      <w:r w:rsidRPr="506FA61A">
        <w:rPr>
          <w:rFonts w:asciiTheme="majorHAnsi" w:eastAsiaTheme="majorEastAsia" w:hAnsiTheme="majorHAnsi" w:cstheme="majorBidi"/>
          <w:sz w:val="32"/>
          <w:szCs w:val="32"/>
        </w:rPr>
        <w:t xml:space="preserve"> his wife</w:t>
      </w:r>
      <w:r w:rsidR="008772B9">
        <w:rPr>
          <w:rFonts w:asciiTheme="majorHAnsi" w:eastAsiaTheme="majorEastAsia" w:hAnsiTheme="majorHAnsi" w:cstheme="majorBidi"/>
          <w:sz w:val="32"/>
          <w:szCs w:val="32"/>
        </w:rPr>
        <w:t xml:space="preserve"> </w:t>
      </w:r>
      <w:r w:rsidRPr="506FA61A">
        <w:rPr>
          <w:rFonts w:asciiTheme="majorHAnsi" w:eastAsiaTheme="majorEastAsia" w:hAnsiTheme="majorHAnsi" w:cstheme="majorBidi"/>
          <w:sz w:val="32"/>
          <w:szCs w:val="32"/>
        </w:rPr>
        <w:t xml:space="preserve">and if she seems to have resistance it means nothing .The other defendant had intercourse with the V but later on she accused them of rape as she gave evidence that she didn’t agree . The three men were convicted with rape and the V husband also convicted of consenting the </w:t>
      </w:r>
      <w:proofErr w:type="gramStart"/>
      <w:r w:rsidRPr="506FA61A">
        <w:rPr>
          <w:rFonts w:asciiTheme="majorHAnsi" w:eastAsiaTheme="majorEastAsia" w:hAnsiTheme="majorHAnsi" w:cstheme="majorBidi"/>
          <w:sz w:val="32"/>
          <w:szCs w:val="32"/>
        </w:rPr>
        <w:t>rape .</w:t>
      </w:r>
      <w:proofErr w:type="gramEnd"/>
    </w:p>
    <w:p w14:paraId="4B31B781" w14:textId="0DC6E2D1" w:rsidR="506FA61A" w:rsidRPr="00253503" w:rsidRDefault="506FA61A" w:rsidP="506FA61A">
      <w:pPr>
        <w:rPr>
          <w:rFonts w:asciiTheme="majorHAnsi" w:eastAsiaTheme="majorEastAsia" w:hAnsiTheme="majorHAnsi" w:cstheme="majorBidi"/>
          <w:sz w:val="32"/>
          <w:szCs w:val="32"/>
        </w:rPr>
      </w:pPr>
      <w:r w:rsidRPr="506FA61A">
        <w:rPr>
          <w:rFonts w:asciiTheme="majorHAnsi" w:eastAsiaTheme="majorEastAsia" w:hAnsiTheme="majorHAnsi" w:cstheme="majorBidi"/>
          <w:sz w:val="32"/>
          <w:szCs w:val="32"/>
        </w:rPr>
        <w:lastRenderedPageBreak/>
        <w:t>c)</w:t>
      </w:r>
      <w:r w:rsidR="008772B9">
        <w:rPr>
          <w:rFonts w:asciiTheme="majorHAnsi" w:eastAsiaTheme="majorEastAsia" w:hAnsiTheme="majorHAnsi" w:cstheme="majorBidi"/>
          <w:sz w:val="32"/>
          <w:szCs w:val="32"/>
        </w:rPr>
        <w:t xml:space="preserve"> D cannot be discovered by the owner of the property due to taking reasonable steps. What being </w:t>
      </w:r>
      <w:proofErr w:type="gramStart"/>
      <w:r w:rsidR="008772B9">
        <w:rPr>
          <w:rFonts w:asciiTheme="majorHAnsi" w:eastAsiaTheme="majorEastAsia" w:hAnsiTheme="majorHAnsi" w:cstheme="majorBidi"/>
          <w:sz w:val="32"/>
          <w:szCs w:val="32"/>
        </w:rPr>
        <w:t xml:space="preserve">dishonest </w:t>
      </w:r>
      <w:r w:rsidRPr="506FA61A">
        <w:rPr>
          <w:rFonts w:asciiTheme="majorHAnsi" w:eastAsiaTheme="majorEastAsia" w:hAnsiTheme="majorHAnsi" w:cstheme="majorBidi"/>
          <w:sz w:val="32"/>
          <w:szCs w:val="32"/>
        </w:rPr>
        <w:t xml:space="preserve"> has</w:t>
      </w:r>
      <w:proofErr w:type="gramEnd"/>
      <w:r w:rsidRPr="506FA61A">
        <w:rPr>
          <w:rFonts w:asciiTheme="majorHAnsi" w:eastAsiaTheme="majorEastAsia" w:hAnsiTheme="majorHAnsi" w:cstheme="majorBidi"/>
          <w:sz w:val="32"/>
          <w:szCs w:val="32"/>
        </w:rPr>
        <w:t xml:space="preserve"> developed at common law .Current law case example : </w:t>
      </w:r>
      <w:r w:rsidRPr="506FA61A">
        <w:rPr>
          <w:rFonts w:ascii="Constantia" w:eastAsia="Constantia" w:hAnsi="Constantia" w:cs="Constantia"/>
          <w:i/>
          <w:iCs/>
          <w:sz w:val="32"/>
          <w:szCs w:val="32"/>
        </w:rPr>
        <w:t>Ivey and Genting Casinos UK Ltd [2017]</w:t>
      </w:r>
      <w:r w:rsidRPr="506FA61A">
        <w:rPr>
          <w:rFonts w:asciiTheme="majorHAnsi" w:eastAsiaTheme="majorEastAsia" w:hAnsiTheme="majorHAnsi" w:cstheme="majorBidi"/>
          <w:sz w:val="32"/>
          <w:szCs w:val="32"/>
        </w:rPr>
        <w:t xml:space="preserve">             Development of common law test for dishonesty : </w:t>
      </w:r>
      <w:proofErr w:type="spellStart"/>
      <w:r w:rsidRPr="506FA61A">
        <w:rPr>
          <w:rFonts w:ascii="Constantia" w:eastAsia="Constantia" w:hAnsi="Constantia" w:cs="Constantia"/>
          <w:i/>
          <w:iCs/>
          <w:sz w:val="32"/>
          <w:szCs w:val="32"/>
        </w:rPr>
        <w:t>Gilks</w:t>
      </w:r>
      <w:proofErr w:type="spellEnd"/>
      <w:r w:rsidRPr="506FA61A">
        <w:rPr>
          <w:rFonts w:ascii="Constantia" w:eastAsia="Constantia" w:hAnsi="Constantia" w:cs="Constantia"/>
          <w:i/>
          <w:iCs/>
          <w:sz w:val="32"/>
          <w:szCs w:val="32"/>
        </w:rPr>
        <w:t xml:space="preserve"> (1972) </w:t>
      </w:r>
      <w:r w:rsidRPr="506FA61A">
        <w:rPr>
          <w:rFonts w:asciiTheme="majorHAnsi" w:eastAsiaTheme="majorEastAsia" w:hAnsiTheme="majorHAnsi" w:cstheme="majorBidi"/>
          <w:sz w:val="32"/>
          <w:szCs w:val="32"/>
        </w:rPr>
        <w:t xml:space="preserve">subjective </w:t>
      </w:r>
      <w:r w:rsidR="006F69A4">
        <w:rPr>
          <w:rFonts w:asciiTheme="majorHAnsi" w:eastAsiaTheme="majorEastAsia" w:hAnsiTheme="majorHAnsi" w:cstheme="majorBidi"/>
          <w:sz w:val="32"/>
          <w:szCs w:val="32"/>
        </w:rPr>
        <w:t>.</w:t>
      </w:r>
      <w:r w:rsidR="006F69A4">
        <w:rPr>
          <w:rFonts w:ascii="Calibri Light" w:eastAsia="Calibri Light" w:hAnsi="Calibri Light" w:cs="Calibri Light"/>
          <w:sz w:val="32"/>
          <w:szCs w:val="32"/>
        </w:rPr>
        <w:t xml:space="preserve"> </w:t>
      </w:r>
    </w:p>
    <w:p w14:paraId="3553604C" w14:textId="606AF05D" w:rsidR="00253503" w:rsidRDefault="506FA61A" w:rsidP="506FA61A">
      <w:pPr>
        <w:rPr>
          <w:rFonts w:asciiTheme="majorHAnsi" w:eastAsia="Constantia" w:hAnsiTheme="majorHAnsi" w:cstheme="majorHAnsi"/>
          <w:i/>
          <w:iCs/>
          <w:sz w:val="32"/>
          <w:szCs w:val="32"/>
        </w:rPr>
      </w:pPr>
      <w:r w:rsidRPr="506FA61A">
        <w:rPr>
          <w:rFonts w:ascii="Calibri" w:eastAsia="Calibri" w:hAnsi="Calibri" w:cs="Calibri"/>
          <w:i/>
          <w:iCs/>
          <w:sz w:val="32"/>
          <w:szCs w:val="32"/>
        </w:rPr>
        <w:t>Felly [1973</w:t>
      </w:r>
      <w:proofErr w:type="gramStart"/>
      <w:r w:rsidRPr="506FA61A">
        <w:rPr>
          <w:rFonts w:ascii="Calibri" w:eastAsia="Calibri" w:hAnsi="Calibri" w:cs="Calibri"/>
          <w:i/>
          <w:iCs/>
          <w:sz w:val="32"/>
          <w:szCs w:val="32"/>
        </w:rPr>
        <w:t xml:space="preserve">] </w:t>
      </w:r>
      <w:r w:rsidRPr="506FA61A">
        <w:rPr>
          <w:rFonts w:asciiTheme="majorHAnsi" w:eastAsiaTheme="majorEastAsia" w:hAnsiTheme="majorHAnsi" w:cstheme="majorBidi"/>
          <w:sz w:val="32"/>
          <w:szCs w:val="32"/>
        </w:rPr>
        <w:t xml:space="preserve"> objective</w:t>
      </w:r>
      <w:proofErr w:type="gramEnd"/>
      <w:r w:rsidR="006F69A4">
        <w:rPr>
          <w:rFonts w:asciiTheme="majorHAnsi" w:eastAsiaTheme="majorEastAsia" w:hAnsiTheme="majorHAnsi" w:cstheme="majorBidi"/>
          <w:sz w:val="32"/>
          <w:szCs w:val="32"/>
        </w:rPr>
        <w:t xml:space="preserve"> </w:t>
      </w:r>
      <w:r w:rsidR="00253503">
        <w:rPr>
          <w:rFonts w:ascii="Calibri Light" w:eastAsia="Calibri Light" w:hAnsi="Calibri Light" w:cs="Calibri Light"/>
          <w:sz w:val="32"/>
          <w:szCs w:val="32"/>
        </w:rPr>
        <w:t>,</w:t>
      </w:r>
      <w:r w:rsidRPr="506FA61A">
        <w:rPr>
          <w:rFonts w:ascii="Calibri" w:eastAsia="Calibri" w:hAnsi="Calibri" w:cs="Calibri"/>
          <w:i/>
          <w:iCs/>
          <w:sz w:val="32"/>
          <w:szCs w:val="32"/>
        </w:rPr>
        <w:t xml:space="preserve">Ghosh [1982] </w:t>
      </w:r>
      <w:r w:rsidRPr="506FA61A">
        <w:rPr>
          <w:rFonts w:asciiTheme="majorHAnsi" w:eastAsiaTheme="majorEastAsia" w:hAnsiTheme="majorHAnsi" w:cstheme="majorBidi"/>
          <w:sz w:val="32"/>
          <w:szCs w:val="32"/>
        </w:rPr>
        <w:t xml:space="preserve">objective and subjective </w:t>
      </w:r>
      <w:r w:rsidR="00253503">
        <w:rPr>
          <w:rFonts w:asciiTheme="majorHAnsi" w:eastAsiaTheme="majorEastAsia" w:hAnsiTheme="majorHAnsi" w:cstheme="majorBidi"/>
          <w:sz w:val="32"/>
          <w:szCs w:val="32"/>
        </w:rPr>
        <w:t>,</w:t>
      </w:r>
      <w:proofErr w:type="spellStart"/>
      <w:r w:rsidRPr="506FA61A">
        <w:rPr>
          <w:rFonts w:ascii="Constantia" w:eastAsia="Constantia" w:hAnsi="Constantia" w:cs="Constantia"/>
          <w:i/>
          <w:iCs/>
          <w:sz w:val="32"/>
          <w:szCs w:val="32"/>
        </w:rPr>
        <w:t>Jouman</w:t>
      </w:r>
      <w:proofErr w:type="spellEnd"/>
      <w:r w:rsidRPr="506FA61A">
        <w:rPr>
          <w:rFonts w:ascii="Constantia" w:eastAsia="Constantia" w:hAnsi="Constantia" w:cs="Constantia"/>
          <w:i/>
          <w:iCs/>
          <w:sz w:val="32"/>
          <w:szCs w:val="32"/>
        </w:rPr>
        <w:t xml:space="preserve"> [2012]</w:t>
      </w:r>
      <w:r w:rsidR="006F69A4" w:rsidRPr="006F69A4">
        <w:rPr>
          <w:rFonts w:ascii="Constantia" w:eastAsia="Constantia" w:hAnsi="Constantia" w:cs="Constantia"/>
          <w:sz w:val="32"/>
          <w:szCs w:val="32"/>
        </w:rPr>
        <w:t xml:space="preserve"> </w:t>
      </w:r>
      <w:r w:rsidR="00253503">
        <w:rPr>
          <w:rFonts w:ascii="Calibri Light" w:eastAsia="Calibri Light" w:hAnsi="Calibri Light" w:cs="Calibri Light"/>
          <w:sz w:val="32"/>
          <w:szCs w:val="32"/>
        </w:rPr>
        <w:t>,</w:t>
      </w:r>
      <w:r w:rsidR="00253503" w:rsidRPr="506FA61A">
        <w:rPr>
          <w:rFonts w:ascii="Constantia" w:eastAsia="Constantia" w:hAnsi="Constantia" w:cs="Constantia"/>
          <w:i/>
          <w:iCs/>
          <w:sz w:val="32"/>
          <w:szCs w:val="32"/>
        </w:rPr>
        <w:t>Hayes [</w:t>
      </w:r>
      <w:r w:rsidRPr="506FA61A">
        <w:rPr>
          <w:rFonts w:ascii="Constantia" w:eastAsia="Constantia" w:hAnsi="Constantia" w:cs="Constantia"/>
          <w:i/>
          <w:iCs/>
          <w:sz w:val="32"/>
          <w:szCs w:val="32"/>
        </w:rPr>
        <w:t>2015]</w:t>
      </w:r>
      <w:r w:rsidR="00253503">
        <w:rPr>
          <w:rFonts w:ascii="Constantia" w:eastAsia="Constantia" w:hAnsi="Constantia" w:cs="Constantia"/>
          <w:i/>
          <w:iCs/>
          <w:sz w:val="32"/>
          <w:szCs w:val="32"/>
        </w:rPr>
        <w:t>.</w:t>
      </w:r>
    </w:p>
    <w:p w14:paraId="11F0A059" w14:textId="6E1902B0" w:rsidR="00253503" w:rsidRDefault="00253503" w:rsidP="506FA61A">
      <w:pPr>
        <w:rPr>
          <w:rFonts w:asciiTheme="majorHAnsi" w:eastAsia="Constantia" w:hAnsiTheme="majorHAnsi" w:cstheme="majorHAnsi"/>
          <w:sz w:val="32"/>
          <w:szCs w:val="32"/>
        </w:rPr>
      </w:pPr>
      <w:r>
        <w:rPr>
          <w:rFonts w:asciiTheme="majorHAnsi" w:eastAsia="Constantia" w:hAnsiTheme="majorHAnsi" w:cstheme="majorHAnsi"/>
          <w:sz w:val="32"/>
          <w:szCs w:val="32"/>
        </w:rPr>
        <w:t xml:space="preserve">The second offence that Hadley, s could be accused is: burglary and under TA 1968 S 9 (1)  person is guilty if : a) enters on a part of the building or whole building as a trespasser </w:t>
      </w:r>
      <w:r w:rsidR="007E2669">
        <w:rPr>
          <w:rFonts w:asciiTheme="majorHAnsi" w:eastAsia="Constantia" w:hAnsiTheme="majorHAnsi" w:cstheme="majorHAnsi"/>
          <w:sz w:val="32"/>
          <w:szCs w:val="32"/>
        </w:rPr>
        <w:t>intending</w:t>
      </w:r>
      <w:r>
        <w:rPr>
          <w:rFonts w:asciiTheme="majorHAnsi" w:eastAsia="Constantia" w:hAnsiTheme="majorHAnsi" w:cstheme="majorHAnsi"/>
          <w:sz w:val="32"/>
          <w:szCs w:val="32"/>
        </w:rPr>
        <w:t xml:space="preserve"> to commit any offence and b) once inside the building intents to steal part of all of it from the building or if he is inflicting or trying to </w:t>
      </w:r>
      <w:r w:rsidR="007E2669">
        <w:rPr>
          <w:rFonts w:asciiTheme="majorHAnsi" w:eastAsia="Constantia" w:hAnsiTheme="majorHAnsi" w:cstheme="majorHAnsi"/>
          <w:sz w:val="32"/>
          <w:szCs w:val="32"/>
        </w:rPr>
        <w:t xml:space="preserve">inflict any GBH to any person . The </w:t>
      </w:r>
      <w:proofErr w:type="gramStart"/>
      <w:r w:rsidR="007E2669">
        <w:rPr>
          <w:rFonts w:asciiTheme="majorHAnsi" w:eastAsia="Constantia" w:hAnsiTheme="majorHAnsi" w:cstheme="majorHAnsi"/>
          <w:sz w:val="32"/>
          <w:szCs w:val="32"/>
        </w:rPr>
        <w:t>AR  is</w:t>
      </w:r>
      <w:proofErr w:type="gramEnd"/>
      <w:r w:rsidR="007E2669">
        <w:rPr>
          <w:rFonts w:asciiTheme="majorHAnsi" w:eastAsia="Constantia" w:hAnsiTheme="majorHAnsi" w:cstheme="majorHAnsi"/>
          <w:sz w:val="32"/>
          <w:szCs w:val="32"/>
        </w:rPr>
        <w:t xml:space="preserve"> :D entered </w:t>
      </w:r>
      <w:r w:rsidR="00CA741C">
        <w:rPr>
          <w:rFonts w:asciiTheme="majorHAnsi" w:eastAsia="Constantia" w:hAnsiTheme="majorHAnsi" w:cstheme="majorHAnsi"/>
          <w:sz w:val="32"/>
          <w:szCs w:val="32"/>
        </w:rPr>
        <w:t xml:space="preserve"> a building </w:t>
      </w:r>
      <w:r w:rsidR="007E2669">
        <w:rPr>
          <w:rFonts w:asciiTheme="majorHAnsi" w:eastAsia="Constantia" w:hAnsiTheme="majorHAnsi" w:cstheme="majorHAnsi"/>
          <w:sz w:val="32"/>
          <w:szCs w:val="32"/>
        </w:rPr>
        <w:t xml:space="preserve"> </w:t>
      </w:r>
      <w:r w:rsidR="00840C22">
        <w:rPr>
          <w:rFonts w:asciiTheme="majorHAnsi" w:eastAsia="Constantia" w:hAnsiTheme="majorHAnsi" w:cstheme="majorHAnsi"/>
          <w:sz w:val="32"/>
          <w:szCs w:val="32"/>
        </w:rPr>
        <w:t xml:space="preserve"> so Hadley entered in the building </w:t>
      </w:r>
      <w:r w:rsidR="007E2669">
        <w:rPr>
          <w:rFonts w:asciiTheme="majorHAnsi" w:eastAsia="Constantia" w:hAnsiTheme="majorHAnsi" w:cstheme="majorHAnsi"/>
          <w:sz w:val="32"/>
          <w:szCs w:val="32"/>
        </w:rPr>
        <w:t xml:space="preserve">like in </w:t>
      </w:r>
      <w:r w:rsidR="00407DEA">
        <w:rPr>
          <w:rFonts w:asciiTheme="majorHAnsi" w:eastAsia="Constantia" w:hAnsiTheme="majorHAnsi" w:cstheme="majorHAnsi"/>
          <w:sz w:val="32"/>
          <w:szCs w:val="32"/>
        </w:rPr>
        <w:t xml:space="preserve">Davies [1823] describes the case of a man and a </w:t>
      </w:r>
      <w:r w:rsidR="00840C22">
        <w:rPr>
          <w:rFonts w:asciiTheme="majorHAnsi" w:eastAsia="Constantia" w:hAnsiTheme="majorHAnsi" w:cstheme="majorHAnsi"/>
          <w:sz w:val="32"/>
          <w:szCs w:val="32"/>
        </w:rPr>
        <w:t xml:space="preserve"> woman where </w:t>
      </w:r>
      <w:r w:rsidR="00407DEA">
        <w:rPr>
          <w:rFonts w:asciiTheme="majorHAnsi" w:eastAsia="Constantia" w:hAnsiTheme="majorHAnsi" w:cstheme="majorHAnsi"/>
          <w:sz w:val="32"/>
          <w:szCs w:val="32"/>
        </w:rPr>
        <w:t xml:space="preserve"> after a fight he was refused to enter in the house.</w:t>
      </w:r>
      <w:r w:rsidR="00CA741C">
        <w:rPr>
          <w:rFonts w:asciiTheme="majorHAnsi" w:eastAsia="Constantia" w:hAnsiTheme="majorHAnsi" w:cstheme="majorHAnsi"/>
          <w:sz w:val="32"/>
          <w:szCs w:val="32"/>
        </w:rPr>
        <w:t xml:space="preserve"> He broke the glass and managed to climb into the </w:t>
      </w:r>
      <w:proofErr w:type="gramStart"/>
      <w:r w:rsidR="00CA741C">
        <w:rPr>
          <w:rFonts w:asciiTheme="majorHAnsi" w:eastAsia="Constantia" w:hAnsiTheme="majorHAnsi" w:cstheme="majorHAnsi"/>
          <w:sz w:val="32"/>
          <w:szCs w:val="32"/>
        </w:rPr>
        <w:t>house</w:t>
      </w:r>
      <w:proofErr w:type="gramEnd"/>
      <w:r w:rsidR="00CA741C">
        <w:rPr>
          <w:rFonts w:asciiTheme="majorHAnsi" w:eastAsia="Constantia" w:hAnsiTheme="majorHAnsi" w:cstheme="majorHAnsi"/>
          <w:sz w:val="32"/>
          <w:szCs w:val="32"/>
        </w:rPr>
        <w:t xml:space="preserve"> and he forced his ex to have sexual intercourse. At the trial the judge described the act as very brutal behaviour .He was sentenced in </w:t>
      </w:r>
      <w:r w:rsidR="00566485">
        <w:rPr>
          <w:rFonts w:asciiTheme="majorHAnsi" w:eastAsia="Constantia" w:hAnsiTheme="majorHAnsi" w:cstheme="majorHAnsi"/>
          <w:sz w:val="32"/>
          <w:szCs w:val="32"/>
        </w:rPr>
        <w:t>total</w:t>
      </w:r>
      <w:r w:rsidR="00CA741C">
        <w:rPr>
          <w:rFonts w:asciiTheme="majorHAnsi" w:eastAsia="Constantia" w:hAnsiTheme="majorHAnsi" w:cstheme="majorHAnsi"/>
          <w:sz w:val="32"/>
          <w:szCs w:val="32"/>
        </w:rPr>
        <w:t xml:space="preserve"> with 5 years of imprisonment.  </w:t>
      </w:r>
      <w:r w:rsidR="00F37A26">
        <w:rPr>
          <w:rFonts w:asciiTheme="majorHAnsi" w:eastAsia="Constantia" w:hAnsiTheme="majorHAnsi" w:cstheme="majorHAnsi"/>
          <w:sz w:val="32"/>
          <w:szCs w:val="32"/>
        </w:rPr>
        <w:t>Burglary contrary to s9(1)(</w:t>
      </w:r>
      <w:proofErr w:type="gramStart"/>
      <w:r w:rsidR="00F37A26">
        <w:rPr>
          <w:rFonts w:asciiTheme="majorHAnsi" w:eastAsia="Constantia" w:hAnsiTheme="majorHAnsi" w:cstheme="majorHAnsi"/>
          <w:sz w:val="32"/>
          <w:szCs w:val="32"/>
        </w:rPr>
        <w:t>b)of</w:t>
      </w:r>
      <w:proofErr w:type="gramEnd"/>
      <w:r w:rsidR="00F37A26">
        <w:rPr>
          <w:rFonts w:asciiTheme="majorHAnsi" w:eastAsia="Constantia" w:hAnsiTheme="majorHAnsi" w:cstheme="majorHAnsi"/>
          <w:sz w:val="32"/>
          <w:szCs w:val="32"/>
        </w:rPr>
        <w:t xml:space="preserve"> TA1968 </w:t>
      </w:r>
      <w:r w:rsidR="00CA741C">
        <w:rPr>
          <w:rFonts w:asciiTheme="majorHAnsi" w:eastAsia="Constantia" w:hAnsiTheme="majorHAnsi" w:cstheme="majorHAnsi"/>
          <w:sz w:val="32"/>
          <w:szCs w:val="32"/>
        </w:rPr>
        <w:t xml:space="preserve">D entered as a trespasser </w:t>
      </w:r>
      <w:r w:rsidR="00566485" w:rsidRPr="00566485">
        <w:rPr>
          <w:rFonts w:asciiTheme="majorHAnsi" w:eastAsia="Constantia" w:hAnsiTheme="majorHAnsi" w:cstheme="majorHAnsi"/>
          <w:sz w:val="32"/>
          <w:szCs w:val="32"/>
        </w:rPr>
        <w:t xml:space="preserve">R v </w:t>
      </w:r>
      <w:proofErr w:type="spellStart"/>
      <w:r w:rsidR="00685BF3" w:rsidRPr="00566485">
        <w:rPr>
          <w:rFonts w:asciiTheme="majorHAnsi" w:eastAsia="Constantia" w:hAnsiTheme="majorHAnsi" w:cstheme="majorHAnsi"/>
          <w:sz w:val="32"/>
          <w:szCs w:val="32"/>
        </w:rPr>
        <w:t>Wal</w:t>
      </w:r>
      <w:r w:rsidR="006A59AF">
        <w:rPr>
          <w:rFonts w:asciiTheme="majorHAnsi" w:eastAsia="Constantia" w:hAnsiTheme="majorHAnsi" w:cstheme="majorHAnsi"/>
          <w:sz w:val="32"/>
          <w:szCs w:val="32"/>
        </w:rPr>
        <w:t>ki</w:t>
      </w:r>
      <w:r w:rsidR="00685BF3" w:rsidRPr="00566485">
        <w:rPr>
          <w:rFonts w:asciiTheme="majorHAnsi" w:eastAsia="Constantia" w:hAnsiTheme="majorHAnsi" w:cstheme="majorHAnsi"/>
          <w:sz w:val="32"/>
          <w:szCs w:val="32"/>
        </w:rPr>
        <w:t>ngton</w:t>
      </w:r>
      <w:proofErr w:type="spellEnd"/>
      <w:r w:rsidR="00566485" w:rsidRPr="00566485">
        <w:rPr>
          <w:rFonts w:asciiTheme="majorHAnsi" w:eastAsia="Constantia" w:hAnsiTheme="majorHAnsi" w:cstheme="majorHAnsi"/>
          <w:sz w:val="32"/>
          <w:szCs w:val="32"/>
        </w:rPr>
        <w:t xml:space="preserve"> (1979)  </w:t>
      </w:r>
      <w:r w:rsidR="007234A0">
        <w:rPr>
          <w:rFonts w:asciiTheme="majorHAnsi" w:eastAsia="Constantia" w:hAnsiTheme="majorHAnsi" w:cstheme="majorHAnsi"/>
          <w:sz w:val="32"/>
          <w:szCs w:val="32"/>
        </w:rPr>
        <w:t>, with the intent to steal ,inflict GBH or cause criminal damage to the property by snapping into half the wooden bench and then po</w:t>
      </w:r>
      <w:r w:rsidR="00685BF3">
        <w:rPr>
          <w:rFonts w:asciiTheme="majorHAnsi" w:eastAsia="Constantia" w:hAnsiTheme="majorHAnsi" w:cstheme="majorHAnsi"/>
          <w:sz w:val="32"/>
          <w:szCs w:val="32"/>
        </w:rPr>
        <w:t xml:space="preserve">ured aftershave into the bin in the dressing room and then set it on fire. Another offence he could be accused of is criminal damage  described in </w:t>
      </w:r>
      <w:r w:rsidR="00685BF3" w:rsidRPr="006A59AF">
        <w:rPr>
          <w:rFonts w:asciiTheme="majorHAnsi" w:eastAsia="Constantia" w:hAnsiTheme="majorHAnsi" w:cstheme="majorHAnsi"/>
          <w:b/>
          <w:bCs/>
          <w:sz w:val="32"/>
          <w:szCs w:val="32"/>
        </w:rPr>
        <w:t>CDA 1971 s1(1)</w:t>
      </w:r>
      <w:r w:rsidR="00685BF3">
        <w:rPr>
          <w:rFonts w:asciiTheme="majorHAnsi" w:eastAsia="Constantia" w:hAnsiTheme="majorHAnsi" w:cstheme="majorHAnsi"/>
          <w:sz w:val="32"/>
          <w:szCs w:val="32"/>
        </w:rPr>
        <w:t xml:space="preserve"> as: “ when a person destroys or damages a property belonging to another without lawful excuse with the intention of destroying it and damage it or being reckless to do it he will be accused of an offence “</w:t>
      </w:r>
      <w:r w:rsidR="006A59AF">
        <w:rPr>
          <w:rFonts w:asciiTheme="majorHAnsi" w:eastAsia="Constantia" w:hAnsiTheme="majorHAnsi" w:cstheme="majorHAnsi"/>
          <w:sz w:val="32"/>
          <w:szCs w:val="32"/>
        </w:rPr>
        <w:t xml:space="preserve"> </w:t>
      </w:r>
      <w:r w:rsidR="00F37A26">
        <w:rPr>
          <w:rFonts w:asciiTheme="majorHAnsi" w:eastAsia="Constantia" w:hAnsiTheme="majorHAnsi" w:cstheme="majorHAnsi"/>
          <w:sz w:val="32"/>
          <w:szCs w:val="32"/>
        </w:rPr>
        <w:t xml:space="preserve">as Hadley snapped the wooden bench and also set up the dressing room on fire </w:t>
      </w:r>
      <w:r w:rsidR="006A59AF">
        <w:rPr>
          <w:rFonts w:asciiTheme="majorHAnsi" w:eastAsia="Constantia" w:hAnsiTheme="majorHAnsi" w:cstheme="majorHAnsi"/>
          <w:sz w:val="32"/>
          <w:szCs w:val="32"/>
        </w:rPr>
        <w:t xml:space="preserve"> The elements of the offence are: there is a property, belongs to another ,D, s conduct destroys or damages the property , D does not have a lawful excuse ,D intends or is reckless to destroy or damaging the property .The AR elements are: destruction </w:t>
      </w:r>
      <w:r w:rsidR="00893F95">
        <w:rPr>
          <w:rFonts w:asciiTheme="majorHAnsi" w:eastAsia="Constantia" w:hAnsiTheme="majorHAnsi" w:cstheme="majorHAnsi"/>
          <w:sz w:val="32"/>
          <w:szCs w:val="32"/>
        </w:rPr>
        <w:t xml:space="preserve">/ damage </w:t>
      </w:r>
      <w:r w:rsidR="00893F95">
        <w:rPr>
          <w:rFonts w:asciiTheme="majorHAnsi" w:eastAsia="Constantia" w:hAnsiTheme="majorHAnsi" w:cstheme="majorHAnsi"/>
          <w:sz w:val="32"/>
          <w:szCs w:val="32"/>
        </w:rPr>
        <w:lastRenderedPageBreak/>
        <w:t xml:space="preserve">property ,belonging to another ,without lawful excuse and the MR elements are: intention to damage / destroy property belonging to another . CDA </w:t>
      </w:r>
      <w:proofErr w:type="gramStart"/>
      <w:r w:rsidR="00893F95">
        <w:rPr>
          <w:rFonts w:asciiTheme="majorHAnsi" w:eastAsia="Constantia" w:hAnsiTheme="majorHAnsi" w:cstheme="majorHAnsi"/>
          <w:sz w:val="32"/>
          <w:szCs w:val="32"/>
        </w:rPr>
        <w:t>1971,s</w:t>
      </w:r>
      <w:proofErr w:type="gramEnd"/>
      <w:r w:rsidR="00893F95">
        <w:rPr>
          <w:rFonts w:asciiTheme="majorHAnsi" w:eastAsia="Constantia" w:hAnsiTheme="majorHAnsi" w:cstheme="majorHAnsi"/>
          <w:sz w:val="32"/>
          <w:szCs w:val="32"/>
        </w:rPr>
        <w:t xml:space="preserve"> 1(3)says that: any </w:t>
      </w:r>
      <w:r w:rsidR="00F37A26">
        <w:rPr>
          <w:rFonts w:asciiTheme="majorHAnsi" w:eastAsia="Constantia" w:hAnsiTheme="majorHAnsi" w:cstheme="majorHAnsi"/>
          <w:sz w:val="32"/>
          <w:szCs w:val="32"/>
        </w:rPr>
        <w:t>destruction</w:t>
      </w:r>
      <w:r w:rsidR="00893F95">
        <w:rPr>
          <w:rFonts w:asciiTheme="majorHAnsi" w:eastAsia="Constantia" w:hAnsiTheme="majorHAnsi" w:cstheme="majorHAnsi"/>
          <w:sz w:val="32"/>
          <w:szCs w:val="32"/>
        </w:rPr>
        <w:t xml:space="preserve"> or damaged property </w:t>
      </w:r>
      <w:r w:rsidR="00F37A26">
        <w:rPr>
          <w:rFonts w:asciiTheme="majorHAnsi" w:eastAsia="Constantia" w:hAnsiTheme="majorHAnsi" w:cstheme="majorHAnsi"/>
          <w:sz w:val="32"/>
          <w:szCs w:val="32"/>
        </w:rPr>
        <w:t>under</w:t>
      </w:r>
      <w:r w:rsidR="00893F95">
        <w:rPr>
          <w:rFonts w:asciiTheme="majorHAnsi" w:eastAsia="Constantia" w:hAnsiTheme="majorHAnsi" w:cstheme="majorHAnsi"/>
          <w:sz w:val="32"/>
          <w:szCs w:val="32"/>
        </w:rPr>
        <w:t xml:space="preserve"> this section by fire is considered arson.</w:t>
      </w:r>
      <w:r w:rsidR="00F37A26">
        <w:rPr>
          <w:rFonts w:asciiTheme="majorHAnsi" w:eastAsia="Constantia" w:hAnsiTheme="majorHAnsi" w:cstheme="majorHAnsi"/>
          <w:sz w:val="32"/>
          <w:szCs w:val="32"/>
        </w:rPr>
        <w:t xml:space="preserve"> </w:t>
      </w:r>
      <w:r w:rsidR="00893F95">
        <w:rPr>
          <w:rFonts w:asciiTheme="majorHAnsi" w:eastAsia="Constantia" w:hAnsiTheme="majorHAnsi" w:cstheme="majorHAnsi"/>
          <w:sz w:val="32"/>
          <w:szCs w:val="32"/>
        </w:rPr>
        <w:t xml:space="preserve">The AR depends whether D is charged with basic or aggravated </w:t>
      </w:r>
      <w:proofErr w:type="gramStart"/>
      <w:r w:rsidR="00893F95">
        <w:rPr>
          <w:rFonts w:asciiTheme="majorHAnsi" w:eastAsia="Constantia" w:hAnsiTheme="majorHAnsi" w:cstheme="majorHAnsi"/>
          <w:sz w:val="32"/>
          <w:szCs w:val="32"/>
        </w:rPr>
        <w:t>offence .Addition</w:t>
      </w:r>
      <w:proofErr w:type="gramEnd"/>
      <w:r w:rsidR="00893F95">
        <w:rPr>
          <w:rFonts w:asciiTheme="majorHAnsi" w:eastAsia="Constantia" w:hAnsiTheme="majorHAnsi" w:cstheme="majorHAnsi"/>
          <w:sz w:val="32"/>
          <w:szCs w:val="32"/>
        </w:rPr>
        <w:t xml:space="preserve"> requirement of damage /destroy by fire. And the MR must be shown that D intended to or was </w:t>
      </w:r>
      <w:r w:rsidR="00F37A26">
        <w:rPr>
          <w:rFonts w:asciiTheme="majorHAnsi" w:eastAsia="Constantia" w:hAnsiTheme="majorHAnsi" w:cstheme="majorHAnsi"/>
          <w:sz w:val="32"/>
          <w:szCs w:val="32"/>
        </w:rPr>
        <w:t>reckless</w:t>
      </w:r>
      <w:r w:rsidR="00893F95">
        <w:rPr>
          <w:rFonts w:asciiTheme="majorHAnsi" w:eastAsia="Constantia" w:hAnsiTheme="majorHAnsi" w:cstheme="majorHAnsi"/>
          <w:sz w:val="32"/>
          <w:szCs w:val="32"/>
        </w:rPr>
        <w:t xml:space="preserve"> as to damage /destroy the property by </w:t>
      </w:r>
      <w:proofErr w:type="gramStart"/>
      <w:r w:rsidR="00893F95">
        <w:rPr>
          <w:rFonts w:asciiTheme="majorHAnsi" w:eastAsia="Constantia" w:hAnsiTheme="majorHAnsi" w:cstheme="majorHAnsi"/>
          <w:sz w:val="32"/>
          <w:szCs w:val="32"/>
        </w:rPr>
        <w:t>fire( simple</w:t>
      </w:r>
      <w:proofErr w:type="gramEnd"/>
      <w:r w:rsidR="00893F95">
        <w:rPr>
          <w:rFonts w:asciiTheme="majorHAnsi" w:eastAsia="Constantia" w:hAnsiTheme="majorHAnsi" w:cstheme="majorHAnsi"/>
          <w:sz w:val="32"/>
          <w:szCs w:val="32"/>
        </w:rPr>
        <w:t xml:space="preserve"> offence)</w:t>
      </w:r>
      <w:r w:rsidR="00AB4B1A">
        <w:rPr>
          <w:rFonts w:asciiTheme="majorHAnsi" w:eastAsia="Constantia" w:hAnsiTheme="majorHAnsi" w:cstheme="majorHAnsi"/>
          <w:sz w:val="32"/>
          <w:szCs w:val="32"/>
        </w:rPr>
        <w:t>.</w:t>
      </w:r>
    </w:p>
    <w:p w14:paraId="2D6576F2" w14:textId="2890FE27" w:rsidR="00AB4B1A" w:rsidRDefault="00AB4B1A" w:rsidP="506FA61A">
      <w:pPr>
        <w:rPr>
          <w:rFonts w:asciiTheme="majorHAnsi" w:eastAsia="Constantia" w:hAnsiTheme="majorHAnsi" w:cstheme="majorHAnsi"/>
          <w:sz w:val="32"/>
          <w:szCs w:val="32"/>
        </w:rPr>
      </w:pPr>
    </w:p>
    <w:p w14:paraId="5D72E8A5" w14:textId="70DCDD30" w:rsidR="00AB4B1A" w:rsidRDefault="00AB4B1A" w:rsidP="506FA61A">
      <w:pPr>
        <w:rPr>
          <w:rFonts w:ascii="Aharoni" w:eastAsia="Constantia" w:hAnsi="Aharoni" w:cs="Aharoni"/>
          <w:b/>
          <w:bCs/>
          <w:sz w:val="32"/>
          <w:szCs w:val="32"/>
        </w:rPr>
      </w:pPr>
      <w:r w:rsidRPr="00AB4B1A">
        <w:rPr>
          <w:rFonts w:ascii="Aharoni" w:eastAsia="Constantia" w:hAnsi="Aharoni" w:cs="Aharoni" w:hint="cs"/>
          <w:b/>
          <w:bCs/>
          <w:sz w:val="32"/>
          <w:szCs w:val="32"/>
        </w:rPr>
        <w:t xml:space="preserve">PART B </w:t>
      </w:r>
    </w:p>
    <w:p w14:paraId="6E08025B" w14:textId="77777777" w:rsidR="00C66BAD" w:rsidRDefault="00FA3E18" w:rsidP="506FA61A">
      <w:pPr>
        <w:rPr>
          <w:rFonts w:asciiTheme="majorHAnsi" w:eastAsia="Constantia" w:hAnsiTheme="majorHAnsi" w:cstheme="majorHAnsi"/>
          <w:sz w:val="32"/>
          <w:szCs w:val="32"/>
        </w:rPr>
      </w:pPr>
      <w:r w:rsidRPr="00FA3E18">
        <w:rPr>
          <w:rFonts w:asciiTheme="majorHAnsi" w:eastAsia="Constantia" w:hAnsiTheme="majorHAnsi" w:cstheme="majorHAnsi"/>
          <w:sz w:val="32"/>
          <w:szCs w:val="32"/>
        </w:rPr>
        <w:t xml:space="preserve">In this part we will be discussing whether Freya </w:t>
      </w:r>
      <w:r>
        <w:rPr>
          <w:rFonts w:asciiTheme="majorHAnsi" w:eastAsia="Constantia" w:hAnsiTheme="majorHAnsi" w:cstheme="majorHAnsi"/>
          <w:sz w:val="32"/>
          <w:szCs w:val="32"/>
        </w:rPr>
        <w:t xml:space="preserve">can be charged under S47 Offences Against the Person Act .As defences we have: Intoxication </w:t>
      </w:r>
      <w:r w:rsidR="0080375E">
        <w:rPr>
          <w:rFonts w:asciiTheme="majorHAnsi" w:eastAsia="Constantia" w:hAnsiTheme="majorHAnsi" w:cstheme="majorHAnsi"/>
          <w:sz w:val="32"/>
          <w:szCs w:val="32"/>
        </w:rPr>
        <w:t>and automatism .</w:t>
      </w:r>
      <w:r w:rsidR="00C66BAD">
        <w:rPr>
          <w:rFonts w:asciiTheme="majorHAnsi" w:eastAsia="Constantia" w:hAnsiTheme="majorHAnsi" w:cstheme="majorHAnsi"/>
          <w:sz w:val="32"/>
          <w:szCs w:val="32"/>
        </w:rPr>
        <w:t xml:space="preserve">The intoxication rules </w:t>
      </w:r>
      <w:proofErr w:type="spellStart"/>
      <w:r w:rsidR="00C66BAD">
        <w:rPr>
          <w:rFonts w:asciiTheme="majorHAnsi" w:eastAsia="Constantia" w:hAnsiTheme="majorHAnsi" w:cstheme="majorHAnsi"/>
          <w:sz w:val="32"/>
          <w:szCs w:val="32"/>
        </w:rPr>
        <w:t>are:the</w:t>
      </w:r>
      <w:proofErr w:type="spellEnd"/>
      <w:r w:rsidR="00C66BAD">
        <w:rPr>
          <w:rFonts w:asciiTheme="majorHAnsi" w:eastAsia="Constantia" w:hAnsiTheme="majorHAnsi" w:cstheme="majorHAnsi"/>
          <w:sz w:val="32"/>
          <w:szCs w:val="32"/>
        </w:rPr>
        <w:t xml:space="preserve"> D,s intoxication must be voluntarily and Freya did intoxicated herself voluntarily with alcohol , example of another case is : (Hardie</w:t>
      </w:r>
    </w:p>
    <w:p w14:paraId="4F3C611A" w14:textId="02946EBD" w:rsidR="00FA3E18" w:rsidRDefault="00C66BAD" w:rsidP="506FA61A">
      <w:pPr>
        <w:rPr>
          <w:rFonts w:asciiTheme="majorHAnsi" w:eastAsia="Constantia" w:hAnsiTheme="majorHAnsi" w:cstheme="majorHAnsi"/>
          <w:sz w:val="32"/>
          <w:szCs w:val="32"/>
        </w:rPr>
      </w:pPr>
      <w:r>
        <w:rPr>
          <w:rFonts w:asciiTheme="majorHAnsi" w:eastAsia="Constantia" w:hAnsiTheme="majorHAnsi" w:cstheme="majorHAnsi"/>
          <w:sz w:val="32"/>
          <w:szCs w:val="32"/>
        </w:rPr>
        <w:t xml:space="preserve">[1985]) </w:t>
      </w:r>
      <w:r w:rsidR="0080375E">
        <w:rPr>
          <w:rFonts w:asciiTheme="majorHAnsi" w:eastAsia="Constantia" w:hAnsiTheme="majorHAnsi" w:cstheme="majorHAnsi"/>
          <w:sz w:val="32"/>
          <w:szCs w:val="32"/>
        </w:rPr>
        <w:t xml:space="preserve"> The act “of assault” is no defined or give details of the level of the injury required for the court to be able to find that an assault had caused ABH.ABH is defined as: an act that causes a person to suffer unlawful violence .The act </w:t>
      </w:r>
      <w:r w:rsidR="00F37A26">
        <w:rPr>
          <w:rFonts w:asciiTheme="majorHAnsi" w:eastAsia="Constantia" w:hAnsiTheme="majorHAnsi" w:cstheme="majorHAnsi"/>
          <w:sz w:val="32"/>
          <w:szCs w:val="32"/>
        </w:rPr>
        <w:t>doesn’t</w:t>
      </w:r>
      <w:r w:rsidR="0080375E">
        <w:rPr>
          <w:rFonts w:asciiTheme="majorHAnsi" w:eastAsia="Constantia" w:hAnsiTheme="majorHAnsi" w:cstheme="majorHAnsi"/>
          <w:sz w:val="32"/>
          <w:szCs w:val="32"/>
        </w:rPr>
        <w:t xml:space="preserve"> need to be serious or long term ,is an eighter way offence so that means that the D can choose </w:t>
      </w:r>
      <w:r w:rsidR="00965C17">
        <w:rPr>
          <w:rFonts w:asciiTheme="majorHAnsi" w:eastAsia="Constantia" w:hAnsiTheme="majorHAnsi" w:cstheme="majorHAnsi"/>
          <w:sz w:val="32"/>
          <w:szCs w:val="32"/>
        </w:rPr>
        <w:t>to the case to be heard in the Magistrates Court or the Crown Court .For ABH , a defendant will receive minimum a high level community order or at maximum a five year custodial sentence .</w:t>
      </w:r>
    </w:p>
    <w:p w14:paraId="14398262" w14:textId="27C36EA2" w:rsidR="00965C17" w:rsidRDefault="00965C17" w:rsidP="506FA61A">
      <w:pPr>
        <w:rPr>
          <w:rFonts w:asciiTheme="majorHAnsi" w:eastAsia="Constantia" w:hAnsiTheme="majorHAnsi" w:cstheme="majorHAnsi"/>
          <w:sz w:val="32"/>
          <w:szCs w:val="32"/>
        </w:rPr>
      </w:pPr>
      <w:r>
        <w:rPr>
          <w:rFonts w:asciiTheme="majorHAnsi" w:eastAsia="Constantia" w:hAnsiTheme="majorHAnsi" w:cstheme="majorHAnsi"/>
          <w:sz w:val="32"/>
          <w:szCs w:val="32"/>
        </w:rPr>
        <w:t>There are 5 types of defines : general defences , specific defences ,partial defences , justificatory defences and excusatory defences and in the case of Freya automatism and intoxication falls under general defences .</w:t>
      </w:r>
    </w:p>
    <w:p w14:paraId="59083DD0" w14:textId="09F59D8D" w:rsidR="00965C17" w:rsidRDefault="00965C17" w:rsidP="506FA61A">
      <w:pPr>
        <w:rPr>
          <w:rFonts w:asciiTheme="majorHAnsi" w:eastAsia="Constantia" w:hAnsiTheme="majorHAnsi" w:cstheme="majorHAnsi"/>
          <w:sz w:val="32"/>
          <w:szCs w:val="32"/>
        </w:rPr>
      </w:pPr>
      <w:r w:rsidRPr="00640834">
        <w:rPr>
          <w:rFonts w:asciiTheme="majorHAnsi" w:eastAsia="Constantia" w:hAnsiTheme="majorHAnsi" w:cstheme="majorHAnsi"/>
          <w:i/>
          <w:iCs/>
          <w:sz w:val="32"/>
          <w:szCs w:val="32"/>
        </w:rPr>
        <w:t>Intoxication</w:t>
      </w:r>
      <w:r>
        <w:rPr>
          <w:rFonts w:asciiTheme="majorHAnsi" w:eastAsia="Constantia" w:hAnsiTheme="majorHAnsi" w:cstheme="majorHAnsi"/>
          <w:sz w:val="32"/>
          <w:szCs w:val="32"/>
        </w:rPr>
        <w:t xml:space="preserve"> rarely provides a defence and there are 2 types of intoxication : voluntary and involuntary. Voluntary intoxication where </w:t>
      </w:r>
      <w:r w:rsidR="00542398">
        <w:rPr>
          <w:rFonts w:asciiTheme="majorHAnsi" w:eastAsia="Constantia" w:hAnsiTheme="majorHAnsi" w:cstheme="majorHAnsi"/>
          <w:sz w:val="32"/>
          <w:szCs w:val="32"/>
        </w:rPr>
        <w:t xml:space="preserve">D knowingly abuses any of these substances provided they are generally known to be dangerous in the sense of leading to </w:t>
      </w:r>
      <w:proofErr w:type="gramStart"/>
      <w:r w:rsidR="00542398">
        <w:rPr>
          <w:rFonts w:asciiTheme="majorHAnsi" w:eastAsia="Constantia" w:hAnsiTheme="majorHAnsi" w:cstheme="majorHAnsi"/>
          <w:sz w:val="32"/>
          <w:szCs w:val="32"/>
        </w:rPr>
        <w:lastRenderedPageBreak/>
        <w:t xml:space="preserve">intoxication </w:t>
      </w:r>
      <w:r w:rsidR="00367862">
        <w:rPr>
          <w:rFonts w:asciiTheme="majorHAnsi" w:eastAsia="Constantia" w:hAnsiTheme="majorHAnsi" w:cstheme="majorHAnsi"/>
          <w:sz w:val="32"/>
          <w:szCs w:val="32"/>
        </w:rPr>
        <w:t>.The</w:t>
      </w:r>
      <w:proofErr w:type="gramEnd"/>
      <w:r w:rsidR="00367862">
        <w:rPr>
          <w:rFonts w:asciiTheme="majorHAnsi" w:eastAsia="Constantia" w:hAnsiTheme="majorHAnsi" w:cstheme="majorHAnsi"/>
          <w:sz w:val="32"/>
          <w:szCs w:val="32"/>
        </w:rPr>
        <w:t xml:space="preserve"> courts usually </w:t>
      </w:r>
      <w:r w:rsidR="00F325BD">
        <w:rPr>
          <w:rFonts w:asciiTheme="majorHAnsi" w:eastAsia="Constantia" w:hAnsiTheme="majorHAnsi" w:cstheme="majorHAnsi"/>
          <w:sz w:val="32"/>
          <w:szCs w:val="32"/>
        </w:rPr>
        <w:t>don’t</w:t>
      </w:r>
      <w:r w:rsidR="00367862">
        <w:rPr>
          <w:rFonts w:asciiTheme="majorHAnsi" w:eastAsia="Constantia" w:hAnsiTheme="majorHAnsi" w:cstheme="majorHAnsi"/>
          <w:sz w:val="32"/>
          <w:szCs w:val="32"/>
        </w:rPr>
        <w:t xml:space="preserve"> accept voluntary intoxication as a reason to a have a criminal behaviour . so it was Freya choice to consume drugs and alcohol even though the intention of harm was not present .</w:t>
      </w:r>
    </w:p>
    <w:p w14:paraId="1ABDA4EC" w14:textId="70707F8C" w:rsidR="00367862" w:rsidRDefault="00367862" w:rsidP="506FA61A">
      <w:pPr>
        <w:rPr>
          <w:rFonts w:asciiTheme="majorHAnsi" w:eastAsia="Constantia" w:hAnsiTheme="majorHAnsi" w:cstheme="majorHAnsi"/>
          <w:sz w:val="32"/>
          <w:szCs w:val="32"/>
        </w:rPr>
      </w:pPr>
      <w:r>
        <w:rPr>
          <w:rFonts w:asciiTheme="majorHAnsi" w:eastAsia="Constantia" w:hAnsiTheme="majorHAnsi" w:cstheme="majorHAnsi"/>
          <w:sz w:val="32"/>
          <w:szCs w:val="32"/>
        </w:rPr>
        <w:t xml:space="preserve">Automatism is applied when D is claiming that has been acting involuntarily and is called a plea of automatism .The elements of the offence are: an external factor (alcohol) results in </w:t>
      </w:r>
      <w:proofErr w:type="spellStart"/>
      <w:r>
        <w:rPr>
          <w:rFonts w:asciiTheme="majorHAnsi" w:eastAsia="Constantia" w:hAnsiTheme="majorHAnsi" w:cstheme="majorHAnsi"/>
          <w:sz w:val="32"/>
          <w:szCs w:val="32"/>
        </w:rPr>
        <w:t>involutary</w:t>
      </w:r>
      <w:proofErr w:type="spellEnd"/>
      <w:r>
        <w:rPr>
          <w:rFonts w:asciiTheme="majorHAnsi" w:eastAsia="Constantia" w:hAnsiTheme="majorHAnsi" w:cstheme="majorHAnsi"/>
          <w:sz w:val="32"/>
          <w:szCs w:val="32"/>
        </w:rPr>
        <w:t xml:space="preserve"> conduct by D </w:t>
      </w:r>
      <w:r w:rsidR="0009570A">
        <w:rPr>
          <w:rFonts w:asciiTheme="majorHAnsi" w:eastAsia="Constantia" w:hAnsiTheme="majorHAnsi" w:cstheme="majorHAnsi"/>
          <w:sz w:val="32"/>
          <w:szCs w:val="32"/>
        </w:rPr>
        <w:t>,where D is</w:t>
      </w:r>
      <w:r w:rsidR="00640834">
        <w:rPr>
          <w:rFonts w:asciiTheme="majorHAnsi" w:eastAsia="Constantia" w:hAnsiTheme="majorHAnsi" w:cstheme="majorHAnsi"/>
          <w:sz w:val="32"/>
          <w:szCs w:val="32"/>
        </w:rPr>
        <w:t xml:space="preserve"> </w:t>
      </w:r>
      <w:r w:rsidR="0009570A">
        <w:rPr>
          <w:rFonts w:asciiTheme="majorHAnsi" w:eastAsia="Constantia" w:hAnsiTheme="majorHAnsi" w:cstheme="majorHAnsi"/>
          <w:sz w:val="32"/>
          <w:szCs w:val="32"/>
        </w:rPr>
        <w:t xml:space="preserve">at fault  and self- induced automatism is no defence to crime of basic intent </w:t>
      </w:r>
      <w:r w:rsidR="00640834">
        <w:rPr>
          <w:rFonts w:asciiTheme="majorHAnsi" w:eastAsia="Constantia" w:hAnsiTheme="majorHAnsi" w:cstheme="majorHAnsi"/>
          <w:sz w:val="32"/>
          <w:szCs w:val="32"/>
        </w:rPr>
        <w:t xml:space="preserve">an example is </w:t>
      </w:r>
      <w:r w:rsidR="00640834" w:rsidRPr="00640834">
        <w:rPr>
          <w:rFonts w:eastAsia="Constantia" w:cstheme="minorHAnsi"/>
          <w:i/>
          <w:iCs/>
          <w:sz w:val="32"/>
          <w:szCs w:val="32"/>
        </w:rPr>
        <w:t>Quick (1973)</w:t>
      </w:r>
      <w:r w:rsidR="00640834">
        <w:rPr>
          <w:rFonts w:asciiTheme="majorHAnsi" w:eastAsia="Constantia" w:hAnsiTheme="majorHAnsi" w:cstheme="majorHAnsi"/>
          <w:sz w:val="32"/>
          <w:szCs w:val="32"/>
        </w:rPr>
        <w:t xml:space="preserve">where the D was accused of occasioning ABH ,he pleaded automatism as a defence saying that his hypoglycaemia was the </w:t>
      </w:r>
      <w:r w:rsidR="00F325BD">
        <w:rPr>
          <w:rFonts w:asciiTheme="majorHAnsi" w:eastAsia="Constantia" w:hAnsiTheme="majorHAnsi" w:cstheme="majorHAnsi"/>
          <w:sz w:val="32"/>
          <w:szCs w:val="32"/>
        </w:rPr>
        <w:t>trigger. The</w:t>
      </w:r>
      <w:r w:rsidR="00640834">
        <w:rPr>
          <w:rFonts w:asciiTheme="majorHAnsi" w:eastAsia="Constantia" w:hAnsiTheme="majorHAnsi" w:cstheme="majorHAnsi"/>
          <w:sz w:val="32"/>
          <w:szCs w:val="32"/>
        </w:rPr>
        <w:t xml:space="preserve"> first instance court said that the evidence they had could only indicate a plea of insanity.</w:t>
      </w:r>
    </w:p>
    <w:p w14:paraId="5C955FFB" w14:textId="408971E4" w:rsidR="00916AE1" w:rsidRPr="00640834" w:rsidRDefault="00916AE1" w:rsidP="506FA61A">
      <w:pPr>
        <w:rPr>
          <w:rFonts w:asciiTheme="majorHAnsi" w:eastAsia="Constantia" w:hAnsiTheme="majorHAnsi" w:cstheme="majorHAnsi"/>
          <w:sz w:val="32"/>
          <w:szCs w:val="32"/>
        </w:rPr>
      </w:pPr>
      <w:r>
        <w:rPr>
          <w:rFonts w:asciiTheme="majorHAnsi" w:eastAsia="Constantia" w:hAnsiTheme="majorHAnsi" w:cstheme="majorHAnsi"/>
          <w:sz w:val="32"/>
          <w:szCs w:val="32"/>
        </w:rPr>
        <w:t xml:space="preserve">He changed his plea to guilty .A proof was requested from the </w:t>
      </w:r>
      <w:r w:rsidR="00D90C3C">
        <w:rPr>
          <w:rFonts w:asciiTheme="majorHAnsi" w:eastAsia="Constantia" w:hAnsiTheme="majorHAnsi" w:cstheme="majorHAnsi"/>
          <w:sz w:val="32"/>
          <w:szCs w:val="32"/>
        </w:rPr>
        <w:t>appellant, s</w:t>
      </w:r>
      <w:r>
        <w:rPr>
          <w:rFonts w:asciiTheme="majorHAnsi" w:eastAsia="Constantia" w:hAnsiTheme="majorHAnsi" w:cstheme="majorHAnsi"/>
          <w:sz w:val="32"/>
          <w:szCs w:val="32"/>
        </w:rPr>
        <w:t xml:space="preserve"> doctor showing that insulin have been prescribed and in this case would be an external factor and not a result from a disease. His plea or automatism was accepted by the jury.</w:t>
      </w:r>
    </w:p>
    <w:p w14:paraId="33EFF292" w14:textId="637123CF" w:rsidR="00965C17" w:rsidRPr="00FA3E18" w:rsidRDefault="00965C17" w:rsidP="506FA61A">
      <w:pPr>
        <w:rPr>
          <w:rFonts w:asciiTheme="majorHAnsi" w:eastAsia="Constantia" w:hAnsiTheme="majorHAnsi" w:cstheme="majorHAnsi"/>
          <w:sz w:val="32"/>
          <w:szCs w:val="32"/>
        </w:rPr>
      </w:pPr>
    </w:p>
    <w:p w14:paraId="493E0E7D" w14:textId="6CBEADF2" w:rsidR="00AB4B1A" w:rsidRDefault="00AB4B1A" w:rsidP="506FA61A">
      <w:pPr>
        <w:rPr>
          <w:rFonts w:asciiTheme="majorHAnsi" w:eastAsia="Constantia" w:hAnsiTheme="majorHAnsi" w:cstheme="majorHAnsi"/>
          <w:sz w:val="32"/>
          <w:szCs w:val="32"/>
        </w:rPr>
      </w:pPr>
    </w:p>
    <w:p w14:paraId="6A240344" w14:textId="029E2657" w:rsidR="00AB4B1A" w:rsidRDefault="00AB4B1A" w:rsidP="506FA61A">
      <w:pPr>
        <w:rPr>
          <w:rFonts w:asciiTheme="majorHAnsi" w:eastAsia="Constantia" w:hAnsiTheme="majorHAnsi" w:cstheme="majorHAnsi"/>
          <w:sz w:val="32"/>
          <w:szCs w:val="32"/>
        </w:rPr>
      </w:pPr>
    </w:p>
    <w:p w14:paraId="08319AE5" w14:textId="720FFB03" w:rsidR="00AB4B1A" w:rsidRDefault="00AB4B1A" w:rsidP="506FA61A">
      <w:pPr>
        <w:rPr>
          <w:rFonts w:asciiTheme="majorHAnsi" w:eastAsia="Constantia" w:hAnsiTheme="majorHAnsi" w:cstheme="majorHAnsi"/>
          <w:sz w:val="32"/>
          <w:szCs w:val="32"/>
        </w:rPr>
      </w:pPr>
    </w:p>
    <w:p w14:paraId="6A1D9F49" w14:textId="0D749228" w:rsidR="00AB4B1A" w:rsidRDefault="00AB4B1A" w:rsidP="506FA61A">
      <w:pPr>
        <w:rPr>
          <w:rFonts w:asciiTheme="majorHAnsi" w:eastAsia="Constantia" w:hAnsiTheme="majorHAnsi" w:cstheme="majorHAnsi"/>
          <w:sz w:val="32"/>
          <w:szCs w:val="32"/>
        </w:rPr>
      </w:pPr>
    </w:p>
    <w:p w14:paraId="4C17CBD1" w14:textId="47F2EF1C" w:rsidR="00AB4B1A" w:rsidRDefault="00AB4B1A" w:rsidP="506FA61A">
      <w:pPr>
        <w:rPr>
          <w:rFonts w:asciiTheme="majorHAnsi" w:eastAsia="Constantia" w:hAnsiTheme="majorHAnsi" w:cstheme="majorHAnsi"/>
          <w:sz w:val="32"/>
          <w:szCs w:val="32"/>
        </w:rPr>
      </w:pPr>
    </w:p>
    <w:p w14:paraId="4DCBEB60" w14:textId="2311926D" w:rsidR="00AB4B1A" w:rsidRDefault="00AB4B1A" w:rsidP="506FA61A">
      <w:pPr>
        <w:rPr>
          <w:rFonts w:asciiTheme="majorHAnsi" w:eastAsia="Constantia" w:hAnsiTheme="majorHAnsi" w:cstheme="majorHAnsi"/>
          <w:sz w:val="32"/>
          <w:szCs w:val="32"/>
        </w:rPr>
      </w:pPr>
    </w:p>
    <w:p w14:paraId="742B1D30" w14:textId="350BA01E" w:rsidR="00AB4B1A" w:rsidRDefault="00AB4B1A" w:rsidP="506FA61A">
      <w:pPr>
        <w:rPr>
          <w:rFonts w:asciiTheme="majorHAnsi" w:eastAsia="Constantia" w:hAnsiTheme="majorHAnsi" w:cstheme="majorHAnsi"/>
          <w:sz w:val="32"/>
          <w:szCs w:val="32"/>
        </w:rPr>
      </w:pPr>
    </w:p>
    <w:p w14:paraId="1A0A651C" w14:textId="1BD59E38" w:rsidR="00AB4B1A" w:rsidRDefault="00AB4B1A" w:rsidP="506FA61A">
      <w:pPr>
        <w:rPr>
          <w:rFonts w:asciiTheme="majorHAnsi" w:eastAsia="Constantia" w:hAnsiTheme="majorHAnsi" w:cstheme="majorHAnsi"/>
          <w:sz w:val="32"/>
          <w:szCs w:val="32"/>
        </w:rPr>
      </w:pPr>
    </w:p>
    <w:p w14:paraId="6D2382EA" w14:textId="06622A2C" w:rsidR="00AB4B1A" w:rsidRDefault="00AB4B1A" w:rsidP="506FA61A">
      <w:pPr>
        <w:rPr>
          <w:rFonts w:asciiTheme="majorHAnsi" w:eastAsia="Constantia" w:hAnsiTheme="majorHAnsi" w:cstheme="majorHAnsi"/>
          <w:sz w:val="32"/>
          <w:szCs w:val="32"/>
        </w:rPr>
      </w:pPr>
    </w:p>
    <w:p w14:paraId="16BD94A3" w14:textId="77777777" w:rsidR="00F325BD" w:rsidRDefault="00F325BD" w:rsidP="008772B9">
      <w:pPr>
        <w:rPr>
          <w:rFonts w:ascii="Calibri" w:eastAsia="Calibri" w:hAnsi="Calibri" w:cs="Calibri"/>
          <w:sz w:val="28"/>
          <w:szCs w:val="28"/>
        </w:rPr>
      </w:pPr>
    </w:p>
    <w:p w14:paraId="38C03D9E" w14:textId="77777777" w:rsidR="00F325BD" w:rsidRDefault="00F325BD" w:rsidP="008772B9">
      <w:pPr>
        <w:rPr>
          <w:rFonts w:ascii="Calibri" w:eastAsia="Calibri" w:hAnsi="Calibri" w:cs="Calibri"/>
          <w:sz w:val="28"/>
          <w:szCs w:val="28"/>
        </w:rPr>
      </w:pPr>
    </w:p>
    <w:p w14:paraId="50DC9246" w14:textId="01FBED03" w:rsidR="008772B9" w:rsidRPr="00AB4B1A" w:rsidRDefault="00AB4B1A" w:rsidP="008772B9">
      <w:pPr>
        <w:rPr>
          <w:rFonts w:ascii="Calibri" w:eastAsia="Calibri" w:hAnsi="Calibri" w:cs="Calibri"/>
          <w:sz w:val="28"/>
          <w:szCs w:val="28"/>
        </w:rPr>
      </w:pPr>
      <w:r w:rsidRPr="00AB4B1A">
        <w:rPr>
          <w:rFonts w:ascii="Calibri" w:eastAsia="Calibri" w:hAnsi="Calibri" w:cs="Calibri"/>
          <w:sz w:val="28"/>
          <w:szCs w:val="28"/>
        </w:rPr>
        <w:lastRenderedPageBreak/>
        <w:t xml:space="preserve">REFERENCING LIST </w:t>
      </w:r>
      <w:proofErr w:type="gramStart"/>
      <w:r w:rsidRPr="00AB4B1A">
        <w:rPr>
          <w:rFonts w:ascii="Calibri" w:eastAsia="Calibri" w:hAnsi="Calibri" w:cs="Calibri"/>
          <w:sz w:val="28"/>
          <w:szCs w:val="28"/>
        </w:rPr>
        <w:t>PART</w:t>
      </w:r>
      <w:proofErr w:type="gramEnd"/>
      <w:r w:rsidRPr="00AB4B1A">
        <w:rPr>
          <w:rFonts w:ascii="Calibri" w:eastAsia="Calibri" w:hAnsi="Calibri" w:cs="Calibri"/>
          <w:sz w:val="28"/>
          <w:szCs w:val="28"/>
        </w:rPr>
        <w:t xml:space="preserve"> A</w:t>
      </w:r>
    </w:p>
    <w:p w14:paraId="47D644F1" w14:textId="021FB8F5" w:rsidR="00594532" w:rsidRDefault="00594532" w:rsidP="008772B9"/>
    <w:p w14:paraId="123CEAF2" w14:textId="77777777" w:rsidR="00F325BD" w:rsidRDefault="00F325BD" w:rsidP="00F325BD">
      <w:pPr>
        <w:rPr>
          <w:rStyle w:val="Hyperlink"/>
          <w:rFonts w:ascii="Helvetica" w:eastAsia="Helvetica" w:hAnsi="Helvetica" w:cs="Helvetica"/>
          <w:sz w:val="21"/>
          <w:szCs w:val="21"/>
        </w:rPr>
      </w:pPr>
      <w:hyperlink r:id="rId5">
        <w:r w:rsidRPr="506FA61A">
          <w:rPr>
            <w:rStyle w:val="Hyperlink"/>
            <w:rFonts w:ascii="Helvetica" w:eastAsia="Helvetica" w:hAnsi="Helvetica" w:cs="Helvetica"/>
            <w:sz w:val="21"/>
            <w:szCs w:val="21"/>
          </w:rPr>
          <w:t>DIRECTOR OF PUBLIC PROSECUTIONS RESPONDENT AND MORGAN APPELLANT SAME RESPONDENT AND MCDONALD APPELLANT SAME RESPONDENT AND MCLARTY APPELLANT SAME RESPONDENT AND PARKER APPELLANT [On appeal from REGINA v. MORGAN, REGINA v. PARKER, REGINA v. MCDONALD, REGINA v. MCLARTY], [1976] A.C. 182</w:t>
        </w:r>
      </w:hyperlink>
    </w:p>
    <w:p w14:paraId="102707B0" w14:textId="77777777" w:rsidR="00F325BD" w:rsidRDefault="00F325BD" w:rsidP="00F325BD">
      <w:r>
        <w:rPr>
          <w:rFonts w:ascii="avenir-regular-class" w:hAnsi="avenir-regular-class"/>
          <w:color w:val="333333"/>
          <w:sz w:val="23"/>
          <w:szCs w:val="23"/>
          <w:shd w:val="clear" w:color="auto" w:fill="FBFBFB"/>
        </w:rPr>
        <w:t>'Ivey v Genting Casinos (UK) Ltd ' (2017</w:t>
      </w:r>
      <w:proofErr w:type="gramStart"/>
      <w:r>
        <w:rPr>
          <w:rFonts w:ascii="avenir-regular-class" w:hAnsi="avenir-regular-class"/>
          <w:color w:val="333333"/>
          <w:sz w:val="23"/>
          <w:szCs w:val="23"/>
          <w:shd w:val="clear" w:color="auto" w:fill="FBFBFB"/>
        </w:rPr>
        <w:t>) ,</w:t>
      </w:r>
      <w:proofErr w:type="gramEnd"/>
      <w:r>
        <w:rPr>
          <w:rFonts w:ascii="avenir-regular-class" w:hAnsi="avenir-regular-class"/>
          <w:i/>
          <w:iCs/>
          <w:color w:val="333333"/>
          <w:sz w:val="23"/>
          <w:szCs w:val="23"/>
          <w:shd w:val="clear" w:color="auto" w:fill="FBFBFB"/>
        </w:rPr>
        <w:t> UKSC 67</w:t>
      </w:r>
      <w:r>
        <w:rPr>
          <w:rFonts w:ascii="avenir-regular-class" w:hAnsi="avenir-regular-class"/>
          <w:color w:val="333333"/>
          <w:sz w:val="23"/>
          <w:szCs w:val="23"/>
          <w:shd w:val="clear" w:color="auto" w:fill="FBFBFB"/>
        </w:rPr>
        <w:t>.</w:t>
      </w:r>
    </w:p>
    <w:p w14:paraId="16073598" w14:textId="0D5047E1" w:rsidR="00594532" w:rsidRDefault="00594532" w:rsidP="008772B9">
      <w:r>
        <w:rPr>
          <w:rFonts w:ascii="avenir-regular-class" w:hAnsi="avenir-regular-class"/>
          <w:color w:val="333333"/>
          <w:sz w:val="23"/>
          <w:szCs w:val="23"/>
          <w:shd w:val="clear" w:color="auto" w:fill="FBFBFB"/>
        </w:rPr>
        <w:t>'Oxford v Moss ' (1978) </w:t>
      </w:r>
      <w:r>
        <w:rPr>
          <w:rFonts w:ascii="avenir-regular-class" w:hAnsi="avenir-regular-class"/>
          <w:i/>
          <w:iCs/>
          <w:color w:val="333333"/>
          <w:sz w:val="23"/>
          <w:szCs w:val="23"/>
          <w:shd w:val="clear" w:color="auto" w:fill="FBFBFB"/>
        </w:rPr>
        <w:t>68 Cr App Rep </w:t>
      </w:r>
      <w:r>
        <w:rPr>
          <w:rFonts w:ascii="avenir-regular-class" w:hAnsi="avenir-regular-class"/>
          <w:color w:val="333333"/>
          <w:sz w:val="23"/>
          <w:szCs w:val="23"/>
          <w:shd w:val="clear" w:color="auto" w:fill="FBFBFB"/>
        </w:rPr>
        <w:t>,</w:t>
      </w:r>
      <w:proofErr w:type="gramStart"/>
      <w:r>
        <w:rPr>
          <w:rFonts w:ascii="avenir-regular-class" w:hAnsi="avenir-regular-class"/>
          <w:color w:val="333333"/>
          <w:sz w:val="23"/>
          <w:szCs w:val="23"/>
          <w:shd w:val="clear" w:color="auto" w:fill="FBFBFB"/>
        </w:rPr>
        <w:t>183 .</w:t>
      </w:r>
      <w:proofErr w:type="gramEnd"/>
    </w:p>
    <w:p w14:paraId="62AEE393" w14:textId="44B69983" w:rsidR="008772B9" w:rsidRDefault="00DB1485" w:rsidP="506FA61A">
      <w:pPr>
        <w:rPr>
          <w:rFonts w:ascii="Calibri" w:eastAsia="Calibri" w:hAnsi="Calibri" w:cs="Calibri"/>
          <w:sz w:val="21"/>
          <w:szCs w:val="21"/>
        </w:rPr>
      </w:pPr>
      <w:r>
        <w:rPr>
          <w:rFonts w:ascii="avenir-regular-class" w:hAnsi="avenir-regular-class"/>
          <w:color w:val="333333"/>
          <w:sz w:val="23"/>
          <w:szCs w:val="23"/>
          <w:shd w:val="clear" w:color="auto" w:fill="FBFBFB"/>
        </w:rPr>
        <w:t>'R v Turner ' (1971) </w:t>
      </w:r>
      <w:r>
        <w:rPr>
          <w:rFonts w:ascii="avenir-regular-class" w:hAnsi="avenir-regular-class"/>
          <w:i/>
          <w:iCs/>
          <w:color w:val="333333"/>
          <w:sz w:val="23"/>
          <w:szCs w:val="23"/>
          <w:shd w:val="clear" w:color="auto" w:fill="FBFBFB"/>
        </w:rPr>
        <w:t>no2</w:t>
      </w:r>
      <w:r>
        <w:rPr>
          <w:rFonts w:ascii="avenir-regular-class" w:hAnsi="avenir-regular-class"/>
          <w:color w:val="333333"/>
          <w:sz w:val="23"/>
          <w:szCs w:val="23"/>
          <w:shd w:val="clear" w:color="auto" w:fill="FBFBFB"/>
        </w:rPr>
        <w:t xml:space="preserve">, </w:t>
      </w:r>
      <w:proofErr w:type="gramStart"/>
      <w:r>
        <w:rPr>
          <w:rFonts w:ascii="avenir-regular-class" w:hAnsi="avenir-regular-class"/>
          <w:color w:val="333333"/>
          <w:sz w:val="23"/>
          <w:szCs w:val="23"/>
          <w:shd w:val="clear" w:color="auto" w:fill="FBFBFB"/>
        </w:rPr>
        <w:t>135 ,</w:t>
      </w:r>
      <w:proofErr w:type="gramEnd"/>
      <w:r>
        <w:rPr>
          <w:rFonts w:ascii="avenir-regular-class" w:hAnsi="avenir-regular-class"/>
          <w:color w:val="333333"/>
          <w:sz w:val="23"/>
          <w:szCs w:val="23"/>
          <w:shd w:val="clear" w:color="auto" w:fill="FBFBFB"/>
        </w:rPr>
        <w:t xml:space="preserve"> JP 419</w:t>
      </w:r>
    </w:p>
    <w:p w14:paraId="1B7CA9A2" w14:textId="460DF305" w:rsidR="506FA61A" w:rsidRDefault="506FA61A" w:rsidP="506FA61A">
      <w:pPr>
        <w:rPr>
          <w:rStyle w:val="Hyperlink"/>
          <w:rFonts w:ascii="Helvetica" w:eastAsia="Helvetica" w:hAnsi="Helvetica" w:cs="Helvetica"/>
          <w:sz w:val="21"/>
          <w:szCs w:val="21"/>
        </w:rPr>
      </w:pPr>
      <w:r w:rsidRPr="506FA61A">
        <w:rPr>
          <w:rFonts w:ascii="Calibri" w:eastAsia="Calibri" w:hAnsi="Calibri" w:cs="Calibri"/>
          <w:sz w:val="21"/>
          <w:szCs w:val="21"/>
        </w:rPr>
        <w:t xml:space="preserve"> </w:t>
      </w:r>
    </w:p>
    <w:p w14:paraId="119E8BD1" w14:textId="3B84B8E7" w:rsidR="003B7394" w:rsidRDefault="003B7394" w:rsidP="00A0681F">
      <w:r>
        <w:rPr>
          <w:rFonts w:ascii="avenir-regular-class" w:hAnsi="avenir-regular-class"/>
          <w:color w:val="333333"/>
          <w:sz w:val="23"/>
          <w:szCs w:val="23"/>
          <w:shd w:val="clear" w:color="auto" w:fill="FBFBFB"/>
        </w:rPr>
        <w:t xml:space="preserve">'R v </w:t>
      </w:r>
      <w:proofErr w:type="spellStart"/>
      <w:r>
        <w:rPr>
          <w:rFonts w:ascii="avenir-regular-class" w:hAnsi="avenir-regular-class"/>
          <w:color w:val="333333"/>
          <w:sz w:val="23"/>
          <w:szCs w:val="23"/>
          <w:shd w:val="clear" w:color="auto" w:fill="FBFBFB"/>
        </w:rPr>
        <w:t>Gilks</w:t>
      </w:r>
      <w:proofErr w:type="spellEnd"/>
      <w:r>
        <w:rPr>
          <w:rFonts w:ascii="avenir-regular-class" w:hAnsi="avenir-regular-class"/>
          <w:color w:val="333333"/>
          <w:sz w:val="23"/>
          <w:szCs w:val="23"/>
          <w:shd w:val="clear" w:color="auto" w:fill="FBFBFB"/>
        </w:rPr>
        <w:t xml:space="preserve"> ' (1972) </w:t>
      </w:r>
      <w:r>
        <w:rPr>
          <w:rFonts w:ascii="avenir-regular-class" w:hAnsi="avenir-regular-class"/>
          <w:i/>
          <w:iCs/>
          <w:color w:val="333333"/>
          <w:sz w:val="23"/>
          <w:szCs w:val="23"/>
          <w:shd w:val="clear" w:color="auto" w:fill="FBFBFB"/>
        </w:rPr>
        <w:t xml:space="preserve">3 </w:t>
      </w:r>
      <w:proofErr w:type="spellStart"/>
      <w:proofErr w:type="gramStart"/>
      <w:r>
        <w:rPr>
          <w:rFonts w:ascii="avenir-regular-class" w:hAnsi="avenir-regular-class"/>
          <w:i/>
          <w:iCs/>
          <w:color w:val="333333"/>
          <w:sz w:val="23"/>
          <w:szCs w:val="23"/>
          <w:shd w:val="clear" w:color="auto" w:fill="FBFBFB"/>
        </w:rPr>
        <w:t>Aii</w:t>
      </w:r>
      <w:proofErr w:type="spellEnd"/>
      <w:r>
        <w:rPr>
          <w:rFonts w:ascii="avenir-regular-class" w:hAnsi="avenir-regular-class"/>
          <w:i/>
          <w:iCs/>
          <w:color w:val="333333"/>
          <w:sz w:val="23"/>
          <w:szCs w:val="23"/>
          <w:shd w:val="clear" w:color="auto" w:fill="FBFBFB"/>
        </w:rPr>
        <w:t xml:space="preserve"> ,ER</w:t>
      </w:r>
      <w:proofErr w:type="gramEnd"/>
      <w:r>
        <w:rPr>
          <w:rFonts w:ascii="avenir-regular-class" w:hAnsi="avenir-regular-class"/>
          <w:color w:val="333333"/>
          <w:sz w:val="23"/>
          <w:szCs w:val="23"/>
          <w:shd w:val="clear" w:color="auto" w:fill="FBFBFB"/>
        </w:rPr>
        <w:t>, 280.</w:t>
      </w:r>
    </w:p>
    <w:p w14:paraId="3F8F54CB" w14:textId="6E569CA0" w:rsidR="003B7394" w:rsidRDefault="003B7394" w:rsidP="00A0681F">
      <w:r>
        <w:rPr>
          <w:rFonts w:ascii="avenir-regular-class" w:hAnsi="avenir-regular-class"/>
          <w:color w:val="333333"/>
          <w:sz w:val="23"/>
          <w:szCs w:val="23"/>
          <w:shd w:val="clear" w:color="auto" w:fill="FBFBFB"/>
        </w:rPr>
        <w:t>'REGINA v Feeley (1973) </w:t>
      </w:r>
      <w:proofErr w:type="gramStart"/>
      <w:r>
        <w:rPr>
          <w:rFonts w:ascii="avenir-regular-class" w:hAnsi="avenir-regular-class"/>
          <w:i/>
          <w:iCs/>
          <w:color w:val="333333"/>
          <w:sz w:val="23"/>
          <w:szCs w:val="23"/>
          <w:shd w:val="clear" w:color="auto" w:fill="FBFBFB"/>
        </w:rPr>
        <w:t>QB </w:t>
      </w:r>
      <w:r>
        <w:rPr>
          <w:rFonts w:ascii="avenir-regular-class" w:hAnsi="avenir-regular-class"/>
          <w:color w:val="333333"/>
          <w:sz w:val="23"/>
          <w:szCs w:val="23"/>
          <w:shd w:val="clear" w:color="auto" w:fill="FBFBFB"/>
        </w:rPr>
        <w:t>,</w:t>
      </w:r>
      <w:proofErr w:type="gramEnd"/>
      <w:r>
        <w:rPr>
          <w:rFonts w:ascii="avenir-regular-class" w:hAnsi="avenir-regular-class"/>
          <w:color w:val="333333"/>
          <w:sz w:val="23"/>
          <w:szCs w:val="23"/>
          <w:shd w:val="clear" w:color="auto" w:fill="FBFBFB"/>
        </w:rPr>
        <w:t>  530.</w:t>
      </w:r>
    </w:p>
    <w:p w14:paraId="41EDD757" w14:textId="77777777" w:rsidR="00424AF0" w:rsidRDefault="00424AF0" w:rsidP="00A0681F">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'R v Ghosh ' (1982) QB 1053 ,2 AII ER 689,3WLR 110.</w:t>
      </w:r>
    </w:p>
    <w:p w14:paraId="0AB986AF" w14:textId="7C22CFA3" w:rsidR="00C26ECC" w:rsidRDefault="00C26ECC" w:rsidP="00A0681F">
      <w:pPr>
        <w:rPr>
          <w:rFonts w:ascii="avenir-regular-class" w:hAnsi="avenir-regular-class"/>
          <w:i/>
          <w:iCs/>
          <w:color w:val="333333"/>
          <w:sz w:val="23"/>
          <w:szCs w:val="23"/>
          <w:shd w:val="clear" w:color="auto" w:fill="FBFBFB"/>
        </w:rPr>
      </w:pPr>
      <w:r>
        <w:rPr>
          <w:rFonts w:ascii="avenir-regular-class" w:hAnsi="avenir-regular-class"/>
          <w:color w:val="333333"/>
          <w:sz w:val="23"/>
          <w:szCs w:val="23"/>
          <w:shd w:val="clear" w:color="auto" w:fill="FBFBFB"/>
        </w:rPr>
        <w:t xml:space="preserve">'R v </w:t>
      </w:r>
      <w:proofErr w:type="spellStart"/>
      <w:r>
        <w:rPr>
          <w:rFonts w:ascii="avenir-regular-class" w:hAnsi="avenir-regular-class"/>
          <w:color w:val="333333"/>
          <w:sz w:val="23"/>
          <w:szCs w:val="23"/>
          <w:shd w:val="clear" w:color="auto" w:fill="FBFBFB"/>
        </w:rPr>
        <w:t>Jouman</w:t>
      </w:r>
      <w:proofErr w:type="spellEnd"/>
      <w:r>
        <w:rPr>
          <w:rFonts w:ascii="avenir-regular-class" w:hAnsi="avenir-regular-class"/>
          <w:color w:val="333333"/>
          <w:sz w:val="23"/>
          <w:szCs w:val="23"/>
          <w:shd w:val="clear" w:color="auto" w:fill="FBFBFB"/>
        </w:rPr>
        <w:t xml:space="preserve"> ' (2012) </w:t>
      </w:r>
      <w:r>
        <w:rPr>
          <w:rFonts w:ascii="avenir-regular-class" w:hAnsi="avenir-regular-class"/>
          <w:i/>
          <w:iCs/>
          <w:color w:val="333333"/>
          <w:sz w:val="23"/>
          <w:szCs w:val="23"/>
          <w:shd w:val="clear" w:color="auto" w:fill="FBFBFB"/>
        </w:rPr>
        <w:t xml:space="preserve">DIG 12D258 </w:t>
      </w:r>
      <w:proofErr w:type="spellStart"/>
      <w:proofErr w:type="gramStart"/>
      <w:r>
        <w:rPr>
          <w:rFonts w:ascii="avenir-regular-class" w:hAnsi="avenir-regular-class"/>
          <w:i/>
          <w:iCs/>
          <w:color w:val="333333"/>
          <w:sz w:val="23"/>
          <w:szCs w:val="23"/>
          <w:shd w:val="clear" w:color="auto" w:fill="FBFBFB"/>
        </w:rPr>
        <w:t>AIIER,EWCACrim</w:t>
      </w:r>
      <w:proofErr w:type="spellEnd"/>
      <w:proofErr w:type="gramEnd"/>
      <w:r>
        <w:rPr>
          <w:rFonts w:ascii="avenir-regular-class" w:hAnsi="avenir-regular-class"/>
          <w:i/>
          <w:iCs/>
          <w:color w:val="333333"/>
          <w:sz w:val="23"/>
          <w:szCs w:val="23"/>
          <w:shd w:val="clear" w:color="auto" w:fill="FBFBFB"/>
        </w:rPr>
        <w:t xml:space="preserve"> 1850</w:t>
      </w:r>
    </w:p>
    <w:p w14:paraId="5E849421" w14:textId="45DC53F3" w:rsidR="009C343F" w:rsidRDefault="009C343F" w:rsidP="00A0681F">
      <w:pPr>
        <w:rPr>
          <w:rFonts w:ascii="avenir-regular-class" w:hAnsi="avenir-regular-class"/>
          <w:i/>
          <w:iCs/>
          <w:color w:val="333333"/>
          <w:sz w:val="23"/>
          <w:szCs w:val="23"/>
          <w:shd w:val="clear" w:color="auto" w:fill="FBFBFB"/>
        </w:rPr>
      </w:pPr>
      <w:r>
        <w:rPr>
          <w:rFonts w:ascii="avenir-regular-class" w:hAnsi="avenir-regular-class"/>
          <w:color w:val="333333"/>
          <w:sz w:val="23"/>
          <w:szCs w:val="23"/>
          <w:shd w:val="clear" w:color="auto" w:fill="FBFBFB"/>
        </w:rPr>
        <w:t>'R v Hayes ' (2015</w:t>
      </w:r>
      <w:proofErr w:type="gramStart"/>
      <w:r>
        <w:rPr>
          <w:rFonts w:ascii="avenir-regular-class" w:hAnsi="avenir-regular-class"/>
          <w:color w:val="333333"/>
          <w:sz w:val="23"/>
          <w:szCs w:val="23"/>
          <w:shd w:val="clear" w:color="auto" w:fill="FBFBFB"/>
        </w:rPr>
        <w:t>)  </w:t>
      </w:r>
      <w:r>
        <w:rPr>
          <w:rFonts w:ascii="Verdana" w:hAnsi="Verdana"/>
          <w:color w:val="212121"/>
          <w:sz w:val="21"/>
          <w:szCs w:val="21"/>
          <w:shd w:val="clear" w:color="auto" w:fill="FFFFFF"/>
        </w:rPr>
        <w:t>Court</w:t>
      </w:r>
      <w:proofErr w:type="gramEnd"/>
      <w:r>
        <w:rPr>
          <w:rFonts w:ascii="Verdana" w:hAnsi="Verdana"/>
          <w:color w:val="212121"/>
          <w:sz w:val="21"/>
          <w:szCs w:val="21"/>
          <w:shd w:val="clear" w:color="auto" w:fill="FFFFFF"/>
        </w:rPr>
        <w:t xml:space="preserve"> of Appeal, Criminal Division,</w:t>
      </w:r>
      <w:r>
        <w:rPr>
          <w:rFonts w:ascii="avenir-regular-class" w:hAnsi="avenir-regular-class"/>
          <w:color w:val="333333"/>
          <w:sz w:val="23"/>
          <w:szCs w:val="23"/>
          <w:shd w:val="clear" w:color="auto" w:fill="FBFBFB"/>
        </w:rPr>
        <w:t xml:space="preserve">  1 Cr App Rep 134.lexis </w:t>
      </w:r>
      <w:proofErr w:type="spellStart"/>
      <w:r>
        <w:rPr>
          <w:rFonts w:ascii="avenir-regular-class" w:hAnsi="avenir-regular-class"/>
          <w:color w:val="333333"/>
          <w:sz w:val="23"/>
          <w:szCs w:val="23"/>
          <w:shd w:val="clear" w:color="auto" w:fill="FBFBFB"/>
        </w:rPr>
        <w:t>nexis</w:t>
      </w:r>
      <w:proofErr w:type="spellEnd"/>
      <w:r>
        <w:rPr>
          <w:rFonts w:ascii="avenir-regular-class" w:hAnsi="avenir-regular-class"/>
          <w:color w:val="333333"/>
          <w:sz w:val="23"/>
          <w:szCs w:val="23"/>
          <w:shd w:val="clear" w:color="auto" w:fill="FBFBFB"/>
        </w:rPr>
        <w:t xml:space="preserve"> .                                                              </w:t>
      </w:r>
    </w:p>
    <w:p w14:paraId="4FA7DFC9" w14:textId="05425B6E" w:rsidR="00CA741C" w:rsidRDefault="00000000" w:rsidP="00A0681F">
      <w:pPr>
        <w:rPr>
          <w:rStyle w:val="Hyperlink"/>
          <w:rFonts w:ascii="Helvetica" w:eastAsia="Helvetica" w:hAnsi="Helvetica" w:cs="Helvetica"/>
          <w:sz w:val="21"/>
          <w:szCs w:val="21"/>
        </w:rPr>
      </w:pPr>
      <w:hyperlink r:id="rId6" w:history="1">
        <w:r w:rsidR="00CA741C">
          <w:rPr>
            <w:rStyle w:val="Hyperlink"/>
            <w:rFonts w:ascii="Helvetica" w:hAnsi="Helvetica" w:cs="Helvetica"/>
            <w:color w:val="BE161D"/>
            <w:sz w:val="21"/>
            <w:szCs w:val="21"/>
            <w:bdr w:val="none" w:sz="0" w:space="0" w:color="auto" w:frame="1"/>
            <w:shd w:val="clear" w:color="auto" w:fill="FFFFFF"/>
          </w:rPr>
          <w:t>R v Davis, [1983] Lexis Citation 584</w:t>
        </w:r>
      </w:hyperlink>
    </w:p>
    <w:p w14:paraId="56722254" w14:textId="19EEE958" w:rsidR="00A0681F" w:rsidRDefault="003D39FC" w:rsidP="506FA61A">
      <w:pPr>
        <w:rPr>
          <w:rFonts w:ascii="Calibri Light" w:eastAsia="Calibri Light" w:hAnsi="Calibri Light" w:cs="Calibri Light"/>
          <w:sz w:val="32"/>
          <w:szCs w:val="32"/>
        </w:rPr>
      </w:pPr>
      <w:proofErr w:type="spellStart"/>
      <w:r w:rsidRPr="003D39FC">
        <w:rPr>
          <w:rFonts w:ascii="Calibri Light" w:eastAsia="Calibri Light" w:hAnsi="Calibri Light" w:cs="Calibri Light"/>
          <w:sz w:val="32"/>
          <w:szCs w:val="32"/>
        </w:rPr>
        <w:t>LawTeacher</w:t>
      </w:r>
      <w:proofErr w:type="spellEnd"/>
      <w:r w:rsidRPr="003D39FC">
        <w:rPr>
          <w:rFonts w:ascii="Calibri Light" w:eastAsia="Calibri Light" w:hAnsi="Calibri Light" w:cs="Calibri Light"/>
          <w:sz w:val="32"/>
          <w:szCs w:val="32"/>
        </w:rPr>
        <w:t xml:space="preserve">. November 2013. R v </w:t>
      </w:r>
      <w:proofErr w:type="spellStart"/>
      <w:r w:rsidRPr="003D39FC">
        <w:rPr>
          <w:rFonts w:ascii="Calibri Light" w:eastAsia="Calibri Light" w:hAnsi="Calibri Light" w:cs="Calibri Light"/>
          <w:sz w:val="32"/>
          <w:szCs w:val="32"/>
        </w:rPr>
        <w:t>Walkington</w:t>
      </w:r>
      <w:proofErr w:type="spellEnd"/>
      <w:r w:rsidRPr="003D39FC">
        <w:rPr>
          <w:rFonts w:ascii="Calibri Light" w:eastAsia="Calibri Light" w:hAnsi="Calibri Light" w:cs="Calibri Light"/>
          <w:sz w:val="32"/>
          <w:szCs w:val="32"/>
        </w:rPr>
        <w:t xml:space="preserve"> - 1979. [online]. Available from: https://www.lawteacher.net/cases/r-v-walkington.php?vref=1 [Accessed 4 January 2023].</w:t>
      </w:r>
    </w:p>
    <w:p w14:paraId="0218582B" w14:textId="7AFB13A7" w:rsidR="00AB4B1A" w:rsidRDefault="00AB4B1A" w:rsidP="506FA61A"/>
    <w:p w14:paraId="62D955B2" w14:textId="77777777" w:rsidR="00916AE1" w:rsidRDefault="00AB4B1A" w:rsidP="506FA61A">
      <w:pPr>
        <w:rPr>
          <w:b/>
          <w:bCs/>
          <w:sz w:val="40"/>
          <w:szCs w:val="40"/>
        </w:rPr>
      </w:pPr>
      <w:r>
        <w:rPr>
          <w:b/>
          <w:bCs/>
          <w:sz w:val="40"/>
          <w:szCs w:val="40"/>
        </w:rPr>
        <w:t>PART B</w:t>
      </w:r>
      <w:r w:rsidR="00916AE1">
        <w:rPr>
          <w:b/>
          <w:bCs/>
          <w:sz w:val="40"/>
          <w:szCs w:val="40"/>
        </w:rPr>
        <w:t xml:space="preserve"> </w:t>
      </w:r>
    </w:p>
    <w:p w14:paraId="0D2DEA0E" w14:textId="46B98A32" w:rsidR="00AB4B1A" w:rsidRDefault="00916AE1" w:rsidP="506FA61A">
      <w:pPr>
        <w:rPr>
          <w:b/>
          <w:bCs/>
          <w:sz w:val="40"/>
          <w:szCs w:val="40"/>
        </w:rPr>
      </w:pPr>
      <w:r>
        <w:rPr>
          <w:b/>
          <w:bCs/>
          <w:sz w:val="40"/>
          <w:szCs w:val="40"/>
        </w:rPr>
        <w:t>REFERENCING LIST</w:t>
      </w:r>
    </w:p>
    <w:p w14:paraId="56F775A8" w14:textId="3C7F9336" w:rsidR="00916AE1" w:rsidRDefault="00916AE1" w:rsidP="506FA61A">
      <w:pPr>
        <w:rPr>
          <w:b/>
          <w:bCs/>
          <w:sz w:val="40"/>
          <w:szCs w:val="40"/>
        </w:rPr>
      </w:pPr>
    </w:p>
    <w:p w14:paraId="053F4355" w14:textId="368C7D1C" w:rsidR="009C343F" w:rsidRDefault="009C343F" w:rsidP="506FA61A">
      <w:pPr>
        <w:rPr>
          <w:b/>
          <w:bCs/>
          <w:sz w:val="40"/>
          <w:szCs w:val="40"/>
        </w:rPr>
      </w:pPr>
      <w:r>
        <w:rPr>
          <w:rFonts w:ascii="avenir-regular-class" w:hAnsi="avenir-regular-class"/>
          <w:color w:val="333333"/>
          <w:sz w:val="23"/>
          <w:szCs w:val="23"/>
          <w:shd w:val="clear" w:color="auto" w:fill="FBFBFB"/>
        </w:rPr>
        <w:t>'R v Quick ' (1973) </w:t>
      </w:r>
      <w:r>
        <w:rPr>
          <w:rFonts w:ascii="avenir-regular-class" w:hAnsi="avenir-regular-class"/>
          <w:i/>
          <w:iCs/>
          <w:color w:val="333333"/>
          <w:sz w:val="23"/>
          <w:szCs w:val="23"/>
          <w:shd w:val="clear" w:color="auto" w:fill="FBFBFB"/>
        </w:rPr>
        <w:t>QB9103AIIER347</w:t>
      </w:r>
      <w:r>
        <w:rPr>
          <w:rFonts w:ascii="avenir-regular-class" w:hAnsi="avenir-regular-class"/>
          <w:color w:val="333333"/>
          <w:sz w:val="23"/>
          <w:szCs w:val="23"/>
          <w:shd w:val="clear" w:color="auto" w:fill="FBFBFB"/>
        </w:rPr>
        <w:t>, 3 WLR26.</w:t>
      </w:r>
    </w:p>
    <w:p w14:paraId="3259E8F9" w14:textId="33422311" w:rsidR="00AB4B1A" w:rsidRPr="00AB4B1A" w:rsidRDefault="00000000" w:rsidP="506FA61A">
      <w:pPr>
        <w:rPr>
          <w:rFonts w:ascii="Calibri Light" w:eastAsia="Calibri Light" w:hAnsi="Calibri Light" w:cs="Calibri Light"/>
          <w:b/>
          <w:bCs/>
          <w:sz w:val="40"/>
          <w:szCs w:val="40"/>
        </w:rPr>
      </w:pPr>
      <w:hyperlink r:id="rId7" w:history="1">
        <w:r w:rsidR="00AB4B1A">
          <w:rPr>
            <w:rStyle w:val="Hyperlink"/>
            <w:rFonts w:ascii="Helvetica" w:hAnsi="Helvetica" w:cs="Helvetica"/>
            <w:color w:val="006EBB"/>
            <w:sz w:val="21"/>
            <w:szCs w:val="21"/>
            <w:bdr w:val="none" w:sz="0" w:space="0" w:color="auto" w:frame="1"/>
            <w:shd w:val="clear" w:color="auto" w:fill="FFFFFF"/>
          </w:rPr>
          <w:t>DIRECTOR OF PUBLIC PROSECUTIONS RESPONDENT AND MAJEWSKI APPELLANT [On appeal from REGINA v. MAJEWSKI], [1977] A.C. 443</w:t>
        </w:r>
      </w:hyperlink>
    </w:p>
    <w:sectPr w:rsidR="00AB4B1A" w:rsidRPr="00AB4B1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haroni">
    <w:charset w:val="B1"/>
    <w:family w:val="auto"/>
    <w:pitch w:val="variable"/>
    <w:sig w:usb0="00000803" w:usb1="00000000" w:usb2="00000000" w:usb3="00000000" w:csb0="00000021" w:csb1="00000000"/>
  </w:font>
  <w:font w:name="Helvetica">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E3937"/>
    <w:multiLevelType w:val="hybridMultilevel"/>
    <w:tmpl w:val="C5421E28"/>
    <w:lvl w:ilvl="0" w:tplc="26749144">
      <w:start w:val="1"/>
      <w:numFmt w:val="bullet"/>
      <w:lvlText w:val=""/>
      <w:lvlJc w:val="left"/>
      <w:pPr>
        <w:ind w:left="720" w:hanging="360"/>
      </w:pPr>
      <w:rPr>
        <w:rFonts w:ascii="Symbol" w:hAnsi="Symbol" w:hint="default"/>
      </w:rPr>
    </w:lvl>
    <w:lvl w:ilvl="1" w:tplc="841EEE6E">
      <w:start w:val="1"/>
      <w:numFmt w:val="bullet"/>
      <w:lvlText w:val="o"/>
      <w:lvlJc w:val="left"/>
      <w:pPr>
        <w:ind w:left="1440" w:hanging="360"/>
      </w:pPr>
      <w:rPr>
        <w:rFonts w:ascii="Courier New" w:hAnsi="Courier New" w:hint="default"/>
      </w:rPr>
    </w:lvl>
    <w:lvl w:ilvl="2" w:tplc="7FB02052">
      <w:start w:val="1"/>
      <w:numFmt w:val="bullet"/>
      <w:lvlText w:val=""/>
      <w:lvlJc w:val="left"/>
      <w:pPr>
        <w:ind w:left="2160" w:hanging="360"/>
      </w:pPr>
      <w:rPr>
        <w:rFonts w:ascii="Wingdings" w:hAnsi="Wingdings" w:hint="default"/>
      </w:rPr>
    </w:lvl>
    <w:lvl w:ilvl="3" w:tplc="3516FAEE">
      <w:start w:val="1"/>
      <w:numFmt w:val="bullet"/>
      <w:lvlText w:val=""/>
      <w:lvlJc w:val="left"/>
      <w:pPr>
        <w:ind w:left="2880" w:hanging="360"/>
      </w:pPr>
      <w:rPr>
        <w:rFonts w:ascii="Symbol" w:hAnsi="Symbol" w:hint="default"/>
      </w:rPr>
    </w:lvl>
    <w:lvl w:ilvl="4" w:tplc="2DCC7996">
      <w:start w:val="1"/>
      <w:numFmt w:val="bullet"/>
      <w:lvlText w:val="o"/>
      <w:lvlJc w:val="left"/>
      <w:pPr>
        <w:ind w:left="3600" w:hanging="360"/>
      </w:pPr>
      <w:rPr>
        <w:rFonts w:ascii="Courier New" w:hAnsi="Courier New" w:hint="default"/>
      </w:rPr>
    </w:lvl>
    <w:lvl w:ilvl="5" w:tplc="11040EC2">
      <w:start w:val="1"/>
      <w:numFmt w:val="bullet"/>
      <w:lvlText w:val=""/>
      <w:lvlJc w:val="left"/>
      <w:pPr>
        <w:ind w:left="4320" w:hanging="360"/>
      </w:pPr>
      <w:rPr>
        <w:rFonts w:ascii="Wingdings" w:hAnsi="Wingdings" w:hint="default"/>
      </w:rPr>
    </w:lvl>
    <w:lvl w:ilvl="6" w:tplc="A3100CB2">
      <w:start w:val="1"/>
      <w:numFmt w:val="bullet"/>
      <w:lvlText w:val=""/>
      <w:lvlJc w:val="left"/>
      <w:pPr>
        <w:ind w:left="5040" w:hanging="360"/>
      </w:pPr>
      <w:rPr>
        <w:rFonts w:ascii="Symbol" w:hAnsi="Symbol" w:hint="default"/>
      </w:rPr>
    </w:lvl>
    <w:lvl w:ilvl="7" w:tplc="47701328">
      <w:start w:val="1"/>
      <w:numFmt w:val="bullet"/>
      <w:lvlText w:val="o"/>
      <w:lvlJc w:val="left"/>
      <w:pPr>
        <w:ind w:left="5760" w:hanging="360"/>
      </w:pPr>
      <w:rPr>
        <w:rFonts w:ascii="Courier New" w:hAnsi="Courier New" w:hint="default"/>
      </w:rPr>
    </w:lvl>
    <w:lvl w:ilvl="8" w:tplc="53D4840E">
      <w:start w:val="1"/>
      <w:numFmt w:val="bullet"/>
      <w:lvlText w:val=""/>
      <w:lvlJc w:val="left"/>
      <w:pPr>
        <w:ind w:left="6480" w:hanging="360"/>
      </w:pPr>
      <w:rPr>
        <w:rFonts w:ascii="Wingdings" w:hAnsi="Wingdings" w:hint="default"/>
      </w:rPr>
    </w:lvl>
  </w:abstractNum>
  <w:num w:numId="1" w16cid:durableId="605115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218EB9"/>
    <w:rsid w:val="0009570A"/>
    <w:rsid w:val="000A5C27"/>
    <w:rsid w:val="00155B31"/>
    <w:rsid w:val="001A70D2"/>
    <w:rsid w:val="00253503"/>
    <w:rsid w:val="00270596"/>
    <w:rsid w:val="00367862"/>
    <w:rsid w:val="003B7394"/>
    <w:rsid w:val="003D39FC"/>
    <w:rsid w:val="00407DEA"/>
    <w:rsid w:val="00424AF0"/>
    <w:rsid w:val="004C2F49"/>
    <w:rsid w:val="005057F2"/>
    <w:rsid w:val="00542398"/>
    <w:rsid w:val="00566485"/>
    <w:rsid w:val="00594532"/>
    <w:rsid w:val="00640834"/>
    <w:rsid w:val="00685BF3"/>
    <w:rsid w:val="006A59AF"/>
    <w:rsid w:val="006F69A4"/>
    <w:rsid w:val="007234A0"/>
    <w:rsid w:val="007E2669"/>
    <w:rsid w:val="0080375E"/>
    <w:rsid w:val="00840C22"/>
    <w:rsid w:val="008772B9"/>
    <w:rsid w:val="00893F95"/>
    <w:rsid w:val="00916AE1"/>
    <w:rsid w:val="00965C17"/>
    <w:rsid w:val="009C343F"/>
    <w:rsid w:val="00A0681F"/>
    <w:rsid w:val="00AB4B1A"/>
    <w:rsid w:val="00C26ECC"/>
    <w:rsid w:val="00C66BAD"/>
    <w:rsid w:val="00CA741C"/>
    <w:rsid w:val="00D07D45"/>
    <w:rsid w:val="00D90C3C"/>
    <w:rsid w:val="00DB1485"/>
    <w:rsid w:val="00DB5AAC"/>
    <w:rsid w:val="00F325BD"/>
    <w:rsid w:val="00F37A26"/>
    <w:rsid w:val="00FA3E18"/>
    <w:rsid w:val="506FA61A"/>
    <w:rsid w:val="6B218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18EB9"/>
  <w15:chartTrackingRefBased/>
  <w15:docId w15:val="{43598E7B-E819-44FB-9B9F-040D80D99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lus-lexis-com.ezproxy.uwtsd.ac.uk/api/document/collection/cases-uk/id/4K4W-PD40-TXD8-609X-00000-00?cite=DIRECTOR%20OF%20PUBLIC%20PROSECUTIONS%20RESPONDENT%20%20AND%20%20MAJEWSKI%20APPELLANT%20%20%5BOn%20appeal%20from%20REGINA%20v.%20MAJEWSKI%5D%2C%20%5B1977%5D%20A.C.%20443&amp;context=10010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lus-lexis-com.ezproxy.uwtsd.ac.uk/api/document/collection/cases-uk/id/4PN7-SXS0-TXX5-50MW-00000-00?cite=R%20v%20Davis%2C%20%5B1983%5D%20Lexis%20Citation%20584&amp;context=1001073" TargetMode="External"/><Relationship Id="rId5" Type="http://schemas.openxmlformats.org/officeDocument/2006/relationships/hyperlink" Target="https://plus-lexis-com.ezproxy.uwtsd.ac.uk/api/document/collection/cases-uk/id/4K4W-PD30-TXD8-6112-00000-00?cite=DIRECTOR%20OF%20PUBLIC%20PROSECUTIONS%20RESPONDENT%20AND%20MORGAN%20APPELLANT%20%20SAME%20RESPONDENT%20AND%20MCDONALD%20APPELLANT%20%20SAME%20RESPONDENT%20AND%20MCLARTY%20APPELLANT%20%20SAME%20RESPONDENT%20AND%20PARKER%20APPELLANT%20%20%5BOn%20appeal%20from%20REGINA%20v.%20MORGAN%2C%20REGINA%20v.%20PARKER%2C%20REGINA%20v.%20MCDONALD%2C%20REGINA%20v.%20MCLARTY%5D%2C%20%5B1976%5D%20A.C.%20182&amp;context=100107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1319</Words>
  <Characters>7524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Valentina Marcu</dc:creator>
  <cp:keywords/>
  <dc:description/>
  <cp:lastModifiedBy>Mariana Valentina Marcu</cp:lastModifiedBy>
  <cp:revision>2</cp:revision>
  <dcterms:created xsi:type="dcterms:W3CDTF">2023-01-12T20:44:00Z</dcterms:created>
  <dcterms:modified xsi:type="dcterms:W3CDTF">2023-01-12T20:44:00Z</dcterms:modified>
</cp:coreProperties>
</file>