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F704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F704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1CF7EAE" w:rsidR="003A12C8" w:rsidRDefault="003A12C8">
                                <w:r>
                                  <w:t>Student Name:</w:t>
                                </w:r>
                                <w:r w:rsidR="00C90BB7">
                                  <w:t xml:space="preserve"> As</w:t>
                                </w:r>
                                <w:r w:rsidR="001021B0">
                                  <w:t>s</w:t>
                                </w:r>
                                <w:r w:rsidR="00C90BB7">
                                  <w:t>ad Al Shroui</w:t>
                                </w:r>
                              </w:p>
                              <w:p w14:paraId="108ECBE2" w14:textId="1F70ACDB" w:rsidR="003A12C8" w:rsidRDefault="003A12C8">
                                <w:r>
                                  <w:t>Student ID:</w:t>
                                </w:r>
                                <w:r w:rsidR="00C90BB7">
                                  <w:t xml:space="preserve"> 25191</w:t>
                                </w:r>
                                <w:r w:rsidR="00B55E3D">
                                  <w:t>4</w:t>
                                </w:r>
                                <w:r w:rsidR="00C90BB7">
                                  <w:t>6</w:t>
                                </w:r>
                              </w:p>
                              <w:p w14:paraId="5A8A3434" w14:textId="0F1ECDB3" w:rsidR="003A12C8" w:rsidRDefault="003A12C8">
                                <w:r>
                                  <w:t xml:space="preserve">Group: </w:t>
                                </w:r>
                                <w:r w:rsidR="00C90BB7">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1CF7EAE" w:rsidR="003A12C8" w:rsidRDefault="003A12C8">
                          <w:r>
                            <w:t>Student Name:</w:t>
                          </w:r>
                          <w:r w:rsidR="00C90BB7">
                            <w:t xml:space="preserve"> As</w:t>
                          </w:r>
                          <w:r w:rsidR="001021B0">
                            <w:t>s</w:t>
                          </w:r>
                          <w:r w:rsidR="00C90BB7">
                            <w:t>ad Al Shroui</w:t>
                          </w:r>
                        </w:p>
                        <w:p w14:paraId="108ECBE2" w14:textId="1F70ACDB" w:rsidR="003A12C8" w:rsidRDefault="003A12C8">
                          <w:r>
                            <w:t>Student ID:</w:t>
                          </w:r>
                          <w:r w:rsidR="00C90BB7">
                            <w:t xml:space="preserve"> 25191</w:t>
                          </w:r>
                          <w:r w:rsidR="00B55E3D">
                            <w:t>4</w:t>
                          </w:r>
                          <w:r w:rsidR="00C90BB7">
                            <w:t>6</w:t>
                          </w:r>
                        </w:p>
                        <w:p w14:paraId="5A8A3434" w14:textId="0F1ECDB3" w:rsidR="003A12C8" w:rsidRDefault="003A12C8">
                          <w:r>
                            <w:t xml:space="preserve">Group: </w:t>
                          </w:r>
                          <w:r w:rsidR="00C90BB7">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F704C">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F704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F704C">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F704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3A12C8">
      <w:pPr>
        <w:pStyle w:val="Heading1"/>
        <w:rPr>
          <w:sz w:val="24"/>
          <w:szCs w:val="24"/>
        </w:rPr>
      </w:pPr>
      <w:bookmarkStart w:id="0" w:name="_Toc193117230"/>
      <w:r w:rsidRPr="00496BD7">
        <w:rPr>
          <w:sz w:val="24"/>
          <w:szCs w:val="24"/>
        </w:rPr>
        <w:lastRenderedPageBreak/>
        <w:t>Introduction</w:t>
      </w:r>
      <w:bookmarkEnd w:id="0"/>
    </w:p>
    <w:p w14:paraId="17838DA3" w14:textId="77777777" w:rsidR="003A12C8" w:rsidRPr="00496BD7" w:rsidRDefault="003A12C8"/>
    <w:p w14:paraId="4575AE10" w14:textId="77777777" w:rsidR="003A12C8" w:rsidRPr="00496BD7" w:rsidRDefault="003A12C8"/>
    <w:p w14:paraId="3BB58F8B" w14:textId="77777777" w:rsidR="003A12C8" w:rsidRPr="00496BD7" w:rsidRDefault="003A12C8" w:rsidP="003A12C8">
      <w:pPr>
        <w:pStyle w:val="Heading1"/>
        <w:rPr>
          <w:sz w:val="24"/>
          <w:szCs w:val="24"/>
        </w:rPr>
      </w:pPr>
      <w:bookmarkStart w:id="1" w:name="_Toc193117231"/>
      <w:r w:rsidRPr="00496BD7">
        <w:rPr>
          <w:sz w:val="24"/>
          <w:szCs w:val="24"/>
        </w:rPr>
        <w:t>Main Body</w:t>
      </w:r>
      <w:bookmarkEnd w:id="1"/>
    </w:p>
    <w:p w14:paraId="6395A5E8" w14:textId="71FBD821" w:rsidR="003A12C8" w:rsidRPr="00496BD7" w:rsidRDefault="003A12C8" w:rsidP="0054391F">
      <w:pPr>
        <w:pStyle w:val="Heading2"/>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5FCEA25D" w14:textId="1B642ED0" w:rsidR="00370A37" w:rsidRDefault="003A12C8" w:rsidP="00E56626">
      <w:pPr>
        <w:pStyle w:val="Heading3"/>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r w:rsidR="00E56626">
        <w:rPr>
          <w:sz w:val="24"/>
          <w:szCs w:val="24"/>
        </w:rPr>
        <w:t xml:space="preserve"> </w:t>
      </w:r>
      <w:r w:rsidR="00370A37">
        <w:rPr>
          <w:sz w:val="24"/>
          <w:szCs w:val="24"/>
        </w:rPr>
        <w:t xml:space="preserve"> </w:t>
      </w:r>
    </w:p>
    <w:p w14:paraId="04B1CE79" w14:textId="5C407AD2" w:rsidR="00667691" w:rsidRDefault="00667691" w:rsidP="00667691">
      <w:r w:rsidRPr="00667691">
        <w:drawing>
          <wp:inline distT="0" distB="0" distL="0" distR="0" wp14:anchorId="148811CB" wp14:editId="5438204B">
            <wp:extent cx="2505075" cy="2200275"/>
            <wp:effectExtent l="0" t="0" r="9525" b="9525"/>
            <wp:docPr id="1854745728" name="Picture 30" descr="Learn about the Skills - Canada.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 about the Skills - Canada.c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5075" cy="2200275"/>
                    </a:xfrm>
                    <a:prstGeom prst="rect">
                      <a:avLst/>
                    </a:prstGeom>
                    <a:noFill/>
                    <a:ln>
                      <a:noFill/>
                    </a:ln>
                  </pic:spPr>
                </pic:pic>
              </a:graphicData>
            </a:graphic>
          </wp:inline>
        </w:drawing>
      </w:r>
    </w:p>
    <w:p w14:paraId="519C8948" w14:textId="0D8C0EAB" w:rsidR="00905F28" w:rsidRPr="00667691" w:rsidRDefault="00905F28" w:rsidP="00667691">
      <w:sdt>
        <w:sdtPr>
          <w:id w:val="63775974"/>
          <w:citation/>
        </w:sdtPr>
        <w:sdtContent>
          <w:r>
            <w:fldChar w:fldCharType="begin"/>
          </w:r>
          <w:r>
            <w:instrText xml:space="preserve"> CITATION Can2 \l 2057 </w:instrText>
          </w:r>
          <w:r>
            <w:fldChar w:fldCharType="separate"/>
          </w:r>
          <w:r w:rsidRPr="00905F28">
            <w:rPr>
              <w:noProof/>
            </w:rPr>
            <w:t>[1]</w:t>
          </w:r>
          <w:r>
            <w:fldChar w:fldCharType="end"/>
          </w:r>
        </w:sdtContent>
      </w:sdt>
    </w:p>
    <w:p w14:paraId="2E95948C" w14:textId="77777777" w:rsidR="00016DD8" w:rsidRPr="00642897" w:rsidRDefault="00016DD8" w:rsidP="00297703">
      <w:pPr>
        <w:pStyle w:val="NoSpacing"/>
      </w:pPr>
      <w:r w:rsidRPr="00642897">
        <w:t>Essential academic and employment skills play a key role in helping students succeed both in higher education and the modern workplace. In today’s competitive environment, employers expect graduates to demonstrate not only technical knowledge but also transferable skills such as communication, teamwork, and adaptability. Developing these abilities during academic study prepares individuals to transition effectively into professional roles.</w:t>
      </w:r>
    </w:p>
    <w:p w14:paraId="4BA37B77" w14:textId="78C2541B" w:rsidR="00370A37" w:rsidRPr="00297703" w:rsidRDefault="00016DD8" w:rsidP="00297703">
      <w:pPr>
        <w:pStyle w:val="NoSpacing"/>
        <w:rPr>
          <w:sz w:val="24"/>
          <w:szCs w:val="24"/>
        </w:rPr>
      </w:pPr>
      <w:r w:rsidRPr="00642897">
        <w:t xml:space="preserve">Academic skills such as research, critical thinking, and time management form the foundation of successful learning. Research skills enable students to identify reliable sources and evaluate information objectively, while critical thinking allows them to assess arguments and draw sound conclusions. Time management, as noted by Cottrell </w:t>
      </w:r>
      <w:sdt>
        <w:sdtPr>
          <w:id w:val="-915091748"/>
          <w:citation/>
        </w:sdtPr>
        <w:sdtContent>
          <w:r w:rsidR="00AE2465">
            <w:fldChar w:fldCharType="begin"/>
          </w:r>
          <w:r w:rsidR="00AE2465">
            <w:rPr>
              <w:lang w:val="en-GB"/>
            </w:rPr>
            <w:instrText xml:space="preserve"> CITATION cot19 \l 2057 </w:instrText>
          </w:r>
          <w:r w:rsidR="00AE2465">
            <w:fldChar w:fldCharType="separate"/>
          </w:r>
          <w:r w:rsidR="00AE2465">
            <w:rPr>
              <w:noProof/>
              <w:lang w:val="en-GB"/>
            </w:rPr>
            <w:t xml:space="preserve"> </w:t>
          </w:r>
          <w:r w:rsidR="00AE2465" w:rsidRPr="00AE2465">
            <w:rPr>
              <w:noProof/>
              <w:lang w:val="en-GB"/>
            </w:rPr>
            <w:t>[1]</w:t>
          </w:r>
          <w:r w:rsidR="00AE2465">
            <w:fldChar w:fldCharType="end"/>
          </w:r>
        </w:sdtContent>
      </w:sdt>
      <w:r w:rsidRPr="00642897">
        <w:t>, involves prioritising tasks, setting achievable goals, and maintaining discipline to meet deadlines. Mastering these academic skills helps students become independent learners who can perform effectively under pressure</w:t>
      </w:r>
      <w:r w:rsidRPr="00297703">
        <w:rPr>
          <w:sz w:val="24"/>
          <w:szCs w:val="24"/>
        </w:rPr>
        <w:t>.</w:t>
      </w:r>
    </w:p>
    <w:p w14:paraId="0DB806FA" w14:textId="126A845A" w:rsidR="00C90BB7" w:rsidRPr="00E56626" w:rsidRDefault="00C90BB7" w:rsidP="00E56626">
      <w:pPr>
        <w:pStyle w:val="Heading3"/>
        <w:rPr>
          <w:sz w:val="24"/>
          <w:szCs w:val="24"/>
        </w:rPr>
      </w:pPr>
      <w:r w:rsidRPr="00534213">
        <w:rPr>
          <w:noProof/>
        </w:rPr>
        <w:lastRenderedPageBreak/>
        <w:drawing>
          <wp:inline distT="0" distB="0" distL="0" distR="0" wp14:anchorId="64419B14" wp14:editId="43E74DB8">
            <wp:extent cx="4076700" cy="2631146"/>
            <wp:effectExtent l="0" t="0" r="0" b="0"/>
            <wp:docPr id="1588630871" name="Picture 33" descr="Soft Skills Training - Meaning, Implementation, and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oft Skills Training - Meaning, Implementation, and Benefi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52793" cy="2809339"/>
                    </a:xfrm>
                    <a:prstGeom prst="rect">
                      <a:avLst/>
                    </a:prstGeom>
                    <a:noFill/>
                    <a:ln>
                      <a:noFill/>
                    </a:ln>
                  </pic:spPr>
                </pic:pic>
              </a:graphicData>
            </a:graphic>
          </wp:inline>
        </w:drawing>
      </w:r>
    </w:p>
    <w:p w14:paraId="1B123E85" w14:textId="6418D46F" w:rsidR="007607F8" w:rsidRPr="00642897" w:rsidRDefault="007607F8" w:rsidP="007607F8">
      <w:pPr>
        <w:pStyle w:val="NoSpacing"/>
        <w:jc w:val="both"/>
        <w:rPr>
          <w:rFonts w:ascii="Segoe UI" w:hAnsi="Segoe UI" w:cs="Segoe UI"/>
          <w:color w:val="242424"/>
        </w:rPr>
      </w:pPr>
      <w:r w:rsidRPr="00642897">
        <w:rPr>
          <w:bdr w:val="none" w:sz="0" w:space="0" w:color="auto" w:frame="1"/>
        </w:rPr>
        <w:t>employment</w:t>
      </w:r>
      <w:r w:rsidRPr="00642897">
        <w:rPr>
          <w:bdr w:val="none" w:sz="0" w:space="0" w:color="auto" w:frame="1"/>
        </w:rPr>
        <w:t xml:space="preserve"> or “soft” skills complement academic strengths. Strong communication promotes collaboration and ensures clarity when working within teams. Teamwork, adaptability, and problem-solving are also highly valued by employers seeking flexible and creative staff </w:t>
      </w:r>
      <w:sdt>
        <w:sdtPr>
          <w:rPr>
            <w:bdr w:val="none" w:sz="0" w:space="0" w:color="auto" w:frame="1"/>
          </w:rPr>
          <w:id w:val="942041653"/>
          <w:citation/>
        </w:sdtPr>
        <w:sdtContent>
          <w:r w:rsidR="00AE2465">
            <w:rPr>
              <w:bdr w:val="none" w:sz="0" w:space="0" w:color="auto" w:frame="1"/>
            </w:rPr>
            <w:fldChar w:fldCharType="begin"/>
          </w:r>
          <w:r w:rsidR="00AE2465">
            <w:rPr>
              <w:bdr w:val="none" w:sz="0" w:space="0" w:color="auto" w:frame="1"/>
              <w:lang w:val="en-GB"/>
            </w:rPr>
            <w:instrText xml:space="preserve"> CITATION Mon21 \l 2057 </w:instrText>
          </w:r>
          <w:r w:rsidR="00AE2465">
            <w:rPr>
              <w:bdr w:val="none" w:sz="0" w:space="0" w:color="auto" w:frame="1"/>
            </w:rPr>
            <w:fldChar w:fldCharType="separate"/>
          </w:r>
          <w:r w:rsidR="00AE2465">
            <w:rPr>
              <w:noProof/>
              <w:bdr w:val="none" w:sz="0" w:space="0" w:color="auto" w:frame="1"/>
              <w:lang w:val="en-GB"/>
            </w:rPr>
            <w:t xml:space="preserve"> </w:t>
          </w:r>
          <w:r w:rsidR="00AE2465" w:rsidRPr="00AE2465">
            <w:rPr>
              <w:noProof/>
              <w:bdr w:val="none" w:sz="0" w:space="0" w:color="auto" w:frame="1"/>
              <w:lang w:val="en-GB"/>
            </w:rPr>
            <w:t>[2]</w:t>
          </w:r>
          <w:r w:rsidR="00AE2465">
            <w:rPr>
              <w:bdr w:val="none" w:sz="0" w:space="0" w:color="auto" w:frame="1"/>
            </w:rPr>
            <w:fldChar w:fldCharType="end"/>
          </w:r>
        </w:sdtContent>
      </w:sdt>
      <w:r w:rsidRPr="00642897">
        <w:rPr>
          <w:bdr w:val="none" w:sz="0" w:space="0" w:color="auto" w:frame="1"/>
        </w:rPr>
        <w:t xml:space="preserve">. In addition, digital literacy has become essential in almost every field, as technology shapes how organisations operate. According to Tushar and Sooraksa </w:t>
      </w:r>
      <w:sdt>
        <w:sdtPr>
          <w:rPr>
            <w:bdr w:val="none" w:sz="0" w:space="0" w:color="auto" w:frame="1"/>
          </w:rPr>
          <w:id w:val="-1189059388"/>
          <w:citation/>
        </w:sdtPr>
        <w:sdtContent>
          <w:r w:rsidR="007735E7">
            <w:rPr>
              <w:bdr w:val="none" w:sz="0" w:space="0" w:color="auto" w:frame="1"/>
            </w:rPr>
            <w:fldChar w:fldCharType="begin"/>
          </w:r>
          <w:r w:rsidR="007735E7">
            <w:rPr>
              <w:bdr w:val="none" w:sz="0" w:space="0" w:color="auto" w:frame="1"/>
              <w:lang w:val="en-GB"/>
            </w:rPr>
            <w:instrText xml:space="preserve"> CITATION tus23 \l 2057 </w:instrText>
          </w:r>
          <w:r w:rsidR="007735E7">
            <w:rPr>
              <w:bdr w:val="none" w:sz="0" w:space="0" w:color="auto" w:frame="1"/>
            </w:rPr>
            <w:fldChar w:fldCharType="separate"/>
          </w:r>
          <w:r w:rsidR="007735E7">
            <w:rPr>
              <w:noProof/>
              <w:bdr w:val="none" w:sz="0" w:space="0" w:color="auto" w:frame="1"/>
              <w:lang w:val="en-GB"/>
            </w:rPr>
            <w:t xml:space="preserve"> </w:t>
          </w:r>
          <w:r w:rsidR="007735E7" w:rsidRPr="007735E7">
            <w:rPr>
              <w:noProof/>
              <w:bdr w:val="none" w:sz="0" w:space="0" w:color="auto" w:frame="1"/>
              <w:lang w:val="en-GB"/>
            </w:rPr>
            <w:t>[3]</w:t>
          </w:r>
          <w:r w:rsidR="007735E7">
            <w:rPr>
              <w:bdr w:val="none" w:sz="0" w:space="0" w:color="auto" w:frame="1"/>
            </w:rPr>
            <w:fldChar w:fldCharType="end"/>
          </w:r>
        </w:sdtContent>
      </w:sdt>
      <w:r w:rsidRPr="00642897">
        <w:rPr>
          <w:bdr w:val="none" w:sz="0" w:space="0" w:color="auto" w:frame="1"/>
        </w:rPr>
        <w:t>, combining academic competence with soft skills significantly enhances employability in the 21st-century job market.</w:t>
      </w:r>
    </w:p>
    <w:p w14:paraId="5F11399D" w14:textId="6B2B2784" w:rsidR="00297703" w:rsidRDefault="007607F8" w:rsidP="00642897">
      <w:pPr>
        <w:pStyle w:val="NoSpacing"/>
        <w:jc w:val="both"/>
        <w:rPr>
          <w:rFonts w:ascii="Segoe UI" w:hAnsi="Segoe UI" w:cs="Segoe UI"/>
          <w:color w:val="242424"/>
        </w:rPr>
      </w:pPr>
      <w:r w:rsidRPr="00642897">
        <w:rPr>
          <w:bdr w:val="none" w:sz="0" w:space="0" w:color="auto" w:frame="1"/>
        </w:rPr>
        <w:t>In conclusion, academic and employment skills are interdependent. Students who develop effective study habits, manage their time efficiently, and build strong interpersonal and digital skills will be well-equipped to succeed in both education and their future careers.</w:t>
      </w:r>
    </w:p>
    <w:p w14:paraId="69DCFF5E" w14:textId="77777777" w:rsidR="00642897" w:rsidRPr="00642897" w:rsidRDefault="00642897" w:rsidP="00642897">
      <w:pPr>
        <w:pStyle w:val="NoSpacing"/>
        <w:jc w:val="both"/>
        <w:rPr>
          <w:rFonts w:ascii="Segoe UI" w:hAnsi="Segoe UI" w:cs="Segoe UI"/>
          <w:color w:val="242424"/>
        </w:rPr>
      </w:pPr>
    </w:p>
    <w:p w14:paraId="0AF95762" w14:textId="3D11F83A" w:rsidR="00297703" w:rsidRPr="00297703" w:rsidRDefault="00C90BB7" w:rsidP="00E56626">
      <w:pPr>
        <w:pStyle w:val="NoSpacing"/>
        <w:spacing w:line="360" w:lineRule="auto"/>
        <w:jc w:val="both"/>
        <w:rPr>
          <w:color w:val="EE0000"/>
        </w:rPr>
      </w:pPr>
      <w:r>
        <w:t>Figure 1: Soft Skills</w:t>
      </w:r>
      <w:r w:rsidRPr="00C90BB7">
        <w:rPr>
          <w:color w:val="EE0000"/>
        </w:rPr>
        <w:t xml:space="preserve"> </w:t>
      </w:r>
      <w:sdt>
        <w:sdtPr>
          <w:rPr>
            <w:color w:val="EE0000"/>
          </w:rPr>
          <w:id w:val="-1106105962"/>
          <w:citation/>
        </w:sdtPr>
        <w:sdtContent>
          <w:r w:rsidR="00884DFE">
            <w:rPr>
              <w:color w:val="EE0000"/>
            </w:rPr>
            <w:fldChar w:fldCharType="begin"/>
          </w:r>
          <w:r w:rsidR="00884DFE">
            <w:rPr>
              <w:color w:val="EE0000"/>
              <w:lang w:val="en-GB"/>
            </w:rPr>
            <w:instrText xml:space="preserve"> CITATION Gro25 \l 2057 </w:instrText>
          </w:r>
          <w:r w:rsidR="00884DFE">
            <w:rPr>
              <w:color w:val="EE0000"/>
            </w:rPr>
            <w:fldChar w:fldCharType="separate"/>
          </w:r>
          <w:r w:rsidR="00884DFE" w:rsidRPr="00884DFE">
            <w:rPr>
              <w:noProof/>
              <w:color w:val="EE0000"/>
              <w:lang w:val="en-GB"/>
            </w:rPr>
            <w:t>[4]</w:t>
          </w:r>
          <w:r w:rsidR="00884DFE">
            <w:rPr>
              <w:color w:val="EE0000"/>
            </w:rPr>
            <w:fldChar w:fldCharType="end"/>
          </w:r>
        </w:sdtContent>
      </w:sdt>
    </w:p>
    <w:p w14:paraId="2B288AF4" w14:textId="1D6BEF87" w:rsidR="0054391F" w:rsidRPr="00496BD7" w:rsidRDefault="0054391F" w:rsidP="00496BD7">
      <w:pPr>
        <w:pStyle w:val="Heading3"/>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54391F">
      <w:pPr>
        <w:pStyle w:val="Heading2"/>
        <w:ind w:firstLine="720"/>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496BD7">
      <w:pPr>
        <w:pStyle w:val="Heading3"/>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496BD7">
      <w:pPr>
        <w:pStyle w:val="Heading3"/>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496BD7">
      <w:pPr>
        <w:pStyle w:val="Heading2"/>
        <w:ind w:firstLine="720"/>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496BD7">
      <w:pPr>
        <w:pStyle w:val="Heading3"/>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F30BFB">
      <w:r>
        <w:tab/>
      </w:r>
      <w:r>
        <w:tab/>
      </w:r>
      <w:r>
        <w:tab/>
      </w:r>
      <w:r w:rsidRPr="00F30BFB">
        <w:rPr>
          <w:color w:val="FF0000"/>
        </w:rPr>
        <w:t>Put your Chosen topic here</w:t>
      </w:r>
    </w:p>
    <w:p w14:paraId="73C48C26" w14:textId="5EA752D4" w:rsidR="0054391F" w:rsidRPr="00496BD7" w:rsidRDefault="0054391F" w:rsidP="00496BD7">
      <w:pPr>
        <w:pStyle w:val="Heading3"/>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496BD7">
      <w:pPr>
        <w:pStyle w:val="Heading2"/>
        <w:ind w:firstLine="720"/>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496BD7">
      <w:pPr>
        <w:pStyle w:val="Heading3"/>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496BD7">
      <w:pPr>
        <w:pStyle w:val="Heading3"/>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3A12C8">
      <w:pPr>
        <w:pStyle w:val="Heading1"/>
        <w:rPr>
          <w:sz w:val="24"/>
          <w:szCs w:val="24"/>
        </w:rPr>
      </w:pPr>
      <w:bookmarkStart w:id="14" w:name="_Toc193117244"/>
      <w:r w:rsidRPr="00496BD7">
        <w:rPr>
          <w:sz w:val="24"/>
          <w:szCs w:val="24"/>
        </w:rPr>
        <w:t>Conclusion</w:t>
      </w:r>
      <w:bookmarkEnd w:id="14"/>
    </w:p>
    <w:p w14:paraId="2FB37AAF" w14:textId="77777777" w:rsidR="00E4306D" w:rsidRDefault="003A12C8" w:rsidP="00E4306D">
      <w:pPr>
        <w:pStyle w:val="Heading1"/>
        <w:rPr>
          <w:sz w:val="24"/>
          <w:szCs w:val="24"/>
        </w:rPr>
      </w:pPr>
      <w:bookmarkStart w:id="15" w:name="_Toc193117245"/>
      <w:r w:rsidRPr="00E4306D">
        <w:rPr>
          <w:sz w:val="24"/>
          <w:szCs w:val="24"/>
        </w:rPr>
        <w:t>References</w:t>
      </w:r>
      <w:bookmarkEnd w:id="15"/>
    </w:p>
    <w:p w14:paraId="233159EA" w14:textId="77777777" w:rsidR="00E4306D" w:rsidRDefault="00E4306D" w:rsidP="00E4300C">
      <w:pPr>
        <w:pStyle w:val="Heading2"/>
        <w:rPr>
          <w:sz w:val="24"/>
          <w:szCs w:val="24"/>
        </w:rPr>
      </w:pPr>
      <w:r>
        <w:tab/>
      </w:r>
      <w:bookmarkStart w:id="16" w:name="_Toc193117246"/>
      <w:r w:rsidRPr="00E4300C">
        <w:rPr>
          <w:sz w:val="24"/>
          <w:szCs w:val="24"/>
        </w:rPr>
        <w:t>Task 1 References:</w:t>
      </w:r>
      <w:bookmarkEnd w:id="16"/>
    </w:p>
    <w:p w14:paraId="57F8A5A5" w14:textId="77777777" w:rsidR="00A461F3" w:rsidRPr="00A461F3" w:rsidRDefault="00A461F3" w:rsidP="00A461F3"/>
    <w:p w14:paraId="1FBF65E5" w14:textId="77777777" w:rsidR="0008022E" w:rsidRPr="0008022E" w:rsidRDefault="0008022E" w:rsidP="0008022E"/>
    <w:p w14:paraId="4E4FB363" w14:textId="62A1CBDB" w:rsidR="0008022E" w:rsidRPr="0008022E" w:rsidRDefault="0008022E" w:rsidP="0008022E">
      <w:r>
        <w:tab/>
      </w:r>
    </w:p>
    <w:p w14:paraId="5E832B01" w14:textId="59FD0205" w:rsidR="003A12C8" w:rsidRPr="00E4300C" w:rsidRDefault="00E4306D" w:rsidP="00E4300C">
      <w:pPr>
        <w:pStyle w:val="Heading2"/>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162E3" w14:textId="77777777" w:rsidR="00EE48D9" w:rsidRDefault="00EE48D9" w:rsidP="00E4306D">
      <w:pPr>
        <w:spacing w:after="0" w:line="240" w:lineRule="auto"/>
      </w:pPr>
      <w:r>
        <w:separator/>
      </w:r>
    </w:p>
  </w:endnote>
  <w:endnote w:type="continuationSeparator" w:id="0">
    <w:p w14:paraId="7526D36D" w14:textId="77777777" w:rsidR="00EE48D9" w:rsidRDefault="00EE48D9"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D5227" w14:textId="77777777" w:rsidR="00EE48D9" w:rsidRDefault="00EE48D9" w:rsidP="00E4306D">
      <w:pPr>
        <w:spacing w:after="0" w:line="240" w:lineRule="auto"/>
      </w:pPr>
      <w:r>
        <w:separator/>
      </w:r>
    </w:p>
  </w:footnote>
  <w:footnote w:type="continuationSeparator" w:id="0">
    <w:p w14:paraId="610738F0" w14:textId="77777777" w:rsidR="00EE48D9" w:rsidRDefault="00EE48D9"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6DD8"/>
    <w:rsid w:val="0008022E"/>
    <w:rsid w:val="000F704C"/>
    <w:rsid w:val="001021B0"/>
    <w:rsid w:val="0010457E"/>
    <w:rsid w:val="001F2D39"/>
    <w:rsid w:val="002502E7"/>
    <w:rsid w:val="00290DDD"/>
    <w:rsid w:val="00297703"/>
    <w:rsid w:val="00370A37"/>
    <w:rsid w:val="00387AE2"/>
    <w:rsid w:val="003A12C8"/>
    <w:rsid w:val="00420142"/>
    <w:rsid w:val="004333DE"/>
    <w:rsid w:val="00496BD7"/>
    <w:rsid w:val="0054391F"/>
    <w:rsid w:val="005C3522"/>
    <w:rsid w:val="00642897"/>
    <w:rsid w:val="00667691"/>
    <w:rsid w:val="0069234C"/>
    <w:rsid w:val="007607F8"/>
    <w:rsid w:val="007735E7"/>
    <w:rsid w:val="00884DFE"/>
    <w:rsid w:val="008A7CDE"/>
    <w:rsid w:val="00905F28"/>
    <w:rsid w:val="00965C64"/>
    <w:rsid w:val="00983893"/>
    <w:rsid w:val="00A461F3"/>
    <w:rsid w:val="00AE2465"/>
    <w:rsid w:val="00B55E3D"/>
    <w:rsid w:val="00C90BB7"/>
    <w:rsid w:val="00D72BF0"/>
    <w:rsid w:val="00D91C37"/>
    <w:rsid w:val="00E4300C"/>
    <w:rsid w:val="00E4306D"/>
    <w:rsid w:val="00E56626"/>
    <w:rsid w:val="00EE48D9"/>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customStyle="1" w:styleId="xp2">
    <w:name w:val="x_p2"/>
    <w:basedOn w:val="Normal"/>
    <w:rsid w:val="007607F8"/>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3126809">
      <w:bodyDiv w:val="1"/>
      <w:marLeft w:val="0"/>
      <w:marRight w:val="0"/>
      <w:marTop w:val="0"/>
      <w:marBottom w:val="0"/>
      <w:divBdr>
        <w:top w:val="none" w:sz="0" w:space="0" w:color="auto"/>
        <w:left w:val="none" w:sz="0" w:space="0" w:color="auto"/>
        <w:bottom w:val="none" w:sz="0" w:space="0" w:color="auto"/>
        <w:right w:val="none" w:sz="0" w:space="0" w:color="auto"/>
      </w:divBdr>
    </w:div>
    <w:div w:id="353042926">
      <w:bodyDiv w:val="1"/>
      <w:marLeft w:val="0"/>
      <w:marRight w:val="0"/>
      <w:marTop w:val="0"/>
      <w:marBottom w:val="0"/>
      <w:divBdr>
        <w:top w:val="none" w:sz="0" w:space="0" w:color="auto"/>
        <w:left w:val="none" w:sz="0" w:space="0" w:color="auto"/>
        <w:bottom w:val="none" w:sz="0" w:space="0" w:color="auto"/>
        <w:right w:val="none" w:sz="0" w:space="0" w:color="auto"/>
      </w:divBdr>
    </w:div>
    <w:div w:id="850679489">
      <w:bodyDiv w:val="1"/>
      <w:marLeft w:val="0"/>
      <w:marRight w:val="0"/>
      <w:marTop w:val="0"/>
      <w:marBottom w:val="0"/>
      <w:divBdr>
        <w:top w:val="none" w:sz="0" w:space="0" w:color="auto"/>
        <w:left w:val="none" w:sz="0" w:space="0" w:color="auto"/>
        <w:bottom w:val="none" w:sz="0" w:space="0" w:color="auto"/>
        <w:right w:val="none" w:sz="0" w:space="0" w:color="auto"/>
      </w:divBdr>
    </w:div>
    <w:div w:id="1657298721">
      <w:bodyDiv w:val="1"/>
      <w:marLeft w:val="0"/>
      <w:marRight w:val="0"/>
      <w:marTop w:val="0"/>
      <w:marBottom w:val="0"/>
      <w:divBdr>
        <w:top w:val="none" w:sz="0" w:space="0" w:color="auto"/>
        <w:left w:val="none" w:sz="0" w:space="0" w:color="auto"/>
        <w:bottom w:val="none" w:sz="0" w:space="0" w:color="auto"/>
        <w:right w:val="none" w:sz="0" w:space="0" w:color="auto"/>
      </w:divBdr>
    </w:div>
    <w:div w:id="1859000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cot19</b:Tag>
    <b:SourceType>Book</b:SourceType>
    <b:Guid>{BD76E50C-6DCB-4862-9B90-B2DDB8B993AA}</b:Guid>
    <b:LCID>en-GB</b:LCID>
    <b:Title>50 ways to manage time effectively</b:Title>
    <b:Year>2019</b:Year>
    <b:Author>
      <b:Author>
        <b:NameList>
          <b:Person>
            <b:Last>s</b:Last>
            <b:First>cottrell</b:First>
          </b:Person>
        </b:NameList>
      </b:Author>
    </b:Author>
    <b:City>london</b:City>
    <b:Publisher>red globe press</b:Publisher>
    <b:RefOrder>2</b:RefOrder>
  </b:Source>
  <b:Source>
    <b:Tag>Mon21</b:Tag>
    <b:SourceType>Report</b:SourceType>
    <b:Guid>{346F05C3-C888-40B8-B7E6-3F8EA2F7EC98}</b:Guid>
    <b:Title>employment and essentials life skills at univeristy</b:Title>
    <b:Year>2021</b:Year>
    <b:City>london </b:City>
    <b:Author>
      <b:Author>
        <b:NameList>
          <b:Person>
            <b:Last>white</b:Last>
            <b:First>Montacute</b:First>
            <b:Middle>holt</b:Middle>
          </b:Person>
        </b:NameList>
      </b:Author>
    </b:Author>
    <b:RefOrder>3</b:RefOrder>
  </b:Source>
  <b:Source>
    <b:Tag>tus23</b:Tag>
    <b:SourceType>JournalArticle</b:SourceType>
    <b:Guid>{E3B616F9-9CA5-4744-8E6B-C4849F63FFE2}</b:Guid>
    <b:Title>global employabillity skills in the 31st cwnturt workplace a semi systemaic literatre review</b:Title>
    <b:Year>2023</b:Year>
    <b:Author>
      <b:Author>
        <b:NameList>
          <b:Person>
            <b:Last>sooraksa</b:Last>
            <b:First>tushar</b:First>
          </b:Person>
        </b:NameList>
      </b:Author>
    </b:Author>
    <b:JournalName>heliyon</b:JournalName>
    <b:Pages>e21023</b:Pages>
    <b:Volume>9</b:Volume>
    <b:Issue>1</b:Issue>
    <b:RefOrder>4</b:RefOrder>
  </b:Source>
  <b:Source>
    <b:Tag>Gro25</b:Tag>
    <b:SourceType>DocumentFromInternetSite</b:SourceType>
    <b:Guid>{7D4F770C-0981-46C9-88E0-924C627687DA}</b:Guid>
    <b:Author>
      <b:Author>
        <b:NameList>
          <b:Person>
            <b:Last>Group</b:Last>
            <b:First>BYLD</b:First>
          </b:Person>
        </b:NameList>
      </b:Author>
    </b:Author>
    <b:Title>Soft Skills Training – Meaning, Implementation, and Benefits</b:Title>
    <b:YearAccessed>2025</b:YearAccessed>
    <b:MonthAccessed>11</b:MonthAccessed>
    <b:DayAccessed>03</b:DayAccessed>
    <b:URL>https://blog.byldgroup.com/soft-skill-training/</b:URL>
    <b:RefOrder>5</b:RefOrder>
  </b:Source>
  <b:Source>
    <b:Tag>Can2</b:Tag>
    <b:SourceType>DocumentFromInternetSite</b:SourceType>
    <b:Guid>{D1546B46-E994-4DDA-8A24-27D8D9E4A7DB}</b:Guid>
    <b:Author>
      <b:Author>
        <b:NameList>
          <b:Person>
            <b:Last>Canada</b:Last>
            <b:First>Employment</b:First>
            <b:Middle>and Social Development</b:Middle>
          </b:Person>
        </b:NameList>
      </b:Author>
    </b:Author>
    <b:Title>Learn about the Skills</b:Title>
    <b:Year>2</b:Year>
    <b:YearAccessed>2025</b:YearAccessed>
    <b:MonthAccessed>11</b:MonthAccessed>
    <b:DayAccessed>03</b:DayAccessed>
    <b:URL>https://www.canada.ca/en/services/jobs/training/initiatives/skills-success/understanding-individuals.html</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6020E3-637F-4855-863F-30FA2DBAC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682</Words>
  <Characters>3894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4567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Assad Al Shroui (2519146)</cp:lastModifiedBy>
  <cp:revision>2</cp:revision>
  <dcterms:created xsi:type="dcterms:W3CDTF">2025-11-03T16:35:00Z</dcterms:created>
  <dcterms:modified xsi:type="dcterms:W3CDTF">2025-11-03T16:35:00Z</dcterms:modified>
</cp:coreProperties>
</file>