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5AFC2" w14:textId="2F5EC465" w:rsidR="003637F8" w:rsidRPr="00A06A8E" w:rsidRDefault="006847BC">
      <w:pPr>
        <w:rPr>
          <w:rFonts w:ascii="Times New Roman" w:hAnsi="Times New Roman" w:cs="Times New Roman"/>
          <w:sz w:val="24"/>
          <w:szCs w:val="24"/>
        </w:rPr>
      </w:pPr>
      <w:r w:rsidRPr="00A06A8E">
        <w:rPr>
          <w:rFonts w:ascii="Times New Roman" w:hAnsi="Times New Roman" w:cs="Times New Roman"/>
          <w:sz w:val="24"/>
          <w:szCs w:val="24"/>
        </w:rPr>
        <w:t>Poster references</w:t>
      </w:r>
    </w:p>
    <w:p w14:paraId="1C26E184" w14:textId="3755E05B" w:rsidR="00DB5B47" w:rsidRPr="00A06A8E" w:rsidRDefault="00DB5B47">
      <w:pPr>
        <w:rPr>
          <w:rFonts w:ascii="Times New Roman" w:hAnsi="Times New Roman" w:cs="Times New Roman"/>
          <w:sz w:val="24"/>
          <w:szCs w:val="24"/>
        </w:rPr>
      </w:pPr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Canan F, </w:t>
      </w:r>
      <w:proofErr w:type="spellStart"/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Ataoglu</w:t>
      </w:r>
      <w:proofErr w:type="spellEnd"/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A, </w:t>
      </w:r>
      <w:proofErr w:type="spellStart"/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Ozcetin</w:t>
      </w:r>
      <w:proofErr w:type="spellEnd"/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A, </w:t>
      </w:r>
      <w:proofErr w:type="spellStart"/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Icmeli</w:t>
      </w:r>
      <w:proofErr w:type="spellEnd"/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C</w:t>
      </w:r>
      <w:r w:rsidRPr="00A06A8E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.</w:t>
      </w:r>
      <w:r w:rsidR="00A06A8E" w:rsidRPr="00A06A8E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 </w:t>
      </w:r>
      <w:r w:rsidR="00A06A8E"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(2012)</w:t>
      </w:r>
      <w:r w:rsidRPr="00A06A8E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 The association between Internet addiction and dissociation among Turkish college students.</w:t>
      </w:r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A06A8E"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Available at: </w:t>
      </w:r>
      <w:hyperlink r:id="rId7" w:history="1">
        <w:r w:rsidR="00A06A8E"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https://pubmed.ncbi.nlm.nih.gov/2200</w:t>
        </w:r>
        <w:r w:rsidR="00A06A8E"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0</w:t>
        </w:r>
        <w:r w:rsidR="00A06A8E"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475/</w:t>
        </w:r>
      </w:hyperlink>
      <w:r w:rsidR="00A06A8E" w:rsidRPr="00A06A8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A1EC56" w14:textId="77777777" w:rsidR="006847BC" w:rsidRPr="00A06A8E" w:rsidRDefault="006847BC">
      <w:pPr>
        <w:rPr>
          <w:rFonts w:ascii="Times New Roman" w:hAnsi="Times New Roman" w:cs="Times New Roman"/>
          <w:sz w:val="24"/>
          <w:szCs w:val="24"/>
        </w:rPr>
      </w:pPr>
    </w:p>
    <w:p w14:paraId="2FE0DD7D" w14:textId="7B5A61B3" w:rsidR="00CE4323" w:rsidRPr="00A06A8E" w:rsidRDefault="006847BC" w:rsidP="006847BC">
      <w:pPr>
        <w:rPr>
          <w:rFonts w:ascii="Times New Roman" w:hAnsi="Times New Roman" w:cs="Times New Roman"/>
          <w:sz w:val="24"/>
          <w:szCs w:val="24"/>
        </w:rPr>
      </w:pPr>
      <w:r w:rsidRPr="00A06A8E">
        <w:rPr>
          <w:rFonts w:ascii="Times New Roman" w:hAnsi="Times New Roman" w:cs="Times New Roman"/>
          <w:sz w:val="24"/>
          <w:szCs w:val="24"/>
        </w:rPr>
        <w:t>James P. Crutchfield</w:t>
      </w:r>
      <w:r w:rsidR="00A06A8E" w:rsidRPr="00A06A8E">
        <w:rPr>
          <w:rFonts w:ascii="Times New Roman" w:hAnsi="Times New Roman" w:cs="Times New Roman"/>
          <w:sz w:val="24"/>
          <w:szCs w:val="24"/>
        </w:rPr>
        <w:t xml:space="preserve">. J (2003) </w:t>
      </w:r>
      <w:r w:rsidR="00A06A8E" w:rsidRPr="00A06A8E">
        <w:rPr>
          <w:rFonts w:ascii="Times New Roman" w:hAnsi="Times New Roman" w:cs="Times New Roman"/>
          <w:i/>
          <w:iCs/>
          <w:sz w:val="24"/>
          <w:szCs w:val="24"/>
        </w:rPr>
        <w:t xml:space="preserve">Art and Complexity. </w:t>
      </w:r>
      <w:r w:rsidR="00A06A8E" w:rsidRPr="00A06A8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="00A06A8E"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https://www.sciencedirect.com/science/article/pii/B97804445094</w:t>
        </w:r>
        <w:r w:rsidR="00A06A8E"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4</w:t>
        </w:r>
        <w:r w:rsidR="00A06A8E"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4500049</w:t>
        </w:r>
      </w:hyperlink>
    </w:p>
    <w:p w14:paraId="4949A6B5" w14:textId="77777777" w:rsidR="00A06A8E" w:rsidRPr="00A06A8E" w:rsidRDefault="00A06A8E" w:rsidP="006847BC">
      <w:pPr>
        <w:rPr>
          <w:rFonts w:ascii="Times New Roman" w:hAnsi="Times New Roman" w:cs="Times New Roman"/>
          <w:sz w:val="24"/>
          <w:szCs w:val="24"/>
        </w:rPr>
      </w:pPr>
    </w:p>
    <w:p w14:paraId="384D4566" w14:textId="4DAE0389" w:rsidR="00A06A8E" w:rsidRPr="00A06A8E" w:rsidRDefault="00A06A8E" w:rsidP="006847BC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06A8E">
        <w:rPr>
          <w:rFonts w:ascii="Times New Roman" w:hAnsi="Times New Roman" w:cs="Times New Roman"/>
          <w:sz w:val="24"/>
          <w:szCs w:val="24"/>
        </w:rPr>
        <w:t>Lubboc</w:t>
      </w:r>
      <w:proofErr w:type="spellEnd"/>
      <w:r w:rsidRPr="00A06A8E">
        <w:rPr>
          <w:rFonts w:ascii="Times New Roman" w:hAnsi="Times New Roman" w:cs="Times New Roman"/>
          <w:sz w:val="24"/>
          <w:szCs w:val="24"/>
        </w:rPr>
        <w:t xml:space="preserve">. J. (1894) </w:t>
      </w:r>
      <w:r w:rsidRPr="00A06A8E">
        <w:rPr>
          <w:rFonts w:ascii="Times New Roman" w:hAnsi="Times New Roman" w:cs="Times New Roman"/>
          <w:i/>
          <w:iCs/>
          <w:sz w:val="24"/>
          <w:szCs w:val="24"/>
        </w:rPr>
        <w:t xml:space="preserve">The use of life. </w:t>
      </w:r>
      <w:r w:rsidRPr="00A06A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Macmillan &amp; Company</w:t>
      </w:r>
      <w:r w:rsidRPr="00A06A8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New York</w:t>
      </w:r>
    </w:p>
    <w:p w14:paraId="719DDD0C" w14:textId="77777777" w:rsidR="00A06A8E" w:rsidRPr="00A06A8E" w:rsidRDefault="00A06A8E" w:rsidP="006847BC">
      <w:pPr>
        <w:rPr>
          <w:rFonts w:ascii="Times New Roman" w:hAnsi="Times New Roman" w:cs="Times New Roman"/>
          <w:color w:val="BDC1C6"/>
          <w:sz w:val="24"/>
          <w:szCs w:val="24"/>
          <w:shd w:val="clear" w:color="auto" w:fill="202124"/>
        </w:rPr>
      </w:pPr>
    </w:p>
    <w:p w14:paraId="4578CBF9" w14:textId="4CC4F8D4" w:rsidR="00A06A8E" w:rsidRPr="00A06A8E" w:rsidRDefault="00A06A8E" w:rsidP="006847BC">
      <w:pPr>
        <w:rPr>
          <w:rFonts w:ascii="Times New Roman" w:hAnsi="Times New Roman" w:cs="Times New Roman"/>
          <w:sz w:val="24"/>
          <w:szCs w:val="24"/>
        </w:rPr>
      </w:pPr>
      <w:r w:rsidRPr="00A06A8E">
        <w:rPr>
          <w:rFonts w:ascii="Times New Roman" w:hAnsi="Times New Roman" w:cs="Times New Roman"/>
          <w:sz w:val="24"/>
          <w:szCs w:val="24"/>
        </w:rPr>
        <w:t>Mikkelson</w:t>
      </w:r>
      <w:r w:rsidRPr="00A06A8E">
        <w:rPr>
          <w:rFonts w:ascii="Times New Roman" w:hAnsi="Times New Roman" w:cs="Times New Roman"/>
          <w:sz w:val="24"/>
          <w:szCs w:val="24"/>
        </w:rPr>
        <w:t xml:space="preserve">. L, </w:t>
      </w:r>
      <w:r w:rsidRPr="00A06A8E">
        <w:rPr>
          <w:rFonts w:ascii="Times New Roman" w:hAnsi="Times New Roman" w:cs="Times New Roman"/>
          <w:sz w:val="24"/>
          <w:szCs w:val="24"/>
        </w:rPr>
        <w:t>Livesay</w:t>
      </w:r>
      <w:r w:rsidRPr="00A06A8E">
        <w:rPr>
          <w:rFonts w:ascii="Times New Roman" w:hAnsi="Times New Roman" w:cs="Times New Roman"/>
          <w:sz w:val="24"/>
          <w:szCs w:val="24"/>
        </w:rPr>
        <w:t>. M</w:t>
      </w:r>
      <w:r w:rsidRPr="00A06A8E">
        <w:rPr>
          <w:rFonts w:ascii="Times New Roman" w:hAnsi="Times New Roman" w:cs="Times New Roman"/>
          <w:sz w:val="24"/>
          <w:szCs w:val="24"/>
        </w:rPr>
        <w:t>, Dimeo-Ediger</w:t>
      </w:r>
      <w:r w:rsidRPr="00A06A8E">
        <w:rPr>
          <w:rFonts w:ascii="Times New Roman" w:hAnsi="Times New Roman" w:cs="Times New Roman"/>
          <w:sz w:val="24"/>
          <w:szCs w:val="24"/>
        </w:rPr>
        <w:t>. N,</w:t>
      </w:r>
      <w:r w:rsidRPr="00A06A8E">
        <w:rPr>
          <w:rFonts w:ascii="Times New Roman" w:hAnsi="Times New Roman" w:cs="Times New Roman"/>
          <w:sz w:val="24"/>
          <w:szCs w:val="24"/>
        </w:rPr>
        <w:t xml:space="preserve"> Mendenhall</w:t>
      </w:r>
      <w:r w:rsidRPr="00A06A8E">
        <w:rPr>
          <w:rFonts w:ascii="Times New Roman" w:hAnsi="Times New Roman" w:cs="Times New Roman"/>
          <w:sz w:val="24"/>
          <w:szCs w:val="24"/>
        </w:rPr>
        <w:t xml:space="preserve"> J. (2021) </w:t>
      </w:r>
      <w:r w:rsidRPr="00A06A8E">
        <w:rPr>
          <w:rFonts w:ascii="Times New Roman" w:hAnsi="Times New Roman" w:cs="Times New Roman"/>
          <w:i/>
          <w:iCs/>
          <w:sz w:val="24"/>
          <w:szCs w:val="24"/>
        </w:rPr>
        <w:t xml:space="preserve">TEACHING OUTSIDE Connecting Outdoor Learning to Environmental </w:t>
      </w:r>
      <w:r w:rsidRPr="00A06A8E">
        <w:rPr>
          <w:rFonts w:ascii="Times New Roman" w:hAnsi="Times New Roman" w:cs="Times New Roman"/>
          <w:i/>
          <w:iCs/>
          <w:sz w:val="24"/>
          <w:szCs w:val="24"/>
        </w:rPr>
        <w:t xml:space="preserve">Literacy. </w:t>
      </w:r>
      <w:r w:rsidRPr="00A06A8E">
        <w:rPr>
          <w:rFonts w:ascii="Times New Roman" w:hAnsi="Times New Roman" w:cs="Times New Roman"/>
          <w:sz w:val="24"/>
          <w:szCs w:val="24"/>
        </w:rPr>
        <w:t>Oregon state university.</w:t>
      </w:r>
    </w:p>
    <w:p w14:paraId="39A29E8B" w14:textId="77777777" w:rsidR="00A06A8E" w:rsidRPr="00A06A8E" w:rsidRDefault="00A06A8E" w:rsidP="006847BC">
      <w:pPr>
        <w:rPr>
          <w:rFonts w:ascii="Times New Roman" w:hAnsi="Times New Roman" w:cs="Times New Roman"/>
          <w:sz w:val="24"/>
          <w:szCs w:val="24"/>
        </w:rPr>
      </w:pPr>
    </w:p>
    <w:p w14:paraId="05A49392" w14:textId="130B7560" w:rsidR="00A06A8E" w:rsidRPr="00A06A8E" w:rsidRDefault="00A06A8E" w:rsidP="006847BC">
      <w:pPr>
        <w:rPr>
          <w:rFonts w:ascii="Times New Roman" w:hAnsi="Times New Roman" w:cs="Times New Roman"/>
          <w:sz w:val="24"/>
          <w:szCs w:val="24"/>
        </w:rPr>
      </w:pPr>
      <w:r w:rsidRPr="00A06A8E">
        <w:rPr>
          <w:rFonts w:ascii="Times New Roman" w:hAnsi="Times New Roman" w:cs="Times New Roman"/>
          <w:sz w:val="24"/>
          <w:szCs w:val="24"/>
        </w:rPr>
        <w:t xml:space="preserve">Mortlock. C. (1984) </w:t>
      </w:r>
      <w:r w:rsidRPr="00A06A8E">
        <w:rPr>
          <w:rFonts w:ascii="Times New Roman" w:hAnsi="Times New Roman" w:cs="Times New Roman"/>
          <w:i/>
          <w:iCs/>
          <w:sz w:val="24"/>
          <w:szCs w:val="24"/>
        </w:rPr>
        <w:t>‘The Adventure Alternative’</w:t>
      </w:r>
      <w:r w:rsidRPr="00A06A8E">
        <w:rPr>
          <w:rFonts w:ascii="Times New Roman" w:hAnsi="Times New Roman" w:cs="Times New Roman"/>
          <w:sz w:val="24"/>
          <w:szCs w:val="24"/>
        </w:rPr>
        <w:t xml:space="preserve"> Milnthorpe, Cumbria</w:t>
      </w:r>
    </w:p>
    <w:p w14:paraId="2EC0A435" w14:textId="77777777" w:rsidR="00A06A8E" w:rsidRPr="00A06A8E" w:rsidRDefault="00A06A8E" w:rsidP="006847BC">
      <w:pPr>
        <w:rPr>
          <w:rFonts w:ascii="Times New Roman" w:hAnsi="Times New Roman" w:cs="Times New Roman"/>
          <w:sz w:val="24"/>
          <w:szCs w:val="24"/>
        </w:rPr>
      </w:pPr>
    </w:p>
    <w:p w14:paraId="3B680732" w14:textId="77777777" w:rsidR="00A06A8E" w:rsidRPr="00A06A8E" w:rsidRDefault="00A06A8E" w:rsidP="00A06A8E">
      <w:pPr>
        <w:rPr>
          <w:rFonts w:ascii="Times New Roman" w:hAnsi="Times New Roman" w:cs="Times New Roman"/>
          <w:sz w:val="24"/>
          <w:szCs w:val="24"/>
        </w:rPr>
      </w:pPr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Rosa CD, Collado S. (2019) </w:t>
      </w:r>
      <w:r w:rsidRPr="00A06A8E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Experiences in Nature and Environmental Attitudes and Behaviours: Setting the Ground for Future Research.</w:t>
      </w:r>
      <w:r w:rsidRPr="00A06A8E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Front Psychol. Available at:</w:t>
      </w:r>
      <w:r w:rsidRPr="00A06A8E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A06A8E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https://www.ncbi.nlm.nih.gov/pmc/articles/PMC6465548/</w:t>
        </w:r>
      </w:hyperlink>
    </w:p>
    <w:p w14:paraId="502F233F" w14:textId="77777777" w:rsidR="00A06A8E" w:rsidRPr="00A06A8E" w:rsidRDefault="00A06A8E" w:rsidP="006847BC"/>
    <w:p w14:paraId="3B51775D" w14:textId="77777777" w:rsidR="006847BC" w:rsidRDefault="006847BC"/>
    <w:sectPr w:rsidR="006847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847BC"/>
    <w:rsid w:val="00335E90"/>
    <w:rsid w:val="003637F8"/>
    <w:rsid w:val="006847BC"/>
    <w:rsid w:val="00A06A8E"/>
    <w:rsid w:val="00CE4323"/>
    <w:rsid w:val="00D72C49"/>
    <w:rsid w:val="00DB5B47"/>
    <w:rsid w:val="00E16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34981"/>
  <w15:docId w15:val="{9F1EA465-8B2E-410E-871D-FA2BD8AED5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47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47B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47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B9780444509444500049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pubmed.ncbi.nlm.nih.gov/22000475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ncbi.nlm.nih.gov/pmc/articles/PMC646554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8" ma:contentTypeDescription="Create a new document." ma:contentTypeScope="" ma:versionID="a56af9b414ead55665fd82bf114964e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bb76d304054370c04effd43e58fb21c2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7793FE86-BAA7-46CB-9FBD-D9FDFC95F2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4795DFC-95D1-4719-AE73-39C58E8341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084B33-4B3A-4070-B18A-36F15E9A3751}">
  <ds:schemaRefs>
    <ds:schemaRef ds:uri="http://purl.org/dc/terms/"/>
    <ds:schemaRef ds:uri="550816ce-8156-4f45-b1c4-24236a73d01f"/>
    <ds:schemaRef ds:uri="http://www.w3.org/XML/1998/namespace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0ebdf10f-b5a3-45b6-acdb-7dc1eb398785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</TotalTime>
  <Pages>1</Pages>
  <Words>189</Words>
  <Characters>887</Characters>
  <Application>Microsoft Office Word</Application>
  <DocSecurity>0</DocSecurity>
  <Lines>18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Taliesin Dowey (2312808)</dc:creator>
  <cp:keywords/>
  <dc:description/>
  <cp:lastModifiedBy>Taliesin Dowey (2312808)</cp:lastModifiedBy>
  <cp:revision>1</cp:revision>
  <dcterms:created xsi:type="dcterms:W3CDTF">2024-01-03T21:41:00Z</dcterms:created>
  <dcterms:modified xsi:type="dcterms:W3CDTF">2024-01-04T21:18:00Z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c8d714a3-f0cf-4c6d-856f-3420d6cd4dd8</vt:lpwstr>
  </property>
  <property fmtid="{D5CDD505-2E9C-101B-9397-08002B2CF9AE}" pid="3" name="ContentTypeId">
    <vt:lpwstr>0x0101009DA2B97165742847ABC519A905693DF8</vt:lpwstr>
  </property>
</Properties>
</file>